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539E7B" w14:textId="77777777" w:rsidR="00E66D9D" w:rsidRDefault="009062F4">
      <w:pPr>
        <w:jc w:val="center"/>
        <w:rPr>
          <w:b/>
        </w:rPr>
      </w:pPr>
      <w:r>
        <w:rPr>
          <w:b/>
          <w:noProof/>
        </w:rPr>
        <w:drawing>
          <wp:anchor distT="0" distB="0" distL="0" distR="0" simplePos="0" relativeHeight="251635200" behindDoc="0" locked="0" layoutInCell="1" allowOverlap="1" wp14:anchorId="113D76B5" wp14:editId="7DFFC30F">
            <wp:simplePos x="0" y="0"/>
            <wp:positionH relativeFrom="column">
              <wp:posOffset>4577715</wp:posOffset>
            </wp:positionH>
            <wp:positionV relativeFrom="paragraph">
              <wp:posOffset>110490</wp:posOffset>
            </wp:positionV>
            <wp:extent cx="1257300" cy="1257300"/>
            <wp:effectExtent l="0" t="0" r="0" b="0"/>
            <wp:wrapNone/>
            <wp:docPr id="1" name="image3.png" descr="C:\Users\Mehmet Ali GÜCER\Desktop\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png" descr="C:\Users\Mehmet Ali GÜCER\Desktop\gu-logo.png"/>
                    <pic:cNvPicPr>
                      <a:picLocks noChangeAspect="1" noChangeArrowheads="1"/>
                    </pic:cNvPicPr>
                  </pic:nvPicPr>
                  <pic:blipFill>
                    <a:blip r:embed="rId9"/>
                    <a:stretch>
                      <a:fillRect/>
                    </a:stretch>
                  </pic:blipFill>
                  <pic:spPr bwMode="auto">
                    <a:xfrm>
                      <a:off x="0" y="0"/>
                      <a:ext cx="1257300" cy="1257300"/>
                    </a:xfrm>
                    <a:prstGeom prst="rect">
                      <a:avLst/>
                    </a:prstGeom>
                  </pic:spPr>
                </pic:pic>
              </a:graphicData>
            </a:graphic>
          </wp:anchor>
        </w:drawing>
      </w:r>
      <w:r>
        <w:rPr>
          <w:b/>
          <w:noProof/>
        </w:rPr>
        <w:drawing>
          <wp:anchor distT="0" distB="0" distL="0" distR="0" simplePos="0" relativeHeight="251638272" behindDoc="0" locked="0" layoutInCell="1" allowOverlap="1" wp14:anchorId="57EB1753" wp14:editId="70EAB52C">
            <wp:simplePos x="0" y="0"/>
            <wp:positionH relativeFrom="column">
              <wp:posOffset>165100</wp:posOffset>
            </wp:positionH>
            <wp:positionV relativeFrom="paragraph">
              <wp:posOffset>1905</wp:posOffset>
            </wp:positionV>
            <wp:extent cx="1259840" cy="1259840"/>
            <wp:effectExtent l="0" t="0" r="0" b="0"/>
            <wp:wrapNone/>
            <wp:docPr id="2" name="image2.png" descr="D:\M_Ali_GÜCER\Jeoloji\Yayınlar\Dergiler\Gümüşhane Üniversitesi FBE Dergisi\@Dosyalar\Yeni logolar\FBE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descr="D:\M_Ali_GÜCER\Jeoloji\Yayınlar\Dergiler\Gümüşhane Üniversitesi FBE Dergisi\@Dosyalar\Yeni logolar\FBE LOGO.png"/>
                    <pic:cNvPicPr>
                      <a:picLocks noChangeAspect="1" noChangeArrowheads="1"/>
                    </pic:cNvPicPr>
                  </pic:nvPicPr>
                  <pic:blipFill>
                    <a:blip r:embed="rId10"/>
                    <a:srcRect l="4292"/>
                    <a:stretch>
                      <a:fillRect/>
                    </a:stretch>
                  </pic:blipFill>
                  <pic:spPr bwMode="auto">
                    <a:xfrm>
                      <a:off x="0" y="0"/>
                      <a:ext cx="1259840" cy="1259840"/>
                    </a:xfrm>
                    <a:prstGeom prst="rect">
                      <a:avLst/>
                    </a:prstGeom>
                  </pic:spPr>
                </pic:pic>
              </a:graphicData>
            </a:graphic>
          </wp:anchor>
        </w:drawing>
      </w:r>
    </w:p>
    <w:p w14:paraId="3DF3CAEC" w14:textId="77777777" w:rsidR="00E66D9D" w:rsidRDefault="009062F4">
      <w:pPr>
        <w:jc w:val="center"/>
        <w:rPr>
          <w:b/>
        </w:rPr>
      </w:pPr>
      <w:r>
        <w:rPr>
          <w:b/>
        </w:rPr>
        <w:t>T.C.</w:t>
      </w:r>
    </w:p>
    <w:p w14:paraId="4CBC8B56" w14:textId="77777777" w:rsidR="00E66D9D" w:rsidRDefault="009062F4">
      <w:pPr>
        <w:jc w:val="center"/>
        <w:rPr>
          <w:b/>
        </w:rPr>
      </w:pPr>
      <w:r>
        <w:rPr>
          <w:b/>
        </w:rPr>
        <w:t>GÜMÜŞHANE ÜNİVERSİTESİ</w:t>
      </w:r>
    </w:p>
    <w:p w14:paraId="783A46A5" w14:textId="50CCC761" w:rsidR="00E66D9D" w:rsidRDefault="00B745EA">
      <w:pPr>
        <w:jc w:val="center"/>
        <w:rPr>
          <w:b/>
        </w:rPr>
      </w:pPr>
      <w:r>
        <w:rPr>
          <w:b/>
        </w:rPr>
        <w:t>LİSANSÜSTÜ EĞİTİM</w:t>
      </w:r>
      <w:r w:rsidR="009062F4">
        <w:rPr>
          <w:b/>
        </w:rPr>
        <w:t xml:space="preserve"> ENSTİTÜSÜ</w:t>
      </w:r>
    </w:p>
    <w:p w14:paraId="6EB51110" w14:textId="77777777" w:rsidR="00E66D9D" w:rsidRDefault="00E66D9D">
      <w:pPr>
        <w:spacing w:line="240" w:lineRule="auto"/>
        <w:jc w:val="center"/>
        <w:rPr>
          <w:b/>
        </w:rPr>
      </w:pPr>
    </w:p>
    <w:p w14:paraId="335C8D06" w14:textId="77777777" w:rsidR="00E66D9D" w:rsidRDefault="00E66D9D">
      <w:pPr>
        <w:spacing w:line="240" w:lineRule="auto"/>
        <w:jc w:val="center"/>
        <w:rPr>
          <w:b/>
        </w:rPr>
      </w:pPr>
    </w:p>
    <w:p w14:paraId="009ADC8D" w14:textId="77777777" w:rsidR="00E66D9D" w:rsidRDefault="00E66D9D">
      <w:pPr>
        <w:spacing w:line="240" w:lineRule="auto"/>
        <w:jc w:val="center"/>
        <w:rPr>
          <w:b/>
        </w:rPr>
      </w:pPr>
    </w:p>
    <w:p w14:paraId="500BB7A2" w14:textId="77777777" w:rsidR="00E66D9D" w:rsidRDefault="00E66D9D">
      <w:pPr>
        <w:spacing w:line="240" w:lineRule="auto"/>
        <w:jc w:val="center"/>
        <w:rPr>
          <w:b/>
        </w:rPr>
      </w:pPr>
    </w:p>
    <w:p w14:paraId="6C909459" w14:textId="77777777" w:rsidR="00E66D9D" w:rsidRDefault="00E66D9D">
      <w:pPr>
        <w:spacing w:line="240" w:lineRule="auto"/>
        <w:jc w:val="center"/>
        <w:rPr>
          <w:b/>
        </w:rPr>
      </w:pPr>
    </w:p>
    <w:p w14:paraId="0197FF1D" w14:textId="77777777" w:rsidR="00E66D9D" w:rsidRDefault="00E66D9D">
      <w:pPr>
        <w:spacing w:line="240" w:lineRule="auto"/>
        <w:jc w:val="center"/>
        <w:rPr>
          <w:b/>
        </w:rPr>
      </w:pPr>
    </w:p>
    <w:p w14:paraId="3F22BADA" w14:textId="77777777" w:rsidR="00E66D9D" w:rsidRDefault="00E66D9D">
      <w:pPr>
        <w:spacing w:line="240" w:lineRule="auto"/>
        <w:jc w:val="center"/>
        <w:rPr>
          <w:b/>
        </w:rPr>
      </w:pPr>
    </w:p>
    <w:p w14:paraId="32670355" w14:textId="77777777" w:rsidR="00E66D9D" w:rsidRDefault="00E66D9D">
      <w:pPr>
        <w:spacing w:line="240" w:lineRule="auto"/>
        <w:jc w:val="center"/>
        <w:rPr>
          <w:b/>
        </w:rPr>
      </w:pPr>
    </w:p>
    <w:p w14:paraId="34F7936B" w14:textId="77777777" w:rsidR="00E66D9D" w:rsidRDefault="00E66D9D">
      <w:pPr>
        <w:spacing w:line="240" w:lineRule="auto"/>
        <w:jc w:val="center"/>
        <w:rPr>
          <w:b/>
        </w:rPr>
      </w:pPr>
    </w:p>
    <w:p w14:paraId="18DF4AE9" w14:textId="77777777" w:rsidR="00E66D9D" w:rsidRDefault="00E66D9D">
      <w:pPr>
        <w:spacing w:line="240" w:lineRule="auto"/>
        <w:jc w:val="center"/>
        <w:rPr>
          <w:b/>
        </w:rPr>
      </w:pPr>
    </w:p>
    <w:p w14:paraId="49499AB8" w14:textId="77777777" w:rsidR="00E66D9D" w:rsidRDefault="009062F4">
      <w:pPr>
        <w:jc w:val="center"/>
        <w:rPr>
          <w:b/>
        </w:rPr>
      </w:pPr>
      <w:r>
        <w:rPr>
          <w:b/>
        </w:rPr>
        <w:t>KÜÇÜK MENDERES HAVZASINDA OLUŞAN ZEMİN ÇÖKMELERİNİN YAPAY AÇIKLIKLI RADAR YÖNTEMİYLE İZLENMESİ</w:t>
      </w:r>
    </w:p>
    <w:p w14:paraId="27C16906" w14:textId="77777777" w:rsidR="00E66D9D" w:rsidRDefault="00E66D9D">
      <w:pPr>
        <w:spacing w:line="240" w:lineRule="auto"/>
        <w:jc w:val="center"/>
        <w:rPr>
          <w:b/>
        </w:rPr>
      </w:pPr>
    </w:p>
    <w:p w14:paraId="41E6DF66" w14:textId="77777777" w:rsidR="00E66D9D" w:rsidRDefault="00E66D9D">
      <w:pPr>
        <w:spacing w:line="240" w:lineRule="auto"/>
        <w:jc w:val="center"/>
        <w:rPr>
          <w:b/>
        </w:rPr>
      </w:pPr>
    </w:p>
    <w:p w14:paraId="51152C30" w14:textId="77777777" w:rsidR="00E66D9D" w:rsidRDefault="00E66D9D">
      <w:pPr>
        <w:spacing w:line="240" w:lineRule="auto"/>
        <w:jc w:val="center"/>
        <w:rPr>
          <w:b/>
        </w:rPr>
      </w:pPr>
    </w:p>
    <w:p w14:paraId="344D0900" w14:textId="77777777" w:rsidR="00E66D9D" w:rsidRDefault="00E66D9D">
      <w:pPr>
        <w:spacing w:line="240" w:lineRule="auto"/>
        <w:jc w:val="center"/>
        <w:rPr>
          <w:b/>
        </w:rPr>
      </w:pPr>
    </w:p>
    <w:p w14:paraId="0A5F1D7E" w14:textId="77777777" w:rsidR="00E66D9D" w:rsidRDefault="00E66D9D">
      <w:pPr>
        <w:spacing w:line="240" w:lineRule="auto"/>
        <w:jc w:val="center"/>
        <w:rPr>
          <w:b/>
        </w:rPr>
      </w:pPr>
    </w:p>
    <w:p w14:paraId="7DFB321A" w14:textId="77777777" w:rsidR="00E66D9D" w:rsidRDefault="00E66D9D">
      <w:pPr>
        <w:spacing w:line="240" w:lineRule="auto"/>
        <w:jc w:val="center"/>
        <w:rPr>
          <w:b/>
        </w:rPr>
      </w:pPr>
    </w:p>
    <w:p w14:paraId="28BE0CA7" w14:textId="77777777" w:rsidR="00E66D9D" w:rsidRDefault="00E66D9D">
      <w:pPr>
        <w:spacing w:line="240" w:lineRule="auto"/>
        <w:jc w:val="center"/>
        <w:rPr>
          <w:b/>
        </w:rPr>
      </w:pPr>
    </w:p>
    <w:p w14:paraId="1DF82A3A" w14:textId="77777777" w:rsidR="00E66D9D" w:rsidRDefault="00E66D9D">
      <w:pPr>
        <w:spacing w:line="240" w:lineRule="auto"/>
        <w:jc w:val="center"/>
        <w:rPr>
          <w:b/>
        </w:rPr>
      </w:pPr>
    </w:p>
    <w:p w14:paraId="5478B874" w14:textId="77777777" w:rsidR="00E66D9D" w:rsidRDefault="00E66D9D">
      <w:pPr>
        <w:spacing w:line="240" w:lineRule="auto"/>
        <w:jc w:val="center"/>
        <w:rPr>
          <w:b/>
        </w:rPr>
      </w:pPr>
    </w:p>
    <w:p w14:paraId="36491BA0" w14:textId="77777777" w:rsidR="00E66D9D" w:rsidRDefault="00E66D9D">
      <w:pPr>
        <w:spacing w:line="240" w:lineRule="auto"/>
        <w:jc w:val="center"/>
        <w:rPr>
          <w:b/>
        </w:rPr>
      </w:pPr>
    </w:p>
    <w:p w14:paraId="2DB588AA" w14:textId="77777777" w:rsidR="00E66D9D" w:rsidRDefault="00E66D9D">
      <w:pPr>
        <w:jc w:val="center"/>
        <w:rPr>
          <w:b/>
        </w:rPr>
      </w:pPr>
    </w:p>
    <w:p w14:paraId="2848BCCC" w14:textId="77777777" w:rsidR="00E66D9D" w:rsidRDefault="009062F4">
      <w:pPr>
        <w:jc w:val="center"/>
        <w:rPr>
          <w:b/>
        </w:rPr>
      </w:pPr>
      <w:r>
        <w:rPr>
          <w:b/>
        </w:rPr>
        <w:t>YÜKSEK LİSANS TEZİ</w:t>
      </w:r>
    </w:p>
    <w:p w14:paraId="097FAC30" w14:textId="77777777" w:rsidR="00E66D9D" w:rsidRDefault="00E66D9D">
      <w:pPr>
        <w:spacing w:line="240" w:lineRule="auto"/>
        <w:jc w:val="center"/>
        <w:rPr>
          <w:b/>
        </w:rPr>
      </w:pPr>
    </w:p>
    <w:p w14:paraId="01FD6B42" w14:textId="77777777" w:rsidR="00E66D9D" w:rsidRDefault="00E66D9D">
      <w:pPr>
        <w:spacing w:line="240" w:lineRule="auto"/>
        <w:jc w:val="center"/>
        <w:rPr>
          <w:b/>
        </w:rPr>
      </w:pPr>
    </w:p>
    <w:p w14:paraId="720870D4" w14:textId="77777777" w:rsidR="00E66D9D" w:rsidRDefault="00E66D9D">
      <w:pPr>
        <w:jc w:val="center"/>
        <w:rPr>
          <w:b/>
        </w:rPr>
      </w:pPr>
    </w:p>
    <w:p w14:paraId="48DD7B84" w14:textId="77777777" w:rsidR="00E66D9D" w:rsidRDefault="00E66D9D">
      <w:pPr>
        <w:jc w:val="center"/>
        <w:rPr>
          <w:b/>
        </w:rPr>
      </w:pPr>
    </w:p>
    <w:p w14:paraId="73D84327" w14:textId="77777777" w:rsidR="00E66D9D" w:rsidRDefault="009062F4">
      <w:pPr>
        <w:jc w:val="center"/>
        <w:rPr>
          <w:b/>
        </w:rPr>
      </w:pPr>
      <w:r>
        <w:rPr>
          <w:b/>
        </w:rPr>
        <w:t>Murat YALVAÇ</w:t>
      </w:r>
    </w:p>
    <w:p w14:paraId="333EBF68" w14:textId="77777777" w:rsidR="00A15AF6" w:rsidRPr="00A15AF6" w:rsidRDefault="00A15AF6" w:rsidP="00A15AF6">
      <w:pPr>
        <w:suppressAutoHyphens w:val="0"/>
        <w:spacing w:line="240" w:lineRule="auto"/>
        <w:jc w:val="center"/>
        <w:rPr>
          <w:rFonts w:eastAsia="Calibri"/>
          <w:b/>
          <w:bCs/>
          <w:lang w:eastAsia="en-US"/>
        </w:rPr>
      </w:pPr>
    </w:p>
    <w:p w14:paraId="0941B4BA" w14:textId="77777777" w:rsidR="00A15AF6" w:rsidRPr="00A15AF6" w:rsidRDefault="00A15AF6" w:rsidP="00A15AF6">
      <w:pPr>
        <w:suppressAutoHyphens w:val="0"/>
        <w:spacing w:line="240" w:lineRule="auto"/>
        <w:jc w:val="center"/>
        <w:rPr>
          <w:rFonts w:eastAsia="Calibri"/>
          <w:b/>
          <w:bCs/>
          <w:lang w:eastAsia="en-US"/>
        </w:rPr>
      </w:pPr>
    </w:p>
    <w:p w14:paraId="38BF0309" w14:textId="77777777" w:rsidR="00A15AF6" w:rsidRPr="00A15AF6" w:rsidRDefault="00A15AF6" w:rsidP="00A15AF6">
      <w:pPr>
        <w:suppressAutoHyphens w:val="0"/>
        <w:spacing w:line="240" w:lineRule="auto"/>
        <w:jc w:val="center"/>
        <w:rPr>
          <w:rFonts w:eastAsia="Calibri"/>
          <w:b/>
          <w:bCs/>
          <w:lang w:eastAsia="en-US"/>
        </w:rPr>
      </w:pPr>
    </w:p>
    <w:p w14:paraId="12E44458" w14:textId="77777777" w:rsidR="00A15AF6" w:rsidRPr="00A15AF6" w:rsidRDefault="00A15AF6" w:rsidP="00A15AF6">
      <w:pPr>
        <w:suppressAutoHyphens w:val="0"/>
        <w:spacing w:line="240" w:lineRule="auto"/>
        <w:jc w:val="center"/>
        <w:rPr>
          <w:rFonts w:eastAsia="Calibri"/>
          <w:b/>
          <w:bCs/>
          <w:lang w:eastAsia="en-US"/>
        </w:rPr>
      </w:pPr>
    </w:p>
    <w:p w14:paraId="5A1E8FCD" w14:textId="77777777" w:rsidR="00A15AF6" w:rsidRPr="00A15AF6" w:rsidRDefault="00A15AF6" w:rsidP="00A15AF6">
      <w:pPr>
        <w:suppressAutoHyphens w:val="0"/>
        <w:spacing w:line="240" w:lineRule="auto"/>
        <w:jc w:val="center"/>
        <w:rPr>
          <w:rFonts w:eastAsia="Calibri"/>
          <w:b/>
          <w:bCs/>
          <w:lang w:eastAsia="en-US"/>
        </w:rPr>
      </w:pPr>
    </w:p>
    <w:p w14:paraId="617F8F47" w14:textId="77777777" w:rsidR="00A15AF6" w:rsidRPr="00A15AF6" w:rsidRDefault="00A15AF6" w:rsidP="00A15AF6">
      <w:pPr>
        <w:suppressAutoHyphens w:val="0"/>
        <w:jc w:val="center"/>
        <w:rPr>
          <w:rFonts w:eastAsia="Calibri"/>
          <w:b/>
          <w:bCs/>
          <w:lang w:eastAsia="en-US"/>
        </w:rPr>
      </w:pPr>
    </w:p>
    <w:p w14:paraId="7A4E3FF5" w14:textId="77777777" w:rsidR="00E66D9D" w:rsidRDefault="009062F4">
      <w:pPr>
        <w:jc w:val="center"/>
        <w:rPr>
          <w:b/>
        </w:rPr>
      </w:pPr>
      <w:r>
        <w:rPr>
          <w:b/>
        </w:rPr>
        <w:t>HAZİRAN 2021</w:t>
      </w:r>
    </w:p>
    <w:p w14:paraId="518BBECE" w14:textId="77777777" w:rsidR="00745F2B" w:rsidRDefault="009062F4">
      <w:pPr>
        <w:jc w:val="center"/>
        <w:rPr>
          <w:b/>
        </w:rPr>
        <w:sectPr w:rsidR="00745F2B">
          <w:pgSz w:w="11906" w:h="16838"/>
          <w:pgMar w:top="1701" w:right="1418" w:bottom="1418" w:left="1701" w:header="0" w:footer="0" w:gutter="0"/>
          <w:pgNumType w:start="1"/>
          <w:cols w:space="708"/>
          <w:formProt w:val="0"/>
          <w:docGrid w:linePitch="100"/>
        </w:sectPr>
      </w:pPr>
      <w:r>
        <w:rPr>
          <w:b/>
        </w:rPr>
        <w:t>GÜMÜŞHANE</w:t>
      </w:r>
    </w:p>
    <w:p w14:paraId="40E19FFA" w14:textId="77777777" w:rsidR="00E66D9D" w:rsidRDefault="00E66D9D">
      <w:pPr>
        <w:jc w:val="center"/>
      </w:pPr>
    </w:p>
    <w:p w14:paraId="1EF00938" w14:textId="77777777" w:rsidR="001037CC" w:rsidRDefault="001037CC">
      <w:pPr>
        <w:jc w:val="center"/>
      </w:pPr>
    </w:p>
    <w:p w14:paraId="4E2495E3" w14:textId="77777777" w:rsidR="001037CC" w:rsidRDefault="001037CC">
      <w:pPr>
        <w:jc w:val="center"/>
      </w:pPr>
    </w:p>
    <w:p w14:paraId="79D28DBA" w14:textId="77777777" w:rsidR="001037CC" w:rsidRDefault="001037CC">
      <w:pPr>
        <w:jc w:val="center"/>
      </w:pPr>
    </w:p>
    <w:p w14:paraId="26F88321" w14:textId="6C970CCA" w:rsidR="001037CC" w:rsidRDefault="001037CC">
      <w:pPr>
        <w:jc w:val="center"/>
        <w:sectPr w:rsidR="001037CC">
          <w:pgSz w:w="11906" w:h="16838"/>
          <w:pgMar w:top="1701" w:right="1418" w:bottom="1418" w:left="1701" w:header="0" w:footer="0" w:gutter="0"/>
          <w:pgNumType w:start="1"/>
          <w:cols w:space="708"/>
          <w:formProt w:val="0"/>
          <w:docGrid w:linePitch="100"/>
        </w:sectPr>
      </w:pPr>
    </w:p>
    <w:p w14:paraId="26CB5CD6" w14:textId="77777777" w:rsidR="00E66D9D" w:rsidRDefault="009062F4">
      <w:pPr>
        <w:jc w:val="center"/>
        <w:rPr>
          <w:b/>
        </w:rPr>
      </w:pPr>
      <w:r>
        <w:rPr>
          <w:b/>
        </w:rPr>
        <w:lastRenderedPageBreak/>
        <w:t>T.C.</w:t>
      </w:r>
    </w:p>
    <w:p w14:paraId="62B53B08" w14:textId="77777777" w:rsidR="00E66D9D" w:rsidRDefault="009062F4">
      <w:pPr>
        <w:jc w:val="center"/>
        <w:rPr>
          <w:b/>
        </w:rPr>
      </w:pPr>
      <w:r>
        <w:rPr>
          <w:b/>
        </w:rPr>
        <w:t>GÜMÜŞHANE ÜNİVERSİTESİ</w:t>
      </w:r>
    </w:p>
    <w:p w14:paraId="5DA69213" w14:textId="604D62A4" w:rsidR="00E66D9D" w:rsidRDefault="00B745EA">
      <w:pPr>
        <w:jc w:val="center"/>
        <w:rPr>
          <w:b/>
        </w:rPr>
      </w:pPr>
      <w:r>
        <w:rPr>
          <w:b/>
        </w:rPr>
        <w:t>LİSANSÜSTÜ EĞİTİM</w:t>
      </w:r>
      <w:r w:rsidR="009062F4">
        <w:rPr>
          <w:b/>
        </w:rPr>
        <w:t xml:space="preserve"> ENSTİTÜSÜ</w:t>
      </w:r>
    </w:p>
    <w:p w14:paraId="5A3EB985" w14:textId="77777777" w:rsidR="00E66D9D" w:rsidRDefault="00E66D9D">
      <w:pPr>
        <w:spacing w:line="240" w:lineRule="auto"/>
        <w:jc w:val="center"/>
        <w:rPr>
          <w:b/>
        </w:rPr>
      </w:pPr>
    </w:p>
    <w:p w14:paraId="335FFC42" w14:textId="77777777" w:rsidR="00E66D9D" w:rsidRDefault="00E66D9D">
      <w:pPr>
        <w:spacing w:line="240" w:lineRule="auto"/>
        <w:jc w:val="center"/>
        <w:rPr>
          <w:b/>
        </w:rPr>
      </w:pPr>
    </w:p>
    <w:p w14:paraId="045D3AC2" w14:textId="77777777" w:rsidR="00E66D9D" w:rsidRDefault="00E66D9D">
      <w:pPr>
        <w:spacing w:line="240" w:lineRule="auto"/>
        <w:jc w:val="center"/>
        <w:rPr>
          <w:b/>
        </w:rPr>
      </w:pPr>
    </w:p>
    <w:p w14:paraId="07A3E299" w14:textId="77777777" w:rsidR="00E66D9D" w:rsidRDefault="00E66D9D">
      <w:pPr>
        <w:spacing w:line="240" w:lineRule="auto"/>
        <w:jc w:val="center"/>
        <w:rPr>
          <w:b/>
        </w:rPr>
      </w:pPr>
    </w:p>
    <w:p w14:paraId="3538AAF3" w14:textId="77777777" w:rsidR="00E66D9D" w:rsidRDefault="009062F4">
      <w:pPr>
        <w:jc w:val="center"/>
        <w:rPr>
          <w:b/>
        </w:rPr>
      </w:pPr>
      <w:r>
        <w:rPr>
          <w:b/>
        </w:rPr>
        <w:t>JEOLOJİ MÜHENDİSLİĞİ ANABİLİM DALI</w:t>
      </w:r>
    </w:p>
    <w:p w14:paraId="5A02FBED" w14:textId="77777777" w:rsidR="00E66D9D" w:rsidRDefault="00E66D9D">
      <w:pPr>
        <w:spacing w:line="240" w:lineRule="auto"/>
        <w:jc w:val="center"/>
        <w:rPr>
          <w:b/>
        </w:rPr>
      </w:pPr>
    </w:p>
    <w:p w14:paraId="3F879029" w14:textId="77777777" w:rsidR="00E66D9D" w:rsidRDefault="00E66D9D">
      <w:pPr>
        <w:spacing w:line="240" w:lineRule="auto"/>
        <w:jc w:val="center"/>
        <w:rPr>
          <w:b/>
        </w:rPr>
      </w:pPr>
    </w:p>
    <w:p w14:paraId="4EB23F4C" w14:textId="77777777" w:rsidR="00E66D9D" w:rsidRDefault="00E66D9D">
      <w:pPr>
        <w:spacing w:line="240" w:lineRule="auto"/>
        <w:jc w:val="center"/>
        <w:rPr>
          <w:b/>
        </w:rPr>
      </w:pPr>
    </w:p>
    <w:p w14:paraId="27332E9D" w14:textId="77777777" w:rsidR="00E66D9D" w:rsidRDefault="00E66D9D">
      <w:pPr>
        <w:spacing w:line="240" w:lineRule="auto"/>
        <w:jc w:val="center"/>
        <w:rPr>
          <w:b/>
        </w:rPr>
      </w:pPr>
    </w:p>
    <w:p w14:paraId="718FF501" w14:textId="77777777" w:rsidR="00E66D9D" w:rsidRDefault="00E66D9D">
      <w:pPr>
        <w:spacing w:line="240" w:lineRule="auto"/>
        <w:jc w:val="center"/>
        <w:rPr>
          <w:b/>
        </w:rPr>
      </w:pPr>
    </w:p>
    <w:p w14:paraId="3AB71B81" w14:textId="77777777" w:rsidR="00E66D9D" w:rsidRDefault="009062F4">
      <w:pPr>
        <w:jc w:val="center"/>
        <w:rPr>
          <w:b/>
        </w:rPr>
      </w:pPr>
      <w:r>
        <w:rPr>
          <w:b/>
        </w:rPr>
        <w:t>KÜÇÜK MENDERES HAVZASINDA OLUŞAN ZEMİN ÇÖKMELERİNİN YAPAY AÇIKLIKLI RADAR YÖNTEMİYLE İZLENMESİ</w:t>
      </w:r>
    </w:p>
    <w:p w14:paraId="45969610" w14:textId="77777777" w:rsidR="00A15AF6" w:rsidRPr="00A15AF6" w:rsidRDefault="00A15AF6" w:rsidP="00A15AF6">
      <w:pPr>
        <w:suppressAutoHyphens w:val="0"/>
        <w:spacing w:line="240" w:lineRule="auto"/>
        <w:jc w:val="center"/>
        <w:rPr>
          <w:rFonts w:eastAsia="Calibri"/>
          <w:b/>
          <w:bCs/>
          <w:lang w:eastAsia="en-US"/>
        </w:rPr>
      </w:pPr>
    </w:p>
    <w:p w14:paraId="3D07B868" w14:textId="77777777" w:rsidR="00A15AF6" w:rsidRPr="00A15AF6" w:rsidRDefault="00A15AF6" w:rsidP="00A15AF6">
      <w:pPr>
        <w:suppressAutoHyphens w:val="0"/>
        <w:spacing w:line="240" w:lineRule="auto"/>
        <w:jc w:val="center"/>
        <w:rPr>
          <w:rFonts w:eastAsia="Calibri"/>
          <w:b/>
          <w:bCs/>
          <w:lang w:eastAsia="en-US"/>
        </w:rPr>
      </w:pPr>
    </w:p>
    <w:p w14:paraId="6C3A4A64" w14:textId="77777777" w:rsidR="00A15AF6" w:rsidRPr="00A15AF6" w:rsidRDefault="00A15AF6" w:rsidP="00A15AF6">
      <w:pPr>
        <w:suppressAutoHyphens w:val="0"/>
        <w:spacing w:line="240" w:lineRule="auto"/>
        <w:jc w:val="center"/>
        <w:rPr>
          <w:rFonts w:eastAsia="Calibri"/>
          <w:b/>
          <w:bCs/>
          <w:lang w:eastAsia="en-US"/>
        </w:rPr>
      </w:pPr>
    </w:p>
    <w:p w14:paraId="1344CBA7" w14:textId="77777777" w:rsidR="00A15AF6" w:rsidRPr="00A15AF6" w:rsidRDefault="00A15AF6" w:rsidP="00A15AF6">
      <w:pPr>
        <w:suppressAutoHyphens w:val="0"/>
        <w:spacing w:line="240" w:lineRule="auto"/>
        <w:jc w:val="center"/>
        <w:rPr>
          <w:rFonts w:eastAsia="Calibri"/>
          <w:b/>
          <w:bCs/>
          <w:lang w:eastAsia="en-US"/>
        </w:rPr>
      </w:pPr>
    </w:p>
    <w:p w14:paraId="514579BE" w14:textId="77777777" w:rsidR="00A15AF6" w:rsidRPr="00A15AF6" w:rsidRDefault="00A15AF6" w:rsidP="00A15AF6">
      <w:pPr>
        <w:suppressAutoHyphens w:val="0"/>
        <w:spacing w:line="240" w:lineRule="auto"/>
        <w:jc w:val="center"/>
        <w:rPr>
          <w:rFonts w:eastAsia="Calibri"/>
          <w:b/>
          <w:bCs/>
          <w:lang w:eastAsia="en-US"/>
        </w:rPr>
      </w:pPr>
    </w:p>
    <w:p w14:paraId="715C5113" w14:textId="77777777" w:rsidR="00A15AF6" w:rsidRPr="00A15AF6" w:rsidRDefault="00A15AF6" w:rsidP="00A15AF6">
      <w:pPr>
        <w:suppressAutoHyphens w:val="0"/>
        <w:spacing w:line="240" w:lineRule="auto"/>
        <w:jc w:val="center"/>
        <w:rPr>
          <w:rFonts w:eastAsia="Calibri"/>
          <w:b/>
          <w:bCs/>
          <w:lang w:eastAsia="en-US"/>
        </w:rPr>
      </w:pPr>
    </w:p>
    <w:p w14:paraId="7D9F4B0C" w14:textId="77777777" w:rsidR="00A15AF6" w:rsidRPr="00A15AF6" w:rsidRDefault="00A15AF6" w:rsidP="00A15AF6">
      <w:pPr>
        <w:suppressAutoHyphens w:val="0"/>
        <w:jc w:val="center"/>
        <w:rPr>
          <w:rFonts w:eastAsia="Calibri"/>
          <w:b/>
          <w:bCs/>
          <w:lang w:eastAsia="en-US"/>
        </w:rPr>
      </w:pPr>
    </w:p>
    <w:p w14:paraId="67021CD8" w14:textId="77777777" w:rsidR="00E66D9D" w:rsidRDefault="009062F4">
      <w:pPr>
        <w:jc w:val="center"/>
        <w:rPr>
          <w:b/>
        </w:rPr>
      </w:pPr>
      <w:r>
        <w:rPr>
          <w:b/>
        </w:rPr>
        <w:t>YÜKSEK LİSANS TEZİ</w:t>
      </w:r>
    </w:p>
    <w:p w14:paraId="53BE755A" w14:textId="77777777" w:rsidR="00A15AF6" w:rsidRPr="00A15AF6" w:rsidRDefault="00A15AF6" w:rsidP="00A15AF6">
      <w:pPr>
        <w:suppressAutoHyphens w:val="0"/>
        <w:spacing w:line="240" w:lineRule="auto"/>
        <w:jc w:val="center"/>
        <w:rPr>
          <w:rFonts w:eastAsia="Calibri"/>
          <w:b/>
          <w:bCs/>
          <w:lang w:eastAsia="en-US"/>
        </w:rPr>
      </w:pPr>
    </w:p>
    <w:p w14:paraId="4CA8DA9B" w14:textId="77777777" w:rsidR="00A15AF6" w:rsidRPr="00A15AF6" w:rsidRDefault="00A15AF6" w:rsidP="00A15AF6">
      <w:pPr>
        <w:suppressAutoHyphens w:val="0"/>
        <w:spacing w:line="240" w:lineRule="auto"/>
        <w:jc w:val="center"/>
        <w:rPr>
          <w:rFonts w:eastAsia="Calibri"/>
          <w:b/>
          <w:bCs/>
          <w:lang w:eastAsia="en-US"/>
        </w:rPr>
      </w:pPr>
    </w:p>
    <w:p w14:paraId="04D74F25" w14:textId="77777777" w:rsidR="00A15AF6" w:rsidRPr="00A15AF6" w:rsidRDefault="00A15AF6" w:rsidP="00A15AF6">
      <w:pPr>
        <w:suppressAutoHyphens w:val="0"/>
        <w:spacing w:line="240" w:lineRule="auto"/>
        <w:jc w:val="center"/>
        <w:rPr>
          <w:rFonts w:eastAsia="Calibri"/>
          <w:b/>
          <w:bCs/>
          <w:lang w:eastAsia="en-US"/>
        </w:rPr>
      </w:pPr>
    </w:p>
    <w:p w14:paraId="015B1366" w14:textId="77777777" w:rsidR="00E66D9D" w:rsidRDefault="009062F4">
      <w:pPr>
        <w:jc w:val="center"/>
        <w:rPr>
          <w:b/>
        </w:rPr>
      </w:pPr>
      <w:r>
        <w:rPr>
          <w:b/>
        </w:rPr>
        <w:t>Murat YALVAÇ</w:t>
      </w:r>
    </w:p>
    <w:p w14:paraId="33EF2AF5" w14:textId="77777777" w:rsidR="00A15AF6" w:rsidRPr="00A15AF6" w:rsidRDefault="00A15AF6" w:rsidP="00A15AF6">
      <w:pPr>
        <w:suppressAutoHyphens w:val="0"/>
        <w:jc w:val="center"/>
        <w:rPr>
          <w:rFonts w:eastAsia="Calibri"/>
          <w:b/>
          <w:bCs/>
          <w:lang w:eastAsia="en-US"/>
        </w:rPr>
      </w:pPr>
    </w:p>
    <w:p w14:paraId="794FD47D" w14:textId="77777777" w:rsidR="00A15AF6" w:rsidRPr="00A15AF6" w:rsidRDefault="00A15AF6" w:rsidP="00A15AF6">
      <w:pPr>
        <w:suppressAutoHyphens w:val="0"/>
        <w:spacing w:line="240" w:lineRule="auto"/>
        <w:jc w:val="center"/>
        <w:rPr>
          <w:rFonts w:eastAsia="Calibri"/>
          <w:b/>
          <w:bCs/>
          <w:lang w:eastAsia="en-US"/>
        </w:rPr>
      </w:pPr>
    </w:p>
    <w:p w14:paraId="4E526066" w14:textId="6DDE837B" w:rsidR="00E66D9D" w:rsidRDefault="009062F4">
      <w:pPr>
        <w:jc w:val="center"/>
        <w:rPr>
          <w:b/>
        </w:rPr>
      </w:pPr>
      <w:r>
        <w:rPr>
          <w:b/>
        </w:rPr>
        <w:t xml:space="preserve">Gümüşhane Üniversitesi </w:t>
      </w:r>
      <w:r w:rsidR="00D2710F">
        <w:rPr>
          <w:b/>
        </w:rPr>
        <w:t>Lisansüstü Eğitim</w:t>
      </w:r>
      <w:bookmarkStart w:id="0" w:name="_GoBack"/>
      <w:bookmarkEnd w:id="0"/>
      <w:r>
        <w:rPr>
          <w:b/>
        </w:rPr>
        <w:t xml:space="preserve"> Enstitüsü</w:t>
      </w:r>
    </w:p>
    <w:p w14:paraId="4948F8BE" w14:textId="77777777" w:rsidR="00E66D9D" w:rsidRDefault="009062F4">
      <w:pPr>
        <w:jc w:val="center"/>
        <w:rPr>
          <w:b/>
        </w:rPr>
      </w:pPr>
      <w:r>
        <w:rPr>
          <w:b/>
        </w:rPr>
        <w:t>“Jeoloji Mühendisliği Anabilim Dalı”</w:t>
      </w:r>
    </w:p>
    <w:p w14:paraId="0F7B5E5A" w14:textId="77777777" w:rsidR="00E66D9D" w:rsidRDefault="009062F4">
      <w:pPr>
        <w:jc w:val="center"/>
        <w:rPr>
          <w:b/>
        </w:rPr>
      </w:pPr>
      <w:r>
        <w:rPr>
          <w:b/>
        </w:rPr>
        <w:t>Yüksek Lisans Programında Kabul Edilen Tezdir.</w:t>
      </w:r>
    </w:p>
    <w:p w14:paraId="2AB286EB" w14:textId="77777777" w:rsidR="00A15AF6" w:rsidRPr="00A15AF6" w:rsidRDefault="00A15AF6" w:rsidP="00A15AF6">
      <w:pPr>
        <w:suppressAutoHyphens w:val="0"/>
        <w:spacing w:line="240" w:lineRule="auto"/>
        <w:jc w:val="center"/>
        <w:rPr>
          <w:rFonts w:eastAsia="Calibri"/>
          <w:b/>
          <w:bCs/>
          <w:lang w:eastAsia="en-US"/>
        </w:rPr>
      </w:pPr>
    </w:p>
    <w:p w14:paraId="1DEEA2BD" w14:textId="77777777" w:rsidR="00A15AF6" w:rsidRPr="00A15AF6" w:rsidRDefault="00A15AF6" w:rsidP="00A15AF6">
      <w:pPr>
        <w:suppressAutoHyphens w:val="0"/>
        <w:spacing w:line="240" w:lineRule="auto"/>
        <w:jc w:val="center"/>
        <w:rPr>
          <w:rFonts w:eastAsia="Calibri"/>
          <w:b/>
          <w:bCs/>
          <w:lang w:eastAsia="en-US"/>
        </w:rPr>
      </w:pPr>
    </w:p>
    <w:p w14:paraId="5871A80E" w14:textId="77777777" w:rsidR="00E66D9D" w:rsidRDefault="009062F4">
      <w:pPr>
        <w:jc w:val="center"/>
        <w:rPr>
          <w:b/>
        </w:rPr>
      </w:pPr>
      <w:r>
        <w:rPr>
          <w:b/>
        </w:rPr>
        <w:t>Tezin Enstitüye Verildiği Tarih</w:t>
      </w:r>
      <w:r>
        <w:rPr>
          <w:b/>
        </w:rPr>
        <w:tab/>
        <w:t>: 21.05.2021</w:t>
      </w:r>
    </w:p>
    <w:p w14:paraId="1B48F981" w14:textId="2D741A9B" w:rsidR="00E66D9D" w:rsidRDefault="009062F4" w:rsidP="00A15AF6">
      <w:pPr>
        <w:jc w:val="center"/>
        <w:rPr>
          <w:b/>
        </w:rPr>
      </w:pPr>
      <w:r>
        <w:rPr>
          <w:b/>
        </w:rPr>
        <w:t>Tezin Sözlü Savunma Tarihi</w:t>
      </w:r>
      <w:r>
        <w:rPr>
          <w:b/>
        </w:rPr>
        <w:tab/>
      </w:r>
      <w:r>
        <w:rPr>
          <w:b/>
        </w:rPr>
        <w:tab/>
        <w:t>: 11.06.2021</w:t>
      </w:r>
    </w:p>
    <w:p w14:paraId="5142D80E" w14:textId="77777777" w:rsidR="00A15AF6" w:rsidRPr="00A15AF6" w:rsidRDefault="00A15AF6" w:rsidP="00A15AF6">
      <w:pPr>
        <w:suppressAutoHyphens w:val="0"/>
        <w:jc w:val="center"/>
        <w:rPr>
          <w:rFonts w:eastAsia="Calibri"/>
          <w:b/>
          <w:bCs/>
          <w:lang w:eastAsia="en-US"/>
        </w:rPr>
      </w:pPr>
    </w:p>
    <w:p w14:paraId="0C677A37" w14:textId="77777777" w:rsidR="00A15AF6" w:rsidRPr="00A15AF6" w:rsidRDefault="00A15AF6" w:rsidP="00A15AF6">
      <w:pPr>
        <w:suppressAutoHyphens w:val="0"/>
        <w:jc w:val="center"/>
        <w:rPr>
          <w:rFonts w:eastAsia="Calibri"/>
          <w:b/>
          <w:bCs/>
          <w:lang w:eastAsia="en-US"/>
        </w:rPr>
      </w:pPr>
    </w:p>
    <w:p w14:paraId="59988A3A" w14:textId="77777777" w:rsidR="00E66D9D" w:rsidRDefault="009062F4" w:rsidP="009062F4">
      <w:pPr>
        <w:spacing w:line="480" w:lineRule="auto"/>
        <w:jc w:val="center"/>
        <w:rPr>
          <w:b/>
        </w:rPr>
        <w:sectPr w:rsidR="00E66D9D">
          <w:headerReference w:type="default" r:id="rId11"/>
          <w:footerReference w:type="default" r:id="rId12"/>
          <w:pgSz w:w="11906" w:h="16838"/>
          <w:pgMar w:top="2268" w:right="1418" w:bottom="1418" w:left="1701" w:header="709" w:footer="709" w:gutter="0"/>
          <w:pgNumType w:fmt="upperRoman" w:start="2"/>
          <w:cols w:space="708"/>
          <w:formProt w:val="0"/>
          <w:docGrid w:linePitch="100"/>
        </w:sectPr>
      </w:pPr>
      <w:r>
        <w:rPr>
          <w:b/>
        </w:rPr>
        <w:t>HAZİRAN 2021</w:t>
      </w:r>
    </w:p>
    <w:p w14:paraId="4BFBAE08" w14:textId="46C4A825" w:rsidR="00E66D9D" w:rsidRDefault="00E66D9D">
      <w:pPr>
        <w:tabs>
          <w:tab w:val="right" w:pos="7088"/>
        </w:tabs>
        <w:spacing w:line="240" w:lineRule="auto"/>
        <w:ind w:firstLine="0"/>
        <w:jc w:val="left"/>
      </w:pPr>
    </w:p>
    <w:p w14:paraId="67DF5250" w14:textId="77777777" w:rsidR="00E66D9D" w:rsidRDefault="00E66D9D">
      <w:pPr>
        <w:ind w:firstLine="0"/>
      </w:pPr>
    </w:p>
    <w:p w14:paraId="01736AA9" w14:textId="77777777" w:rsidR="00B037FC" w:rsidRDefault="00B037FC">
      <w:pPr>
        <w:ind w:firstLine="0"/>
      </w:pPr>
    </w:p>
    <w:p w14:paraId="43CF995B" w14:textId="77777777" w:rsidR="00B037FC" w:rsidRDefault="00B037FC">
      <w:pPr>
        <w:ind w:firstLine="0"/>
      </w:pPr>
    </w:p>
    <w:p w14:paraId="0E3B083D" w14:textId="77777777" w:rsidR="00B037FC" w:rsidRDefault="00B037FC">
      <w:pPr>
        <w:ind w:firstLine="0"/>
      </w:pPr>
    </w:p>
    <w:p w14:paraId="09B7B261" w14:textId="77777777" w:rsidR="00B037FC" w:rsidRDefault="00B037FC">
      <w:pPr>
        <w:ind w:firstLine="0"/>
      </w:pPr>
    </w:p>
    <w:p w14:paraId="6742D8C6" w14:textId="77777777" w:rsidR="00B037FC" w:rsidRDefault="00B037FC">
      <w:pPr>
        <w:ind w:firstLine="0"/>
      </w:pPr>
    </w:p>
    <w:p w14:paraId="0A832436" w14:textId="77777777" w:rsidR="00B037FC" w:rsidRDefault="00B037FC">
      <w:pPr>
        <w:ind w:firstLine="0"/>
      </w:pPr>
    </w:p>
    <w:p w14:paraId="6410DDE4" w14:textId="77777777" w:rsidR="00B037FC" w:rsidRDefault="00B037FC">
      <w:pPr>
        <w:ind w:firstLine="0"/>
      </w:pPr>
    </w:p>
    <w:p w14:paraId="761D6F75" w14:textId="77777777" w:rsidR="00B037FC" w:rsidRDefault="00B037FC">
      <w:pPr>
        <w:ind w:firstLine="0"/>
      </w:pPr>
    </w:p>
    <w:p w14:paraId="6249D077" w14:textId="77777777" w:rsidR="00B037FC" w:rsidRDefault="00B037FC">
      <w:pPr>
        <w:ind w:firstLine="0"/>
      </w:pPr>
    </w:p>
    <w:p w14:paraId="44CF53E6" w14:textId="77777777" w:rsidR="00B037FC" w:rsidRDefault="00B037FC">
      <w:pPr>
        <w:ind w:firstLine="0"/>
      </w:pPr>
    </w:p>
    <w:p w14:paraId="60D28342" w14:textId="77777777" w:rsidR="00B037FC" w:rsidRDefault="00B037FC">
      <w:pPr>
        <w:ind w:firstLine="0"/>
      </w:pPr>
    </w:p>
    <w:p w14:paraId="0702599D" w14:textId="77777777" w:rsidR="00B037FC" w:rsidRDefault="00B037FC">
      <w:pPr>
        <w:ind w:firstLine="0"/>
      </w:pPr>
    </w:p>
    <w:p w14:paraId="00349F53" w14:textId="77777777" w:rsidR="00B037FC" w:rsidRDefault="00B037FC">
      <w:pPr>
        <w:ind w:firstLine="0"/>
      </w:pPr>
    </w:p>
    <w:p w14:paraId="7DD0EAF8" w14:textId="77777777" w:rsidR="00B037FC" w:rsidRDefault="00B037FC">
      <w:pPr>
        <w:ind w:firstLine="0"/>
      </w:pPr>
    </w:p>
    <w:p w14:paraId="52D338A9" w14:textId="77777777" w:rsidR="00B037FC" w:rsidRDefault="00B037FC">
      <w:pPr>
        <w:ind w:firstLine="0"/>
      </w:pPr>
    </w:p>
    <w:p w14:paraId="0C318A55" w14:textId="77777777" w:rsidR="00B037FC" w:rsidRDefault="00B037FC">
      <w:pPr>
        <w:ind w:firstLine="0"/>
      </w:pPr>
    </w:p>
    <w:p w14:paraId="639497AC" w14:textId="77777777" w:rsidR="00B037FC" w:rsidRDefault="00B037FC">
      <w:pPr>
        <w:ind w:firstLine="0"/>
      </w:pPr>
    </w:p>
    <w:p w14:paraId="568B958C" w14:textId="77777777" w:rsidR="00B037FC" w:rsidRDefault="00B037FC">
      <w:pPr>
        <w:ind w:firstLine="0"/>
      </w:pPr>
    </w:p>
    <w:p w14:paraId="43F5038F" w14:textId="77777777" w:rsidR="00B037FC" w:rsidRDefault="00B037FC">
      <w:pPr>
        <w:ind w:firstLine="0"/>
      </w:pPr>
    </w:p>
    <w:p w14:paraId="29966DC7" w14:textId="77777777" w:rsidR="00B037FC" w:rsidRDefault="00B037FC">
      <w:pPr>
        <w:ind w:firstLine="0"/>
      </w:pPr>
    </w:p>
    <w:p w14:paraId="0AFE2331" w14:textId="77777777" w:rsidR="00B037FC" w:rsidRDefault="00B037FC">
      <w:pPr>
        <w:ind w:firstLine="0"/>
      </w:pPr>
    </w:p>
    <w:p w14:paraId="5298D59B" w14:textId="77777777" w:rsidR="00B037FC" w:rsidRDefault="00B037FC">
      <w:pPr>
        <w:ind w:firstLine="0"/>
      </w:pPr>
    </w:p>
    <w:p w14:paraId="4C478E19" w14:textId="77777777" w:rsidR="00B037FC" w:rsidRDefault="00B037FC">
      <w:pPr>
        <w:ind w:firstLine="0"/>
      </w:pPr>
    </w:p>
    <w:p w14:paraId="70233969" w14:textId="77777777" w:rsidR="00B037FC" w:rsidRDefault="00B037FC">
      <w:pPr>
        <w:ind w:firstLine="0"/>
      </w:pPr>
    </w:p>
    <w:p w14:paraId="125E534E" w14:textId="77777777" w:rsidR="00B037FC" w:rsidRDefault="00B037FC">
      <w:pPr>
        <w:ind w:firstLine="0"/>
      </w:pPr>
    </w:p>
    <w:p w14:paraId="47AE8903" w14:textId="77777777" w:rsidR="00B037FC" w:rsidRDefault="00B037FC">
      <w:pPr>
        <w:ind w:firstLine="0"/>
      </w:pPr>
    </w:p>
    <w:p w14:paraId="44F12CCF" w14:textId="77777777" w:rsidR="00B037FC" w:rsidRDefault="00B037FC">
      <w:pPr>
        <w:ind w:firstLine="0"/>
      </w:pPr>
    </w:p>
    <w:p w14:paraId="7D65A458" w14:textId="77777777" w:rsidR="00E66D9D" w:rsidRDefault="00E66D9D">
      <w:pPr>
        <w:ind w:firstLine="0"/>
      </w:pPr>
    </w:p>
    <w:p w14:paraId="3F5EC9A4" w14:textId="77777777" w:rsidR="00E66D9D" w:rsidRDefault="009062F4">
      <w:pPr>
        <w:spacing w:line="240" w:lineRule="auto"/>
        <w:ind w:firstLine="0"/>
      </w:pPr>
      <w:r>
        <w:t>Bu çalışma, Gümüşhane Üniversitesi Bilimsel Araştırma Projeleri (GÜBAP) Koordinatörlüğü’nce desteklenmiştir. Proje No: 20.F5113.01.01</w:t>
      </w:r>
      <w:r>
        <w:br w:type="page"/>
      </w:r>
    </w:p>
    <w:p w14:paraId="326A7437" w14:textId="77777777" w:rsidR="00E66D9D" w:rsidRDefault="009062F4">
      <w:pPr>
        <w:ind w:firstLine="0"/>
        <w:jc w:val="center"/>
        <w:rPr>
          <w:b/>
        </w:rPr>
      </w:pPr>
      <w:bookmarkStart w:id="1" w:name="_gjdgxs"/>
      <w:bookmarkEnd w:id="1"/>
      <w:r>
        <w:rPr>
          <w:b/>
        </w:rPr>
        <w:lastRenderedPageBreak/>
        <w:t>TEZ BEYANNAMESİ</w:t>
      </w:r>
    </w:p>
    <w:p w14:paraId="38F94171" w14:textId="77777777" w:rsidR="00E66D9D" w:rsidRDefault="00E66D9D"/>
    <w:p w14:paraId="4D504F43" w14:textId="2FA409CA" w:rsidR="00E66D9D" w:rsidRDefault="009062F4">
      <w:r>
        <w:t xml:space="preserve">Gümüşhane Üniversitesi </w:t>
      </w:r>
      <w:r w:rsidR="006F2E27">
        <w:t>Lisansüstü Eğitim</w:t>
      </w:r>
      <w:r>
        <w:t xml:space="preserve"> Enstitüsü Jeoloji Mühendisliği Anabilim Dalı’nda, tez yazım kurallarına uygun olarak hazırlamış olduğum “</w:t>
      </w:r>
      <w:r>
        <w:rPr>
          <w:b/>
        </w:rPr>
        <w:t>Küçük Menderes Havzasında Oluşan Zemin Çökmelerinin Yapay Açıklıklı Radar Yöntemiyle İzlenmesi</w:t>
      </w:r>
      <w:r>
        <w:t>” 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 21/05/2021</w:t>
      </w:r>
    </w:p>
    <w:p w14:paraId="4738F5E9" w14:textId="77777777" w:rsidR="00E66D9D" w:rsidRDefault="00E66D9D"/>
    <w:p w14:paraId="54B82867" w14:textId="77777777" w:rsidR="00E66D9D" w:rsidRDefault="009062F4">
      <w:pPr>
        <w:ind w:left="6804" w:firstLine="0"/>
        <w:jc w:val="center"/>
        <w:rPr>
          <w:b/>
        </w:rPr>
      </w:pPr>
      <w:r>
        <w:rPr>
          <w:b/>
        </w:rPr>
        <w:t>Murat YALVAÇ</w:t>
      </w:r>
    </w:p>
    <w:p w14:paraId="37F2CB6A" w14:textId="77777777" w:rsidR="00E66D9D" w:rsidRDefault="00E66D9D">
      <w:pPr>
        <w:sectPr w:rsidR="00E66D9D">
          <w:headerReference w:type="default" r:id="rId13"/>
          <w:footerReference w:type="default" r:id="rId14"/>
          <w:pgSz w:w="11906" w:h="16838"/>
          <w:pgMar w:top="2268" w:right="1418" w:bottom="1418" w:left="1701" w:header="709" w:footer="709" w:gutter="0"/>
          <w:pgNumType w:fmt="upperRoman" w:start="3"/>
          <w:cols w:space="708"/>
          <w:formProt w:val="0"/>
          <w:docGrid w:linePitch="326"/>
        </w:sectPr>
      </w:pPr>
    </w:p>
    <w:p w14:paraId="78726CBC" w14:textId="77777777" w:rsidR="00E66D9D" w:rsidRDefault="009062F4">
      <w:pPr>
        <w:pStyle w:val="Balk1"/>
        <w:ind w:firstLine="0"/>
        <w:jc w:val="center"/>
      </w:pPr>
      <w:bookmarkStart w:id="2" w:name="_Toc74695625"/>
      <w:bookmarkStart w:id="3" w:name="_Toc71668497"/>
      <w:bookmarkStart w:id="4" w:name="_Toc71668218"/>
      <w:bookmarkStart w:id="5" w:name="_Toc69214244"/>
      <w:bookmarkStart w:id="6" w:name="_Toc76312027"/>
      <w:r>
        <w:lastRenderedPageBreak/>
        <w:t>ÖZET</w:t>
      </w:r>
      <w:bookmarkEnd w:id="2"/>
      <w:bookmarkEnd w:id="3"/>
      <w:bookmarkEnd w:id="4"/>
      <w:bookmarkEnd w:id="5"/>
      <w:bookmarkEnd w:id="6"/>
    </w:p>
    <w:p w14:paraId="58C25039" w14:textId="77777777" w:rsidR="00E66D9D" w:rsidRDefault="009062F4">
      <w:pPr>
        <w:ind w:firstLine="0"/>
        <w:jc w:val="center"/>
        <w:rPr>
          <w:b/>
        </w:rPr>
      </w:pPr>
      <w:r>
        <w:rPr>
          <w:b/>
        </w:rPr>
        <w:t>YÜKSEK LİSANS TEZİ</w:t>
      </w:r>
    </w:p>
    <w:p w14:paraId="0C3B1D94" w14:textId="77777777" w:rsidR="003366E8" w:rsidRPr="003366E8" w:rsidRDefault="003366E8" w:rsidP="003366E8">
      <w:pPr>
        <w:suppressAutoHyphens w:val="0"/>
        <w:ind w:firstLine="0"/>
        <w:jc w:val="center"/>
        <w:rPr>
          <w:rFonts w:eastAsia="Calibri"/>
          <w:lang w:eastAsia="en-US"/>
        </w:rPr>
      </w:pPr>
    </w:p>
    <w:p w14:paraId="52EA800B" w14:textId="77777777" w:rsidR="003366E8" w:rsidRPr="003366E8" w:rsidRDefault="003366E8" w:rsidP="003366E8">
      <w:pPr>
        <w:suppressAutoHyphens w:val="0"/>
        <w:ind w:firstLine="0"/>
        <w:jc w:val="center"/>
        <w:rPr>
          <w:rFonts w:eastAsia="Calibri"/>
          <w:lang w:eastAsia="en-US"/>
        </w:rPr>
      </w:pPr>
    </w:p>
    <w:p w14:paraId="3ED2DBEC" w14:textId="77777777" w:rsidR="00E66D9D" w:rsidRDefault="009062F4">
      <w:pPr>
        <w:jc w:val="center"/>
        <w:rPr>
          <w:b/>
        </w:rPr>
      </w:pPr>
      <w:r>
        <w:rPr>
          <w:b/>
        </w:rPr>
        <w:t>KÜÇÜK MENDERES HAVZASINDA OLUŞAN ZEMİN ÇÖKMELERİNİN YAPAY AÇIKLIKLI RADAR YÖNTEMİYLE İZLENMESİ</w:t>
      </w:r>
    </w:p>
    <w:p w14:paraId="00431C97" w14:textId="77777777" w:rsidR="003366E8" w:rsidRPr="003366E8" w:rsidRDefault="003366E8" w:rsidP="003366E8">
      <w:pPr>
        <w:suppressAutoHyphens w:val="0"/>
        <w:spacing w:line="240" w:lineRule="auto"/>
        <w:ind w:firstLine="0"/>
        <w:jc w:val="center"/>
        <w:rPr>
          <w:rFonts w:eastAsia="Calibri"/>
          <w:lang w:eastAsia="en-US"/>
        </w:rPr>
      </w:pPr>
    </w:p>
    <w:p w14:paraId="29AC734C" w14:textId="77777777" w:rsidR="003366E8" w:rsidRPr="003366E8" w:rsidRDefault="003366E8" w:rsidP="003366E8">
      <w:pPr>
        <w:suppressAutoHyphens w:val="0"/>
        <w:spacing w:line="240" w:lineRule="auto"/>
        <w:ind w:firstLine="0"/>
        <w:jc w:val="center"/>
        <w:rPr>
          <w:rFonts w:eastAsia="Calibri"/>
          <w:lang w:eastAsia="en-US"/>
        </w:rPr>
      </w:pPr>
    </w:p>
    <w:p w14:paraId="57CFE50E" w14:textId="77777777" w:rsidR="003366E8" w:rsidRPr="003366E8" w:rsidRDefault="003366E8" w:rsidP="003366E8">
      <w:pPr>
        <w:suppressAutoHyphens w:val="0"/>
        <w:spacing w:line="240" w:lineRule="auto"/>
        <w:ind w:firstLine="0"/>
        <w:jc w:val="center"/>
        <w:rPr>
          <w:rFonts w:eastAsia="Calibri"/>
          <w:lang w:eastAsia="en-US"/>
        </w:rPr>
      </w:pPr>
    </w:p>
    <w:p w14:paraId="5D932605" w14:textId="77777777" w:rsidR="003366E8" w:rsidRPr="003366E8" w:rsidRDefault="003366E8" w:rsidP="003366E8">
      <w:pPr>
        <w:suppressAutoHyphens w:val="0"/>
        <w:spacing w:line="240" w:lineRule="auto"/>
        <w:ind w:firstLine="0"/>
        <w:jc w:val="center"/>
        <w:rPr>
          <w:rFonts w:eastAsia="Calibri"/>
          <w:lang w:eastAsia="en-US"/>
        </w:rPr>
      </w:pPr>
    </w:p>
    <w:p w14:paraId="71268925" w14:textId="77777777" w:rsidR="003366E8" w:rsidRPr="003366E8" w:rsidRDefault="003366E8" w:rsidP="003366E8">
      <w:pPr>
        <w:suppressAutoHyphens w:val="0"/>
        <w:spacing w:line="240" w:lineRule="auto"/>
        <w:ind w:firstLine="0"/>
        <w:jc w:val="center"/>
        <w:rPr>
          <w:rFonts w:eastAsia="Calibri"/>
          <w:lang w:eastAsia="en-US"/>
        </w:rPr>
      </w:pPr>
    </w:p>
    <w:p w14:paraId="2DA488FD" w14:textId="77777777" w:rsidR="00E66D9D" w:rsidRDefault="009062F4">
      <w:pPr>
        <w:ind w:firstLine="0"/>
        <w:jc w:val="center"/>
      </w:pPr>
      <w:r>
        <w:t>Murat YALVAÇ</w:t>
      </w:r>
    </w:p>
    <w:p w14:paraId="4A5AD8CF" w14:textId="77777777" w:rsidR="003366E8" w:rsidRPr="003366E8" w:rsidRDefault="003366E8" w:rsidP="003366E8">
      <w:pPr>
        <w:suppressAutoHyphens w:val="0"/>
        <w:ind w:firstLine="0"/>
        <w:jc w:val="center"/>
        <w:rPr>
          <w:rFonts w:eastAsia="Calibri"/>
          <w:lang w:eastAsia="en-US"/>
        </w:rPr>
      </w:pPr>
    </w:p>
    <w:p w14:paraId="1A3C5458" w14:textId="77777777" w:rsidR="003366E8" w:rsidRPr="003366E8" w:rsidRDefault="003366E8" w:rsidP="003366E8">
      <w:pPr>
        <w:suppressAutoHyphens w:val="0"/>
        <w:ind w:firstLine="0"/>
        <w:jc w:val="center"/>
        <w:rPr>
          <w:rFonts w:eastAsia="Calibri"/>
          <w:lang w:eastAsia="en-US"/>
        </w:rPr>
      </w:pPr>
    </w:p>
    <w:p w14:paraId="0A8C2214" w14:textId="77777777" w:rsidR="00E66D9D" w:rsidRDefault="009062F4">
      <w:pPr>
        <w:ind w:firstLine="0"/>
        <w:jc w:val="center"/>
      </w:pPr>
      <w:r>
        <w:t>Gümüşhane Üniversitesi</w:t>
      </w:r>
    </w:p>
    <w:p w14:paraId="3D041E5A" w14:textId="4C983B71" w:rsidR="00E66D9D" w:rsidRDefault="006F2E27">
      <w:pPr>
        <w:ind w:firstLine="0"/>
        <w:jc w:val="center"/>
      </w:pPr>
      <w:r>
        <w:t>Lisansüstü Eğitim</w:t>
      </w:r>
      <w:r w:rsidR="009062F4">
        <w:t xml:space="preserve"> Enstitüsü</w:t>
      </w:r>
    </w:p>
    <w:p w14:paraId="620D284D" w14:textId="77777777" w:rsidR="00E66D9D" w:rsidRDefault="009062F4">
      <w:pPr>
        <w:ind w:firstLine="0"/>
        <w:jc w:val="center"/>
      </w:pPr>
      <w:r>
        <w:t>Jeoloji Mühendisliği Anabilim Dalı</w:t>
      </w:r>
    </w:p>
    <w:p w14:paraId="2DD0085C" w14:textId="77777777" w:rsidR="00E66D9D" w:rsidRDefault="00E66D9D">
      <w:pPr>
        <w:spacing w:line="240" w:lineRule="auto"/>
        <w:ind w:firstLine="0"/>
        <w:jc w:val="center"/>
      </w:pPr>
    </w:p>
    <w:p w14:paraId="20DD8AF7" w14:textId="77777777" w:rsidR="00E66D9D" w:rsidRDefault="00E66D9D">
      <w:pPr>
        <w:spacing w:line="240" w:lineRule="auto"/>
        <w:ind w:firstLine="0"/>
        <w:jc w:val="center"/>
      </w:pPr>
    </w:p>
    <w:p w14:paraId="6E28DB87" w14:textId="77777777" w:rsidR="00E66D9D" w:rsidRDefault="00E66D9D">
      <w:pPr>
        <w:spacing w:line="240" w:lineRule="auto"/>
        <w:ind w:firstLine="0"/>
        <w:jc w:val="center"/>
      </w:pPr>
    </w:p>
    <w:p w14:paraId="307AB3EB" w14:textId="77777777" w:rsidR="00E66D9D" w:rsidRDefault="00E66D9D">
      <w:pPr>
        <w:spacing w:line="240" w:lineRule="auto"/>
        <w:ind w:firstLine="0"/>
        <w:jc w:val="center"/>
      </w:pPr>
    </w:p>
    <w:p w14:paraId="6E550B2C" w14:textId="77777777" w:rsidR="00E66D9D" w:rsidRDefault="009062F4">
      <w:pPr>
        <w:ind w:firstLine="0"/>
        <w:jc w:val="center"/>
      </w:pPr>
      <w:r>
        <w:t>Danışman: Doç. Dr. Selçuk ALEMDAĞ</w:t>
      </w:r>
    </w:p>
    <w:p w14:paraId="4F9A77CB" w14:textId="288B048E" w:rsidR="00E66D9D" w:rsidRDefault="009062F4">
      <w:pPr>
        <w:ind w:firstLine="0"/>
        <w:jc w:val="center"/>
      </w:pPr>
      <w:r w:rsidRPr="006D254F">
        <w:t>2021, 6</w:t>
      </w:r>
      <w:r w:rsidR="006D254F" w:rsidRPr="006D254F">
        <w:t>0</w:t>
      </w:r>
      <w:r w:rsidRPr="006D254F">
        <w:t xml:space="preserve"> sayfa</w:t>
      </w:r>
    </w:p>
    <w:p w14:paraId="73F2744B" w14:textId="77777777" w:rsidR="00E66D9D" w:rsidRDefault="00E66D9D">
      <w:pPr>
        <w:ind w:firstLine="0"/>
        <w:jc w:val="center"/>
      </w:pPr>
    </w:p>
    <w:p w14:paraId="37646160" w14:textId="77777777" w:rsidR="00E66D9D" w:rsidRDefault="00E66D9D">
      <w:pPr>
        <w:ind w:firstLine="0"/>
        <w:jc w:val="center"/>
      </w:pPr>
    </w:p>
    <w:p w14:paraId="20F86ABB" w14:textId="77777777" w:rsidR="00E66D9D" w:rsidRDefault="009062F4">
      <w:bookmarkStart w:id="7" w:name="_1fob9te"/>
      <w:bookmarkEnd w:id="7"/>
      <w:r>
        <w:t>Küçük Menderes Havzası Türkiye’nin batısında yer alır. Yaklaşık yarım milyon nüfusa ev sahipliği yapan havzada, nüfusun %90’ı geçimini tarım ve hayvancılıktan sağlamaktadır. Yoğun tarımsal sulama, hayvancılık ve içme suyu ihtiyacı için gerekli suyun büyük bir bölümü yeraltı su kaynaklarından karşılanmaktadır. Yeraltından çekilen suyun doğal yollarla (yağışlarla) geri beslenememesinden dolayı yeraltı su seviyesi hızla düşmüş ve havzada zemin çökmeleri sorununun ortaya çıkmasına neden olmuştur.</w:t>
      </w:r>
    </w:p>
    <w:p w14:paraId="226D909A" w14:textId="04E9FB96" w:rsidR="0054104A" w:rsidRDefault="009062F4">
      <w:pPr>
        <w:sectPr w:rsidR="0054104A" w:rsidSect="0054104A">
          <w:headerReference w:type="default" r:id="rId15"/>
          <w:footerReference w:type="default" r:id="rId16"/>
          <w:footerReference w:type="first" r:id="rId17"/>
          <w:pgSz w:w="11906" w:h="16838"/>
          <w:pgMar w:top="2268" w:right="1418" w:bottom="1418" w:left="1701" w:header="709" w:footer="709" w:gutter="0"/>
          <w:pgNumType w:fmt="upperRoman" w:start="4"/>
          <w:cols w:space="708"/>
          <w:formProt w:val="0"/>
          <w:titlePg/>
          <w:docGrid w:linePitch="326"/>
        </w:sectPr>
      </w:pPr>
      <w:r>
        <w:t>Bu çalışmada, Küçük Menderes Havzasında zemin çökmelerini izlemek amacıyla InSAR (Interferometric Synthetic Aperture Radar) yöntemiyle gerçekleştirilen analiz çalışmaları ve bunların hidrojeolojik ve litolojik parametrelerle olan ilişkisi ortaya konmuştur.</w:t>
      </w:r>
    </w:p>
    <w:p w14:paraId="75234D04" w14:textId="783C98A7" w:rsidR="00E66D9D" w:rsidRDefault="0054104A" w:rsidP="0054104A">
      <w:r>
        <w:lastRenderedPageBreak/>
        <w:t xml:space="preserve">Bu bağlamda, havza genelinde 2014-2020 yıllarını kapsayan 40 SAR görüntüsü elde edilerek SBAS (Small Baseline Subset) tekniğiyle analiz edilmiştir. </w:t>
      </w:r>
      <w:r w:rsidR="009062F4">
        <w:t>Elde edilen analiz sonuçlarına göre, Torbalı, Bayındır ve Ödemiş yerleşim merkezleri ve çevresinde yıllık hızı 10 cm’ye varan düşey yönlü deformasyon elde edilmiştir. Aynı zamanda, deformasyon tespit edilen bölgelerde, yeraltı su seviyesi ve litolojik birimler de tespit edilerek aralarındaki ilişki ortaya konmuştur. Yapılan çalışmalar ışığında, zemin çökmelerinin havzada 310 km</w:t>
      </w:r>
      <w:r w:rsidR="009062F4">
        <w:rPr>
          <w:vertAlign w:val="superscript"/>
        </w:rPr>
        <w:t>2</w:t>
      </w:r>
      <w:r w:rsidR="009062F4">
        <w:t xml:space="preserve">’lik bir alanda etkili olduğu ve çökme şiddetinin bölgedeki akifer tipi ve yeraltı su seviyesiyle doğrudan ilişkili olduğu ortaya çıkmıştır. </w:t>
      </w:r>
    </w:p>
    <w:p w14:paraId="664E7E6C" w14:textId="77777777" w:rsidR="00E66D9D" w:rsidRDefault="00E66D9D"/>
    <w:p w14:paraId="6C54EBB2" w14:textId="22C45DB3" w:rsidR="00E66D9D" w:rsidRDefault="009062F4" w:rsidP="009062F4">
      <w:pPr>
        <w:spacing w:line="276" w:lineRule="auto"/>
        <w:ind w:left="2268" w:hanging="2268"/>
      </w:pPr>
      <w:r>
        <w:rPr>
          <w:b/>
        </w:rPr>
        <w:t xml:space="preserve">Anahtar Kelimeler: </w:t>
      </w:r>
      <w:r w:rsidRPr="00A11CE3">
        <w:rPr>
          <w:bCs/>
        </w:rPr>
        <w:t>A</w:t>
      </w:r>
      <w:r>
        <w:t>kifer</w:t>
      </w:r>
      <w:r w:rsidR="000E4B1D">
        <w:t>,</w:t>
      </w:r>
      <w:r>
        <w:t xml:space="preserve"> Küçük Menderes Havzası</w:t>
      </w:r>
      <w:r w:rsidR="000E4B1D">
        <w:t>,</w:t>
      </w:r>
      <w:r>
        <w:t xml:space="preserve"> Yapay açıklıklı radar</w:t>
      </w:r>
      <w:r w:rsidR="000E4B1D">
        <w:t>,</w:t>
      </w:r>
      <w:r>
        <w:t xml:space="preserve"> Zemin çökmesi</w:t>
      </w:r>
    </w:p>
    <w:p w14:paraId="10E2EC2D" w14:textId="77777777" w:rsidR="00E66D9D" w:rsidRDefault="00E66D9D">
      <w:pPr>
        <w:sectPr w:rsidR="00E66D9D" w:rsidSect="005E0250">
          <w:pgSz w:w="11906" w:h="16838"/>
          <w:pgMar w:top="1701" w:right="1418" w:bottom="1418" w:left="1701" w:header="709" w:footer="709" w:gutter="0"/>
          <w:pgNumType w:fmt="upperRoman"/>
          <w:cols w:space="708"/>
          <w:formProt w:val="0"/>
          <w:titlePg/>
          <w:docGrid w:linePitch="326"/>
        </w:sectPr>
      </w:pPr>
    </w:p>
    <w:p w14:paraId="6C8B2C06" w14:textId="77777777" w:rsidR="00E66D9D" w:rsidRDefault="009062F4">
      <w:pPr>
        <w:pStyle w:val="Balk1"/>
        <w:ind w:firstLine="0"/>
        <w:jc w:val="center"/>
      </w:pPr>
      <w:bookmarkStart w:id="8" w:name="3znysh7"/>
      <w:bookmarkStart w:id="9" w:name="_Toc74695626"/>
      <w:bookmarkStart w:id="10" w:name="_Toc71668498"/>
      <w:bookmarkStart w:id="11" w:name="_Toc71668219"/>
      <w:bookmarkStart w:id="12" w:name="_Toc69214245"/>
      <w:bookmarkStart w:id="13" w:name="_Toc76312028"/>
      <w:bookmarkEnd w:id="8"/>
      <w:r>
        <w:lastRenderedPageBreak/>
        <w:t>ABSTRACT</w:t>
      </w:r>
      <w:bookmarkEnd w:id="9"/>
      <w:bookmarkEnd w:id="10"/>
      <w:bookmarkEnd w:id="11"/>
      <w:bookmarkEnd w:id="12"/>
      <w:bookmarkEnd w:id="13"/>
    </w:p>
    <w:p w14:paraId="3224CC6E" w14:textId="77777777" w:rsidR="00E66D9D" w:rsidRDefault="009062F4">
      <w:pPr>
        <w:ind w:firstLine="0"/>
        <w:jc w:val="center"/>
        <w:rPr>
          <w:b/>
        </w:rPr>
      </w:pPr>
      <w:r>
        <w:rPr>
          <w:b/>
        </w:rPr>
        <w:t>MS THESIS</w:t>
      </w:r>
    </w:p>
    <w:p w14:paraId="14BD50CD" w14:textId="77777777" w:rsidR="0054104A" w:rsidRPr="0054104A" w:rsidRDefault="0054104A" w:rsidP="0054104A">
      <w:pPr>
        <w:suppressAutoHyphens w:val="0"/>
        <w:ind w:firstLine="0"/>
        <w:jc w:val="center"/>
        <w:rPr>
          <w:rFonts w:eastAsia="Calibri"/>
          <w:lang w:eastAsia="en-US"/>
        </w:rPr>
      </w:pPr>
    </w:p>
    <w:p w14:paraId="3DD19054" w14:textId="77777777" w:rsidR="0054104A" w:rsidRPr="0054104A" w:rsidRDefault="0054104A" w:rsidP="0054104A">
      <w:pPr>
        <w:suppressAutoHyphens w:val="0"/>
        <w:ind w:firstLine="0"/>
        <w:jc w:val="center"/>
        <w:rPr>
          <w:rFonts w:eastAsia="Calibri"/>
          <w:lang w:eastAsia="en-US"/>
        </w:rPr>
      </w:pPr>
    </w:p>
    <w:p w14:paraId="66BD3FE2" w14:textId="77777777" w:rsidR="00E66D9D" w:rsidRDefault="009062F4">
      <w:pPr>
        <w:ind w:firstLine="0"/>
        <w:jc w:val="center"/>
        <w:rPr>
          <w:b/>
        </w:rPr>
      </w:pPr>
      <w:r>
        <w:rPr>
          <w:b/>
        </w:rPr>
        <w:t>INVESTIGATION OF LAND SUBSIDENCE IN KÜÇÜK MENDERES BASIN BY MEANS OF SYNTHETIC APERTURE RADAR (SAR) TECHNIQUE</w:t>
      </w:r>
    </w:p>
    <w:p w14:paraId="0548B000" w14:textId="77777777" w:rsidR="00E66D9D" w:rsidRDefault="00E66D9D">
      <w:pPr>
        <w:ind w:firstLine="0"/>
        <w:jc w:val="center"/>
      </w:pPr>
    </w:p>
    <w:p w14:paraId="50949CE2" w14:textId="77777777" w:rsidR="00E66D9D" w:rsidRDefault="00E66D9D">
      <w:pPr>
        <w:ind w:firstLine="0"/>
        <w:jc w:val="center"/>
      </w:pPr>
    </w:p>
    <w:p w14:paraId="70535C5F" w14:textId="77777777" w:rsidR="00E66D9D" w:rsidRDefault="00E66D9D">
      <w:pPr>
        <w:ind w:firstLine="0"/>
        <w:jc w:val="center"/>
      </w:pPr>
    </w:p>
    <w:p w14:paraId="490B9349" w14:textId="77777777" w:rsidR="00E66D9D" w:rsidRDefault="00E66D9D">
      <w:pPr>
        <w:spacing w:line="240" w:lineRule="auto"/>
        <w:ind w:firstLine="0"/>
        <w:jc w:val="center"/>
      </w:pPr>
    </w:p>
    <w:p w14:paraId="5C1E2B37" w14:textId="77777777" w:rsidR="00E66D9D" w:rsidRDefault="009062F4">
      <w:pPr>
        <w:ind w:firstLine="0"/>
        <w:jc w:val="center"/>
      </w:pPr>
      <w:r>
        <w:t>Murat YALVAÇ</w:t>
      </w:r>
    </w:p>
    <w:p w14:paraId="0C6CB2B4" w14:textId="77777777" w:rsidR="00E66D9D" w:rsidRDefault="00E66D9D">
      <w:pPr>
        <w:spacing w:line="240" w:lineRule="auto"/>
        <w:ind w:firstLine="0"/>
        <w:jc w:val="center"/>
      </w:pPr>
    </w:p>
    <w:p w14:paraId="41104F13" w14:textId="77777777" w:rsidR="00E66D9D" w:rsidRDefault="00E66D9D">
      <w:pPr>
        <w:ind w:firstLine="0"/>
        <w:jc w:val="center"/>
      </w:pPr>
    </w:p>
    <w:p w14:paraId="29B661C6" w14:textId="77777777" w:rsidR="00E66D9D" w:rsidRDefault="009062F4">
      <w:pPr>
        <w:ind w:firstLine="0"/>
        <w:jc w:val="center"/>
      </w:pPr>
      <w:r>
        <w:t>Gümüşhane University</w:t>
      </w:r>
    </w:p>
    <w:p w14:paraId="54D1A28C" w14:textId="77777777" w:rsidR="00E66D9D" w:rsidRDefault="009062F4">
      <w:pPr>
        <w:ind w:firstLine="0"/>
        <w:jc w:val="center"/>
      </w:pPr>
      <w:r>
        <w:t>The Graduate School of Natural and Applied Science</w:t>
      </w:r>
    </w:p>
    <w:p w14:paraId="0955C8DA" w14:textId="77777777" w:rsidR="00E66D9D" w:rsidRDefault="009062F4">
      <w:pPr>
        <w:ind w:firstLine="0"/>
        <w:jc w:val="center"/>
      </w:pPr>
      <w:r>
        <w:t>Department of Geological Engineering</w:t>
      </w:r>
    </w:p>
    <w:p w14:paraId="3B070D91" w14:textId="77777777" w:rsidR="00E66D9D" w:rsidRDefault="00E66D9D">
      <w:pPr>
        <w:spacing w:line="240" w:lineRule="auto"/>
        <w:ind w:firstLine="0"/>
        <w:jc w:val="center"/>
      </w:pPr>
    </w:p>
    <w:p w14:paraId="18A03A43" w14:textId="77777777" w:rsidR="00E66D9D" w:rsidRDefault="00E66D9D">
      <w:pPr>
        <w:spacing w:line="240" w:lineRule="auto"/>
        <w:ind w:firstLine="0"/>
        <w:jc w:val="center"/>
      </w:pPr>
    </w:p>
    <w:p w14:paraId="55E7D3DC" w14:textId="77777777" w:rsidR="00E66D9D" w:rsidRDefault="00E66D9D">
      <w:pPr>
        <w:ind w:firstLine="0"/>
        <w:jc w:val="center"/>
      </w:pPr>
    </w:p>
    <w:p w14:paraId="39B78F9D" w14:textId="77777777" w:rsidR="00E66D9D" w:rsidRDefault="009062F4">
      <w:pPr>
        <w:ind w:firstLine="0"/>
        <w:jc w:val="center"/>
      </w:pPr>
      <w:r>
        <w:t>Supervisor: Assoc. Prof. Dr. Selçuk ALEMDAĞ</w:t>
      </w:r>
    </w:p>
    <w:p w14:paraId="520D5B11" w14:textId="1A66EA15" w:rsidR="00E66D9D" w:rsidRDefault="009062F4">
      <w:pPr>
        <w:ind w:firstLine="0"/>
        <w:jc w:val="center"/>
      </w:pPr>
      <w:r w:rsidRPr="006D254F">
        <w:t>2021, 6</w:t>
      </w:r>
      <w:r w:rsidR="006D254F" w:rsidRPr="006D254F">
        <w:t>0</w:t>
      </w:r>
      <w:r w:rsidRPr="006D254F">
        <w:t xml:space="preserve"> pages</w:t>
      </w:r>
    </w:p>
    <w:p w14:paraId="656B7DA1" w14:textId="77777777" w:rsidR="00E66D9D" w:rsidRDefault="00E66D9D">
      <w:pPr>
        <w:spacing w:line="240" w:lineRule="auto"/>
        <w:ind w:firstLine="0"/>
        <w:jc w:val="center"/>
      </w:pPr>
    </w:p>
    <w:p w14:paraId="67BF7D40" w14:textId="77777777" w:rsidR="00E66D9D" w:rsidRDefault="00E66D9D">
      <w:pPr>
        <w:spacing w:line="240" w:lineRule="auto"/>
        <w:ind w:firstLine="0"/>
        <w:jc w:val="center"/>
      </w:pPr>
    </w:p>
    <w:p w14:paraId="3834F271" w14:textId="77777777" w:rsidR="00E66D9D" w:rsidRDefault="00E66D9D">
      <w:pPr>
        <w:spacing w:line="240" w:lineRule="auto"/>
        <w:ind w:firstLine="0"/>
        <w:jc w:val="center"/>
      </w:pPr>
    </w:p>
    <w:p w14:paraId="6245ABFF" w14:textId="77777777" w:rsidR="00E66D9D" w:rsidRDefault="009062F4">
      <w:pPr>
        <w:rPr>
          <w:rStyle w:val="jlqj4b"/>
          <w:lang w:val="en"/>
        </w:rPr>
      </w:pPr>
      <w:r>
        <w:rPr>
          <w:rStyle w:val="jlqj4b"/>
          <w:lang w:val="en"/>
        </w:rPr>
        <w:t>Küçük Menderes Basin is located in the west of Turkey. In the basin, which hosts about half a million people, 90% of the population makes their living from agriculture and animal husbandry. Most of the water required for intensive agricultural irrigation, husbandry and drinking needs is met from underground water resources. Due to the fact that the water used from underground cannot be fed back naturally (by precipitation), the groundwater level dropped rapidly and caused the problem of land subsidence in the basin.</w:t>
      </w:r>
    </w:p>
    <w:p w14:paraId="0CBDFE03" w14:textId="77777777" w:rsidR="0054104A" w:rsidRDefault="009062F4">
      <w:pPr>
        <w:rPr>
          <w:rStyle w:val="jlqj4b"/>
          <w:lang w:val="en"/>
        </w:rPr>
      </w:pPr>
      <w:r>
        <w:rPr>
          <w:rStyle w:val="jlqj4b"/>
          <w:lang w:val="en"/>
        </w:rPr>
        <w:t>In this study, the analysis carried out with the InSAR (Interferometric Synthetic Aperture Radar) method and the relationship between the hydrogeological and lithological parameters of ground subsidence in the Küçük Menderes Basin were revealed.</w:t>
      </w:r>
    </w:p>
    <w:p w14:paraId="3D3A63A4" w14:textId="1F655015" w:rsidR="001037CC" w:rsidRDefault="001037CC">
      <w:pPr>
        <w:rPr>
          <w:rStyle w:val="jlqj4b"/>
          <w:lang w:val="en"/>
        </w:rPr>
        <w:sectPr w:rsidR="001037CC" w:rsidSect="0054104A">
          <w:headerReference w:type="default" r:id="rId18"/>
          <w:footerReference w:type="default" r:id="rId19"/>
          <w:pgSz w:w="11906" w:h="16838"/>
          <w:pgMar w:top="2268" w:right="1418" w:bottom="1418" w:left="1701" w:header="709" w:footer="709" w:gutter="0"/>
          <w:pgNumType w:fmt="upperRoman"/>
          <w:cols w:space="708"/>
          <w:formProt w:val="0"/>
          <w:docGrid w:linePitch="100"/>
        </w:sectPr>
      </w:pPr>
    </w:p>
    <w:p w14:paraId="25E43266" w14:textId="2BFE1974" w:rsidR="00E66D9D" w:rsidRDefault="009062F4">
      <w:pPr>
        <w:rPr>
          <w:rStyle w:val="jlqj4b"/>
          <w:lang w:val="en"/>
        </w:rPr>
      </w:pPr>
      <w:r>
        <w:rPr>
          <w:rStyle w:val="jlqj4b"/>
          <w:lang w:val="en"/>
        </w:rPr>
        <w:lastRenderedPageBreak/>
        <w:t>For this purpose, 40 SAR images belonging to the date range between 2014 to 2020 covering the basin were obtained and analyzed with the InSAR-SBAS (Small Baseline Subset) technique. According to the analysis, 10 cm/year of vertical deformation has been estimated around Torbalı, Bayındır and Ödemiş vicinity. At the same time, the groundwater level and lithological units were investigated in the study area where deformation was detected, and the relationship between them was revealed. As a result, it has been revealed that ground subsidence is effective in an area of 310 km</w:t>
      </w:r>
      <w:r>
        <w:rPr>
          <w:rStyle w:val="jlqj4b"/>
          <w:vertAlign w:val="superscript"/>
          <w:lang w:val="en"/>
        </w:rPr>
        <w:t>2</w:t>
      </w:r>
      <w:r>
        <w:rPr>
          <w:rStyle w:val="jlqj4b"/>
          <w:lang w:val="en"/>
        </w:rPr>
        <w:t xml:space="preserve"> in the basin and the magnitude of the deformation rate is directly related to the aquifer type and groundwater level in the region.</w:t>
      </w:r>
    </w:p>
    <w:p w14:paraId="3E6E47F3" w14:textId="77777777" w:rsidR="00E66D9D" w:rsidRDefault="00E66D9D"/>
    <w:p w14:paraId="27CB0767" w14:textId="77777777" w:rsidR="00E66D9D" w:rsidRDefault="009062F4">
      <w:pPr>
        <w:spacing w:line="276" w:lineRule="auto"/>
        <w:ind w:left="1246" w:hanging="1246"/>
        <w:sectPr w:rsidR="00E66D9D" w:rsidSect="0054104A">
          <w:pgSz w:w="11906" w:h="16838"/>
          <w:pgMar w:top="2268" w:right="1418" w:bottom="1418" w:left="1701" w:header="709" w:footer="709" w:gutter="0"/>
          <w:pgNumType w:fmt="upperRoman"/>
          <w:cols w:space="708"/>
          <w:formProt w:val="0"/>
          <w:docGrid w:linePitch="100"/>
        </w:sectPr>
      </w:pPr>
      <w:r>
        <w:rPr>
          <w:b/>
        </w:rPr>
        <w:t>Keywords</w:t>
      </w:r>
      <w:r>
        <w:t>: Aquifer</w:t>
      </w:r>
      <w:r w:rsidRPr="000E4B1D">
        <w:rPr>
          <w:bCs/>
        </w:rPr>
        <w:t>,</w:t>
      </w:r>
      <w:r>
        <w:rPr>
          <w:b/>
        </w:rPr>
        <w:t xml:space="preserve"> </w:t>
      </w:r>
      <w:r>
        <w:t xml:space="preserve">Küçük Menderes Basin, Synthetic aperture radar, Land subsidence </w:t>
      </w:r>
    </w:p>
    <w:p w14:paraId="32E7B0E4" w14:textId="77777777" w:rsidR="00E66D9D" w:rsidRDefault="009062F4" w:rsidP="009062F4">
      <w:pPr>
        <w:pStyle w:val="Balk1"/>
        <w:ind w:left="1276" w:hanging="1276"/>
        <w:jc w:val="center"/>
      </w:pPr>
      <w:bookmarkStart w:id="14" w:name="_Toc74695627"/>
      <w:bookmarkStart w:id="15" w:name="_Toc71668499"/>
      <w:bookmarkStart w:id="16" w:name="_Toc71668220"/>
      <w:bookmarkStart w:id="17" w:name="_Toc69214246"/>
      <w:bookmarkStart w:id="18" w:name="_Toc76312029"/>
      <w:r>
        <w:lastRenderedPageBreak/>
        <w:t>TEŞEKKÜR</w:t>
      </w:r>
      <w:bookmarkEnd w:id="14"/>
      <w:bookmarkEnd w:id="15"/>
      <w:bookmarkEnd w:id="16"/>
      <w:bookmarkEnd w:id="17"/>
      <w:bookmarkEnd w:id="18"/>
    </w:p>
    <w:p w14:paraId="7D79F6B0" w14:textId="5E2A9B09" w:rsidR="00E66D9D" w:rsidRDefault="009062F4">
      <w:r>
        <w:t xml:space="preserve">Bu çalışma, Gümüşhane Üniversitesi </w:t>
      </w:r>
      <w:r w:rsidR="006F2E27">
        <w:t>Lisansüstü Eğitim</w:t>
      </w:r>
      <w:r>
        <w:t xml:space="preserve"> Enstitüsü Jeoloji Mühendisliği Ana Bilim Dalı’nda Yüksek Lisans Tezi olarak hazırlanmıştır.</w:t>
      </w:r>
    </w:p>
    <w:p w14:paraId="4AF9B24D" w14:textId="1CF417F4" w:rsidR="00E66D9D" w:rsidRDefault="007E7464">
      <w:r>
        <w:t>Tez çalışmamın</w:t>
      </w:r>
      <w:r w:rsidR="009062F4">
        <w:t xml:space="preserve"> her aşamasında bilgi</w:t>
      </w:r>
      <w:r>
        <w:t xml:space="preserve"> </w:t>
      </w:r>
      <w:r w:rsidR="009062F4">
        <w:t>ve</w:t>
      </w:r>
      <w:r>
        <w:t xml:space="preserve"> </w:t>
      </w:r>
      <w:r w:rsidR="009062F4">
        <w:t>birikimlerin</w:t>
      </w:r>
      <w:r>
        <w:t xml:space="preserve">den yararlandığım ve tecrübelerinden faydalanma fırsatı bulduğum, </w:t>
      </w:r>
      <w:r w:rsidR="009062F4">
        <w:t>desteğini</w:t>
      </w:r>
      <w:r>
        <w:t xml:space="preserve"> </w:t>
      </w:r>
      <w:r w:rsidR="009062F4">
        <w:t>eksik</w:t>
      </w:r>
      <w:r>
        <w:t xml:space="preserve"> </w:t>
      </w:r>
      <w:r w:rsidR="009062F4">
        <w:t>etmeyen danışman</w:t>
      </w:r>
      <w:r>
        <w:t xml:space="preserve"> </w:t>
      </w:r>
      <w:r w:rsidR="009062F4">
        <w:t>hocam sayın Doç.</w:t>
      </w:r>
      <w:r>
        <w:t xml:space="preserve"> </w:t>
      </w:r>
      <w:r w:rsidR="009062F4">
        <w:t>Dr.</w:t>
      </w:r>
      <w:r>
        <w:t xml:space="preserve"> </w:t>
      </w:r>
      <w:r w:rsidR="009062F4">
        <w:t>Selçuk ALEMDAĞ’a ve SAR analizlerinin işlenmesinde yardımcı olan Doç. Dr. Sefa YALVAÇ’a sonsuz</w:t>
      </w:r>
      <w:r>
        <w:t xml:space="preserve"> </w:t>
      </w:r>
      <w:r w:rsidR="009062F4">
        <w:t>teşekkürlerimi</w:t>
      </w:r>
      <w:r>
        <w:t xml:space="preserve"> </w:t>
      </w:r>
      <w:r w:rsidR="009062F4">
        <w:t>sunarım. Ayrıca, tez çalışmalarım boyunca beni destekleyen Gümüşhane Çimento A.Ş’nin değerli yöneticilerine de teşekkürü bir borç bilirim.</w:t>
      </w:r>
    </w:p>
    <w:p w14:paraId="683A1142" w14:textId="00A88C2A" w:rsidR="00E66D9D" w:rsidRDefault="009062F4">
      <w:r>
        <w:t xml:space="preserve">Son olarak, bir ömür boyu desteklerini arkamda hissettiğim sevgili aileme ve canım eşim Güler YALVAÇ’a teşekkürlerimi sunuyor ve bu </w:t>
      </w:r>
      <w:r w:rsidR="0071720B">
        <w:t>çalışmamı</w:t>
      </w:r>
      <w:r>
        <w:t xml:space="preserve"> onlara ithaf ediyorum.</w:t>
      </w:r>
    </w:p>
    <w:p w14:paraId="3672FC28" w14:textId="77777777" w:rsidR="00E66D9D" w:rsidRDefault="00E66D9D"/>
    <w:p w14:paraId="744069FD" w14:textId="77777777" w:rsidR="00E66D9D" w:rsidRDefault="009062F4">
      <w:pPr>
        <w:ind w:left="6804" w:firstLine="0"/>
        <w:jc w:val="center"/>
      </w:pPr>
      <w:r>
        <w:t>Murat YALVAÇ</w:t>
      </w:r>
    </w:p>
    <w:p w14:paraId="662EF87B" w14:textId="77777777" w:rsidR="00E66D9D" w:rsidRDefault="009062F4">
      <w:pPr>
        <w:ind w:left="6804" w:firstLine="0"/>
        <w:jc w:val="center"/>
      </w:pPr>
      <w:r>
        <w:t>Gümüşhane, 2021</w:t>
      </w:r>
      <w:bookmarkStart w:id="19" w:name="_3dy6vkm"/>
      <w:bookmarkEnd w:id="19"/>
    </w:p>
    <w:p w14:paraId="32FF8457" w14:textId="77777777" w:rsidR="00E66D9D" w:rsidRDefault="00E66D9D">
      <w:pPr>
        <w:sectPr w:rsidR="00E66D9D">
          <w:headerReference w:type="default" r:id="rId20"/>
          <w:footerReference w:type="default" r:id="rId21"/>
          <w:pgSz w:w="11906" w:h="16838"/>
          <w:pgMar w:top="2268" w:right="1418" w:bottom="1418" w:left="1701" w:header="709" w:footer="709" w:gutter="0"/>
          <w:pgNumType w:fmt="upperRoman"/>
          <w:cols w:space="708"/>
          <w:formProt w:val="0"/>
          <w:docGrid w:linePitch="100"/>
        </w:sectPr>
      </w:pPr>
    </w:p>
    <w:p w14:paraId="0F84C889" w14:textId="77777777" w:rsidR="00E66D9D" w:rsidRDefault="00E66D9D" w:rsidP="0071720B"/>
    <w:p w14:paraId="740DFBD2" w14:textId="77777777" w:rsidR="00E66D9D" w:rsidRDefault="00E66D9D" w:rsidP="0071720B">
      <w:pPr>
        <w:sectPr w:rsidR="00E66D9D">
          <w:type w:val="continuous"/>
          <w:pgSz w:w="11906" w:h="16838"/>
          <w:pgMar w:top="2268" w:right="1418" w:bottom="1418" w:left="1701" w:header="709" w:footer="709" w:gutter="0"/>
          <w:cols w:space="708"/>
          <w:formProt w:val="0"/>
          <w:docGrid w:linePitch="100"/>
        </w:sectPr>
      </w:pPr>
    </w:p>
    <w:p w14:paraId="36FB04E3" w14:textId="77777777" w:rsidR="00B30DC9" w:rsidRDefault="00B30DC9" w:rsidP="00B30DC9">
      <w:pPr>
        <w:spacing w:line="240" w:lineRule="auto"/>
      </w:pPr>
      <w:bookmarkStart w:id="20" w:name="_Toc69214247"/>
      <w:bookmarkStart w:id="21" w:name="_Toc74695628"/>
      <w:bookmarkStart w:id="22" w:name="_Toc71668500"/>
      <w:bookmarkStart w:id="23" w:name="_Toc71668221"/>
    </w:p>
    <w:p w14:paraId="6A56A95F" w14:textId="77777777" w:rsidR="00B30DC9" w:rsidRDefault="00B30DC9" w:rsidP="00B30DC9">
      <w:pPr>
        <w:spacing w:line="240" w:lineRule="auto"/>
      </w:pPr>
    </w:p>
    <w:p w14:paraId="57828F23" w14:textId="56F75A79" w:rsidR="00E66D9D" w:rsidRDefault="009062F4">
      <w:pPr>
        <w:pStyle w:val="Balk1"/>
        <w:ind w:firstLine="0"/>
        <w:jc w:val="center"/>
      </w:pPr>
      <w:bookmarkStart w:id="24" w:name="_Toc76312030"/>
      <w:r>
        <w:t>İÇİNDEKİLER</w:t>
      </w:r>
      <w:bookmarkEnd w:id="20"/>
      <w:bookmarkEnd w:id="21"/>
      <w:bookmarkEnd w:id="22"/>
      <w:bookmarkEnd w:id="23"/>
      <w:bookmarkEnd w:id="24"/>
    </w:p>
    <w:p w14:paraId="46BA28A0" w14:textId="68AA0CF5" w:rsidR="00E66D9D" w:rsidRDefault="009062F4" w:rsidP="00B30DC9">
      <w:pPr>
        <w:ind w:firstLine="0"/>
        <w:jc w:val="right"/>
        <w:rPr>
          <w:b/>
          <w:u w:val="single"/>
        </w:rPr>
      </w:pPr>
      <w:r w:rsidRPr="009062F4">
        <w:rPr>
          <w:b/>
          <w:u w:val="single"/>
        </w:rPr>
        <w:t>Sayfa No</w:t>
      </w:r>
    </w:p>
    <w:p w14:paraId="77D1D30A" w14:textId="2ADCB244" w:rsidR="00DC0977" w:rsidRDefault="00DC0977"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r>
        <w:rPr>
          <w:bCs/>
        </w:rPr>
        <w:fldChar w:fldCharType="begin"/>
      </w:r>
      <w:r>
        <w:rPr>
          <w:bCs/>
        </w:rPr>
        <w:instrText xml:space="preserve"> TOC \o "1-6" \h \z \u </w:instrText>
      </w:r>
      <w:r>
        <w:rPr>
          <w:bCs/>
        </w:rPr>
        <w:fldChar w:fldCharType="separate"/>
      </w:r>
      <w:hyperlink w:anchor="_Toc76312027" w:history="1">
        <w:r w:rsidRPr="0057096C">
          <w:rPr>
            <w:rStyle w:val="Kpr"/>
            <w:noProof/>
          </w:rPr>
          <w:t>ÖZET</w:t>
        </w:r>
        <w:r>
          <w:rPr>
            <w:rStyle w:val="Kpr"/>
            <w:noProof/>
          </w:rPr>
          <w:tab/>
        </w:r>
        <w:r>
          <w:rPr>
            <w:noProof/>
            <w:webHidden/>
          </w:rPr>
          <w:tab/>
        </w:r>
        <w:r>
          <w:rPr>
            <w:noProof/>
            <w:webHidden/>
          </w:rPr>
          <w:fldChar w:fldCharType="begin"/>
        </w:r>
        <w:r>
          <w:rPr>
            <w:noProof/>
            <w:webHidden/>
          </w:rPr>
          <w:instrText xml:space="preserve"> PAGEREF _Toc76312027 \h </w:instrText>
        </w:r>
        <w:r>
          <w:rPr>
            <w:noProof/>
            <w:webHidden/>
          </w:rPr>
        </w:r>
        <w:r>
          <w:rPr>
            <w:noProof/>
            <w:webHidden/>
          </w:rPr>
          <w:fldChar w:fldCharType="separate"/>
        </w:r>
        <w:r w:rsidR="00946C6B">
          <w:rPr>
            <w:noProof/>
            <w:webHidden/>
          </w:rPr>
          <w:t>IV</w:t>
        </w:r>
        <w:r>
          <w:rPr>
            <w:noProof/>
            <w:webHidden/>
          </w:rPr>
          <w:fldChar w:fldCharType="end"/>
        </w:r>
      </w:hyperlink>
    </w:p>
    <w:p w14:paraId="479A1B39" w14:textId="6CF3BBCC"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28" w:history="1">
        <w:r w:rsidR="00DC0977" w:rsidRPr="0057096C">
          <w:rPr>
            <w:rStyle w:val="Kpr"/>
            <w:noProof/>
          </w:rPr>
          <w:t>ABSTRACT</w:t>
        </w:r>
        <w:r w:rsidR="00DC0977">
          <w:rPr>
            <w:noProof/>
            <w:webHidden/>
          </w:rPr>
          <w:tab/>
        </w:r>
        <w:r w:rsidR="00DC0977">
          <w:rPr>
            <w:noProof/>
            <w:webHidden/>
          </w:rPr>
          <w:fldChar w:fldCharType="begin"/>
        </w:r>
        <w:r w:rsidR="00DC0977">
          <w:rPr>
            <w:noProof/>
            <w:webHidden/>
          </w:rPr>
          <w:instrText xml:space="preserve"> PAGEREF _Toc76312028 \h </w:instrText>
        </w:r>
        <w:r w:rsidR="00DC0977">
          <w:rPr>
            <w:noProof/>
            <w:webHidden/>
          </w:rPr>
        </w:r>
        <w:r w:rsidR="00DC0977">
          <w:rPr>
            <w:noProof/>
            <w:webHidden/>
          </w:rPr>
          <w:fldChar w:fldCharType="separate"/>
        </w:r>
        <w:r w:rsidR="00946C6B">
          <w:rPr>
            <w:noProof/>
            <w:webHidden/>
          </w:rPr>
          <w:t>VI</w:t>
        </w:r>
        <w:r w:rsidR="00DC0977">
          <w:rPr>
            <w:noProof/>
            <w:webHidden/>
          </w:rPr>
          <w:fldChar w:fldCharType="end"/>
        </w:r>
      </w:hyperlink>
    </w:p>
    <w:p w14:paraId="7E132575" w14:textId="730B6B8C"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29" w:history="1">
        <w:r w:rsidR="00DC0977" w:rsidRPr="0057096C">
          <w:rPr>
            <w:rStyle w:val="Kpr"/>
            <w:noProof/>
          </w:rPr>
          <w:t>TEŞEKKÜR</w:t>
        </w:r>
        <w:r w:rsidR="00DC0977">
          <w:rPr>
            <w:noProof/>
            <w:webHidden/>
          </w:rPr>
          <w:tab/>
        </w:r>
        <w:r w:rsidR="00DC0977">
          <w:rPr>
            <w:noProof/>
            <w:webHidden/>
          </w:rPr>
          <w:fldChar w:fldCharType="begin"/>
        </w:r>
        <w:r w:rsidR="00DC0977">
          <w:rPr>
            <w:noProof/>
            <w:webHidden/>
          </w:rPr>
          <w:instrText xml:space="preserve"> PAGEREF _Toc76312029 \h </w:instrText>
        </w:r>
        <w:r w:rsidR="00DC0977">
          <w:rPr>
            <w:noProof/>
            <w:webHidden/>
          </w:rPr>
        </w:r>
        <w:r w:rsidR="00DC0977">
          <w:rPr>
            <w:noProof/>
            <w:webHidden/>
          </w:rPr>
          <w:fldChar w:fldCharType="separate"/>
        </w:r>
        <w:r w:rsidR="00946C6B">
          <w:rPr>
            <w:noProof/>
            <w:webHidden/>
          </w:rPr>
          <w:t>VIII</w:t>
        </w:r>
        <w:r w:rsidR="00DC0977">
          <w:rPr>
            <w:noProof/>
            <w:webHidden/>
          </w:rPr>
          <w:fldChar w:fldCharType="end"/>
        </w:r>
      </w:hyperlink>
    </w:p>
    <w:p w14:paraId="3F90EBD8" w14:textId="185D4C76"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0" w:history="1">
        <w:r w:rsidR="00DC0977" w:rsidRPr="0057096C">
          <w:rPr>
            <w:rStyle w:val="Kpr"/>
            <w:noProof/>
          </w:rPr>
          <w:t>İÇİNDEKİLER</w:t>
        </w:r>
        <w:r w:rsidR="00DC0977">
          <w:rPr>
            <w:noProof/>
            <w:webHidden/>
          </w:rPr>
          <w:tab/>
        </w:r>
        <w:r w:rsidR="00DC0977">
          <w:rPr>
            <w:noProof/>
            <w:webHidden/>
          </w:rPr>
          <w:fldChar w:fldCharType="begin"/>
        </w:r>
        <w:r w:rsidR="00DC0977">
          <w:rPr>
            <w:noProof/>
            <w:webHidden/>
          </w:rPr>
          <w:instrText xml:space="preserve"> PAGEREF _Toc76312030 \h </w:instrText>
        </w:r>
        <w:r w:rsidR="00DC0977">
          <w:rPr>
            <w:noProof/>
            <w:webHidden/>
          </w:rPr>
        </w:r>
        <w:r w:rsidR="00DC0977">
          <w:rPr>
            <w:noProof/>
            <w:webHidden/>
          </w:rPr>
          <w:fldChar w:fldCharType="separate"/>
        </w:r>
        <w:r w:rsidR="00946C6B">
          <w:rPr>
            <w:noProof/>
            <w:webHidden/>
          </w:rPr>
          <w:t>IX</w:t>
        </w:r>
        <w:r w:rsidR="00DC0977">
          <w:rPr>
            <w:noProof/>
            <w:webHidden/>
          </w:rPr>
          <w:fldChar w:fldCharType="end"/>
        </w:r>
      </w:hyperlink>
    </w:p>
    <w:p w14:paraId="35B49E80" w14:textId="30AFC940"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1" w:history="1">
        <w:r w:rsidR="00DC0977" w:rsidRPr="0057096C">
          <w:rPr>
            <w:rStyle w:val="Kpr"/>
            <w:noProof/>
          </w:rPr>
          <w:t>ŞEKİLLER DİZİNİ</w:t>
        </w:r>
        <w:r w:rsidR="00DC0977">
          <w:rPr>
            <w:noProof/>
            <w:webHidden/>
          </w:rPr>
          <w:tab/>
        </w:r>
        <w:r w:rsidR="00DC0977">
          <w:rPr>
            <w:noProof/>
            <w:webHidden/>
          </w:rPr>
          <w:fldChar w:fldCharType="begin"/>
        </w:r>
        <w:r w:rsidR="00DC0977">
          <w:rPr>
            <w:noProof/>
            <w:webHidden/>
          </w:rPr>
          <w:instrText xml:space="preserve"> PAGEREF _Toc76312031 \h </w:instrText>
        </w:r>
        <w:r w:rsidR="00DC0977">
          <w:rPr>
            <w:noProof/>
            <w:webHidden/>
          </w:rPr>
        </w:r>
        <w:r w:rsidR="00DC0977">
          <w:rPr>
            <w:noProof/>
            <w:webHidden/>
          </w:rPr>
          <w:fldChar w:fldCharType="separate"/>
        </w:r>
        <w:r w:rsidR="00946C6B">
          <w:rPr>
            <w:noProof/>
            <w:webHidden/>
          </w:rPr>
          <w:t>XI</w:t>
        </w:r>
        <w:r w:rsidR="00DC0977">
          <w:rPr>
            <w:noProof/>
            <w:webHidden/>
          </w:rPr>
          <w:fldChar w:fldCharType="end"/>
        </w:r>
      </w:hyperlink>
    </w:p>
    <w:p w14:paraId="6D3176F4" w14:textId="3DEE92F8"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2" w:history="1">
        <w:r w:rsidR="00DC0977" w:rsidRPr="0057096C">
          <w:rPr>
            <w:rStyle w:val="Kpr"/>
            <w:noProof/>
          </w:rPr>
          <w:t>TABLOLAR DİZİNİ</w:t>
        </w:r>
        <w:r w:rsidR="00DC0977">
          <w:rPr>
            <w:noProof/>
            <w:webHidden/>
          </w:rPr>
          <w:tab/>
        </w:r>
        <w:r w:rsidR="00DC0977">
          <w:rPr>
            <w:noProof/>
            <w:webHidden/>
          </w:rPr>
          <w:fldChar w:fldCharType="begin"/>
        </w:r>
        <w:r w:rsidR="00DC0977">
          <w:rPr>
            <w:noProof/>
            <w:webHidden/>
          </w:rPr>
          <w:instrText xml:space="preserve"> PAGEREF _Toc76312032 \h </w:instrText>
        </w:r>
        <w:r w:rsidR="00DC0977">
          <w:rPr>
            <w:noProof/>
            <w:webHidden/>
          </w:rPr>
        </w:r>
        <w:r w:rsidR="00DC0977">
          <w:rPr>
            <w:noProof/>
            <w:webHidden/>
          </w:rPr>
          <w:fldChar w:fldCharType="separate"/>
        </w:r>
        <w:r w:rsidR="00946C6B">
          <w:rPr>
            <w:noProof/>
            <w:webHidden/>
          </w:rPr>
          <w:t>XIII</w:t>
        </w:r>
        <w:r w:rsidR="00DC0977">
          <w:rPr>
            <w:noProof/>
            <w:webHidden/>
          </w:rPr>
          <w:fldChar w:fldCharType="end"/>
        </w:r>
      </w:hyperlink>
    </w:p>
    <w:p w14:paraId="1DAD6268" w14:textId="1941777D"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3" w:history="1">
        <w:r w:rsidR="00DC0977" w:rsidRPr="0057096C">
          <w:rPr>
            <w:rStyle w:val="Kpr"/>
            <w:noProof/>
          </w:rPr>
          <w:t>SEMBOLLER VE KISALTMALAR DİZİNİ</w:t>
        </w:r>
        <w:r w:rsidR="00DC0977">
          <w:rPr>
            <w:noProof/>
            <w:webHidden/>
          </w:rPr>
          <w:tab/>
        </w:r>
        <w:r w:rsidR="00DC0977">
          <w:rPr>
            <w:noProof/>
            <w:webHidden/>
          </w:rPr>
          <w:fldChar w:fldCharType="begin"/>
        </w:r>
        <w:r w:rsidR="00DC0977">
          <w:rPr>
            <w:noProof/>
            <w:webHidden/>
          </w:rPr>
          <w:instrText xml:space="preserve"> PAGEREF _Toc76312033 \h </w:instrText>
        </w:r>
        <w:r w:rsidR="00DC0977">
          <w:rPr>
            <w:noProof/>
            <w:webHidden/>
          </w:rPr>
        </w:r>
        <w:r w:rsidR="00DC0977">
          <w:rPr>
            <w:noProof/>
            <w:webHidden/>
          </w:rPr>
          <w:fldChar w:fldCharType="separate"/>
        </w:r>
        <w:r w:rsidR="00946C6B">
          <w:rPr>
            <w:noProof/>
            <w:webHidden/>
          </w:rPr>
          <w:t>XIV</w:t>
        </w:r>
        <w:r w:rsidR="00DC0977">
          <w:rPr>
            <w:noProof/>
            <w:webHidden/>
          </w:rPr>
          <w:fldChar w:fldCharType="end"/>
        </w:r>
      </w:hyperlink>
    </w:p>
    <w:p w14:paraId="1FA4FBB0" w14:textId="15F7EF8F"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4" w:history="1">
        <w:r w:rsidR="00DC0977" w:rsidRPr="0057096C">
          <w:rPr>
            <w:rStyle w:val="Kpr"/>
            <w:noProof/>
          </w:rPr>
          <w:t>1.</w:t>
        </w:r>
        <w:r w:rsidR="00DC0977">
          <w:rPr>
            <w:rStyle w:val="Kpr"/>
            <w:noProof/>
          </w:rPr>
          <w:tab/>
        </w:r>
        <w:r w:rsidR="00DC0977" w:rsidRPr="0057096C">
          <w:rPr>
            <w:rStyle w:val="Kpr"/>
            <w:noProof/>
          </w:rPr>
          <w:t>GENEL BİLGİLER</w:t>
        </w:r>
        <w:r w:rsidR="00DC0977">
          <w:rPr>
            <w:noProof/>
            <w:webHidden/>
          </w:rPr>
          <w:tab/>
        </w:r>
        <w:r w:rsidR="00DC0977">
          <w:rPr>
            <w:noProof/>
            <w:webHidden/>
          </w:rPr>
          <w:fldChar w:fldCharType="begin"/>
        </w:r>
        <w:r w:rsidR="00DC0977">
          <w:rPr>
            <w:noProof/>
            <w:webHidden/>
          </w:rPr>
          <w:instrText xml:space="preserve"> PAGEREF _Toc76312034 \h </w:instrText>
        </w:r>
        <w:r w:rsidR="00DC0977">
          <w:rPr>
            <w:noProof/>
            <w:webHidden/>
          </w:rPr>
        </w:r>
        <w:r w:rsidR="00DC0977">
          <w:rPr>
            <w:noProof/>
            <w:webHidden/>
          </w:rPr>
          <w:fldChar w:fldCharType="separate"/>
        </w:r>
        <w:r w:rsidR="00946C6B">
          <w:rPr>
            <w:noProof/>
            <w:webHidden/>
          </w:rPr>
          <w:t>1</w:t>
        </w:r>
        <w:r w:rsidR="00DC0977">
          <w:rPr>
            <w:noProof/>
            <w:webHidden/>
          </w:rPr>
          <w:fldChar w:fldCharType="end"/>
        </w:r>
      </w:hyperlink>
    </w:p>
    <w:p w14:paraId="1758427E" w14:textId="2250593D" w:rsidR="00DC0977" w:rsidRDefault="005D1251" w:rsidP="00DC0977">
      <w:pPr>
        <w:pStyle w:val="T1"/>
        <w:tabs>
          <w:tab w:val="left" w:pos="709"/>
          <w:tab w:val="left" w:pos="1320"/>
        </w:tabs>
        <w:spacing w:before="120" w:after="120" w:line="240" w:lineRule="auto"/>
        <w:ind w:left="709" w:right="567" w:hanging="709"/>
        <w:rPr>
          <w:rFonts w:asciiTheme="minorHAnsi" w:eastAsiaTheme="minorEastAsia" w:hAnsiTheme="minorHAnsi" w:cstheme="minorBidi"/>
          <w:noProof/>
          <w:sz w:val="22"/>
          <w:szCs w:val="22"/>
        </w:rPr>
      </w:pPr>
      <w:hyperlink w:anchor="_Toc76312035" w:history="1">
        <w:r w:rsidR="00DC0977" w:rsidRPr="0057096C">
          <w:rPr>
            <w:rStyle w:val="Kpr"/>
            <w:noProof/>
          </w:rPr>
          <w:t>1.1.</w:t>
        </w:r>
        <w:r w:rsidR="00DC0977">
          <w:rPr>
            <w:rFonts w:asciiTheme="minorHAnsi" w:eastAsiaTheme="minorEastAsia" w:hAnsiTheme="minorHAnsi" w:cstheme="minorBidi"/>
            <w:noProof/>
            <w:sz w:val="22"/>
            <w:szCs w:val="22"/>
          </w:rPr>
          <w:tab/>
        </w:r>
        <w:r w:rsidR="00DC0977" w:rsidRPr="0057096C">
          <w:rPr>
            <w:rStyle w:val="Kpr"/>
            <w:noProof/>
          </w:rPr>
          <w:t>Giriş ve Amaç</w:t>
        </w:r>
        <w:r w:rsidR="00DC0977">
          <w:rPr>
            <w:noProof/>
            <w:webHidden/>
          </w:rPr>
          <w:tab/>
        </w:r>
        <w:r w:rsidR="00DC0977">
          <w:rPr>
            <w:noProof/>
            <w:webHidden/>
          </w:rPr>
          <w:fldChar w:fldCharType="begin"/>
        </w:r>
        <w:r w:rsidR="00DC0977">
          <w:rPr>
            <w:noProof/>
            <w:webHidden/>
          </w:rPr>
          <w:instrText xml:space="preserve"> PAGEREF _Toc76312035 \h </w:instrText>
        </w:r>
        <w:r w:rsidR="00DC0977">
          <w:rPr>
            <w:noProof/>
            <w:webHidden/>
          </w:rPr>
        </w:r>
        <w:r w:rsidR="00DC0977">
          <w:rPr>
            <w:noProof/>
            <w:webHidden/>
          </w:rPr>
          <w:fldChar w:fldCharType="separate"/>
        </w:r>
        <w:r w:rsidR="00946C6B">
          <w:rPr>
            <w:noProof/>
            <w:webHidden/>
          </w:rPr>
          <w:t>1</w:t>
        </w:r>
        <w:r w:rsidR="00DC0977">
          <w:rPr>
            <w:noProof/>
            <w:webHidden/>
          </w:rPr>
          <w:fldChar w:fldCharType="end"/>
        </w:r>
      </w:hyperlink>
    </w:p>
    <w:p w14:paraId="2FFB8E0D" w14:textId="5D2D53D4"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6" w:history="1">
        <w:r w:rsidR="00DC0977" w:rsidRPr="0057096C">
          <w:rPr>
            <w:rStyle w:val="Kpr"/>
            <w:noProof/>
          </w:rPr>
          <w:t>1.2.</w:t>
        </w:r>
        <w:r w:rsidR="00DC0977">
          <w:rPr>
            <w:rStyle w:val="Kpr"/>
            <w:noProof/>
          </w:rPr>
          <w:tab/>
        </w:r>
        <w:r w:rsidR="00DC0977" w:rsidRPr="0057096C">
          <w:rPr>
            <w:rStyle w:val="Kpr"/>
            <w:noProof/>
          </w:rPr>
          <w:t>Coğrafi Konum</w:t>
        </w:r>
        <w:r w:rsidR="00DC0977">
          <w:rPr>
            <w:noProof/>
            <w:webHidden/>
          </w:rPr>
          <w:tab/>
        </w:r>
        <w:r w:rsidR="00DC0977">
          <w:rPr>
            <w:noProof/>
            <w:webHidden/>
          </w:rPr>
          <w:fldChar w:fldCharType="begin"/>
        </w:r>
        <w:r w:rsidR="00DC0977">
          <w:rPr>
            <w:noProof/>
            <w:webHidden/>
          </w:rPr>
          <w:instrText xml:space="preserve"> PAGEREF _Toc76312036 \h </w:instrText>
        </w:r>
        <w:r w:rsidR="00DC0977">
          <w:rPr>
            <w:noProof/>
            <w:webHidden/>
          </w:rPr>
        </w:r>
        <w:r w:rsidR="00DC0977">
          <w:rPr>
            <w:noProof/>
            <w:webHidden/>
          </w:rPr>
          <w:fldChar w:fldCharType="separate"/>
        </w:r>
        <w:r w:rsidR="00946C6B">
          <w:rPr>
            <w:noProof/>
            <w:webHidden/>
          </w:rPr>
          <w:t>2</w:t>
        </w:r>
        <w:r w:rsidR="00DC0977">
          <w:rPr>
            <w:noProof/>
            <w:webHidden/>
          </w:rPr>
          <w:fldChar w:fldCharType="end"/>
        </w:r>
      </w:hyperlink>
    </w:p>
    <w:p w14:paraId="60855DFD" w14:textId="28D91005"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7" w:history="1">
        <w:r w:rsidR="00DC0977" w:rsidRPr="0057096C">
          <w:rPr>
            <w:rStyle w:val="Kpr"/>
            <w:noProof/>
          </w:rPr>
          <w:t>1.3.</w:t>
        </w:r>
        <w:r w:rsidR="00DC0977">
          <w:rPr>
            <w:rStyle w:val="Kpr"/>
            <w:noProof/>
          </w:rPr>
          <w:tab/>
        </w:r>
        <w:r w:rsidR="00DC0977" w:rsidRPr="0057096C">
          <w:rPr>
            <w:rStyle w:val="Kpr"/>
            <w:noProof/>
          </w:rPr>
          <w:t>Arazi Kullanımı</w:t>
        </w:r>
        <w:r w:rsidR="00DC0977">
          <w:rPr>
            <w:noProof/>
            <w:webHidden/>
          </w:rPr>
          <w:tab/>
        </w:r>
        <w:r w:rsidR="00DC0977">
          <w:rPr>
            <w:noProof/>
            <w:webHidden/>
          </w:rPr>
          <w:fldChar w:fldCharType="begin"/>
        </w:r>
        <w:r w:rsidR="00DC0977">
          <w:rPr>
            <w:noProof/>
            <w:webHidden/>
          </w:rPr>
          <w:instrText xml:space="preserve"> PAGEREF _Toc76312037 \h </w:instrText>
        </w:r>
        <w:r w:rsidR="00DC0977">
          <w:rPr>
            <w:noProof/>
            <w:webHidden/>
          </w:rPr>
        </w:r>
        <w:r w:rsidR="00DC0977">
          <w:rPr>
            <w:noProof/>
            <w:webHidden/>
          </w:rPr>
          <w:fldChar w:fldCharType="separate"/>
        </w:r>
        <w:r w:rsidR="00946C6B">
          <w:rPr>
            <w:noProof/>
            <w:webHidden/>
          </w:rPr>
          <w:t>3</w:t>
        </w:r>
        <w:r w:rsidR="00DC0977">
          <w:rPr>
            <w:noProof/>
            <w:webHidden/>
          </w:rPr>
          <w:fldChar w:fldCharType="end"/>
        </w:r>
      </w:hyperlink>
    </w:p>
    <w:p w14:paraId="7773A7DF" w14:textId="3685E9A7"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8" w:history="1">
        <w:r w:rsidR="00DC0977" w:rsidRPr="0057096C">
          <w:rPr>
            <w:rStyle w:val="Kpr"/>
            <w:noProof/>
          </w:rPr>
          <w:t>1.4.</w:t>
        </w:r>
        <w:r w:rsidR="00DC0977">
          <w:rPr>
            <w:rStyle w:val="Kpr"/>
            <w:noProof/>
          </w:rPr>
          <w:tab/>
        </w:r>
        <w:r w:rsidR="00DC0977" w:rsidRPr="0057096C">
          <w:rPr>
            <w:rStyle w:val="Kpr"/>
            <w:noProof/>
          </w:rPr>
          <w:t>Literatür Çalışması</w:t>
        </w:r>
        <w:r w:rsidR="00DC0977">
          <w:rPr>
            <w:noProof/>
            <w:webHidden/>
          </w:rPr>
          <w:tab/>
        </w:r>
        <w:r w:rsidR="00DC0977">
          <w:rPr>
            <w:noProof/>
            <w:webHidden/>
          </w:rPr>
          <w:fldChar w:fldCharType="begin"/>
        </w:r>
        <w:r w:rsidR="00DC0977">
          <w:rPr>
            <w:noProof/>
            <w:webHidden/>
          </w:rPr>
          <w:instrText xml:space="preserve"> PAGEREF _Toc76312038 \h </w:instrText>
        </w:r>
        <w:r w:rsidR="00DC0977">
          <w:rPr>
            <w:noProof/>
            <w:webHidden/>
          </w:rPr>
        </w:r>
        <w:r w:rsidR="00DC0977">
          <w:rPr>
            <w:noProof/>
            <w:webHidden/>
          </w:rPr>
          <w:fldChar w:fldCharType="separate"/>
        </w:r>
        <w:r w:rsidR="00946C6B">
          <w:rPr>
            <w:noProof/>
            <w:webHidden/>
          </w:rPr>
          <w:t>5</w:t>
        </w:r>
        <w:r w:rsidR="00DC0977">
          <w:rPr>
            <w:noProof/>
            <w:webHidden/>
          </w:rPr>
          <w:fldChar w:fldCharType="end"/>
        </w:r>
      </w:hyperlink>
    </w:p>
    <w:p w14:paraId="2AFC049C" w14:textId="19E4228F"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39" w:history="1">
        <w:r w:rsidR="00DC0977" w:rsidRPr="0057096C">
          <w:rPr>
            <w:rStyle w:val="Kpr"/>
            <w:noProof/>
          </w:rPr>
          <w:t>1.4.1.</w:t>
        </w:r>
        <w:r w:rsidR="00DC0977">
          <w:rPr>
            <w:rStyle w:val="Kpr"/>
            <w:noProof/>
          </w:rPr>
          <w:tab/>
        </w:r>
        <w:r w:rsidR="00DC0977" w:rsidRPr="0057096C">
          <w:rPr>
            <w:rStyle w:val="Kpr"/>
            <w:noProof/>
          </w:rPr>
          <w:t>Çalışma Alanı ve Yakın Çevresiyle İlgili Jeolojik, Tektonik ve Hidrojeolojik çalışmalar</w:t>
        </w:r>
        <w:r w:rsidR="00DC0977">
          <w:rPr>
            <w:noProof/>
            <w:webHidden/>
          </w:rPr>
          <w:tab/>
        </w:r>
        <w:r w:rsidR="00DC0977">
          <w:rPr>
            <w:noProof/>
            <w:webHidden/>
          </w:rPr>
          <w:fldChar w:fldCharType="begin"/>
        </w:r>
        <w:r w:rsidR="00DC0977">
          <w:rPr>
            <w:noProof/>
            <w:webHidden/>
          </w:rPr>
          <w:instrText xml:space="preserve"> PAGEREF _Toc76312039 \h </w:instrText>
        </w:r>
        <w:r w:rsidR="00DC0977">
          <w:rPr>
            <w:noProof/>
            <w:webHidden/>
          </w:rPr>
        </w:r>
        <w:r w:rsidR="00DC0977">
          <w:rPr>
            <w:noProof/>
            <w:webHidden/>
          </w:rPr>
          <w:fldChar w:fldCharType="separate"/>
        </w:r>
        <w:r w:rsidR="00946C6B">
          <w:rPr>
            <w:noProof/>
            <w:webHidden/>
          </w:rPr>
          <w:t>5</w:t>
        </w:r>
        <w:r w:rsidR="00DC0977">
          <w:rPr>
            <w:noProof/>
            <w:webHidden/>
          </w:rPr>
          <w:fldChar w:fldCharType="end"/>
        </w:r>
      </w:hyperlink>
    </w:p>
    <w:p w14:paraId="21498C0C" w14:textId="25CD1FD7"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0" w:history="1">
        <w:r w:rsidR="00DC0977" w:rsidRPr="0057096C">
          <w:rPr>
            <w:rStyle w:val="Kpr"/>
            <w:noProof/>
          </w:rPr>
          <w:t>1.4.2.</w:t>
        </w:r>
        <w:r w:rsidR="00DC0977">
          <w:rPr>
            <w:rStyle w:val="Kpr"/>
            <w:noProof/>
          </w:rPr>
          <w:tab/>
        </w:r>
        <w:r w:rsidR="00DC0977" w:rsidRPr="0057096C">
          <w:rPr>
            <w:rStyle w:val="Kpr"/>
            <w:noProof/>
          </w:rPr>
          <w:t>Yapay Açıklıklı Radar (SAR) Yöntemiyle Gerçekleştirilen Zemin Çökmesi Çalışmaları</w:t>
        </w:r>
        <w:r w:rsidR="00DC0977">
          <w:rPr>
            <w:noProof/>
            <w:webHidden/>
          </w:rPr>
          <w:tab/>
        </w:r>
        <w:r w:rsidR="00DC0977">
          <w:rPr>
            <w:noProof/>
            <w:webHidden/>
          </w:rPr>
          <w:fldChar w:fldCharType="begin"/>
        </w:r>
        <w:r w:rsidR="00DC0977">
          <w:rPr>
            <w:noProof/>
            <w:webHidden/>
          </w:rPr>
          <w:instrText xml:space="preserve"> PAGEREF _Toc76312040 \h </w:instrText>
        </w:r>
        <w:r w:rsidR="00DC0977">
          <w:rPr>
            <w:noProof/>
            <w:webHidden/>
          </w:rPr>
        </w:r>
        <w:r w:rsidR="00DC0977">
          <w:rPr>
            <w:noProof/>
            <w:webHidden/>
          </w:rPr>
          <w:fldChar w:fldCharType="separate"/>
        </w:r>
        <w:r w:rsidR="00946C6B">
          <w:rPr>
            <w:noProof/>
            <w:webHidden/>
          </w:rPr>
          <w:t>7</w:t>
        </w:r>
        <w:r w:rsidR="00DC0977">
          <w:rPr>
            <w:noProof/>
            <w:webHidden/>
          </w:rPr>
          <w:fldChar w:fldCharType="end"/>
        </w:r>
      </w:hyperlink>
    </w:p>
    <w:p w14:paraId="1D8E64C1" w14:textId="69AA9DB9"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1" w:history="1">
        <w:r w:rsidR="00DC0977" w:rsidRPr="0057096C">
          <w:rPr>
            <w:rStyle w:val="Kpr"/>
            <w:noProof/>
          </w:rPr>
          <w:t>2.</w:t>
        </w:r>
        <w:r w:rsidR="00DC0977">
          <w:rPr>
            <w:rStyle w:val="Kpr"/>
            <w:noProof/>
          </w:rPr>
          <w:tab/>
        </w:r>
        <w:r w:rsidR="00DC0977" w:rsidRPr="0057096C">
          <w:rPr>
            <w:rStyle w:val="Kpr"/>
            <w:noProof/>
          </w:rPr>
          <w:t>İNCELEME ALANININ JEOLOJİSİ VE TEKTONİĞİ</w:t>
        </w:r>
        <w:r w:rsidR="00DC0977">
          <w:rPr>
            <w:noProof/>
            <w:webHidden/>
          </w:rPr>
          <w:tab/>
        </w:r>
        <w:r w:rsidR="00DC0977">
          <w:rPr>
            <w:noProof/>
            <w:webHidden/>
          </w:rPr>
          <w:fldChar w:fldCharType="begin"/>
        </w:r>
        <w:r w:rsidR="00DC0977">
          <w:rPr>
            <w:noProof/>
            <w:webHidden/>
          </w:rPr>
          <w:instrText xml:space="preserve"> PAGEREF _Toc76312041 \h </w:instrText>
        </w:r>
        <w:r w:rsidR="00DC0977">
          <w:rPr>
            <w:noProof/>
            <w:webHidden/>
          </w:rPr>
        </w:r>
        <w:r w:rsidR="00DC0977">
          <w:rPr>
            <w:noProof/>
            <w:webHidden/>
          </w:rPr>
          <w:fldChar w:fldCharType="separate"/>
        </w:r>
        <w:r w:rsidR="00946C6B">
          <w:rPr>
            <w:noProof/>
            <w:webHidden/>
          </w:rPr>
          <w:t>10</w:t>
        </w:r>
        <w:r w:rsidR="00DC0977">
          <w:rPr>
            <w:noProof/>
            <w:webHidden/>
          </w:rPr>
          <w:fldChar w:fldCharType="end"/>
        </w:r>
      </w:hyperlink>
    </w:p>
    <w:p w14:paraId="7ABC0305" w14:textId="10EEEDD7"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2" w:history="1">
        <w:r w:rsidR="00DC0977" w:rsidRPr="0057096C">
          <w:rPr>
            <w:rStyle w:val="Kpr"/>
            <w:noProof/>
          </w:rPr>
          <w:t>2.1.</w:t>
        </w:r>
        <w:r w:rsidR="00DC0977">
          <w:rPr>
            <w:rStyle w:val="Kpr"/>
            <w:noProof/>
          </w:rPr>
          <w:tab/>
        </w:r>
        <w:r w:rsidR="00DC0977" w:rsidRPr="0057096C">
          <w:rPr>
            <w:rStyle w:val="Kpr"/>
            <w:noProof/>
          </w:rPr>
          <w:t>Pan-Afrikan Temel Kayaları</w:t>
        </w:r>
        <w:r w:rsidR="00DC0977">
          <w:rPr>
            <w:noProof/>
            <w:webHidden/>
          </w:rPr>
          <w:tab/>
        </w:r>
        <w:r w:rsidR="00DC0977">
          <w:rPr>
            <w:noProof/>
            <w:webHidden/>
          </w:rPr>
          <w:fldChar w:fldCharType="begin"/>
        </w:r>
        <w:r w:rsidR="00DC0977">
          <w:rPr>
            <w:noProof/>
            <w:webHidden/>
          </w:rPr>
          <w:instrText xml:space="preserve"> PAGEREF _Toc76312042 \h </w:instrText>
        </w:r>
        <w:r w:rsidR="00DC0977">
          <w:rPr>
            <w:noProof/>
            <w:webHidden/>
          </w:rPr>
        </w:r>
        <w:r w:rsidR="00DC0977">
          <w:rPr>
            <w:noProof/>
            <w:webHidden/>
          </w:rPr>
          <w:fldChar w:fldCharType="separate"/>
        </w:r>
        <w:r w:rsidR="00946C6B">
          <w:rPr>
            <w:noProof/>
            <w:webHidden/>
          </w:rPr>
          <w:t>11</w:t>
        </w:r>
        <w:r w:rsidR="00DC0977">
          <w:rPr>
            <w:noProof/>
            <w:webHidden/>
          </w:rPr>
          <w:fldChar w:fldCharType="end"/>
        </w:r>
      </w:hyperlink>
    </w:p>
    <w:p w14:paraId="19CCDEE4" w14:textId="2C2EF40A"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3" w:history="1">
        <w:r w:rsidR="00DC0977" w:rsidRPr="0057096C">
          <w:rPr>
            <w:rStyle w:val="Kpr"/>
            <w:noProof/>
          </w:rPr>
          <w:t>2.1.1.</w:t>
        </w:r>
        <w:r w:rsidR="00DC0977">
          <w:rPr>
            <w:rStyle w:val="Kpr"/>
            <w:noProof/>
          </w:rPr>
          <w:tab/>
        </w:r>
        <w:r w:rsidR="00DC0977" w:rsidRPr="0057096C">
          <w:rPr>
            <w:rStyle w:val="Kpr"/>
            <w:noProof/>
          </w:rPr>
          <w:t>Paragnays Birimi</w:t>
        </w:r>
        <w:r w:rsidR="00DC0977">
          <w:rPr>
            <w:noProof/>
            <w:webHidden/>
          </w:rPr>
          <w:tab/>
        </w:r>
        <w:r w:rsidR="00DC0977">
          <w:rPr>
            <w:noProof/>
            <w:webHidden/>
          </w:rPr>
          <w:fldChar w:fldCharType="begin"/>
        </w:r>
        <w:r w:rsidR="00DC0977">
          <w:rPr>
            <w:noProof/>
            <w:webHidden/>
          </w:rPr>
          <w:instrText xml:space="preserve"> PAGEREF _Toc76312043 \h </w:instrText>
        </w:r>
        <w:r w:rsidR="00DC0977">
          <w:rPr>
            <w:noProof/>
            <w:webHidden/>
          </w:rPr>
        </w:r>
        <w:r w:rsidR="00DC0977">
          <w:rPr>
            <w:noProof/>
            <w:webHidden/>
          </w:rPr>
          <w:fldChar w:fldCharType="separate"/>
        </w:r>
        <w:r w:rsidR="00946C6B">
          <w:rPr>
            <w:noProof/>
            <w:webHidden/>
          </w:rPr>
          <w:t>11</w:t>
        </w:r>
        <w:r w:rsidR="00DC0977">
          <w:rPr>
            <w:noProof/>
            <w:webHidden/>
          </w:rPr>
          <w:fldChar w:fldCharType="end"/>
        </w:r>
      </w:hyperlink>
    </w:p>
    <w:p w14:paraId="638F7EE8" w14:textId="755F35B7"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4" w:history="1">
        <w:r w:rsidR="00DC0977" w:rsidRPr="0057096C">
          <w:rPr>
            <w:rStyle w:val="Kpr"/>
            <w:noProof/>
          </w:rPr>
          <w:t>2.1.2.</w:t>
        </w:r>
        <w:r w:rsidR="00DC0977">
          <w:rPr>
            <w:rStyle w:val="Kpr"/>
            <w:noProof/>
          </w:rPr>
          <w:tab/>
        </w:r>
        <w:r w:rsidR="00DC0977" w:rsidRPr="0057096C">
          <w:rPr>
            <w:rStyle w:val="Kpr"/>
            <w:noProof/>
          </w:rPr>
          <w:t>Şist Birimi</w:t>
        </w:r>
        <w:r w:rsidR="00DC0977">
          <w:rPr>
            <w:noProof/>
            <w:webHidden/>
          </w:rPr>
          <w:tab/>
        </w:r>
        <w:r w:rsidR="00DC0977">
          <w:rPr>
            <w:noProof/>
            <w:webHidden/>
          </w:rPr>
          <w:fldChar w:fldCharType="begin"/>
        </w:r>
        <w:r w:rsidR="00DC0977">
          <w:rPr>
            <w:noProof/>
            <w:webHidden/>
          </w:rPr>
          <w:instrText xml:space="preserve"> PAGEREF _Toc76312044 \h </w:instrText>
        </w:r>
        <w:r w:rsidR="00DC0977">
          <w:rPr>
            <w:noProof/>
            <w:webHidden/>
          </w:rPr>
        </w:r>
        <w:r w:rsidR="00DC0977">
          <w:rPr>
            <w:noProof/>
            <w:webHidden/>
          </w:rPr>
          <w:fldChar w:fldCharType="separate"/>
        </w:r>
        <w:r w:rsidR="00946C6B">
          <w:rPr>
            <w:noProof/>
            <w:webHidden/>
          </w:rPr>
          <w:t>13</w:t>
        </w:r>
        <w:r w:rsidR="00DC0977">
          <w:rPr>
            <w:noProof/>
            <w:webHidden/>
          </w:rPr>
          <w:fldChar w:fldCharType="end"/>
        </w:r>
      </w:hyperlink>
    </w:p>
    <w:p w14:paraId="13047F53" w14:textId="74C2EFB3"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5" w:history="1">
        <w:r w:rsidR="00DC0977" w:rsidRPr="0057096C">
          <w:rPr>
            <w:rStyle w:val="Kpr"/>
            <w:noProof/>
          </w:rPr>
          <w:t>2.2.</w:t>
        </w:r>
        <w:r w:rsidR="00DC0977">
          <w:rPr>
            <w:rStyle w:val="Kpr"/>
            <w:noProof/>
          </w:rPr>
          <w:tab/>
        </w:r>
        <w:r w:rsidR="00DC0977" w:rsidRPr="0057096C">
          <w:rPr>
            <w:rStyle w:val="Kpr"/>
            <w:noProof/>
          </w:rPr>
          <w:t>Paleozoyik-Erken Tersiyer Kayaları</w:t>
        </w:r>
        <w:r w:rsidR="00DC0977">
          <w:rPr>
            <w:noProof/>
            <w:webHidden/>
          </w:rPr>
          <w:tab/>
        </w:r>
        <w:r w:rsidR="00DC0977">
          <w:rPr>
            <w:noProof/>
            <w:webHidden/>
          </w:rPr>
          <w:fldChar w:fldCharType="begin"/>
        </w:r>
        <w:r w:rsidR="00DC0977">
          <w:rPr>
            <w:noProof/>
            <w:webHidden/>
          </w:rPr>
          <w:instrText xml:space="preserve"> PAGEREF _Toc76312045 \h </w:instrText>
        </w:r>
        <w:r w:rsidR="00DC0977">
          <w:rPr>
            <w:noProof/>
            <w:webHidden/>
          </w:rPr>
        </w:r>
        <w:r w:rsidR="00DC0977">
          <w:rPr>
            <w:noProof/>
            <w:webHidden/>
          </w:rPr>
          <w:fldChar w:fldCharType="separate"/>
        </w:r>
        <w:r w:rsidR="00946C6B">
          <w:rPr>
            <w:noProof/>
            <w:webHidden/>
          </w:rPr>
          <w:t>14</w:t>
        </w:r>
        <w:r w:rsidR="00DC0977">
          <w:rPr>
            <w:noProof/>
            <w:webHidden/>
          </w:rPr>
          <w:fldChar w:fldCharType="end"/>
        </w:r>
      </w:hyperlink>
    </w:p>
    <w:p w14:paraId="2E953BFD" w14:textId="48353037"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6" w:history="1">
        <w:r w:rsidR="00DC0977" w:rsidRPr="0057096C">
          <w:rPr>
            <w:rStyle w:val="Kpr"/>
            <w:noProof/>
          </w:rPr>
          <w:t>2. 3.</w:t>
        </w:r>
        <w:r w:rsidR="00DC0977">
          <w:rPr>
            <w:rStyle w:val="Kpr"/>
            <w:noProof/>
          </w:rPr>
          <w:tab/>
        </w:r>
        <w:r w:rsidR="00DC0977" w:rsidRPr="0057096C">
          <w:rPr>
            <w:rStyle w:val="Kpr"/>
            <w:noProof/>
          </w:rPr>
          <w:t>Tektonik Unsurlar</w:t>
        </w:r>
        <w:r w:rsidR="00DC0977">
          <w:rPr>
            <w:noProof/>
            <w:webHidden/>
          </w:rPr>
          <w:tab/>
        </w:r>
        <w:r w:rsidR="00DC0977">
          <w:rPr>
            <w:noProof/>
            <w:webHidden/>
          </w:rPr>
          <w:fldChar w:fldCharType="begin"/>
        </w:r>
        <w:r w:rsidR="00DC0977">
          <w:rPr>
            <w:noProof/>
            <w:webHidden/>
          </w:rPr>
          <w:instrText xml:space="preserve"> PAGEREF _Toc76312046 \h </w:instrText>
        </w:r>
        <w:r w:rsidR="00DC0977">
          <w:rPr>
            <w:noProof/>
            <w:webHidden/>
          </w:rPr>
        </w:r>
        <w:r w:rsidR="00DC0977">
          <w:rPr>
            <w:noProof/>
            <w:webHidden/>
          </w:rPr>
          <w:fldChar w:fldCharType="separate"/>
        </w:r>
        <w:r w:rsidR="00946C6B">
          <w:rPr>
            <w:noProof/>
            <w:webHidden/>
          </w:rPr>
          <w:t>15</w:t>
        </w:r>
        <w:r w:rsidR="00DC0977">
          <w:rPr>
            <w:noProof/>
            <w:webHidden/>
          </w:rPr>
          <w:fldChar w:fldCharType="end"/>
        </w:r>
      </w:hyperlink>
    </w:p>
    <w:p w14:paraId="2E2B3287" w14:textId="59F0CF45"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7" w:history="1">
        <w:r w:rsidR="00DC0977" w:rsidRPr="0057096C">
          <w:rPr>
            <w:rStyle w:val="Kpr"/>
            <w:noProof/>
          </w:rPr>
          <w:t>3.</w:t>
        </w:r>
        <w:r w:rsidR="00DC0977">
          <w:rPr>
            <w:rStyle w:val="Kpr"/>
            <w:noProof/>
          </w:rPr>
          <w:tab/>
        </w:r>
        <w:r w:rsidR="00DC0977" w:rsidRPr="0057096C">
          <w:rPr>
            <w:rStyle w:val="Kpr"/>
            <w:noProof/>
          </w:rPr>
          <w:t>MATERYAL VE METOD</w:t>
        </w:r>
        <w:r w:rsidR="00DC0977">
          <w:rPr>
            <w:noProof/>
            <w:webHidden/>
          </w:rPr>
          <w:tab/>
        </w:r>
        <w:r w:rsidR="00DC0977">
          <w:rPr>
            <w:noProof/>
            <w:webHidden/>
          </w:rPr>
          <w:fldChar w:fldCharType="begin"/>
        </w:r>
        <w:r w:rsidR="00DC0977">
          <w:rPr>
            <w:noProof/>
            <w:webHidden/>
          </w:rPr>
          <w:instrText xml:space="preserve"> PAGEREF _Toc76312047 \h </w:instrText>
        </w:r>
        <w:r w:rsidR="00DC0977">
          <w:rPr>
            <w:noProof/>
            <w:webHidden/>
          </w:rPr>
        </w:r>
        <w:r w:rsidR="00DC0977">
          <w:rPr>
            <w:noProof/>
            <w:webHidden/>
          </w:rPr>
          <w:fldChar w:fldCharType="separate"/>
        </w:r>
        <w:r w:rsidR="00946C6B">
          <w:rPr>
            <w:noProof/>
            <w:webHidden/>
          </w:rPr>
          <w:t>18</w:t>
        </w:r>
        <w:r w:rsidR="00DC0977">
          <w:rPr>
            <w:noProof/>
            <w:webHidden/>
          </w:rPr>
          <w:fldChar w:fldCharType="end"/>
        </w:r>
      </w:hyperlink>
    </w:p>
    <w:p w14:paraId="4A3E21CF" w14:textId="3D22BBA0"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8" w:history="1">
        <w:r w:rsidR="00DC0977" w:rsidRPr="0057096C">
          <w:rPr>
            <w:rStyle w:val="Kpr"/>
            <w:noProof/>
          </w:rPr>
          <w:t>3.1.</w:t>
        </w:r>
        <w:r w:rsidR="00DC0977">
          <w:rPr>
            <w:rStyle w:val="Kpr"/>
            <w:noProof/>
          </w:rPr>
          <w:tab/>
        </w:r>
        <w:r w:rsidR="00DC0977" w:rsidRPr="0057096C">
          <w:rPr>
            <w:rStyle w:val="Kpr"/>
            <w:noProof/>
          </w:rPr>
          <w:t>Uzaktan Algılama</w:t>
        </w:r>
        <w:r w:rsidR="00DC0977">
          <w:rPr>
            <w:noProof/>
            <w:webHidden/>
          </w:rPr>
          <w:tab/>
        </w:r>
        <w:r w:rsidR="00DC0977">
          <w:rPr>
            <w:noProof/>
            <w:webHidden/>
          </w:rPr>
          <w:fldChar w:fldCharType="begin"/>
        </w:r>
        <w:r w:rsidR="00DC0977">
          <w:rPr>
            <w:noProof/>
            <w:webHidden/>
          </w:rPr>
          <w:instrText xml:space="preserve"> PAGEREF _Toc76312048 \h </w:instrText>
        </w:r>
        <w:r w:rsidR="00DC0977">
          <w:rPr>
            <w:noProof/>
            <w:webHidden/>
          </w:rPr>
        </w:r>
        <w:r w:rsidR="00DC0977">
          <w:rPr>
            <w:noProof/>
            <w:webHidden/>
          </w:rPr>
          <w:fldChar w:fldCharType="separate"/>
        </w:r>
        <w:r w:rsidR="00946C6B">
          <w:rPr>
            <w:noProof/>
            <w:webHidden/>
          </w:rPr>
          <w:t>18</w:t>
        </w:r>
        <w:r w:rsidR="00DC0977">
          <w:rPr>
            <w:noProof/>
            <w:webHidden/>
          </w:rPr>
          <w:fldChar w:fldCharType="end"/>
        </w:r>
      </w:hyperlink>
    </w:p>
    <w:p w14:paraId="4CA3E7F4" w14:textId="15E26A4E"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49" w:history="1">
        <w:r w:rsidR="00DC0977" w:rsidRPr="0057096C">
          <w:rPr>
            <w:rStyle w:val="Kpr"/>
            <w:noProof/>
          </w:rPr>
          <w:t>3.1.1.</w:t>
        </w:r>
        <w:r w:rsidR="00DC0977">
          <w:rPr>
            <w:rStyle w:val="Kpr"/>
            <w:noProof/>
          </w:rPr>
          <w:tab/>
        </w:r>
        <w:r w:rsidR="00DC0977" w:rsidRPr="0057096C">
          <w:rPr>
            <w:rStyle w:val="Kpr"/>
            <w:noProof/>
          </w:rPr>
          <w:t>Pasif Algılama Sistemleri</w:t>
        </w:r>
        <w:r w:rsidR="00DC0977">
          <w:rPr>
            <w:noProof/>
            <w:webHidden/>
          </w:rPr>
          <w:tab/>
        </w:r>
        <w:r w:rsidR="00DC0977">
          <w:rPr>
            <w:noProof/>
            <w:webHidden/>
          </w:rPr>
          <w:fldChar w:fldCharType="begin"/>
        </w:r>
        <w:r w:rsidR="00DC0977">
          <w:rPr>
            <w:noProof/>
            <w:webHidden/>
          </w:rPr>
          <w:instrText xml:space="preserve"> PAGEREF _Toc76312049 \h </w:instrText>
        </w:r>
        <w:r w:rsidR="00DC0977">
          <w:rPr>
            <w:noProof/>
            <w:webHidden/>
          </w:rPr>
        </w:r>
        <w:r w:rsidR="00DC0977">
          <w:rPr>
            <w:noProof/>
            <w:webHidden/>
          </w:rPr>
          <w:fldChar w:fldCharType="separate"/>
        </w:r>
        <w:r w:rsidR="00946C6B">
          <w:rPr>
            <w:noProof/>
            <w:webHidden/>
          </w:rPr>
          <w:t>18</w:t>
        </w:r>
        <w:r w:rsidR="00DC0977">
          <w:rPr>
            <w:noProof/>
            <w:webHidden/>
          </w:rPr>
          <w:fldChar w:fldCharType="end"/>
        </w:r>
      </w:hyperlink>
    </w:p>
    <w:p w14:paraId="470648BE" w14:textId="00AF97FF"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0" w:history="1">
        <w:r w:rsidR="00DC0977" w:rsidRPr="0057096C">
          <w:rPr>
            <w:rStyle w:val="Kpr"/>
            <w:noProof/>
          </w:rPr>
          <w:t>3.1.2.</w:t>
        </w:r>
        <w:r w:rsidR="00DC0977">
          <w:rPr>
            <w:rStyle w:val="Kpr"/>
            <w:noProof/>
          </w:rPr>
          <w:tab/>
        </w:r>
        <w:r w:rsidR="00DC0977" w:rsidRPr="0057096C">
          <w:rPr>
            <w:rStyle w:val="Kpr"/>
            <w:noProof/>
          </w:rPr>
          <w:t>Aktif Algılama Sistemleri</w:t>
        </w:r>
        <w:r w:rsidR="00DC0977">
          <w:rPr>
            <w:noProof/>
            <w:webHidden/>
          </w:rPr>
          <w:tab/>
        </w:r>
        <w:r w:rsidR="00DC0977">
          <w:rPr>
            <w:noProof/>
            <w:webHidden/>
          </w:rPr>
          <w:fldChar w:fldCharType="begin"/>
        </w:r>
        <w:r w:rsidR="00DC0977">
          <w:rPr>
            <w:noProof/>
            <w:webHidden/>
          </w:rPr>
          <w:instrText xml:space="preserve"> PAGEREF _Toc76312050 \h </w:instrText>
        </w:r>
        <w:r w:rsidR="00DC0977">
          <w:rPr>
            <w:noProof/>
            <w:webHidden/>
          </w:rPr>
        </w:r>
        <w:r w:rsidR="00DC0977">
          <w:rPr>
            <w:noProof/>
            <w:webHidden/>
          </w:rPr>
          <w:fldChar w:fldCharType="separate"/>
        </w:r>
        <w:r w:rsidR="00946C6B">
          <w:rPr>
            <w:noProof/>
            <w:webHidden/>
          </w:rPr>
          <w:t>19</w:t>
        </w:r>
        <w:r w:rsidR="00DC0977">
          <w:rPr>
            <w:noProof/>
            <w:webHidden/>
          </w:rPr>
          <w:fldChar w:fldCharType="end"/>
        </w:r>
      </w:hyperlink>
    </w:p>
    <w:p w14:paraId="57217757" w14:textId="5DD61B8A"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1" w:history="1">
        <w:r w:rsidR="00DC0977" w:rsidRPr="0057096C">
          <w:rPr>
            <w:rStyle w:val="Kpr"/>
            <w:noProof/>
          </w:rPr>
          <w:t>3.1.3.</w:t>
        </w:r>
        <w:r w:rsidR="00DC0977">
          <w:rPr>
            <w:rStyle w:val="Kpr"/>
            <w:noProof/>
          </w:rPr>
          <w:tab/>
        </w:r>
        <w:r w:rsidR="00DC0977" w:rsidRPr="0057096C">
          <w:rPr>
            <w:rStyle w:val="Kpr"/>
            <w:noProof/>
          </w:rPr>
          <w:t>Radar ve Özellikleri</w:t>
        </w:r>
        <w:r w:rsidR="00DC0977">
          <w:rPr>
            <w:noProof/>
            <w:webHidden/>
          </w:rPr>
          <w:tab/>
        </w:r>
        <w:r w:rsidR="00DC0977">
          <w:rPr>
            <w:noProof/>
            <w:webHidden/>
          </w:rPr>
          <w:fldChar w:fldCharType="begin"/>
        </w:r>
        <w:r w:rsidR="00DC0977">
          <w:rPr>
            <w:noProof/>
            <w:webHidden/>
          </w:rPr>
          <w:instrText xml:space="preserve"> PAGEREF _Toc76312051 \h </w:instrText>
        </w:r>
        <w:r w:rsidR="00DC0977">
          <w:rPr>
            <w:noProof/>
            <w:webHidden/>
          </w:rPr>
        </w:r>
        <w:r w:rsidR="00DC0977">
          <w:rPr>
            <w:noProof/>
            <w:webHidden/>
          </w:rPr>
          <w:fldChar w:fldCharType="separate"/>
        </w:r>
        <w:r w:rsidR="00946C6B">
          <w:rPr>
            <w:noProof/>
            <w:webHidden/>
          </w:rPr>
          <w:t>20</w:t>
        </w:r>
        <w:r w:rsidR="00DC0977">
          <w:rPr>
            <w:noProof/>
            <w:webHidden/>
          </w:rPr>
          <w:fldChar w:fldCharType="end"/>
        </w:r>
      </w:hyperlink>
    </w:p>
    <w:p w14:paraId="39EC2809" w14:textId="5549168F"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2" w:history="1">
        <w:r w:rsidR="00DC0977" w:rsidRPr="0057096C">
          <w:rPr>
            <w:rStyle w:val="Kpr"/>
            <w:noProof/>
          </w:rPr>
          <w:t>3.1.5.</w:t>
        </w:r>
        <w:r w:rsidR="00DC0977">
          <w:rPr>
            <w:rStyle w:val="Kpr"/>
            <w:noProof/>
          </w:rPr>
          <w:tab/>
        </w:r>
        <w:r w:rsidR="00DC0977" w:rsidRPr="0057096C">
          <w:rPr>
            <w:rStyle w:val="Kpr"/>
            <w:noProof/>
          </w:rPr>
          <w:t>Yapay Açıklıklı Radar (SAR) ve Çalışma Prensibi</w:t>
        </w:r>
        <w:r w:rsidR="00DC0977">
          <w:rPr>
            <w:noProof/>
            <w:webHidden/>
          </w:rPr>
          <w:tab/>
        </w:r>
        <w:r w:rsidR="00DC0977">
          <w:rPr>
            <w:noProof/>
            <w:webHidden/>
          </w:rPr>
          <w:fldChar w:fldCharType="begin"/>
        </w:r>
        <w:r w:rsidR="00DC0977">
          <w:rPr>
            <w:noProof/>
            <w:webHidden/>
          </w:rPr>
          <w:instrText xml:space="preserve"> PAGEREF _Toc76312052 \h </w:instrText>
        </w:r>
        <w:r w:rsidR="00DC0977">
          <w:rPr>
            <w:noProof/>
            <w:webHidden/>
          </w:rPr>
        </w:r>
        <w:r w:rsidR="00DC0977">
          <w:rPr>
            <w:noProof/>
            <w:webHidden/>
          </w:rPr>
          <w:fldChar w:fldCharType="separate"/>
        </w:r>
        <w:r w:rsidR="00946C6B">
          <w:rPr>
            <w:noProof/>
            <w:webHidden/>
          </w:rPr>
          <w:t>22</w:t>
        </w:r>
        <w:r w:rsidR="00DC0977">
          <w:rPr>
            <w:noProof/>
            <w:webHidden/>
          </w:rPr>
          <w:fldChar w:fldCharType="end"/>
        </w:r>
      </w:hyperlink>
    </w:p>
    <w:p w14:paraId="33C8BC89" w14:textId="6302A577"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3" w:history="1">
        <w:r w:rsidR="00DC0977" w:rsidRPr="0057096C">
          <w:rPr>
            <w:rStyle w:val="Kpr"/>
            <w:noProof/>
          </w:rPr>
          <w:t>3.1.6.</w:t>
        </w:r>
        <w:r w:rsidR="00DC0977">
          <w:rPr>
            <w:rStyle w:val="Kpr"/>
            <w:noProof/>
          </w:rPr>
          <w:tab/>
        </w:r>
        <w:r w:rsidR="00DC0977" w:rsidRPr="0057096C">
          <w:rPr>
            <w:rStyle w:val="Kpr"/>
            <w:noProof/>
          </w:rPr>
          <w:t>İnterferometrik Yapay Açıklıklı Radar (InSAR)</w:t>
        </w:r>
        <w:r w:rsidR="00DC0977">
          <w:rPr>
            <w:noProof/>
            <w:webHidden/>
          </w:rPr>
          <w:tab/>
        </w:r>
        <w:r w:rsidR="00DC0977">
          <w:rPr>
            <w:noProof/>
            <w:webHidden/>
          </w:rPr>
          <w:fldChar w:fldCharType="begin"/>
        </w:r>
        <w:r w:rsidR="00DC0977">
          <w:rPr>
            <w:noProof/>
            <w:webHidden/>
          </w:rPr>
          <w:instrText xml:space="preserve"> PAGEREF _Toc76312053 \h </w:instrText>
        </w:r>
        <w:r w:rsidR="00DC0977">
          <w:rPr>
            <w:noProof/>
            <w:webHidden/>
          </w:rPr>
        </w:r>
        <w:r w:rsidR="00DC0977">
          <w:rPr>
            <w:noProof/>
            <w:webHidden/>
          </w:rPr>
          <w:fldChar w:fldCharType="separate"/>
        </w:r>
        <w:r w:rsidR="00946C6B">
          <w:rPr>
            <w:noProof/>
            <w:webHidden/>
          </w:rPr>
          <w:t>24</w:t>
        </w:r>
        <w:r w:rsidR="00DC0977">
          <w:rPr>
            <w:noProof/>
            <w:webHidden/>
          </w:rPr>
          <w:fldChar w:fldCharType="end"/>
        </w:r>
      </w:hyperlink>
    </w:p>
    <w:p w14:paraId="36F59063" w14:textId="53ED6C57"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4" w:history="1">
        <w:r w:rsidR="00DC0977" w:rsidRPr="0057096C">
          <w:rPr>
            <w:rStyle w:val="Kpr"/>
            <w:noProof/>
          </w:rPr>
          <w:t>3.2.</w:t>
        </w:r>
        <w:r w:rsidR="00DC0977">
          <w:rPr>
            <w:rStyle w:val="Kpr"/>
            <w:noProof/>
          </w:rPr>
          <w:tab/>
        </w:r>
        <w:r w:rsidR="00DC0977" w:rsidRPr="0057096C">
          <w:rPr>
            <w:rStyle w:val="Kpr"/>
            <w:noProof/>
          </w:rPr>
          <w:t>Akifer Sistemleri</w:t>
        </w:r>
        <w:r w:rsidR="00DC0977">
          <w:rPr>
            <w:noProof/>
            <w:webHidden/>
          </w:rPr>
          <w:tab/>
        </w:r>
        <w:r w:rsidR="00DC0977">
          <w:rPr>
            <w:noProof/>
            <w:webHidden/>
          </w:rPr>
          <w:fldChar w:fldCharType="begin"/>
        </w:r>
        <w:r w:rsidR="00DC0977">
          <w:rPr>
            <w:noProof/>
            <w:webHidden/>
          </w:rPr>
          <w:instrText xml:space="preserve"> PAGEREF _Toc76312054 \h </w:instrText>
        </w:r>
        <w:r w:rsidR="00DC0977">
          <w:rPr>
            <w:noProof/>
            <w:webHidden/>
          </w:rPr>
        </w:r>
        <w:r w:rsidR="00DC0977">
          <w:rPr>
            <w:noProof/>
            <w:webHidden/>
          </w:rPr>
          <w:fldChar w:fldCharType="separate"/>
        </w:r>
        <w:r w:rsidR="00946C6B">
          <w:rPr>
            <w:noProof/>
            <w:webHidden/>
          </w:rPr>
          <w:t>27</w:t>
        </w:r>
        <w:r w:rsidR="00DC0977">
          <w:rPr>
            <w:noProof/>
            <w:webHidden/>
          </w:rPr>
          <w:fldChar w:fldCharType="end"/>
        </w:r>
      </w:hyperlink>
    </w:p>
    <w:p w14:paraId="05B0FDC9" w14:textId="10BB834B"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5" w:history="1">
        <w:r w:rsidR="00DC0977" w:rsidRPr="0057096C">
          <w:rPr>
            <w:rStyle w:val="Kpr"/>
            <w:noProof/>
          </w:rPr>
          <w:t>3.2.1.</w:t>
        </w:r>
        <w:r w:rsidR="00DC0977">
          <w:rPr>
            <w:rStyle w:val="Kpr"/>
            <w:noProof/>
          </w:rPr>
          <w:tab/>
        </w:r>
        <w:r w:rsidR="00DC0977" w:rsidRPr="0057096C">
          <w:rPr>
            <w:rStyle w:val="Kpr"/>
            <w:noProof/>
          </w:rPr>
          <w:t>Serbest Yüzeyli (Basınçsız) Akifer</w:t>
        </w:r>
        <w:r w:rsidR="00DC0977">
          <w:rPr>
            <w:noProof/>
            <w:webHidden/>
          </w:rPr>
          <w:tab/>
        </w:r>
        <w:r w:rsidR="00DC0977">
          <w:rPr>
            <w:noProof/>
            <w:webHidden/>
          </w:rPr>
          <w:fldChar w:fldCharType="begin"/>
        </w:r>
        <w:r w:rsidR="00DC0977">
          <w:rPr>
            <w:noProof/>
            <w:webHidden/>
          </w:rPr>
          <w:instrText xml:space="preserve"> PAGEREF _Toc76312055 \h </w:instrText>
        </w:r>
        <w:r w:rsidR="00DC0977">
          <w:rPr>
            <w:noProof/>
            <w:webHidden/>
          </w:rPr>
        </w:r>
        <w:r w:rsidR="00DC0977">
          <w:rPr>
            <w:noProof/>
            <w:webHidden/>
          </w:rPr>
          <w:fldChar w:fldCharType="separate"/>
        </w:r>
        <w:r w:rsidR="00946C6B">
          <w:rPr>
            <w:noProof/>
            <w:webHidden/>
          </w:rPr>
          <w:t>27</w:t>
        </w:r>
        <w:r w:rsidR="00DC0977">
          <w:rPr>
            <w:noProof/>
            <w:webHidden/>
          </w:rPr>
          <w:fldChar w:fldCharType="end"/>
        </w:r>
      </w:hyperlink>
    </w:p>
    <w:p w14:paraId="7204B6FF" w14:textId="4F0CE5A8"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6" w:history="1">
        <w:r w:rsidR="00DC0977" w:rsidRPr="0057096C">
          <w:rPr>
            <w:rStyle w:val="Kpr"/>
            <w:noProof/>
          </w:rPr>
          <w:t>3.2.2.</w:t>
        </w:r>
        <w:r w:rsidR="00DC0977">
          <w:rPr>
            <w:rStyle w:val="Kpr"/>
            <w:noProof/>
          </w:rPr>
          <w:tab/>
        </w:r>
        <w:r w:rsidR="00DC0977" w:rsidRPr="0057096C">
          <w:rPr>
            <w:rStyle w:val="Kpr"/>
            <w:noProof/>
          </w:rPr>
          <w:t>Basınçlı Akifer</w:t>
        </w:r>
        <w:r w:rsidR="00DC0977">
          <w:rPr>
            <w:noProof/>
            <w:webHidden/>
          </w:rPr>
          <w:tab/>
        </w:r>
        <w:r w:rsidR="00DC0977">
          <w:rPr>
            <w:noProof/>
            <w:webHidden/>
          </w:rPr>
          <w:fldChar w:fldCharType="begin"/>
        </w:r>
        <w:r w:rsidR="00DC0977">
          <w:rPr>
            <w:noProof/>
            <w:webHidden/>
          </w:rPr>
          <w:instrText xml:space="preserve"> PAGEREF _Toc76312056 \h </w:instrText>
        </w:r>
        <w:r w:rsidR="00DC0977">
          <w:rPr>
            <w:noProof/>
            <w:webHidden/>
          </w:rPr>
        </w:r>
        <w:r w:rsidR="00DC0977">
          <w:rPr>
            <w:noProof/>
            <w:webHidden/>
          </w:rPr>
          <w:fldChar w:fldCharType="separate"/>
        </w:r>
        <w:r w:rsidR="00946C6B">
          <w:rPr>
            <w:noProof/>
            <w:webHidden/>
          </w:rPr>
          <w:t>28</w:t>
        </w:r>
        <w:r w:rsidR="00DC0977">
          <w:rPr>
            <w:noProof/>
            <w:webHidden/>
          </w:rPr>
          <w:fldChar w:fldCharType="end"/>
        </w:r>
      </w:hyperlink>
    </w:p>
    <w:p w14:paraId="39ED5092" w14:textId="0E9D317B"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7" w:history="1">
        <w:r w:rsidR="00DC0977" w:rsidRPr="0057096C">
          <w:rPr>
            <w:rStyle w:val="Kpr"/>
            <w:noProof/>
          </w:rPr>
          <w:t>4.</w:t>
        </w:r>
        <w:r w:rsidR="00DC0977">
          <w:rPr>
            <w:rStyle w:val="Kpr"/>
            <w:noProof/>
          </w:rPr>
          <w:tab/>
        </w:r>
        <w:r w:rsidR="00DC0977" w:rsidRPr="0057096C">
          <w:rPr>
            <w:rStyle w:val="Kpr"/>
            <w:noProof/>
          </w:rPr>
          <w:t>MÜHENDİSLİK JEOLOJİSİ</w:t>
        </w:r>
        <w:r w:rsidR="00DC0977">
          <w:rPr>
            <w:noProof/>
            <w:webHidden/>
          </w:rPr>
          <w:tab/>
        </w:r>
        <w:r w:rsidR="00DC0977">
          <w:rPr>
            <w:noProof/>
            <w:webHidden/>
          </w:rPr>
          <w:fldChar w:fldCharType="begin"/>
        </w:r>
        <w:r w:rsidR="00DC0977">
          <w:rPr>
            <w:noProof/>
            <w:webHidden/>
          </w:rPr>
          <w:instrText xml:space="preserve"> PAGEREF _Toc76312057 \h </w:instrText>
        </w:r>
        <w:r w:rsidR="00DC0977">
          <w:rPr>
            <w:noProof/>
            <w:webHidden/>
          </w:rPr>
        </w:r>
        <w:r w:rsidR="00DC0977">
          <w:rPr>
            <w:noProof/>
            <w:webHidden/>
          </w:rPr>
          <w:fldChar w:fldCharType="separate"/>
        </w:r>
        <w:r w:rsidR="00946C6B">
          <w:rPr>
            <w:noProof/>
            <w:webHidden/>
          </w:rPr>
          <w:t>29</w:t>
        </w:r>
        <w:r w:rsidR="00DC0977">
          <w:rPr>
            <w:noProof/>
            <w:webHidden/>
          </w:rPr>
          <w:fldChar w:fldCharType="end"/>
        </w:r>
      </w:hyperlink>
    </w:p>
    <w:p w14:paraId="6038B54C" w14:textId="290F94B1"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8" w:history="1">
        <w:r w:rsidR="00DC0977" w:rsidRPr="0057096C">
          <w:rPr>
            <w:rStyle w:val="Kpr"/>
            <w:noProof/>
          </w:rPr>
          <w:t>4.1.</w:t>
        </w:r>
        <w:r w:rsidR="00DC0977">
          <w:rPr>
            <w:rStyle w:val="Kpr"/>
            <w:noProof/>
          </w:rPr>
          <w:tab/>
        </w:r>
        <w:r w:rsidR="00DC0977" w:rsidRPr="0057096C">
          <w:rPr>
            <w:rStyle w:val="Kpr"/>
            <w:noProof/>
          </w:rPr>
          <w:t>Hidrolojik ve Hidrojeolojik İncelemeler</w:t>
        </w:r>
        <w:r w:rsidR="00DC0977">
          <w:rPr>
            <w:noProof/>
            <w:webHidden/>
          </w:rPr>
          <w:tab/>
        </w:r>
        <w:r w:rsidR="00DC0977">
          <w:rPr>
            <w:noProof/>
            <w:webHidden/>
          </w:rPr>
          <w:fldChar w:fldCharType="begin"/>
        </w:r>
        <w:r w:rsidR="00DC0977">
          <w:rPr>
            <w:noProof/>
            <w:webHidden/>
          </w:rPr>
          <w:instrText xml:space="preserve"> PAGEREF _Toc76312058 \h </w:instrText>
        </w:r>
        <w:r w:rsidR="00DC0977">
          <w:rPr>
            <w:noProof/>
            <w:webHidden/>
          </w:rPr>
        </w:r>
        <w:r w:rsidR="00DC0977">
          <w:rPr>
            <w:noProof/>
            <w:webHidden/>
          </w:rPr>
          <w:fldChar w:fldCharType="separate"/>
        </w:r>
        <w:r w:rsidR="00946C6B">
          <w:rPr>
            <w:noProof/>
            <w:webHidden/>
          </w:rPr>
          <w:t>29</w:t>
        </w:r>
        <w:r w:rsidR="00DC0977">
          <w:rPr>
            <w:noProof/>
            <w:webHidden/>
          </w:rPr>
          <w:fldChar w:fldCharType="end"/>
        </w:r>
      </w:hyperlink>
    </w:p>
    <w:p w14:paraId="7A9010A7" w14:textId="75ACFDF6"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59" w:history="1">
        <w:r w:rsidR="00DC0977" w:rsidRPr="0057096C">
          <w:rPr>
            <w:rStyle w:val="Kpr"/>
            <w:noProof/>
          </w:rPr>
          <w:t>4.2.</w:t>
        </w:r>
        <w:r w:rsidR="00DC0977">
          <w:rPr>
            <w:rStyle w:val="Kpr"/>
            <w:noProof/>
          </w:rPr>
          <w:tab/>
        </w:r>
        <w:r w:rsidR="00DC0977" w:rsidRPr="0057096C">
          <w:rPr>
            <w:rStyle w:val="Kpr"/>
            <w:noProof/>
          </w:rPr>
          <w:t>Zemin Deformasyonlarının InSAR Yöntemi İle Değerlendirilmesi</w:t>
        </w:r>
        <w:r w:rsidR="00DC0977">
          <w:rPr>
            <w:noProof/>
            <w:webHidden/>
          </w:rPr>
          <w:tab/>
        </w:r>
        <w:r w:rsidR="00DC0977">
          <w:rPr>
            <w:noProof/>
            <w:webHidden/>
          </w:rPr>
          <w:fldChar w:fldCharType="begin"/>
        </w:r>
        <w:r w:rsidR="00DC0977">
          <w:rPr>
            <w:noProof/>
            <w:webHidden/>
          </w:rPr>
          <w:instrText xml:space="preserve"> PAGEREF _Toc76312059 \h </w:instrText>
        </w:r>
        <w:r w:rsidR="00DC0977">
          <w:rPr>
            <w:noProof/>
            <w:webHidden/>
          </w:rPr>
        </w:r>
        <w:r w:rsidR="00DC0977">
          <w:rPr>
            <w:noProof/>
            <w:webHidden/>
          </w:rPr>
          <w:fldChar w:fldCharType="separate"/>
        </w:r>
        <w:r w:rsidR="00946C6B">
          <w:rPr>
            <w:noProof/>
            <w:webHidden/>
          </w:rPr>
          <w:t>39</w:t>
        </w:r>
        <w:r w:rsidR="00DC0977">
          <w:rPr>
            <w:noProof/>
            <w:webHidden/>
          </w:rPr>
          <w:fldChar w:fldCharType="end"/>
        </w:r>
      </w:hyperlink>
    </w:p>
    <w:p w14:paraId="03DBD407" w14:textId="3EF20015"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60" w:history="1">
        <w:r w:rsidR="00DC0977" w:rsidRPr="0057096C">
          <w:rPr>
            <w:rStyle w:val="Kpr"/>
            <w:noProof/>
          </w:rPr>
          <w:t>4.2.1.</w:t>
        </w:r>
        <w:r w:rsidR="00DC0977">
          <w:rPr>
            <w:rStyle w:val="Kpr"/>
            <w:noProof/>
          </w:rPr>
          <w:tab/>
        </w:r>
        <w:r w:rsidR="00DC0977" w:rsidRPr="0057096C">
          <w:rPr>
            <w:rStyle w:val="Kpr"/>
            <w:noProof/>
          </w:rPr>
          <w:t>SAR Verilerinin Özellikleri ve Seçimi</w:t>
        </w:r>
        <w:r w:rsidR="00DC0977">
          <w:rPr>
            <w:noProof/>
            <w:webHidden/>
          </w:rPr>
          <w:tab/>
        </w:r>
        <w:r w:rsidR="00DC0977">
          <w:rPr>
            <w:noProof/>
            <w:webHidden/>
          </w:rPr>
          <w:fldChar w:fldCharType="begin"/>
        </w:r>
        <w:r w:rsidR="00DC0977">
          <w:rPr>
            <w:noProof/>
            <w:webHidden/>
          </w:rPr>
          <w:instrText xml:space="preserve"> PAGEREF _Toc76312060 \h </w:instrText>
        </w:r>
        <w:r w:rsidR="00DC0977">
          <w:rPr>
            <w:noProof/>
            <w:webHidden/>
          </w:rPr>
        </w:r>
        <w:r w:rsidR="00DC0977">
          <w:rPr>
            <w:noProof/>
            <w:webHidden/>
          </w:rPr>
          <w:fldChar w:fldCharType="separate"/>
        </w:r>
        <w:r w:rsidR="00946C6B">
          <w:rPr>
            <w:noProof/>
            <w:webHidden/>
          </w:rPr>
          <w:t>39</w:t>
        </w:r>
        <w:r w:rsidR="00DC0977">
          <w:rPr>
            <w:noProof/>
            <w:webHidden/>
          </w:rPr>
          <w:fldChar w:fldCharType="end"/>
        </w:r>
      </w:hyperlink>
    </w:p>
    <w:p w14:paraId="2361BFAD" w14:textId="66BEC545"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61" w:history="1">
        <w:r w:rsidR="00DC0977" w:rsidRPr="0057096C">
          <w:rPr>
            <w:rStyle w:val="Kpr"/>
            <w:noProof/>
          </w:rPr>
          <w:t>4.2.2.</w:t>
        </w:r>
        <w:r w:rsidR="00DC0977">
          <w:rPr>
            <w:rStyle w:val="Kpr"/>
            <w:noProof/>
          </w:rPr>
          <w:tab/>
        </w:r>
        <w:r w:rsidR="00DC0977" w:rsidRPr="0057096C">
          <w:rPr>
            <w:rStyle w:val="Kpr"/>
            <w:noProof/>
          </w:rPr>
          <w:t>InSAR Analizlerinin Gerçekleştirilmesi</w:t>
        </w:r>
        <w:r w:rsidR="00DC0977">
          <w:rPr>
            <w:noProof/>
            <w:webHidden/>
          </w:rPr>
          <w:tab/>
        </w:r>
        <w:r w:rsidR="00DC0977">
          <w:rPr>
            <w:noProof/>
            <w:webHidden/>
          </w:rPr>
          <w:fldChar w:fldCharType="begin"/>
        </w:r>
        <w:r w:rsidR="00DC0977">
          <w:rPr>
            <w:noProof/>
            <w:webHidden/>
          </w:rPr>
          <w:instrText xml:space="preserve"> PAGEREF _Toc76312061 \h </w:instrText>
        </w:r>
        <w:r w:rsidR="00DC0977">
          <w:rPr>
            <w:noProof/>
            <w:webHidden/>
          </w:rPr>
        </w:r>
        <w:r w:rsidR="00DC0977">
          <w:rPr>
            <w:noProof/>
            <w:webHidden/>
          </w:rPr>
          <w:fldChar w:fldCharType="separate"/>
        </w:r>
        <w:r w:rsidR="00946C6B">
          <w:rPr>
            <w:noProof/>
            <w:webHidden/>
          </w:rPr>
          <w:t>41</w:t>
        </w:r>
        <w:r w:rsidR="00DC0977">
          <w:rPr>
            <w:noProof/>
            <w:webHidden/>
          </w:rPr>
          <w:fldChar w:fldCharType="end"/>
        </w:r>
      </w:hyperlink>
    </w:p>
    <w:p w14:paraId="78030CFC" w14:textId="66E39A2D"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62" w:history="1">
        <w:r w:rsidR="00DC0977" w:rsidRPr="0057096C">
          <w:rPr>
            <w:rStyle w:val="Kpr"/>
            <w:noProof/>
          </w:rPr>
          <w:t>5.</w:t>
        </w:r>
        <w:r w:rsidR="00DC0977">
          <w:rPr>
            <w:rStyle w:val="Kpr"/>
            <w:noProof/>
          </w:rPr>
          <w:tab/>
        </w:r>
        <w:r w:rsidR="00DC0977" w:rsidRPr="0057096C">
          <w:rPr>
            <w:rStyle w:val="Kpr"/>
            <w:noProof/>
          </w:rPr>
          <w:t>TARTIŞMA</w:t>
        </w:r>
        <w:r w:rsidR="00DC0977">
          <w:rPr>
            <w:noProof/>
            <w:webHidden/>
          </w:rPr>
          <w:tab/>
        </w:r>
        <w:r w:rsidR="00DC0977">
          <w:rPr>
            <w:noProof/>
            <w:webHidden/>
          </w:rPr>
          <w:fldChar w:fldCharType="begin"/>
        </w:r>
        <w:r w:rsidR="00DC0977">
          <w:rPr>
            <w:noProof/>
            <w:webHidden/>
          </w:rPr>
          <w:instrText xml:space="preserve"> PAGEREF _Toc76312062 \h </w:instrText>
        </w:r>
        <w:r w:rsidR="00DC0977">
          <w:rPr>
            <w:noProof/>
            <w:webHidden/>
          </w:rPr>
        </w:r>
        <w:r w:rsidR="00DC0977">
          <w:rPr>
            <w:noProof/>
            <w:webHidden/>
          </w:rPr>
          <w:fldChar w:fldCharType="separate"/>
        </w:r>
        <w:r w:rsidR="00946C6B">
          <w:rPr>
            <w:noProof/>
            <w:webHidden/>
          </w:rPr>
          <w:t>49</w:t>
        </w:r>
        <w:r w:rsidR="00DC0977">
          <w:rPr>
            <w:noProof/>
            <w:webHidden/>
          </w:rPr>
          <w:fldChar w:fldCharType="end"/>
        </w:r>
      </w:hyperlink>
    </w:p>
    <w:p w14:paraId="28162825" w14:textId="15EDCE26"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63" w:history="1">
        <w:r w:rsidR="00DC0977" w:rsidRPr="0057096C">
          <w:rPr>
            <w:rStyle w:val="Kpr"/>
            <w:bCs/>
            <w:noProof/>
          </w:rPr>
          <w:t>6</w:t>
        </w:r>
        <w:r w:rsidR="00DC0977" w:rsidRPr="0057096C">
          <w:rPr>
            <w:rStyle w:val="Kpr"/>
            <w:noProof/>
          </w:rPr>
          <w:t>.</w:t>
        </w:r>
        <w:r w:rsidR="00DC0977">
          <w:rPr>
            <w:rStyle w:val="Kpr"/>
            <w:noProof/>
          </w:rPr>
          <w:tab/>
        </w:r>
        <w:r w:rsidR="00DC0977" w:rsidRPr="0057096C">
          <w:rPr>
            <w:rStyle w:val="Kpr"/>
            <w:noProof/>
          </w:rPr>
          <w:t>SONUÇ VE ÖNERİLER</w:t>
        </w:r>
        <w:r w:rsidR="00DC0977">
          <w:rPr>
            <w:noProof/>
            <w:webHidden/>
          </w:rPr>
          <w:tab/>
        </w:r>
        <w:r w:rsidR="00DC0977">
          <w:rPr>
            <w:noProof/>
            <w:webHidden/>
          </w:rPr>
          <w:fldChar w:fldCharType="begin"/>
        </w:r>
        <w:r w:rsidR="00DC0977">
          <w:rPr>
            <w:noProof/>
            <w:webHidden/>
          </w:rPr>
          <w:instrText xml:space="preserve"> PAGEREF _Toc76312063 \h </w:instrText>
        </w:r>
        <w:r w:rsidR="00DC0977">
          <w:rPr>
            <w:noProof/>
            <w:webHidden/>
          </w:rPr>
        </w:r>
        <w:r w:rsidR="00DC0977">
          <w:rPr>
            <w:noProof/>
            <w:webHidden/>
          </w:rPr>
          <w:fldChar w:fldCharType="separate"/>
        </w:r>
        <w:r w:rsidR="00946C6B">
          <w:rPr>
            <w:noProof/>
            <w:webHidden/>
          </w:rPr>
          <w:t>53</w:t>
        </w:r>
        <w:r w:rsidR="00DC0977">
          <w:rPr>
            <w:noProof/>
            <w:webHidden/>
          </w:rPr>
          <w:fldChar w:fldCharType="end"/>
        </w:r>
      </w:hyperlink>
    </w:p>
    <w:p w14:paraId="750ECC02" w14:textId="287C94B7" w:rsidR="00DC0977" w:rsidRDefault="005D1251"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hyperlink w:anchor="_Toc76312064" w:history="1">
        <w:r w:rsidR="00DC0977" w:rsidRPr="0057096C">
          <w:rPr>
            <w:rStyle w:val="Kpr"/>
            <w:noProof/>
          </w:rPr>
          <w:t>7.</w:t>
        </w:r>
        <w:r w:rsidR="00DC0977">
          <w:rPr>
            <w:rStyle w:val="Kpr"/>
            <w:noProof/>
          </w:rPr>
          <w:tab/>
        </w:r>
        <w:r w:rsidR="00DC0977" w:rsidRPr="0057096C">
          <w:rPr>
            <w:rStyle w:val="Kpr"/>
            <w:noProof/>
          </w:rPr>
          <w:t>KAYNAKLAR</w:t>
        </w:r>
        <w:r w:rsidR="00DC0977">
          <w:rPr>
            <w:noProof/>
            <w:webHidden/>
          </w:rPr>
          <w:tab/>
        </w:r>
        <w:r w:rsidR="00DC0977">
          <w:rPr>
            <w:noProof/>
            <w:webHidden/>
          </w:rPr>
          <w:fldChar w:fldCharType="begin"/>
        </w:r>
        <w:r w:rsidR="00DC0977">
          <w:rPr>
            <w:noProof/>
            <w:webHidden/>
          </w:rPr>
          <w:instrText xml:space="preserve"> PAGEREF _Toc76312064 \h </w:instrText>
        </w:r>
        <w:r w:rsidR="00DC0977">
          <w:rPr>
            <w:noProof/>
            <w:webHidden/>
          </w:rPr>
        </w:r>
        <w:r w:rsidR="00DC0977">
          <w:rPr>
            <w:noProof/>
            <w:webHidden/>
          </w:rPr>
          <w:fldChar w:fldCharType="separate"/>
        </w:r>
        <w:r w:rsidR="00946C6B">
          <w:rPr>
            <w:noProof/>
            <w:webHidden/>
          </w:rPr>
          <w:t>55</w:t>
        </w:r>
        <w:r w:rsidR="00DC0977">
          <w:rPr>
            <w:noProof/>
            <w:webHidden/>
          </w:rPr>
          <w:fldChar w:fldCharType="end"/>
        </w:r>
      </w:hyperlink>
    </w:p>
    <w:p w14:paraId="53B56E3F" w14:textId="011E4B17" w:rsidR="00DC0977" w:rsidRDefault="00DC0977" w:rsidP="00DC0977">
      <w:pPr>
        <w:pStyle w:val="T1"/>
        <w:tabs>
          <w:tab w:val="left" w:pos="709"/>
        </w:tabs>
        <w:spacing w:before="120" w:after="120" w:line="240" w:lineRule="auto"/>
        <w:ind w:left="709" w:right="567" w:hanging="709"/>
        <w:rPr>
          <w:rFonts w:asciiTheme="minorHAnsi" w:eastAsiaTheme="minorEastAsia" w:hAnsiTheme="minorHAnsi" w:cstheme="minorBidi"/>
          <w:noProof/>
          <w:sz w:val="22"/>
          <w:szCs w:val="22"/>
        </w:rPr>
      </w:pPr>
      <w:r w:rsidRPr="00DC0977">
        <w:rPr>
          <w:rStyle w:val="Kpr"/>
          <w:noProof/>
          <w:u w:val="none"/>
        </w:rPr>
        <w:tab/>
      </w:r>
      <w:hyperlink w:anchor="_Toc76312065" w:history="1">
        <w:r w:rsidRPr="0057096C">
          <w:rPr>
            <w:rStyle w:val="Kpr"/>
            <w:noProof/>
          </w:rPr>
          <w:t>ÖZGEÇMİŞ</w:t>
        </w:r>
      </w:hyperlink>
    </w:p>
    <w:p w14:paraId="651CCC7E" w14:textId="117A42D4" w:rsidR="00B30DC9" w:rsidRDefault="00DC0977" w:rsidP="00DC0977">
      <w:pPr>
        <w:tabs>
          <w:tab w:val="left" w:pos="709"/>
        </w:tabs>
        <w:spacing w:before="120" w:after="120" w:line="240" w:lineRule="auto"/>
        <w:ind w:left="709" w:right="567" w:hanging="709"/>
      </w:pPr>
      <w:r>
        <w:rPr>
          <w:bCs/>
        </w:rPr>
        <w:fldChar w:fldCharType="end"/>
      </w:r>
      <w:r w:rsidR="00B30DC9">
        <w:br w:type="page"/>
      </w:r>
    </w:p>
    <w:p w14:paraId="0E3C400C" w14:textId="77777777" w:rsidR="00E66D9D" w:rsidRDefault="00E66D9D">
      <w:pPr>
        <w:spacing w:line="240" w:lineRule="auto"/>
      </w:pPr>
    </w:p>
    <w:p w14:paraId="3871C8AD" w14:textId="77777777" w:rsidR="00E66D9D" w:rsidRDefault="00E66D9D">
      <w:pPr>
        <w:spacing w:line="240" w:lineRule="auto"/>
      </w:pPr>
    </w:p>
    <w:p w14:paraId="002C7728" w14:textId="77777777" w:rsidR="00E66D9D" w:rsidRDefault="009062F4">
      <w:pPr>
        <w:pStyle w:val="Balk1"/>
        <w:ind w:firstLine="0"/>
        <w:jc w:val="center"/>
      </w:pPr>
      <w:bookmarkStart w:id="25" w:name="_Toc74695629"/>
      <w:bookmarkStart w:id="26" w:name="_Toc71668501"/>
      <w:bookmarkStart w:id="27" w:name="_Toc71668222"/>
      <w:bookmarkStart w:id="28" w:name="_Toc69214248"/>
      <w:bookmarkStart w:id="29" w:name="_Toc76312031"/>
      <w:r>
        <w:t>ŞEKİLLER DİZİNİ</w:t>
      </w:r>
      <w:bookmarkEnd w:id="25"/>
      <w:bookmarkEnd w:id="26"/>
      <w:bookmarkEnd w:id="27"/>
      <w:bookmarkEnd w:id="28"/>
      <w:bookmarkEnd w:id="29"/>
    </w:p>
    <w:p w14:paraId="44E3F8FF" w14:textId="77777777" w:rsidR="00E66D9D" w:rsidRPr="00187E33" w:rsidRDefault="009062F4">
      <w:pPr>
        <w:ind w:firstLine="0"/>
        <w:jc w:val="right"/>
        <w:rPr>
          <w:b/>
          <w:u w:val="single"/>
        </w:rPr>
      </w:pPr>
      <w:r w:rsidRPr="00187E33">
        <w:rPr>
          <w:b/>
          <w:u w:val="single"/>
        </w:rPr>
        <w:t>Sayfa No</w:t>
      </w:r>
    </w:p>
    <w:p w14:paraId="44E7B385" w14:textId="1D8AC42A" w:rsidR="006D29D6" w:rsidRDefault="006D29D6"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r>
        <w:fldChar w:fldCharType="begin"/>
      </w:r>
      <w:r>
        <w:instrText xml:space="preserve"> TOC \h \z \c "Şekil 1." </w:instrText>
      </w:r>
      <w:r>
        <w:fldChar w:fldCharType="separate"/>
      </w:r>
      <w:hyperlink w:anchor="_Toc76311726" w:history="1">
        <w:r w:rsidRPr="009300C9">
          <w:rPr>
            <w:rStyle w:val="Kpr"/>
            <w:rFonts w:eastAsiaTheme="minorEastAsia"/>
            <w:noProof/>
          </w:rPr>
          <w:t>Şekil 1.1.</w:t>
        </w:r>
        <w:r>
          <w:rPr>
            <w:rStyle w:val="Kpr"/>
            <w:rFonts w:eastAsiaTheme="minorEastAsia"/>
            <w:noProof/>
          </w:rPr>
          <w:tab/>
        </w:r>
        <w:r w:rsidRPr="009300C9">
          <w:rPr>
            <w:rStyle w:val="Kpr"/>
            <w:rFonts w:eastAsiaTheme="minorEastAsia"/>
            <w:noProof/>
          </w:rPr>
          <w:t>Çalışma alanına ait yer bulduru haritası</w:t>
        </w:r>
        <w:r>
          <w:rPr>
            <w:noProof/>
            <w:webHidden/>
          </w:rPr>
          <w:tab/>
        </w:r>
        <w:r>
          <w:rPr>
            <w:noProof/>
            <w:webHidden/>
          </w:rPr>
          <w:fldChar w:fldCharType="begin"/>
        </w:r>
        <w:r>
          <w:rPr>
            <w:noProof/>
            <w:webHidden/>
          </w:rPr>
          <w:instrText xml:space="preserve"> PAGEREF _Toc76311726 \h </w:instrText>
        </w:r>
        <w:r>
          <w:rPr>
            <w:noProof/>
            <w:webHidden/>
          </w:rPr>
        </w:r>
        <w:r>
          <w:rPr>
            <w:noProof/>
            <w:webHidden/>
          </w:rPr>
          <w:fldChar w:fldCharType="separate"/>
        </w:r>
        <w:r w:rsidR="00946C6B">
          <w:rPr>
            <w:noProof/>
            <w:webHidden/>
          </w:rPr>
          <w:t>2</w:t>
        </w:r>
        <w:r>
          <w:rPr>
            <w:noProof/>
            <w:webHidden/>
          </w:rPr>
          <w:fldChar w:fldCharType="end"/>
        </w:r>
      </w:hyperlink>
    </w:p>
    <w:p w14:paraId="07DECAF7" w14:textId="27399C21"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27" w:history="1">
        <w:r w:rsidR="006D29D6" w:rsidRPr="009300C9">
          <w:rPr>
            <w:rStyle w:val="Kpr"/>
            <w:rFonts w:eastAsiaTheme="minorEastAsia"/>
            <w:noProof/>
          </w:rPr>
          <w:t>Şekil 1.2.</w:t>
        </w:r>
        <w:r w:rsidR="006D29D6">
          <w:rPr>
            <w:rStyle w:val="Kpr"/>
            <w:rFonts w:eastAsiaTheme="minorEastAsia"/>
            <w:noProof/>
          </w:rPr>
          <w:tab/>
        </w:r>
        <w:r w:rsidR="006D29D6" w:rsidRPr="009300C9">
          <w:rPr>
            <w:rStyle w:val="Kpr"/>
            <w:rFonts w:eastAsiaTheme="minorEastAsia"/>
            <w:noProof/>
          </w:rPr>
          <w:t>Küçük Menderes Havzası ve alt havzaları</w:t>
        </w:r>
        <w:r w:rsidR="006D29D6">
          <w:rPr>
            <w:noProof/>
            <w:webHidden/>
          </w:rPr>
          <w:tab/>
        </w:r>
        <w:r w:rsidR="006D29D6">
          <w:rPr>
            <w:noProof/>
            <w:webHidden/>
          </w:rPr>
          <w:fldChar w:fldCharType="begin"/>
        </w:r>
        <w:r w:rsidR="006D29D6">
          <w:rPr>
            <w:noProof/>
            <w:webHidden/>
          </w:rPr>
          <w:instrText xml:space="preserve"> PAGEREF _Toc76311727 \h </w:instrText>
        </w:r>
        <w:r w:rsidR="006D29D6">
          <w:rPr>
            <w:noProof/>
            <w:webHidden/>
          </w:rPr>
        </w:r>
        <w:r w:rsidR="006D29D6">
          <w:rPr>
            <w:noProof/>
            <w:webHidden/>
          </w:rPr>
          <w:fldChar w:fldCharType="separate"/>
        </w:r>
        <w:r w:rsidR="00946C6B">
          <w:rPr>
            <w:noProof/>
            <w:webHidden/>
          </w:rPr>
          <w:t>3</w:t>
        </w:r>
        <w:r w:rsidR="006D29D6">
          <w:rPr>
            <w:noProof/>
            <w:webHidden/>
          </w:rPr>
          <w:fldChar w:fldCharType="end"/>
        </w:r>
      </w:hyperlink>
    </w:p>
    <w:p w14:paraId="4062ABFD" w14:textId="4ABA2DE1" w:rsidR="006D29D6" w:rsidRDefault="005D1251" w:rsidP="006D29D6">
      <w:pPr>
        <w:pStyle w:val="ekillerTablosu"/>
        <w:tabs>
          <w:tab w:val="left" w:pos="1134"/>
          <w:tab w:val="right" w:leader="dot" w:pos="8777"/>
        </w:tabs>
        <w:spacing w:before="120" w:after="120" w:line="240" w:lineRule="auto"/>
        <w:ind w:left="1134" w:right="567" w:hanging="1134"/>
        <w:rPr>
          <w:noProof/>
        </w:rPr>
      </w:pPr>
      <w:hyperlink w:anchor="_Toc76311728" w:history="1">
        <w:r w:rsidR="006D29D6" w:rsidRPr="009300C9">
          <w:rPr>
            <w:rStyle w:val="Kpr"/>
            <w:rFonts w:eastAsiaTheme="minorEastAsia"/>
            <w:noProof/>
          </w:rPr>
          <w:t>Şekil 1.3.</w:t>
        </w:r>
        <w:r w:rsidR="006D29D6">
          <w:rPr>
            <w:rStyle w:val="Kpr"/>
            <w:rFonts w:eastAsiaTheme="minorEastAsia"/>
            <w:noProof/>
          </w:rPr>
          <w:tab/>
        </w:r>
        <w:r w:rsidR="006D29D6" w:rsidRPr="009300C9">
          <w:rPr>
            <w:rStyle w:val="Kpr"/>
            <w:rFonts w:eastAsiaTheme="minorEastAsia"/>
            <w:noProof/>
          </w:rPr>
          <w:t>Küçük Menderes Havzasında mevcut arazi kullanımı (TOB, 2019)’dan uyarlanmıştır.</w:t>
        </w:r>
        <w:r w:rsidR="006D29D6">
          <w:rPr>
            <w:noProof/>
            <w:webHidden/>
          </w:rPr>
          <w:tab/>
        </w:r>
        <w:r w:rsidR="006D29D6">
          <w:rPr>
            <w:noProof/>
            <w:webHidden/>
          </w:rPr>
          <w:fldChar w:fldCharType="begin"/>
        </w:r>
        <w:r w:rsidR="006D29D6">
          <w:rPr>
            <w:noProof/>
            <w:webHidden/>
          </w:rPr>
          <w:instrText xml:space="preserve"> PAGEREF _Toc76311728 \h </w:instrText>
        </w:r>
        <w:r w:rsidR="006D29D6">
          <w:rPr>
            <w:noProof/>
            <w:webHidden/>
          </w:rPr>
        </w:r>
        <w:r w:rsidR="006D29D6">
          <w:rPr>
            <w:noProof/>
            <w:webHidden/>
          </w:rPr>
          <w:fldChar w:fldCharType="separate"/>
        </w:r>
        <w:r w:rsidR="00946C6B">
          <w:rPr>
            <w:noProof/>
            <w:webHidden/>
          </w:rPr>
          <w:t>4</w:t>
        </w:r>
        <w:r w:rsidR="006D29D6">
          <w:rPr>
            <w:noProof/>
            <w:webHidden/>
          </w:rPr>
          <w:fldChar w:fldCharType="end"/>
        </w:r>
      </w:hyperlink>
      <w:r w:rsidR="006D29D6">
        <w:fldChar w:fldCharType="end"/>
      </w:r>
      <w:r w:rsidR="006D29D6">
        <w:fldChar w:fldCharType="begin"/>
      </w:r>
      <w:r w:rsidR="006D29D6">
        <w:instrText xml:space="preserve"> TOC \h \z \c "Şekil 2." </w:instrText>
      </w:r>
      <w:r w:rsidR="006D29D6">
        <w:fldChar w:fldCharType="separate"/>
      </w:r>
    </w:p>
    <w:p w14:paraId="246CCDC5" w14:textId="194FE68A"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31" w:history="1">
        <w:r w:rsidR="006D29D6" w:rsidRPr="00D536BB">
          <w:rPr>
            <w:rStyle w:val="Kpr"/>
            <w:rFonts w:eastAsiaTheme="minorEastAsia"/>
            <w:noProof/>
          </w:rPr>
          <w:t>Şekil 2.1.</w:t>
        </w:r>
        <w:r w:rsidR="006D29D6">
          <w:rPr>
            <w:rStyle w:val="Kpr"/>
            <w:rFonts w:eastAsiaTheme="minorEastAsia"/>
            <w:noProof/>
          </w:rPr>
          <w:tab/>
        </w:r>
        <w:r w:rsidR="006D29D6" w:rsidRPr="00D536BB">
          <w:rPr>
            <w:rStyle w:val="Kpr"/>
            <w:rFonts w:eastAsiaTheme="minorEastAsia"/>
            <w:noProof/>
          </w:rPr>
          <w:t>Batı Anadolu’nun genelleştirilmiş tektonik haritası (Koralay vd., 2004).</w:t>
        </w:r>
        <w:r w:rsidR="006D29D6">
          <w:rPr>
            <w:noProof/>
            <w:webHidden/>
          </w:rPr>
          <w:tab/>
        </w:r>
        <w:r w:rsidR="006D29D6">
          <w:rPr>
            <w:noProof/>
            <w:webHidden/>
          </w:rPr>
          <w:fldChar w:fldCharType="begin"/>
        </w:r>
        <w:r w:rsidR="006D29D6">
          <w:rPr>
            <w:noProof/>
            <w:webHidden/>
          </w:rPr>
          <w:instrText xml:space="preserve"> PAGEREF _Toc76311731 \h </w:instrText>
        </w:r>
        <w:r w:rsidR="006D29D6">
          <w:rPr>
            <w:noProof/>
            <w:webHidden/>
          </w:rPr>
        </w:r>
        <w:r w:rsidR="006D29D6">
          <w:rPr>
            <w:noProof/>
            <w:webHidden/>
          </w:rPr>
          <w:fldChar w:fldCharType="separate"/>
        </w:r>
        <w:r w:rsidR="00946C6B">
          <w:rPr>
            <w:noProof/>
            <w:webHidden/>
          </w:rPr>
          <w:t>10</w:t>
        </w:r>
        <w:r w:rsidR="006D29D6">
          <w:rPr>
            <w:noProof/>
            <w:webHidden/>
          </w:rPr>
          <w:fldChar w:fldCharType="end"/>
        </w:r>
      </w:hyperlink>
    </w:p>
    <w:p w14:paraId="7D1ED5A1" w14:textId="64E89AAA"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32" w:history="1">
        <w:r w:rsidR="006D29D6" w:rsidRPr="00D536BB">
          <w:rPr>
            <w:rStyle w:val="Kpr"/>
            <w:rFonts w:eastAsiaTheme="minorEastAsia"/>
            <w:noProof/>
          </w:rPr>
          <w:t>Şekil 2.2.</w:t>
        </w:r>
        <w:r w:rsidR="006D29D6">
          <w:rPr>
            <w:rStyle w:val="Kpr"/>
            <w:rFonts w:eastAsiaTheme="minorEastAsia"/>
            <w:noProof/>
          </w:rPr>
          <w:tab/>
        </w:r>
        <w:r w:rsidR="006D29D6" w:rsidRPr="00D536BB">
          <w:rPr>
            <w:rStyle w:val="Kpr"/>
            <w:rFonts w:eastAsiaTheme="minorEastAsia"/>
            <w:noProof/>
          </w:rPr>
          <w:t>Menderes Masifi'nin genelleştirilmiş kaya istifi (gn: Gabro-norit, ag: Anatektik granit, tg: Triyas lökokratik ortognays, hg: Hornblend ortognays, bg: Biyotit ortognays, tlg: Turmalin lökokratik ortognays, pg: Paragnays, s: Şist, e: Eklojit Eklojit (Dora vd., 2001)’den değiştirilerek.</w:t>
        </w:r>
        <w:r w:rsidR="006D29D6">
          <w:rPr>
            <w:noProof/>
            <w:webHidden/>
          </w:rPr>
          <w:tab/>
        </w:r>
        <w:r w:rsidR="006D29D6">
          <w:rPr>
            <w:noProof/>
            <w:webHidden/>
          </w:rPr>
          <w:fldChar w:fldCharType="begin"/>
        </w:r>
        <w:r w:rsidR="006D29D6">
          <w:rPr>
            <w:noProof/>
            <w:webHidden/>
          </w:rPr>
          <w:instrText xml:space="preserve"> PAGEREF _Toc76311732 \h </w:instrText>
        </w:r>
        <w:r w:rsidR="006D29D6">
          <w:rPr>
            <w:noProof/>
            <w:webHidden/>
          </w:rPr>
        </w:r>
        <w:r w:rsidR="006D29D6">
          <w:rPr>
            <w:noProof/>
            <w:webHidden/>
          </w:rPr>
          <w:fldChar w:fldCharType="separate"/>
        </w:r>
        <w:r w:rsidR="00946C6B">
          <w:rPr>
            <w:noProof/>
            <w:webHidden/>
          </w:rPr>
          <w:t>12</w:t>
        </w:r>
        <w:r w:rsidR="006D29D6">
          <w:rPr>
            <w:noProof/>
            <w:webHidden/>
          </w:rPr>
          <w:fldChar w:fldCharType="end"/>
        </w:r>
      </w:hyperlink>
    </w:p>
    <w:p w14:paraId="22F6843E" w14:textId="05CE2C90"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33" w:history="1">
        <w:r w:rsidR="006D29D6" w:rsidRPr="00D536BB">
          <w:rPr>
            <w:rStyle w:val="Kpr"/>
            <w:rFonts w:eastAsiaTheme="minorEastAsia"/>
            <w:noProof/>
          </w:rPr>
          <w:t>Şekil 2.3.</w:t>
        </w:r>
        <w:r w:rsidR="006D29D6">
          <w:rPr>
            <w:rStyle w:val="Kpr"/>
            <w:rFonts w:eastAsiaTheme="minorEastAsia"/>
            <w:noProof/>
          </w:rPr>
          <w:tab/>
        </w:r>
        <w:r w:rsidR="006D29D6" w:rsidRPr="00D536BB">
          <w:rPr>
            <w:rStyle w:val="Kpr"/>
            <w:rFonts w:eastAsiaTheme="minorEastAsia"/>
            <w:noProof/>
          </w:rPr>
          <w:t>İnceleme alanı ve çevresinin jeoloji haritası</w:t>
        </w:r>
        <w:r w:rsidR="006D29D6">
          <w:rPr>
            <w:noProof/>
            <w:webHidden/>
          </w:rPr>
          <w:tab/>
        </w:r>
        <w:r w:rsidR="006D29D6">
          <w:rPr>
            <w:noProof/>
            <w:webHidden/>
          </w:rPr>
          <w:fldChar w:fldCharType="begin"/>
        </w:r>
        <w:r w:rsidR="006D29D6">
          <w:rPr>
            <w:noProof/>
            <w:webHidden/>
          </w:rPr>
          <w:instrText xml:space="preserve"> PAGEREF _Toc76311733 \h </w:instrText>
        </w:r>
        <w:r w:rsidR="006D29D6">
          <w:rPr>
            <w:noProof/>
            <w:webHidden/>
          </w:rPr>
        </w:r>
        <w:r w:rsidR="006D29D6">
          <w:rPr>
            <w:noProof/>
            <w:webHidden/>
          </w:rPr>
          <w:fldChar w:fldCharType="separate"/>
        </w:r>
        <w:r w:rsidR="00946C6B">
          <w:rPr>
            <w:noProof/>
            <w:webHidden/>
          </w:rPr>
          <w:t>15</w:t>
        </w:r>
        <w:r w:rsidR="006D29D6">
          <w:rPr>
            <w:noProof/>
            <w:webHidden/>
          </w:rPr>
          <w:fldChar w:fldCharType="end"/>
        </w:r>
      </w:hyperlink>
    </w:p>
    <w:p w14:paraId="601229D3" w14:textId="2879978E" w:rsidR="006D29D6" w:rsidRDefault="005D1251" w:rsidP="006D29D6">
      <w:pPr>
        <w:pStyle w:val="ekillerTablosu"/>
        <w:tabs>
          <w:tab w:val="left" w:pos="1134"/>
          <w:tab w:val="right" w:leader="dot" w:pos="8777"/>
        </w:tabs>
        <w:spacing w:before="120" w:after="120" w:line="240" w:lineRule="auto"/>
        <w:ind w:left="1134" w:right="567" w:hanging="1134"/>
        <w:rPr>
          <w:noProof/>
        </w:rPr>
      </w:pPr>
      <w:hyperlink w:anchor="_Toc76311734" w:history="1">
        <w:r w:rsidR="006D29D6" w:rsidRPr="00D536BB">
          <w:rPr>
            <w:rStyle w:val="Kpr"/>
            <w:rFonts w:eastAsiaTheme="minorEastAsia"/>
            <w:noProof/>
          </w:rPr>
          <w:t>Şekil 2.4.</w:t>
        </w:r>
        <w:r w:rsidR="006D29D6">
          <w:rPr>
            <w:rStyle w:val="Kpr"/>
            <w:rFonts w:eastAsiaTheme="minorEastAsia"/>
            <w:noProof/>
          </w:rPr>
          <w:tab/>
        </w:r>
        <w:r w:rsidR="006D29D6" w:rsidRPr="00D536BB">
          <w:rPr>
            <w:rStyle w:val="Kpr"/>
            <w:rFonts w:eastAsiaTheme="minorEastAsia"/>
            <w:noProof/>
          </w:rPr>
          <w:t>Anadolu ve yakın çevresindeki ana tektonik yapıları gösteren tektonik harita (Uzel vd., 2012)</w:t>
        </w:r>
        <w:r w:rsidR="006D29D6">
          <w:rPr>
            <w:noProof/>
            <w:webHidden/>
          </w:rPr>
          <w:tab/>
        </w:r>
        <w:r w:rsidR="006D29D6">
          <w:rPr>
            <w:noProof/>
            <w:webHidden/>
          </w:rPr>
          <w:fldChar w:fldCharType="begin"/>
        </w:r>
        <w:r w:rsidR="006D29D6">
          <w:rPr>
            <w:noProof/>
            <w:webHidden/>
          </w:rPr>
          <w:instrText xml:space="preserve"> PAGEREF _Toc76311734 \h </w:instrText>
        </w:r>
        <w:r w:rsidR="006D29D6">
          <w:rPr>
            <w:noProof/>
            <w:webHidden/>
          </w:rPr>
        </w:r>
        <w:r w:rsidR="006D29D6">
          <w:rPr>
            <w:noProof/>
            <w:webHidden/>
          </w:rPr>
          <w:fldChar w:fldCharType="separate"/>
        </w:r>
        <w:r w:rsidR="00946C6B">
          <w:rPr>
            <w:noProof/>
            <w:webHidden/>
          </w:rPr>
          <w:t>17</w:t>
        </w:r>
        <w:r w:rsidR="006D29D6">
          <w:rPr>
            <w:noProof/>
            <w:webHidden/>
          </w:rPr>
          <w:fldChar w:fldCharType="end"/>
        </w:r>
      </w:hyperlink>
      <w:r w:rsidR="006D29D6">
        <w:fldChar w:fldCharType="end"/>
      </w:r>
      <w:r w:rsidR="006D29D6">
        <w:fldChar w:fldCharType="begin"/>
      </w:r>
      <w:r w:rsidR="006D29D6">
        <w:instrText xml:space="preserve"> TOC \h \z \c "Şekil 3." </w:instrText>
      </w:r>
      <w:r w:rsidR="006D29D6">
        <w:fldChar w:fldCharType="separate"/>
      </w:r>
    </w:p>
    <w:p w14:paraId="33DB67FB" w14:textId="3850E1D4"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36" w:history="1">
        <w:r w:rsidR="006D29D6" w:rsidRPr="003343F5">
          <w:rPr>
            <w:rStyle w:val="Kpr"/>
            <w:rFonts w:eastAsiaTheme="minorEastAsia"/>
            <w:noProof/>
          </w:rPr>
          <w:t>Şekil 3.1.</w:t>
        </w:r>
        <w:r w:rsidR="006D29D6">
          <w:rPr>
            <w:rStyle w:val="Kpr"/>
            <w:rFonts w:eastAsiaTheme="minorEastAsia"/>
            <w:noProof/>
          </w:rPr>
          <w:tab/>
        </w:r>
        <w:r w:rsidR="006D29D6" w:rsidRPr="003343F5">
          <w:rPr>
            <w:rStyle w:val="Kpr"/>
            <w:rFonts w:eastAsiaTheme="minorEastAsia"/>
            <w:noProof/>
          </w:rPr>
          <w:t>Uzaktan Algılamanın Bileşenleri</w:t>
        </w:r>
        <w:r w:rsidR="006D29D6">
          <w:rPr>
            <w:noProof/>
            <w:webHidden/>
          </w:rPr>
          <w:tab/>
        </w:r>
        <w:r w:rsidR="006D29D6">
          <w:rPr>
            <w:noProof/>
            <w:webHidden/>
          </w:rPr>
          <w:fldChar w:fldCharType="begin"/>
        </w:r>
        <w:r w:rsidR="006D29D6">
          <w:rPr>
            <w:noProof/>
            <w:webHidden/>
          </w:rPr>
          <w:instrText xml:space="preserve"> PAGEREF _Toc76311736 \h </w:instrText>
        </w:r>
        <w:r w:rsidR="006D29D6">
          <w:rPr>
            <w:noProof/>
            <w:webHidden/>
          </w:rPr>
        </w:r>
        <w:r w:rsidR="006D29D6">
          <w:rPr>
            <w:noProof/>
            <w:webHidden/>
          </w:rPr>
          <w:fldChar w:fldCharType="separate"/>
        </w:r>
        <w:r w:rsidR="00946C6B">
          <w:rPr>
            <w:noProof/>
            <w:webHidden/>
          </w:rPr>
          <w:t>19</w:t>
        </w:r>
        <w:r w:rsidR="006D29D6">
          <w:rPr>
            <w:noProof/>
            <w:webHidden/>
          </w:rPr>
          <w:fldChar w:fldCharType="end"/>
        </w:r>
      </w:hyperlink>
    </w:p>
    <w:p w14:paraId="0330EA58" w14:textId="648088BB"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37" w:history="1">
        <w:r w:rsidR="006D29D6" w:rsidRPr="003343F5">
          <w:rPr>
            <w:rStyle w:val="Kpr"/>
            <w:rFonts w:eastAsiaTheme="minorEastAsia"/>
            <w:noProof/>
          </w:rPr>
          <w:t>Şekil 3.2.</w:t>
        </w:r>
        <w:r w:rsidR="006D29D6">
          <w:rPr>
            <w:rStyle w:val="Kpr"/>
            <w:rFonts w:eastAsiaTheme="minorEastAsia"/>
            <w:noProof/>
          </w:rPr>
          <w:tab/>
        </w:r>
        <w:r w:rsidR="006D29D6" w:rsidRPr="003343F5">
          <w:rPr>
            <w:rStyle w:val="Kpr"/>
            <w:rFonts w:eastAsiaTheme="minorEastAsia"/>
            <w:noProof/>
          </w:rPr>
          <w:t>Pasif (solda) ve aktif (sağda) uzaktan algılama (CCRS/CCT’den uyarlanmıştır)</w:t>
        </w:r>
        <w:r w:rsidR="006D29D6">
          <w:rPr>
            <w:noProof/>
            <w:webHidden/>
          </w:rPr>
          <w:tab/>
        </w:r>
        <w:r w:rsidR="006D29D6">
          <w:rPr>
            <w:noProof/>
            <w:webHidden/>
          </w:rPr>
          <w:fldChar w:fldCharType="begin"/>
        </w:r>
        <w:r w:rsidR="006D29D6">
          <w:rPr>
            <w:noProof/>
            <w:webHidden/>
          </w:rPr>
          <w:instrText xml:space="preserve"> PAGEREF _Toc76311737 \h </w:instrText>
        </w:r>
        <w:r w:rsidR="006D29D6">
          <w:rPr>
            <w:noProof/>
            <w:webHidden/>
          </w:rPr>
        </w:r>
        <w:r w:rsidR="006D29D6">
          <w:rPr>
            <w:noProof/>
            <w:webHidden/>
          </w:rPr>
          <w:fldChar w:fldCharType="separate"/>
        </w:r>
        <w:r w:rsidR="00946C6B">
          <w:rPr>
            <w:noProof/>
            <w:webHidden/>
          </w:rPr>
          <w:t>19</w:t>
        </w:r>
        <w:r w:rsidR="006D29D6">
          <w:rPr>
            <w:noProof/>
            <w:webHidden/>
          </w:rPr>
          <w:fldChar w:fldCharType="end"/>
        </w:r>
      </w:hyperlink>
    </w:p>
    <w:p w14:paraId="069AE380" w14:textId="53589B98"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38" w:history="1">
        <w:r w:rsidR="006D29D6" w:rsidRPr="003343F5">
          <w:rPr>
            <w:rStyle w:val="Kpr"/>
            <w:rFonts w:eastAsiaTheme="minorEastAsia"/>
            <w:noProof/>
          </w:rPr>
          <w:t>Şekil 3.3.</w:t>
        </w:r>
        <w:r w:rsidR="006D29D6">
          <w:rPr>
            <w:rStyle w:val="Kpr"/>
            <w:rFonts w:eastAsiaTheme="minorEastAsia"/>
            <w:noProof/>
          </w:rPr>
          <w:tab/>
        </w:r>
        <w:r w:rsidR="006D29D6" w:rsidRPr="003343F5">
          <w:rPr>
            <w:rStyle w:val="Kpr"/>
            <w:rFonts w:eastAsiaTheme="minorEastAsia"/>
            <w:noProof/>
          </w:rPr>
          <w:t>RAR ve SAR sistemleri</w:t>
        </w:r>
        <w:r w:rsidR="006D29D6">
          <w:rPr>
            <w:noProof/>
            <w:webHidden/>
          </w:rPr>
          <w:tab/>
        </w:r>
        <w:r w:rsidR="006D29D6">
          <w:rPr>
            <w:noProof/>
            <w:webHidden/>
          </w:rPr>
          <w:fldChar w:fldCharType="begin"/>
        </w:r>
        <w:r w:rsidR="006D29D6">
          <w:rPr>
            <w:noProof/>
            <w:webHidden/>
          </w:rPr>
          <w:instrText xml:space="preserve"> PAGEREF _Toc76311738 \h </w:instrText>
        </w:r>
        <w:r w:rsidR="006D29D6">
          <w:rPr>
            <w:noProof/>
            <w:webHidden/>
          </w:rPr>
        </w:r>
        <w:r w:rsidR="006D29D6">
          <w:rPr>
            <w:noProof/>
            <w:webHidden/>
          </w:rPr>
          <w:fldChar w:fldCharType="separate"/>
        </w:r>
        <w:r w:rsidR="00946C6B">
          <w:rPr>
            <w:noProof/>
            <w:webHidden/>
          </w:rPr>
          <w:t>20</w:t>
        </w:r>
        <w:r w:rsidR="006D29D6">
          <w:rPr>
            <w:noProof/>
            <w:webHidden/>
          </w:rPr>
          <w:fldChar w:fldCharType="end"/>
        </w:r>
      </w:hyperlink>
    </w:p>
    <w:p w14:paraId="7F165B72" w14:textId="44625908"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39" w:history="1">
        <w:r w:rsidR="006D29D6" w:rsidRPr="003343F5">
          <w:rPr>
            <w:rStyle w:val="Kpr"/>
            <w:rFonts w:eastAsiaTheme="minorEastAsia"/>
            <w:noProof/>
          </w:rPr>
          <w:t>Şekil 3.4.</w:t>
        </w:r>
        <w:r w:rsidR="006D29D6">
          <w:rPr>
            <w:rStyle w:val="Kpr"/>
            <w:rFonts w:eastAsiaTheme="minorEastAsia"/>
            <w:noProof/>
          </w:rPr>
          <w:tab/>
        </w:r>
        <w:r w:rsidR="006D29D6" w:rsidRPr="003343F5">
          <w:rPr>
            <w:rStyle w:val="Kpr"/>
            <w:rFonts w:eastAsiaTheme="minorEastAsia"/>
            <w:noProof/>
          </w:rPr>
          <w:t>Elektromanyetik spektrum (Pozar, 2004)</w:t>
        </w:r>
        <w:r w:rsidR="006D29D6">
          <w:rPr>
            <w:noProof/>
            <w:webHidden/>
          </w:rPr>
          <w:tab/>
        </w:r>
        <w:r w:rsidR="006D29D6">
          <w:rPr>
            <w:noProof/>
            <w:webHidden/>
          </w:rPr>
          <w:fldChar w:fldCharType="begin"/>
        </w:r>
        <w:r w:rsidR="006D29D6">
          <w:rPr>
            <w:noProof/>
            <w:webHidden/>
          </w:rPr>
          <w:instrText xml:space="preserve"> PAGEREF _Toc76311739 \h </w:instrText>
        </w:r>
        <w:r w:rsidR="006D29D6">
          <w:rPr>
            <w:noProof/>
            <w:webHidden/>
          </w:rPr>
        </w:r>
        <w:r w:rsidR="006D29D6">
          <w:rPr>
            <w:noProof/>
            <w:webHidden/>
          </w:rPr>
          <w:fldChar w:fldCharType="separate"/>
        </w:r>
        <w:r w:rsidR="00946C6B">
          <w:rPr>
            <w:noProof/>
            <w:webHidden/>
          </w:rPr>
          <w:t>21</w:t>
        </w:r>
        <w:r w:rsidR="006D29D6">
          <w:rPr>
            <w:noProof/>
            <w:webHidden/>
          </w:rPr>
          <w:fldChar w:fldCharType="end"/>
        </w:r>
      </w:hyperlink>
    </w:p>
    <w:p w14:paraId="17BF3339" w14:textId="372CC2C0"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0" w:history="1">
        <w:r w:rsidR="006D29D6" w:rsidRPr="003343F5">
          <w:rPr>
            <w:rStyle w:val="Kpr"/>
            <w:rFonts w:eastAsiaTheme="minorEastAsia"/>
            <w:noProof/>
          </w:rPr>
          <w:t>Şekil 3.5.</w:t>
        </w:r>
        <w:r w:rsidR="006D29D6">
          <w:rPr>
            <w:rStyle w:val="Kpr"/>
            <w:rFonts w:eastAsiaTheme="minorEastAsia"/>
            <w:noProof/>
          </w:rPr>
          <w:tab/>
        </w:r>
        <w:r w:rsidR="006D29D6" w:rsidRPr="003343F5">
          <w:rPr>
            <w:rStyle w:val="Kpr"/>
            <w:rFonts w:eastAsiaTheme="minorEastAsia"/>
            <w:noProof/>
          </w:rPr>
          <w:t>RAR (solda) ve SAR (sağda) görüntülerinde çözünürlük farkı (Massonet ve Feigl, 1998)</w:t>
        </w:r>
        <w:r w:rsidR="006D29D6">
          <w:rPr>
            <w:noProof/>
            <w:webHidden/>
          </w:rPr>
          <w:tab/>
        </w:r>
        <w:r w:rsidR="006D29D6">
          <w:rPr>
            <w:noProof/>
            <w:webHidden/>
          </w:rPr>
          <w:fldChar w:fldCharType="begin"/>
        </w:r>
        <w:r w:rsidR="006D29D6">
          <w:rPr>
            <w:noProof/>
            <w:webHidden/>
          </w:rPr>
          <w:instrText xml:space="preserve"> PAGEREF _Toc76311740 \h </w:instrText>
        </w:r>
        <w:r w:rsidR="006D29D6">
          <w:rPr>
            <w:noProof/>
            <w:webHidden/>
          </w:rPr>
        </w:r>
        <w:r w:rsidR="006D29D6">
          <w:rPr>
            <w:noProof/>
            <w:webHidden/>
          </w:rPr>
          <w:fldChar w:fldCharType="separate"/>
        </w:r>
        <w:r w:rsidR="00946C6B">
          <w:rPr>
            <w:noProof/>
            <w:webHidden/>
          </w:rPr>
          <w:t>23</w:t>
        </w:r>
        <w:r w:rsidR="006D29D6">
          <w:rPr>
            <w:noProof/>
            <w:webHidden/>
          </w:rPr>
          <w:fldChar w:fldCharType="end"/>
        </w:r>
      </w:hyperlink>
    </w:p>
    <w:p w14:paraId="1D1CBDFE" w14:textId="433D3BE3"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1" w:history="1">
        <w:r w:rsidR="006D29D6" w:rsidRPr="003343F5">
          <w:rPr>
            <w:rStyle w:val="Kpr"/>
            <w:rFonts w:eastAsiaTheme="minorEastAsia"/>
            <w:noProof/>
          </w:rPr>
          <w:t>Şekil 3.6.</w:t>
        </w:r>
        <w:r w:rsidR="006D29D6">
          <w:rPr>
            <w:rStyle w:val="Kpr"/>
            <w:rFonts w:eastAsiaTheme="minorEastAsia"/>
            <w:noProof/>
          </w:rPr>
          <w:tab/>
        </w:r>
        <w:r w:rsidR="006D29D6" w:rsidRPr="003343F5">
          <w:rPr>
            <w:rStyle w:val="Kpr"/>
            <w:rFonts w:eastAsiaTheme="minorEastAsia"/>
            <w:noProof/>
          </w:rPr>
          <w:t>SAR sistemi görüntü alma prensibi (Ferretti vd., 2007)’den uyarlanmıştır</w:t>
        </w:r>
        <w:r w:rsidR="006D29D6">
          <w:rPr>
            <w:noProof/>
            <w:webHidden/>
          </w:rPr>
          <w:tab/>
        </w:r>
        <w:r w:rsidR="006D29D6">
          <w:rPr>
            <w:noProof/>
            <w:webHidden/>
          </w:rPr>
          <w:fldChar w:fldCharType="begin"/>
        </w:r>
        <w:r w:rsidR="006D29D6">
          <w:rPr>
            <w:noProof/>
            <w:webHidden/>
          </w:rPr>
          <w:instrText xml:space="preserve"> PAGEREF _Toc76311741 \h </w:instrText>
        </w:r>
        <w:r w:rsidR="006D29D6">
          <w:rPr>
            <w:noProof/>
            <w:webHidden/>
          </w:rPr>
        </w:r>
        <w:r w:rsidR="006D29D6">
          <w:rPr>
            <w:noProof/>
            <w:webHidden/>
          </w:rPr>
          <w:fldChar w:fldCharType="separate"/>
        </w:r>
        <w:r w:rsidR="00946C6B">
          <w:rPr>
            <w:noProof/>
            <w:webHidden/>
          </w:rPr>
          <w:t>23</w:t>
        </w:r>
        <w:r w:rsidR="006D29D6">
          <w:rPr>
            <w:noProof/>
            <w:webHidden/>
          </w:rPr>
          <w:fldChar w:fldCharType="end"/>
        </w:r>
      </w:hyperlink>
    </w:p>
    <w:p w14:paraId="72B17A29" w14:textId="768CE5CC"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2" w:history="1">
        <w:r w:rsidR="006D29D6" w:rsidRPr="003343F5">
          <w:rPr>
            <w:rStyle w:val="Kpr"/>
            <w:rFonts w:eastAsiaTheme="minorEastAsia"/>
            <w:noProof/>
          </w:rPr>
          <w:t>Şekil 3.7.</w:t>
        </w:r>
        <w:r w:rsidR="006D29D6">
          <w:rPr>
            <w:rStyle w:val="Kpr"/>
            <w:rFonts w:eastAsiaTheme="minorEastAsia"/>
            <w:noProof/>
          </w:rPr>
          <w:tab/>
        </w:r>
        <w:r w:rsidR="006D29D6" w:rsidRPr="003343F5">
          <w:rPr>
            <w:rStyle w:val="Kpr"/>
            <w:rFonts w:eastAsiaTheme="minorEastAsia"/>
            <w:noProof/>
          </w:rPr>
          <w:t>2020 yılında Elazığ-Sivrice’de meydana gelen depreme ait yüzey deformasyonunu gösteren interferogram</w:t>
        </w:r>
        <w:r w:rsidR="006D29D6">
          <w:rPr>
            <w:noProof/>
            <w:webHidden/>
          </w:rPr>
          <w:tab/>
        </w:r>
        <w:r w:rsidR="006D29D6">
          <w:rPr>
            <w:noProof/>
            <w:webHidden/>
          </w:rPr>
          <w:fldChar w:fldCharType="begin"/>
        </w:r>
        <w:r w:rsidR="006D29D6">
          <w:rPr>
            <w:noProof/>
            <w:webHidden/>
          </w:rPr>
          <w:instrText xml:space="preserve"> PAGEREF _Toc76311742 \h </w:instrText>
        </w:r>
        <w:r w:rsidR="006D29D6">
          <w:rPr>
            <w:noProof/>
            <w:webHidden/>
          </w:rPr>
        </w:r>
        <w:r w:rsidR="006D29D6">
          <w:rPr>
            <w:noProof/>
            <w:webHidden/>
          </w:rPr>
          <w:fldChar w:fldCharType="separate"/>
        </w:r>
        <w:r w:rsidR="00946C6B">
          <w:rPr>
            <w:noProof/>
            <w:webHidden/>
          </w:rPr>
          <w:t>25</w:t>
        </w:r>
        <w:r w:rsidR="006D29D6">
          <w:rPr>
            <w:noProof/>
            <w:webHidden/>
          </w:rPr>
          <w:fldChar w:fldCharType="end"/>
        </w:r>
      </w:hyperlink>
    </w:p>
    <w:p w14:paraId="1DA85C46" w14:textId="62AC0F73"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3" w:history="1">
        <w:r w:rsidR="006D29D6" w:rsidRPr="003343F5">
          <w:rPr>
            <w:rStyle w:val="Kpr"/>
            <w:rFonts w:eastAsiaTheme="minorEastAsia"/>
            <w:noProof/>
          </w:rPr>
          <w:t>Şekil 3.8.</w:t>
        </w:r>
        <w:r w:rsidR="006D29D6">
          <w:rPr>
            <w:rStyle w:val="Kpr"/>
            <w:rFonts w:eastAsiaTheme="minorEastAsia"/>
            <w:noProof/>
          </w:rPr>
          <w:tab/>
        </w:r>
        <w:r w:rsidR="006D29D6" w:rsidRPr="003343F5">
          <w:rPr>
            <w:rStyle w:val="Kpr"/>
            <w:rFonts w:eastAsiaTheme="minorEastAsia"/>
            <w:noProof/>
          </w:rPr>
          <w:t>Tekrarlı geçiş interferometrisi için sadeleştirilmiş geometrik model</w:t>
        </w:r>
        <w:r w:rsidR="006D29D6">
          <w:rPr>
            <w:noProof/>
            <w:webHidden/>
          </w:rPr>
          <w:tab/>
        </w:r>
        <w:r w:rsidR="006D29D6">
          <w:rPr>
            <w:noProof/>
            <w:webHidden/>
          </w:rPr>
          <w:fldChar w:fldCharType="begin"/>
        </w:r>
        <w:r w:rsidR="006D29D6">
          <w:rPr>
            <w:noProof/>
            <w:webHidden/>
          </w:rPr>
          <w:instrText xml:space="preserve"> PAGEREF _Toc76311743 \h </w:instrText>
        </w:r>
        <w:r w:rsidR="006D29D6">
          <w:rPr>
            <w:noProof/>
            <w:webHidden/>
          </w:rPr>
        </w:r>
        <w:r w:rsidR="006D29D6">
          <w:rPr>
            <w:noProof/>
            <w:webHidden/>
          </w:rPr>
          <w:fldChar w:fldCharType="separate"/>
        </w:r>
        <w:r w:rsidR="00946C6B">
          <w:rPr>
            <w:noProof/>
            <w:webHidden/>
          </w:rPr>
          <w:t>26</w:t>
        </w:r>
        <w:r w:rsidR="006D29D6">
          <w:rPr>
            <w:noProof/>
            <w:webHidden/>
          </w:rPr>
          <w:fldChar w:fldCharType="end"/>
        </w:r>
      </w:hyperlink>
    </w:p>
    <w:p w14:paraId="5EE8BA20" w14:textId="21B914C4"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4" w:history="1">
        <w:r w:rsidR="006D29D6" w:rsidRPr="003343F5">
          <w:rPr>
            <w:rStyle w:val="Kpr"/>
            <w:rFonts w:eastAsiaTheme="minorEastAsia"/>
            <w:noProof/>
          </w:rPr>
          <w:t>Şekil 3.9.</w:t>
        </w:r>
        <w:r w:rsidR="006D29D6">
          <w:rPr>
            <w:rStyle w:val="Kpr"/>
            <w:rFonts w:eastAsiaTheme="minorEastAsia"/>
            <w:noProof/>
          </w:rPr>
          <w:tab/>
        </w:r>
        <w:r w:rsidR="006D29D6" w:rsidRPr="003343F5">
          <w:rPr>
            <w:rStyle w:val="Kpr"/>
            <w:rFonts w:eastAsiaTheme="minorEastAsia"/>
            <w:noProof/>
          </w:rPr>
          <w:t>Serbest yüzeyli akifer sistem İnsapedia  (2021)’den uyarlanmıştır.</w:t>
        </w:r>
        <w:r w:rsidR="006D29D6">
          <w:rPr>
            <w:noProof/>
            <w:webHidden/>
          </w:rPr>
          <w:tab/>
        </w:r>
        <w:r w:rsidR="006D29D6">
          <w:rPr>
            <w:noProof/>
            <w:webHidden/>
          </w:rPr>
          <w:fldChar w:fldCharType="begin"/>
        </w:r>
        <w:r w:rsidR="006D29D6">
          <w:rPr>
            <w:noProof/>
            <w:webHidden/>
          </w:rPr>
          <w:instrText xml:space="preserve"> PAGEREF _Toc76311744 \h </w:instrText>
        </w:r>
        <w:r w:rsidR="006D29D6">
          <w:rPr>
            <w:noProof/>
            <w:webHidden/>
          </w:rPr>
        </w:r>
        <w:r w:rsidR="006D29D6">
          <w:rPr>
            <w:noProof/>
            <w:webHidden/>
          </w:rPr>
          <w:fldChar w:fldCharType="separate"/>
        </w:r>
        <w:r w:rsidR="00946C6B">
          <w:rPr>
            <w:noProof/>
            <w:webHidden/>
          </w:rPr>
          <w:t>28</w:t>
        </w:r>
        <w:r w:rsidR="006D29D6">
          <w:rPr>
            <w:noProof/>
            <w:webHidden/>
          </w:rPr>
          <w:fldChar w:fldCharType="end"/>
        </w:r>
      </w:hyperlink>
    </w:p>
    <w:p w14:paraId="0B3734A3" w14:textId="435B156F" w:rsidR="006D29D6" w:rsidRDefault="005D1251" w:rsidP="006D29D6">
      <w:pPr>
        <w:pStyle w:val="ekillerTablosu"/>
        <w:tabs>
          <w:tab w:val="left" w:pos="1134"/>
          <w:tab w:val="right" w:leader="dot" w:pos="8777"/>
        </w:tabs>
        <w:spacing w:before="120" w:after="120" w:line="240" w:lineRule="auto"/>
        <w:ind w:left="1134" w:right="567" w:hanging="1134"/>
        <w:rPr>
          <w:noProof/>
        </w:rPr>
      </w:pPr>
      <w:hyperlink w:anchor="_Toc76311745" w:history="1">
        <w:r w:rsidR="006D29D6" w:rsidRPr="003343F5">
          <w:rPr>
            <w:rStyle w:val="Kpr"/>
            <w:rFonts w:eastAsiaTheme="minorEastAsia"/>
            <w:noProof/>
          </w:rPr>
          <w:t>Şekil 3.10.</w:t>
        </w:r>
        <w:r w:rsidR="006D29D6">
          <w:rPr>
            <w:rStyle w:val="Kpr"/>
            <w:rFonts w:eastAsiaTheme="minorEastAsia"/>
            <w:noProof/>
          </w:rPr>
          <w:tab/>
        </w:r>
        <w:r w:rsidR="006D29D6" w:rsidRPr="003343F5">
          <w:rPr>
            <w:rStyle w:val="Kpr"/>
            <w:rFonts w:eastAsiaTheme="minorEastAsia"/>
            <w:noProof/>
          </w:rPr>
          <w:t>Basınçlı akifer sistem İnsapedia  (2021)’den uyarlanmıştır.</w:t>
        </w:r>
        <w:r w:rsidR="006D29D6">
          <w:rPr>
            <w:noProof/>
            <w:webHidden/>
          </w:rPr>
          <w:tab/>
        </w:r>
        <w:r w:rsidR="006D29D6">
          <w:rPr>
            <w:noProof/>
            <w:webHidden/>
          </w:rPr>
          <w:fldChar w:fldCharType="begin"/>
        </w:r>
        <w:r w:rsidR="006D29D6">
          <w:rPr>
            <w:noProof/>
            <w:webHidden/>
          </w:rPr>
          <w:instrText xml:space="preserve"> PAGEREF _Toc76311745 \h </w:instrText>
        </w:r>
        <w:r w:rsidR="006D29D6">
          <w:rPr>
            <w:noProof/>
            <w:webHidden/>
          </w:rPr>
        </w:r>
        <w:r w:rsidR="006D29D6">
          <w:rPr>
            <w:noProof/>
            <w:webHidden/>
          </w:rPr>
          <w:fldChar w:fldCharType="separate"/>
        </w:r>
        <w:r w:rsidR="00946C6B">
          <w:rPr>
            <w:noProof/>
            <w:webHidden/>
          </w:rPr>
          <w:t>28</w:t>
        </w:r>
        <w:r w:rsidR="006D29D6">
          <w:rPr>
            <w:noProof/>
            <w:webHidden/>
          </w:rPr>
          <w:fldChar w:fldCharType="end"/>
        </w:r>
      </w:hyperlink>
      <w:r w:rsidR="006D29D6">
        <w:fldChar w:fldCharType="end"/>
      </w:r>
      <w:r w:rsidR="006D29D6">
        <w:fldChar w:fldCharType="begin"/>
      </w:r>
      <w:r w:rsidR="006D29D6">
        <w:instrText xml:space="preserve"> TOC \h \z \c "Şekil 4." </w:instrText>
      </w:r>
      <w:r w:rsidR="006D29D6">
        <w:fldChar w:fldCharType="separate"/>
      </w:r>
    </w:p>
    <w:p w14:paraId="5FEB01EB" w14:textId="20277217"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6" w:history="1">
        <w:r w:rsidR="006D29D6" w:rsidRPr="008604A8">
          <w:rPr>
            <w:rStyle w:val="Kpr"/>
            <w:rFonts w:eastAsiaTheme="minorEastAsia"/>
            <w:noProof/>
          </w:rPr>
          <w:t>Şekil 4.1.</w:t>
        </w:r>
        <w:r w:rsidR="006D29D6">
          <w:rPr>
            <w:rStyle w:val="Kpr"/>
            <w:rFonts w:eastAsiaTheme="minorEastAsia"/>
            <w:noProof/>
          </w:rPr>
          <w:tab/>
        </w:r>
        <w:r w:rsidR="006D29D6" w:rsidRPr="008604A8">
          <w:rPr>
            <w:rStyle w:val="Kpr"/>
            <w:rFonts w:eastAsiaTheme="minorEastAsia"/>
            <w:noProof/>
          </w:rPr>
          <w:t>KMH’da toplam ve yıllık ortalama yağış (TOB, 2019).</w:t>
        </w:r>
        <w:r w:rsidR="006D29D6">
          <w:rPr>
            <w:noProof/>
            <w:webHidden/>
          </w:rPr>
          <w:tab/>
        </w:r>
        <w:r w:rsidR="006D29D6">
          <w:rPr>
            <w:noProof/>
            <w:webHidden/>
          </w:rPr>
          <w:fldChar w:fldCharType="begin"/>
        </w:r>
        <w:r w:rsidR="006D29D6">
          <w:rPr>
            <w:noProof/>
            <w:webHidden/>
          </w:rPr>
          <w:instrText xml:space="preserve"> PAGEREF _Toc76311746 \h </w:instrText>
        </w:r>
        <w:r w:rsidR="006D29D6">
          <w:rPr>
            <w:noProof/>
            <w:webHidden/>
          </w:rPr>
        </w:r>
        <w:r w:rsidR="006D29D6">
          <w:rPr>
            <w:noProof/>
            <w:webHidden/>
          </w:rPr>
          <w:fldChar w:fldCharType="separate"/>
        </w:r>
        <w:r w:rsidR="00946C6B">
          <w:rPr>
            <w:noProof/>
            <w:webHidden/>
          </w:rPr>
          <w:t>29</w:t>
        </w:r>
        <w:r w:rsidR="006D29D6">
          <w:rPr>
            <w:noProof/>
            <w:webHidden/>
          </w:rPr>
          <w:fldChar w:fldCharType="end"/>
        </w:r>
      </w:hyperlink>
    </w:p>
    <w:p w14:paraId="55B570C2" w14:textId="42292A5C"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7" w:history="1">
        <w:r w:rsidR="006D29D6" w:rsidRPr="008604A8">
          <w:rPr>
            <w:rStyle w:val="Kpr"/>
            <w:rFonts w:eastAsiaTheme="minorEastAsia"/>
            <w:noProof/>
          </w:rPr>
          <w:t>Şekil 4.2.</w:t>
        </w:r>
        <w:r w:rsidR="006D29D6">
          <w:rPr>
            <w:rStyle w:val="Kpr"/>
            <w:rFonts w:eastAsiaTheme="minorEastAsia"/>
            <w:noProof/>
          </w:rPr>
          <w:tab/>
        </w:r>
        <w:r w:rsidR="006D29D6" w:rsidRPr="008604A8">
          <w:rPr>
            <w:rStyle w:val="Kpr"/>
            <w:rFonts w:eastAsiaTheme="minorEastAsia"/>
            <w:noProof/>
          </w:rPr>
          <w:t>Küçük Menderes Havzasında belirlenen profil hatları ve su sondajı kuyularının dağılımı</w:t>
        </w:r>
        <w:r w:rsidR="006D29D6">
          <w:rPr>
            <w:noProof/>
            <w:webHidden/>
          </w:rPr>
          <w:tab/>
        </w:r>
        <w:r w:rsidR="006D29D6">
          <w:rPr>
            <w:noProof/>
            <w:webHidden/>
          </w:rPr>
          <w:fldChar w:fldCharType="begin"/>
        </w:r>
        <w:r w:rsidR="006D29D6">
          <w:rPr>
            <w:noProof/>
            <w:webHidden/>
          </w:rPr>
          <w:instrText xml:space="preserve"> PAGEREF _Toc76311747 \h </w:instrText>
        </w:r>
        <w:r w:rsidR="006D29D6">
          <w:rPr>
            <w:noProof/>
            <w:webHidden/>
          </w:rPr>
        </w:r>
        <w:r w:rsidR="006D29D6">
          <w:rPr>
            <w:noProof/>
            <w:webHidden/>
          </w:rPr>
          <w:fldChar w:fldCharType="separate"/>
        </w:r>
        <w:r w:rsidR="00946C6B">
          <w:rPr>
            <w:noProof/>
            <w:webHidden/>
          </w:rPr>
          <w:t>30</w:t>
        </w:r>
        <w:r w:rsidR="006D29D6">
          <w:rPr>
            <w:noProof/>
            <w:webHidden/>
          </w:rPr>
          <w:fldChar w:fldCharType="end"/>
        </w:r>
      </w:hyperlink>
    </w:p>
    <w:p w14:paraId="2CB39AE5" w14:textId="15CB3BAF"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8" w:history="1">
        <w:r w:rsidR="006D29D6" w:rsidRPr="008604A8">
          <w:rPr>
            <w:rStyle w:val="Kpr"/>
            <w:rFonts w:eastAsiaTheme="minorEastAsia"/>
            <w:noProof/>
          </w:rPr>
          <w:t>Şekil 4.3.</w:t>
        </w:r>
        <w:r w:rsidR="006D29D6">
          <w:rPr>
            <w:rStyle w:val="Kpr"/>
            <w:rFonts w:eastAsiaTheme="minorEastAsia"/>
            <w:noProof/>
          </w:rPr>
          <w:tab/>
        </w:r>
        <w:r w:rsidR="006D29D6" w:rsidRPr="008604A8">
          <w:rPr>
            <w:rStyle w:val="Kpr"/>
            <w:rFonts w:eastAsiaTheme="minorEastAsia"/>
            <w:noProof/>
          </w:rPr>
          <w:t>A-A’ kesitine ait birimlerin derinlikle değişimi</w:t>
        </w:r>
        <w:r w:rsidR="006D29D6">
          <w:rPr>
            <w:noProof/>
            <w:webHidden/>
          </w:rPr>
          <w:tab/>
        </w:r>
        <w:r w:rsidR="006D29D6">
          <w:rPr>
            <w:noProof/>
            <w:webHidden/>
          </w:rPr>
          <w:fldChar w:fldCharType="begin"/>
        </w:r>
        <w:r w:rsidR="006D29D6">
          <w:rPr>
            <w:noProof/>
            <w:webHidden/>
          </w:rPr>
          <w:instrText xml:space="preserve"> PAGEREF _Toc76311748 \h </w:instrText>
        </w:r>
        <w:r w:rsidR="006D29D6">
          <w:rPr>
            <w:noProof/>
            <w:webHidden/>
          </w:rPr>
        </w:r>
        <w:r w:rsidR="006D29D6">
          <w:rPr>
            <w:noProof/>
            <w:webHidden/>
          </w:rPr>
          <w:fldChar w:fldCharType="separate"/>
        </w:r>
        <w:r w:rsidR="00946C6B">
          <w:rPr>
            <w:noProof/>
            <w:webHidden/>
          </w:rPr>
          <w:t>31</w:t>
        </w:r>
        <w:r w:rsidR="006D29D6">
          <w:rPr>
            <w:noProof/>
            <w:webHidden/>
          </w:rPr>
          <w:fldChar w:fldCharType="end"/>
        </w:r>
      </w:hyperlink>
    </w:p>
    <w:p w14:paraId="014A038F" w14:textId="6EEB0914"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49" w:history="1">
        <w:r w:rsidR="006D29D6" w:rsidRPr="008604A8">
          <w:rPr>
            <w:rStyle w:val="Kpr"/>
            <w:rFonts w:eastAsiaTheme="minorEastAsia"/>
            <w:noProof/>
          </w:rPr>
          <w:t>Şekil 4.4.</w:t>
        </w:r>
        <w:r w:rsidR="006D29D6">
          <w:rPr>
            <w:rStyle w:val="Kpr"/>
            <w:rFonts w:eastAsiaTheme="minorEastAsia"/>
            <w:noProof/>
          </w:rPr>
          <w:tab/>
        </w:r>
        <w:r w:rsidR="006D29D6" w:rsidRPr="008604A8">
          <w:rPr>
            <w:rStyle w:val="Kpr"/>
            <w:rFonts w:eastAsiaTheme="minorEastAsia"/>
            <w:noProof/>
          </w:rPr>
          <w:t>Torbalı ve civarında gözlenen serbest akifer sisteminin derinlikle değişim profili</w:t>
        </w:r>
        <w:r w:rsidR="006D29D6">
          <w:rPr>
            <w:noProof/>
            <w:webHidden/>
          </w:rPr>
          <w:tab/>
        </w:r>
        <w:r w:rsidR="006D29D6">
          <w:rPr>
            <w:noProof/>
            <w:webHidden/>
          </w:rPr>
          <w:fldChar w:fldCharType="begin"/>
        </w:r>
        <w:r w:rsidR="006D29D6">
          <w:rPr>
            <w:noProof/>
            <w:webHidden/>
          </w:rPr>
          <w:instrText xml:space="preserve"> PAGEREF _Toc76311749 \h </w:instrText>
        </w:r>
        <w:r w:rsidR="006D29D6">
          <w:rPr>
            <w:noProof/>
            <w:webHidden/>
          </w:rPr>
        </w:r>
        <w:r w:rsidR="006D29D6">
          <w:rPr>
            <w:noProof/>
            <w:webHidden/>
          </w:rPr>
          <w:fldChar w:fldCharType="separate"/>
        </w:r>
        <w:r w:rsidR="00946C6B">
          <w:rPr>
            <w:noProof/>
            <w:webHidden/>
          </w:rPr>
          <w:t>32</w:t>
        </w:r>
        <w:r w:rsidR="006D29D6">
          <w:rPr>
            <w:noProof/>
            <w:webHidden/>
          </w:rPr>
          <w:fldChar w:fldCharType="end"/>
        </w:r>
      </w:hyperlink>
    </w:p>
    <w:p w14:paraId="0F77398D" w14:textId="1F206D93"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0" w:history="1">
        <w:r w:rsidR="006D29D6" w:rsidRPr="008604A8">
          <w:rPr>
            <w:rStyle w:val="Kpr"/>
            <w:rFonts w:eastAsiaTheme="minorEastAsia"/>
            <w:noProof/>
          </w:rPr>
          <w:t>Şekil 4.5.</w:t>
        </w:r>
        <w:r w:rsidR="006D29D6">
          <w:rPr>
            <w:rStyle w:val="Kpr"/>
            <w:rFonts w:eastAsiaTheme="minorEastAsia"/>
            <w:noProof/>
          </w:rPr>
          <w:tab/>
        </w:r>
        <w:r w:rsidR="006D29D6" w:rsidRPr="008604A8">
          <w:rPr>
            <w:rStyle w:val="Kpr"/>
            <w:rFonts w:eastAsiaTheme="minorEastAsia"/>
            <w:noProof/>
          </w:rPr>
          <w:t>B-B’ kesitine ait birimlerin derinlikle değişimi</w:t>
        </w:r>
        <w:r w:rsidR="006D29D6">
          <w:rPr>
            <w:noProof/>
            <w:webHidden/>
          </w:rPr>
          <w:tab/>
        </w:r>
        <w:r w:rsidR="006D29D6">
          <w:rPr>
            <w:noProof/>
            <w:webHidden/>
          </w:rPr>
          <w:fldChar w:fldCharType="begin"/>
        </w:r>
        <w:r w:rsidR="006D29D6">
          <w:rPr>
            <w:noProof/>
            <w:webHidden/>
          </w:rPr>
          <w:instrText xml:space="preserve"> PAGEREF _Toc76311750 \h </w:instrText>
        </w:r>
        <w:r w:rsidR="006D29D6">
          <w:rPr>
            <w:noProof/>
            <w:webHidden/>
          </w:rPr>
        </w:r>
        <w:r w:rsidR="006D29D6">
          <w:rPr>
            <w:noProof/>
            <w:webHidden/>
          </w:rPr>
          <w:fldChar w:fldCharType="separate"/>
        </w:r>
        <w:r w:rsidR="00946C6B">
          <w:rPr>
            <w:noProof/>
            <w:webHidden/>
          </w:rPr>
          <w:t>33</w:t>
        </w:r>
        <w:r w:rsidR="006D29D6">
          <w:rPr>
            <w:noProof/>
            <w:webHidden/>
          </w:rPr>
          <w:fldChar w:fldCharType="end"/>
        </w:r>
      </w:hyperlink>
    </w:p>
    <w:p w14:paraId="6BE79D54" w14:textId="51CF967D"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1" w:history="1">
        <w:r w:rsidR="006D29D6" w:rsidRPr="008604A8">
          <w:rPr>
            <w:rStyle w:val="Kpr"/>
            <w:rFonts w:eastAsiaTheme="minorEastAsia"/>
            <w:noProof/>
          </w:rPr>
          <w:t>Şekil 4.6.</w:t>
        </w:r>
        <w:r w:rsidR="006D29D6">
          <w:rPr>
            <w:rStyle w:val="Kpr"/>
            <w:rFonts w:eastAsiaTheme="minorEastAsia"/>
            <w:noProof/>
          </w:rPr>
          <w:tab/>
        </w:r>
        <w:r w:rsidR="006D29D6" w:rsidRPr="008604A8">
          <w:rPr>
            <w:rStyle w:val="Kpr"/>
            <w:rFonts w:eastAsiaTheme="minorEastAsia"/>
            <w:noProof/>
          </w:rPr>
          <w:t>Bayındır ve Ödemiş civarında gözlenen basınçlı akifer sisteminin derinlikle değişim profili</w:t>
        </w:r>
        <w:r w:rsidR="006D29D6">
          <w:rPr>
            <w:noProof/>
            <w:webHidden/>
          </w:rPr>
          <w:tab/>
        </w:r>
        <w:r w:rsidR="006D29D6">
          <w:rPr>
            <w:noProof/>
            <w:webHidden/>
          </w:rPr>
          <w:fldChar w:fldCharType="begin"/>
        </w:r>
        <w:r w:rsidR="006D29D6">
          <w:rPr>
            <w:noProof/>
            <w:webHidden/>
          </w:rPr>
          <w:instrText xml:space="preserve"> PAGEREF _Toc76311751 \h </w:instrText>
        </w:r>
        <w:r w:rsidR="006D29D6">
          <w:rPr>
            <w:noProof/>
            <w:webHidden/>
          </w:rPr>
        </w:r>
        <w:r w:rsidR="006D29D6">
          <w:rPr>
            <w:noProof/>
            <w:webHidden/>
          </w:rPr>
          <w:fldChar w:fldCharType="separate"/>
        </w:r>
        <w:r w:rsidR="00946C6B">
          <w:rPr>
            <w:noProof/>
            <w:webHidden/>
          </w:rPr>
          <w:t>34</w:t>
        </w:r>
        <w:r w:rsidR="006D29D6">
          <w:rPr>
            <w:noProof/>
            <w:webHidden/>
          </w:rPr>
          <w:fldChar w:fldCharType="end"/>
        </w:r>
      </w:hyperlink>
    </w:p>
    <w:p w14:paraId="2F8B9352" w14:textId="0D9EED78"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2" w:history="1">
        <w:r w:rsidR="006D29D6" w:rsidRPr="008604A8">
          <w:rPr>
            <w:rStyle w:val="Kpr"/>
            <w:rFonts w:eastAsiaTheme="minorEastAsia"/>
            <w:noProof/>
          </w:rPr>
          <w:t>Şekil 4.7.</w:t>
        </w:r>
        <w:r w:rsidR="006D29D6">
          <w:rPr>
            <w:rStyle w:val="Kpr"/>
            <w:rFonts w:eastAsiaTheme="minorEastAsia"/>
            <w:noProof/>
          </w:rPr>
          <w:tab/>
        </w:r>
        <w:r w:rsidR="006D29D6" w:rsidRPr="008604A8">
          <w:rPr>
            <w:rStyle w:val="Kpr"/>
            <w:rFonts w:eastAsiaTheme="minorEastAsia"/>
            <w:noProof/>
          </w:rPr>
          <w:t>Küçük Menderes Havzasında yayılım gösteren YASS gözlem kuyularının dağılımı</w:t>
        </w:r>
        <w:r w:rsidR="006D29D6">
          <w:rPr>
            <w:noProof/>
            <w:webHidden/>
          </w:rPr>
          <w:tab/>
        </w:r>
        <w:r w:rsidR="006D29D6">
          <w:rPr>
            <w:noProof/>
            <w:webHidden/>
          </w:rPr>
          <w:fldChar w:fldCharType="begin"/>
        </w:r>
        <w:r w:rsidR="006D29D6">
          <w:rPr>
            <w:noProof/>
            <w:webHidden/>
          </w:rPr>
          <w:instrText xml:space="preserve"> PAGEREF _Toc76311752 \h </w:instrText>
        </w:r>
        <w:r w:rsidR="006D29D6">
          <w:rPr>
            <w:noProof/>
            <w:webHidden/>
          </w:rPr>
        </w:r>
        <w:r w:rsidR="006D29D6">
          <w:rPr>
            <w:noProof/>
            <w:webHidden/>
          </w:rPr>
          <w:fldChar w:fldCharType="separate"/>
        </w:r>
        <w:r w:rsidR="00946C6B">
          <w:rPr>
            <w:noProof/>
            <w:webHidden/>
          </w:rPr>
          <w:t>35</w:t>
        </w:r>
        <w:r w:rsidR="006D29D6">
          <w:rPr>
            <w:noProof/>
            <w:webHidden/>
          </w:rPr>
          <w:fldChar w:fldCharType="end"/>
        </w:r>
      </w:hyperlink>
    </w:p>
    <w:p w14:paraId="189F6CF6" w14:textId="5CA28FB4"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3" w:history="1">
        <w:r w:rsidR="006D29D6" w:rsidRPr="008604A8">
          <w:rPr>
            <w:rStyle w:val="Kpr"/>
            <w:rFonts w:eastAsiaTheme="minorEastAsia"/>
            <w:noProof/>
          </w:rPr>
          <w:t>Şekil 4.8.</w:t>
        </w:r>
        <w:r w:rsidR="006D29D6">
          <w:rPr>
            <w:rStyle w:val="Kpr"/>
            <w:rFonts w:eastAsiaTheme="minorEastAsia"/>
            <w:noProof/>
          </w:rPr>
          <w:tab/>
        </w:r>
        <w:r w:rsidR="006D29D6" w:rsidRPr="008604A8">
          <w:rPr>
            <w:rStyle w:val="Kpr"/>
            <w:rFonts w:eastAsiaTheme="minorEastAsia"/>
            <w:noProof/>
          </w:rPr>
          <w:t>DSİ envanterine kayıtlı Küçük Menderes Nehir alt havzasında konumlanan YASS izleme istasyonlarının dağılımı</w:t>
        </w:r>
        <w:r w:rsidR="006D29D6">
          <w:rPr>
            <w:noProof/>
            <w:webHidden/>
          </w:rPr>
          <w:tab/>
        </w:r>
        <w:r w:rsidR="006D29D6">
          <w:rPr>
            <w:noProof/>
            <w:webHidden/>
          </w:rPr>
          <w:fldChar w:fldCharType="begin"/>
        </w:r>
        <w:r w:rsidR="006D29D6">
          <w:rPr>
            <w:noProof/>
            <w:webHidden/>
          </w:rPr>
          <w:instrText xml:space="preserve"> PAGEREF _Toc76311753 \h </w:instrText>
        </w:r>
        <w:r w:rsidR="006D29D6">
          <w:rPr>
            <w:noProof/>
            <w:webHidden/>
          </w:rPr>
        </w:r>
        <w:r w:rsidR="006D29D6">
          <w:rPr>
            <w:noProof/>
            <w:webHidden/>
          </w:rPr>
          <w:fldChar w:fldCharType="separate"/>
        </w:r>
        <w:r w:rsidR="00946C6B">
          <w:rPr>
            <w:noProof/>
            <w:webHidden/>
          </w:rPr>
          <w:t>36</w:t>
        </w:r>
        <w:r w:rsidR="006D29D6">
          <w:rPr>
            <w:noProof/>
            <w:webHidden/>
          </w:rPr>
          <w:fldChar w:fldCharType="end"/>
        </w:r>
      </w:hyperlink>
    </w:p>
    <w:p w14:paraId="3723C760" w14:textId="5170BE7A"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4" w:history="1">
        <w:r w:rsidR="006D29D6" w:rsidRPr="008604A8">
          <w:rPr>
            <w:rStyle w:val="Kpr"/>
            <w:rFonts w:eastAsiaTheme="minorEastAsia"/>
            <w:noProof/>
          </w:rPr>
          <w:t>Şekil 4.9.</w:t>
        </w:r>
        <w:r w:rsidR="006D29D6">
          <w:rPr>
            <w:rStyle w:val="Kpr"/>
            <w:rFonts w:eastAsiaTheme="minorEastAsia"/>
            <w:noProof/>
          </w:rPr>
          <w:tab/>
        </w:r>
        <w:r w:rsidR="006D29D6" w:rsidRPr="008604A8">
          <w:rPr>
            <w:rStyle w:val="Kpr"/>
            <w:rFonts w:eastAsiaTheme="minorEastAsia"/>
            <w:noProof/>
          </w:rPr>
          <w:t>Torbalı ve çevresinde konumlanan kuyulara ait YASS zaman serisi</w:t>
        </w:r>
        <w:r w:rsidR="006D29D6">
          <w:rPr>
            <w:noProof/>
            <w:webHidden/>
          </w:rPr>
          <w:tab/>
        </w:r>
        <w:r w:rsidR="006D29D6">
          <w:rPr>
            <w:noProof/>
            <w:webHidden/>
          </w:rPr>
          <w:fldChar w:fldCharType="begin"/>
        </w:r>
        <w:r w:rsidR="006D29D6">
          <w:rPr>
            <w:noProof/>
            <w:webHidden/>
          </w:rPr>
          <w:instrText xml:space="preserve"> PAGEREF _Toc76311754 \h </w:instrText>
        </w:r>
        <w:r w:rsidR="006D29D6">
          <w:rPr>
            <w:noProof/>
            <w:webHidden/>
          </w:rPr>
        </w:r>
        <w:r w:rsidR="006D29D6">
          <w:rPr>
            <w:noProof/>
            <w:webHidden/>
          </w:rPr>
          <w:fldChar w:fldCharType="separate"/>
        </w:r>
        <w:r w:rsidR="00946C6B">
          <w:rPr>
            <w:noProof/>
            <w:webHidden/>
          </w:rPr>
          <w:t>36</w:t>
        </w:r>
        <w:r w:rsidR="006D29D6">
          <w:rPr>
            <w:noProof/>
            <w:webHidden/>
          </w:rPr>
          <w:fldChar w:fldCharType="end"/>
        </w:r>
      </w:hyperlink>
    </w:p>
    <w:p w14:paraId="72A47594" w14:textId="04DD5733"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5" w:history="1">
        <w:r w:rsidR="006D29D6" w:rsidRPr="008604A8">
          <w:rPr>
            <w:rStyle w:val="Kpr"/>
            <w:rFonts w:eastAsiaTheme="minorEastAsia"/>
            <w:noProof/>
          </w:rPr>
          <w:t>Şekil 4.10.</w:t>
        </w:r>
        <w:r w:rsidR="006D29D6">
          <w:rPr>
            <w:rStyle w:val="Kpr"/>
            <w:rFonts w:eastAsiaTheme="minorEastAsia"/>
            <w:noProof/>
          </w:rPr>
          <w:tab/>
        </w:r>
        <w:r w:rsidR="006D29D6" w:rsidRPr="008604A8">
          <w:rPr>
            <w:rStyle w:val="Kpr"/>
            <w:rFonts w:eastAsiaTheme="minorEastAsia"/>
            <w:noProof/>
          </w:rPr>
          <w:t>Bayındır ve çevresinde konumlanan kuyulara ait YASS zaman serisi</w:t>
        </w:r>
        <w:r w:rsidR="006D29D6">
          <w:rPr>
            <w:noProof/>
            <w:webHidden/>
          </w:rPr>
          <w:tab/>
        </w:r>
        <w:r w:rsidR="006D29D6">
          <w:rPr>
            <w:noProof/>
            <w:webHidden/>
          </w:rPr>
          <w:fldChar w:fldCharType="begin"/>
        </w:r>
        <w:r w:rsidR="006D29D6">
          <w:rPr>
            <w:noProof/>
            <w:webHidden/>
          </w:rPr>
          <w:instrText xml:space="preserve"> PAGEREF _Toc76311755 \h </w:instrText>
        </w:r>
        <w:r w:rsidR="006D29D6">
          <w:rPr>
            <w:noProof/>
            <w:webHidden/>
          </w:rPr>
        </w:r>
        <w:r w:rsidR="006D29D6">
          <w:rPr>
            <w:noProof/>
            <w:webHidden/>
          </w:rPr>
          <w:fldChar w:fldCharType="separate"/>
        </w:r>
        <w:r w:rsidR="00946C6B">
          <w:rPr>
            <w:noProof/>
            <w:webHidden/>
          </w:rPr>
          <w:t>37</w:t>
        </w:r>
        <w:r w:rsidR="006D29D6">
          <w:rPr>
            <w:noProof/>
            <w:webHidden/>
          </w:rPr>
          <w:fldChar w:fldCharType="end"/>
        </w:r>
      </w:hyperlink>
    </w:p>
    <w:p w14:paraId="2A3FA873" w14:textId="19C1C7D5"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6" w:history="1">
        <w:r w:rsidR="006D29D6" w:rsidRPr="008604A8">
          <w:rPr>
            <w:rStyle w:val="Kpr"/>
            <w:rFonts w:eastAsiaTheme="minorEastAsia"/>
            <w:noProof/>
          </w:rPr>
          <w:t>Şekil 4.11.</w:t>
        </w:r>
        <w:r w:rsidR="006D29D6">
          <w:rPr>
            <w:rStyle w:val="Kpr"/>
            <w:rFonts w:eastAsiaTheme="minorEastAsia"/>
            <w:noProof/>
          </w:rPr>
          <w:tab/>
        </w:r>
        <w:r w:rsidR="006D29D6" w:rsidRPr="008604A8">
          <w:rPr>
            <w:rStyle w:val="Kpr"/>
            <w:rFonts w:eastAsiaTheme="minorEastAsia"/>
            <w:noProof/>
          </w:rPr>
          <w:t>Ödemiş ve çevresinde konumlanan kuyulara ait YASS zaman serileri</w:t>
        </w:r>
        <w:r w:rsidR="006D29D6">
          <w:rPr>
            <w:noProof/>
            <w:webHidden/>
          </w:rPr>
          <w:tab/>
        </w:r>
        <w:r w:rsidR="006D29D6">
          <w:rPr>
            <w:noProof/>
            <w:webHidden/>
          </w:rPr>
          <w:fldChar w:fldCharType="begin"/>
        </w:r>
        <w:r w:rsidR="006D29D6">
          <w:rPr>
            <w:noProof/>
            <w:webHidden/>
          </w:rPr>
          <w:instrText xml:space="preserve"> PAGEREF _Toc76311756 \h </w:instrText>
        </w:r>
        <w:r w:rsidR="006D29D6">
          <w:rPr>
            <w:noProof/>
            <w:webHidden/>
          </w:rPr>
        </w:r>
        <w:r w:rsidR="006D29D6">
          <w:rPr>
            <w:noProof/>
            <w:webHidden/>
          </w:rPr>
          <w:fldChar w:fldCharType="separate"/>
        </w:r>
        <w:r w:rsidR="00946C6B">
          <w:rPr>
            <w:noProof/>
            <w:webHidden/>
          </w:rPr>
          <w:t>37</w:t>
        </w:r>
        <w:r w:rsidR="006D29D6">
          <w:rPr>
            <w:noProof/>
            <w:webHidden/>
          </w:rPr>
          <w:fldChar w:fldCharType="end"/>
        </w:r>
      </w:hyperlink>
    </w:p>
    <w:p w14:paraId="672E1D04" w14:textId="5D9674D4"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7" w:history="1">
        <w:r w:rsidR="006D29D6" w:rsidRPr="008604A8">
          <w:rPr>
            <w:rStyle w:val="Kpr"/>
            <w:rFonts w:eastAsiaTheme="minorEastAsia"/>
            <w:noProof/>
          </w:rPr>
          <w:t>Şekil 4.12.</w:t>
        </w:r>
        <w:r w:rsidR="006D29D6">
          <w:rPr>
            <w:rStyle w:val="Kpr"/>
            <w:rFonts w:eastAsiaTheme="minorEastAsia"/>
            <w:noProof/>
          </w:rPr>
          <w:tab/>
        </w:r>
        <w:r w:rsidR="006D29D6" w:rsidRPr="008604A8">
          <w:rPr>
            <w:rStyle w:val="Kpr"/>
            <w:rFonts w:eastAsiaTheme="minorEastAsia"/>
            <w:noProof/>
          </w:rPr>
          <w:t>KMH’de yeraltı suyu kullanımının histogramal dağılımı (TOB, 2019)</w:t>
        </w:r>
        <w:r w:rsidR="006D29D6">
          <w:rPr>
            <w:noProof/>
            <w:webHidden/>
          </w:rPr>
          <w:tab/>
        </w:r>
        <w:r w:rsidR="006D29D6">
          <w:rPr>
            <w:noProof/>
            <w:webHidden/>
          </w:rPr>
          <w:fldChar w:fldCharType="begin"/>
        </w:r>
        <w:r w:rsidR="006D29D6">
          <w:rPr>
            <w:noProof/>
            <w:webHidden/>
          </w:rPr>
          <w:instrText xml:space="preserve"> PAGEREF _Toc76311757 \h </w:instrText>
        </w:r>
        <w:r w:rsidR="006D29D6">
          <w:rPr>
            <w:noProof/>
            <w:webHidden/>
          </w:rPr>
        </w:r>
        <w:r w:rsidR="006D29D6">
          <w:rPr>
            <w:noProof/>
            <w:webHidden/>
          </w:rPr>
          <w:fldChar w:fldCharType="separate"/>
        </w:r>
        <w:r w:rsidR="00946C6B">
          <w:rPr>
            <w:noProof/>
            <w:webHidden/>
          </w:rPr>
          <w:t>38</w:t>
        </w:r>
        <w:r w:rsidR="006D29D6">
          <w:rPr>
            <w:noProof/>
            <w:webHidden/>
          </w:rPr>
          <w:fldChar w:fldCharType="end"/>
        </w:r>
      </w:hyperlink>
    </w:p>
    <w:p w14:paraId="6F1C091A" w14:textId="39A3E34B"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8" w:history="1">
        <w:r w:rsidR="006D29D6" w:rsidRPr="008604A8">
          <w:rPr>
            <w:rStyle w:val="Kpr"/>
            <w:rFonts w:eastAsiaTheme="minorEastAsia"/>
            <w:noProof/>
          </w:rPr>
          <w:t>Şekil 4.13.</w:t>
        </w:r>
        <w:r w:rsidR="006D29D6">
          <w:rPr>
            <w:rStyle w:val="Kpr"/>
            <w:rFonts w:eastAsiaTheme="minorEastAsia"/>
            <w:noProof/>
          </w:rPr>
          <w:tab/>
        </w:r>
        <w:r w:rsidR="006D29D6" w:rsidRPr="008604A8">
          <w:rPr>
            <w:rStyle w:val="Kpr"/>
            <w:rFonts w:eastAsiaTheme="minorEastAsia"/>
            <w:noProof/>
          </w:rPr>
          <w:t>Ödemiş ve civarında yayılım gösteren tarımsal alanların görünümü</w:t>
        </w:r>
        <w:r w:rsidR="006D29D6">
          <w:rPr>
            <w:noProof/>
            <w:webHidden/>
          </w:rPr>
          <w:tab/>
        </w:r>
        <w:r w:rsidR="006D29D6">
          <w:rPr>
            <w:noProof/>
            <w:webHidden/>
          </w:rPr>
          <w:fldChar w:fldCharType="begin"/>
        </w:r>
        <w:r w:rsidR="006D29D6">
          <w:rPr>
            <w:noProof/>
            <w:webHidden/>
          </w:rPr>
          <w:instrText xml:space="preserve"> PAGEREF _Toc76311758 \h </w:instrText>
        </w:r>
        <w:r w:rsidR="006D29D6">
          <w:rPr>
            <w:noProof/>
            <w:webHidden/>
          </w:rPr>
        </w:r>
        <w:r w:rsidR="006D29D6">
          <w:rPr>
            <w:noProof/>
            <w:webHidden/>
          </w:rPr>
          <w:fldChar w:fldCharType="separate"/>
        </w:r>
        <w:r w:rsidR="00946C6B">
          <w:rPr>
            <w:noProof/>
            <w:webHidden/>
          </w:rPr>
          <w:t>38</w:t>
        </w:r>
        <w:r w:rsidR="006D29D6">
          <w:rPr>
            <w:noProof/>
            <w:webHidden/>
          </w:rPr>
          <w:fldChar w:fldCharType="end"/>
        </w:r>
      </w:hyperlink>
    </w:p>
    <w:p w14:paraId="219624CE" w14:textId="22BB3C76"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59" w:history="1">
        <w:r w:rsidR="006D29D6" w:rsidRPr="008604A8">
          <w:rPr>
            <w:rStyle w:val="Kpr"/>
            <w:rFonts w:eastAsiaTheme="minorEastAsia"/>
            <w:noProof/>
          </w:rPr>
          <w:t>Şekil 4.14.</w:t>
        </w:r>
        <w:r w:rsidR="006D29D6">
          <w:rPr>
            <w:rStyle w:val="Kpr"/>
            <w:rFonts w:eastAsiaTheme="minorEastAsia"/>
            <w:noProof/>
          </w:rPr>
          <w:tab/>
        </w:r>
        <w:r w:rsidR="006D29D6" w:rsidRPr="008604A8">
          <w:rPr>
            <w:rStyle w:val="Kpr"/>
            <w:rFonts w:eastAsiaTheme="minorEastAsia"/>
            <w:noProof/>
          </w:rPr>
          <w:t>SAR görüntüsünün kapsadığı alan, alt çerçeveler (IW) ve çalışma bölgesi (mavi dikdörtgen)</w:t>
        </w:r>
        <w:r w:rsidR="006D29D6">
          <w:rPr>
            <w:noProof/>
            <w:webHidden/>
          </w:rPr>
          <w:tab/>
        </w:r>
        <w:r w:rsidR="006D29D6">
          <w:rPr>
            <w:noProof/>
            <w:webHidden/>
          </w:rPr>
          <w:fldChar w:fldCharType="begin"/>
        </w:r>
        <w:r w:rsidR="006D29D6">
          <w:rPr>
            <w:noProof/>
            <w:webHidden/>
          </w:rPr>
          <w:instrText xml:space="preserve"> PAGEREF _Toc76311759 \h </w:instrText>
        </w:r>
        <w:r w:rsidR="006D29D6">
          <w:rPr>
            <w:noProof/>
            <w:webHidden/>
          </w:rPr>
        </w:r>
        <w:r w:rsidR="006D29D6">
          <w:rPr>
            <w:noProof/>
            <w:webHidden/>
          </w:rPr>
          <w:fldChar w:fldCharType="separate"/>
        </w:r>
        <w:r w:rsidR="00946C6B">
          <w:rPr>
            <w:noProof/>
            <w:webHidden/>
          </w:rPr>
          <w:t>40</w:t>
        </w:r>
        <w:r w:rsidR="006D29D6">
          <w:rPr>
            <w:noProof/>
            <w:webHidden/>
          </w:rPr>
          <w:fldChar w:fldCharType="end"/>
        </w:r>
      </w:hyperlink>
    </w:p>
    <w:p w14:paraId="180EBE24" w14:textId="3DACE43E"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60" w:history="1">
        <w:r w:rsidR="006D29D6" w:rsidRPr="008604A8">
          <w:rPr>
            <w:rStyle w:val="Kpr"/>
            <w:rFonts w:eastAsiaTheme="minorEastAsia"/>
            <w:noProof/>
          </w:rPr>
          <w:t>Şekil 4.15.</w:t>
        </w:r>
        <w:r w:rsidR="006D29D6">
          <w:rPr>
            <w:rStyle w:val="Kpr"/>
            <w:rFonts w:eastAsiaTheme="minorEastAsia"/>
            <w:noProof/>
          </w:rPr>
          <w:tab/>
        </w:r>
        <w:r w:rsidR="006D29D6" w:rsidRPr="008604A8">
          <w:rPr>
            <w:rStyle w:val="Kpr"/>
            <w:rFonts w:eastAsiaTheme="minorEastAsia"/>
            <w:noProof/>
          </w:rPr>
          <w:t>Görüntü çiftlerine ait zamansal ve dik baz uzunlukları</w:t>
        </w:r>
        <w:r w:rsidR="006D29D6">
          <w:rPr>
            <w:noProof/>
            <w:webHidden/>
          </w:rPr>
          <w:tab/>
        </w:r>
        <w:r w:rsidR="006D29D6">
          <w:rPr>
            <w:noProof/>
            <w:webHidden/>
          </w:rPr>
          <w:fldChar w:fldCharType="begin"/>
        </w:r>
        <w:r w:rsidR="006D29D6">
          <w:rPr>
            <w:noProof/>
            <w:webHidden/>
          </w:rPr>
          <w:instrText xml:space="preserve"> PAGEREF _Toc76311760 \h </w:instrText>
        </w:r>
        <w:r w:rsidR="006D29D6">
          <w:rPr>
            <w:noProof/>
            <w:webHidden/>
          </w:rPr>
        </w:r>
        <w:r w:rsidR="006D29D6">
          <w:rPr>
            <w:noProof/>
            <w:webHidden/>
          </w:rPr>
          <w:fldChar w:fldCharType="separate"/>
        </w:r>
        <w:r w:rsidR="00946C6B">
          <w:rPr>
            <w:noProof/>
            <w:webHidden/>
          </w:rPr>
          <w:t>43</w:t>
        </w:r>
        <w:r w:rsidR="006D29D6">
          <w:rPr>
            <w:noProof/>
            <w:webHidden/>
          </w:rPr>
          <w:fldChar w:fldCharType="end"/>
        </w:r>
      </w:hyperlink>
    </w:p>
    <w:p w14:paraId="08A1339D" w14:textId="67D8E1BB"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61" w:history="1">
        <w:r w:rsidR="006D29D6" w:rsidRPr="008604A8">
          <w:rPr>
            <w:rStyle w:val="Kpr"/>
            <w:rFonts w:eastAsiaTheme="minorEastAsia"/>
            <w:noProof/>
          </w:rPr>
          <w:t>Şekil 4.16.</w:t>
        </w:r>
        <w:r w:rsidR="006D29D6">
          <w:rPr>
            <w:rStyle w:val="Kpr"/>
            <w:rFonts w:eastAsiaTheme="minorEastAsia"/>
            <w:noProof/>
          </w:rPr>
          <w:tab/>
        </w:r>
        <w:r w:rsidR="006D29D6" w:rsidRPr="008604A8">
          <w:rPr>
            <w:rStyle w:val="Kpr"/>
            <w:rFonts w:eastAsiaTheme="minorEastAsia"/>
            <w:noProof/>
          </w:rPr>
          <w:t>İzleme alanında meydana gelen deformasyon ve yayılımı</w:t>
        </w:r>
        <w:r w:rsidR="006D29D6">
          <w:rPr>
            <w:noProof/>
            <w:webHidden/>
          </w:rPr>
          <w:tab/>
        </w:r>
        <w:r w:rsidR="006D29D6">
          <w:rPr>
            <w:noProof/>
            <w:webHidden/>
          </w:rPr>
          <w:fldChar w:fldCharType="begin"/>
        </w:r>
        <w:r w:rsidR="006D29D6">
          <w:rPr>
            <w:noProof/>
            <w:webHidden/>
          </w:rPr>
          <w:instrText xml:space="preserve"> PAGEREF _Toc76311761 \h </w:instrText>
        </w:r>
        <w:r w:rsidR="006D29D6">
          <w:rPr>
            <w:noProof/>
            <w:webHidden/>
          </w:rPr>
        </w:r>
        <w:r w:rsidR="006D29D6">
          <w:rPr>
            <w:noProof/>
            <w:webHidden/>
          </w:rPr>
          <w:fldChar w:fldCharType="separate"/>
        </w:r>
        <w:r w:rsidR="00946C6B">
          <w:rPr>
            <w:noProof/>
            <w:webHidden/>
          </w:rPr>
          <w:t>44</w:t>
        </w:r>
        <w:r w:rsidR="006D29D6">
          <w:rPr>
            <w:noProof/>
            <w:webHidden/>
          </w:rPr>
          <w:fldChar w:fldCharType="end"/>
        </w:r>
      </w:hyperlink>
    </w:p>
    <w:p w14:paraId="2B45BAEB" w14:textId="1579B071"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62" w:history="1">
        <w:r w:rsidR="006D29D6" w:rsidRPr="008604A8">
          <w:rPr>
            <w:rStyle w:val="Kpr"/>
            <w:rFonts w:eastAsiaTheme="minorEastAsia"/>
            <w:noProof/>
          </w:rPr>
          <w:t>Şekil 4.17.</w:t>
        </w:r>
        <w:r w:rsidR="006D29D6">
          <w:rPr>
            <w:rStyle w:val="Kpr"/>
            <w:rFonts w:eastAsiaTheme="minorEastAsia"/>
            <w:noProof/>
          </w:rPr>
          <w:tab/>
        </w:r>
        <w:r w:rsidR="006D29D6" w:rsidRPr="008604A8">
          <w:rPr>
            <w:rStyle w:val="Kpr"/>
            <w:rFonts w:eastAsiaTheme="minorEastAsia"/>
            <w:noProof/>
          </w:rPr>
          <w:t>İzleme süresince Torbalı ve çevresinde oluşan deformasyon ve yeraltı su seviyesi davranışını gösteren zaman serisi</w:t>
        </w:r>
        <w:r w:rsidR="006D29D6">
          <w:rPr>
            <w:noProof/>
            <w:webHidden/>
          </w:rPr>
          <w:tab/>
        </w:r>
        <w:r w:rsidR="006D29D6">
          <w:rPr>
            <w:noProof/>
            <w:webHidden/>
          </w:rPr>
          <w:fldChar w:fldCharType="begin"/>
        </w:r>
        <w:r w:rsidR="006D29D6">
          <w:rPr>
            <w:noProof/>
            <w:webHidden/>
          </w:rPr>
          <w:instrText xml:space="preserve"> PAGEREF _Toc76311762 \h </w:instrText>
        </w:r>
        <w:r w:rsidR="006D29D6">
          <w:rPr>
            <w:noProof/>
            <w:webHidden/>
          </w:rPr>
        </w:r>
        <w:r w:rsidR="006D29D6">
          <w:rPr>
            <w:noProof/>
            <w:webHidden/>
          </w:rPr>
          <w:fldChar w:fldCharType="separate"/>
        </w:r>
        <w:r w:rsidR="00946C6B">
          <w:rPr>
            <w:noProof/>
            <w:webHidden/>
          </w:rPr>
          <w:t>44</w:t>
        </w:r>
        <w:r w:rsidR="006D29D6">
          <w:rPr>
            <w:noProof/>
            <w:webHidden/>
          </w:rPr>
          <w:fldChar w:fldCharType="end"/>
        </w:r>
      </w:hyperlink>
    </w:p>
    <w:p w14:paraId="2D209BA5" w14:textId="61577517"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63" w:history="1">
        <w:r w:rsidR="006D29D6" w:rsidRPr="008604A8">
          <w:rPr>
            <w:rStyle w:val="Kpr"/>
            <w:rFonts w:eastAsiaTheme="minorEastAsia"/>
            <w:noProof/>
          </w:rPr>
          <w:t>Şekil 4.18.</w:t>
        </w:r>
        <w:r w:rsidR="006D29D6">
          <w:rPr>
            <w:rStyle w:val="Kpr"/>
            <w:rFonts w:eastAsiaTheme="minorEastAsia"/>
            <w:noProof/>
          </w:rPr>
          <w:tab/>
        </w:r>
        <w:r w:rsidR="006D29D6" w:rsidRPr="008604A8">
          <w:rPr>
            <w:rStyle w:val="Kpr"/>
            <w:rFonts w:eastAsiaTheme="minorEastAsia"/>
            <w:noProof/>
          </w:rPr>
          <w:t>İzleme süresince Bayındır ve çevresinde oluşan deformasyon ve yeraltı su seviyesi davranışını gösteren zaman serisi</w:t>
        </w:r>
        <w:r w:rsidR="006D29D6">
          <w:rPr>
            <w:noProof/>
            <w:webHidden/>
          </w:rPr>
          <w:tab/>
        </w:r>
        <w:r w:rsidR="006D29D6">
          <w:rPr>
            <w:noProof/>
            <w:webHidden/>
          </w:rPr>
          <w:fldChar w:fldCharType="begin"/>
        </w:r>
        <w:r w:rsidR="006D29D6">
          <w:rPr>
            <w:noProof/>
            <w:webHidden/>
          </w:rPr>
          <w:instrText xml:space="preserve"> PAGEREF _Toc76311763 \h </w:instrText>
        </w:r>
        <w:r w:rsidR="006D29D6">
          <w:rPr>
            <w:noProof/>
            <w:webHidden/>
          </w:rPr>
        </w:r>
        <w:r w:rsidR="006D29D6">
          <w:rPr>
            <w:noProof/>
            <w:webHidden/>
          </w:rPr>
          <w:fldChar w:fldCharType="separate"/>
        </w:r>
        <w:r w:rsidR="00946C6B">
          <w:rPr>
            <w:noProof/>
            <w:webHidden/>
          </w:rPr>
          <w:t>45</w:t>
        </w:r>
        <w:r w:rsidR="006D29D6">
          <w:rPr>
            <w:noProof/>
            <w:webHidden/>
          </w:rPr>
          <w:fldChar w:fldCharType="end"/>
        </w:r>
      </w:hyperlink>
    </w:p>
    <w:p w14:paraId="56FFCD5A" w14:textId="25AFC4B3"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64" w:history="1">
        <w:r w:rsidR="006D29D6" w:rsidRPr="008604A8">
          <w:rPr>
            <w:rStyle w:val="Kpr"/>
            <w:rFonts w:eastAsiaTheme="minorEastAsia"/>
            <w:noProof/>
          </w:rPr>
          <w:t>Şekil 4.19.</w:t>
        </w:r>
        <w:r w:rsidR="006D29D6">
          <w:rPr>
            <w:rStyle w:val="Kpr"/>
            <w:rFonts w:eastAsiaTheme="minorEastAsia"/>
            <w:noProof/>
          </w:rPr>
          <w:tab/>
        </w:r>
        <w:r w:rsidR="006D29D6" w:rsidRPr="008604A8">
          <w:rPr>
            <w:rStyle w:val="Kpr"/>
            <w:rFonts w:eastAsiaTheme="minorEastAsia"/>
            <w:noProof/>
          </w:rPr>
          <w:t>İzleme süresince Ödemiş ve çevresinde oluşan deformasyon ve yeraltı su seviyesi davranışını gösteren zaman serisi</w:t>
        </w:r>
        <w:r w:rsidR="006D29D6">
          <w:rPr>
            <w:noProof/>
            <w:webHidden/>
          </w:rPr>
          <w:tab/>
        </w:r>
        <w:r w:rsidR="006D29D6">
          <w:rPr>
            <w:noProof/>
            <w:webHidden/>
          </w:rPr>
          <w:fldChar w:fldCharType="begin"/>
        </w:r>
        <w:r w:rsidR="006D29D6">
          <w:rPr>
            <w:noProof/>
            <w:webHidden/>
          </w:rPr>
          <w:instrText xml:space="preserve"> PAGEREF _Toc76311764 \h </w:instrText>
        </w:r>
        <w:r w:rsidR="006D29D6">
          <w:rPr>
            <w:noProof/>
            <w:webHidden/>
          </w:rPr>
        </w:r>
        <w:r w:rsidR="006D29D6">
          <w:rPr>
            <w:noProof/>
            <w:webHidden/>
          </w:rPr>
          <w:fldChar w:fldCharType="separate"/>
        </w:r>
        <w:r w:rsidR="00946C6B">
          <w:rPr>
            <w:noProof/>
            <w:webHidden/>
          </w:rPr>
          <w:t>45</w:t>
        </w:r>
        <w:r w:rsidR="006D29D6">
          <w:rPr>
            <w:noProof/>
            <w:webHidden/>
          </w:rPr>
          <w:fldChar w:fldCharType="end"/>
        </w:r>
      </w:hyperlink>
    </w:p>
    <w:p w14:paraId="2E75C951" w14:textId="704513CE"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65" w:history="1">
        <w:r w:rsidR="006D29D6" w:rsidRPr="008604A8">
          <w:rPr>
            <w:rStyle w:val="Kpr"/>
            <w:rFonts w:eastAsiaTheme="minorEastAsia"/>
            <w:noProof/>
          </w:rPr>
          <w:t>Şekil 4.20.</w:t>
        </w:r>
        <w:r w:rsidR="006D29D6">
          <w:rPr>
            <w:rStyle w:val="Kpr"/>
            <w:rFonts w:eastAsiaTheme="minorEastAsia"/>
            <w:noProof/>
          </w:rPr>
          <w:tab/>
        </w:r>
        <w:r w:rsidR="006D29D6" w:rsidRPr="008604A8">
          <w:rPr>
            <w:rStyle w:val="Kpr"/>
            <w:rFonts w:eastAsiaTheme="minorEastAsia"/>
            <w:noProof/>
          </w:rPr>
          <w:t>Yolüstü Köyü (Ödemiş) civarında gözlemlenen taşörme-kerpiç evlerin duvarlarında oluşan çatlamalar</w:t>
        </w:r>
        <w:r w:rsidR="006D29D6">
          <w:rPr>
            <w:noProof/>
            <w:webHidden/>
          </w:rPr>
          <w:tab/>
        </w:r>
        <w:r w:rsidR="006D29D6">
          <w:rPr>
            <w:noProof/>
            <w:webHidden/>
          </w:rPr>
          <w:fldChar w:fldCharType="begin"/>
        </w:r>
        <w:r w:rsidR="006D29D6">
          <w:rPr>
            <w:noProof/>
            <w:webHidden/>
          </w:rPr>
          <w:instrText xml:space="preserve"> PAGEREF _Toc76311765 \h </w:instrText>
        </w:r>
        <w:r w:rsidR="006D29D6">
          <w:rPr>
            <w:noProof/>
            <w:webHidden/>
          </w:rPr>
        </w:r>
        <w:r w:rsidR="006D29D6">
          <w:rPr>
            <w:noProof/>
            <w:webHidden/>
          </w:rPr>
          <w:fldChar w:fldCharType="separate"/>
        </w:r>
        <w:r w:rsidR="00946C6B">
          <w:rPr>
            <w:noProof/>
            <w:webHidden/>
          </w:rPr>
          <w:t>46</w:t>
        </w:r>
        <w:r w:rsidR="006D29D6">
          <w:rPr>
            <w:noProof/>
            <w:webHidden/>
          </w:rPr>
          <w:fldChar w:fldCharType="end"/>
        </w:r>
      </w:hyperlink>
    </w:p>
    <w:p w14:paraId="77B8F72C" w14:textId="4C5EA1C8"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66" w:history="1">
        <w:r w:rsidR="006D29D6" w:rsidRPr="008604A8">
          <w:rPr>
            <w:rStyle w:val="Kpr"/>
            <w:rFonts w:eastAsiaTheme="minorEastAsia"/>
            <w:noProof/>
          </w:rPr>
          <w:t>Şekil 4.21.</w:t>
        </w:r>
        <w:r w:rsidR="006D29D6">
          <w:rPr>
            <w:rStyle w:val="Kpr"/>
            <w:rFonts w:eastAsiaTheme="minorEastAsia"/>
            <w:noProof/>
          </w:rPr>
          <w:tab/>
        </w:r>
        <w:r w:rsidR="006D29D6" w:rsidRPr="008604A8">
          <w:rPr>
            <w:rStyle w:val="Kpr"/>
            <w:rFonts w:eastAsiaTheme="minorEastAsia"/>
            <w:noProof/>
          </w:rPr>
          <w:t>Yolüstü Köyü (Ödemiş) civarında gözlemlenen zemin çökmeleri ve duvar çatlamaları</w:t>
        </w:r>
        <w:r w:rsidR="006D29D6">
          <w:rPr>
            <w:noProof/>
            <w:webHidden/>
          </w:rPr>
          <w:tab/>
        </w:r>
        <w:r w:rsidR="006D29D6">
          <w:rPr>
            <w:noProof/>
            <w:webHidden/>
          </w:rPr>
          <w:fldChar w:fldCharType="begin"/>
        </w:r>
        <w:r w:rsidR="006D29D6">
          <w:rPr>
            <w:noProof/>
            <w:webHidden/>
          </w:rPr>
          <w:instrText xml:space="preserve"> PAGEREF _Toc76311766 \h </w:instrText>
        </w:r>
        <w:r w:rsidR="006D29D6">
          <w:rPr>
            <w:noProof/>
            <w:webHidden/>
          </w:rPr>
        </w:r>
        <w:r w:rsidR="006D29D6">
          <w:rPr>
            <w:noProof/>
            <w:webHidden/>
          </w:rPr>
          <w:fldChar w:fldCharType="separate"/>
        </w:r>
        <w:r w:rsidR="00946C6B">
          <w:rPr>
            <w:noProof/>
            <w:webHidden/>
          </w:rPr>
          <w:t>47</w:t>
        </w:r>
        <w:r w:rsidR="006D29D6">
          <w:rPr>
            <w:noProof/>
            <w:webHidden/>
          </w:rPr>
          <w:fldChar w:fldCharType="end"/>
        </w:r>
      </w:hyperlink>
    </w:p>
    <w:p w14:paraId="0DEF4F85" w14:textId="458AFDC0" w:rsidR="006D29D6" w:rsidRDefault="005D1251" w:rsidP="006D29D6">
      <w:pPr>
        <w:pStyle w:val="ekillerTablosu"/>
        <w:tabs>
          <w:tab w:val="left" w:pos="1134"/>
          <w:tab w:val="right" w:leader="dot" w:pos="8777"/>
        </w:tabs>
        <w:spacing w:before="120" w:after="120" w:line="240" w:lineRule="auto"/>
        <w:ind w:left="1134" w:right="567" w:hanging="1134"/>
        <w:rPr>
          <w:rFonts w:asciiTheme="minorHAnsi" w:eastAsiaTheme="minorEastAsia" w:hAnsiTheme="minorHAnsi" w:cstheme="minorBidi"/>
          <w:noProof/>
          <w:sz w:val="22"/>
          <w:szCs w:val="22"/>
        </w:rPr>
      </w:pPr>
      <w:hyperlink w:anchor="_Toc76311767" w:history="1">
        <w:r w:rsidR="006D29D6" w:rsidRPr="008604A8">
          <w:rPr>
            <w:rStyle w:val="Kpr"/>
            <w:rFonts w:eastAsiaTheme="minorEastAsia"/>
            <w:noProof/>
          </w:rPr>
          <w:t>Şekil 4.22.</w:t>
        </w:r>
        <w:r w:rsidR="006D29D6">
          <w:rPr>
            <w:rStyle w:val="Kpr"/>
            <w:rFonts w:eastAsiaTheme="minorEastAsia"/>
            <w:noProof/>
          </w:rPr>
          <w:tab/>
        </w:r>
        <w:r w:rsidR="006D29D6" w:rsidRPr="008604A8">
          <w:rPr>
            <w:rStyle w:val="Kpr"/>
            <w:rFonts w:eastAsiaTheme="minorEastAsia"/>
            <w:noProof/>
          </w:rPr>
          <w:t>Yolüstü Köyü (Ödemiş) civarında gözlemlenen zemin çökmeleri ve yarılmalar</w:t>
        </w:r>
        <w:r w:rsidR="006D29D6">
          <w:rPr>
            <w:noProof/>
            <w:webHidden/>
          </w:rPr>
          <w:tab/>
        </w:r>
        <w:r w:rsidR="006D29D6">
          <w:rPr>
            <w:noProof/>
            <w:webHidden/>
          </w:rPr>
          <w:fldChar w:fldCharType="begin"/>
        </w:r>
        <w:r w:rsidR="006D29D6">
          <w:rPr>
            <w:noProof/>
            <w:webHidden/>
          </w:rPr>
          <w:instrText xml:space="preserve"> PAGEREF _Toc76311767 \h </w:instrText>
        </w:r>
        <w:r w:rsidR="006D29D6">
          <w:rPr>
            <w:noProof/>
            <w:webHidden/>
          </w:rPr>
        </w:r>
        <w:r w:rsidR="006D29D6">
          <w:rPr>
            <w:noProof/>
            <w:webHidden/>
          </w:rPr>
          <w:fldChar w:fldCharType="separate"/>
        </w:r>
        <w:r w:rsidR="00946C6B">
          <w:rPr>
            <w:noProof/>
            <w:webHidden/>
          </w:rPr>
          <w:t>48</w:t>
        </w:r>
        <w:r w:rsidR="006D29D6">
          <w:rPr>
            <w:noProof/>
            <w:webHidden/>
          </w:rPr>
          <w:fldChar w:fldCharType="end"/>
        </w:r>
      </w:hyperlink>
    </w:p>
    <w:p w14:paraId="09A5A13D" w14:textId="02715346" w:rsidR="00AF0022" w:rsidRDefault="006D29D6" w:rsidP="006D29D6">
      <w:pPr>
        <w:tabs>
          <w:tab w:val="left" w:pos="1134"/>
        </w:tabs>
        <w:spacing w:before="120" w:after="120" w:line="240" w:lineRule="auto"/>
        <w:ind w:left="1134" w:right="567" w:hanging="1134"/>
      </w:pPr>
      <w:r>
        <w:fldChar w:fldCharType="end"/>
      </w:r>
      <w:r w:rsidR="00AF0022">
        <w:br w:type="page"/>
      </w:r>
    </w:p>
    <w:p w14:paraId="4A781D15" w14:textId="77777777" w:rsidR="00E66D9D" w:rsidRDefault="00E66D9D" w:rsidP="00B30DC9">
      <w:pPr>
        <w:spacing w:line="240" w:lineRule="auto"/>
      </w:pPr>
    </w:p>
    <w:p w14:paraId="0184E101" w14:textId="77777777" w:rsidR="004A15A9" w:rsidRPr="004A15A9" w:rsidRDefault="004A15A9" w:rsidP="00B30DC9">
      <w:pPr>
        <w:spacing w:line="240" w:lineRule="auto"/>
      </w:pPr>
      <w:bookmarkStart w:id="30" w:name="_Toc74695630"/>
      <w:bookmarkStart w:id="31" w:name="_Toc71668502"/>
      <w:bookmarkStart w:id="32" w:name="_Toc71668223"/>
      <w:bookmarkStart w:id="33" w:name="_Toc69214249"/>
    </w:p>
    <w:p w14:paraId="0134CB25" w14:textId="77777777" w:rsidR="00E66D9D" w:rsidRDefault="009062F4" w:rsidP="004A15A9">
      <w:pPr>
        <w:pStyle w:val="Balk1"/>
        <w:ind w:firstLine="0"/>
        <w:jc w:val="center"/>
      </w:pPr>
      <w:bookmarkStart w:id="34" w:name="_Toc76312032"/>
      <w:r>
        <w:t>TABLOLAR DİZİNİ</w:t>
      </w:r>
      <w:bookmarkEnd w:id="30"/>
      <w:bookmarkEnd w:id="31"/>
      <w:bookmarkEnd w:id="32"/>
      <w:bookmarkEnd w:id="33"/>
      <w:bookmarkEnd w:id="34"/>
    </w:p>
    <w:p w14:paraId="616200FD" w14:textId="77777777" w:rsidR="00E66D9D" w:rsidRPr="00187E33" w:rsidRDefault="009062F4">
      <w:pPr>
        <w:ind w:firstLine="0"/>
        <w:jc w:val="right"/>
        <w:rPr>
          <w:b/>
          <w:u w:val="single"/>
        </w:rPr>
      </w:pPr>
      <w:r w:rsidRPr="00187E33">
        <w:rPr>
          <w:b/>
          <w:u w:val="single"/>
        </w:rPr>
        <w:t>Sayfa No</w:t>
      </w:r>
    </w:p>
    <w:p w14:paraId="63DA9784" w14:textId="211EF685" w:rsidR="00450517" w:rsidRPr="00450517" w:rsidRDefault="00450517" w:rsidP="00450517">
      <w:pPr>
        <w:pStyle w:val="ekillerTablosu"/>
        <w:tabs>
          <w:tab w:val="left" w:pos="1134"/>
          <w:tab w:val="right" w:leader="dot" w:pos="8777"/>
        </w:tabs>
        <w:spacing w:before="120" w:after="120" w:line="240" w:lineRule="auto"/>
        <w:ind w:left="1134" w:right="567" w:hanging="1134"/>
        <w:rPr>
          <w:rStyle w:val="Kpr"/>
          <w:rFonts w:eastAsiaTheme="minorEastAsia"/>
          <w:color w:val="auto"/>
        </w:rPr>
      </w:pPr>
      <w:r w:rsidRPr="00450517">
        <w:rPr>
          <w:rStyle w:val="Kpr"/>
          <w:rFonts w:eastAsiaTheme="minorEastAsia"/>
          <w:noProof/>
          <w:color w:val="auto"/>
        </w:rPr>
        <w:fldChar w:fldCharType="begin"/>
      </w:r>
      <w:r w:rsidRPr="00450517">
        <w:rPr>
          <w:rStyle w:val="Kpr"/>
          <w:rFonts w:eastAsiaTheme="minorEastAsia"/>
          <w:noProof/>
          <w:color w:val="auto"/>
        </w:rPr>
        <w:instrText xml:space="preserve"> TOC \h \z \c "Tablo 1." </w:instrText>
      </w:r>
      <w:r w:rsidRPr="00450517">
        <w:rPr>
          <w:rStyle w:val="Kpr"/>
          <w:rFonts w:eastAsiaTheme="minorEastAsia"/>
          <w:noProof/>
          <w:color w:val="auto"/>
        </w:rPr>
        <w:fldChar w:fldCharType="separate"/>
      </w:r>
      <w:hyperlink w:anchor="_Toc76312279" w:history="1">
        <w:r w:rsidRPr="00450517">
          <w:rPr>
            <w:rStyle w:val="Kpr"/>
            <w:rFonts w:eastAsiaTheme="minorEastAsia"/>
            <w:noProof/>
            <w:color w:val="auto"/>
          </w:rPr>
          <w:t>Tablo 1.1.</w:t>
        </w:r>
        <w:r>
          <w:rPr>
            <w:rStyle w:val="Kpr"/>
            <w:rFonts w:eastAsiaTheme="minorEastAsia"/>
            <w:noProof/>
            <w:color w:val="auto"/>
          </w:rPr>
          <w:tab/>
        </w:r>
        <w:r w:rsidRPr="00450517">
          <w:rPr>
            <w:rStyle w:val="Kpr"/>
            <w:rFonts w:eastAsiaTheme="minorEastAsia"/>
            <w:noProof/>
            <w:color w:val="auto"/>
          </w:rPr>
          <w:t>Küçük Menderes Havzası Alt Havzaları, kapladıkları alanlar ve nüfus bilgileri TOB (2019)’dan uyarlanmıştır.</w:t>
        </w:r>
        <w:r w:rsidRPr="00450517">
          <w:rPr>
            <w:rStyle w:val="Kpr"/>
            <w:rFonts w:eastAsiaTheme="minorEastAsia"/>
            <w:webHidden/>
            <w:color w:val="auto"/>
          </w:rPr>
          <w:tab/>
        </w:r>
        <w:r w:rsidRPr="00450517">
          <w:rPr>
            <w:rStyle w:val="Kpr"/>
            <w:rFonts w:eastAsiaTheme="minorEastAsia"/>
            <w:webHidden/>
            <w:color w:val="auto"/>
          </w:rPr>
          <w:fldChar w:fldCharType="begin"/>
        </w:r>
        <w:r w:rsidRPr="00450517">
          <w:rPr>
            <w:rStyle w:val="Kpr"/>
            <w:rFonts w:eastAsiaTheme="minorEastAsia"/>
            <w:webHidden/>
            <w:color w:val="auto"/>
          </w:rPr>
          <w:instrText xml:space="preserve"> PAGEREF _Toc76312279 \h </w:instrText>
        </w:r>
        <w:r w:rsidRPr="00450517">
          <w:rPr>
            <w:rStyle w:val="Kpr"/>
            <w:rFonts w:eastAsiaTheme="minorEastAsia"/>
            <w:webHidden/>
            <w:color w:val="auto"/>
          </w:rPr>
        </w:r>
        <w:r w:rsidRPr="00450517">
          <w:rPr>
            <w:rStyle w:val="Kpr"/>
            <w:rFonts w:eastAsiaTheme="minorEastAsia"/>
            <w:webHidden/>
            <w:color w:val="auto"/>
          </w:rPr>
          <w:fldChar w:fldCharType="separate"/>
        </w:r>
        <w:r w:rsidR="00946C6B">
          <w:rPr>
            <w:rStyle w:val="Kpr"/>
            <w:rFonts w:eastAsiaTheme="minorEastAsia"/>
            <w:noProof/>
            <w:webHidden/>
            <w:color w:val="auto"/>
          </w:rPr>
          <w:t>3</w:t>
        </w:r>
        <w:r w:rsidRPr="00450517">
          <w:rPr>
            <w:rStyle w:val="Kpr"/>
            <w:rFonts w:eastAsiaTheme="minorEastAsia"/>
            <w:webHidden/>
            <w:color w:val="auto"/>
          </w:rPr>
          <w:fldChar w:fldCharType="end"/>
        </w:r>
      </w:hyperlink>
    </w:p>
    <w:p w14:paraId="491E7DAF" w14:textId="38A1A339" w:rsidR="00450517" w:rsidRPr="00450517" w:rsidRDefault="005D1251" w:rsidP="00450517">
      <w:pPr>
        <w:pStyle w:val="ekillerTablosu"/>
        <w:tabs>
          <w:tab w:val="left" w:pos="1134"/>
          <w:tab w:val="right" w:leader="dot" w:pos="8777"/>
        </w:tabs>
        <w:spacing w:before="120" w:after="120" w:line="240" w:lineRule="auto"/>
        <w:ind w:left="1134" w:right="567" w:hanging="1134"/>
        <w:rPr>
          <w:rStyle w:val="Kpr"/>
          <w:rFonts w:eastAsiaTheme="minorEastAsia"/>
          <w:color w:val="auto"/>
        </w:rPr>
      </w:pPr>
      <w:hyperlink w:anchor="_Toc76312280" w:history="1">
        <w:r w:rsidR="00450517" w:rsidRPr="00450517">
          <w:rPr>
            <w:rStyle w:val="Kpr"/>
            <w:rFonts w:eastAsiaTheme="minorEastAsia"/>
            <w:noProof/>
            <w:color w:val="auto"/>
          </w:rPr>
          <w:t>Tablo 1.2.</w:t>
        </w:r>
        <w:r w:rsidR="00450517">
          <w:rPr>
            <w:rStyle w:val="Kpr"/>
            <w:rFonts w:eastAsiaTheme="minorEastAsia"/>
            <w:noProof/>
            <w:color w:val="auto"/>
          </w:rPr>
          <w:tab/>
        </w:r>
        <w:r w:rsidR="00450517" w:rsidRPr="00450517">
          <w:rPr>
            <w:rStyle w:val="Kpr"/>
            <w:rFonts w:eastAsiaTheme="minorEastAsia"/>
            <w:noProof/>
            <w:color w:val="auto"/>
          </w:rPr>
          <w:t>CORINE seviye 1 sınıflandırmasına göre KMH’da arazi kullanımı</w:t>
        </w:r>
        <w:r w:rsidR="00450517" w:rsidRPr="00450517">
          <w:rPr>
            <w:rStyle w:val="Kpr"/>
            <w:rFonts w:eastAsiaTheme="minorEastAsia"/>
            <w:webHidden/>
            <w:color w:val="auto"/>
          </w:rPr>
          <w:tab/>
        </w:r>
        <w:r w:rsidR="00450517" w:rsidRPr="00450517">
          <w:rPr>
            <w:rStyle w:val="Kpr"/>
            <w:rFonts w:eastAsiaTheme="minorEastAsia"/>
            <w:webHidden/>
            <w:color w:val="auto"/>
          </w:rPr>
          <w:fldChar w:fldCharType="begin"/>
        </w:r>
        <w:r w:rsidR="00450517" w:rsidRPr="00450517">
          <w:rPr>
            <w:rStyle w:val="Kpr"/>
            <w:rFonts w:eastAsiaTheme="minorEastAsia"/>
            <w:webHidden/>
            <w:color w:val="auto"/>
          </w:rPr>
          <w:instrText xml:space="preserve"> PAGEREF _Toc76312280 \h </w:instrText>
        </w:r>
        <w:r w:rsidR="00450517" w:rsidRPr="00450517">
          <w:rPr>
            <w:rStyle w:val="Kpr"/>
            <w:rFonts w:eastAsiaTheme="minorEastAsia"/>
            <w:webHidden/>
            <w:color w:val="auto"/>
          </w:rPr>
        </w:r>
        <w:r w:rsidR="00450517" w:rsidRPr="00450517">
          <w:rPr>
            <w:rStyle w:val="Kpr"/>
            <w:rFonts w:eastAsiaTheme="minorEastAsia"/>
            <w:webHidden/>
            <w:color w:val="auto"/>
          </w:rPr>
          <w:fldChar w:fldCharType="separate"/>
        </w:r>
        <w:r w:rsidR="00946C6B">
          <w:rPr>
            <w:rStyle w:val="Kpr"/>
            <w:rFonts w:eastAsiaTheme="minorEastAsia"/>
            <w:noProof/>
            <w:webHidden/>
            <w:color w:val="auto"/>
          </w:rPr>
          <w:t>4</w:t>
        </w:r>
        <w:r w:rsidR="00450517" w:rsidRPr="00450517">
          <w:rPr>
            <w:rStyle w:val="Kpr"/>
            <w:rFonts w:eastAsiaTheme="minorEastAsia"/>
            <w:webHidden/>
            <w:color w:val="auto"/>
          </w:rPr>
          <w:fldChar w:fldCharType="end"/>
        </w:r>
      </w:hyperlink>
      <w:r w:rsidR="00450517" w:rsidRPr="00450517">
        <w:rPr>
          <w:rStyle w:val="Kpr"/>
          <w:rFonts w:eastAsiaTheme="minorEastAsia"/>
          <w:noProof/>
          <w:color w:val="auto"/>
        </w:rPr>
        <w:fldChar w:fldCharType="end"/>
      </w:r>
      <w:r w:rsidR="00450517" w:rsidRPr="00450517">
        <w:rPr>
          <w:rStyle w:val="Kpr"/>
          <w:rFonts w:eastAsiaTheme="minorEastAsia"/>
          <w:noProof/>
          <w:color w:val="auto"/>
        </w:rPr>
        <w:fldChar w:fldCharType="begin"/>
      </w:r>
      <w:r w:rsidR="00450517" w:rsidRPr="00450517">
        <w:rPr>
          <w:rStyle w:val="Kpr"/>
          <w:rFonts w:eastAsiaTheme="minorEastAsia"/>
          <w:noProof/>
          <w:color w:val="auto"/>
        </w:rPr>
        <w:instrText xml:space="preserve"> TOC \h \z \c "Tablo 4." </w:instrText>
      </w:r>
      <w:r w:rsidR="00450517" w:rsidRPr="00450517">
        <w:rPr>
          <w:rStyle w:val="Kpr"/>
          <w:rFonts w:eastAsiaTheme="minorEastAsia"/>
          <w:noProof/>
          <w:color w:val="auto"/>
        </w:rPr>
        <w:fldChar w:fldCharType="separate"/>
      </w:r>
    </w:p>
    <w:p w14:paraId="31C86E2E" w14:textId="060DD1E9" w:rsidR="00450517" w:rsidRPr="00450517" w:rsidRDefault="005D1251" w:rsidP="00450517">
      <w:pPr>
        <w:pStyle w:val="ekillerTablosu"/>
        <w:tabs>
          <w:tab w:val="left" w:pos="1134"/>
          <w:tab w:val="right" w:leader="dot" w:pos="8777"/>
        </w:tabs>
        <w:spacing w:before="120" w:after="120" w:line="240" w:lineRule="auto"/>
        <w:ind w:left="1134" w:right="567" w:hanging="1134"/>
        <w:rPr>
          <w:rStyle w:val="Kpr"/>
          <w:rFonts w:eastAsiaTheme="minorEastAsia"/>
          <w:color w:val="auto"/>
        </w:rPr>
      </w:pPr>
      <w:hyperlink w:anchor="_Toc76312284" w:history="1">
        <w:r w:rsidR="00450517" w:rsidRPr="00450517">
          <w:rPr>
            <w:rStyle w:val="Kpr"/>
            <w:rFonts w:eastAsiaTheme="minorEastAsia"/>
            <w:noProof/>
            <w:color w:val="auto"/>
          </w:rPr>
          <w:t>Tablo 4.1.</w:t>
        </w:r>
        <w:r w:rsidR="00450517">
          <w:rPr>
            <w:rStyle w:val="Kpr"/>
            <w:rFonts w:eastAsiaTheme="minorEastAsia"/>
            <w:noProof/>
            <w:color w:val="auto"/>
          </w:rPr>
          <w:tab/>
        </w:r>
        <w:r w:rsidR="00450517" w:rsidRPr="00450517">
          <w:rPr>
            <w:rStyle w:val="Kpr"/>
            <w:rFonts w:eastAsiaTheme="minorEastAsia"/>
            <w:noProof/>
            <w:color w:val="auto"/>
          </w:rPr>
          <w:t>Sentinel 1A uydu verilerine ait bilgiler</w:t>
        </w:r>
        <w:r w:rsidR="00450517" w:rsidRPr="00450517">
          <w:rPr>
            <w:rStyle w:val="Kpr"/>
            <w:rFonts w:eastAsiaTheme="minorEastAsia"/>
            <w:webHidden/>
            <w:color w:val="auto"/>
          </w:rPr>
          <w:tab/>
        </w:r>
        <w:r w:rsidR="00450517" w:rsidRPr="00450517">
          <w:rPr>
            <w:rStyle w:val="Kpr"/>
            <w:rFonts w:eastAsiaTheme="minorEastAsia"/>
            <w:webHidden/>
            <w:color w:val="auto"/>
          </w:rPr>
          <w:fldChar w:fldCharType="begin"/>
        </w:r>
        <w:r w:rsidR="00450517" w:rsidRPr="00450517">
          <w:rPr>
            <w:rStyle w:val="Kpr"/>
            <w:rFonts w:eastAsiaTheme="minorEastAsia"/>
            <w:webHidden/>
            <w:color w:val="auto"/>
          </w:rPr>
          <w:instrText xml:space="preserve"> PAGEREF _Toc76312284 \h </w:instrText>
        </w:r>
        <w:r w:rsidR="00450517" w:rsidRPr="00450517">
          <w:rPr>
            <w:rStyle w:val="Kpr"/>
            <w:rFonts w:eastAsiaTheme="minorEastAsia"/>
            <w:webHidden/>
            <w:color w:val="auto"/>
          </w:rPr>
        </w:r>
        <w:r w:rsidR="00450517" w:rsidRPr="00450517">
          <w:rPr>
            <w:rStyle w:val="Kpr"/>
            <w:rFonts w:eastAsiaTheme="minorEastAsia"/>
            <w:webHidden/>
            <w:color w:val="auto"/>
          </w:rPr>
          <w:fldChar w:fldCharType="separate"/>
        </w:r>
        <w:r w:rsidR="00946C6B">
          <w:rPr>
            <w:rStyle w:val="Kpr"/>
            <w:rFonts w:eastAsiaTheme="minorEastAsia"/>
            <w:noProof/>
            <w:webHidden/>
            <w:color w:val="auto"/>
          </w:rPr>
          <w:t>39</w:t>
        </w:r>
        <w:r w:rsidR="00450517" w:rsidRPr="00450517">
          <w:rPr>
            <w:rStyle w:val="Kpr"/>
            <w:rFonts w:eastAsiaTheme="minorEastAsia"/>
            <w:webHidden/>
            <w:color w:val="auto"/>
          </w:rPr>
          <w:fldChar w:fldCharType="end"/>
        </w:r>
      </w:hyperlink>
    </w:p>
    <w:p w14:paraId="713798C0" w14:textId="6D827241" w:rsidR="00450517" w:rsidRPr="00450517" w:rsidRDefault="005D1251" w:rsidP="00450517">
      <w:pPr>
        <w:pStyle w:val="ekillerTablosu"/>
        <w:tabs>
          <w:tab w:val="left" w:pos="1134"/>
          <w:tab w:val="right" w:leader="dot" w:pos="8777"/>
        </w:tabs>
        <w:spacing w:before="120" w:after="120" w:line="240" w:lineRule="auto"/>
        <w:ind w:left="1134" w:right="567" w:hanging="1134"/>
        <w:rPr>
          <w:rStyle w:val="Kpr"/>
          <w:rFonts w:eastAsiaTheme="minorEastAsia"/>
          <w:color w:val="auto"/>
        </w:rPr>
      </w:pPr>
      <w:hyperlink w:anchor="_Toc76312285" w:history="1">
        <w:r w:rsidR="00450517" w:rsidRPr="00450517">
          <w:rPr>
            <w:rStyle w:val="Kpr"/>
            <w:rFonts w:eastAsiaTheme="minorEastAsia"/>
            <w:noProof/>
            <w:color w:val="auto"/>
          </w:rPr>
          <w:t>Tablo 4.2.</w:t>
        </w:r>
        <w:r w:rsidR="00450517">
          <w:rPr>
            <w:rStyle w:val="Kpr"/>
            <w:rFonts w:eastAsiaTheme="minorEastAsia"/>
            <w:noProof/>
            <w:color w:val="auto"/>
          </w:rPr>
          <w:tab/>
        </w:r>
        <w:r w:rsidR="00450517" w:rsidRPr="00450517">
          <w:rPr>
            <w:rStyle w:val="Kpr"/>
            <w:rFonts w:eastAsiaTheme="minorEastAsia"/>
            <w:noProof/>
            <w:color w:val="auto"/>
          </w:rPr>
          <w:t>Analizlerde kullanılan SAR görüntülerinin algılanma tarihleri</w:t>
        </w:r>
        <w:r w:rsidR="00450517" w:rsidRPr="00450517">
          <w:rPr>
            <w:rStyle w:val="Kpr"/>
            <w:rFonts w:eastAsiaTheme="minorEastAsia"/>
            <w:webHidden/>
            <w:color w:val="auto"/>
          </w:rPr>
          <w:tab/>
        </w:r>
        <w:r w:rsidR="00450517" w:rsidRPr="00450517">
          <w:rPr>
            <w:rStyle w:val="Kpr"/>
            <w:rFonts w:eastAsiaTheme="minorEastAsia"/>
            <w:webHidden/>
            <w:color w:val="auto"/>
          </w:rPr>
          <w:fldChar w:fldCharType="begin"/>
        </w:r>
        <w:r w:rsidR="00450517" w:rsidRPr="00450517">
          <w:rPr>
            <w:rStyle w:val="Kpr"/>
            <w:rFonts w:eastAsiaTheme="minorEastAsia"/>
            <w:webHidden/>
            <w:color w:val="auto"/>
          </w:rPr>
          <w:instrText xml:space="preserve"> PAGEREF _Toc76312285 \h </w:instrText>
        </w:r>
        <w:r w:rsidR="00450517" w:rsidRPr="00450517">
          <w:rPr>
            <w:rStyle w:val="Kpr"/>
            <w:rFonts w:eastAsiaTheme="minorEastAsia"/>
            <w:webHidden/>
            <w:color w:val="auto"/>
          </w:rPr>
        </w:r>
        <w:r w:rsidR="00450517" w:rsidRPr="00450517">
          <w:rPr>
            <w:rStyle w:val="Kpr"/>
            <w:rFonts w:eastAsiaTheme="minorEastAsia"/>
            <w:webHidden/>
            <w:color w:val="auto"/>
          </w:rPr>
          <w:fldChar w:fldCharType="separate"/>
        </w:r>
        <w:r w:rsidR="00946C6B">
          <w:rPr>
            <w:rStyle w:val="Kpr"/>
            <w:rFonts w:eastAsiaTheme="minorEastAsia"/>
            <w:noProof/>
            <w:webHidden/>
            <w:color w:val="auto"/>
          </w:rPr>
          <w:t>40</w:t>
        </w:r>
        <w:r w:rsidR="00450517" w:rsidRPr="00450517">
          <w:rPr>
            <w:rStyle w:val="Kpr"/>
            <w:rFonts w:eastAsiaTheme="minorEastAsia"/>
            <w:webHidden/>
            <w:color w:val="auto"/>
          </w:rPr>
          <w:fldChar w:fldCharType="end"/>
        </w:r>
      </w:hyperlink>
    </w:p>
    <w:p w14:paraId="74F32779" w14:textId="4B89A2A2" w:rsidR="00450517" w:rsidRPr="00A46339" w:rsidRDefault="00450517" w:rsidP="00450517">
      <w:pPr>
        <w:pStyle w:val="ekillerTablosu"/>
        <w:tabs>
          <w:tab w:val="left" w:pos="1134"/>
          <w:tab w:val="right" w:leader="dot" w:pos="8777"/>
        </w:tabs>
        <w:spacing w:before="120" w:after="120" w:line="240" w:lineRule="auto"/>
        <w:ind w:left="1134" w:right="567" w:hanging="1134"/>
        <w:rPr>
          <w:rFonts w:eastAsiaTheme="minorEastAsia"/>
        </w:rPr>
      </w:pPr>
      <w:r w:rsidRPr="00450517">
        <w:rPr>
          <w:rStyle w:val="Kpr"/>
          <w:rFonts w:eastAsiaTheme="minorEastAsia"/>
          <w:noProof/>
          <w:color w:val="auto"/>
        </w:rPr>
        <w:fldChar w:fldCharType="end"/>
      </w:r>
    </w:p>
    <w:p w14:paraId="283E41FC" w14:textId="77777777" w:rsidR="00E66D9D" w:rsidRDefault="00E66D9D">
      <w:pPr>
        <w:widowControl w:val="0"/>
        <w:spacing w:line="276" w:lineRule="auto"/>
        <w:ind w:firstLine="0"/>
        <w:jc w:val="left"/>
        <w:sectPr w:rsidR="00E66D9D" w:rsidSect="00B30DC9">
          <w:headerReference w:type="default" r:id="rId22"/>
          <w:footerReference w:type="default" r:id="rId23"/>
          <w:pgSz w:w="11906" w:h="16838"/>
          <w:pgMar w:top="1701" w:right="1418" w:bottom="1418" w:left="1701" w:header="709" w:footer="709" w:gutter="0"/>
          <w:pgNumType w:fmt="upperRoman"/>
          <w:cols w:space="708"/>
          <w:formProt w:val="0"/>
          <w:docGrid w:linePitch="100"/>
        </w:sectPr>
      </w:pPr>
    </w:p>
    <w:p w14:paraId="77763536" w14:textId="77777777" w:rsidR="00E66D9D" w:rsidRDefault="009062F4">
      <w:pPr>
        <w:pStyle w:val="Balk1"/>
        <w:ind w:firstLine="0"/>
        <w:jc w:val="center"/>
      </w:pPr>
      <w:bookmarkStart w:id="35" w:name="17dp8vu"/>
      <w:bookmarkStart w:id="36" w:name="_Toc74695631"/>
      <w:bookmarkStart w:id="37" w:name="_Toc71668503"/>
      <w:bookmarkStart w:id="38" w:name="_Toc71668224"/>
      <w:bookmarkStart w:id="39" w:name="_Toc69214250"/>
      <w:bookmarkStart w:id="40" w:name="_Toc76312033"/>
      <w:bookmarkEnd w:id="35"/>
      <w:r>
        <w:lastRenderedPageBreak/>
        <w:t>SEMBOLLER VE KISALTMALAR DİZİNİ</w:t>
      </w:r>
      <w:bookmarkEnd w:id="36"/>
      <w:bookmarkEnd w:id="37"/>
      <w:bookmarkEnd w:id="38"/>
      <w:bookmarkEnd w:id="39"/>
      <w:bookmarkEnd w:id="40"/>
    </w:p>
    <w:p w14:paraId="0CE46290" w14:textId="77777777" w:rsidR="00E66D9D" w:rsidRDefault="00E66D9D"/>
    <w:tbl>
      <w:tblPr>
        <w:tblStyle w:val="4"/>
        <w:tblW w:w="8886" w:type="dxa"/>
        <w:tblInd w:w="117" w:type="dxa"/>
        <w:tblCellMar>
          <w:left w:w="108" w:type="dxa"/>
          <w:right w:w="108" w:type="dxa"/>
        </w:tblCellMar>
        <w:tblLook w:val="0000" w:firstRow="0" w:lastRow="0" w:firstColumn="0" w:lastColumn="0" w:noHBand="0" w:noVBand="0"/>
      </w:tblPr>
      <w:tblGrid>
        <w:gridCol w:w="1123"/>
        <w:gridCol w:w="7763"/>
      </w:tblGrid>
      <w:tr w:rsidR="00C73379" w14:paraId="24242BF4" w14:textId="77777777" w:rsidTr="00066685">
        <w:trPr>
          <w:trHeight w:val="316"/>
        </w:trPr>
        <w:tc>
          <w:tcPr>
            <w:tcW w:w="1123" w:type="dxa"/>
            <w:vAlign w:val="center"/>
          </w:tcPr>
          <w:p w14:paraId="30A5F13A" w14:textId="77777777" w:rsidR="00E66D9D" w:rsidRDefault="009062F4" w:rsidP="00C73379">
            <w:pPr>
              <w:spacing w:line="240" w:lineRule="auto"/>
              <w:ind w:firstLine="0"/>
              <w:jc w:val="left"/>
            </w:pPr>
            <w:r>
              <w:t>CORINE</w:t>
            </w:r>
          </w:p>
        </w:tc>
        <w:tc>
          <w:tcPr>
            <w:tcW w:w="7763" w:type="dxa"/>
            <w:vAlign w:val="center"/>
          </w:tcPr>
          <w:p w14:paraId="6923F969" w14:textId="77777777" w:rsidR="00E66D9D" w:rsidRDefault="009062F4" w:rsidP="00C73379">
            <w:pPr>
              <w:spacing w:line="240" w:lineRule="auto"/>
              <w:ind w:firstLine="0"/>
              <w:jc w:val="left"/>
            </w:pPr>
            <w:r>
              <w:rPr>
                <w:rStyle w:val="hgkelc"/>
              </w:rPr>
              <w:t>:Coordination of Information on the Environment</w:t>
            </w:r>
          </w:p>
        </w:tc>
      </w:tr>
      <w:tr w:rsidR="00C73379" w14:paraId="3C542BBD" w14:textId="77777777" w:rsidTr="00066685">
        <w:trPr>
          <w:trHeight w:val="316"/>
        </w:trPr>
        <w:tc>
          <w:tcPr>
            <w:tcW w:w="1123" w:type="dxa"/>
            <w:vAlign w:val="center"/>
          </w:tcPr>
          <w:p w14:paraId="1AB6FE51" w14:textId="77777777" w:rsidR="00C73379" w:rsidRDefault="00C73379" w:rsidP="00C73379">
            <w:pPr>
              <w:spacing w:line="240" w:lineRule="auto"/>
              <w:ind w:firstLine="0"/>
              <w:jc w:val="left"/>
            </w:pPr>
            <w:r>
              <w:t>InSAR</w:t>
            </w:r>
          </w:p>
        </w:tc>
        <w:tc>
          <w:tcPr>
            <w:tcW w:w="7763" w:type="dxa"/>
            <w:vAlign w:val="center"/>
          </w:tcPr>
          <w:p w14:paraId="7947389F" w14:textId="77777777" w:rsidR="00C73379" w:rsidRDefault="00C73379" w:rsidP="00C73379">
            <w:pPr>
              <w:spacing w:line="240" w:lineRule="auto"/>
              <w:ind w:firstLine="0"/>
              <w:jc w:val="left"/>
            </w:pPr>
            <w:r>
              <w:t>:Interferometric Synthetic Aperture Radar</w:t>
            </w:r>
          </w:p>
        </w:tc>
      </w:tr>
      <w:tr w:rsidR="00C73379" w14:paraId="0CDB1ED2" w14:textId="77777777" w:rsidTr="00066685">
        <w:trPr>
          <w:trHeight w:val="316"/>
        </w:trPr>
        <w:tc>
          <w:tcPr>
            <w:tcW w:w="1123" w:type="dxa"/>
            <w:vAlign w:val="center"/>
          </w:tcPr>
          <w:p w14:paraId="041ED4CB" w14:textId="77777777" w:rsidR="00C73379" w:rsidRDefault="00C73379" w:rsidP="00C73379">
            <w:pPr>
              <w:spacing w:line="240" w:lineRule="auto"/>
              <w:ind w:firstLine="0"/>
              <w:jc w:val="left"/>
            </w:pPr>
            <w:r>
              <w:t>KMH</w:t>
            </w:r>
          </w:p>
        </w:tc>
        <w:tc>
          <w:tcPr>
            <w:tcW w:w="7763" w:type="dxa"/>
            <w:vAlign w:val="center"/>
          </w:tcPr>
          <w:p w14:paraId="2DD62F23" w14:textId="77777777" w:rsidR="00C73379" w:rsidRDefault="00C73379" w:rsidP="00C73379">
            <w:pPr>
              <w:spacing w:line="240" w:lineRule="auto"/>
              <w:ind w:firstLine="0"/>
              <w:jc w:val="left"/>
            </w:pPr>
            <w:r>
              <w:t>:Küçük Menderes Havzası</w:t>
            </w:r>
          </w:p>
        </w:tc>
      </w:tr>
      <w:tr w:rsidR="00C73379" w14:paraId="2DD8C2E8" w14:textId="77777777" w:rsidTr="00066685">
        <w:trPr>
          <w:trHeight w:val="316"/>
        </w:trPr>
        <w:tc>
          <w:tcPr>
            <w:tcW w:w="1123" w:type="dxa"/>
            <w:vAlign w:val="center"/>
          </w:tcPr>
          <w:p w14:paraId="4D3A0E3E" w14:textId="77777777" w:rsidR="00C73379" w:rsidRDefault="00C73379" w:rsidP="00C73379">
            <w:pPr>
              <w:spacing w:line="240" w:lineRule="auto"/>
              <w:ind w:firstLine="0"/>
              <w:jc w:val="left"/>
            </w:pPr>
            <w:r>
              <w:t>KMNAH</w:t>
            </w:r>
          </w:p>
        </w:tc>
        <w:tc>
          <w:tcPr>
            <w:tcW w:w="7763" w:type="dxa"/>
            <w:vAlign w:val="center"/>
          </w:tcPr>
          <w:p w14:paraId="474143F4" w14:textId="77777777" w:rsidR="00C73379" w:rsidRDefault="00C73379" w:rsidP="00C73379">
            <w:pPr>
              <w:spacing w:line="240" w:lineRule="auto"/>
              <w:ind w:firstLine="0"/>
              <w:jc w:val="left"/>
            </w:pPr>
            <w:r>
              <w:t>:Küçük Menderes Nehir Alt Havzası</w:t>
            </w:r>
          </w:p>
        </w:tc>
      </w:tr>
      <w:tr w:rsidR="00C73379" w14:paraId="0D9C0EDC" w14:textId="77777777" w:rsidTr="00066685">
        <w:trPr>
          <w:trHeight w:val="316"/>
        </w:trPr>
        <w:tc>
          <w:tcPr>
            <w:tcW w:w="1123" w:type="dxa"/>
            <w:vAlign w:val="center"/>
          </w:tcPr>
          <w:p w14:paraId="6FB9FAE5" w14:textId="77777777" w:rsidR="00C73379" w:rsidRDefault="00C73379" w:rsidP="00C73379">
            <w:pPr>
              <w:spacing w:line="240" w:lineRule="auto"/>
              <w:ind w:firstLine="0"/>
              <w:jc w:val="left"/>
            </w:pPr>
            <w:r>
              <w:t>RADAR</w:t>
            </w:r>
          </w:p>
        </w:tc>
        <w:tc>
          <w:tcPr>
            <w:tcW w:w="7763" w:type="dxa"/>
            <w:vAlign w:val="center"/>
          </w:tcPr>
          <w:p w14:paraId="4CDB215F" w14:textId="77777777" w:rsidR="00C73379" w:rsidRDefault="00C73379" w:rsidP="00C73379">
            <w:pPr>
              <w:spacing w:line="240" w:lineRule="auto"/>
              <w:ind w:firstLine="0"/>
              <w:jc w:val="left"/>
            </w:pPr>
            <w:r>
              <w:rPr>
                <w:rStyle w:val="acopre"/>
              </w:rPr>
              <w:t>:Radio Detection and Ranging System</w:t>
            </w:r>
          </w:p>
        </w:tc>
      </w:tr>
      <w:tr w:rsidR="00C73379" w14:paraId="6EA32030" w14:textId="77777777" w:rsidTr="00066685">
        <w:trPr>
          <w:trHeight w:val="316"/>
        </w:trPr>
        <w:tc>
          <w:tcPr>
            <w:tcW w:w="1123" w:type="dxa"/>
            <w:vAlign w:val="center"/>
          </w:tcPr>
          <w:p w14:paraId="36F2BD21" w14:textId="77777777" w:rsidR="00C73379" w:rsidRDefault="00C73379" w:rsidP="00C73379">
            <w:pPr>
              <w:spacing w:line="240" w:lineRule="auto"/>
              <w:ind w:firstLine="0"/>
              <w:jc w:val="left"/>
            </w:pPr>
            <w:r>
              <w:t>SAR</w:t>
            </w:r>
          </w:p>
        </w:tc>
        <w:tc>
          <w:tcPr>
            <w:tcW w:w="7763" w:type="dxa"/>
            <w:vAlign w:val="center"/>
          </w:tcPr>
          <w:p w14:paraId="194E5F1A" w14:textId="77777777" w:rsidR="00C73379" w:rsidRDefault="00C73379" w:rsidP="00C73379">
            <w:pPr>
              <w:spacing w:line="240" w:lineRule="auto"/>
              <w:ind w:firstLine="0"/>
              <w:jc w:val="left"/>
            </w:pPr>
            <w:r>
              <w:t>:Synthetic Aperture Radar</w:t>
            </w:r>
          </w:p>
        </w:tc>
      </w:tr>
      <w:tr w:rsidR="00C73379" w14:paraId="3CB1E2A4" w14:textId="77777777" w:rsidTr="00066685">
        <w:trPr>
          <w:trHeight w:val="316"/>
        </w:trPr>
        <w:tc>
          <w:tcPr>
            <w:tcW w:w="1123" w:type="dxa"/>
            <w:vAlign w:val="center"/>
          </w:tcPr>
          <w:p w14:paraId="0316D70A" w14:textId="77777777" w:rsidR="00C73379" w:rsidRDefault="00C73379" w:rsidP="00C73379">
            <w:pPr>
              <w:spacing w:line="240" w:lineRule="auto"/>
              <w:ind w:firstLine="0"/>
              <w:jc w:val="left"/>
            </w:pPr>
            <w:r>
              <w:t>YASS</w:t>
            </w:r>
          </w:p>
        </w:tc>
        <w:tc>
          <w:tcPr>
            <w:tcW w:w="7763" w:type="dxa"/>
            <w:vAlign w:val="center"/>
          </w:tcPr>
          <w:p w14:paraId="1E444904" w14:textId="77777777" w:rsidR="00C73379" w:rsidRDefault="00C73379" w:rsidP="00C73379">
            <w:pPr>
              <w:spacing w:line="240" w:lineRule="auto"/>
              <w:ind w:firstLine="0"/>
              <w:jc w:val="left"/>
            </w:pPr>
            <w:r>
              <w:t>:Yeraltı Su Seviye</w:t>
            </w:r>
          </w:p>
        </w:tc>
      </w:tr>
      <w:tr w:rsidR="00C73379" w14:paraId="3EBD1EE6" w14:textId="77777777" w:rsidTr="00066685">
        <w:trPr>
          <w:trHeight w:val="316"/>
        </w:trPr>
        <w:tc>
          <w:tcPr>
            <w:tcW w:w="1123" w:type="dxa"/>
            <w:vAlign w:val="center"/>
          </w:tcPr>
          <w:p w14:paraId="0F50834D" w14:textId="77777777" w:rsidR="00C73379" w:rsidRDefault="00C73379" w:rsidP="00C73379">
            <w:pPr>
              <w:spacing w:line="240" w:lineRule="auto"/>
              <w:ind w:firstLine="0"/>
              <w:jc w:val="left"/>
            </w:pPr>
          </w:p>
        </w:tc>
        <w:tc>
          <w:tcPr>
            <w:tcW w:w="7763" w:type="dxa"/>
            <w:vAlign w:val="center"/>
          </w:tcPr>
          <w:p w14:paraId="1EC9CCA9" w14:textId="77777777" w:rsidR="00C73379" w:rsidRDefault="00C73379" w:rsidP="00C73379">
            <w:pPr>
              <w:spacing w:line="240" w:lineRule="auto"/>
              <w:ind w:firstLine="0"/>
              <w:jc w:val="left"/>
            </w:pPr>
          </w:p>
        </w:tc>
      </w:tr>
      <w:tr w:rsidR="00C73379" w14:paraId="561D8735" w14:textId="77777777" w:rsidTr="00066685">
        <w:trPr>
          <w:trHeight w:val="316"/>
        </w:trPr>
        <w:tc>
          <w:tcPr>
            <w:tcW w:w="1123" w:type="dxa"/>
            <w:vAlign w:val="center"/>
          </w:tcPr>
          <w:p w14:paraId="78573D89" w14:textId="77777777" w:rsidR="00C73379" w:rsidRDefault="00C73379" w:rsidP="00C73379">
            <w:pPr>
              <w:spacing w:line="240" w:lineRule="auto"/>
              <w:ind w:firstLine="0"/>
              <w:jc w:val="left"/>
            </w:pPr>
          </w:p>
        </w:tc>
        <w:tc>
          <w:tcPr>
            <w:tcW w:w="7763" w:type="dxa"/>
            <w:vAlign w:val="center"/>
          </w:tcPr>
          <w:p w14:paraId="45E0A4C2" w14:textId="77777777" w:rsidR="00C73379" w:rsidRDefault="00C73379" w:rsidP="00C73379">
            <w:pPr>
              <w:spacing w:line="240" w:lineRule="auto"/>
              <w:ind w:firstLine="0"/>
              <w:jc w:val="left"/>
            </w:pPr>
          </w:p>
        </w:tc>
      </w:tr>
    </w:tbl>
    <w:p w14:paraId="0EB69AFE" w14:textId="77777777" w:rsidR="00E66D9D" w:rsidRDefault="00E66D9D" w:rsidP="00C73379">
      <w:pPr>
        <w:spacing w:line="240" w:lineRule="auto"/>
      </w:pPr>
    </w:p>
    <w:p w14:paraId="0E64B108" w14:textId="77777777" w:rsidR="00E66D9D" w:rsidRDefault="00E66D9D">
      <w:pPr>
        <w:sectPr w:rsidR="00E66D9D">
          <w:headerReference w:type="default" r:id="rId24"/>
          <w:footerReference w:type="default" r:id="rId25"/>
          <w:pgSz w:w="11906" w:h="16838"/>
          <w:pgMar w:top="2268" w:right="1418" w:bottom="1418" w:left="1701" w:header="709" w:footer="709" w:gutter="0"/>
          <w:pgNumType w:fmt="upperRoman"/>
          <w:cols w:space="708"/>
          <w:formProt w:val="0"/>
          <w:docGrid w:linePitch="100"/>
        </w:sectPr>
      </w:pPr>
    </w:p>
    <w:p w14:paraId="47E84092" w14:textId="77777777" w:rsidR="00E66D9D" w:rsidRDefault="009062F4">
      <w:pPr>
        <w:pStyle w:val="Balk1"/>
      </w:pPr>
      <w:bookmarkStart w:id="41" w:name="_Toc74695632"/>
      <w:bookmarkStart w:id="42" w:name="_Toc71668504"/>
      <w:bookmarkStart w:id="43" w:name="_Toc71668225"/>
      <w:bookmarkStart w:id="44" w:name="_Toc69214251"/>
      <w:bookmarkStart w:id="45" w:name="_Toc76312034"/>
      <w:r>
        <w:lastRenderedPageBreak/>
        <w:t>1. GENEL BİLGİLER</w:t>
      </w:r>
      <w:bookmarkEnd w:id="41"/>
      <w:bookmarkEnd w:id="42"/>
      <w:bookmarkEnd w:id="43"/>
      <w:bookmarkEnd w:id="44"/>
      <w:bookmarkEnd w:id="45"/>
    </w:p>
    <w:p w14:paraId="3401F183" w14:textId="77777777" w:rsidR="00E66D9D" w:rsidRDefault="00E66D9D"/>
    <w:p w14:paraId="499B0B93" w14:textId="77777777" w:rsidR="00E66D9D" w:rsidRDefault="009062F4" w:rsidP="00B31E71">
      <w:pPr>
        <w:pStyle w:val="Balk1"/>
        <w:numPr>
          <w:ilvl w:val="1"/>
          <w:numId w:val="9"/>
        </w:numPr>
      </w:pPr>
      <w:bookmarkStart w:id="46" w:name="_Toc74695633"/>
      <w:bookmarkStart w:id="47" w:name="_Toc71668505"/>
      <w:bookmarkStart w:id="48" w:name="_Toc71668226"/>
      <w:bookmarkStart w:id="49" w:name="_Toc69214252"/>
      <w:bookmarkStart w:id="50" w:name="_Toc76312035"/>
      <w:r>
        <w:t>Giriş ve Amaç</w:t>
      </w:r>
      <w:bookmarkEnd w:id="46"/>
      <w:bookmarkEnd w:id="47"/>
      <w:bookmarkEnd w:id="48"/>
      <w:bookmarkEnd w:id="49"/>
      <w:bookmarkEnd w:id="50"/>
    </w:p>
    <w:p w14:paraId="5C17F033" w14:textId="77777777" w:rsidR="00B31E71" w:rsidRPr="00B31E71" w:rsidRDefault="00B31E71" w:rsidP="00B31E71"/>
    <w:p w14:paraId="1D66C0A7" w14:textId="25E0C08E" w:rsidR="00E66D9D" w:rsidRDefault="009062F4" w:rsidP="00C73379">
      <w:r>
        <w:t>Zemin çökmeleri Dünya genelinde sıklıkla görülen bir problemdir ve basitçe, yer kabuğunun üst zemin katmanlarının doğal ya da yapay süreçler sonucu, yeraltından uzaklaştırılan malzemeden geriye kalan boşluklara doğru hareket etmesi olarak tanımlanır. Daha çok tarımsal ve endüstriyel aktivitelerin yoğun olduğu bölgelerde görülmektedir (Sheng</w:t>
      </w:r>
      <w:r w:rsidR="005A4BB9">
        <w:t xml:space="preserve"> vd</w:t>
      </w:r>
      <w:r>
        <w:t>., 2003; Abidin</w:t>
      </w:r>
      <w:r w:rsidR="005A4BB9">
        <w:t xml:space="preserve"> vd</w:t>
      </w:r>
      <w:r>
        <w:t>., 2013). Farklı yayılım alanlarında, yıllık hızı 10 mm ile 400 mm arasında değişiklik gösteren zemin çökmeleri birçok çevresel problemi de beraberinde getirmektedir (Galloway ve Burbey, 2011). Bunlardan bazıları, kırılarak deforme olan akiferin artık su tutamaması sonucu ekosistemin doğal döngüsünde bozulma, zemin çökmeleri sonucu altyapı ve üstyapı tesislerinin tahrip olması, kıyı bölgelerinde deforme olan akifer sisteme tuzlu su karışması sonucu içilebilir su kaynaklarının azalması, bazı bölgelerde tarımsal alanlarda ve şehir merkezinde büyük obruk oluşumları olarak sıralanabilir (Shi</w:t>
      </w:r>
      <w:r w:rsidR="005A4BB9">
        <w:t xml:space="preserve"> vd</w:t>
      </w:r>
      <w:r>
        <w:t>., 2008).</w:t>
      </w:r>
    </w:p>
    <w:p w14:paraId="09F97E45" w14:textId="6EB92B20" w:rsidR="00E66D9D" w:rsidRDefault="009062F4">
      <w:r>
        <w:t>Zemin çökmelerinin yayılımı ve hızı, bölgenin jeolojik, jeotektonik, hidrojeolojik ve jeomorfolojik özellikleriyle açıklanır. Sert zeminler üzerindeki yüklenme baskısına büyük direnç gösterdiğinden, zemin çökmelerini böylesi alanlarda gözlemlemek zordur. Ancak, özellikle ince taneli zemin yapısı (alüvyonel havzalar gibi) özellikleri gösteren alanlarda, yeraltı su seviyesi azalmasına bağlı zemin çökmesi problemi yaygın olarak görülmektedir (Galloway ve Burbey, 2011; Abidin</w:t>
      </w:r>
      <w:r w:rsidR="005A4BB9">
        <w:t xml:space="preserve"> vd</w:t>
      </w:r>
      <w:r>
        <w:t>., 2013). Ülkemizde de Konya Kapalı Havzası, Obruk platosu ve Bursa ovasında değişik şiddetlere ve yayılım alanlarına sahip zemin çökmeleri gözlemlenmiştir (Üstün</w:t>
      </w:r>
      <w:r w:rsidR="005A4BB9">
        <w:t xml:space="preserve"> vd</w:t>
      </w:r>
      <w:r>
        <w:t>., 2010; Aslan</w:t>
      </w:r>
      <w:r w:rsidR="005A4BB9">
        <w:t xml:space="preserve"> vd</w:t>
      </w:r>
      <w:r>
        <w:t>., 2019; Orhan</w:t>
      </w:r>
      <w:r w:rsidR="005A4BB9">
        <w:t xml:space="preserve"> vd</w:t>
      </w:r>
      <w:r>
        <w:t xml:space="preserve">., 2021). </w:t>
      </w:r>
    </w:p>
    <w:p w14:paraId="26A7D4E9" w14:textId="4C82A8CC" w:rsidR="00E66D9D" w:rsidRDefault="009062F4">
      <w:r>
        <w:t>Türkiye’nin batısında yer alan Küçük Menderes Havzası (KMH), tarımsal faaliyetin yoğun olduğu verimli topraklara ve ürün çeşitliliğine sahiptir. Havzada son otuz yıldır yeraltı suyu seviyesinde ciddi bir düşüş gözlemlenmektedir. Yoğun tarımsal sulama, hayvancılık ve sanayileşme yeraltı su seviyesi çekilmesindeki en önemli etkenler olarak gösterilmektedir (Şahin</w:t>
      </w:r>
      <w:r w:rsidR="005A4BB9">
        <w:t xml:space="preserve"> vd</w:t>
      </w:r>
      <w:r>
        <w:t>., 2020). Bu nedenle söz konusu bölgede zemin çökmelerinin detaylı olarak araştırılması, olası yayılım alanının ve şiddetinin belirlenmesi büyük önem arz etmektedir.</w:t>
      </w:r>
    </w:p>
    <w:p w14:paraId="436DC800" w14:textId="5F06E5B9" w:rsidR="001F25F5" w:rsidRDefault="001F25F5">
      <w:pPr>
        <w:rPr>
          <w:sz w:val="22"/>
        </w:rPr>
        <w:sectPr w:rsidR="001F25F5" w:rsidSect="00B34858">
          <w:headerReference w:type="default" r:id="rId26"/>
          <w:footerReference w:type="default" r:id="rId27"/>
          <w:headerReference w:type="first" r:id="rId28"/>
          <w:footerReference w:type="first" r:id="rId29"/>
          <w:pgSz w:w="11906" w:h="16838" w:code="9"/>
          <w:pgMar w:top="2268" w:right="1418" w:bottom="1418" w:left="1701" w:header="1276" w:footer="709" w:gutter="0"/>
          <w:pgNumType w:start="1"/>
          <w:cols w:space="708"/>
          <w:formProt w:val="0"/>
          <w:titlePg/>
          <w:docGrid w:linePitch="326"/>
        </w:sectPr>
      </w:pPr>
    </w:p>
    <w:p w14:paraId="659E84E9" w14:textId="77777777" w:rsidR="00E66D9D" w:rsidRDefault="009062F4">
      <w:r>
        <w:lastRenderedPageBreak/>
        <w:t>Bu çalışmada, Küçük Menderes Havzasında oluşan düşey yönlü zemin deformasyonları yapay açıklıklı radar (SAR: Synthetic Aperture Radar) yöntemiyle izlenmiştir. Uygulama bölgesinden elde edilen SAR görüntüleri analiz edilerek, çökmelerin hızı ve yayılım alanları tespit edilerek, bölgenin jeolojik, jeotektonik, hidrojeolojik ve jeomorfolojik özellikleriyle ilişkilendirilerek, çökmelerin olası nedenlerinin tespit edilmesi hedeflenmiştir.</w:t>
      </w:r>
    </w:p>
    <w:p w14:paraId="0D5DC17A" w14:textId="77777777" w:rsidR="00E66D9D" w:rsidRDefault="00E66D9D"/>
    <w:p w14:paraId="60D42F33" w14:textId="77777777" w:rsidR="00E66D9D" w:rsidRDefault="009062F4">
      <w:pPr>
        <w:pStyle w:val="Balk1"/>
      </w:pPr>
      <w:bookmarkStart w:id="51" w:name="_Toc74695634"/>
      <w:bookmarkStart w:id="52" w:name="_Toc71668506"/>
      <w:bookmarkStart w:id="53" w:name="_Toc71668227"/>
      <w:bookmarkStart w:id="54" w:name="_Toc69214253"/>
      <w:bookmarkStart w:id="55" w:name="_Toc76312036"/>
      <w:r>
        <w:t>1.2</w:t>
      </w:r>
      <w:r w:rsidR="00B31E71">
        <w:t>.</w:t>
      </w:r>
      <w:r>
        <w:t xml:space="preserve"> Coğrafi Konum</w:t>
      </w:r>
      <w:bookmarkEnd w:id="51"/>
      <w:bookmarkEnd w:id="52"/>
      <w:bookmarkEnd w:id="53"/>
      <w:bookmarkEnd w:id="54"/>
      <w:bookmarkEnd w:id="55"/>
    </w:p>
    <w:p w14:paraId="4723951D" w14:textId="77777777" w:rsidR="00E66D9D" w:rsidRDefault="00E66D9D"/>
    <w:p w14:paraId="3B1C4E5B" w14:textId="77777777" w:rsidR="00E66D9D" w:rsidRDefault="009062F4">
      <w:pPr>
        <w:pStyle w:val="ListeParagraf"/>
        <w:ind w:left="0"/>
      </w:pPr>
      <w:r>
        <w:t>Küçük Menderes Havzası (KMH), İzmir ilinin büyük bir kısmı başta olmak üzere, Manisa ilinin Turgutlu ilçesine ait dört farklı yerleşim birimini ve Aydın ilinin Kuşadası ilçesini içerisine almaktadır (Şekil 1.1). 38</w:t>
      </w:r>
      <w:r>
        <w:rPr>
          <w:vertAlign w:val="superscript"/>
        </w:rPr>
        <w:t>o</w:t>
      </w:r>
      <w:r>
        <w:t xml:space="preserve"> 0' - 38</w:t>
      </w:r>
      <w:r>
        <w:rPr>
          <w:vertAlign w:val="superscript"/>
        </w:rPr>
        <w:t>o</w:t>
      </w:r>
      <w:r>
        <w:t xml:space="preserve"> 15' Kuzey enlemleri ve 27</w:t>
      </w:r>
      <w:r>
        <w:rPr>
          <w:vertAlign w:val="superscript"/>
        </w:rPr>
        <w:t>o</w:t>
      </w:r>
      <w:r>
        <w:t xml:space="preserve"> 15' - 28</w:t>
      </w:r>
      <w:r>
        <w:rPr>
          <w:vertAlign w:val="superscript"/>
        </w:rPr>
        <w:t>o</w:t>
      </w:r>
      <w:r>
        <w:t xml:space="preserve"> 15' Doğu boylamları arasında yer alan KMH, yaklaşık 7000 km</w:t>
      </w:r>
      <w:r>
        <w:rPr>
          <w:vertAlign w:val="superscript"/>
        </w:rPr>
        <w:t>2</w:t>
      </w:r>
      <w:r>
        <w:t xml:space="preserve">’lik bir alanı kapsamakta ve beş alt havzadan oluşmaktadır (Şekil 1.2). Alt havza bölümlendirilmesinde jeolojik yapı en önemli faktörü oluşturmaktadır. Alt havzalar, kapladıkları alan ve toplam alana oranı Tablo 1.1’de gösterilmektedir </w:t>
      </w:r>
      <w:r>
        <w:rPr>
          <w:lang w:val="en-US"/>
        </w:rPr>
        <w:t>(TOB, 2019)</w:t>
      </w:r>
      <w:r>
        <w:t>.</w:t>
      </w:r>
    </w:p>
    <w:p w14:paraId="47F6C436" w14:textId="77777777" w:rsidR="00E66D9D" w:rsidRDefault="00E66D9D"/>
    <w:p w14:paraId="60D22C93" w14:textId="0B7821DE" w:rsidR="00E66D9D" w:rsidRDefault="009062F4" w:rsidP="001F25F5">
      <w:pPr>
        <w:spacing w:line="240" w:lineRule="auto"/>
        <w:ind w:firstLine="0"/>
        <w:jc w:val="center"/>
      </w:pPr>
      <w:r>
        <w:rPr>
          <w:noProof/>
        </w:rPr>
        <w:drawing>
          <wp:inline distT="0" distB="0" distL="0" distR="0" wp14:anchorId="658CBA3D" wp14:editId="62D1A55A">
            <wp:extent cx="5136515" cy="2430780"/>
            <wp:effectExtent l="0" t="0" r="0" b="0"/>
            <wp:docPr id="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28"/>
                    <pic:cNvPicPr>
                      <a:picLocks noChangeAspect="1" noChangeArrowheads="1"/>
                    </pic:cNvPicPr>
                  </pic:nvPicPr>
                  <pic:blipFill>
                    <a:blip r:embed="rId30"/>
                    <a:stretch>
                      <a:fillRect/>
                    </a:stretch>
                  </pic:blipFill>
                  <pic:spPr bwMode="auto">
                    <a:xfrm>
                      <a:off x="0" y="0"/>
                      <a:ext cx="5136515" cy="2430780"/>
                    </a:xfrm>
                    <a:prstGeom prst="rect">
                      <a:avLst/>
                    </a:prstGeom>
                  </pic:spPr>
                </pic:pic>
              </a:graphicData>
            </a:graphic>
          </wp:inline>
        </w:drawing>
      </w:r>
    </w:p>
    <w:p w14:paraId="1AB7FEF1" w14:textId="77777777" w:rsidR="001F25F5" w:rsidRDefault="001F25F5" w:rsidP="001F25F5">
      <w:pPr>
        <w:spacing w:line="240" w:lineRule="auto"/>
        <w:ind w:left="284" w:firstLine="0"/>
      </w:pPr>
    </w:p>
    <w:p w14:paraId="7A04DEE3" w14:textId="2BDD1BFA" w:rsidR="00E66D9D" w:rsidRDefault="009062F4" w:rsidP="001F25F5">
      <w:pPr>
        <w:pStyle w:val="ResimYazs"/>
        <w:spacing w:after="0"/>
        <w:ind w:left="284" w:firstLine="0"/>
        <w:rPr>
          <w:color w:val="auto"/>
          <w:sz w:val="24"/>
          <w:szCs w:val="24"/>
        </w:rPr>
      </w:pPr>
      <w:bookmarkStart w:id="56" w:name="_Toc71668535"/>
      <w:bookmarkStart w:id="57" w:name="_Toc69206928"/>
      <w:bookmarkStart w:id="58" w:name="_Toc76299868"/>
      <w:bookmarkStart w:id="59" w:name="_Toc76299943"/>
      <w:bookmarkStart w:id="60" w:name="_Toc76300007"/>
      <w:bookmarkStart w:id="61" w:name="_Toc76311726"/>
      <w:r>
        <w:rPr>
          <w:b w:val="0"/>
          <w:color w:val="auto"/>
          <w:sz w:val="24"/>
          <w:szCs w:val="24"/>
        </w:rPr>
        <w:t>Şekil 1.</w:t>
      </w:r>
      <w:r>
        <w:rPr>
          <w:b w:val="0"/>
          <w:color w:val="auto"/>
          <w:sz w:val="24"/>
          <w:szCs w:val="24"/>
        </w:rPr>
        <w:fldChar w:fldCharType="begin"/>
      </w:r>
      <w:r>
        <w:rPr>
          <w:b w:val="0"/>
          <w:color w:val="auto"/>
          <w:sz w:val="24"/>
          <w:szCs w:val="24"/>
        </w:rPr>
        <w:instrText>SEQ Şekil_1. \* ARABIC</w:instrText>
      </w:r>
      <w:r>
        <w:rPr>
          <w:b w:val="0"/>
          <w:color w:val="auto"/>
          <w:sz w:val="24"/>
          <w:szCs w:val="24"/>
        </w:rPr>
        <w:fldChar w:fldCharType="separate"/>
      </w:r>
      <w:r w:rsidR="00946C6B">
        <w:rPr>
          <w:b w:val="0"/>
          <w:noProof/>
          <w:color w:val="auto"/>
          <w:sz w:val="24"/>
          <w:szCs w:val="24"/>
        </w:rPr>
        <w:t>1</w:t>
      </w:r>
      <w:r>
        <w:rPr>
          <w:b w:val="0"/>
          <w:color w:val="auto"/>
          <w:sz w:val="24"/>
          <w:szCs w:val="24"/>
        </w:rPr>
        <w:fldChar w:fldCharType="end"/>
      </w:r>
      <w:r w:rsidR="00B31E71">
        <w:rPr>
          <w:b w:val="0"/>
          <w:color w:val="auto"/>
          <w:sz w:val="24"/>
          <w:szCs w:val="24"/>
        </w:rPr>
        <w:t>.</w:t>
      </w:r>
      <w:r>
        <w:rPr>
          <w:b w:val="0"/>
          <w:color w:val="auto"/>
          <w:sz w:val="24"/>
          <w:szCs w:val="24"/>
        </w:rPr>
        <w:t xml:space="preserve"> Çalışma alanına ait yer bulduru haritası</w:t>
      </w:r>
      <w:bookmarkEnd w:id="56"/>
      <w:bookmarkEnd w:id="57"/>
      <w:bookmarkEnd w:id="58"/>
      <w:bookmarkEnd w:id="59"/>
      <w:bookmarkEnd w:id="60"/>
      <w:bookmarkEnd w:id="61"/>
    </w:p>
    <w:p w14:paraId="27E7A25A" w14:textId="4D55A794" w:rsidR="00E66D9D" w:rsidRDefault="00E66D9D" w:rsidP="001F25F5"/>
    <w:p w14:paraId="030FAB3C" w14:textId="0B28CE2E" w:rsidR="001F25F5" w:rsidRDefault="001F25F5" w:rsidP="001F25F5"/>
    <w:p w14:paraId="377A62BA" w14:textId="6D2A43E3" w:rsidR="001F25F5" w:rsidRDefault="001F25F5" w:rsidP="001F25F5"/>
    <w:p w14:paraId="097B5394" w14:textId="77777777" w:rsidR="001F25F5" w:rsidRDefault="001F25F5" w:rsidP="001F25F5"/>
    <w:p w14:paraId="7C4C2225" w14:textId="77777777" w:rsidR="00E66D9D" w:rsidRDefault="00E66D9D" w:rsidP="001F25F5"/>
    <w:p w14:paraId="68DAFC2C" w14:textId="3767F688" w:rsidR="00F1591D" w:rsidRDefault="00B31E71" w:rsidP="00F1591D">
      <w:pPr>
        <w:pStyle w:val="ResimYazs"/>
        <w:keepNext/>
        <w:ind w:firstLine="0"/>
      </w:pPr>
      <w:bookmarkStart w:id="62" w:name="_Toc76311727"/>
      <w:r>
        <w:rPr>
          <w:noProof/>
        </w:rPr>
        <w:lastRenderedPageBreak/>
        <w:drawing>
          <wp:anchor distT="0" distB="0" distL="0" distR="0" simplePos="0" relativeHeight="251658752" behindDoc="0" locked="0" layoutInCell="1" allowOverlap="1" wp14:anchorId="1FC15CD1" wp14:editId="58127FB6">
            <wp:simplePos x="0" y="0"/>
            <wp:positionH relativeFrom="column">
              <wp:posOffset>-461010</wp:posOffset>
            </wp:positionH>
            <wp:positionV relativeFrom="paragraph">
              <wp:posOffset>5080</wp:posOffset>
            </wp:positionV>
            <wp:extent cx="6264910" cy="3204845"/>
            <wp:effectExtent l="0" t="0" r="2540" b="0"/>
            <wp:wrapSquare wrapText="bothSides"/>
            <wp:docPr id="8"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29"/>
                    <pic:cNvPicPr>
                      <a:picLocks noChangeAspect="1" noChangeArrowheads="1"/>
                    </pic:cNvPicPr>
                  </pic:nvPicPr>
                  <pic:blipFill>
                    <a:blip r:embed="rId31"/>
                    <a:stretch>
                      <a:fillRect/>
                    </a:stretch>
                  </pic:blipFill>
                  <pic:spPr bwMode="auto">
                    <a:xfrm>
                      <a:off x="0" y="0"/>
                      <a:ext cx="6264910" cy="3204845"/>
                    </a:xfrm>
                    <a:prstGeom prst="rect">
                      <a:avLst/>
                    </a:prstGeom>
                  </pic:spPr>
                </pic:pic>
              </a:graphicData>
            </a:graphic>
            <wp14:sizeRelV relativeFrom="margin">
              <wp14:pctHeight>0</wp14:pctHeight>
            </wp14:sizeRelV>
          </wp:anchor>
        </w:drawing>
      </w:r>
      <w:bookmarkStart w:id="63" w:name="_Toc71668536"/>
      <w:bookmarkStart w:id="64" w:name="_Toc69206929"/>
      <w:bookmarkStart w:id="65" w:name="_Toc76299869"/>
      <w:bookmarkStart w:id="66" w:name="_Toc76299944"/>
      <w:bookmarkStart w:id="67" w:name="_Toc76300008"/>
      <w:r w:rsidR="00F1591D">
        <w:rPr>
          <w:b w:val="0"/>
          <w:color w:val="auto"/>
          <w:sz w:val="24"/>
          <w:szCs w:val="24"/>
        </w:rPr>
        <w:t>Şekil 1.</w:t>
      </w:r>
      <w:r w:rsidR="00F1591D">
        <w:rPr>
          <w:b w:val="0"/>
          <w:color w:val="auto"/>
          <w:sz w:val="24"/>
          <w:szCs w:val="24"/>
        </w:rPr>
        <w:fldChar w:fldCharType="begin"/>
      </w:r>
      <w:r w:rsidR="00F1591D">
        <w:rPr>
          <w:b w:val="0"/>
          <w:color w:val="auto"/>
          <w:sz w:val="24"/>
          <w:szCs w:val="24"/>
        </w:rPr>
        <w:instrText>SEQ Şekil_1. \* ARABIC</w:instrText>
      </w:r>
      <w:r w:rsidR="00F1591D">
        <w:rPr>
          <w:b w:val="0"/>
          <w:color w:val="auto"/>
          <w:sz w:val="24"/>
          <w:szCs w:val="24"/>
        </w:rPr>
        <w:fldChar w:fldCharType="separate"/>
      </w:r>
      <w:r w:rsidR="00946C6B">
        <w:rPr>
          <w:b w:val="0"/>
          <w:noProof/>
          <w:color w:val="auto"/>
          <w:sz w:val="24"/>
          <w:szCs w:val="24"/>
        </w:rPr>
        <w:t>2</w:t>
      </w:r>
      <w:r w:rsidR="00F1591D">
        <w:rPr>
          <w:b w:val="0"/>
          <w:color w:val="auto"/>
          <w:sz w:val="24"/>
          <w:szCs w:val="24"/>
        </w:rPr>
        <w:fldChar w:fldCharType="end"/>
      </w:r>
      <w:r w:rsidR="00F1591D">
        <w:rPr>
          <w:b w:val="0"/>
          <w:color w:val="auto"/>
          <w:sz w:val="24"/>
          <w:szCs w:val="24"/>
        </w:rPr>
        <w:t>. Küçük Menderes Havzası ve alt havzaları</w:t>
      </w:r>
      <w:bookmarkEnd w:id="62"/>
      <w:bookmarkEnd w:id="63"/>
      <w:bookmarkEnd w:id="64"/>
      <w:bookmarkEnd w:id="65"/>
      <w:bookmarkEnd w:id="66"/>
      <w:bookmarkEnd w:id="67"/>
    </w:p>
    <w:p w14:paraId="46F573C8" w14:textId="6C5A9367" w:rsidR="00F1591D" w:rsidRDefault="00F1591D" w:rsidP="00F1591D"/>
    <w:p w14:paraId="5BE36295" w14:textId="32637AC8" w:rsidR="00E66D9D" w:rsidRDefault="009062F4" w:rsidP="0075027F">
      <w:pPr>
        <w:pStyle w:val="ResimYazs"/>
        <w:keepNext/>
        <w:ind w:firstLine="0"/>
        <w:rPr>
          <w:color w:val="auto"/>
          <w:sz w:val="24"/>
          <w:szCs w:val="24"/>
        </w:rPr>
      </w:pPr>
      <w:bookmarkStart w:id="68" w:name="_Toc71668577"/>
      <w:bookmarkStart w:id="69" w:name="_Toc69689080"/>
      <w:bookmarkStart w:id="70" w:name="_Toc76312279"/>
      <w:r>
        <w:rPr>
          <w:b w:val="0"/>
          <w:color w:val="auto"/>
          <w:sz w:val="24"/>
          <w:szCs w:val="24"/>
        </w:rPr>
        <w:t>Tablo 1.</w:t>
      </w:r>
      <w:r>
        <w:rPr>
          <w:b w:val="0"/>
          <w:color w:val="auto"/>
          <w:sz w:val="24"/>
          <w:szCs w:val="24"/>
        </w:rPr>
        <w:fldChar w:fldCharType="begin"/>
      </w:r>
      <w:r>
        <w:rPr>
          <w:b w:val="0"/>
          <w:color w:val="auto"/>
          <w:sz w:val="24"/>
          <w:szCs w:val="24"/>
        </w:rPr>
        <w:instrText>SEQ Tablo_1. \* ARABIC</w:instrText>
      </w:r>
      <w:r>
        <w:rPr>
          <w:b w:val="0"/>
          <w:color w:val="auto"/>
          <w:sz w:val="24"/>
          <w:szCs w:val="24"/>
        </w:rPr>
        <w:fldChar w:fldCharType="separate"/>
      </w:r>
      <w:r w:rsidR="00946C6B">
        <w:rPr>
          <w:b w:val="0"/>
          <w:noProof/>
          <w:color w:val="auto"/>
          <w:sz w:val="24"/>
          <w:szCs w:val="24"/>
        </w:rPr>
        <w:t>1</w:t>
      </w:r>
      <w:r>
        <w:rPr>
          <w:b w:val="0"/>
          <w:color w:val="auto"/>
          <w:sz w:val="24"/>
          <w:szCs w:val="24"/>
        </w:rPr>
        <w:fldChar w:fldCharType="end"/>
      </w:r>
      <w:r w:rsidR="00B31E71">
        <w:rPr>
          <w:b w:val="0"/>
          <w:color w:val="auto"/>
          <w:sz w:val="24"/>
          <w:szCs w:val="24"/>
        </w:rPr>
        <w:t>.</w:t>
      </w:r>
      <w:r>
        <w:rPr>
          <w:b w:val="0"/>
          <w:color w:val="auto"/>
          <w:sz w:val="24"/>
          <w:szCs w:val="24"/>
        </w:rPr>
        <w:t xml:space="preserve"> Küçük Menderes Havzası Alt Havzaları, kapladıkları alanlar ve nüfus bilgileri</w:t>
      </w:r>
      <w:r w:rsidR="00F1591D">
        <w:rPr>
          <w:b w:val="0"/>
          <w:color w:val="auto"/>
          <w:sz w:val="24"/>
          <w:szCs w:val="24"/>
        </w:rPr>
        <w:t xml:space="preserve"> </w:t>
      </w:r>
      <w:r>
        <w:rPr>
          <w:b w:val="0"/>
          <w:color w:val="auto"/>
          <w:sz w:val="24"/>
          <w:szCs w:val="24"/>
        </w:rPr>
        <w:t>TOB</w:t>
      </w:r>
      <w:r w:rsidR="00F1591D">
        <w:rPr>
          <w:b w:val="0"/>
          <w:color w:val="auto"/>
          <w:sz w:val="24"/>
          <w:szCs w:val="24"/>
        </w:rPr>
        <w:t xml:space="preserve"> (</w:t>
      </w:r>
      <w:r>
        <w:rPr>
          <w:b w:val="0"/>
          <w:color w:val="auto"/>
          <w:sz w:val="24"/>
          <w:szCs w:val="24"/>
        </w:rPr>
        <w:t>2019)’dan uyarlanmıştır.</w:t>
      </w:r>
      <w:bookmarkEnd w:id="68"/>
      <w:bookmarkEnd w:id="69"/>
      <w:bookmarkEnd w:id="70"/>
    </w:p>
    <w:tbl>
      <w:tblPr>
        <w:tblStyle w:val="TabloKlavuzu"/>
        <w:tblW w:w="8927" w:type="dxa"/>
        <w:tblLook w:val="04A0" w:firstRow="1" w:lastRow="0" w:firstColumn="1" w:lastColumn="0" w:noHBand="0" w:noVBand="1"/>
      </w:tblPr>
      <w:tblGrid>
        <w:gridCol w:w="2629"/>
        <w:gridCol w:w="2070"/>
        <w:gridCol w:w="2430"/>
        <w:gridCol w:w="1798"/>
      </w:tblGrid>
      <w:tr w:rsidR="00E66D9D" w14:paraId="09B5443A" w14:textId="77777777" w:rsidTr="00F1591D">
        <w:tc>
          <w:tcPr>
            <w:tcW w:w="2628" w:type="dxa"/>
            <w:tcBorders>
              <w:left w:val="nil"/>
              <w:right w:val="nil"/>
            </w:tcBorders>
            <w:vAlign w:val="center"/>
          </w:tcPr>
          <w:p w14:paraId="3D49CF16" w14:textId="77777777" w:rsidR="00E66D9D" w:rsidRDefault="009062F4" w:rsidP="00F1591D">
            <w:pPr>
              <w:spacing w:line="240" w:lineRule="auto"/>
              <w:ind w:firstLine="0"/>
              <w:jc w:val="center"/>
              <w:rPr>
                <w:b/>
              </w:rPr>
            </w:pPr>
            <w:r>
              <w:rPr>
                <w:b/>
              </w:rPr>
              <w:t>Alt havza adı</w:t>
            </w:r>
          </w:p>
        </w:tc>
        <w:tc>
          <w:tcPr>
            <w:tcW w:w="2070" w:type="dxa"/>
            <w:tcBorders>
              <w:left w:val="nil"/>
              <w:right w:val="nil"/>
            </w:tcBorders>
            <w:vAlign w:val="center"/>
          </w:tcPr>
          <w:p w14:paraId="539A5A7B" w14:textId="77777777" w:rsidR="00E66D9D" w:rsidRDefault="009062F4" w:rsidP="00F1591D">
            <w:pPr>
              <w:spacing w:line="240" w:lineRule="auto"/>
              <w:ind w:firstLine="0"/>
              <w:jc w:val="center"/>
              <w:rPr>
                <w:b/>
              </w:rPr>
            </w:pPr>
            <w:r>
              <w:rPr>
                <w:b/>
              </w:rPr>
              <w:t>Alan (km</w:t>
            </w:r>
            <w:r>
              <w:rPr>
                <w:b/>
                <w:vertAlign w:val="superscript"/>
              </w:rPr>
              <w:t>2</w:t>
            </w:r>
            <w:r>
              <w:rPr>
                <w:b/>
              </w:rPr>
              <w:t>)</w:t>
            </w:r>
          </w:p>
        </w:tc>
        <w:tc>
          <w:tcPr>
            <w:tcW w:w="2430" w:type="dxa"/>
            <w:tcBorders>
              <w:left w:val="nil"/>
              <w:right w:val="nil"/>
            </w:tcBorders>
            <w:vAlign w:val="center"/>
          </w:tcPr>
          <w:p w14:paraId="638DF234" w14:textId="77777777" w:rsidR="00E66D9D" w:rsidRDefault="009062F4" w:rsidP="00F1591D">
            <w:pPr>
              <w:spacing w:line="240" w:lineRule="auto"/>
              <w:ind w:firstLine="0"/>
              <w:jc w:val="center"/>
              <w:rPr>
                <w:b/>
              </w:rPr>
            </w:pPr>
            <w:r>
              <w:rPr>
                <w:b/>
              </w:rPr>
              <w:t>Toplam havza alanına oranı (%)</w:t>
            </w:r>
          </w:p>
        </w:tc>
        <w:tc>
          <w:tcPr>
            <w:tcW w:w="1798" w:type="dxa"/>
            <w:tcBorders>
              <w:left w:val="nil"/>
              <w:right w:val="nil"/>
            </w:tcBorders>
            <w:vAlign w:val="center"/>
          </w:tcPr>
          <w:p w14:paraId="5791A6B5" w14:textId="77777777" w:rsidR="00E66D9D" w:rsidRDefault="009062F4" w:rsidP="00F1591D">
            <w:pPr>
              <w:spacing w:line="240" w:lineRule="auto"/>
              <w:ind w:firstLine="0"/>
              <w:jc w:val="center"/>
              <w:rPr>
                <w:b/>
              </w:rPr>
            </w:pPr>
            <w:r>
              <w:rPr>
                <w:b/>
              </w:rPr>
              <w:t>Nüfus</w:t>
            </w:r>
          </w:p>
        </w:tc>
      </w:tr>
      <w:tr w:rsidR="00E66D9D" w14:paraId="021919F0" w14:textId="77777777" w:rsidTr="00F1591D">
        <w:tc>
          <w:tcPr>
            <w:tcW w:w="2628" w:type="dxa"/>
            <w:tcBorders>
              <w:left w:val="nil"/>
              <w:bottom w:val="nil"/>
              <w:right w:val="nil"/>
            </w:tcBorders>
            <w:vAlign w:val="center"/>
          </w:tcPr>
          <w:p w14:paraId="0A0709B7" w14:textId="77777777" w:rsidR="00E66D9D" w:rsidRDefault="009062F4" w:rsidP="00F1591D">
            <w:pPr>
              <w:ind w:firstLine="0"/>
              <w:jc w:val="left"/>
            </w:pPr>
            <w:r>
              <w:t>Küçük Menderes Nehir Havzası</w:t>
            </w:r>
          </w:p>
        </w:tc>
        <w:tc>
          <w:tcPr>
            <w:tcW w:w="2070" w:type="dxa"/>
            <w:tcBorders>
              <w:left w:val="nil"/>
              <w:bottom w:val="nil"/>
              <w:right w:val="nil"/>
            </w:tcBorders>
            <w:vAlign w:val="center"/>
          </w:tcPr>
          <w:p w14:paraId="4B0C5E23" w14:textId="77777777" w:rsidR="00E66D9D" w:rsidRDefault="009062F4" w:rsidP="00F1591D">
            <w:pPr>
              <w:ind w:firstLine="0"/>
              <w:jc w:val="left"/>
            </w:pPr>
            <w:r>
              <w:t>3490.95</w:t>
            </w:r>
          </w:p>
        </w:tc>
        <w:tc>
          <w:tcPr>
            <w:tcW w:w="2430" w:type="dxa"/>
            <w:tcBorders>
              <w:left w:val="nil"/>
              <w:bottom w:val="nil"/>
              <w:right w:val="nil"/>
            </w:tcBorders>
            <w:vAlign w:val="center"/>
          </w:tcPr>
          <w:p w14:paraId="34844872" w14:textId="77777777" w:rsidR="00E66D9D" w:rsidRDefault="009062F4" w:rsidP="00F1591D">
            <w:pPr>
              <w:ind w:firstLine="0"/>
              <w:jc w:val="left"/>
            </w:pPr>
            <w:r>
              <w:t>50.1</w:t>
            </w:r>
          </w:p>
        </w:tc>
        <w:tc>
          <w:tcPr>
            <w:tcW w:w="1798" w:type="dxa"/>
            <w:tcBorders>
              <w:left w:val="nil"/>
              <w:bottom w:val="nil"/>
              <w:right w:val="nil"/>
            </w:tcBorders>
            <w:vAlign w:val="center"/>
          </w:tcPr>
          <w:p w14:paraId="51DC0E30" w14:textId="77777777" w:rsidR="00E66D9D" w:rsidRDefault="009062F4" w:rsidP="00F1591D">
            <w:pPr>
              <w:ind w:firstLine="0"/>
              <w:jc w:val="left"/>
            </w:pPr>
            <w:r>
              <w:t>480960</w:t>
            </w:r>
          </w:p>
        </w:tc>
      </w:tr>
      <w:tr w:rsidR="00E66D9D" w14:paraId="6F9D4756" w14:textId="77777777" w:rsidTr="00F1591D">
        <w:tc>
          <w:tcPr>
            <w:tcW w:w="2628" w:type="dxa"/>
            <w:tcBorders>
              <w:top w:val="nil"/>
              <w:left w:val="nil"/>
              <w:bottom w:val="nil"/>
              <w:right w:val="nil"/>
            </w:tcBorders>
            <w:vAlign w:val="center"/>
          </w:tcPr>
          <w:p w14:paraId="1804BF24" w14:textId="77777777" w:rsidR="00E66D9D" w:rsidRDefault="009062F4" w:rsidP="00F1591D">
            <w:pPr>
              <w:ind w:firstLine="0"/>
              <w:jc w:val="left"/>
            </w:pPr>
            <w:r>
              <w:t>Tahtalı-Seferihisar</w:t>
            </w:r>
          </w:p>
        </w:tc>
        <w:tc>
          <w:tcPr>
            <w:tcW w:w="2070" w:type="dxa"/>
            <w:tcBorders>
              <w:top w:val="nil"/>
              <w:left w:val="nil"/>
              <w:bottom w:val="nil"/>
              <w:right w:val="nil"/>
            </w:tcBorders>
            <w:vAlign w:val="center"/>
          </w:tcPr>
          <w:p w14:paraId="09258F57" w14:textId="77777777" w:rsidR="00E66D9D" w:rsidRDefault="009062F4" w:rsidP="00F1591D">
            <w:pPr>
              <w:ind w:firstLine="0"/>
              <w:jc w:val="left"/>
            </w:pPr>
            <w:r>
              <w:t>1248.92</w:t>
            </w:r>
          </w:p>
        </w:tc>
        <w:tc>
          <w:tcPr>
            <w:tcW w:w="2430" w:type="dxa"/>
            <w:tcBorders>
              <w:top w:val="nil"/>
              <w:left w:val="nil"/>
              <w:bottom w:val="nil"/>
              <w:right w:val="nil"/>
            </w:tcBorders>
            <w:vAlign w:val="center"/>
          </w:tcPr>
          <w:p w14:paraId="00F8BD1F" w14:textId="77777777" w:rsidR="00E66D9D" w:rsidRDefault="009062F4" w:rsidP="00F1591D">
            <w:pPr>
              <w:ind w:firstLine="0"/>
              <w:jc w:val="left"/>
            </w:pPr>
            <w:r>
              <w:t>17.9</w:t>
            </w:r>
          </w:p>
        </w:tc>
        <w:tc>
          <w:tcPr>
            <w:tcW w:w="1798" w:type="dxa"/>
            <w:tcBorders>
              <w:top w:val="nil"/>
              <w:left w:val="nil"/>
              <w:bottom w:val="nil"/>
              <w:right w:val="nil"/>
            </w:tcBorders>
            <w:vAlign w:val="center"/>
          </w:tcPr>
          <w:p w14:paraId="617C10CC" w14:textId="77777777" w:rsidR="00E66D9D" w:rsidRDefault="009062F4" w:rsidP="00F1591D">
            <w:pPr>
              <w:ind w:firstLine="0"/>
              <w:jc w:val="left"/>
            </w:pPr>
            <w:r>
              <w:t>606189</w:t>
            </w:r>
          </w:p>
        </w:tc>
      </w:tr>
      <w:tr w:rsidR="00E66D9D" w14:paraId="00882B4C" w14:textId="77777777" w:rsidTr="00F1591D">
        <w:tc>
          <w:tcPr>
            <w:tcW w:w="2628" w:type="dxa"/>
            <w:tcBorders>
              <w:top w:val="nil"/>
              <w:left w:val="nil"/>
              <w:bottom w:val="nil"/>
              <w:right w:val="nil"/>
            </w:tcBorders>
            <w:vAlign w:val="center"/>
          </w:tcPr>
          <w:p w14:paraId="7FC6A2C1" w14:textId="77777777" w:rsidR="00E66D9D" w:rsidRDefault="009062F4" w:rsidP="00F1591D">
            <w:pPr>
              <w:ind w:firstLine="0"/>
              <w:jc w:val="left"/>
            </w:pPr>
            <w:r>
              <w:t>İzmir-Körfez</w:t>
            </w:r>
          </w:p>
        </w:tc>
        <w:tc>
          <w:tcPr>
            <w:tcW w:w="2070" w:type="dxa"/>
            <w:tcBorders>
              <w:top w:val="nil"/>
              <w:left w:val="nil"/>
              <w:bottom w:val="nil"/>
              <w:right w:val="nil"/>
            </w:tcBorders>
            <w:vAlign w:val="center"/>
          </w:tcPr>
          <w:p w14:paraId="025EB157" w14:textId="77777777" w:rsidR="00E66D9D" w:rsidRDefault="009062F4" w:rsidP="00F1591D">
            <w:pPr>
              <w:ind w:firstLine="0"/>
              <w:jc w:val="left"/>
            </w:pPr>
            <w:r>
              <w:t>816.68</w:t>
            </w:r>
          </w:p>
        </w:tc>
        <w:tc>
          <w:tcPr>
            <w:tcW w:w="2430" w:type="dxa"/>
            <w:tcBorders>
              <w:top w:val="nil"/>
              <w:left w:val="nil"/>
              <w:bottom w:val="nil"/>
              <w:right w:val="nil"/>
            </w:tcBorders>
            <w:vAlign w:val="center"/>
          </w:tcPr>
          <w:p w14:paraId="05C60763" w14:textId="77777777" w:rsidR="00E66D9D" w:rsidRDefault="009062F4" w:rsidP="00F1591D">
            <w:pPr>
              <w:ind w:firstLine="0"/>
              <w:jc w:val="left"/>
            </w:pPr>
            <w:r>
              <w:t>11.7</w:t>
            </w:r>
          </w:p>
        </w:tc>
        <w:tc>
          <w:tcPr>
            <w:tcW w:w="1798" w:type="dxa"/>
            <w:tcBorders>
              <w:top w:val="nil"/>
              <w:left w:val="nil"/>
              <w:bottom w:val="nil"/>
              <w:right w:val="nil"/>
            </w:tcBorders>
            <w:vAlign w:val="center"/>
          </w:tcPr>
          <w:p w14:paraId="19161DF6" w14:textId="77777777" w:rsidR="00E66D9D" w:rsidRDefault="009062F4" w:rsidP="00F1591D">
            <w:pPr>
              <w:ind w:firstLine="0"/>
              <w:jc w:val="left"/>
            </w:pPr>
            <w:r>
              <w:t>2781072</w:t>
            </w:r>
          </w:p>
        </w:tc>
      </w:tr>
      <w:tr w:rsidR="00E66D9D" w14:paraId="6FC71BA9" w14:textId="77777777" w:rsidTr="00F1591D">
        <w:tc>
          <w:tcPr>
            <w:tcW w:w="2628" w:type="dxa"/>
            <w:tcBorders>
              <w:top w:val="nil"/>
              <w:left w:val="nil"/>
              <w:bottom w:val="nil"/>
              <w:right w:val="nil"/>
            </w:tcBorders>
            <w:vAlign w:val="center"/>
          </w:tcPr>
          <w:p w14:paraId="02F1AB0A" w14:textId="77777777" w:rsidR="00E66D9D" w:rsidRDefault="009062F4" w:rsidP="00F1591D">
            <w:pPr>
              <w:ind w:firstLine="0"/>
              <w:jc w:val="left"/>
            </w:pPr>
            <w:r>
              <w:t>Çeşme-Karaburun</w:t>
            </w:r>
          </w:p>
        </w:tc>
        <w:tc>
          <w:tcPr>
            <w:tcW w:w="2070" w:type="dxa"/>
            <w:tcBorders>
              <w:top w:val="nil"/>
              <w:left w:val="nil"/>
              <w:bottom w:val="nil"/>
              <w:right w:val="nil"/>
            </w:tcBorders>
            <w:vAlign w:val="center"/>
          </w:tcPr>
          <w:p w14:paraId="0C3B3EBF" w14:textId="77777777" w:rsidR="00E66D9D" w:rsidRDefault="009062F4" w:rsidP="00F1591D">
            <w:pPr>
              <w:ind w:firstLine="0"/>
              <w:jc w:val="left"/>
            </w:pPr>
            <w:r>
              <w:t>1114.27</w:t>
            </w:r>
          </w:p>
        </w:tc>
        <w:tc>
          <w:tcPr>
            <w:tcW w:w="2430" w:type="dxa"/>
            <w:tcBorders>
              <w:top w:val="nil"/>
              <w:left w:val="nil"/>
              <w:bottom w:val="nil"/>
              <w:right w:val="nil"/>
            </w:tcBorders>
            <w:vAlign w:val="center"/>
          </w:tcPr>
          <w:p w14:paraId="57E2CAC6" w14:textId="77777777" w:rsidR="00E66D9D" w:rsidRDefault="009062F4" w:rsidP="00F1591D">
            <w:pPr>
              <w:ind w:firstLine="0"/>
              <w:jc w:val="left"/>
            </w:pPr>
            <w:r>
              <w:t>16.0</w:t>
            </w:r>
          </w:p>
        </w:tc>
        <w:tc>
          <w:tcPr>
            <w:tcW w:w="1798" w:type="dxa"/>
            <w:tcBorders>
              <w:top w:val="nil"/>
              <w:left w:val="nil"/>
              <w:bottom w:val="nil"/>
              <w:right w:val="nil"/>
            </w:tcBorders>
            <w:vAlign w:val="center"/>
          </w:tcPr>
          <w:p w14:paraId="3289E947" w14:textId="77777777" w:rsidR="00E66D9D" w:rsidRDefault="009062F4" w:rsidP="00F1591D">
            <w:pPr>
              <w:ind w:firstLine="0"/>
              <w:jc w:val="left"/>
            </w:pPr>
            <w:r>
              <w:t>52676</w:t>
            </w:r>
          </w:p>
        </w:tc>
      </w:tr>
      <w:tr w:rsidR="00E66D9D" w14:paraId="7867FEE2" w14:textId="77777777" w:rsidTr="00F1591D">
        <w:tc>
          <w:tcPr>
            <w:tcW w:w="2628" w:type="dxa"/>
            <w:tcBorders>
              <w:top w:val="nil"/>
              <w:left w:val="nil"/>
              <w:right w:val="nil"/>
            </w:tcBorders>
            <w:vAlign w:val="center"/>
          </w:tcPr>
          <w:p w14:paraId="447D1E8D" w14:textId="77777777" w:rsidR="00E66D9D" w:rsidRDefault="009062F4" w:rsidP="00F1591D">
            <w:pPr>
              <w:ind w:firstLine="0"/>
              <w:jc w:val="left"/>
            </w:pPr>
            <w:r>
              <w:t>Kuşadası</w:t>
            </w:r>
          </w:p>
        </w:tc>
        <w:tc>
          <w:tcPr>
            <w:tcW w:w="2070" w:type="dxa"/>
            <w:tcBorders>
              <w:top w:val="nil"/>
              <w:left w:val="nil"/>
              <w:right w:val="nil"/>
            </w:tcBorders>
            <w:vAlign w:val="center"/>
          </w:tcPr>
          <w:p w14:paraId="0F09E051" w14:textId="77777777" w:rsidR="00E66D9D" w:rsidRDefault="009062F4" w:rsidP="00F1591D">
            <w:pPr>
              <w:ind w:firstLine="0"/>
              <w:jc w:val="left"/>
            </w:pPr>
            <w:r>
              <w:t>292.43</w:t>
            </w:r>
          </w:p>
        </w:tc>
        <w:tc>
          <w:tcPr>
            <w:tcW w:w="2430" w:type="dxa"/>
            <w:tcBorders>
              <w:top w:val="nil"/>
              <w:left w:val="nil"/>
              <w:right w:val="nil"/>
            </w:tcBorders>
            <w:vAlign w:val="center"/>
          </w:tcPr>
          <w:p w14:paraId="08EF35C8" w14:textId="77777777" w:rsidR="00E66D9D" w:rsidRDefault="009062F4" w:rsidP="00F1591D">
            <w:pPr>
              <w:ind w:firstLine="0"/>
              <w:jc w:val="left"/>
            </w:pPr>
            <w:r>
              <w:t>4.3</w:t>
            </w:r>
          </w:p>
        </w:tc>
        <w:tc>
          <w:tcPr>
            <w:tcW w:w="1798" w:type="dxa"/>
            <w:tcBorders>
              <w:top w:val="nil"/>
              <w:left w:val="nil"/>
              <w:right w:val="nil"/>
            </w:tcBorders>
            <w:vAlign w:val="center"/>
          </w:tcPr>
          <w:p w14:paraId="5BEEEF87" w14:textId="77777777" w:rsidR="00E66D9D" w:rsidRDefault="009062F4" w:rsidP="00F1591D">
            <w:pPr>
              <w:ind w:firstLine="0"/>
              <w:jc w:val="left"/>
            </w:pPr>
            <w:r>
              <w:t>105295</w:t>
            </w:r>
          </w:p>
        </w:tc>
      </w:tr>
    </w:tbl>
    <w:p w14:paraId="3FAA73D4" w14:textId="77777777" w:rsidR="00E66D9D" w:rsidRDefault="00E66D9D">
      <w:pPr>
        <w:ind w:firstLine="0"/>
      </w:pPr>
    </w:p>
    <w:p w14:paraId="02094801" w14:textId="0068FF84" w:rsidR="00F0785B" w:rsidRDefault="009062F4" w:rsidP="00C8608F">
      <w:r>
        <w:t>Şekil 1.2</w:t>
      </w:r>
      <w:r w:rsidR="00B31E71">
        <w:t>.</w:t>
      </w:r>
      <w:r>
        <w:t>’den de görüleceği üzere havzanın tamamına yakın kısmı (%97) İzmir ili sınırları içerisinde kalmakta olup, havza içerisinde yer alan yerleşim birimlerinde yaşayan insan nüfusu ise 2016 verilerine göre yaklaşık 3.5 milyon seviyelerindedir.</w:t>
      </w:r>
    </w:p>
    <w:p w14:paraId="571F2BC4" w14:textId="77777777" w:rsidR="00C8608F" w:rsidRDefault="00C8608F">
      <w:pPr>
        <w:ind w:firstLine="0"/>
      </w:pPr>
    </w:p>
    <w:p w14:paraId="39DD3C61" w14:textId="77777777" w:rsidR="00E66D9D" w:rsidRDefault="009062F4" w:rsidP="00B31E71">
      <w:pPr>
        <w:pStyle w:val="Balk1"/>
      </w:pPr>
      <w:bookmarkStart w:id="71" w:name="_Toc74695635"/>
      <w:bookmarkStart w:id="72" w:name="_Toc71668507"/>
      <w:bookmarkStart w:id="73" w:name="_Toc71668228"/>
      <w:bookmarkStart w:id="74" w:name="_Toc69214254"/>
      <w:bookmarkStart w:id="75" w:name="_Toc76312037"/>
      <w:r>
        <w:t>1.3</w:t>
      </w:r>
      <w:r w:rsidR="00B31E71">
        <w:t>.</w:t>
      </w:r>
      <w:r>
        <w:t xml:space="preserve"> Arazi Kullanımı</w:t>
      </w:r>
      <w:bookmarkEnd w:id="71"/>
      <w:bookmarkEnd w:id="72"/>
      <w:bookmarkEnd w:id="73"/>
      <w:bookmarkEnd w:id="74"/>
      <w:bookmarkEnd w:id="75"/>
    </w:p>
    <w:p w14:paraId="776225B5" w14:textId="77777777" w:rsidR="00E66D9D" w:rsidRDefault="00E66D9D"/>
    <w:p w14:paraId="0B4D941B" w14:textId="77777777" w:rsidR="00E66D9D" w:rsidRDefault="009062F4">
      <w:r>
        <w:t>Küçük Menderes Havzasında arazi kullanım durumunun belirlenmesi çalışmaları CORINE (</w:t>
      </w:r>
      <w:r>
        <w:rPr>
          <w:rStyle w:val="hgkelc"/>
        </w:rPr>
        <w:t xml:space="preserve">Coordination of Information on the Environment, Türkçesi: </w:t>
      </w:r>
      <w:r>
        <w:t xml:space="preserve">Avrupa Ulusal </w:t>
      </w:r>
      <w:r>
        <w:lastRenderedPageBreak/>
        <w:t xml:space="preserve">Arazi Örtüsü Sistemi) kriterleri dikkate alınmıştır. Bu bağlamda, KMH’da birinci düzey arazi kullanımı incelendiğinde, %53’lük kesiminin orman ve yarı-doğal alanlarla örtülü olduğu anlaşılmaktadır. Orman alanlarından sonra en büyük alanın %40 ile tarımsal araziler takip etmektedir </w:t>
      </w:r>
      <w:r>
        <w:rPr>
          <w:lang w:val="en-US"/>
        </w:rPr>
        <w:t>(TOB, 2019)</w:t>
      </w:r>
      <w:r>
        <w:t>.</w:t>
      </w:r>
    </w:p>
    <w:p w14:paraId="3A379352" w14:textId="5576CD41" w:rsidR="00E66D9D" w:rsidRDefault="009062F4">
      <w:r>
        <w:t>Alt havza bazında inceleme yapıldığında, Küçük Menderes Nehir alt havzasında tarımsal faaliyetlerin öne çıktığı görülürken, İzmir-Körfez alt havzasının İzmir ilini bünyesinde bulundurması nedeniyle, yapay alanların daha çok olduğu görülmektedir. KMH alt havzalarında arazi kullanım yüzdeleri Tablo 1.2’de detaylı olarak verilmektedir. Ayrıca, CORINE birinci ve ikinci sınıf sınırlandırmasına göre oluşturulmuş arazi kullanım haritası Şekil 1.3</w:t>
      </w:r>
      <w:r w:rsidR="00B31E71">
        <w:t>.</w:t>
      </w:r>
      <w:r>
        <w:t>’de sunulmuştur.</w:t>
      </w:r>
    </w:p>
    <w:p w14:paraId="49AD1B8B" w14:textId="77777777" w:rsidR="00C8608F" w:rsidRDefault="00C8608F"/>
    <w:p w14:paraId="011B7D85" w14:textId="661AF46F" w:rsidR="00E66D9D" w:rsidRDefault="009062F4" w:rsidP="00C8608F">
      <w:pPr>
        <w:spacing w:line="240" w:lineRule="auto"/>
        <w:ind w:right="-34" w:firstLine="0"/>
        <w:jc w:val="center"/>
      </w:pPr>
      <w:r>
        <w:rPr>
          <w:noProof/>
        </w:rPr>
        <w:drawing>
          <wp:inline distT="0" distB="0" distL="0" distR="0" wp14:anchorId="3107605D" wp14:editId="05241881">
            <wp:extent cx="5570220" cy="2903220"/>
            <wp:effectExtent l="0" t="0" r="0" b="0"/>
            <wp:docPr id="11"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sim 17"/>
                    <pic:cNvPicPr>
                      <a:picLocks noChangeAspect="1" noChangeArrowheads="1"/>
                    </pic:cNvPicPr>
                  </pic:nvPicPr>
                  <pic:blipFill rotWithShape="1">
                    <a:blip r:embed="rId32">
                      <a:extLst>
                        <a:ext uri="{28A0092B-C50C-407E-A947-70E740481C1C}">
                          <a14:useLocalDpi xmlns:a14="http://schemas.microsoft.com/office/drawing/2010/main" val="0"/>
                        </a:ext>
                      </a:extLst>
                    </a:blip>
                    <a:srcRect l="1662" t="885" r="975" b="2491"/>
                    <a:stretch/>
                  </pic:blipFill>
                  <pic:spPr bwMode="auto">
                    <a:xfrm>
                      <a:off x="0" y="0"/>
                      <a:ext cx="5570220" cy="2903220"/>
                    </a:xfrm>
                    <a:prstGeom prst="rect">
                      <a:avLst/>
                    </a:prstGeom>
                    <a:ln>
                      <a:noFill/>
                    </a:ln>
                    <a:extLst>
                      <a:ext uri="{53640926-AAD7-44D8-BBD7-CCE9431645EC}">
                        <a14:shadowObscured xmlns:a14="http://schemas.microsoft.com/office/drawing/2010/main"/>
                      </a:ext>
                    </a:extLst>
                  </pic:spPr>
                </pic:pic>
              </a:graphicData>
            </a:graphic>
          </wp:inline>
        </w:drawing>
      </w:r>
    </w:p>
    <w:p w14:paraId="33202E7A" w14:textId="77777777" w:rsidR="00C8608F" w:rsidRDefault="00C8608F" w:rsidP="00C8608F">
      <w:pPr>
        <w:spacing w:line="240" w:lineRule="auto"/>
        <w:ind w:right="-34" w:firstLine="0"/>
        <w:jc w:val="center"/>
      </w:pPr>
    </w:p>
    <w:p w14:paraId="16AB0ACC" w14:textId="4F1FCD6C" w:rsidR="00E66D9D" w:rsidRDefault="00AF0022" w:rsidP="00C8608F">
      <w:pPr>
        <w:spacing w:line="240" w:lineRule="auto"/>
        <w:ind w:left="1218" w:hanging="1218"/>
      </w:pPr>
      <w:bookmarkStart w:id="76" w:name="_Toc71668537"/>
      <w:bookmarkStart w:id="77" w:name="_Toc69206930"/>
      <w:bookmarkStart w:id="78" w:name="_Toc76299870"/>
      <w:bookmarkStart w:id="79" w:name="_Toc76299945"/>
      <w:bookmarkStart w:id="80" w:name="_Toc76300009"/>
      <w:bookmarkStart w:id="81" w:name="_Toc76311728"/>
      <w:r>
        <w:t>Şekil 1.</w:t>
      </w:r>
      <w:r>
        <w:rPr>
          <w:b/>
        </w:rPr>
        <w:fldChar w:fldCharType="begin"/>
      </w:r>
      <w:r>
        <w:instrText>SEQ Şekil_1. \* ARABIC</w:instrText>
      </w:r>
      <w:r>
        <w:rPr>
          <w:b/>
        </w:rPr>
        <w:fldChar w:fldCharType="separate"/>
      </w:r>
      <w:r w:rsidR="00946C6B">
        <w:rPr>
          <w:noProof/>
        </w:rPr>
        <w:t>3</w:t>
      </w:r>
      <w:r>
        <w:rPr>
          <w:b/>
        </w:rPr>
        <w:fldChar w:fldCharType="end"/>
      </w:r>
      <w:r>
        <w:t>. Küçük Menderes Havzasında mevcut arazi kullanımı (TOB, 2019)’dan uyarlanmıştır.</w:t>
      </w:r>
      <w:bookmarkEnd w:id="76"/>
      <w:bookmarkEnd w:id="77"/>
      <w:bookmarkEnd w:id="78"/>
      <w:bookmarkEnd w:id="79"/>
      <w:bookmarkEnd w:id="80"/>
      <w:bookmarkEnd w:id="81"/>
    </w:p>
    <w:p w14:paraId="3AC9DF6B" w14:textId="2010C218" w:rsidR="00E66D9D" w:rsidRDefault="00E66D9D"/>
    <w:p w14:paraId="6D8CF0C2" w14:textId="4CC89749" w:rsidR="00E66D9D" w:rsidRDefault="009062F4" w:rsidP="00C8608F">
      <w:pPr>
        <w:pStyle w:val="ResimYazs"/>
        <w:keepNext/>
        <w:spacing w:after="0"/>
        <w:ind w:firstLine="0"/>
        <w:rPr>
          <w:b w:val="0"/>
          <w:color w:val="auto"/>
          <w:sz w:val="24"/>
          <w:szCs w:val="24"/>
        </w:rPr>
      </w:pPr>
      <w:bookmarkStart w:id="82" w:name="_Toc71668578"/>
      <w:bookmarkStart w:id="83" w:name="_Toc69689081"/>
      <w:bookmarkStart w:id="84" w:name="_Toc76312280"/>
      <w:r>
        <w:rPr>
          <w:b w:val="0"/>
          <w:color w:val="auto"/>
          <w:sz w:val="24"/>
          <w:szCs w:val="24"/>
        </w:rPr>
        <w:t>Tablo 1.</w:t>
      </w:r>
      <w:r>
        <w:rPr>
          <w:b w:val="0"/>
          <w:color w:val="auto"/>
          <w:sz w:val="24"/>
          <w:szCs w:val="24"/>
        </w:rPr>
        <w:fldChar w:fldCharType="begin"/>
      </w:r>
      <w:r>
        <w:rPr>
          <w:b w:val="0"/>
          <w:color w:val="auto"/>
          <w:sz w:val="24"/>
          <w:szCs w:val="24"/>
        </w:rPr>
        <w:instrText>SEQ Tablo_1. \* ARABIC</w:instrText>
      </w:r>
      <w:r>
        <w:rPr>
          <w:b w:val="0"/>
          <w:color w:val="auto"/>
          <w:sz w:val="24"/>
          <w:szCs w:val="24"/>
        </w:rPr>
        <w:fldChar w:fldCharType="separate"/>
      </w:r>
      <w:r w:rsidR="00946C6B">
        <w:rPr>
          <w:b w:val="0"/>
          <w:noProof/>
          <w:color w:val="auto"/>
          <w:sz w:val="24"/>
          <w:szCs w:val="24"/>
        </w:rPr>
        <w:t>2</w:t>
      </w:r>
      <w:r>
        <w:rPr>
          <w:b w:val="0"/>
          <w:color w:val="auto"/>
          <w:sz w:val="24"/>
          <w:szCs w:val="24"/>
        </w:rPr>
        <w:fldChar w:fldCharType="end"/>
      </w:r>
      <w:r w:rsidR="00B31E71">
        <w:rPr>
          <w:b w:val="0"/>
          <w:color w:val="auto"/>
          <w:sz w:val="24"/>
          <w:szCs w:val="24"/>
        </w:rPr>
        <w:t>.</w:t>
      </w:r>
      <w:r>
        <w:rPr>
          <w:b w:val="0"/>
          <w:color w:val="auto"/>
          <w:sz w:val="24"/>
          <w:szCs w:val="24"/>
        </w:rPr>
        <w:t xml:space="preserve"> CORINE seviye 1 sınıflandırmasına göre KMH’da arazi kullanımı</w:t>
      </w:r>
      <w:bookmarkEnd w:id="82"/>
      <w:bookmarkEnd w:id="83"/>
      <w:bookmarkEnd w:id="84"/>
    </w:p>
    <w:p w14:paraId="06BA9812" w14:textId="77777777" w:rsidR="00C8608F" w:rsidRPr="00C8608F" w:rsidRDefault="00C8608F" w:rsidP="00C8608F">
      <w:pPr>
        <w:spacing w:line="240" w:lineRule="auto"/>
      </w:pPr>
    </w:p>
    <w:tbl>
      <w:tblPr>
        <w:tblW w:w="9270" w:type="dxa"/>
        <w:tblInd w:w="18" w:type="dxa"/>
        <w:tblLook w:val="04A0" w:firstRow="1" w:lastRow="0" w:firstColumn="1" w:lastColumn="0" w:noHBand="0" w:noVBand="1"/>
      </w:tblPr>
      <w:tblGrid>
        <w:gridCol w:w="2610"/>
        <w:gridCol w:w="1529"/>
        <w:gridCol w:w="1184"/>
        <w:gridCol w:w="2146"/>
        <w:gridCol w:w="1801"/>
      </w:tblGrid>
      <w:tr w:rsidR="00E66D9D" w:rsidRPr="00F13B25" w14:paraId="476F2F41" w14:textId="77777777" w:rsidTr="00C8608F">
        <w:trPr>
          <w:trHeight w:val="272"/>
        </w:trPr>
        <w:tc>
          <w:tcPr>
            <w:tcW w:w="2610" w:type="dxa"/>
            <w:tcBorders>
              <w:top w:val="single" w:sz="4" w:space="0" w:color="000000"/>
              <w:bottom w:val="single" w:sz="4" w:space="0" w:color="000000"/>
            </w:tcBorders>
            <w:vAlign w:val="center"/>
          </w:tcPr>
          <w:p w14:paraId="52FD45C0" w14:textId="77777777" w:rsidR="00E66D9D" w:rsidRPr="00F13B25" w:rsidRDefault="009062F4" w:rsidP="00C8608F">
            <w:pPr>
              <w:widowControl w:val="0"/>
              <w:spacing w:line="240" w:lineRule="auto"/>
              <w:jc w:val="center"/>
              <w:rPr>
                <w:b/>
                <w:bCs/>
                <w:lang w:eastAsia="zh-CN"/>
              </w:rPr>
            </w:pPr>
            <w:r w:rsidRPr="00F13B25">
              <w:rPr>
                <w:rFonts w:eastAsia="Arial"/>
                <w:b/>
                <w:bCs/>
              </w:rPr>
              <w:t>Alt havza</w:t>
            </w:r>
          </w:p>
        </w:tc>
        <w:tc>
          <w:tcPr>
            <w:tcW w:w="1529" w:type="dxa"/>
            <w:tcBorders>
              <w:top w:val="single" w:sz="4" w:space="0" w:color="000000"/>
              <w:bottom w:val="single" w:sz="4" w:space="0" w:color="000000"/>
            </w:tcBorders>
            <w:vAlign w:val="center"/>
          </w:tcPr>
          <w:p w14:paraId="5969B994" w14:textId="77777777" w:rsidR="00E66D9D" w:rsidRPr="00F13B25" w:rsidRDefault="009062F4" w:rsidP="00C8608F">
            <w:pPr>
              <w:widowControl w:val="0"/>
              <w:spacing w:line="240" w:lineRule="auto"/>
              <w:ind w:firstLine="0"/>
              <w:jc w:val="center"/>
              <w:rPr>
                <w:b/>
                <w:bCs/>
                <w:lang w:eastAsia="zh-CN"/>
              </w:rPr>
            </w:pPr>
            <w:r w:rsidRPr="00F13B25">
              <w:rPr>
                <w:rFonts w:eastAsia="Arial"/>
                <w:b/>
                <w:bCs/>
                <w:color w:val="000000"/>
              </w:rPr>
              <w:t>Tarımsal alan (%)</w:t>
            </w:r>
          </w:p>
        </w:tc>
        <w:tc>
          <w:tcPr>
            <w:tcW w:w="1184" w:type="dxa"/>
            <w:tcBorders>
              <w:top w:val="single" w:sz="4" w:space="0" w:color="000000"/>
              <w:bottom w:val="single" w:sz="4" w:space="0" w:color="000000"/>
            </w:tcBorders>
            <w:vAlign w:val="center"/>
          </w:tcPr>
          <w:p w14:paraId="48015302" w14:textId="77777777" w:rsidR="00E66D9D" w:rsidRPr="00F13B25" w:rsidRDefault="009062F4" w:rsidP="00C8608F">
            <w:pPr>
              <w:widowControl w:val="0"/>
              <w:spacing w:line="240" w:lineRule="auto"/>
              <w:ind w:firstLine="0"/>
              <w:jc w:val="center"/>
              <w:rPr>
                <w:b/>
                <w:bCs/>
                <w:lang w:eastAsia="zh-CN"/>
              </w:rPr>
            </w:pPr>
            <w:r w:rsidRPr="00F13B25">
              <w:rPr>
                <w:rFonts w:eastAsia="Arial"/>
                <w:b/>
                <w:bCs/>
                <w:color w:val="000000"/>
              </w:rPr>
              <w:t>Yapay alan (%)</w:t>
            </w:r>
          </w:p>
        </w:tc>
        <w:tc>
          <w:tcPr>
            <w:tcW w:w="2146" w:type="dxa"/>
            <w:tcBorders>
              <w:top w:val="single" w:sz="4" w:space="0" w:color="000000"/>
              <w:bottom w:val="single" w:sz="4" w:space="0" w:color="000000"/>
            </w:tcBorders>
            <w:vAlign w:val="center"/>
          </w:tcPr>
          <w:p w14:paraId="75DA514F" w14:textId="77777777" w:rsidR="00E66D9D" w:rsidRPr="00F13B25" w:rsidRDefault="009062F4" w:rsidP="00C8608F">
            <w:pPr>
              <w:widowControl w:val="0"/>
              <w:spacing w:line="240" w:lineRule="auto"/>
              <w:ind w:firstLine="0"/>
              <w:jc w:val="center"/>
              <w:rPr>
                <w:b/>
                <w:bCs/>
                <w:lang w:eastAsia="zh-CN"/>
              </w:rPr>
            </w:pPr>
            <w:r w:rsidRPr="00F13B25">
              <w:rPr>
                <w:rFonts w:eastAsia="Arial"/>
                <w:b/>
                <w:bCs/>
                <w:color w:val="000000"/>
              </w:rPr>
              <w:t>Orman ve yarı doğal alanlar (%)</w:t>
            </w:r>
          </w:p>
        </w:tc>
        <w:tc>
          <w:tcPr>
            <w:tcW w:w="1801" w:type="dxa"/>
            <w:tcBorders>
              <w:top w:val="single" w:sz="4" w:space="0" w:color="000000"/>
              <w:bottom w:val="single" w:sz="4" w:space="0" w:color="000000"/>
            </w:tcBorders>
            <w:vAlign w:val="center"/>
          </w:tcPr>
          <w:p w14:paraId="536E3EE1" w14:textId="77777777" w:rsidR="00E66D9D" w:rsidRPr="00F13B25" w:rsidRDefault="009062F4" w:rsidP="00C8608F">
            <w:pPr>
              <w:widowControl w:val="0"/>
              <w:spacing w:line="240" w:lineRule="auto"/>
              <w:jc w:val="center"/>
              <w:rPr>
                <w:b/>
                <w:bCs/>
                <w:lang w:eastAsia="zh-CN"/>
              </w:rPr>
            </w:pPr>
            <w:r w:rsidRPr="00F13B25">
              <w:rPr>
                <w:rFonts w:eastAsia="Arial"/>
                <w:b/>
                <w:bCs/>
                <w:color w:val="000000"/>
              </w:rPr>
              <w:t>Diğer</w:t>
            </w:r>
          </w:p>
        </w:tc>
      </w:tr>
      <w:tr w:rsidR="00E66D9D" w14:paraId="0658A675" w14:textId="77777777" w:rsidTr="00F13B25">
        <w:tc>
          <w:tcPr>
            <w:tcW w:w="2610" w:type="dxa"/>
            <w:tcBorders>
              <w:top w:val="single" w:sz="4" w:space="0" w:color="000000"/>
            </w:tcBorders>
          </w:tcPr>
          <w:p w14:paraId="0F74B193" w14:textId="77777777" w:rsidR="00E66D9D" w:rsidRDefault="009062F4">
            <w:pPr>
              <w:widowControl w:val="0"/>
              <w:ind w:firstLine="0"/>
              <w:rPr>
                <w:lang w:eastAsia="zh-CN"/>
              </w:rPr>
            </w:pPr>
            <w:r>
              <w:rPr>
                <w:rFonts w:eastAsia="Arial"/>
              </w:rPr>
              <w:t xml:space="preserve">Küçük Menderes Nehir </w:t>
            </w:r>
          </w:p>
        </w:tc>
        <w:tc>
          <w:tcPr>
            <w:tcW w:w="1529" w:type="dxa"/>
            <w:tcBorders>
              <w:top w:val="single" w:sz="4" w:space="0" w:color="000000"/>
            </w:tcBorders>
            <w:vAlign w:val="center"/>
          </w:tcPr>
          <w:p w14:paraId="0ACD0988" w14:textId="00043273" w:rsidR="00E66D9D" w:rsidRDefault="009062F4" w:rsidP="00F13B25">
            <w:pPr>
              <w:widowControl w:val="0"/>
              <w:ind w:firstLine="0"/>
              <w:jc w:val="center"/>
              <w:rPr>
                <w:lang w:eastAsia="zh-CN"/>
              </w:rPr>
            </w:pPr>
            <w:r>
              <w:rPr>
                <w:rFonts w:eastAsia="Arial"/>
                <w:color w:val="000000"/>
              </w:rPr>
              <w:t>58</w:t>
            </w:r>
          </w:p>
        </w:tc>
        <w:tc>
          <w:tcPr>
            <w:tcW w:w="1184" w:type="dxa"/>
            <w:tcBorders>
              <w:top w:val="single" w:sz="4" w:space="0" w:color="000000"/>
            </w:tcBorders>
            <w:vAlign w:val="center"/>
          </w:tcPr>
          <w:p w14:paraId="76F35190" w14:textId="77777777" w:rsidR="00E66D9D" w:rsidRDefault="009062F4" w:rsidP="00F13B25">
            <w:pPr>
              <w:widowControl w:val="0"/>
              <w:ind w:firstLine="0"/>
              <w:jc w:val="center"/>
              <w:rPr>
                <w:lang w:eastAsia="zh-CN"/>
              </w:rPr>
            </w:pPr>
            <w:r>
              <w:rPr>
                <w:rFonts w:eastAsia="Arial"/>
                <w:color w:val="000000"/>
              </w:rPr>
              <w:t>3</w:t>
            </w:r>
          </w:p>
        </w:tc>
        <w:tc>
          <w:tcPr>
            <w:tcW w:w="2146" w:type="dxa"/>
            <w:tcBorders>
              <w:top w:val="single" w:sz="4" w:space="0" w:color="000000"/>
            </w:tcBorders>
            <w:vAlign w:val="center"/>
          </w:tcPr>
          <w:p w14:paraId="6F8CF320" w14:textId="77777777" w:rsidR="00E66D9D" w:rsidRDefault="009062F4" w:rsidP="00F13B25">
            <w:pPr>
              <w:widowControl w:val="0"/>
              <w:ind w:firstLine="0"/>
              <w:jc w:val="center"/>
              <w:rPr>
                <w:lang w:eastAsia="zh-CN"/>
              </w:rPr>
            </w:pPr>
            <w:r>
              <w:rPr>
                <w:rFonts w:eastAsia="Arial"/>
                <w:color w:val="000000"/>
              </w:rPr>
              <w:t>39</w:t>
            </w:r>
          </w:p>
        </w:tc>
        <w:tc>
          <w:tcPr>
            <w:tcW w:w="1801" w:type="dxa"/>
            <w:tcBorders>
              <w:top w:val="single" w:sz="4" w:space="0" w:color="000000"/>
            </w:tcBorders>
            <w:vAlign w:val="center"/>
          </w:tcPr>
          <w:p w14:paraId="0D580F89" w14:textId="77777777" w:rsidR="00E66D9D" w:rsidRDefault="009062F4" w:rsidP="00F13B25">
            <w:pPr>
              <w:widowControl w:val="0"/>
              <w:ind w:firstLine="0"/>
              <w:jc w:val="center"/>
              <w:rPr>
                <w:lang w:eastAsia="zh-CN"/>
              </w:rPr>
            </w:pPr>
            <w:r>
              <w:rPr>
                <w:rFonts w:eastAsia="Arial"/>
                <w:color w:val="000000"/>
              </w:rPr>
              <w:t>&lt;%1</w:t>
            </w:r>
          </w:p>
        </w:tc>
      </w:tr>
      <w:tr w:rsidR="00E66D9D" w14:paraId="125F0C35" w14:textId="77777777" w:rsidTr="00F13B25">
        <w:tc>
          <w:tcPr>
            <w:tcW w:w="2610" w:type="dxa"/>
          </w:tcPr>
          <w:p w14:paraId="11F68603" w14:textId="77777777" w:rsidR="00E66D9D" w:rsidRDefault="009062F4">
            <w:pPr>
              <w:widowControl w:val="0"/>
              <w:ind w:firstLine="0"/>
              <w:rPr>
                <w:lang w:eastAsia="zh-CN"/>
              </w:rPr>
            </w:pPr>
            <w:r>
              <w:rPr>
                <w:rFonts w:eastAsia="Arial"/>
              </w:rPr>
              <w:t>Tahtalı-Seferihisar</w:t>
            </w:r>
          </w:p>
        </w:tc>
        <w:tc>
          <w:tcPr>
            <w:tcW w:w="1529" w:type="dxa"/>
            <w:vAlign w:val="center"/>
          </w:tcPr>
          <w:p w14:paraId="397FDAB6" w14:textId="77777777" w:rsidR="00E66D9D" w:rsidRDefault="009062F4" w:rsidP="00F13B25">
            <w:pPr>
              <w:widowControl w:val="0"/>
              <w:ind w:firstLine="0"/>
              <w:jc w:val="center"/>
              <w:rPr>
                <w:lang w:eastAsia="zh-CN"/>
              </w:rPr>
            </w:pPr>
            <w:r>
              <w:rPr>
                <w:rFonts w:eastAsia="Arial"/>
                <w:color w:val="000000"/>
              </w:rPr>
              <w:t>26</w:t>
            </w:r>
          </w:p>
        </w:tc>
        <w:tc>
          <w:tcPr>
            <w:tcW w:w="1184" w:type="dxa"/>
            <w:vAlign w:val="center"/>
          </w:tcPr>
          <w:p w14:paraId="78F645BD" w14:textId="77777777" w:rsidR="00E66D9D" w:rsidRDefault="009062F4" w:rsidP="00F13B25">
            <w:pPr>
              <w:widowControl w:val="0"/>
              <w:ind w:firstLine="0"/>
              <w:jc w:val="center"/>
              <w:rPr>
                <w:lang w:eastAsia="zh-CN"/>
              </w:rPr>
            </w:pPr>
            <w:r>
              <w:rPr>
                <w:rFonts w:eastAsia="Arial"/>
                <w:color w:val="000000"/>
              </w:rPr>
              <w:t>4</w:t>
            </w:r>
          </w:p>
        </w:tc>
        <w:tc>
          <w:tcPr>
            <w:tcW w:w="2146" w:type="dxa"/>
            <w:vAlign w:val="center"/>
          </w:tcPr>
          <w:p w14:paraId="1ADE6AC2" w14:textId="77777777" w:rsidR="00E66D9D" w:rsidRDefault="009062F4" w:rsidP="00F13B25">
            <w:pPr>
              <w:widowControl w:val="0"/>
              <w:ind w:firstLine="0"/>
              <w:jc w:val="center"/>
              <w:rPr>
                <w:lang w:eastAsia="zh-CN"/>
              </w:rPr>
            </w:pPr>
            <w:r>
              <w:rPr>
                <w:rFonts w:eastAsia="Arial"/>
                <w:color w:val="000000"/>
              </w:rPr>
              <w:t>68</w:t>
            </w:r>
          </w:p>
        </w:tc>
        <w:tc>
          <w:tcPr>
            <w:tcW w:w="1801" w:type="dxa"/>
            <w:vAlign w:val="center"/>
          </w:tcPr>
          <w:p w14:paraId="61B25B22" w14:textId="77777777" w:rsidR="00E66D9D" w:rsidRDefault="009062F4" w:rsidP="00F13B25">
            <w:pPr>
              <w:widowControl w:val="0"/>
              <w:ind w:firstLine="0"/>
              <w:jc w:val="center"/>
              <w:rPr>
                <w:lang w:eastAsia="zh-CN"/>
              </w:rPr>
            </w:pPr>
            <w:r>
              <w:rPr>
                <w:rFonts w:eastAsia="Arial"/>
                <w:color w:val="000000"/>
              </w:rPr>
              <w:t>%2</w:t>
            </w:r>
          </w:p>
        </w:tc>
      </w:tr>
      <w:tr w:rsidR="00E66D9D" w14:paraId="7F714CCF" w14:textId="77777777" w:rsidTr="00F13B25">
        <w:tc>
          <w:tcPr>
            <w:tcW w:w="2610" w:type="dxa"/>
          </w:tcPr>
          <w:p w14:paraId="63641376" w14:textId="77777777" w:rsidR="00E66D9D" w:rsidRDefault="009062F4">
            <w:pPr>
              <w:widowControl w:val="0"/>
              <w:ind w:firstLine="0"/>
              <w:rPr>
                <w:lang w:eastAsia="zh-CN"/>
              </w:rPr>
            </w:pPr>
            <w:r>
              <w:rPr>
                <w:rFonts w:eastAsia="Arial"/>
              </w:rPr>
              <w:t>Kuşadası</w:t>
            </w:r>
          </w:p>
        </w:tc>
        <w:tc>
          <w:tcPr>
            <w:tcW w:w="1529" w:type="dxa"/>
            <w:vAlign w:val="center"/>
          </w:tcPr>
          <w:p w14:paraId="114B7747" w14:textId="77777777" w:rsidR="00E66D9D" w:rsidRDefault="009062F4" w:rsidP="00F13B25">
            <w:pPr>
              <w:widowControl w:val="0"/>
              <w:ind w:firstLine="0"/>
              <w:jc w:val="center"/>
              <w:rPr>
                <w:lang w:eastAsia="zh-CN"/>
              </w:rPr>
            </w:pPr>
            <w:r>
              <w:rPr>
                <w:rFonts w:eastAsia="Arial"/>
                <w:color w:val="000000"/>
              </w:rPr>
              <w:t>31</w:t>
            </w:r>
          </w:p>
        </w:tc>
        <w:tc>
          <w:tcPr>
            <w:tcW w:w="1184" w:type="dxa"/>
            <w:vAlign w:val="center"/>
          </w:tcPr>
          <w:p w14:paraId="172B975E" w14:textId="4025D078" w:rsidR="00E66D9D" w:rsidRDefault="009062F4" w:rsidP="00F13B25">
            <w:pPr>
              <w:widowControl w:val="0"/>
              <w:ind w:firstLine="0"/>
              <w:jc w:val="center"/>
              <w:rPr>
                <w:lang w:eastAsia="zh-CN"/>
              </w:rPr>
            </w:pPr>
            <w:r>
              <w:rPr>
                <w:rFonts w:eastAsia="Arial"/>
                <w:color w:val="000000"/>
              </w:rPr>
              <w:t>12</w:t>
            </w:r>
          </w:p>
        </w:tc>
        <w:tc>
          <w:tcPr>
            <w:tcW w:w="2146" w:type="dxa"/>
            <w:vAlign w:val="center"/>
          </w:tcPr>
          <w:p w14:paraId="7E5AA9F1" w14:textId="77777777" w:rsidR="00E66D9D" w:rsidRDefault="009062F4" w:rsidP="00F13B25">
            <w:pPr>
              <w:widowControl w:val="0"/>
              <w:ind w:firstLine="0"/>
              <w:jc w:val="center"/>
              <w:rPr>
                <w:lang w:eastAsia="zh-CN"/>
              </w:rPr>
            </w:pPr>
            <w:r>
              <w:rPr>
                <w:rFonts w:eastAsia="Arial"/>
                <w:color w:val="000000"/>
              </w:rPr>
              <w:t>56</w:t>
            </w:r>
          </w:p>
        </w:tc>
        <w:tc>
          <w:tcPr>
            <w:tcW w:w="1801" w:type="dxa"/>
            <w:vAlign w:val="center"/>
          </w:tcPr>
          <w:p w14:paraId="7736769D" w14:textId="77777777" w:rsidR="00E66D9D" w:rsidRDefault="009062F4" w:rsidP="00F13B25">
            <w:pPr>
              <w:widowControl w:val="0"/>
              <w:ind w:firstLine="0"/>
              <w:jc w:val="center"/>
              <w:rPr>
                <w:lang w:eastAsia="zh-CN"/>
              </w:rPr>
            </w:pPr>
            <w:r>
              <w:rPr>
                <w:rFonts w:eastAsia="Arial"/>
                <w:color w:val="000000"/>
              </w:rPr>
              <w:t>&lt;%1</w:t>
            </w:r>
          </w:p>
        </w:tc>
      </w:tr>
      <w:tr w:rsidR="00E66D9D" w14:paraId="0775C300" w14:textId="77777777" w:rsidTr="00F13B25">
        <w:tc>
          <w:tcPr>
            <w:tcW w:w="2610" w:type="dxa"/>
          </w:tcPr>
          <w:p w14:paraId="389C9111" w14:textId="77777777" w:rsidR="00E66D9D" w:rsidRDefault="009062F4">
            <w:pPr>
              <w:widowControl w:val="0"/>
              <w:ind w:firstLine="0"/>
              <w:rPr>
                <w:lang w:eastAsia="zh-CN"/>
              </w:rPr>
            </w:pPr>
            <w:r>
              <w:rPr>
                <w:rFonts w:eastAsia="Arial"/>
              </w:rPr>
              <w:t>Çeşme-Karaburun</w:t>
            </w:r>
          </w:p>
        </w:tc>
        <w:tc>
          <w:tcPr>
            <w:tcW w:w="1529" w:type="dxa"/>
            <w:vAlign w:val="center"/>
          </w:tcPr>
          <w:p w14:paraId="69761A5B" w14:textId="77777777" w:rsidR="00E66D9D" w:rsidRDefault="009062F4" w:rsidP="00F13B25">
            <w:pPr>
              <w:widowControl w:val="0"/>
              <w:ind w:firstLine="0"/>
              <w:jc w:val="center"/>
              <w:rPr>
                <w:lang w:eastAsia="zh-CN"/>
              </w:rPr>
            </w:pPr>
            <w:r>
              <w:rPr>
                <w:rFonts w:eastAsia="Arial"/>
                <w:color w:val="000000"/>
              </w:rPr>
              <w:t>14</w:t>
            </w:r>
          </w:p>
        </w:tc>
        <w:tc>
          <w:tcPr>
            <w:tcW w:w="1184" w:type="dxa"/>
            <w:vAlign w:val="center"/>
          </w:tcPr>
          <w:p w14:paraId="72DE0573" w14:textId="77777777" w:rsidR="00E66D9D" w:rsidRDefault="009062F4" w:rsidP="00F13B25">
            <w:pPr>
              <w:widowControl w:val="0"/>
              <w:ind w:firstLine="0"/>
              <w:jc w:val="center"/>
              <w:rPr>
                <w:lang w:eastAsia="zh-CN"/>
              </w:rPr>
            </w:pPr>
            <w:r>
              <w:rPr>
                <w:rFonts w:eastAsia="Arial"/>
                <w:color w:val="000000"/>
              </w:rPr>
              <w:t>4</w:t>
            </w:r>
          </w:p>
        </w:tc>
        <w:tc>
          <w:tcPr>
            <w:tcW w:w="2146" w:type="dxa"/>
            <w:vAlign w:val="center"/>
          </w:tcPr>
          <w:p w14:paraId="4A83F84D" w14:textId="77777777" w:rsidR="00E66D9D" w:rsidRDefault="009062F4" w:rsidP="00F13B25">
            <w:pPr>
              <w:widowControl w:val="0"/>
              <w:ind w:firstLine="0"/>
              <w:jc w:val="center"/>
              <w:rPr>
                <w:lang w:eastAsia="zh-CN"/>
              </w:rPr>
            </w:pPr>
            <w:r>
              <w:rPr>
                <w:rFonts w:eastAsia="Arial"/>
                <w:color w:val="000000"/>
              </w:rPr>
              <w:t>82</w:t>
            </w:r>
          </w:p>
        </w:tc>
        <w:tc>
          <w:tcPr>
            <w:tcW w:w="1801" w:type="dxa"/>
            <w:vAlign w:val="center"/>
          </w:tcPr>
          <w:p w14:paraId="43D96EA0" w14:textId="77777777" w:rsidR="00E66D9D" w:rsidRDefault="009062F4" w:rsidP="00F13B25">
            <w:pPr>
              <w:widowControl w:val="0"/>
              <w:ind w:firstLine="0"/>
              <w:jc w:val="center"/>
              <w:rPr>
                <w:lang w:eastAsia="zh-CN"/>
              </w:rPr>
            </w:pPr>
            <w:r>
              <w:rPr>
                <w:rFonts w:eastAsia="Arial"/>
                <w:color w:val="000000"/>
              </w:rPr>
              <w:t>&lt;%1</w:t>
            </w:r>
          </w:p>
        </w:tc>
      </w:tr>
      <w:tr w:rsidR="00E66D9D" w14:paraId="2535A301" w14:textId="77777777" w:rsidTr="00F13B25">
        <w:tc>
          <w:tcPr>
            <w:tcW w:w="2610" w:type="dxa"/>
            <w:tcBorders>
              <w:bottom w:val="single" w:sz="4" w:space="0" w:color="000000"/>
            </w:tcBorders>
          </w:tcPr>
          <w:p w14:paraId="4BC6866E" w14:textId="77777777" w:rsidR="00E66D9D" w:rsidRDefault="009062F4">
            <w:pPr>
              <w:widowControl w:val="0"/>
              <w:ind w:firstLine="0"/>
              <w:rPr>
                <w:lang w:eastAsia="zh-CN"/>
              </w:rPr>
            </w:pPr>
            <w:r>
              <w:rPr>
                <w:rFonts w:eastAsia="Arial"/>
              </w:rPr>
              <w:t>İzmir-Körfez</w:t>
            </w:r>
          </w:p>
        </w:tc>
        <w:tc>
          <w:tcPr>
            <w:tcW w:w="1529" w:type="dxa"/>
            <w:tcBorders>
              <w:bottom w:val="single" w:sz="4" w:space="0" w:color="000000"/>
            </w:tcBorders>
            <w:vAlign w:val="center"/>
          </w:tcPr>
          <w:p w14:paraId="1A2002FA" w14:textId="77777777" w:rsidR="00E66D9D" w:rsidRDefault="009062F4" w:rsidP="00F13B25">
            <w:pPr>
              <w:widowControl w:val="0"/>
              <w:ind w:firstLine="0"/>
              <w:jc w:val="center"/>
              <w:rPr>
                <w:lang w:eastAsia="zh-CN"/>
              </w:rPr>
            </w:pPr>
            <w:r>
              <w:rPr>
                <w:rFonts w:eastAsia="Arial"/>
                <w:color w:val="000000"/>
              </w:rPr>
              <w:t>19</w:t>
            </w:r>
          </w:p>
        </w:tc>
        <w:tc>
          <w:tcPr>
            <w:tcW w:w="1184" w:type="dxa"/>
            <w:tcBorders>
              <w:bottom w:val="single" w:sz="4" w:space="0" w:color="000000"/>
            </w:tcBorders>
            <w:vAlign w:val="center"/>
          </w:tcPr>
          <w:p w14:paraId="591F0291" w14:textId="05BB5DA5" w:rsidR="00E66D9D" w:rsidRDefault="009062F4" w:rsidP="00F13B25">
            <w:pPr>
              <w:widowControl w:val="0"/>
              <w:ind w:firstLine="0"/>
              <w:jc w:val="center"/>
              <w:rPr>
                <w:lang w:eastAsia="zh-CN"/>
              </w:rPr>
            </w:pPr>
            <w:r>
              <w:rPr>
                <w:rFonts w:eastAsia="Arial"/>
                <w:color w:val="000000"/>
              </w:rPr>
              <w:t>28</w:t>
            </w:r>
          </w:p>
        </w:tc>
        <w:tc>
          <w:tcPr>
            <w:tcW w:w="2146" w:type="dxa"/>
            <w:tcBorders>
              <w:bottom w:val="single" w:sz="4" w:space="0" w:color="000000"/>
            </w:tcBorders>
            <w:vAlign w:val="center"/>
          </w:tcPr>
          <w:p w14:paraId="15B25509" w14:textId="77777777" w:rsidR="00E66D9D" w:rsidRDefault="009062F4" w:rsidP="00F13B25">
            <w:pPr>
              <w:widowControl w:val="0"/>
              <w:ind w:firstLine="0"/>
              <w:jc w:val="center"/>
              <w:rPr>
                <w:lang w:eastAsia="zh-CN"/>
              </w:rPr>
            </w:pPr>
            <w:r>
              <w:rPr>
                <w:rFonts w:eastAsia="Arial"/>
                <w:color w:val="000000"/>
              </w:rPr>
              <w:t>53</w:t>
            </w:r>
          </w:p>
        </w:tc>
        <w:tc>
          <w:tcPr>
            <w:tcW w:w="1801" w:type="dxa"/>
            <w:tcBorders>
              <w:bottom w:val="single" w:sz="4" w:space="0" w:color="000000"/>
            </w:tcBorders>
            <w:vAlign w:val="center"/>
          </w:tcPr>
          <w:p w14:paraId="7575045F" w14:textId="77777777" w:rsidR="00E66D9D" w:rsidRDefault="009062F4" w:rsidP="00F13B25">
            <w:pPr>
              <w:keepNext/>
              <w:widowControl w:val="0"/>
              <w:ind w:firstLine="0"/>
              <w:jc w:val="center"/>
              <w:rPr>
                <w:lang w:eastAsia="zh-CN"/>
              </w:rPr>
            </w:pPr>
            <w:r>
              <w:rPr>
                <w:rFonts w:eastAsia="Arial"/>
                <w:color w:val="000000"/>
              </w:rPr>
              <w:t>&lt;%1</w:t>
            </w:r>
          </w:p>
        </w:tc>
      </w:tr>
    </w:tbl>
    <w:p w14:paraId="61905211" w14:textId="77777777" w:rsidR="00E66D9D" w:rsidRDefault="005264A0">
      <w:pPr>
        <w:pStyle w:val="Balk1"/>
      </w:pPr>
      <w:bookmarkStart w:id="85" w:name="_Toc74695636"/>
      <w:bookmarkStart w:id="86" w:name="_Toc71668508"/>
      <w:bookmarkStart w:id="87" w:name="_Toc71668229"/>
      <w:bookmarkStart w:id="88" w:name="_Toc69214255"/>
      <w:bookmarkStart w:id="89" w:name="_Toc76312038"/>
      <w:r>
        <w:lastRenderedPageBreak/>
        <w:t>1.4</w:t>
      </w:r>
      <w:r w:rsidR="009062F4">
        <w:t>. Literatür Çalışması</w:t>
      </w:r>
      <w:bookmarkEnd w:id="85"/>
      <w:bookmarkEnd w:id="86"/>
      <w:bookmarkEnd w:id="87"/>
      <w:bookmarkEnd w:id="88"/>
      <w:bookmarkEnd w:id="89"/>
    </w:p>
    <w:p w14:paraId="78A94092" w14:textId="77777777" w:rsidR="00E66D9D" w:rsidRDefault="00E66D9D"/>
    <w:p w14:paraId="101F1E8C" w14:textId="77777777" w:rsidR="00E66D9D" w:rsidRDefault="005264A0" w:rsidP="00C8608F">
      <w:pPr>
        <w:pStyle w:val="Balk1"/>
        <w:spacing w:line="240" w:lineRule="auto"/>
        <w:ind w:left="1276" w:hanging="709"/>
      </w:pPr>
      <w:bookmarkStart w:id="90" w:name="_Toc74695637"/>
      <w:bookmarkStart w:id="91" w:name="_Toc71668509"/>
      <w:bookmarkStart w:id="92" w:name="_Toc71668230"/>
      <w:bookmarkStart w:id="93" w:name="_Toc69214256"/>
      <w:bookmarkStart w:id="94" w:name="_Toc76312039"/>
      <w:r>
        <w:t>1.4</w:t>
      </w:r>
      <w:r w:rsidR="009062F4">
        <w:t>.1</w:t>
      </w:r>
      <w:r w:rsidR="00B31E71">
        <w:t>.</w:t>
      </w:r>
      <w:r w:rsidR="009062F4">
        <w:t xml:space="preserve"> Çalışma Alanı ve Yakın Çevresiyle İlgili Jeolojik, Tektonik ve Hidrojeolojik çalışmalar</w:t>
      </w:r>
      <w:bookmarkEnd w:id="90"/>
      <w:bookmarkEnd w:id="91"/>
      <w:bookmarkEnd w:id="92"/>
      <w:bookmarkEnd w:id="93"/>
      <w:bookmarkEnd w:id="94"/>
    </w:p>
    <w:p w14:paraId="14E39DEE" w14:textId="77777777" w:rsidR="00E66D9D" w:rsidRDefault="00E66D9D"/>
    <w:p w14:paraId="7B2E685B" w14:textId="4F48827D" w:rsidR="00E66D9D" w:rsidRDefault="009062F4">
      <w:pPr>
        <w:rPr>
          <w:color w:val="000000" w:themeColor="text1"/>
        </w:rPr>
      </w:pPr>
      <w:r>
        <w:rPr>
          <w:color w:val="000000" w:themeColor="text1"/>
        </w:rPr>
        <w:t>Çalışma alanını da içine alan bölgede şimdiye kadar birçok jeolojik, jeokimyasal ve hidrojeolojik araştırma yapılmış olup Yavuz, 1996; Şimşek, 1998; Yusufoğlu, 1998; Bulut ve Filiz, 2005; Rüzgar, 2006; Koralay</w:t>
      </w:r>
      <w:r w:rsidR="005A4BB9">
        <w:rPr>
          <w:color w:val="000000" w:themeColor="text1"/>
        </w:rPr>
        <w:t xml:space="preserve"> vd</w:t>
      </w:r>
      <w:r>
        <w:rPr>
          <w:color w:val="000000" w:themeColor="text1"/>
        </w:rPr>
        <w:t>., 2007; Dora, 2011; Peksezer Sayit ve Yazicigil, 2012; Allahwani, 2016; Yagbasan, 2016 literatürdeki çalışmaları aşağıda özetlenmiştir.</w:t>
      </w:r>
    </w:p>
    <w:p w14:paraId="3E667467" w14:textId="049644B0" w:rsidR="00E66D9D" w:rsidRDefault="009062F4" w:rsidP="00DB560C">
      <w:pPr>
        <w:rPr>
          <w:color w:val="000000" w:themeColor="text1"/>
        </w:rPr>
      </w:pPr>
      <w:r>
        <w:rPr>
          <w:color w:val="000000" w:themeColor="text1"/>
        </w:rPr>
        <w:t>Yavuz (1996), Torbalı ilçesi ve yakın çevresinin jeolojisi açıklanarak üretim yapan güncel ve antik mermer ocaklarının lokasyonları araştırılmıştır. Bu amaçla, çalışma bölgesinin 1/5000 ölçekli mühendislik jeolojisi haritası üretilerek, bölgedeki mermer tabakalarına ait renk, yapı kimyasal ve fiziko-mekanik özellikleri incelenerek açıklanmıştır.</w:t>
      </w:r>
    </w:p>
    <w:p w14:paraId="72944BDA" w14:textId="77777777" w:rsidR="00DB560C" w:rsidRDefault="009062F4" w:rsidP="00DB560C">
      <w:pPr>
        <w:rPr>
          <w:color w:val="000000" w:themeColor="text1"/>
        </w:rPr>
      </w:pPr>
      <w:r>
        <w:rPr>
          <w:color w:val="000000" w:themeColor="text1"/>
        </w:rPr>
        <w:t>Şimşek (1998), Torbalı ve yakın çevresini kapsayan 200 km</w:t>
      </w:r>
      <w:r>
        <w:rPr>
          <w:color w:val="000000" w:themeColor="text1"/>
          <w:vertAlign w:val="superscript"/>
        </w:rPr>
        <w:t>2’</w:t>
      </w:r>
      <w:r>
        <w:rPr>
          <w:color w:val="000000" w:themeColor="text1"/>
        </w:rPr>
        <w:t>lik bir alanda jeolojik ve hidrojeolojik incelemelerde bulunmuştur. Jeolojik çalışmalar ışığında, bölgedeki en yaşlı kaya biriminin Mesozoyik yaşlı şist ve mermer olduğu ve orta sıcaklık düşük basınç metomorfizması sonucu oluşarak, genleşme tektoniği sonucu yükseldiği tespit edilmiştir. Ayrıca, Kretase sonunda bölgede yoğun bir grabenleşme oluştuğu ve birimlerin yükseldiği bildirilmektedir. Yapılan hidrojeolojik çalışmalar ile havzanın yeraltı suyu potansiyeli yönünden oldukça önemli olduğu ve Kuvaterner yaşlı Alüvyon birimi, Kretase yaşlı kireçtaşları Palezoyik yaşlı mermerler ve Neojen serilerinin akifer olabilecek birimler olduğu bildirilmiştir. Bölgedeki akiferlerin serbest akifer niteliğinde olduğu ve her yönden beslenebildiği ve bu özelliği sebebiyle kirlenme olasılığının yüksek olduğu ifade edilmektedir. Son olarak, çalışmanın yapıldığı tarihte, havzanın yeraltı su seviyesinin 30 m seviyelerinde olduğu ve yaz aylarında sulama sebebiyle 2-5 m’lik düşüş kaydedildiği, ve son 10 yılda yıllık ortalama 1 m azaldığı ve 10 m seviyelerinde geri çekildiği ifade edilmiştir.</w:t>
      </w:r>
    </w:p>
    <w:p w14:paraId="51A90530" w14:textId="77777777" w:rsidR="00DB560C" w:rsidRDefault="009062F4" w:rsidP="00DB560C">
      <w:pPr>
        <w:rPr>
          <w:color w:val="000000" w:themeColor="text1"/>
        </w:rPr>
      </w:pPr>
      <w:r>
        <w:rPr>
          <w:color w:val="000000" w:themeColor="text1"/>
        </w:rPr>
        <w:t>Yusufoğlu (1998), Küçük Menderes grabeninde eski ve yeni tektonik özellikleri incelemiştir. Yapılan çalışmada, Küçük Menderes grabeninin bugünkü şeklini almasına yol açan BKB-DGD gidişli, kenarları sınırlayan normal faylar olduğu ortaya konulmuştur. Söz konusu fayların, verev ve eğim atımlı normal fay türünde geliştiği de çalışmanın bulguları arasında yer almaktadır.</w:t>
      </w:r>
    </w:p>
    <w:p w14:paraId="4665B671" w14:textId="07129572" w:rsidR="00DB560C" w:rsidRDefault="009062F4" w:rsidP="00DB560C">
      <w:pPr>
        <w:rPr>
          <w:color w:val="000000" w:themeColor="text1"/>
        </w:rPr>
      </w:pPr>
      <w:r>
        <w:rPr>
          <w:color w:val="000000" w:themeColor="text1"/>
        </w:rPr>
        <w:lastRenderedPageBreak/>
        <w:t>Bulut ve Filiz (2005), Bayındır jeotermal sahasının hidrojeolojisi incelenmiştir. Hidrojeolojk çalışmalarda sahadaki birimler temel, hazne ve örtü kayaç özelliklerine göre ayırtlanmış ve tespit edilen kayaçların geçirimliliklerinin oldukça değişken olduğu ortaya çıkmıştır. Sahadaki kayaçlardan Mikaşistler zayıf geçirimli, hatta geçirimsiz olup temel kayaç niteliğinde olduğu, çatlaklı ve kırıklı kalkşistlerin ve mermerlerin jeotermal sisteminin rezervuar kayaçlarını oluşturduğu, mikaşist ve kuvarsşistlerin ise örtü kayaç özelliğini taşıdığı ifade edilmiştir.</w:t>
      </w:r>
    </w:p>
    <w:p w14:paraId="44ECC89E" w14:textId="0EC5694F" w:rsidR="00E66D9D" w:rsidRDefault="009062F4" w:rsidP="00DB560C">
      <w:pPr>
        <w:rPr>
          <w:color w:val="000000" w:themeColor="text1"/>
        </w:rPr>
      </w:pPr>
      <w:r>
        <w:rPr>
          <w:color w:val="000000" w:themeColor="text1"/>
        </w:rPr>
        <w:t>Rüzgar (2006), İzmir ilinin Bayındır ilçesinde yapılan çalışmayla bölgenin tektonik özelliklerinin ortaya çıkarılarak, Küçük Menderes Grabeni’nin oluşumu hakkında bilgi vermektedir. Bu bağlamda, bölgenin K-G yönlü genleşme tektoniği nedeniyle D-B yönelimli graben ve horst yapıları içerdiği ve bu yapıların günümüzde sismik olarak aktifliğini koruduğu ifade edilmektedir. Çalışma alanında gözlenen yapısal hatların tamamına yakın kesiminin normal faylardan oluştuğu ve çalışma alanının bu sebeple basamaklı bir yapıda olduğu ve ve Orta Miyosen’den önce etkili olan K-G yönlü sıkıştırma kuvvetlerinin ardından, yaklaşık K-G doğrultulu çekme kuvvetlerinin etkisi altında kaldığı vurgulanmıştır.</w:t>
      </w:r>
    </w:p>
    <w:p w14:paraId="4AD92FFD" w14:textId="77777777" w:rsidR="00E66D9D" w:rsidRDefault="009062F4">
      <w:pPr>
        <w:ind w:firstLine="720"/>
        <w:rPr>
          <w:color w:val="000000" w:themeColor="text1"/>
        </w:rPr>
      </w:pPr>
      <w:r>
        <w:rPr>
          <w:color w:val="000000" w:themeColor="text1"/>
        </w:rPr>
        <w:t>Koralay vd. (2007), Menderes Masifi'ndeki, Pan-Afrikan ve Triyas Yaşlı Metamagmatik Kayaçların Jeolojisi ve Jeokronolojisi incelemiştir. Yapılan çalışmada, Menderes Masifi’nin Türkiye’nin batısında Alpin Orojenik Kuşağı içerisinde yer alan büyük bir metamorfik kompleks olduğu belirtilmiş ve bölgede bulunan Pan-Afrikan ve Triyas Yaşlı Metamagmatik Kayaçların Jeolojisi ve Jeokronolojisi incelemiştir. İncelemeler ışığında, Jeolojik ve jeokronolojik verilerin Menderes Masifi’nde, Pan-Afrikan, Triyas ve Miyosen yaşlı üç ana magmatik aktivitenin varlığını gösterdiği ifade edilmektedir.</w:t>
      </w:r>
    </w:p>
    <w:p w14:paraId="0912C78B" w14:textId="77777777" w:rsidR="00E66D9D" w:rsidRDefault="009062F4">
      <w:pPr>
        <w:ind w:firstLine="720"/>
      </w:pPr>
      <w:r>
        <w:rPr>
          <w:color w:val="000000" w:themeColor="text1"/>
        </w:rPr>
        <w:t xml:space="preserve">Dora (2011), Menderes Masifindeki Jeolojik araştırmaların tarihsel gelişimini incelemiştir. İncelemer ışığında, Menderes Masifinin Pan-Afrikan temelinin, paragnays ve onu üzerleyen şist birimlerinden yapılı monoton metakırıntılı serisi ve bunları kesen metagabro ve farklı türde gnays ve metagranitlerden  yapılı olduğu görülmüştür. Masif'in Pan-Afrikan temelinde bulunan ve paragnays - şist birimlerinden yapılı klastik sedimanlar pasif kıta kenarında çökeldiği ve istifi kesen granitoyidlerin radyometrik yaşlarının ortalama 570-520 My arasında değişiklik gösterdiği vurgulanmıştır. Ayrıca, bölgedeki genleşmenin nedeni olarak Anatolid-Torid platformunun Sakarya kıtasıyla çarpışma sonrası gelişen magmatizmanın kalınlaşmış kabukta meydana getirdiği termal zayıflık </w:t>
      </w:r>
      <w:r>
        <w:rPr>
          <w:color w:val="000000" w:themeColor="text1"/>
        </w:rPr>
        <w:lastRenderedPageBreak/>
        <w:t xml:space="preserve">olduğu vurgulanmış ve </w:t>
      </w:r>
      <w:r>
        <w:t>Orta Masif'teki simetrik</w:t>
      </w:r>
      <w:r>
        <w:rPr>
          <w:color w:val="000000" w:themeColor="text1"/>
        </w:rPr>
        <w:t xml:space="preserve"> </w:t>
      </w:r>
      <w:r>
        <w:t>çekirdek kompleks oluşumunın Orta-Geç Miyosen'de gerçekleştiği ve Pliyosen'de gelişen genç graben</w:t>
      </w:r>
      <w:r>
        <w:rPr>
          <w:color w:val="000000" w:themeColor="text1"/>
        </w:rPr>
        <w:t xml:space="preserve"> </w:t>
      </w:r>
      <w:r>
        <w:t xml:space="preserve">faylarının tüm sıyrılma faylarını kestiği ifade edilmektedir. </w:t>
      </w:r>
    </w:p>
    <w:p w14:paraId="307DCFAD" w14:textId="3090E030" w:rsidR="00E66D9D" w:rsidRDefault="009062F4">
      <w:pPr>
        <w:ind w:firstLine="720"/>
        <w:rPr>
          <w:color w:val="000000" w:themeColor="text1"/>
        </w:rPr>
      </w:pPr>
      <w:r>
        <w:rPr>
          <w:color w:val="000000" w:themeColor="text1"/>
        </w:rPr>
        <w:t xml:space="preserve">Peksezer Sayit ve Yazicigil (2012), Küçük Menderes Nehir Havzasında </w:t>
      </w:r>
      <w:r w:rsidR="007B530F">
        <w:rPr>
          <w:color w:val="000000" w:themeColor="text1"/>
        </w:rPr>
        <w:t>bulunan akifer</w:t>
      </w:r>
      <w:r>
        <w:rPr>
          <w:color w:val="000000" w:themeColor="text1"/>
        </w:rPr>
        <w:t xml:space="preserve"> sistemlerin yapay yollarla geri beslenim potansiyeli hakkında bilgi vermektedir. Yapılan araştırmalar ışığında, Küçük Menderes Nehir Havzası’da yeraltı su seviyesinin geçmiş birkaç on yıllık süredir sürekli azaldığı, bu nedenle bölgede yüzeye yapay su tutma yapılarının inşa edilmesi gerektiği ifade edilmektedir. Yapay yollarla akifer beslenmesini irdelemek amacıyla, SEEP/W yazılımı ile 2B yeraltısu modellemesi ortaya koyulmuş ve farklı senaryolar kullanılarak simülasyonlar ortaya konulmuştur. Elde edilen sonuçlara göre, bölgede yüzeye yapılacak olan yapay su tutma sistemlerinin akifer beslenmesini arttıracağı sonucun ortaya çıkacağı bildirilmektedir. </w:t>
      </w:r>
    </w:p>
    <w:p w14:paraId="6594F1D1" w14:textId="77777777" w:rsidR="00E66D9D" w:rsidRDefault="009062F4">
      <w:pPr>
        <w:ind w:firstLine="720"/>
        <w:rPr>
          <w:color w:val="000000" w:themeColor="text1"/>
        </w:rPr>
      </w:pPr>
      <w:r>
        <w:rPr>
          <w:color w:val="000000" w:themeColor="text1"/>
        </w:rPr>
        <w:t xml:space="preserve">Allahwani (2016), Küçük Menderes Nehir Havzası’da sürekli hidrolojik modelemenin oluşturulması ve uygulanması üzerine çalışma yapmıştır. Bu amaçla, bölgeden elde edilen meteorolojik veriler, arazi kullanım verileri, bitkilerin su tutma oranları ve nehirlerin akım ölçüm verileri kullanılarak Coğrafi Bilgi Sistemi yardımıyla ve HEC-HMS tekniğiyle hidrolojik modelleme gerçekleştirilmişitir. Oluşturulan modelin tahmin edilen parametrelerinin doğrulaması da gerçekleştirilmiş, havza ile ilgili su yönetim ve planlama çalışmalarında kullanılabileceği bildirilmiştir. </w:t>
      </w:r>
    </w:p>
    <w:p w14:paraId="1E0DD431" w14:textId="77777777" w:rsidR="00E66D9D" w:rsidRDefault="009062F4">
      <w:pPr>
        <w:ind w:firstLine="720"/>
        <w:rPr>
          <w:color w:val="000000" w:themeColor="text1"/>
        </w:rPr>
      </w:pPr>
      <w:r>
        <w:rPr>
          <w:color w:val="000000" w:themeColor="text1"/>
        </w:rPr>
        <w:t xml:space="preserve">Yagbasan (2016), iklim değişikliğinin Küçük Menderes Nehir Havzası’nda yeraltı suyu beslenme üzerine olan etkilerini araştırmıştır. Bu amaçla, havzanın Ödemiş ve Selçuk mevkiilerinde konumlanan meteoroloji istasyonlarının 1964-2011 yılları arasındaki verileri değerlendirilmiş, sıcaklık ve buharlaşmanın söz konusu tarihlerde arttığı ve bu durumun yeraltı suyuna olan ihtiyacı arttırdığı bildirilmiştir. Söz konusu tarihler aralığında, yeraltı su seviyesinde %15’lik bir azalma kaydedilmiş olup, sürdürülebilir su yönetimi için yeraltı su kullanımının dikkatli tüketimi hakkında tavsiye verilmiştir. </w:t>
      </w:r>
    </w:p>
    <w:p w14:paraId="1392198B" w14:textId="77777777" w:rsidR="00E66D9D" w:rsidRDefault="00E66D9D">
      <w:pPr>
        <w:ind w:firstLine="720"/>
        <w:rPr>
          <w:color w:val="000000" w:themeColor="text1"/>
        </w:rPr>
      </w:pPr>
    </w:p>
    <w:p w14:paraId="66EAB6BF" w14:textId="77777777" w:rsidR="00E66D9D" w:rsidRDefault="009062F4" w:rsidP="00455069">
      <w:pPr>
        <w:pStyle w:val="Balk1"/>
        <w:spacing w:line="240" w:lineRule="auto"/>
        <w:ind w:left="1276" w:hanging="709"/>
      </w:pPr>
      <w:bookmarkStart w:id="95" w:name="_Toc74695638"/>
      <w:bookmarkStart w:id="96" w:name="_Toc71668510"/>
      <w:bookmarkStart w:id="97" w:name="_Toc71668231"/>
      <w:bookmarkStart w:id="98" w:name="_Toc69214257"/>
      <w:bookmarkStart w:id="99" w:name="_Toc76312040"/>
      <w:r>
        <w:t>1.</w:t>
      </w:r>
      <w:r w:rsidR="005264A0">
        <w:t>4.2</w:t>
      </w:r>
      <w:r w:rsidR="00B31E71">
        <w:t>.</w:t>
      </w:r>
      <w:r>
        <w:t xml:space="preserve"> Yapay Açıklıklı Radar (SAR) Yöntemiyle Gerçekleştirilen Zemin Çökmesi Çalışmaları</w:t>
      </w:r>
      <w:bookmarkEnd w:id="95"/>
      <w:bookmarkEnd w:id="96"/>
      <w:bookmarkEnd w:id="97"/>
      <w:bookmarkEnd w:id="98"/>
      <w:bookmarkEnd w:id="99"/>
    </w:p>
    <w:p w14:paraId="522E9727" w14:textId="77777777" w:rsidR="00455069" w:rsidRDefault="00455069">
      <w:pPr>
        <w:ind w:firstLine="720"/>
        <w:rPr>
          <w:color w:val="000000" w:themeColor="text1"/>
        </w:rPr>
      </w:pPr>
    </w:p>
    <w:p w14:paraId="5571A1A4" w14:textId="5FC4AC52" w:rsidR="00E66D9D" w:rsidRDefault="009062F4">
      <w:pPr>
        <w:ind w:firstLine="720"/>
        <w:rPr>
          <w:color w:val="000000" w:themeColor="text1"/>
        </w:rPr>
      </w:pPr>
      <w:r>
        <w:rPr>
          <w:color w:val="000000" w:themeColor="text1"/>
        </w:rPr>
        <w:t>Dünya’nın farklı bölgelerinde oluşan zemin çökmelerinin SAR yöntemiyle izlenmesi konusunda birçok çalışma yapılmış olup, Wegmuller</w:t>
      </w:r>
      <w:r w:rsidR="005A4BB9">
        <w:rPr>
          <w:color w:val="000000" w:themeColor="text1"/>
        </w:rPr>
        <w:t xml:space="preserve"> vd</w:t>
      </w:r>
      <w:r>
        <w:rPr>
          <w:color w:val="000000" w:themeColor="text1"/>
        </w:rPr>
        <w:t>., 1999; Sneed</w:t>
      </w:r>
      <w:r w:rsidR="005A4BB9">
        <w:rPr>
          <w:color w:val="000000" w:themeColor="text1"/>
        </w:rPr>
        <w:t xml:space="preserve"> vd</w:t>
      </w:r>
      <w:r>
        <w:rPr>
          <w:color w:val="000000" w:themeColor="text1"/>
        </w:rPr>
        <w:t>., 2001; Motagh</w:t>
      </w:r>
      <w:r w:rsidR="005A4BB9">
        <w:rPr>
          <w:color w:val="000000" w:themeColor="text1"/>
        </w:rPr>
        <w:t xml:space="preserve"> vd</w:t>
      </w:r>
      <w:r>
        <w:rPr>
          <w:color w:val="000000" w:themeColor="text1"/>
        </w:rPr>
        <w:t>., 2007; Yang</w:t>
      </w:r>
      <w:r w:rsidR="005A4BB9">
        <w:rPr>
          <w:color w:val="000000" w:themeColor="text1"/>
        </w:rPr>
        <w:t xml:space="preserve"> vd</w:t>
      </w:r>
      <w:r>
        <w:rPr>
          <w:color w:val="000000" w:themeColor="text1"/>
        </w:rPr>
        <w:t>., 2014; Çomut, 2016; Kaitantzian</w:t>
      </w:r>
      <w:r w:rsidR="005A4BB9">
        <w:rPr>
          <w:color w:val="000000" w:themeColor="text1"/>
        </w:rPr>
        <w:t xml:space="preserve"> vd</w:t>
      </w:r>
      <w:r>
        <w:rPr>
          <w:color w:val="000000" w:themeColor="text1"/>
        </w:rPr>
        <w:t>., 2020; Yalvac, 2020 literatürdeki çalışmaları aşağıda özetlenmiştir.</w:t>
      </w:r>
    </w:p>
    <w:p w14:paraId="0352EBC5" w14:textId="77777777" w:rsidR="00E66D9D" w:rsidRDefault="009062F4">
      <w:pPr>
        <w:ind w:firstLine="720"/>
        <w:rPr>
          <w:color w:val="000000" w:themeColor="text1"/>
        </w:rPr>
      </w:pPr>
      <w:r>
        <w:rPr>
          <w:color w:val="000000" w:themeColor="text1"/>
        </w:rPr>
        <w:lastRenderedPageBreak/>
        <w:t>Wegmuller vd. (1999), İtalya’nın Bologna şehrinde meydana gelen zemin çökmelerinin SAR yöntemiyle haritalanması üzerine çalışmıştır. Çalışmada, ERS uydu misyonuna ait 1992 ile 1996 yılları arasındaki SAR verileri kullanılarak analizler gerçekleştirilmiş ve çökmelerin hızının 40 mm/yıl olarak tespit edildiği bildirilmiştir. Elde edilen sonuçların klasik yükseklik ölçme yöntemleri ile de doğrulanmıştır.</w:t>
      </w:r>
    </w:p>
    <w:p w14:paraId="1F2B9A38" w14:textId="77777777" w:rsidR="00E66D9D" w:rsidRDefault="009062F4">
      <w:pPr>
        <w:ind w:firstLine="720"/>
        <w:rPr>
          <w:color w:val="000000" w:themeColor="text1"/>
        </w:rPr>
      </w:pPr>
      <w:r>
        <w:rPr>
          <w:color w:val="000000" w:themeColor="text1"/>
        </w:rPr>
        <w:t>Sneed vd. (2001), California eyaletinde konumlanan Coachella vadisinde GPS ve SAR yöntemiyle zemin çökmelerini araştırmıştır. Yapılan çalışmada, bölgedeki yeraltı su seviyesinin 1920’lerden 1996 yılına kadar önemli derecede azaldığı, bu nedele bölgede SAR ve GPS yöntemiyle izleme çalışması yürütüldüğü ifade edilmektedir. İzleme çalışmaları sonucunda 1996-1998 yılları arasındaki GPS ve SAR gözlemlerinden vadinin farklı bölgelerinde 13 mm ile 67 mm arasında değişen zemin çökmesi tespit edildiği ifade edilmiştir.</w:t>
      </w:r>
    </w:p>
    <w:p w14:paraId="66C80BEB" w14:textId="77777777" w:rsidR="00E66D9D" w:rsidRDefault="009062F4">
      <w:pPr>
        <w:ind w:firstLine="720"/>
        <w:rPr>
          <w:color w:val="000000" w:themeColor="text1"/>
        </w:rPr>
      </w:pPr>
      <w:r>
        <w:rPr>
          <w:color w:val="000000" w:themeColor="text1"/>
        </w:rPr>
        <w:t>Motagh vd. (2007), İran’ın kuzeydoğusunda bulunan Mashhad vadisinde, SAR, GPS ve klasik yükseklik ölçme yöntemiyle zemin çökmelerini araştırmıştır. Bu amaçla, 1995 ile 2005 yılları arasında farklı ölçü yöntemleriyle (Nivelman, GPS ve SAR) yapılan gözlemler sonucunda havzada 28-30 cm/yıl arasında değişen zemin çökmelerinin varlığının tespit edildiği ifade edilmiştir.</w:t>
      </w:r>
    </w:p>
    <w:p w14:paraId="237E2258" w14:textId="77777777" w:rsidR="00E66D9D" w:rsidRDefault="009062F4">
      <w:pPr>
        <w:ind w:firstLine="720"/>
        <w:rPr>
          <w:color w:val="000000" w:themeColor="text1"/>
        </w:rPr>
      </w:pPr>
      <w:r>
        <w:rPr>
          <w:color w:val="000000" w:themeColor="text1"/>
        </w:rPr>
        <w:t xml:space="preserve">Yang vd. (2014), Datong grabeninde InSAR tekniği kullanılarak zemin çökmelerinin tespiti üzerine çalışmıştır. Bu amaçla, 2003-2010 yılları aralığında seçilen 40 SAR görüntüsü en kısa baz uzunluğu yöntemine göre analiz edilmiş ve havzanın farklı bölgelerinde 60 mm/yıl ile 120 mm/yıl arasında değişken zemin çökmeleri tespit edilmiştir. </w:t>
      </w:r>
    </w:p>
    <w:p w14:paraId="38F859FE" w14:textId="77777777" w:rsidR="00E66D9D" w:rsidRDefault="009062F4">
      <w:pPr>
        <w:ind w:firstLine="720"/>
        <w:rPr>
          <w:color w:val="000000" w:themeColor="text1"/>
        </w:rPr>
      </w:pPr>
      <w:r>
        <w:rPr>
          <w:color w:val="000000" w:themeColor="text1"/>
        </w:rPr>
        <w:t>Çomut (2016), Konya Kapalı Havza’sında ileri InSAR tekniklerini kullanarak zemin deformasyonlarının belirlenmesi üzerine çalışmalar yapmıştır. Bu amaçla, Havza genelinde 1990 ile 2015 yılları arasında farklı uydu misyonlarından elde edilen SAR görüntüleri analiz edilmiş ve havzanın farklı bölgelerinde 10 mm/yıl ile 60 mm/yıl arasında değişen zemin çökmeleri tespoit edildiği ifade edilmiştir. Ayrıca söz konusu çalışmada Denizli ilinin Babadağ bölgesinde 2002-2008 yılları arasında heyelan bölgesindeki hareket SAR yöntemiyle analiz edilmiş ve izleme süresince 100 mm’lik kütle değişimi tespit edildiği ifade edilmiştir.</w:t>
      </w:r>
    </w:p>
    <w:p w14:paraId="2AA13ED0" w14:textId="68A020FC" w:rsidR="00E66D9D" w:rsidRDefault="009062F4">
      <w:pPr>
        <w:ind w:firstLine="720"/>
      </w:pPr>
      <w:r>
        <w:rPr>
          <w:color w:val="000000" w:themeColor="text1"/>
        </w:rPr>
        <w:t>Kaitantzian</w:t>
      </w:r>
      <w:r w:rsidR="005A4BB9">
        <w:rPr>
          <w:color w:val="000000" w:themeColor="text1"/>
        </w:rPr>
        <w:t xml:space="preserve"> vd</w:t>
      </w:r>
      <w:r>
        <w:rPr>
          <w:color w:val="000000" w:themeColor="text1"/>
        </w:rPr>
        <w:t xml:space="preserve">. (2020), </w:t>
      </w:r>
      <w:r>
        <w:rPr>
          <w:rStyle w:val="jlqj4b"/>
        </w:rPr>
        <w:t xml:space="preserve">Yunanistan’nın Atina Kıyı Bölgesinde, akiferlerdeki suyun fazla kullanımı sonucu oluşan zemin çökmelerini incelemiştir. Yapılan çalışmada, 2002 ile 2010 yılları arasında ENVISAT uydu misyonuna ait Sar görüntülerinin analiz edildiği ve </w:t>
      </w:r>
      <w:r>
        <w:rPr>
          <w:rStyle w:val="jlqj4b"/>
        </w:rPr>
        <w:lastRenderedPageBreak/>
        <w:t>yıllık hızı 5 mm’yi aşan zemin çökmelerinin tespit edildiği bildirilmektedir. Söz konusu çökmelerin, bölgedeki yeraltı suyu kullanımıyla korelasyonlu olduğu vurgulanmaktadır.</w:t>
      </w:r>
    </w:p>
    <w:p w14:paraId="06F38DBA" w14:textId="77777777" w:rsidR="00E66D9D" w:rsidRDefault="009062F4" w:rsidP="004A15A9">
      <w:pPr>
        <w:ind w:firstLine="720"/>
        <w:rPr>
          <w:color w:val="000000" w:themeColor="text1"/>
        </w:rPr>
      </w:pPr>
      <w:r>
        <w:rPr>
          <w:color w:val="000000" w:themeColor="text1"/>
        </w:rPr>
        <w:t xml:space="preserve">Yalvac (2020), orta ve yüksek şiddetli çökme bölgelerinde SAR yöntemiyle zemin çökmelerinin tespit edilmesi ve elde edilen çökme verilerinin GNSS yöntemiyle doğrulanması üzerine çalışmıştır. Yapılan çalışmada, Meksika ülkesinde bulunan Mexico City ve Aguascaliantes şehirlerindeki çökmelerin araştırıldığı ifade edilmektedir. Bu kapsamda, 2014-2018 yılları aralığında Mexico City’de 46 SAR görüntüsü, Aguascalientes şehrinde ise 18 SAR görüntüsü SBAS yöntemiyle analiz edilmiş ve Mexico City için 370 mm/yıl, Aguascalientes için ise 60 mm/yıl’a varan zemin çökmelerinin tespit edildiği vurgulanmıştır. </w:t>
      </w:r>
    </w:p>
    <w:p w14:paraId="198AC1D6" w14:textId="77777777" w:rsidR="00592E16" w:rsidRDefault="00592E16" w:rsidP="004A15A9">
      <w:pPr>
        <w:ind w:firstLine="720"/>
        <w:rPr>
          <w:color w:val="000000" w:themeColor="text1"/>
        </w:rPr>
        <w:sectPr w:rsidR="00592E16" w:rsidSect="00176DF4">
          <w:headerReference w:type="default" r:id="rId33"/>
          <w:footerReference w:type="default" r:id="rId34"/>
          <w:pgSz w:w="11906" w:h="16838"/>
          <w:pgMar w:top="1701" w:right="1418" w:bottom="1418" w:left="1701" w:header="709" w:footer="709" w:gutter="0"/>
          <w:cols w:space="708"/>
          <w:formProt w:val="0"/>
          <w:docGrid w:linePitch="326"/>
        </w:sectPr>
      </w:pPr>
    </w:p>
    <w:p w14:paraId="1229E99A" w14:textId="105DDD07" w:rsidR="00176DF4" w:rsidRDefault="002A416B" w:rsidP="00592E16">
      <w:pPr>
        <w:pStyle w:val="Balk1"/>
      </w:pPr>
      <w:bookmarkStart w:id="100" w:name="_Toc76312041"/>
      <w:r>
        <w:lastRenderedPageBreak/>
        <w:t>2.</w:t>
      </w:r>
      <w:bookmarkStart w:id="101" w:name="_Toc74695639"/>
      <w:bookmarkStart w:id="102" w:name="_Toc71668511"/>
      <w:bookmarkStart w:id="103" w:name="_Toc71668232"/>
      <w:bookmarkStart w:id="104" w:name="_Toc69214258"/>
      <w:r w:rsidR="00592E16">
        <w:t xml:space="preserve"> </w:t>
      </w:r>
      <w:r w:rsidR="00176DF4">
        <w:t>İNCELEME ALANININ JEOLOJİSİ VE TEKTONİĞİ</w:t>
      </w:r>
      <w:bookmarkEnd w:id="100"/>
      <w:bookmarkEnd w:id="101"/>
      <w:bookmarkEnd w:id="102"/>
      <w:bookmarkEnd w:id="103"/>
      <w:bookmarkEnd w:id="104"/>
    </w:p>
    <w:p w14:paraId="6CF379AE" w14:textId="77777777" w:rsidR="00176DF4" w:rsidRDefault="00176DF4" w:rsidP="00592E16"/>
    <w:p w14:paraId="53900604" w14:textId="53C97EBC" w:rsidR="00E66D9D" w:rsidRDefault="00176DF4" w:rsidP="00176DF4">
      <w:r>
        <w:t xml:space="preserve">Küçük Menderes Havzası “Batı Anadolu Genişleme Bölgesi” olarak bilinen bir bölgede yer alır </w:t>
      </w:r>
      <w:r>
        <w:rPr>
          <w:lang w:val="en-US"/>
        </w:rPr>
        <w:t>(Bozkurt, 2001)</w:t>
      </w:r>
      <w:r>
        <w:t xml:space="preserve">. Batı Anadolu Genişleme Bölgesi’ndeki temel kayaları, kuzeyde Afyon Zonu, güneyde Likya Napları ve batı zonda ise, Kikladik Kompleksi ve </w:t>
      </w:r>
      <w:r w:rsidR="00C708D5">
        <w:t xml:space="preserve">Bornova Filiş Zonu tarafından tektonik olarak üzerlenmektedir (Okay, 1996). Tektonik </w:t>
      </w:r>
      <w:r w:rsidR="009062F4">
        <w:t>dokanaklarla birbirinden ayr lan bu zonlar Miyosen döneminde gelişen genişleme tektoniği sonucunda eğim atımlı ve doğrultu atımlı faylarla parçalanmış ve oluşan çöküntü alanlarında 2000-3000 metreye varan volkanik ara katlı tortul istifler içeren havzaların oluşumu gerçekleşmiştir. (Sözbilir, 2001; Sözbilir, 2002; Bozkurt, 2003; Bozkurt ve Sözbilir, 2004).</w:t>
      </w:r>
    </w:p>
    <w:p w14:paraId="5743A064" w14:textId="13BEA31D" w:rsidR="00E66D9D" w:rsidRDefault="009062F4">
      <w:r>
        <w:t>Havzanın da içinde bulunduğu alan deformasyona ve bölgesel metamorfizmaya uğramış tektonik zonlardan oluşur (Şekil 2.1</w:t>
      </w:r>
      <w:r w:rsidR="004A15A9">
        <w:t>.</w:t>
      </w:r>
      <w:r>
        <w:t>).</w:t>
      </w:r>
    </w:p>
    <w:p w14:paraId="586D0D78" w14:textId="77777777" w:rsidR="00E66D9D" w:rsidRDefault="00E66D9D"/>
    <w:p w14:paraId="6AAA9912" w14:textId="7D373B18" w:rsidR="00E66D9D" w:rsidRDefault="009062F4" w:rsidP="00CC1677">
      <w:pPr>
        <w:spacing w:line="240" w:lineRule="auto"/>
      </w:pPr>
      <w:r>
        <w:rPr>
          <w:noProof/>
        </w:rPr>
        <w:drawing>
          <wp:inline distT="0" distB="0" distL="0" distR="0" wp14:anchorId="7AF6581C" wp14:editId="1C97C34F">
            <wp:extent cx="4912995" cy="3922395"/>
            <wp:effectExtent l="133350" t="114300" r="154305" b="173355"/>
            <wp:docPr id="12"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36"/>
                    <pic:cNvPicPr>
                      <a:picLocks noChangeAspect="1" noChangeArrowheads="1"/>
                    </pic:cNvPicPr>
                  </pic:nvPicPr>
                  <pic:blipFill>
                    <a:blip r:embed="rId35"/>
                    <a:stretch>
                      <a:fillRect/>
                    </a:stretch>
                  </pic:blipFill>
                  <pic:spPr bwMode="auto">
                    <a:xfrm>
                      <a:off x="0" y="0"/>
                      <a:ext cx="4912995" cy="39223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AE303CD" w14:textId="77777777" w:rsidR="00CC1677" w:rsidRDefault="00CC1677" w:rsidP="00CC1677">
      <w:pPr>
        <w:spacing w:line="240" w:lineRule="auto"/>
      </w:pPr>
    </w:p>
    <w:p w14:paraId="2DBF37A2" w14:textId="51568382" w:rsidR="00E66D9D" w:rsidRDefault="009062F4" w:rsidP="00CC1677">
      <w:pPr>
        <w:pStyle w:val="ResimYazs"/>
        <w:spacing w:after="0"/>
        <w:ind w:left="567" w:firstLine="0"/>
        <w:rPr>
          <w:sz w:val="24"/>
          <w:szCs w:val="24"/>
        </w:rPr>
      </w:pPr>
      <w:bookmarkStart w:id="105" w:name="_Toc69076664"/>
      <w:bookmarkStart w:id="106" w:name="_Toc71668538"/>
      <w:bookmarkStart w:id="107" w:name="_Toc69207021"/>
      <w:bookmarkStart w:id="108" w:name="_Toc69206934"/>
      <w:bookmarkStart w:id="109" w:name="_Toc76299872"/>
      <w:bookmarkStart w:id="110" w:name="_Toc76299947"/>
      <w:bookmarkStart w:id="111" w:name="_Toc76300011"/>
      <w:bookmarkStart w:id="112" w:name="_Toc76311731"/>
      <w:r>
        <w:rPr>
          <w:b w:val="0"/>
          <w:color w:val="auto"/>
          <w:sz w:val="24"/>
          <w:szCs w:val="24"/>
        </w:rPr>
        <w:t>Şekil 2.</w:t>
      </w:r>
      <w:r>
        <w:rPr>
          <w:b w:val="0"/>
          <w:color w:val="auto"/>
          <w:sz w:val="24"/>
          <w:szCs w:val="24"/>
        </w:rPr>
        <w:fldChar w:fldCharType="begin"/>
      </w:r>
      <w:r>
        <w:rPr>
          <w:b w:val="0"/>
          <w:color w:val="auto"/>
          <w:sz w:val="24"/>
          <w:szCs w:val="24"/>
        </w:rPr>
        <w:instrText>SEQ Şekil_2. \* ARABIC</w:instrText>
      </w:r>
      <w:r>
        <w:rPr>
          <w:b w:val="0"/>
          <w:color w:val="auto"/>
          <w:sz w:val="24"/>
          <w:szCs w:val="24"/>
        </w:rPr>
        <w:fldChar w:fldCharType="separate"/>
      </w:r>
      <w:r w:rsidR="00946C6B">
        <w:rPr>
          <w:b w:val="0"/>
          <w:noProof/>
          <w:color w:val="auto"/>
          <w:sz w:val="24"/>
          <w:szCs w:val="24"/>
        </w:rPr>
        <w:t>1</w:t>
      </w:r>
      <w:r>
        <w:rPr>
          <w:b w:val="0"/>
          <w:color w:val="auto"/>
          <w:sz w:val="24"/>
          <w:szCs w:val="24"/>
        </w:rPr>
        <w:fldChar w:fldCharType="end"/>
      </w:r>
      <w:r w:rsidR="004A15A9">
        <w:rPr>
          <w:b w:val="0"/>
          <w:color w:val="auto"/>
          <w:sz w:val="24"/>
          <w:szCs w:val="24"/>
        </w:rPr>
        <w:t>.</w:t>
      </w:r>
      <w:r w:rsidRPr="00CC1677">
        <w:rPr>
          <w:b w:val="0"/>
          <w:bCs w:val="0"/>
          <w:color w:val="auto"/>
          <w:sz w:val="24"/>
          <w:szCs w:val="24"/>
        </w:rPr>
        <w:t xml:space="preserve"> </w:t>
      </w:r>
      <w:r>
        <w:rPr>
          <w:b w:val="0"/>
          <w:color w:val="auto"/>
          <w:sz w:val="24"/>
          <w:szCs w:val="24"/>
        </w:rPr>
        <w:t xml:space="preserve">Batı Anadolu’nun genelleştirilmiş tektonik haritası </w:t>
      </w:r>
      <w:bookmarkEnd w:id="105"/>
      <w:r>
        <w:rPr>
          <w:b w:val="0"/>
          <w:color w:val="auto"/>
          <w:sz w:val="24"/>
          <w:szCs w:val="24"/>
        </w:rPr>
        <w:t>(Koralay</w:t>
      </w:r>
      <w:r w:rsidR="005A4BB9">
        <w:rPr>
          <w:b w:val="0"/>
          <w:color w:val="auto"/>
          <w:sz w:val="24"/>
          <w:szCs w:val="24"/>
        </w:rPr>
        <w:t xml:space="preserve"> vd</w:t>
      </w:r>
      <w:r>
        <w:rPr>
          <w:b w:val="0"/>
          <w:color w:val="auto"/>
          <w:sz w:val="24"/>
          <w:szCs w:val="24"/>
        </w:rPr>
        <w:t>., 2004).</w:t>
      </w:r>
      <w:bookmarkEnd w:id="106"/>
      <w:bookmarkEnd w:id="107"/>
      <w:bookmarkEnd w:id="108"/>
      <w:bookmarkEnd w:id="109"/>
      <w:bookmarkEnd w:id="110"/>
      <w:bookmarkEnd w:id="111"/>
      <w:bookmarkEnd w:id="112"/>
    </w:p>
    <w:p w14:paraId="1F529582" w14:textId="77777777" w:rsidR="00592E16" w:rsidRDefault="00592E16" w:rsidP="00CC1677">
      <w:pPr>
        <w:spacing w:line="240" w:lineRule="auto"/>
        <w:ind w:firstLine="0"/>
        <w:sectPr w:rsidR="00592E16" w:rsidSect="00841D17">
          <w:pgSz w:w="11906" w:h="16838"/>
          <w:pgMar w:top="2268" w:right="1418" w:bottom="1418" w:left="1701" w:header="709" w:footer="709" w:gutter="0"/>
          <w:cols w:space="708"/>
          <w:formProt w:val="0"/>
          <w:titlePg/>
          <w:docGrid w:linePitch="326"/>
        </w:sectPr>
      </w:pPr>
    </w:p>
    <w:p w14:paraId="189A3890" w14:textId="61167874" w:rsidR="00E66D9D" w:rsidRDefault="009062F4" w:rsidP="00971A72">
      <w:r>
        <w:lastRenderedPageBreak/>
        <w:t>Menderes Masifi çekirdek serisi ve örtü serisi olmak üzere iki ana bölümden oluşur. Bu bölümler sırasıyla, Pan-Afrikan temel ve Paleozoyik-Erken Tersiyer yaşlı kaya gruplarından oluşur (Dora</w:t>
      </w:r>
      <w:r w:rsidR="005A4BB9">
        <w:t xml:space="preserve"> vd</w:t>
      </w:r>
      <w:r>
        <w:t>., 1995).</w:t>
      </w:r>
    </w:p>
    <w:p w14:paraId="6F78B6B7" w14:textId="77777777" w:rsidR="002A416B" w:rsidRDefault="002A416B" w:rsidP="00971A72"/>
    <w:p w14:paraId="0506727C" w14:textId="77777777" w:rsidR="00E66D9D" w:rsidRDefault="009062F4" w:rsidP="00971A72">
      <w:pPr>
        <w:pStyle w:val="Balk1"/>
      </w:pPr>
      <w:bookmarkStart w:id="113" w:name="_Toc74695640"/>
      <w:bookmarkStart w:id="114" w:name="_Toc71668512"/>
      <w:bookmarkStart w:id="115" w:name="_Toc71668233"/>
      <w:bookmarkStart w:id="116" w:name="_Toc69214259"/>
      <w:bookmarkStart w:id="117" w:name="_Toc76312042"/>
      <w:r>
        <w:t>2.1. Pan-Afrikan Temel Kayaları</w:t>
      </w:r>
      <w:bookmarkEnd w:id="113"/>
      <w:bookmarkEnd w:id="114"/>
      <w:bookmarkEnd w:id="115"/>
      <w:bookmarkEnd w:id="116"/>
      <w:bookmarkEnd w:id="117"/>
    </w:p>
    <w:p w14:paraId="6362B704" w14:textId="77777777" w:rsidR="002A416B" w:rsidRPr="002A416B" w:rsidRDefault="002A416B" w:rsidP="00971A72"/>
    <w:p w14:paraId="5D140897" w14:textId="28F76A8E" w:rsidR="00E66D9D" w:rsidRDefault="009062F4" w:rsidP="00176DF4">
      <w:r>
        <w:t>Pan-Afrikan yaşlı temel kaya Geç Proterozoyik meta-sedimentlerinden oluşmaktadır. Kısmen migmatitleşme sunan para-gnays ve mika şistlerden oluşan metakırıntılı seri Menderes Masifi'nin Pan-Afrikan temelinin en yaşlı birimlerini oluşturur. Geç Proterozoyik yaşlı bu kayalar Prekambriyen-Kambriyen'de Pan-Afrikan orojenezi ile ilişkili granulit, eklojit ve amfibolit fasiyesi koşullarında çoklu metamorfizmadan etkilenmişlerdir (Candan</w:t>
      </w:r>
      <w:r w:rsidR="005A4BB9">
        <w:t xml:space="preserve"> vd</w:t>
      </w:r>
      <w:r>
        <w:t>., 1994</w:t>
      </w:r>
      <w:r w:rsidR="00971A72">
        <w:t>, 2001, 2007</w:t>
      </w:r>
      <w:r>
        <w:t>; Candan ve Dora, 1998). Temel serileri Pan-Afrikan Orojenezi ile ilişkili yaygın asidik-bazik magmatikler tarafından kesilmektedir (Candan, 1996; Koralay vd., 2004). Jeokronolojik veriler, Pan-Afrikan ortognaysların ilksel kayalarını oluşturan asidik magmatik aktivitenin Geç Proterozoyik-Kambriyen de gerçekleştiğini göstermektedir (Koralay</w:t>
      </w:r>
      <w:r w:rsidR="005A4BB9">
        <w:t xml:space="preserve"> vd</w:t>
      </w:r>
      <w:r>
        <w:t>., 2004). Menderes Masifinin genelinde geniş bir yayılım gösteren Pan-Afrikan temele ait birimler kendi iç deformasyonlarına ek olarak Paleozoyik-Erken Tersiyer yaşlı örtü serileriyle de kuvvetli etkileşim sunan tektonik ekaylanmalar şeklinde bulunmaktadır. Pan-Afrikan temel ve örtü serisine ait kayaların genelleştirilmiş stratigrafik kolon kesiti Şekil 2.2’de verilmiş olup, şekilde görüldüğü gibi masifin yaşlı kaya birimleri düzenli ve kesiksiz bir seri olan meta-kırıntılılardan oluşur. Söz konusu birim Pan-Afrikan orojenezinin farklı evrelerinde sokulmuş, granitoid ve gabroik bileşimli kayalar tarafından kesilmektedir. Meta- kırıntılı seri kendi içerisinde, alttan üste doğru paragnays birimi ve şist birimi olmak üzere iki alt birime ayrılmaktadır.</w:t>
      </w:r>
    </w:p>
    <w:p w14:paraId="649A7786" w14:textId="77777777" w:rsidR="00E66D9D" w:rsidRDefault="00E66D9D" w:rsidP="001B4FE4"/>
    <w:p w14:paraId="14E83463" w14:textId="77777777" w:rsidR="00E66D9D" w:rsidRDefault="009062F4" w:rsidP="001B4FE4">
      <w:pPr>
        <w:pStyle w:val="Balk1"/>
      </w:pPr>
      <w:bookmarkStart w:id="118" w:name="_Toc74695641"/>
      <w:bookmarkStart w:id="119" w:name="_Toc71668513"/>
      <w:bookmarkStart w:id="120" w:name="_Toc71668234"/>
      <w:bookmarkStart w:id="121" w:name="_Toc69214260"/>
      <w:bookmarkStart w:id="122" w:name="_Toc76312043"/>
      <w:r>
        <w:t>2.1.1. Paragnays Birimi</w:t>
      </w:r>
      <w:bookmarkEnd w:id="118"/>
      <w:bookmarkEnd w:id="119"/>
      <w:bookmarkEnd w:id="120"/>
      <w:bookmarkEnd w:id="121"/>
      <w:bookmarkEnd w:id="122"/>
    </w:p>
    <w:p w14:paraId="2B2E723D" w14:textId="77777777" w:rsidR="002A416B" w:rsidRPr="002A416B" w:rsidRDefault="002A416B" w:rsidP="001B4FE4"/>
    <w:p w14:paraId="681674B9" w14:textId="77777777" w:rsidR="00B434BB" w:rsidRDefault="009062F4" w:rsidP="00176DF4">
      <w:r>
        <w:t>Paragnaysların makroskobik özellikleri, pembemsi gri, kahverengimsi, ince taneli, masif yapıda ve/veya kaba bir foliasyona sahip kayalardır. Pembe renk, kayada homojen dağılım gösteren biyotit ve granattan kaynaklanmaktadır. İnce taneli homojen bir zemin içerisinde boyutları birkaç milimetre ile birkaç santimetre arasında değişen mineral yuvalarının (benek) yaygın varlığı paragnaysların en karakteristik özelliklerinden birisidir (Kun ve Candan, 1987a; Dora</w:t>
      </w:r>
      <w:r w:rsidR="005A4BB9">
        <w:t xml:space="preserve"> vd</w:t>
      </w:r>
      <w:r>
        <w:t>., 2001</w:t>
      </w:r>
      <w:r w:rsidR="001B4FE4">
        <w:t xml:space="preserve">, </w:t>
      </w:r>
      <w:r>
        <w:t>2002).</w:t>
      </w:r>
    </w:p>
    <w:p w14:paraId="71FE6099" w14:textId="77777777" w:rsidR="00E66D9D" w:rsidRDefault="009062F4" w:rsidP="0097465A">
      <w:pPr>
        <w:ind w:firstLine="0"/>
        <w:jc w:val="center"/>
      </w:pPr>
      <w:r>
        <w:rPr>
          <w:noProof/>
        </w:rPr>
        <w:lastRenderedPageBreak/>
        <w:drawing>
          <wp:inline distT="0" distB="0" distL="0" distR="0" wp14:anchorId="0E1E6517" wp14:editId="13B8FC99">
            <wp:extent cx="5309279" cy="7719060"/>
            <wp:effectExtent l="133350" t="114300" r="139065" b="167640"/>
            <wp:docPr id="13"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sim 39"/>
                    <pic:cNvPicPr>
                      <a:picLocks noChangeAspect="1" noChangeArrowheads="1"/>
                    </pic:cNvPicPr>
                  </pic:nvPicPr>
                  <pic:blipFill>
                    <a:blip r:embed="rId36"/>
                    <a:stretch>
                      <a:fillRect/>
                    </a:stretch>
                  </pic:blipFill>
                  <pic:spPr bwMode="auto">
                    <a:xfrm>
                      <a:off x="0" y="0"/>
                      <a:ext cx="5380302" cy="782231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6CCB3C9" w14:textId="676D4300" w:rsidR="00E66D9D" w:rsidRDefault="00CA72C6" w:rsidP="00B434BB">
      <w:pPr>
        <w:pStyle w:val="ResimYazs"/>
        <w:spacing w:after="0"/>
        <w:ind w:left="1400" w:right="282" w:hanging="1134"/>
        <w:rPr>
          <w:b w:val="0"/>
          <w:bCs w:val="0"/>
          <w:color w:val="auto"/>
          <w:sz w:val="24"/>
          <w:szCs w:val="24"/>
        </w:rPr>
      </w:pPr>
      <w:bookmarkStart w:id="123" w:name="_Toc71668539"/>
      <w:bookmarkStart w:id="124" w:name="_Toc69207022"/>
      <w:bookmarkStart w:id="125" w:name="_Toc69206935"/>
      <w:bookmarkStart w:id="126" w:name="_Toc76299873"/>
      <w:bookmarkStart w:id="127" w:name="_Toc76299948"/>
      <w:bookmarkStart w:id="128" w:name="_Toc76300012"/>
      <w:bookmarkStart w:id="129" w:name="_Toc76311732"/>
      <w:r>
        <w:rPr>
          <w:b w:val="0"/>
          <w:color w:val="auto"/>
          <w:sz w:val="24"/>
          <w:szCs w:val="24"/>
        </w:rPr>
        <w:t>Şekil 2.</w:t>
      </w:r>
      <w:r w:rsidR="009062F4">
        <w:rPr>
          <w:b w:val="0"/>
          <w:color w:val="auto"/>
          <w:sz w:val="24"/>
          <w:szCs w:val="24"/>
        </w:rPr>
        <w:fldChar w:fldCharType="begin"/>
      </w:r>
      <w:r w:rsidR="009062F4">
        <w:rPr>
          <w:b w:val="0"/>
          <w:color w:val="auto"/>
          <w:sz w:val="24"/>
          <w:szCs w:val="24"/>
        </w:rPr>
        <w:instrText>SEQ Şekil_2. \* ARABIC</w:instrText>
      </w:r>
      <w:r w:rsidR="009062F4">
        <w:rPr>
          <w:b w:val="0"/>
          <w:color w:val="auto"/>
          <w:sz w:val="24"/>
          <w:szCs w:val="24"/>
        </w:rPr>
        <w:fldChar w:fldCharType="separate"/>
      </w:r>
      <w:r w:rsidR="00946C6B">
        <w:rPr>
          <w:b w:val="0"/>
          <w:noProof/>
          <w:color w:val="auto"/>
          <w:sz w:val="24"/>
          <w:szCs w:val="24"/>
        </w:rPr>
        <w:t>2</w:t>
      </w:r>
      <w:r w:rsidR="009062F4">
        <w:rPr>
          <w:b w:val="0"/>
          <w:color w:val="auto"/>
          <w:sz w:val="24"/>
          <w:szCs w:val="24"/>
        </w:rPr>
        <w:fldChar w:fldCharType="end"/>
      </w:r>
      <w:r w:rsidR="00176DF4">
        <w:rPr>
          <w:b w:val="0"/>
          <w:color w:val="auto"/>
          <w:sz w:val="24"/>
          <w:szCs w:val="24"/>
        </w:rPr>
        <w:t>.</w:t>
      </w:r>
      <w:r w:rsidR="009062F4">
        <w:rPr>
          <w:color w:val="auto"/>
          <w:sz w:val="24"/>
          <w:szCs w:val="24"/>
        </w:rPr>
        <w:t xml:space="preserve"> </w:t>
      </w:r>
      <w:r w:rsidR="009062F4">
        <w:rPr>
          <w:b w:val="0"/>
          <w:color w:val="auto"/>
          <w:sz w:val="24"/>
          <w:szCs w:val="24"/>
        </w:rPr>
        <w:t xml:space="preserve">Menderes Masifi'nin genelleştirilmiş kaya istifi (gn: Gabro-norit, ag: Anatektik granit, tg: Triyas lökokratik ortognays, hg: Hornblend </w:t>
      </w:r>
      <w:r w:rsidR="009062F4">
        <w:rPr>
          <w:b w:val="0"/>
          <w:color w:val="auto"/>
          <w:sz w:val="24"/>
          <w:szCs w:val="24"/>
        </w:rPr>
        <w:lastRenderedPageBreak/>
        <w:t>ortognays, bg: Biyotit ortognays, tlg: Turmalin lökokratik ortognays, pg: Paragnays, s: Şist, e: Eklojit Eklojit</w:t>
      </w:r>
      <w:r w:rsidR="009062F4">
        <w:rPr>
          <w:b w:val="0"/>
          <w:bCs w:val="0"/>
          <w:color w:val="auto"/>
          <w:sz w:val="24"/>
          <w:szCs w:val="24"/>
        </w:rPr>
        <w:t xml:space="preserve"> </w:t>
      </w:r>
      <w:r w:rsidR="009062F4">
        <w:rPr>
          <w:b w:val="0"/>
          <w:color w:val="auto"/>
          <w:sz w:val="24"/>
          <w:szCs w:val="24"/>
        </w:rPr>
        <w:t>(Dora</w:t>
      </w:r>
      <w:r w:rsidR="005A4BB9">
        <w:rPr>
          <w:b w:val="0"/>
          <w:color w:val="auto"/>
          <w:sz w:val="24"/>
          <w:szCs w:val="24"/>
        </w:rPr>
        <w:t xml:space="preserve"> vd</w:t>
      </w:r>
      <w:r w:rsidR="009062F4">
        <w:rPr>
          <w:b w:val="0"/>
          <w:color w:val="auto"/>
          <w:sz w:val="24"/>
          <w:szCs w:val="24"/>
        </w:rPr>
        <w:t>., 2001)</w:t>
      </w:r>
      <w:r w:rsidR="009062F4">
        <w:rPr>
          <w:b w:val="0"/>
          <w:bCs w:val="0"/>
          <w:color w:val="auto"/>
          <w:sz w:val="24"/>
          <w:szCs w:val="24"/>
        </w:rPr>
        <w:t>’den değiştirilerek.</w:t>
      </w:r>
      <w:bookmarkEnd w:id="123"/>
      <w:bookmarkEnd w:id="124"/>
      <w:bookmarkEnd w:id="125"/>
      <w:bookmarkEnd w:id="126"/>
      <w:bookmarkEnd w:id="127"/>
      <w:bookmarkEnd w:id="128"/>
      <w:bookmarkEnd w:id="129"/>
    </w:p>
    <w:p w14:paraId="1D14FCA2" w14:textId="77777777" w:rsidR="00E66D9D" w:rsidRDefault="00E66D9D">
      <w:pPr>
        <w:ind w:firstLine="0"/>
      </w:pPr>
    </w:p>
    <w:p w14:paraId="6D04675C" w14:textId="77777777" w:rsidR="00B434BB" w:rsidRDefault="00B434BB" w:rsidP="00B434BB">
      <w:r>
        <w:t>Paragnayslardaki benekler renk ve mineralojik bileşimlerine göre üç alt gruba ayrılmaktadır. Bunlar; i) Siyah, ii) Yeşil ve iii) Beyaz renkli beneklerdir. Maksimum 1 cm ye kadar ulaşan, disk yapısındaki siyah beneklerin ilksel sedimanter kayacın bileşimsel değişimiyle denetlendiği ve kayacın kilce zengin düzeylerinde tercihli olarak geliştiği belirlenmiştir. Daha ender olarak gözlenen yeşil benek oluşumları 4-5 cm ye ulaşabilmekte ve zonal bileşimsel yapıları ile karakterize olmaktadır. İnceleme alanının bir kısmını içine alan Ödemiş civarında yayılım gösteren Ödemiş-Kiraz masifinde Pan-Afrikan temele ait birimler ve fosil bulgularıyla Paleozoyik-Mesozoyik yaşlı oldukları belirlenen örtü serileri Alpin yaşlı sıkışma tektoniği sonucu birimlerin birbiri üstünde ekaylandıklarını göstermektedir (Candan vd., 2011).</w:t>
      </w:r>
    </w:p>
    <w:p w14:paraId="1517638E" w14:textId="77777777" w:rsidR="00E66D9D" w:rsidRDefault="00E66D9D" w:rsidP="005E651C"/>
    <w:p w14:paraId="3D52FB47" w14:textId="77777777" w:rsidR="00E66D9D" w:rsidRDefault="009062F4" w:rsidP="005E651C">
      <w:pPr>
        <w:pStyle w:val="Balk1"/>
      </w:pPr>
      <w:bookmarkStart w:id="130" w:name="_Toc74695642"/>
      <w:bookmarkStart w:id="131" w:name="_Toc71668514"/>
      <w:bookmarkStart w:id="132" w:name="_Toc71668235"/>
      <w:bookmarkStart w:id="133" w:name="_Toc69214261"/>
      <w:bookmarkStart w:id="134" w:name="_Toc76312044"/>
      <w:r>
        <w:t>2.1.2. Şist Birimi</w:t>
      </w:r>
      <w:bookmarkEnd w:id="130"/>
      <w:bookmarkEnd w:id="131"/>
      <w:bookmarkEnd w:id="132"/>
      <w:bookmarkEnd w:id="133"/>
      <w:bookmarkEnd w:id="134"/>
    </w:p>
    <w:p w14:paraId="337EB194" w14:textId="77777777" w:rsidR="002A416B" w:rsidRPr="002A416B" w:rsidRDefault="002A416B" w:rsidP="005E651C"/>
    <w:p w14:paraId="1E6F4BFE" w14:textId="126BCF52" w:rsidR="00E66D9D" w:rsidRDefault="009062F4" w:rsidP="00176DF4">
      <w:r>
        <w:t xml:space="preserve">Meta-kırıntılı seri şist ardalanmalı paragnays birimi ve onu üzerleyen homojen şist biriminden oluşmaktadır.  Bu iki birim içerisindeki şistler gerek köken kayası gerekse mineral bileşimleri açısından birbirileriyle büyük benzerlik göstermektedir. Şistlerin makroskobik özellikleri ve Masifteki genel dağılımlarından bahsedecek olursak, Şistler Pan-Afrikan temeldeki en baskın kaya türünü oluşturmaktadır. Kuzeyde Demirci-Gördes asmasifinde, KD-GB uzanımlı, 60 x 10 km boyutlarındaki Gördes ve Demirci yükselimlerinin tamama yakın kesimi kısmen migmatitleşmeye uğramış şistlerden oluşmuştur. Şistlerin migmatizasyondan uzak kesimlerinde 4-5 cm ye ulaşan disten, stavrolit ve granat porfiroblastlarına yaygın olarak rastlanmaktadır (Candan ve Dora, 1993). Şistlerin foliasyonlarına paralel uzanım sunan kuvarsça zengin pegmatoidlerde disten kristallerinin boyutları 40-50 cm ye ulaşmaktadır. Bu pegmatoidlerin metamorfizma sırasında çevre kayadan göçen Si ve Al un foliasyon düzlemi boyunca yerleşmesi ile oluştuğu düşünülmektedir (Candan, 2001). Şist serisinin en alt düzeylerinde bu minerallere sillimanit eşlik etmektedir. Biyotit ve muskovitçe zengin bu şistler baskın olarak kil taşlarından türemiştir. Ödemiş-Kiraz asmasifi, üst üste yığılmış, Pan-Afrikan ve örtü serilerine ait tektonik dilimlerinden oluşur. Bu dilimlerden Aydın Dağları' nda gözleneni 15 x 90 km lik bir alanda yüzlek vermekte ve tümüyle şistlerden oluşmaktadır. Homojen bir içyapıya sahip bu şist serisi çamurtaşı-subarkozik kumtaşı ardalanmasından türemiştir. </w:t>
      </w:r>
      <w:r>
        <w:lastRenderedPageBreak/>
        <w:t>Şist biriminin en karakteristik litolojisi olan, subarkozik kumtaşlarından türeme biyotit - albit şistler beyaz renkli feldispatik bir zemin içerisinde homojen dağılım sunan, tek ve iri biyotit kristallerinin varlığı ile tanımlanmaktadır. 6 km kalınlık sunan bu şist serisi kuzeye doğru düzenli bir eğim sunmaktadır. Petrografik / petrolojik veriler, biyotit ve granat şistlerden oluşan bu serinin metamorfizma derecesi açısından devrik bir konumda olduğunu göstermektedir (Okay, 2001). Ödemiş-Kiraz asmasifinin kuzey kanadını oluşturan Bozdağlar paragnays ve onu uyumlu olarak üzerleyen şist birimlerinden oluşmaktadır (Candan</w:t>
      </w:r>
      <w:r w:rsidR="005A4BB9">
        <w:t xml:space="preserve"> vd</w:t>
      </w:r>
      <w:r>
        <w:t>., 2011). Barbol (2005), amfibolün varlığı ile tanımlanan bu düzeylerin artan metamorfizma derecesi sonucu dereceli olarak paragnayslar içerisinde piroksen içeren, budinli yapıya sahip kalksilikatlara dönüştüğünü belirtmektedir.</w:t>
      </w:r>
    </w:p>
    <w:p w14:paraId="2EC2FEDB" w14:textId="77777777" w:rsidR="00E66D9D" w:rsidRDefault="00E66D9D" w:rsidP="005E651C"/>
    <w:p w14:paraId="32E1FECF" w14:textId="77777777" w:rsidR="00E66D9D" w:rsidRDefault="009062F4" w:rsidP="005E651C">
      <w:pPr>
        <w:pStyle w:val="Balk1"/>
      </w:pPr>
      <w:bookmarkStart w:id="135" w:name="_Toc74695643"/>
      <w:bookmarkStart w:id="136" w:name="_Toc71668515"/>
      <w:bookmarkStart w:id="137" w:name="_Toc71668236"/>
      <w:bookmarkStart w:id="138" w:name="_Toc69214262"/>
      <w:bookmarkStart w:id="139" w:name="_Toc76312045"/>
      <w:r>
        <w:t>2.</w:t>
      </w:r>
      <w:r w:rsidR="002A416B">
        <w:t>2.</w:t>
      </w:r>
      <w:r>
        <w:t xml:space="preserve"> Paleozoyik-Erken Tersiyer Kayaları</w:t>
      </w:r>
      <w:bookmarkEnd w:id="135"/>
      <w:bookmarkEnd w:id="136"/>
      <w:bookmarkEnd w:id="137"/>
      <w:bookmarkEnd w:id="138"/>
      <w:bookmarkEnd w:id="139"/>
    </w:p>
    <w:p w14:paraId="22F90E43" w14:textId="77777777" w:rsidR="002A416B" w:rsidRPr="002A416B" w:rsidRDefault="002A416B" w:rsidP="005E651C">
      <w:pPr>
        <w:pStyle w:val="ListeParagraf"/>
        <w:ind w:left="0"/>
        <w:contextualSpacing w:val="0"/>
      </w:pPr>
    </w:p>
    <w:p w14:paraId="47A4E99F" w14:textId="75DA287A" w:rsidR="00E66D9D" w:rsidRDefault="009062F4">
      <w:r>
        <w:t>Menderes Masifinde temel kaya üzerinde bulunan örtü kayaları, Paleozoyik ve Mesozoyik-Erken Tersiyer kayaçları olmak üzere iki alt gruba ayrılmaktadır. Paleozoyik seride yaygın olarak kuvarsit, fillit ve mermerler bulunmaktadır (Konak</w:t>
      </w:r>
      <w:r w:rsidR="005A4BB9">
        <w:t xml:space="preserve"> vd</w:t>
      </w:r>
      <w:r>
        <w:t>., 1987). Mesozoyik-Erken Tersiyer yaşlı kayaçlar ise alt düzeylerinde meta-konglomera ile başlamakta ve geçiş zonuyla platform türü meta-karbonatlara geçmektedir. Karbonatlar pelajik mermer tarafından üzerlenmekte ve istif meta-olistostromla sonlanmaktadır (Dora</w:t>
      </w:r>
      <w:r w:rsidR="005A4BB9">
        <w:t xml:space="preserve"> vd</w:t>
      </w:r>
      <w:r>
        <w:t>., 1995; Özer</w:t>
      </w:r>
      <w:r w:rsidR="005A4BB9">
        <w:t xml:space="preserve"> vd</w:t>
      </w:r>
      <w:r>
        <w:t>., 2001).</w:t>
      </w:r>
    </w:p>
    <w:p w14:paraId="1CA344F7" w14:textId="49F72117" w:rsidR="00E66D9D" w:rsidRDefault="009062F4">
      <w:r>
        <w:t>Pan-Afrikan temel üzerlerine uyumsuzlukla Geç Devoniyen?- Permokarbonifer yaşlı şist, meta-çakıltaşı, fillit ve mermerler gelmektedir (Konak vd., 1987). Paleozoyik yaşlı şistler Erken-Orta Triyas yaşlı metagranitler tarafından kesilirler (Koralay</w:t>
      </w:r>
      <w:r w:rsidR="005A4BB9">
        <w:t xml:space="preserve"> vd</w:t>
      </w:r>
      <w:r>
        <w:t>., 2001). Altındaki birimleri uyumsuz olarak üzerleyen Geç Triyas yaşlı metaçakıltaşı ve şistlerden oluşan birimler, Geç Triyas-Jura yaşlı platform tipi dolomitik seviyelere geçiş gösterirler (Candan vd., 2011). Bu düzeyler içinde değişik seviyelerde boksitler gözlenmektedir. Bu dolomitler üzerinde yer alan mermerlerde Rudist fosilleri bulunarak birime Santoniyen-Kampaniyen yaşı verilmiştir (Özer</w:t>
      </w:r>
      <w:r w:rsidR="005A4BB9">
        <w:t xml:space="preserve"> vd</w:t>
      </w:r>
      <w:r>
        <w:t>., 2001). Mesozoyik yaşlı mermerler üzerinde kırmızı, yeşil renkli pelajik mermerler (Koniyasiyen-Maastrihtiyen) yer almaktadır. İstifin en üstünde kumtaşı ve şeyl hamurlu, mermer bloklu Orta Paleosen-Orta Eosen yaşlı olduğu ileri sürülen bloklu birimler yer almaktadır (Konak</w:t>
      </w:r>
      <w:r w:rsidR="005A4BB9">
        <w:t xml:space="preserve"> vd</w:t>
      </w:r>
      <w:r>
        <w:t>., 1987; Özer</w:t>
      </w:r>
      <w:r w:rsidR="005A4BB9">
        <w:t xml:space="preserve"> vd</w:t>
      </w:r>
      <w:r>
        <w:t xml:space="preserve">., 2001; Konak N., 2007). Konak (2007) çalışmasında Menderes Masifi’ni Armutludere, Alaşehir, Bozdağ, Kiraz, Tire, Cevizlidağ naplarına ayırarak incelemiştir.  Menderes Masifi’nin güneyinde </w:t>
      </w:r>
      <w:r>
        <w:lastRenderedPageBreak/>
        <w:t>masifin çekirdeğini oluşturan şist ve gnaysların üzerinde yer alan mermer ve şistlerden oluşan Paleozoyik-Mesozoyik-Tersiyer yaşlı istifler çalışmacılar tarafından farklı şekillerde yorumlanmıştır. Çağlayan vd. (1980), Konak (2007), Candan vd.  (2011), Jolivet vd. (2013) söz konusu istifleri Menderes Masifi’nin örtü kayaları olarak yorumlarken, Pourteau</w:t>
      </w:r>
      <w:r w:rsidR="005A4BB9">
        <w:t xml:space="preserve"> vd</w:t>
      </w:r>
      <w:r>
        <w:t>. (2013) aynı istifleri Kikladik kompleksine dahil etmiştir.</w:t>
      </w:r>
    </w:p>
    <w:p w14:paraId="3E998728" w14:textId="77777777" w:rsidR="00E66D9D" w:rsidRDefault="009062F4">
      <w:r>
        <w:t>Çalışma konusu kapsamında bulunan Küçük menderes havzası kapsadığı drenaj havzası içinde hem Paleotektonik hem de Neotektonik döneme ait kaya toplulukları yüzlek vermektedir. Bölgede Miyosen öncesi Menderes masifine ait metamorfik kayaların varlığı Ödemiş, Tire, Bayındır ve Torbalı zonu boyunca görülmektedir (Şekil 2.3). Neojen dönemine ait sedimanter istiflerin varlığı Menderes ilçesi, Urla ve Torbalı ilçelerinde görülmektedir. Kuvaterner birimlerin depolandığı kil, silt, kum, çakıl ve blok boyutundan oluşan alüvyon çökelleri Küçük Menderes nehrinin aktığı yatak boyunca uzanmaktadır.</w:t>
      </w:r>
    </w:p>
    <w:p w14:paraId="22E2D1B0" w14:textId="77777777" w:rsidR="00E66D9D" w:rsidRDefault="00E66D9D">
      <w:pPr>
        <w:rPr>
          <w:highlight w:val="yellow"/>
        </w:rPr>
      </w:pPr>
    </w:p>
    <w:p w14:paraId="729323B4" w14:textId="0716269C" w:rsidR="00E66D9D" w:rsidRDefault="009062F4" w:rsidP="005E651C">
      <w:pPr>
        <w:spacing w:line="240" w:lineRule="auto"/>
        <w:ind w:firstLine="0"/>
      </w:pPr>
      <w:r>
        <w:rPr>
          <w:noProof/>
        </w:rPr>
        <w:drawing>
          <wp:inline distT="0" distB="0" distL="0" distR="0" wp14:anchorId="38B40702" wp14:editId="6D7D982A">
            <wp:extent cx="5823585" cy="3954780"/>
            <wp:effectExtent l="0" t="0" r="0" b="0"/>
            <wp:docPr id="14" name="Resim 42" descr="harit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42" descr="harita içeren bir resim&#10;&#10;Açıklama otomatik olarak oluşturuldu"/>
                    <pic:cNvPicPr>
                      <a:picLocks noChangeAspect="1" noChangeArrowheads="1"/>
                    </pic:cNvPicPr>
                  </pic:nvPicPr>
                  <pic:blipFill>
                    <a:blip r:embed="rId37"/>
                    <a:srcRect t="5437" r="4363" b="2723"/>
                    <a:stretch>
                      <a:fillRect/>
                    </a:stretch>
                  </pic:blipFill>
                  <pic:spPr bwMode="auto">
                    <a:xfrm>
                      <a:off x="0" y="0"/>
                      <a:ext cx="5823585" cy="3954780"/>
                    </a:xfrm>
                    <a:prstGeom prst="rect">
                      <a:avLst/>
                    </a:prstGeom>
                  </pic:spPr>
                </pic:pic>
              </a:graphicData>
            </a:graphic>
          </wp:inline>
        </w:drawing>
      </w:r>
    </w:p>
    <w:p w14:paraId="77D3F327" w14:textId="77777777" w:rsidR="005E651C" w:rsidRDefault="005E651C" w:rsidP="005E651C">
      <w:pPr>
        <w:spacing w:line="240" w:lineRule="auto"/>
        <w:ind w:firstLine="0"/>
      </w:pPr>
    </w:p>
    <w:p w14:paraId="11CD9745" w14:textId="216FF40B" w:rsidR="00E66D9D" w:rsidRDefault="009062F4" w:rsidP="005E651C">
      <w:pPr>
        <w:pStyle w:val="ResimYazs"/>
        <w:spacing w:after="0"/>
        <w:ind w:firstLine="0"/>
        <w:rPr>
          <w:color w:val="auto"/>
          <w:sz w:val="24"/>
          <w:szCs w:val="24"/>
        </w:rPr>
      </w:pPr>
      <w:bookmarkStart w:id="140" w:name="_Toc71668540"/>
      <w:bookmarkStart w:id="141" w:name="_Toc69207023"/>
      <w:bookmarkStart w:id="142" w:name="_Toc69206936"/>
      <w:bookmarkStart w:id="143" w:name="_Toc76299874"/>
      <w:bookmarkStart w:id="144" w:name="_Toc76299949"/>
      <w:bookmarkStart w:id="145" w:name="_Toc76300013"/>
      <w:bookmarkStart w:id="146" w:name="_Toc76311733"/>
      <w:r>
        <w:rPr>
          <w:b w:val="0"/>
          <w:color w:val="auto"/>
          <w:sz w:val="24"/>
          <w:szCs w:val="24"/>
        </w:rPr>
        <w:t>Şekil 2.</w:t>
      </w:r>
      <w:r>
        <w:rPr>
          <w:b w:val="0"/>
          <w:color w:val="auto"/>
          <w:sz w:val="24"/>
          <w:szCs w:val="24"/>
        </w:rPr>
        <w:fldChar w:fldCharType="begin"/>
      </w:r>
      <w:r>
        <w:rPr>
          <w:b w:val="0"/>
          <w:color w:val="auto"/>
          <w:sz w:val="24"/>
          <w:szCs w:val="24"/>
        </w:rPr>
        <w:instrText>SEQ Şekil_2. \* ARABIC</w:instrText>
      </w:r>
      <w:r>
        <w:rPr>
          <w:b w:val="0"/>
          <w:color w:val="auto"/>
          <w:sz w:val="24"/>
          <w:szCs w:val="24"/>
        </w:rPr>
        <w:fldChar w:fldCharType="separate"/>
      </w:r>
      <w:r w:rsidR="00946C6B">
        <w:rPr>
          <w:b w:val="0"/>
          <w:noProof/>
          <w:color w:val="auto"/>
          <w:sz w:val="24"/>
          <w:szCs w:val="24"/>
        </w:rPr>
        <w:t>3</w:t>
      </w:r>
      <w:r>
        <w:rPr>
          <w:b w:val="0"/>
          <w:color w:val="auto"/>
          <w:sz w:val="24"/>
          <w:szCs w:val="24"/>
        </w:rPr>
        <w:fldChar w:fldCharType="end"/>
      </w:r>
      <w:r w:rsidR="00176DF4">
        <w:rPr>
          <w:b w:val="0"/>
          <w:color w:val="auto"/>
          <w:sz w:val="24"/>
          <w:szCs w:val="24"/>
        </w:rPr>
        <w:t>.</w:t>
      </w:r>
      <w:r>
        <w:rPr>
          <w:b w:val="0"/>
          <w:color w:val="auto"/>
          <w:sz w:val="24"/>
          <w:szCs w:val="24"/>
        </w:rPr>
        <w:t xml:space="preserve"> İnceleme alanı ve çevresinin jeoloji haritası</w:t>
      </w:r>
      <w:bookmarkEnd w:id="140"/>
      <w:bookmarkEnd w:id="141"/>
      <w:bookmarkEnd w:id="142"/>
      <w:bookmarkEnd w:id="143"/>
      <w:bookmarkEnd w:id="144"/>
      <w:bookmarkEnd w:id="145"/>
      <w:bookmarkEnd w:id="146"/>
    </w:p>
    <w:p w14:paraId="1730F4AE" w14:textId="77777777" w:rsidR="00E66D9D" w:rsidRDefault="00E66D9D" w:rsidP="008F2B13"/>
    <w:p w14:paraId="4C277D0B" w14:textId="77777777" w:rsidR="00E66D9D" w:rsidRDefault="009062F4" w:rsidP="008F2B13">
      <w:pPr>
        <w:pStyle w:val="Balk1"/>
      </w:pPr>
      <w:bookmarkStart w:id="147" w:name="_Toc74695644"/>
      <w:bookmarkStart w:id="148" w:name="_Toc71668516"/>
      <w:bookmarkStart w:id="149" w:name="_Toc71668237"/>
      <w:bookmarkStart w:id="150" w:name="_Toc69214263"/>
      <w:bookmarkStart w:id="151" w:name="_Toc76312046"/>
      <w:r>
        <w:t>2. 3. Tektonik Unsurlar</w:t>
      </w:r>
      <w:bookmarkEnd w:id="147"/>
      <w:bookmarkEnd w:id="148"/>
      <w:bookmarkEnd w:id="149"/>
      <w:bookmarkEnd w:id="150"/>
      <w:bookmarkEnd w:id="151"/>
    </w:p>
    <w:p w14:paraId="71D24467" w14:textId="77777777" w:rsidR="008F2B13" w:rsidRDefault="008F2B13" w:rsidP="008F2B13"/>
    <w:p w14:paraId="21F4F3ED" w14:textId="1AD3267F" w:rsidR="00E66D9D" w:rsidRDefault="009062F4">
      <w:r>
        <w:lastRenderedPageBreak/>
        <w:t>Neojen dönemine ait kaya toplulukları arasındaki bindirme fayları, Neojen havza dolguları ile Miyosen sonrası gelişmiş olan eğim/oblik atımlı normal faylar ile doğrultu atımlı faylardan oluşur. Bu faylar özellikle çöküntü alanının oluşmasına olanak sağlamıştır (Şekil 2.4). Batı Anadolu kuşağı, Alp ve Himalaya orojenik kuşağı içerisinde kalmaktadır. Batı Anadolu Geç Senezoyik kırık dizgilerini, yaklaşık gidişlerini Geç Oligosen-Erken Miyosen KD-GB ve Orta Miyosen K-G kırıklar ve Pliyosen-Güncel D-B gidişli kırıklar olarak iki gruba ayrılmıştır. Bu nedenle gerek çalışma alanı gerekse çalışma alanının yakın çevresi oldukça kırıklı ve tektonik yönden aktif bölgeleri oluşturmaktadır (Sözbilir, 2002). Çalışma alanı Geç Miyosenden sonra Batı Anadolu’da etkisini gösteren açılma tektoniğine bağlı olarak doğu batı uzanımlı graben faylarının oluşmasına neden olmuş ve Küçük Menderes ve Gediz grabenleri oluşmuştur. Bu iki grabenin arasında yer alan bölgede Bozdağ Horstu yer alır.</w:t>
      </w:r>
    </w:p>
    <w:p w14:paraId="4D3E9846" w14:textId="3178A09E" w:rsidR="00E66D9D" w:rsidRDefault="009062F4">
      <w:r>
        <w:t xml:space="preserve">Küçük Menderes Havzasında yapısal unsurlar olarak: (1) foliasyon ve şistozite, (2) tabakalanma (3) faylar ve kıvrımlar olarak ele alınmıştır. Bu bağlamda, önce çalışma alanı içerisinde gözlenen tabakalanma, foliasyon ve şistozite yapıları kısaca özetlenecek, daha sonra, bunlara sebep olan ve bölgesel deformasyondan sorumlu ana fay zonları ve ilişkili kıvrımlanma stilleri ele alınmıştır. Foliasyon ve şistozite gibi düzlemsel yapılar Menderes Masifi’ne ait gnays, şist ve mermerlerde gözlenir. Söz konusu düzlemsel yapılar, Küçük Menderes Havzasının yükselen bloğunda kalan metamorfitlerde izlenmektedir. Foliasyon ve şistozite eğim yönleri Bozdağlar boyunca uzanan büyük ölçekli antiklinal oluşturacak şekilde gelişmiştir. Antiklinalin kuzey kanadı aynı zamanda alanın kuzeyinde yer alan Gediz Sıyrılma Fayı’nın taban bloğu niteliğindedir. Bu kesimlerde, özellikle şistlerdeki şistoziteler kuzeye doğru devrik kıvrımlar oluşturacak şekilde gelişmiştir. Bunun yanında Gediz Grabeni’nin kuzeyindeki foliasyon ve şistoziteler, hemen her yöne eğimli oldukları halde, bir bütün olarak KD-GB eksenli kıvrımlar oluşturacak şekilde gelişmiştir. Diğer bir yapısal unsur ise birimlerde gözlenen tabakalanma yapılarıdır. Özellikle, Mesozoyik ve Senozoyik yaşlı tortul ve volkanosedimenter birimlerde gözlenir. Mesozoyik yaşlı birimlerdeki tabakalanma Likya Napları ve Bornova Fliş Zonu kayalarında değişik doğrultulu kıvrımlar oluşturmuştur </w:t>
      </w:r>
      <w:r>
        <w:rPr>
          <w:lang w:val="en-US"/>
        </w:rPr>
        <w:t>(DSİ, 2016)</w:t>
      </w:r>
      <w:r>
        <w:t xml:space="preserve">. Özellikle, Bornova Fliş Zonu’nun matriksini oluşturan kumtaşı-şeyl ardalanması mezoskopik ölçekte çok sayıda kıvrım içerir. Çökelim sırasında ve sonrasında gelişen deformasyon nedeniyle kıvrımlanmanın herhangi bir sistematiği yoktur. Özellikle kireçtaşı bloklarının dokanaklarına yakın kesimlerde sinsedimanter deformasyonlar yaygındır. Çalışma alanının kuzeyinde Nif Dağı </w:t>
      </w:r>
      <w:r>
        <w:lastRenderedPageBreak/>
        <w:t>ve batı kesimlerde Seferihisar-Narlıdere hattında yüzlek veren Mesozoyik istifi yaklaşık K-G doğrultulu katmanlar içerir.</w:t>
      </w:r>
    </w:p>
    <w:p w14:paraId="756492B6" w14:textId="77777777" w:rsidR="00E66D9D" w:rsidRDefault="009062F4">
      <w:r>
        <w:t>Küçük Menderes Havzasında en önemli tektonik yapıları D-B yönlü gelişen düşey atımlı graben fayları ile Urla, Çeşme ve Torbalı ovalarında gözlenen K-G yönlü faylar ile Seferihisar bölgesinde gözlenen ve KD-GB yönlü uzanan İzmir-Ankara Zonu oluşturan bindirme faylarıdır. Graben faylarının genel doğrultusu D-B olmakla birlikle Selçuk bölgesinde yön değiştirerek KD-GB yönlü gelişmiştir. Karaburun –Urla hattında ise K-G yönlü faylar karayı katederek denize doğru ilerlemiştir. Bununla birlikte havzaya benzer şekilde Bornova ovasında da D-B yönlü graben fayları ile şekillendirilmiştir (Şekil 2.4).</w:t>
      </w:r>
    </w:p>
    <w:p w14:paraId="2E5D55CA" w14:textId="77777777" w:rsidR="00E66D9D" w:rsidRDefault="00E66D9D"/>
    <w:p w14:paraId="4DB10205" w14:textId="77777777" w:rsidR="00E66D9D" w:rsidRDefault="002A416B" w:rsidP="00943DF0">
      <w:pPr>
        <w:spacing w:line="240" w:lineRule="auto"/>
        <w:ind w:firstLine="0"/>
        <w:jc w:val="center"/>
      </w:pPr>
      <w:r>
        <w:rPr>
          <w:noProof/>
        </w:rPr>
        <w:drawing>
          <wp:inline distT="0" distB="0" distL="0" distR="0" wp14:anchorId="06436531" wp14:editId="5CB3F8CE">
            <wp:extent cx="4463492" cy="5575021"/>
            <wp:effectExtent l="0" t="0" r="0" b="6985"/>
            <wp:docPr id="15"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sim 53"/>
                    <pic:cNvPicPr>
                      <a:picLocks noChangeAspect="1" noChangeArrowheads="1"/>
                    </pic:cNvPicPr>
                  </pic:nvPicPr>
                  <pic:blipFill>
                    <a:blip r:embed="rId38"/>
                    <a:srcRect l="-57" t="-49" r="-57" b="-49"/>
                    <a:stretch>
                      <a:fillRect/>
                    </a:stretch>
                  </pic:blipFill>
                  <pic:spPr bwMode="auto">
                    <a:xfrm>
                      <a:off x="0" y="0"/>
                      <a:ext cx="4466238" cy="5578451"/>
                    </a:xfrm>
                    <a:prstGeom prst="rect">
                      <a:avLst/>
                    </a:prstGeom>
                  </pic:spPr>
                </pic:pic>
              </a:graphicData>
            </a:graphic>
          </wp:inline>
        </w:drawing>
      </w:r>
    </w:p>
    <w:p w14:paraId="1AA75947" w14:textId="334C561F" w:rsidR="00E66D9D" w:rsidRDefault="009062F4" w:rsidP="00943DF0">
      <w:pPr>
        <w:pStyle w:val="ResimYazs"/>
        <w:spacing w:before="120" w:after="0"/>
        <w:ind w:left="1736" w:right="584" w:hanging="1148"/>
        <w:rPr>
          <w:color w:val="auto"/>
          <w:sz w:val="24"/>
          <w:szCs w:val="24"/>
        </w:rPr>
      </w:pPr>
      <w:bookmarkStart w:id="152" w:name="_Toc71668541"/>
      <w:bookmarkStart w:id="153" w:name="_Toc69207024"/>
      <w:bookmarkStart w:id="154" w:name="_Toc69206937"/>
      <w:bookmarkStart w:id="155" w:name="_Toc76299875"/>
      <w:bookmarkStart w:id="156" w:name="_Toc76299950"/>
      <w:bookmarkStart w:id="157" w:name="_Toc76300014"/>
      <w:bookmarkStart w:id="158" w:name="_Toc76311734"/>
      <w:r>
        <w:rPr>
          <w:b w:val="0"/>
          <w:color w:val="auto"/>
          <w:sz w:val="24"/>
          <w:szCs w:val="24"/>
        </w:rPr>
        <w:t>Şekil 2.</w:t>
      </w:r>
      <w:r>
        <w:rPr>
          <w:b w:val="0"/>
          <w:color w:val="auto"/>
          <w:sz w:val="24"/>
          <w:szCs w:val="24"/>
        </w:rPr>
        <w:fldChar w:fldCharType="begin"/>
      </w:r>
      <w:r>
        <w:rPr>
          <w:b w:val="0"/>
          <w:color w:val="auto"/>
          <w:sz w:val="24"/>
          <w:szCs w:val="24"/>
        </w:rPr>
        <w:instrText>SEQ Şekil_2. \* ARABIC</w:instrText>
      </w:r>
      <w:r>
        <w:rPr>
          <w:b w:val="0"/>
          <w:color w:val="auto"/>
          <w:sz w:val="24"/>
          <w:szCs w:val="24"/>
        </w:rPr>
        <w:fldChar w:fldCharType="separate"/>
      </w:r>
      <w:r w:rsidR="00946C6B">
        <w:rPr>
          <w:b w:val="0"/>
          <w:noProof/>
          <w:color w:val="auto"/>
          <w:sz w:val="24"/>
          <w:szCs w:val="24"/>
        </w:rPr>
        <w:t>4</w:t>
      </w:r>
      <w:r>
        <w:rPr>
          <w:b w:val="0"/>
          <w:color w:val="auto"/>
          <w:sz w:val="24"/>
          <w:szCs w:val="24"/>
        </w:rPr>
        <w:fldChar w:fldCharType="end"/>
      </w:r>
      <w:r w:rsidR="00176DF4">
        <w:rPr>
          <w:b w:val="0"/>
          <w:color w:val="auto"/>
          <w:sz w:val="24"/>
          <w:szCs w:val="24"/>
        </w:rPr>
        <w:t>.</w:t>
      </w:r>
      <w:r>
        <w:rPr>
          <w:b w:val="0"/>
          <w:color w:val="auto"/>
          <w:sz w:val="24"/>
          <w:szCs w:val="24"/>
        </w:rPr>
        <w:t xml:space="preserve"> Anadolu ve yakın çevresindeki ana tektonik yapıları gösteren tektonik harita (Uzel vd., 2012)</w:t>
      </w:r>
      <w:bookmarkEnd w:id="152"/>
      <w:bookmarkEnd w:id="153"/>
      <w:bookmarkEnd w:id="154"/>
      <w:bookmarkEnd w:id="155"/>
      <w:bookmarkEnd w:id="156"/>
      <w:bookmarkEnd w:id="157"/>
      <w:bookmarkEnd w:id="158"/>
    </w:p>
    <w:p w14:paraId="2118BC02" w14:textId="77777777" w:rsidR="00E66D9D" w:rsidRDefault="00E66D9D">
      <w:pPr>
        <w:sectPr w:rsidR="00E66D9D" w:rsidSect="00176DF4">
          <w:pgSz w:w="11906" w:h="16838"/>
          <w:pgMar w:top="1701" w:right="1418" w:bottom="1418" w:left="1701" w:header="709" w:footer="709" w:gutter="0"/>
          <w:cols w:space="708"/>
          <w:formProt w:val="0"/>
          <w:docGrid w:linePitch="326"/>
        </w:sectPr>
      </w:pPr>
    </w:p>
    <w:p w14:paraId="5FA09D16" w14:textId="77777777" w:rsidR="00E66D9D" w:rsidRDefault="009062F4">
      <w:pPr>
        <w:pStyle w:val="Balk1"/>
      </w:pPr>
      <w:bookmarkStart w:id="159" w:name="_Toc74695645"/>
      <w:bookmarkStart w:id="160" w:name="_Toc71668517"/>
      <w:bookmarkStart w:id="161" w:name="_Toc71668238"/>
      <w:bookmarkStart w:id="162" w:name="_Toc69214264"/>
      <w:bookmarkStart w:id="163" w:name="_Toc76312047"/>
      <w:r>
        <w:lastRenderedPageBreak/>
        <w:t>3. MATERYAL VE METOD</w:t>
      </w:r>
      <w:bookmarkEnd w:id="159"/>
      <w:bookmarkEnd w:id="160"/>
      <w:bookmarkEnd w:id="161"/>
      <w:bookmarkEnd w:id="162"/>
      <w:bookmarkEnd w:id="163"/>
    </w:p>
    <w:p w14:paraId="2FB74B88" w14:textId="77777777" w:rsidR="00E66D9D" w:rsidRDefault="00E66D9D"/>
    <w:p w14:paraId="25D96185" w14:textId="77777777" w:rsidR="00E66D9D" w:rsidRDefault="009062F4">
      <w:r>
        <w:t>Bu bölümde Küçük Menderes Havzasında (KMH) oluşan zemin çökmelerinin izlenmesinde kullanılan ve bir uzaktan algılama yöntemi olan, Yapay Açıklıklı Radar (SAR) yönteminin temelleri anlatılacaktır. Ayrıca temel anlamda akifer sistemlerin yapısı hakkında bilgi verilecektir.</w:t>
      </w:r>
    </w:p>
    <w:p w14:paraId="1F7EFF3D" w14:textId="77777777" w:rsidR="00E66D9D" w:rsidRDefault="00E66D9D" w:rsidP="00D8282F">
      <w:pPr>
        <w:spacing w:line="276" w:lineRule="auto"/>
      </w:pPr>
    </w:p>
    <w:p w14:paraId="66128B6B" w14:textId="77777777" w:rsidR="00E66D9D" w:rsidRDefault="009062F4" w:rsidP="00D8282F">
      <w:pPr>
        <w:pStyle w:val="Balk1"/>
        <w:spacing w:line="276" w:lineRule="auto"/>
      </w:pPr>
      <w:bookmarkStart w:id="164" w:name="_Toc74695646"/>
      <w:bookmarkStart w:id="165" w:name="_Toc71668518"/>
      <w:bookmarkStart w:id="166" w:name="_Toc71668239"/>
      <w:bookmarkStart w:id="167" w:name="_Toc69214265"/>
      <w:bookmarkStart w:id="168" w:name="_Toc76312048"/>
      <w:r>
        <w:t>3.1. Uzaktan Algılama</w:t>
      </w:r>
      <w:bookmarkEnd w:id="164"/>
      <w:bookmarkEnd w:id="165"/>
      <w:bookmarkEnd w:id="166"/>
      <w:bookmarkEnd w:id="167"/>
      <w:bookmarkEnd w:id="168"/>
    </w:p>
    <w:p w14:paraId="707B73EA" w14:textId="77777777" w:rsidR="00E66D9D" w:rsidRDefault="00E66D9D" w:rsidP="00D8282F">
      <w:pPr>
        <w:spacing w:line="276" w:lineRule="auto"/>
      </w:pPr>
    </w:p>
    <w:p w14:paraId="4B1AD55D" w14:textId="77777777" w:rsidR="00E66D9D" w:rsidRDefault="009062F4">
      <w:r>
        <w:t xml:space="preserve">Uzaktan algılama bir nesneyle fiziksel temas kurulmaksızın, söz konusu nesnenin fiziksel ya da kimyasal özellikleri hakkında bilgi edinmeyi mümkün kılan bir tekniktir. Bu teknik, Dünya üzerindeki herhangi bir nesneden yayılan ya da yansıyan enerjinin, uydu veya uçaklar üzerine yerleştirilen sensörler yardımıyla kaydedilip analiz edilerek bilgi çıkarılmasını amaçlar. Uzaktan algılama, yer bilimlerinde oldukça geniş bir kullanım alanına sahip olup, jeoloji, jeodezi, meteoroloji, oşinografi ve buzul bilimi gibi birçok alanda başarıyla uygulanmaktadır </w:t>
      </w:r>
      <w:r>
        <w:rPr>
          <w:lang w:val="en-US"/>
        </w:rPr>
        <w:t>(Görken, 2017)</w:t>
      </w:r>
      <w:r>
        <w:t>.</w:t>
      </w:r>
    </w:p>
    <w:p w14:paraId="1F61554D" w14:textId="77777777" w:rsidR="00E66D9D" w:rsidRDefault="009062F4">
      <w:r>
        <w:t xml:space="preserve">Uzaktan Algılamayı, algılayıcı sensör özelliklerine göre aktif algılama sistemleri ve pasif algılama sistemleri olmak üzere iki başlık altında incelemek mümkündür. Pasif sistemler, uzaktan algılama yapabilmek için herhangi bir enerji üretmeyip Güneş ışınlarını kullanırken, aktif sistemler kendi enerjilerini üretirler ve yansıttıkları enerjinin geri dönüşünü yardımıyla görüntü elde ederler </w:t>
      </w:r>
      <w:r>
        <w:rPr>
          <w:lang w:val="en-US"/>
        </w:rPr>
        <w:t>(Görken, 2017)</w:t>
      </w:r>
      <w:r>
        <w:t>.</w:t>
      </w:r>
    </w:p>
    <w:p w14:paraId="741226D6" w14:textId="77777777" w:rsidR="00E66D9D" w:rsidRDefault="00E66D9D" w:rsidP="00D8282F">
      <w:pPr>
        <w:spacing w:line="276" w:lineRule="auto"/>
      </w:pPr>
    </w:p>
    <w:p w14:paraId="7768E4F6" w14:textId="77777777" w:rsidR="00E66D9D" w:rsidRDefault="009062F4" w:rsidP="00D8282F">
      <w:pPr>
        <w:pStyle w:val="Balk1"/>
        <w:spacing w:line="276" w:lineRule="auto"/>
      </w:pPr>
      <w:bookmarkStart w:id="169" w:name="_Toc74695647"/>
      <w:bookmarkStart w:id="170" w:name="_Toc71668519"/>
      <w:bookmarkStart w:id="171" w:name="_Toc71668240"/>
      <w:bookmarkStart w:id="172" w:name="_Toc69214266"/>
      <w:bookmarkStart w:id="173" w:name="_Toc76312049"/>
      <w:r>
        <w:t>3.1.1</w:t>
      </w:r>
      <w:r w:rsidR="00176DF4">
        <w:t>.</w:t>
      </w:r>
      <w:r>
        <w:t xml:space="preserve"> Pasif </w:t>
      </w:r>
      <w:r>
        <w:rPr>
          <w:rStyle w:val="Balk1Char"/>
          <w:b/>
        </w:rPr>
        <w:t>A</w:t>
      </w:r>
      <w:bookmarkEnd w:id="169"/>
      <w:bookmarkEnd w:id="170"/>
      <w:bookmarkEnd w:id="171"/>
      <w:bookmarkEnd w:id="172"/>
      <w:r>
        <w:rPr>
          <w:rStyle w:val="Balk1Char"/>
          <w:b/>
        </w:rPr>
        <w:t>lgılama Sistemleri</w:t>
      </w:r>
      <w:bookmarkEnd w:id="173"/>
    </w:p>
    <w:p w14:paraId="0E24B013" w14:textId="77777777" w:rsidR="00E66D9D" w:rsidRDefault="00E66D9D" w:rsidP="00D8282F">
      <w:pPr>
        <w:spacing w:line="276" w:lineRule="auto"/>
      </w:pPr>
    </w:p>
    <w:p w14:paraId="0044635F" w14:textId="77777777" w:rsidR="00D8282F" w:rsidRDefault="009062F4">
      <w:r>
        <w:t xml:space="preserve">Güneş ışınları, Dünya üzerindeki hedef nesneden izlenebilir dalga boyları olarak yansıtılır ya da hedef nesne tarafından emilerek termal kızılötesi dalgalar olarak yayılır. İşte bu doğal Güneş enerjisini algılayarak ölçen uzaktan algılama sensörlerine pasif sensörler adı verilir ve pasif sensörlerin kullanıldığı sistemlere pasif uzaktan algılama sistemleri adı verilir.  Dolayısıyla, bu sensörler Güneş’in Dünya’yı aydınlattığı zaman kullanılabilirler. Ayrıca, gündüz vakitlerinde uzaktan algılayıcı sensör ile hedef obje arasında doğal ya da yapay (bulut vb.) bir engel olmamalıdır. Gündüz süresince izlenilen objeden yayılan enerji kaydedilebilecek büyüklükte olduğu sürece bu algılama tipi gerçekleştirilebilmektedir </w:t>
      </w:r>
      <w:sdt>
        <w:sdtPr>
          <w:id w:val="-399290560"/>
          <w:citation/>
        </w:sdtPr>
        <w:sdtEndPr/>
        <w:sdtContent>
          <w:r>
            <w:fldChar w:fldCharType="begin"/>
          </w:r>
          <w:r>
            <w:instrText>CITATION Wik20 \l 1055</w:instrText>
          </w:r>
          <w:r>
            <w:fldChar w:fldCharType="separate"/>
          </w:r>
          <w:r>
            <w:t>(Wikipedia, 2020)</w:t>
          </w:r>
          <w:r>
            <w:fldChar w:fldCharType="end"/>
          </w:r>
        </w:sdtContent>
      </w:sdt>
      <w:r>
        <w:t>.</w:t>
      </w:r>
    </w:p>
    <w:p w14:paraId="3272D3EF" w14:textId="7A3938C9" w:rsidR="00D8282F" w:rsidRDefault="00D8282F">
      <w:pPr>
        <w:sectPr w:rsidR="00D8282F" w:rsidSect="00841D17">
          <w:headerReference w:type="default" r:id="rId39"/>
          <w:footerReference w:type="default" r:id="rId40"/>
          <w:pgSz w:w="11906" w:h="16838"/>
          <w:pgMar w:top="2268" w:right="1418" w:bottom="1418" w:left="1701" w:header="709" w:footer="709" w:gutter="0"/>
          <w:cols w:space="708"/>
          <w:formProt w:val="0"/>
          <w:titlePg/>
          <w:docGrid w:linePitch="326"/>
        </w:sectPr>
      </w:pPr>
    </w:p>
    <w:p w14:paraId="2744E94A" w14:textId="77777777" w:rsidR="00E66D9D" w:rsidRDefault="009062F4">
      <w:pPr>
        <w:pStyle w:val="Balk1"/>
      </w:pPr>
      <w:bookmarkStart w:id="174" w:name="_Toc74695648"/>
      <w:bookmarkStart w:id="175" w:name="_Toc71668520"/>
      <w:bookmarkStart w:id="176" w:name="_Toc71668241"/>
      <w:bookmarkStart w:id="177" w:name="_Toc69214267"/>
      <w:bookmarkStart w:id="178" w:name="_Toc76312050"/>
      <w:r>
        <w:lastRenderedPageBreak/>
        <w:t>3.1.2</w:t>
      </w:r>
      <w:r w:rsidR="00176DF4">
        <w:t>.</w:t>
      </w:r>
      <w:r>
        <w:t xml:space="preserve"> Aktif Algılama</w:t>
      </w:r>
      <w:bookmarkEnd w:id="174"/>
      <w:bookmarkEnd w:id="175"/>
      <w:bookmarkEnd w:id="176"/>
      <w:bookmarkEnd w:id="177"/>
      <w:r>
        <w:t xml:space="preserve"> Sistemleri</w:t>
      </w:r>
      <w:bookmarkEnd w:id="178"/>
    </w:p>
    <w:p w14:paraId="19B681B8" w14:textId="77777777" w:rsidR="00E66D9D" w:rsidRDefault="00E66D9D"/>
    <w:p w14:paraId="099B2E6A" w14:textId="521F096C" w:rsidR="00E66D9D" w:rsidRDefault="009062F4">
      <w:r>
        <w:t>Aktif sensörler uzaktan algılama işlemini yerine getirmek üzere kendi enerjilerini üretirler. Söz konusu sensörler hedef obje üzerine kendi enerji kaynağını yayar ve hedeften yansıyan ışınım, geri algılanarak ölçülür. Aktif sensörler bu yetenekleri sayesinde, gece ve gündüz ve her mevsimde algılama işlemini yerine getirebilirler. Lazer ve radar algılayıcılar aktif sensörler başlığında değerlendirilmektedir ve bu tez çalışmasının esas konusunu oluşturması nedeniyle ileriki başlıklarda detaylandırılacaktır</w:t>
      </w:r>
      <w:sdt>
        <w:sdtPr>
          <w:id w:val="-1912231099"/>
          <w:citation/>
        </w:sdtPr>
        <w:sdtEndPr/>
        <w:sdtContent>
          <w:r>
            <w:fldChar w:fldCharType="begin"/>
          </w:r>
          <w:r>
            <w:instrText>CITATION Wik20 \l 1033</w:instrText>
          </w:r>
          <w:r>
            <w:fldChar w:fldCharType="separate"/>
          </w:r>
          <w:r>
            <w:t xml:space="preserve"> (Wikipedia, 2020)</w:t>
          </w:r>
          <w:r>
            <w:fldChar w:fldCharType="end"/>
          </w:r>
        </w:sdtContent>
      </w:sdt>
      <w:r>
        <w:t>.</w:t>
      </w:r>
    </w:p>
    <w:p w14:paraId="0BB942B0" w14:textId="77777777" w:rsidR="001358CD" w:rsidRDefault="001358CD"/>
    <w:p w14:paraId="21503F53" w14:textId="3913F1F4" w:rsidR="00E66D9D" w:rsidRDefault="009062F4" w:rsidP="001358CD">
      <w:pPr>
        <w:spacing w:line="240" w:lineRule="auto"/>
        <w:ind w:firstLine="0"/>
      </w:pPr>
      <w:r>
        <w:rPr>
          <w:noProof/>
        </w:rPr>
        <w:drawing>
          <wp:inline distT="0" distB="0" distL="0" distR="0" wp14:anchorId="74D2A690" wp14:editId="504CD4E1">
            <wp:extent cx="5579745" cy="2738120"/>
            <wp:effectExtent l="0" t="0" r="0" b="0"/>
            <wp:docPr id="16"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sim 11"/>
                    <pic:cNvPicPr>
                      <a:picLocks noChangeAspect="1" noChangeArrowheads="1"/>
                    </pic:cNvPicPr>
                  </pic:nvPicPr>
                  <pic:blipFill>
                    <a:blip r:embed="rId41"/>
                    <a:stretch>
                      <a:fillRect/>
                    </a:stretch>
                  </pic:blipFill>
                  <pic:spPr bwMode="auto">
                    <a:xfrm>
                      <a:off x="0" y="0"/>
                      <a:ext cx="5579745" cy="2738120"/>
                    </a:xfrm>
                    <a:prstGeom prst="rect">
                      <a:avLst/>
                    </a:prstGeom>
                  </pic:spPr>
                </pic:pic>
              </a:graphicData>
            </a:graphic>
          </wp:inline>
        </w:drawing>
      </w:r>
    </w:p>
    <w:p w14:paraId="4D35FC93" w14:textId="77777777" w:rsidR="001358CD" w:rsidRDefault="001358CD" w:rsidP="001358CD">
      <w:pPr>
        <w:spacing w:line="240" w:lineRule="auto"/>
        <w:ind w:firstLine="0"/>
      </w:pPr>
    </w:p>
    <w:p w14:paraId="1E9A0A14" w14:textId="60AAD11E" w:rsidR="00E66D9D" w:rsidRDefault="009062F4" w:rsidP="001358CD">
      <w:pPr>
        <w:pStyle w:val="ResimYazs"/>
        <w:spacing w:after="0"/>
        <w:ind w:firstLine="0"/>
        <w:rPr>
          <w:b w:val="0"/>
          <w:color w:val="auto"/>
          <w:sz w:val="24"/>
          <w:szCs w:val="24"/>
        </w:rPr>
      </w:pPr>
      <w:bookmarkStart w:id="179" w:name="_Toc71668542"/>
      <w:bookmarkStart w:id="180" w:name="_Toc69214045"/>
      <w:bookmarkStart w:id="181" w:name="_Toc76299877"/>
      <w:bookmarkStart w:id="182" w:name="_Toc76300019"/>
      <w:bookmarkStart w:id="183" w:name="_Toc76311736"/>
      <w:r>
        <w:rPr>
          <w:b w:val="0"/>
          <w:color w:val="auto"/>
          <w:sz w:val="24"/>
          <w:szCs w:val="24"/>
        </w:rPr>
        <w:t>Şekil 3.</w:t>
      </w:r>
      <w:r>
        <w:rPr>
          <w:b w:val="0"/>
          <w:color w:val="auto"/>
          <w:sz w:val="24"/>
          <w:szCs w:val="24"/>
        </w:rPr>
        <w:fldChar w:fldCharType="begin"/>
      </w:r>
      <w:r>
        <w:rPr>
          <w:b w:val="0"/>
          <w:color w:val="auto"/>
          <w:sz w:val="24"/>
          <w:szCs w:val="24"/>
        </w:rPr>
        <w:instrText>SEQ Şekil_3. \* ARABIC</w:instrText>
      </w:r>
      <w:r>
        <w:rPr>
          <w:b w:val="0"/>
          <w:color w:val="auto"/>
          <w:sz w:val="24"/>
          <w:szCs w:val="24"/>
        </w:rPr>
        <w:fldChar w:fldCharType="separate"/>
      </w:r>
      <w:r w:rsidR="00946C6B">
        <w:rPr>
          <w:b w:val="0"/>
          <w:noProof/>
          <w:color w:val="auto"/>
          <w:sz w:val="24"/>
          <w:szCs w:val="24"/>
        </w:rPr>
        <w:t>1</w:t>
      </w:r>
      <w:r>
        <w:rPr>
          <w:b w:val="0"/>
          <w:color w:val="auto"/>
          <w:sz w:val="24"/>
          <w:szCs w:val="24"/>
        </w:rPr>
        <w:fldChar w:fldCharType="end"/>
      </w:r>
      <w:r w:rsidR="00176DF4">
        <w:rPr>
          <w:b w:val="0"/>
          <w:color w:val="auto"/>
          <w:sz w:val="24"/>
          <w:szCs w:val="24"/>
        </w:rPr>
        <w:t>.</w:t>
      </w:r>
      <w:r>
        <w:rPr>
          <w:b w:val="0"/>
          <w:color w:val="auto"/>
          <w:sz w:val="24"/>
          <w:szCs w:val="24"/>
        </w:rPr>
        <w:t xml:space="preserve"> Uzaktan Algılamanın Bileşenleri</w:t>
      </w:r>
      <w:bookmarkStart w:id="184" w:name="_Toc69207025"/>
      <w:bookmarkStart w:id="185" w:name="_Toc69206938"/>
      <w:bookmarkStart w:id="186" w:name="_Toc69076668"/>
      <w:bookmarkStart w:id="187" w:name="_Toc59998374"/>
      <w:bookmarkEnd w:id="179"/>
      <w:bookmarkEnd w:id="180"/>
      <w:bookmarkEnd w:id="181"/>
      <w:bookmarkEnd w:id="182"/>
      <w:bookmarkEnd w:id="183"/>
    </w:p>
    <w:bookmarkEnd w:id="184"/>
    <w:bookmarkEnd w:id="185"/>
    <w:bookmarkEnd w:id="186"/>
    <w:bookmarkEnd w:id="187"/>
    <w:p w14:paraId="16815A37" w14:textId="34C1455E" w:rsidR="00E66D9D" w:rsidRDefault="00E66D9D" w:rsidP="001358CD">
      <w:pPr>
        <w:pStyle w:val="ResimYazs"/>
        <w:spacing w:after="0"/>
        <w:rPr>
          <w:color w:val="auto"/>
          <w:sz w:val="24"/>
          <w:szCs w:val="24"/>
        </w:rPr>
      </w:pPr>
    </w:p>
    <w:p w14:paraId="758F0195" w14:textId="77777777" w:rsidR="001358CD" w:rsidRPr="001358CD" w:rsidRDefault="001358CD" w:rsidP="001358CD">
      <w:pPr>
        <w:spacing w:line="240" w:lineRule="auto"/>
      </w:pPr>
    </w:p>
    <w:p w14:paraId="31C1E10B" w14:textId="4B4A03E9" w:rsidR="001358CD" w:rsidRPr="001358CD" w:rsidRDefault="001358CD" w:rsidP="001358CD">
      <w:pPr>
        <w:ind w:firstLine="0"/>
        <w:jc w:val="center"/>
      </w:pPr>
      <w:r>
        <w:rPr>
          <w:noProof/>
        </w:rPr>
        <w:drawing>
          <wp:inline distT="0" distB="0" distL="0" distR="0" wp14:anchorId="571BA910" wp14:editId="610F4029">
            <wp:extent cx="4009390" cy="2105025"/>
            <wp:effectExtent l="19050" t="19050" r="10160" b="2857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09390" cy="2105025"/>
                    </a:xfrm>
                    <a:prstGeom prst="rect">
                      <a:avLst/>
                    </a:prstGeom>
                    <a:noFill/>
                    <a:ln w="9525">
                      <a:solidFill>
                        <a:schemeClr val="tx1"/>
                      </a:solidFill>
                    </a:ln>
                  </pic:spPr>
                </pic:pic>
              </a:graphicData>
            </a:graphic>
          </wp:inline>
        </w:drawing>
      </w:r>
    </w:p>
    <w:p w14:paraId="0A946272" w14:textId="5ACC50B0" w:rsidR="001358CD" w:rsidRPr="001358CD" w:rsidRDefault="001358CD" w:rsidP="001358CD">
      <w:pPr>
        <w:spacing w:before="120" w:line="240" w:lineRule="auto"/>
        <w:ind w:left="2467" w:right="1134" w:hanging="1191"/>
      </w:pPr>
      <w:bookmarkStart w:id="188" w:name="_Toc71668543"/>
      <w:bookmarkStart w:id="189" w:name="_Toc69214046"/>
      <w:bookmarkStart w:id="190" w:name="_Toc76299878"/>
      <w:bookmarkStart w:id="191" w:name="_Toc76300020"/>
      <w:bookmarkStart w:id="192" w:name="_Toc76311737"/>
      <w:r>
        <w:t>Şekil 3.</w:t>
      </w:r>
      <w:r>
        <w:rPr>
          <w:b/>
        </w:rPr>
        <w:fldChar w:fldCharType="begin"/>
      </w:r>
      <w:r>
        <w:instrText>SEQ Şekil_3. \* ARABIC</w:instrText>
      </w:r>
      <w:r>
        <w:rPr>
          <w:b/>
        </w:rPr>
        <w:fldChar w:fldCharType="separate"/>
      </w:r>
      <w:r w:rsidR="00946C6B">
        <w:rPr>
          <w:noProof/>
        </w:rPr>
        <w:t>2</w:t>
      </w:r>
      <w:r>
        <w:rPr>
          <w:b/>
        </w:rPr>
        <w:fldChar w:fldCharType="end"/>
      </w:r>
      <w:r>
        <w:t>. Pasif (solda) ve aktif (sağda) uzaktan algılama (CCRS/CCT’den uyarlanmıştır)</w:t>
      </w:r>
      <w:bookmarkEnd w:id="188"/>
      <w:bookmarkEnd w:id="189"/>
      <w:bookmarkEnd w:id="190"/>
      <w:bookmarkEnd w:id="191"/>
      <w:bookmarkEnd w:id="192"/>
    </w:p>
    <w:p w14:paraId="0188317D" w14:textId="2B50AA82" w:rsidR="00E66D9D" w:rsidRDefault="00E66D9D">
      <w:pPr>
        <w:ind w:firstLine="0"/>
      </w:pPr>
    </w:p>
    <w:p w14:paraId="60DF3969" w14:textId="77777777" w:rsidR="00E66D9D" w:rsidRDefault="009062F4">
      <w:pPr>
        <w:pStyle w:val="Balk1"/>
      </w:pPr>
      <w:bookmarkStart w:id="193" w:name="_Toc74695649"/>
      <w:bookmarkStart w:id="194" w:name="_Toc71668521"/>
      <w:bookmarkStart w:id="195" w:name="_Toc71668242"/>
      <w:bookmarkStart w:id="196" w:name="_Toc69214268"/>
      <w:bookmarkStart w:id="197" w:name="_Toc76312051"/>
      <w:r>
        <w:lastRenderedPageBreak/>
        <w:t>3.1.3</w:t>
      </w:r>
      <w:r w:rsidR="00176DF4">
        <w:t>.</w:t>
      </w:r>
      <w:r>
        <w:t xml:space="preserve"> Radar ve </w:t>
      </w:r>
      <w:r>
        <w:rPr>
          <w:rStyle w:val="Balk1Char"/>
          <w:b/>
        </w:rPr>
        <w:t>Özellikleri</w:t>
      </w:r>
      <w:bookmarkEnd w:id="193"/>
      <w:bookmarkEnd w:id="194"/>
      <w:bookmarkEnd w:id="195"/>
      <w:bookmarkEnd w:id="196"/>
      <w:bookmarkEnd w:id="197"/>
    </w:p>
    <w:p w14:paraId="6EAA6967" w14:textId="77777777" w:rsidR="00E66D9D" w:rsidRDefault="00E66D9D" w:rsidP="003675CA">
      <w:pPr>
        <w:spacing w:line="240" w:lineRule="auto"/>
      </w:pPr>
    </w:p>
    <w:p w14:paraId="1A9A8E2E" w14:textId="77777777" w:rsidR="00E66D9D" w:rsidRDefault="009062F4">
      <w:r>
        <w:t xml:space="preserve">RADAR kelime anlamı olarak (Radio Detection and Ranging) radyo dalgalarıyla saptama ve mesafe tayini anlamına gelmekte olup, ilk olarak askeri amaçlar için 20. yüzyılın başlarında kullanılmıştır. Radar tekniğinde, sensörden yayınlanan mikrodalga sinyaller görüş alanında bulunan cisimlerden yansıyarak geri gelimleri algılanır. Bu sayede, sinyalin gidiş-dönüş süresinden cisme olan mesafe ve yansıma şiddetinden cismin yüzey boyutu ve özellikleri ortaya konur </w:t>
      </w:r>
      <w:sdt>
        <w:sdtPr>
          <w:id w:val="164448868"/>
          <w:citation/>
        </w:sdtPr>
        <w:sdtEndPr/>
        <w:sdtContent>
          <w:r>
            <w:fldChar w:fldCharType="begin"/>
          </w:r>
          <w:r>
            <w:instrText>CITATION Mah17 \l 1055</w:instrText>
          </w:r>
          <w:r>
            <w:fldChar w:fldCharType="separate"/>
          </w:r>
          <w:r>
            <w:t>(Görken, 2017)</w:t>
          </w:r>
          <w:r>
            <w:fldChar w:fldCharType="end"/>
          </w:r>
        </w:sdtContent>
      </w:sdt>
      <w:r>
        <w:t>.</w:t>
      </w:r>
    </w:p>
    <w:p w14:paraId="4AE8EDFD" w14:textId="19E7E5E4" w:rsidR="00E66D9D" w:rsidRDefault="009062F4">
      <w:r>
        <w:t>Radar sistemler ilk olarak 1930’lu yıllarda askeri amaçlar için kullanılmaya başlanmıştır. 1950’li yıllarda gerçek açıklıklı radar (RAR: Real Aperture Radar) uçaklara monte edilerek kullanılmış ancak bu sistem, uygulamada yüksek çözünürlük için çok uzun antenlere ihtiyaç duyması sebebiyle, yapay açıklıklı radar (SAR: Synthetic Aperture Radar) sistemleri geliştirilmiştir. SAR sistemleri ile oldukça yüksek çözünürlüklere ulaşılabilmiş ve zamanla SAR sistemleri uydulara monte edilerek oldukça geniş alanlarda, düşük maliyetle yüksek çözünürlüklü uzaktan algılama yapılabilme imkanı oluşmuştur (Şekil 3.3</w:t>
      </w:r>
      <w:r w:rsidR="00176DF4">
        <w:t>.</w:t>
      </w:r>
      <w:r>
        <w:t>).</w:t>
      </w:r>
    </w:p>
    <w:p w14:paraId="64FED328" w14:textId="77777777" w:rsidR="00E66D9D" w:rsidRDefault="00E66D9D" w:rsidP="003675CA">
      <w:pPr>
        <w:spacing w:line="276" w:lineRule="auto"/>
      </w:pPr>
    </w:p>
    <w:p w14:paraId="1EF793FA" w14:textId="2BA69D03" w:rsidR="00E66D9D" w:rsidRDefault="009062F4" w:rsidP="003A750C">
      <w:pPr>
        <w:spacing w:line="240" w:lineRule="auto"/>
        <w:ind w:firstLine="0"/>
        <w:jc w:val="center"/>
      </w:pPr>
      <w:r>
        <w:rPr>
          <w:noProof/>
        </w:rPr>
        <w:drawing>
          <wp:inline distT="0" distB="0" distL="0" distR="0" wp14:anchorId="53DD7249" wp14:editId="71762D2A">
            <wp:extent cx="3901440" cy="2247900"/>
            <wp:effectExtent l="0" t="0" r="0" b="0"/>
            <wp:docPr id="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sim 6"/>
                    <pic:cNvPicPr>
                      <a:picLocks noChangeAspect="1" noChangeArrowheads="1"/>
                    </pic:cNvPicPr>
                  </pic:nvPicPr>
                  <pic:blipFill>
                    <a:blip r:embed="rId43"/>
                    <a:stretch>
                      <a:fillRect/>
                    </a:stretch>
                  </pic:blipFill>
                  <pic:spPr bwMode="auto">
                    <a:xfrm>
                      <a:off x="0" y="0"/>
                      <a:ext cx="3901440" cy="2247900"/>
                    </a:xfrm>
                    <a:prstGeom prst="rect">
                      <a:avLst/>
                    </a:prstGeom>
                  </pic:spPr>
                </pic:pic>
              </a:graphicData>
            </a:graphic>
          </wp:inline>
        </w:drawing>
      </w:r>
    </w:p>
    <w:p w14:paraId="31E24871" w14:textId="77777777" w:rsidR="003A750C" w:rsidRDefault="003A750C" w:rsidP="003A750C">
      <w:pPr>
        <w:spacing w:line="240" w:lineRule="auto"/>
        <w:ind w:firstLine="0"/>
        <w:jc w:val="center"/>
      </w:pPr>
    </w:p>
    <w:p w14:paraId="1AF4AD9F" w14:textId="58512A7A" w:rsidR="00E66D9D" w:rsidRDefault="009062F4" w:rsidP="003A750C">
      <w:pPr>
        <w:pStyle w:val="ResimYazs"/>
        <w:spacing w:after="0"/>
        <w:ind w:left="1701" w:firstLine="0"/>
        <w:jc w:val="left"/>
        <w:rPr>
          <w:b w:val="0"/>
          <w:color w:val="auto"/>
          <w:sz w:val="24"/>
          <w:szCs w:val="24"/>
        </w:rPr>
      </w:pPr>
      <w:bookmarkStart w:id="198" w:name="_Toc71668544"/>
      <w:bookmarkStart w:id="199" w:name="_Toc69214047"/>
      <w:bookmarkStart w:id="200" w:name="_Toc76299879"/>
      <w:bookmarkStart w:id="201" w:name="_Toc76300021"/>
      <w:bookmarkStart w:id="202" w:name="_Toc76311738"/>
      <w:r>
        <w:rPr>
          <w:b w:val="0"/>
          <w:color w:val="auto"/>
          <w:sz w:val="24"/>
          <w:szCs w:val="24"/>
        </w:rPr>
        <w:t>Şekil 3.</w:t>
      </w:r>
      <w:r>
        <w:rPr>
          <w:b w:val="0"/>
          <w:color w:val="auto"/>
          <w:sz w:val="24"/>
          <w:szCs w:val="24"/>
        </w:rPr>
        <w:fldChar w:fldCharType="begin"/>
      </w:r>
      <w:r>
        <w:rPr>
          <w:b w:val="0"/>
          <w:color w:val="auto"/>
          <w:sz w:val="24"/>
          <w:szCs w:val="24"/>
        </w:rPr>
        <w:instrText>SEQ Şekil_3. \* ARABIC</w:instrText>
      </w:r>
      <w:r>
        <w:rPr>
          <w:b w:val="0"/>
          <w:color w:val="auto"/>
          <w:sz w:val="24"/>
          <w:szCs w:val="24"/>
        </w:rPr>
        <w:fldChar w:fldCharType="separate"/>
      </w:r>
      <w:r w:rsidR="00946C6B">
        <w:rPr>
          <w:b w:val="0"/>
          <w:noProof/>
          <w:color w:val="auto"/>
          <w:sz w:val="24"/>
          <w:szCs w:val="24"/>
        </w:rPr>
        <w:t>3</w:t>
      </w:r>
      <w:r>
        <w:rPr>
          <w:b w:val="0"/>
          <w:color w:val="auto"/>
          <w:sz w:val="24"/>
          <w:szCs w:val="24"/>
        </w:rPr>
        <w:fldChar w:fldCharType="end"/>
      </w:r>
      <w:r w:rsidR="00176DF4">
        <w:rPr>
          <w:b w:val="0"/>
          <w:color w:val="auto"/>
          <w:sz w:val="24"/>
          <w:szCs w:val="24"/>
        </w:rPr>
        <w:t>.</w:t>
      </w:r>
      <w:r>
        <w:rPr>
          <w:b w:val="0"/>
          <w:color w:val="auto"/>
          <w:sz w:val="24"/>
          <w:szCs w:val="24"/>
        </w:rPr>
        <w:t xml:space="preserve"> RAR ve SAR sistemleri</w:t>
      </w:r>
      <w:bookmarkEnd w:id="198"/>
      <w:bookmarkEnd w:id="199"/>
      <w:bookmarkEnd w:id="200"/>
      <w:bookmarkEnd w:id="201"/>
      <w:bookmarkEnd w:id="202"/>
    </w:p>
    <w:p w14:paraId="37B57166" w14:textId="77777777" w:rsidR="00E66D9D" w:rsidRDefault="00E66D9D" w:rsidP="003675CA">
      <w:pPr>
        <w:spacing w:line="276" w:lineRule="auto"/>
      </w:pPr>
    </w:p>
    <w:p w14:paraId="46CC1837" w14:textId="77777777" w:rsidR="00E66D9D" w:rsidRDefault="009062F4" w:rsidP="002A416B">
      <w:r>
        <w:t>Aynı zamanda Radar sistemlerini diğer görüntüleme sistemlerine üstün kılan bazı özellikler de bulunmaktadır. Söz konusu özellikleri;</w:t>
      </w:r>
    </w:p>
    <w:p w14:paraId="1EC9DEBC" w14:textId="77777777" w:rsidR="00E66D9D" w:rsidRDefault="009062F4" w:rsidP="003675CA">
      <w:pPr>
        <w:pStyle w:val="ListeParagraf"/>
        <w:numPr>
          <w:ilvl w:val="0"/>
          <w:numId w:val="1"/>
        </w:numPr>
        <w:spacing w:line="276" w:lineRule="auto"/>
        <w:contextualSpacing w:val="0"/>
      </w:pPr>
      <w:r>
        <w:t>Aktif algılama sisteminin kullanılmasından dolayı Güneş’ten bağımsız, her zaman ve her türlü hava koşulunda kullanılabilmesi,</w:t>
      </w:r>
    </w:p>
    <w:p w14:paraId="4172833A" w14:textId="77777777" w:rsidR="00E66D9D" w:rsidRDefault="009062F4" w:rsidP="003675CA">
      <w:pPr>
        <w:pStyle w:val="ListeParagraf"/>
        <w:numPr>
          <w:ilvl w:val="0"/>
          <w:numId w:val="1"/>
        </w:numPr>
        <w:spacing w:line="276" w:lineRule="auto"/>
        <w:contextualSpacing w:val="0"/>
      </w:pPr>
      <w:r>
        <w:t>Suyu ve bağıl nemi çok iyi algılayabilme,</w:t>
      </w:r>
    </w:p>
    <w:p w14:paraId="612112FF" w14:textId="77777777" w:rsidR="00E66D9D" w:rsidRDefault="009062F4" w:rsidP="003675CA">
      <w:pPr>
        <w:pStyle w:val="ListeParagraf"/>
        <w:numPr>
          <w:ilvl w:val="0"/>
          <w:numId w:val="1"/>
        </w:numPr>
        <w:spacing w:line="276" w:lineRule="auto"/>
        <w:contextualSpacing w:val="0"/>
      </w:pPr>
      <w:r>
        <w:t>Morfolojide ve yeryüzündeki bağıl değişimleri yüksek hassasiyette algılayabilme,</w:t>
      </w:r>
    </w:p>
    <w:p w14:paraId="2FFBE193" w14:textId="77777777" w:rsidR="00E66D9D" w:rsidRDefault="009062F4" w:rsidP="003675CA">
      <w:pPr>
        <w:spacing w:line="276" w:lineRule="auto"/>
        <w:ind w:firstLine="709"/>
      </w:pPr>
      <w:r>
        <w:t>olarak sıralamak mümkündür.</w:t>
      </w:r>
    </w:p>
    <w:p w14:paraId="239E527E" w14:textId="7ADDF9E2" w:rsidR="00E66D9D" w:rsidRDefault="009062F4" w:rsidP="002A416B">
      <w:r>
        <w:lastRenderedPageBreak/>
        <w:t>Radar sistemleri yukarıda ifade edilen görevleri yerine getirirken ektromanyetik spektrumun mikrodalga bölgesindeki farklı dalga boylarında algılama yapan radar bantlarını kullanmaktadır. Bu bantlar ve frekans aralıkları Şekil 3.4</w:t>
      </w:r>
      <w:r w:rsidR="00176DF4">
        <w:t>.</w:t>
      </w:r>
      <w:r>
        <w:t xml:space="preserve">’de gösterilmektedir </w:t>
      </w:r>
      <w:sdt>
        <w:sdtPr>
          <w:id w:val="984828350"/>
          <w:citation/>
        </w:sdtPr>
        <w:sdtEndPr/>
        <w:sdtContent>
          <w:r>
            <w:fldChar w:fldCharType="begin"/>
          </w:r>
          <w:r>
            <w:instrText>CITATION Mah17 \l 1055</w:instrText>
          </w:r>
          <w:r>
            <w:fldChar w:fldCharType="separate"/>
          </w:r>
          <w:r>
            <w:t>(Görken, 2017)</w:t>
          </w:r>
          <w:r>
            <w:fldChar w:fldCharType="end"/>
          </w:r>
        </w:sdtContent>
      </w:sdt>
      <w:r>
        <w:t>.</w:t>
      </w:r>
    </w:p>
    <w:p w14:paraId="0BCF7355" w14:textId="77777777" w:rsidR="00E66D9D" w:rsidRDefault="00E66D9D">
      <w:pPr>
        <w:ind w:firstLine="0"/>
      </w:pPr>
    </w:p>
    <w:p w14:paraId="30884944" w14:textId="77777777" w:rsidR="00E66D9D" w:rsidRDefault="009062F4" w:rsidP="000F1B42">
      <w:pPr>
        <w:spacing w:line="240" w:lineRule="auto"/>
        <w:ind w:firstLine="0"/>
        <w:jc w:val="center"/>
      </w:pPr>
      <w:r>
        <w:rPr>
          <w:noProof/>
        </w:rPr>
        <w:drawing>
          <wp:inline distT="0" distB="0" distL="0" distR="0" wp14:anchorId="5DAF8B82" wp14:editId="596D0F74">
            <wp:extent cx="4464162" cy="3097530"/>
            <wp:effectExtent l="19050" t="19050" r="12700" b="26670"/>
            <wp:docPr id="1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sim 9"/>
                    <pic:cNvPicPr>
                      <a:picLocks noChangeAspect="1" noChangeArrowheads="1"/>
                    </pic:cNvPicPr>
                  </pic:nvPicPr>
                  <pic:blipFill>
                    <a:blip r:embed="rId44"/>
                    <a:stretch>
                      <a:fillRect/>
                    </a:stretch>
                  </pic:blipFill>
                  <pic:spPr bwMode="auto">
                    <a:xfrm>
                      <a:off x="0" y="0"/>
                      <a:ext cx="4477330" cy="3106667"/>
                    </a:xfrm>
                    <a:prstGeom prst="rect">
                      <a:avLst/>
                    </a:prstGeom>
                    <a:ln>
                      <a:solidFill>
                        <a:schemeClr val="tx1"/>
                      </a:solidFill>
                    </a:ln>
                  </pic:spPr>
                </pic:pic>
              </a:graphicData>
            </a:graphic>
          </wp:inline>
        </w:drawing>
      </w:r>
    </w:p>
    <w:p w14:paraId="776F70D2" w14:textId="00A67B6E" w:rsidR="00E66D9D" w:rsidRDefault="009062F4" w:rsidP="00AE35D4">
      <w:pPr>
        <w:pStyle w:val="ResimYazs"/>
        <w:spacing w:before="120" w:after="0"/>
        <w:ind w:left="882" w:firstLine="0"/>
        <w:jc w:val="left"/>
        <w:rPr>
          <w:b w:val="0"/>
          <w:color w:val="auto"/>
          <w:sz w:val="24"/>
          <w:szCs w:val="24"/>
        </w:rPr>
      </w:pPr>
      <w:bookmarkStart w:id="203" w:name="_Toc71668545"/>
      <w:bookmarkStart w:id="204" w:name="_Toc69214048"/>
      <w:bookmarkStart w:id="205" w:name="_Toc76299880"/>
      <w:bookmarkStart w:id="206" w:name="_Toc76300022"/>
      <w:bookmarkStart w:id="207" w:name="_Toc76311739"/>
      <w:r>
        <w:rPr>
          <w:b w:val="0"/>
          <w:color w:val="auto"/>
          <w:sz w:val="24"/>
          <w:szCs w:val="24"/>
        </w:rPr>
        <w:t>Şekil 3.</w:t>
      </w:r>
      <w:r>
        <w:rPr>
          <w:b w:val="0"/>
          <w:color w:val="auto"/>
          <w:sz w:val="24"/>
          <w:szCs w:val="24"/>
        </w:rPr>
        <w:fldChar w:fldCharType="begin"/>
      </w:r>
      <w:r>
        <w:rPr>
          <w:b w:val="0"/>
          <w:color w:val="auto"/>
          <w:sz w:val="24"/>
          <w:szCs w:val="24"/>
        </w:rPr>
        <w:instrText>SEQ Şekil_3. \* ARABIC</w:instrText>
      </w:r>
      <w:r>
        <w:rPr>
          <w:b w:val="0"/>
          <w:color w:val="auto"/>
          <w:sz w:val="24"/>
          <w:szCs w:val="24"/>
        </w:rPr>
        <w:fldChar w:fldCharType="separate"/>
      </w:r>
      <w:r w:rsidR="00946C6B">
        <w:rPr>
          <w:b w:val="0"/>
          <w:noProof/>
          <w:color w:val="auto"/>
          <w:sz w:val="24"/>
          <w:szCs w:val="24"/>
        </w:rPr>
        <w:t>4</w:t>
      </w:r>
      <w:r>
        <w:rPr>
          <w:b w:val="0"/>
          <w:color w:val="auto"/>
          <w:sz w:val="24"/>
          <w:szCs w:val="24"/>
        </w:rPr>
        <w:fldChar w:fldCharType="end"/>
      </w:r>
      <w:r w:rsidR="00176DF4">
        <w:rPr>
          <w:b w:val="0"/>
          <w:color w:val="auto"/>
          <w:sz w:val="24"/>
          <w:szCs w:val="24"/>
        </w:rPr>
        <w:t>.</w:t>
      </w:r>
      <w:r>
        <w:rPr>
          <w:b w:val="0"/>
          <w:color w:val="auto"/>
          <w:sz w:val="24"/>
          <w:szCs w:val="24"/>
        </w:rPr>
        <w:t xml:space="preserve"> Elektromanyetik spektrum (Pozar, 2004)</w:t>
      </w:r>
      <w:bookmarkEnd w:id="203"/>
      <w:bookmarkEnd w:id="204"/>
      <w:bookmarkEnd w:id="205"/>
      <w:bookmarkEnd w:id="206"/>
      <w:bookmarkEnd w:id="207"/>
    </w:p>
    <w:p w14:paraId="09480E32" w14:textId="77777777" w:rsidR="00E66D9D" w:rsidRDefault="00E66D9D"/>
    <w:p w14:paraId="2C5548D7" w14:textId="77777777" w:rsidR="00176DF4" w:rsidRDefault="009062F4" w:rsidP="002A416B">
      <w:pPr>
        <w:ind w:firstLine="360"/>
      </w:pPr>
      <w:r>
        <w:t>Şekil 3.4</w:t>
      </w:r>
      <w:r w:rsidR="00176DF4">
        <w:t>.</w:t>
      </w:r>
      <w:r>
        <w:t xml:space="preserve">’te verilen mikrodalga bant tiplerinin penetrasyonlarına (etki, nüfuz gücü) göre farklı disiplinlerde kullanım alanları mevcuttur. Örneğin, P, L ve S bantlarının nüfuz gücü yüksek ancak çözünürlükleri küçüktür. Bu nedenle genellikle tarımsal, orman ve toprak verimliliği ölçme ve değerlendirme çalışmalarında tercih edilirler. Diğer taraftan C, X ve Ku bantları ise tersi olarak ayırma gücü düşük ve çözünürlüğü yüksek olduğundan oşinografi, jeoloji, jeodezi gibi yüksek çözünürlüklü modelleme çalışmalarında tercih edilmektedirler </w:t>
      </w:r>
      <w:sdt>
        <w:sdtPr>
          <w:id w:val="1551803587"/>
          <w:citation/>
        </w:sdtPr>
        <w:sdtEndPr/>
        <w:sdtContent>
          <w:r>
            <w:fldChar w:fldCharType="begin"/>
          </w:r>
          <w:r>
            <w:instrText>CITATION Yaz19 \l 1033</w:instrText>
          </w:r>
          <w:r>
            <w:fldChar w:fldCharType="separate"/>
          </w:r>
          <w:r>
            <w:t>(Yazıcı, 2019)</w:t>
          </w:r>
          <w:r>
            <w:fldChar w:fldCharType="end"/>
          </w:r>
        </w:sdtContent>
      </w:sdt>
      <w:r>
        <w:t>.</w:t>
      </w:r>
      <w:bookmarkStart w:id="208" w:name="_2p2csry"/>
      <w:bookmarkStart w:id="209" w:name="_1pxezwc"/>
      <w:bookmarkStart w:id="210" w:name="_3as4poj"/>
      <w:bookmarkStart w:id="211" w:name="_Toc74695650"/>
      <w:bookmarkStart w:id="212" w:name="_Toc71668522"/>
      <w:bookmarkStart w:id="213" w:name="_Toc71668243"/>
      <w:bookmarkStart w:id="214" w:name="_Toc69214269"/>
      <w:bookmarkEnd w:id="208"/>
      <w:bookmarkEnd w:id="209"/>
      <w:bookmarkEnd w:id="210"/>
    </w:p>
    <w:p w14:paraId="5ED82E2E" w14:textId="77777777" w:rsidR="00176DF4" w:rsidRDefault="00176DF4" w:rsidP="00AE35D4">
      <w:pPr>
        <w:spacing w:line="276" w:lineRule="auto"/>
      </w:pPr>
    </w:p>
    <w:p w14:paraId="26707EE4" w14:textId="77777777" w:rsidR="00E66D9D" w:rsidRPr="00176DF4" w:rsidRDefault="009062F4" w:rsidP="00AE35D4">
      <w:pPr>
        <w:spacing w:line="276" w:lineRule="auto"/>
        <w:rPr>
          <w:b/>
        </w:rPr>
      </w:pPr>
      <w:r w:rsidRPr="00176DF4">
        <w:rPr>
          <w:b/>
        </w:rPr>
        <w:t>3.1.4</w:t>
      </w:r>
      <w:r w:rsidR="00176DF4" w:rsidRPr="00176DF4">
        <w:rPr>
          <w:b/>
        </w:rPr>
        <w:t>.</w:t>
      </w:r>
      <w:r w:rsidRPr="00176DF4">
        <w:rPr>
          <w:b/>
        </w:rPr>
        <w:t xml:space="preserve"> Radar Algılama Sistemleri</w:t>
      </w:r>
      <w:bookmarkEnd w:id="211"/>
      <w:bookmarkEnd w:id="212"/>
      <w:bookmarkEnd w:id="213"/>
      <w:bookmarkEnd w:id="214"/>
    </w:p>
    <w:p w14:paraId="44C0C50C" w14:textId="77777777" w:rsidR="00E66D9D" w:rsidRDefault="00E66D9D" w:rsidP="00AE35D4">
      <w:pPr>
        <w:spacing w:line="276" w:lineRule="auto"/>
      </w:pPr>
    </w:p>
    <w:p w14:paraId="32543D7E" w14:textId="77777777" w:rsidR="00E66D9D" w:rsidRDefault="009062F4">
      <w:pPr>
        <w:ind w:firstLine="360"/>
      </w:pPr>
      <w:r>
        <w:t>Radar algılama sistemlerini 3 temel başlıkta incelemek mümkündür. Bunlar;</w:t>
      </w:r>
    </w:p>
    <w:p w14:paraId="64C7E655" w14:textId="77777777" w:rsidR="00E66D9D" w:rsidRDefault="009062F4">
      <w:pPr>
        <w:pStyle w:val="ListeParagraf"/>
        <w:numPr>
          <w:ilvl w:val="0"/>
          <w:numId w:val="2"/>
        </w:numPr>
      </w:pPr>
      <w:r>
        <w:t>Doppler Radar</w:t>
      </w:r>
    </w:p>
    <w:p w14:paraId="63DC49BB" w14:textId="77777777" w:rsidR="00E66D9D" w:rsidRDefault="009062F4">
      <w:pPr>
        <w:pStyle w:val="ListeParagraf"/>
        <w:numPr>
          <w:ilvl w:val="0"/>
          <w:numId w:val="2"/>
        </w:numPr>
      </w:pPr>
      <w:r>
        <w:t>Düzlem göstergeli Radar</w:t>
      </w:r>
    </w:p>
    <w:p w14:paraId="150578A2" w14:textId="77777777" w:rsidR="00E66D9D" w:rsidRDefault="009062F4">
      <w:pPr>
        <w:pStyle w:val="ListeParagraf"/>
        <w:numPr>
          <w:ilvl w:val="0"/>
          <w:numId w:val="2"/>
        </w:numPr>
      </w:pPr>
      <w:r>
        <w:t>Yan bakışlı radar</w:t>
      </w:r>
    </w:p>
    <w:p w14:paraId="0DF18F55" w14:textId="77777777" w:rsidR="00E66D9D" w:rsidRDefault="009062F4" w:rsidP="00AE35D4">
      <w:pPr>
        <w:ind w:left="993" w:firstLine="0"/>
      </w:pPr>
      <w:r>
        <w:t xml:space="preserve">olarak sıralanabilir. </w:t>
      </w:r>
    </w:p>
    <w:p w14:paraId="0714775D" w14:textId="77777777" w:rsidR="00E66D9D" w:rsidRDefault="009062F4" w:rsidP="002A416B">
      <w:pPr>
        <w:ind w:firstLine="720"/>
      </w:pPr>
      <w:r>
        <w:lastRenderedPageBreak/>
        <w:t xml:space="preserve">Düzlem ve Doppler göstergeli radarların yerbilimlerinde kullanım alanı yoktur. Söz konusu sistemler, havacılık, savunma, hız tespit, radyoloji, meteoroloji ve hava trafik kontrol gibi meslek disiplinleri tarafından tercih edilmektedir (Görken, 2017). </w:t>
      </w:r>
    </w:p>
    <w:p w14:paraId="5D862F21" w14:textId="77777777" w:rsidR="00E66D9D" w:rsidRDefault="009062F4" w:rsidP="002A416B">
      <w:r>
        <w:t xml:space="preserve">Yan bakışlı radarlar ise gerçek ve yapay açıklıklı radar olmak üzere ikiye ayrılır ve mühendislik alanında (özellikle yerbilimleri çalışmalarında) en çok kullanılan radar algılayıcı sistemlerdir. Yan bakışlı radarlar ilk olarak gerçek açıklıklı olarak tasarlanmış, ancak uygulamadaki problemler nedeniyle (çok uzun antenlere gereksinim duyması gibi)  yerini günümüzde tamamen yapay açıklıklı radar sistemlerine bırakmıştır. Bu tez çalışması kapsamında da yapay açıklıklı radar sistemi kullanıldığından, ilerleyen başlıklarda bu radar yöntemi detaylandırılacaktır </w:t>
      </w:r>
      <w:sdt>
        <w:sdtPr>
          <w:id w:val="892702976"/>
          <w:citation/>
        </w:sdtPr>
        <w:sdtEndPr/>
        <w:sdtContent>
          <w:r>
            <w:fldChar w:fldCharType="begin"/>
          </w:r>
          <w:r>
            <w:instrText>CITATION Mah17 \l 1033</w:instrText>
          </w:r>
          <w:r>
            <w:fldChar w:fldCharType="separate"/>
          </w:r>
          <w:r>
            <w:t>(Görken, 2017)</w:t>
          </w:r>
          <w:r>
            <w:fldChar w:fldCharType="end"/>
          </w:r>
        </w:sdtContent>
      </w:sdt>
      <w:r>
        <w:t>.</w:t>
      </w:r>
    </w:p>
    <w:p w14:paraId="7FCAEA83" w14:textId="77777777" w:rsidR="00E66D9D" w:rsidRDefault="00E66D9D">
      <w:pPr>
        <w:ind w:firstLine="0"/>
      </w:pPr>
    </w:p>
    <w:p w14:paraId="2693A884" w14:textId="77777777" w:rsidR="00E66D9D" w:rsidRDefault="009062F4">
      <w:pPr>
        <w:pStyle w:val="Balk1"/>
      </w:pPr>
      <w:bookmarkStart w:id="215" w:name="_Toc74695651"/>
      <w:bookmarkStart w:id="216" w:name="_Toc71668523"/>
      <w:bookmarkStart w:id="217" w:name="_Toc71668244"/>
      <w:bookmarkStart w:id="218" w:name="_Toc69214270"/>
      <w:bookmarkStart w:id="219" w:name="_Toc76312052"/>
      <w:r>
        <w:t>3.1.5</w:t>
      </w:r>
      <w:r w:rsidR="00176DF4">
        <w:t>.</w:t>
      </w:r>
      <w:r>
        <w:t xml:space="preserve"> Yapay Açıklıklı Radar (SAR) ve Çalışma Prensibi</w:t>
      </w:r>
      <w:bookmarkEnd w:id="215"/>
      <w:bookmarkEnd w:id="216"/>
      <w:bookmarkEnd w:id="217"/>
      <w:bookmarkEnd w:id="218"/>
      <w:bookmarkEnd w:id="219"/>
    </w:p>
    <w:p w14:paraId="09B48C6D" w14:textId="77777777" w:rsidR="00E66D9D" w:rsidRDefault="00E66D9D"/>
    <w:p w14:paraId="1FAB971F" w14:textId="34727DA1" w:rsidR="00E66D9D" w:rsidRDefault="009062F4">
      <w:r>
        <w:t>Daha önceki bölümlerde de ifade edildiği üzere yan bakışlı radar sistemlerini gerçek ve yapay açıklıklı olarak iki başlıkta incelemek mümkündür. Bunlardan gerçek açıklıklı radar fiziksel anten kullanmakta olup, söz konusu antenle elde edilen mekânsal çözünürlük;</w:t>
      </w:r>
    </w:p>
    <w:p w14:paraId="274A5791" w14:textId="6A0E137D" w:rsidR="00F07940" w:rsidRDefault="00F07940"/>
    <w:p w14:paraId="390E9CFE" w14:textId="4F90F5D7" w:rsidR="00F07940" w:rsidRPr="00F07940" w:rsidRDefault="005D1251" w:rsidP="00F07940">
      <w:pPr>
        <w:ind w:firstLine="0"/>
      </w:pPr>
      <m:oMath>
        <m:sSub>
          <m:sSubPr>
            <m:ctrlPr>
              <w:rPr>
                <w:rFonts w:ascii="Cambria Math" w:hAnsi="Cambria Math"/>
              </w:rPr>
            </m:ctrlPr>
          </m:sSubPr>
          <m:e>
            <m:r>
              <w:rPr>
                <w:rFonts w:ascii="Cambria Math" w:hAnsi="Cambria Math"/>
              </w:rPr>
              <m:t>R</m:t>
            </m:r>
          </m:e>
          <m:sub>
            <m:r>
              <w:rPr>
                <w:rFonts w:ascii="Cambria Math" w:hAnsi="Cambria Math"/>
              </w:rPr>
              <m:t>α</m:t>
            </m:r>
          </m:sub>
        </m:sSub>
        <m:r>
          <w:rPr>
            <w:rFonts w:ascii="Cambria Math" w:hAnsi="Cambria Math"/>
          </w:rPr>
          <m:t>=</m:t>
        </m:r>
        <m:f>
          <m:fPr>
            <m:ctrlPr>
              <w:rPr>
                <w:rFonts w:ascii="Cambria Math" w:hAnsi="Cambria Math"/>
              </w:rPr>
            </m:ctrlPr>
          </m:fPr>
          <m:num>
            <m:r>
              <w:rPr>
                <w:rFonts w:ascii="Cambria Math" w:hAnsi="Cambria Math"/>
              </w:rPr>
              <m:t>H</m:t>
            </m:r>
          </m:num>
          <m:den>
            <m:r>
              <w:rPr>
                <w:rFonts w:ascii="Cambria Math" w:hAnsi="Cambria Math"/>
              </w:rPr>
              <m:t>cosθ</m:t>
            </m:r>
          </m:den>
        </m:f>
        <m:f>
          <m:fPr>
            <m:ctrlPr>
              <w:rPr>
                <w:rFonts w:ascii="Cambria Math" w:hAnsi="Cambria Math"/>
              </w:rPr>
            </m:ctrlPr>
          </m:fPr>
          <m:num>
            <m:r>
              <w:rPr>
                <w:rFonts w:ascii="Cambria Math" w:hAnsi="Cambria Math"/>
              </w:rPr>
              <m:t>λ</m:t>
            </m:r>
          </m:num>
          <m:den>
            <m:r>
              <w:rPr>
                <w:rFonts w:ascii="Cambria Math" w:hAnsi="Cambria Math"/>
              </w:rPr>
              <m:t>d</m:t>
            </m:r>
          </m:den>
        </m:f>
      </m:oMath>
      <w:r w:rsidR="00F07940">
        <w:t xml:space="preserve">                                                                                                                        (3.1)</w:t>
      </w:r>
    </w:p>
    <w:p w14:paraId="05E21D59" w14:textId="1A927706" w:rsidR="00F07940" w:rsidRDefault="00F07940"/>
    <w:p w14:paraId="6E69A0B9" w14:textId="07341978" w:rsidR="00E66D9D" w:rsidRDefault="009062F4">
      <w:pPr>
        <w:rPr>
          <w:bCs/>
        </w:rPr>
      </w:pPr>
      <w:r>
        <w:t xml:space="preserve">eşitliğiyle ifade edilmektedir. Eşitlikte geçen H sensör yüksekliğini, </w:t>
      </w:r>
      <w:r>
        <w:rPr>
          <w:rStyle w:val="hgkelc"/>
          <w:bCs/>
        </w:rPr>
        <w:t xml:space="preserve">θ sensörden yayınlanan sinyalin düşey doğrultu ile yaptığı açıyı, </w:t>
      </w:r>
      <w:r>
        <w:rPr>
          <w:bCs/>
        </w:rPr>
        <w:t>λ yayınlanan sinyalin dalga boyunu ve son olarak d ise fiziksel antenin uzunluğunu göstermektedir (Çomut, 2016).</w:t>
      </w:r>
    </w:p>
    <w:p w14:paraId="0EA63754" w14:textId="33B7F3E8" w:rsidR="00E66D9D" w:rsidRDefault="009062F4">
      <w:pPr>
        <w:rPr>
          <w:bCs/>
        </w:rPr>
      </w:pPr>
      <w:r>
        <w:rPr>
          <w:bCs/>
        </w:rPr>
        <w:t>(3.1</w:t>
      </w:r>
      <w:r w:rsidR="002A416B">
        <w:rPr>
          <w:bCs/>
        </w:rPr>
        <w:t>.</w:t>
      </w:r>
      <w:r>
        <w:rPr>
          <w:bCs/>
        </w:rPr>
        <w:t>) eşitliği incelendiğinde, uydu bazlı uzaktan algılama sistemlerinden yeterli mekânsal çözünürlüğün, uydu yüksekliğinin 500-800 km seviyelerinde ve dalga boyunun C-bant için λ = 4.8 cm seviyelerinde sabit ve değiştirilemez olduğu düşünüldüğünde, doğrudan anten boyuyla ilişkili olduğu anlaşılmaktadır. Ancak, uydu sistemlerinin taşıyabileceği anten uzunluğunun sınırlı olması zorunluluğu gündeme yapay açıklı radar (SAR) sistemlerini getirmiştir.</w:t>
      </w:r>
    </w:p>
    <w:p w14:paraId="19A54A77" w14:textId="77777777" w:rsidR="00E66D9D" w:rsidRDefault="009062F4">
      <w:pPr>
        <w:rPr>
          <w:bCs/>
        </w:rPr>
      </w:pPr>
      <w:r>
        <w:rPr>
          <w:bCs/>
        </w:rPr>
        <w:t xml:space="preserve">SAR sistemlerinde doğrudan fiziksel anteni kullanmak yerine, uydunun uçuş doğrultusu boyunca elde ettiği bağımsız sinyaller matematiksel olarak birleştirilerek kullanılır. Böylece, uydunun hareket doğrultusu boyunca sentetik (yapay) çok uzun bir anten matematiksel bağıntılar yardımıyla oluşturularak, mekânsal çözünürlük arttırılmış </w:t>
      </w:r>
      <w:r>
        <w:rPr>
          <w:bCs/>
        </w:rPr>
        <w:lastRenderedPageBreak/>
        <w:t xml:space="preserve">olur. Öyle ki gerçek açıklıklı sistemlere göre azimut ve mesafe yönünde 1000 kat çözünürlük iyileşmesi elde edilebilmektedir </w:t>
      </w:r>
      <w:sdt>
        <w:sdtPr>
          <w:id w:val="1105152964"/>
          <w:citation/>
        </w:sdtPr>
        <w:sdtEndPr/>
        <w:sdtContent>
          <w:r>
            <w:fldChar w:fldCharType="begin"/>
          </w:r>
          <w:r>
            <w:instrText>CITATION Fat16 \l 1055</w:instrText>
          </w:r>
          <w:r>
            <w:fldChar w:fldCharType="separate"/>
          </w:r>
          <w:r>
            <w:t>(Çomut, 2016)</w:t>
          </w:r>
          <w:r>
            <w:fldChar w:fldCharType="end"/>
          </w:r>
        </w:sdtContent>
      </w:sdt>
      <w:r>
        <w:rPr>
          <w:bCs/>
        </w:rPr>
        <w:t>. Söz konusu iyileşmeyi gösteren bir örnek Şekil 3.5</w:t>
      </w:r>
      <w:r w:rsidR="002A416B">
        <w:rPr>
          <w:bCs/>
        </w:rPr>
        <w:t>.</w:t>
      </w:r>
      <w:r>
        <w:rPr>
          <w:bCs/>
        </w:rPr>
        <w:t>’de gösterilmektedir.</w:t>
      </w:r>
    </w:p>
    <w:p w14:paraId="75266C80" w14:textId="77777777" w:rsidR="00E66D9D" w:rsidRDefault="00E66D9D">
      <w:pPr>
        <w:rPr>
          <w:bCs/>
        </w:rPr>
      </w:pPr>
    </w:p>
    <w:p w14:paraId="5E1D7052" w14:textId="77777777" w:rsidR="00E66D9D" w:rsidRDefault="009062F4" w:rsidP="00146E55">
      <w:r>
        <w:rPr>
          <w:noProof/>
        </w:rPr>
        <w:drawing>
          <wp:inline distT="0" distB="0" distL="0" distR="0" wp14:anchorId="219FCDAD" wp14:editId="7450E875">
            <wp:extent cx="3939540" cy="2594668"/>
            <wp:effectExtent l="0" t="0" r="381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sim 5"/>
                    <pic:cNvPicPr>
                      <a:picLocks noChangeAspect="1" noChangeArrowheads="1"/>
                    </pic:cNvPicPr>
                  </pic:nvPicPr>
                  <pic:blipFill>
                    <a:blip r:embed="rId45"/>
                    <a:stretch>
                      <a:fillRect/>
                    </a:stretch>
                  </pic:blipFill>
                  <pic:spPr bwMode="auto">
                    <a:xfrm>
                      <a:off x="0" y="0"/>
                      <a:ext cx="3951968" cy="2602853"/>
                    </a:xfrm>
                    <a:prstGeom prst="rect">
                      <a:avLst/>
                    </a:prstGeom>
                  </pic:spPr>
                </pic:pic>
              </a:graphicData>
            </a:graphic>
          </wp:inline>
        </w:drawing>
      </w:r>
    </w:p>
    <w:p w14:paraId="2A6AE384" w14:textId="05631ADA" w:rsidR="00E66D9D" w:rsidRPr="00146E55" w:rsidRDefault="009062F4" w:rsidP="00AE35D4">
      <w:pPr>
        <w:pStyle w:val="ResimYazs"/>
        <w:spacing w:before="120" w:after="0"/>
        <w:ind w:left="1985" w:right="1699" w:hanging="1276"/>
        <w:rPr>
          <w:b w:val="0"/>
          <w:color w:val="auto"/>
          <w:sz w:val="24"/>
          <w:szCs w:val="24"/>
        </w:rPr>
      </w:pPr>
      <w:bookmarkStart w:id="220" w:name="_Toc71668546"/>
      <w:bookmarkStart w:id="221" w:name="_Toc69214049"/>
      <w:bookmarkStart w:id="222" w:name="_Toc76299881"/>
      <w:bookmarkStart w:id="223" w:name="_Toc76300023"/>
      <w:bookmarkStart w:id="224" w:name="_Toc76311740"/>
      <w:r w:rsidRPr="00146E55">
        <w:rPr>
          <w:b w:val="0"/>
          <w:color w:val="auto"/>
          <w:sz w:val="24"/>
          <w:szCs w:val="24"/>
        </w:rPr>
        <w:t>Şekil 3.</w:t>
      </w:r>
      <w:r w:rsidRPr="00146E55">
        <w:rPr>
          <w:b w:val="0"/>
          <w:color w:val="auto"/>
          <w:sz w:val="24"/>
          <w:szCs w:val="24"/>
        </w:rPr>
        <w:fldChar w:fldCharType="begin"/>
      </w:r>
      <w:r w:rsidRPr="00146E55">
        <w:rPr>
          <w:b w:val="0"/>
          <w:color w:val="auto"/>
          <w:sz w:val="24"/>
          <w:szCs w:val="24"/>
        </w:rPr>
        <w:instrText>SEQ Şekil_3. \* ARABIC</w:instrText>
      </w:r>
      <w:r w:rsidRPr="00146E55">
        <w:rPr>
          <w:b w:val="0"/>
          <w:color w:val="auto"/>
          <w:sz w:val="24"/>
          <w:szCs w:val="24"/>
        </w:rPr>
        <w:fldChar w:fldCharType="separate"/>
      </w:r>
      <w:r w:rsidR="00946C6B">
        <w:rPr>
          <w:b w:val="0"/>
          <w:noProof/>
          <w:color w:val="auto"/>
          <w:sz w:val="24"/>
          <w:szCs w:val="24"/>
        </w:rPr>
        <w:t>5</w:t>
      </w:r>
      <w:r w:rsidRPr="00146E55">
        <w:rPr>
          <w:b w:val="0"/>
          <w:color w:val="auto"/>
          <w:sz w:val="24"/>
          <w:szCs w:val="24"/>
        </w:rPr>
        <w:fldChar w:fldCharType="end"/>
      </w:r>
      <w:r w:rsidR="002A416B" w:rsidRPr="00146E55">
        <w:rPr>
          <w:b w:val="0"/>
          <w:color w:val="auto"/>
          <w:sz w:val="24"/>
          <w:szCs w:val="24"/>
        </w:rPr>
        <w:t>.</w:t>
      </w:r>
      <w:r w:rsidRPr="00146E55">
        <w:rPr>
          <w:b w:val="0"/>
          <w:color w:val="auto"/>
          <w:sz w:val="24"/>
          <w:szCs w:val="24"/>
        </w:rPr>
        <w:t xml:space="preserve"> RAR (solda) ve SAR (sağda) görüntülerinde çözünürlük farkı (Massonet ve Feigl, 1998)</w:t>
      </w:r>
      <w:bookmarkEnd w:id="220"/>
      <w:bookmarkEnd w:id="221"/>
      <w:bookmarkEnd w:id="222"/>
      <w:bookmarkEnd w:id="223"/>
      <w:bookmarkEnd w:id="224"/>
    </w:p>
    <w:p w14:paraId="61A6FDBE" w14:textId="77777777" w:rsidR="00E66D9D" w:rsidRDefault="00E66D9D">
      <w:pPr>
        <w:ind w:firstLine="0"/>
        <w:rPr>
          <w:bCs/>
        </w:rPr>
      </w:pPr>
    </w:p>
    <w:p w14:paraId="5E61441A" w14:textId="70E4D6C6" w:rsidR="00E66D9D" w:rsidRDefault="009062F4" w:rsidP="002A416B">
      <w:pPr>
        <w:ind w:firstLine="709"/>
        <w:rPr>
          <w:bCs/>
        </w:rPr>
      </w:pPr>
      <w:r>
        <w:rPr>
          <w:bCs/>
        </w:rPr>
        <w:t xml:space="preserve">SAR misyonlu bir uydunun görüntü alma prensibi </w:t>
      </w:r>
      <w:r w:rsidR="00F37A82">
        <w:rPr>
          <w:bCs/>
        </w:rPr>
        <w:t>Şekil 3.6’da</w:t>
      </w:r>
      <w:r>
        <w:rPr>
          <w:bCs/>
        </w:rPr>
        <w:t xml:space="preserve"> gösterilmektedir. Şekilden görüleceği üzere, uydu yerden h metre yükseklikte ve yörüngesinde (uçuş doğrultusunda) hareket etmektedir.</w:t>
      </w:r>
    </w:p>
    <w:p w14:paraId="16106B42" w14:textId="0EEF8A3D" w:rsidR="001F795D" w:rsidRDefault="001F795D" w:rsidP="002A416B">
      <w:pPr>
        <w:ind w:firstLine="709"/>
        <w:rPr>
          <w:bCs/>
        </w:rPr>
      </w:pPr>
    </w:p>
    <w:p w14:paraId="547E90BB" w14:textId="77777777" w:rsidR="00E66D9D" w:rsidRDefault="009062F4" w:rsidP="00AE35D4">
      <w:pPr>
        <w:spacing w:line="240" w:lineRule="auto"/>
        <w:ind w:firstLine="0"/>
        <w:jc w:val="center"/>
      </w:pPr>
      <w:r>
        <w:rPr>
          <w:noProof/>
        </w:rPr>
        <w:drawing>
          <wp:inline distT="0" distB="0" distL="0" distR="0" wp14:anchorId="09058791" wp14:editId="181A951F">
            <wp:extent cx="3429000" cy="2733404"/>
            <wp:effectExtent l="0" t="0" r="0" b="0"/>
            <wp:docPr id="2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sim 10"/>
                    <pic:cNvPicPr>
                      <a:picLocks noChangeAspect="1" noChangeArrowheads="1"/>
                    </pic:cNvPicPr>
                  </pic:nvPicPr>
                  <pic:blipFill>
                    <a:blip r:embed="rId46"/>
                    <a:stretch>
                      <a:fillRect/>
                    </a:stretch>
                  </pic:blipFill>
                  <pic:spPr bwMode="auto">
                    <a:xfrm>
                      <a:off x="0" y="0"/>
                      <a:ext cx="3433803" cy="2737233"/>
                    </a:xfrm>
                    <a:prstGeom prst="rect">
                      <a:avLst/>
                    </a:prstGeom>
                  </pic:spPr>
                </pic:pic>
              </a:graphicData>
            </a:graphic>
          </wp:inline>
        </w:drawing>
      </w:r>
    </w:p>
    <w:p w14:paraId="1683365F" w14:textId="3E54C76F" w:rsidR="00E66D9D" w:rsidRPr="00AE35D4" w:rsidRDefault="009062F4" w:rsidP="006E6386">
      <w:pPr>
        <w:pStyle w:val="ResimYazs"/>
        <w:spacing w:before="120" w:after="0"/>
        <w:ind w:left="2744" w:right="1690" w:hanging="1050"/>
        <w:rPr>
          <w:b w:val="0"/>
          <w:color w:val="auto"/>
          <w:sz w:val="24"/>
          <w:szCs w:val="24"/>
        </w:rPr>
      </w:pPr>
      <w:bookmarkStart w:id="225" w:name="_Toc71668547"/>
      <w:bookmarkStart w:id="226" w:name="_Toc69214050"/>
      <w:bookmarkStart w:id="227" w:name="_Toc76299882"/>
      <w:bookmarkStart w:id="228" w:name="_Toc76300024"/>
      <w:bookmarkStart w:id="229" w:name="_Toc76311741"/>
      <w:r w:rsidRPr="00AE35D4">
        <w:rPr>
          <w:b w:val="0"/>
          <w:color w:val="auto"/>
          <w:sz w:val="24"/>
          <w:szCs w:val="24"/>
        </w:rPr>
        <w:t>Şekil 3.</w:t>
      </w:r>
      <w:r w:rsidRPr="00AE35D4">
        <w:rPr>
          <w:b w:val="0"/>
          <w:color w:val="auto"/>
          <w:sz w:val="24"/>
          <w:szCs w:val="24"/>
        </w:rPr>
        <w:fldChar w:fldCharType="begin"/>
      </w:r>
      <w:r w:rsidRPr="00AE35D4">
        <w:rPr>
          <w:b w:val="0"/>
          <w:color w:val="auto"/>
          <w:sz w:val="24"/>
          <w:szCs w:val="24"/>
        </w:rPr>
        <w:instrText>SEQ Şekil_3. \* ARABIC</w:instrText>
      </w:r>
      <w:r w:rsidRPr="00AE35D4">
        <w:rPr>
          <w:b w:val="0"/>
          <w:color w:val="auto"/>
          <w:sz w:val="24"/>
          <w:szCs w:val="24"/>
        </w:rPr>
        <w:fldChar w:fldCharType="separate"/>
      </w:r>
      <w:r w:rsidR="00946C6B">
        <w:rPr>
          <w:b w:val="0"/>
          <w:noProof/>
          <w:color w:val="auto"/>
          <w:sz w:val="24"/>
          <w:szCs w:val="24"/>
        </w:rPr>
        <w:t>6</w:t>
      </w:r>
      <w:r w:rsidRPr="00AE35D4">
        <w:rPr>
          <w:b w:val="0"/>
          <w:color w:val="auto"/>
          <w:sz w:val="24"/>
          <w:szCs w:val="24"/>
        </w:rPr>
        <w:fldChar w:fldCharType="end"/>
      </w:r>
      <w:r w:rsidR="00176DF4" w:rsidRPr="00AE35D4">
        <w:rPr>
          <w:b w:val="0"/>
          <w:color w:val="auto"/>
          <w:sz w:val="24"/>
          <w:szCs w:val="24"/>
        </w:rPr>
        <w:t>.</w:t>
      </w:r>
      <w:r w:rsidRPr="00AE35D4">
        <w:rPr>
          <w:color w:val="auto"/>
          <w:sz w:val="24"/>
          <w:szCs w:val="24"/>
        </w:rPr>
        <w:t xml:space="preserve"> </w:t>
      </w:r>
      <w:r w:rsidRPr="00AE35D4">
        <w:rPr>
          <w:b w:val="0"/>
          <w:color w:val="auto"/>
          <w:sz w:val="24"/>
          <w:szCs w:val="24"/>
        </w:rPr>
        <w:t>SAR sistemi görüntü alma prensibi (Ferretti</w:t>
      </w:r>
      <w:r w:rsidR="005A4BB9" w:rsidRPr="00AE35D4">
        <w:rPr>
          <w:b w:val="0"/>
          <w:color w:val="auto"/>
          <w:sz w:val="24"/>
          <w:szCs w:val="24"/>
        </w:rPr>
        <w:t xml:space="preserve"> vd</w:t>
      </w:r>
      <w:r w:rsidRPr="00AE35D4">
        <w:rPr>
          <w:b w:val="0"/>
          <w:color w:val="auto"/>
          <w:sz w:val="24"/>
          <w:szCs w:val="24"/>
        </w:rPr>
        <w:t>., 2007)’den uyarlanmıştır</w:t>
      </w:r>
      <w:bookmarkEnd w:id="225"/>
      <w:bookmarkEnd w:id="226"/>
      <w:bookmarkEnd w:id="227"/>
      <w:bookmarkEnd w:id="228"/>
      <w:bookmarkEnd w:id="229"/>
    </w:p>
    <w:p w14:paraId="4808A3B7" w14:textId="2DF6F38D" w:rsidR="00E66D9D" w:rsidRDefault="005D1251" w:rsidP="002A416B">
      <w:pPr>
        <w:rPr>
          <w:bCs/>
        </w:rPr>
      </w:pPr>
      <m:oMath>
        <m:sSub>
          <m:sSubPr>
            <m:ctrlPr>
              <w:rPr>
                <w:rFonts w:ascii="Cambria Math" w:hAnsi="Cambria Math"/>
              </w:rPr>
            </m:ctrlPr>
          </m:sSubPr>
          <m:e>
            <m:r>
              <w:rPr>
                <w:rFonts w:ascii="Cambria Math" w:hAnsi="Cambria Math"/>
              </w:rPr>
              <m:t xml:space="preserve"> θ</m:t>
            </m:r>
          </m:e>
          <m:sub>
            <m:r>
              <w:rPr>
                <w:rFonts w:ascii="Cambria Math" w:hAnsi="Cambria Math"/>
              </w:rPr>
              <m:t>look</m:t>
            </m:r>
          </m:sub>
        </m:sSub>
      </m:oMath>
      <w:r w:rsidR="009062F4">
        <w:rPr>
          <w:bCs/>
        </w:rPr>
        <w:t xml:space="preserve"> ile gösterilen açısıyla yer yüzeyine bakış yaptığı açı ifade edilmektedir. Eğik mesafe, uydu yörüngesine dik olan ve yer yüzeyiyle temas ettiği mesafedir. Söz konusu SAR uydusunun aydınlattığı alan şerit alan (swath) olarak adlandırılmaktadır. Geliş açısı </w:t>
      </w:r>
      <m:oMath>
        <m:sSub>
          <m:sSubPr>
            <m:ctrlPr>
              <w:rPr>
                <w:rFonts w:ascii="Cambria Math" w:hAnsi="Cambria Math"/>
              </w:rPr>
            </m:ctrlPr>
          </m:sSubPr>
          <m:e>
            <m:r>
              <w:rPr>
                <w:rFonts w:ascii="Cambria Math" w:hAnsi="Cambria Math"/>
              </w:rPr>
              <m:t>θ</m:t>
            </m:r>
          </m:e>
          <m:sub>
            <m:r>
              <w:rPr>
                <w:rFonts w:ascii="Cambria Math" w:hAnsi="Cambria Math"/>
              </w:rPr>
              <m:t>inc</m:t>
            </m:r>
          </m:sub>
        </m:sSub>
      </m:oMath>
      <w:r w:rsidR="009062F4">
        <w:rPr>
          <w:bCs/>
        </w:rPr>
        <w:t xml:space="preserve"> radardan gelen elektromanyetik sinyalle yeryüzü arasındaki açı olarak ifade edilmektedir ve şerit boyunca (menzil yönünde) artış göstermektedir. Bir SAR uydusu bu prensiple sinyalleri şerit alana göndererek, geri gelimleri (ekoları) kayıt altına alır ve görüntü oluşturur </w:t>
      </w:r>
      <w:sdt>
        <w:sdtPr>
          <w:id w:val="557678220"/>
          <w:citation/>
        </w:sdtPr>
        <w:sdtEndPr/>
        <w:sdtContent>
          <w:r w:rsidR="009062F4">
            <w:fldChar w:fldCharType="begin"/>
          </w:r>
          <w:r w:rsidR="009062F4">
            <w:instrText>CITATION Fat16 \l 1033</w:instrText>
          </w:r>
          <w:r w:rsidR="009062F4">
            <w:fldChar w:fldCharType="separate"/>
          </w:r>
          <w:r w:rsidR="009062F4">
            <w:t>(Çomut, 2016)</w:t>
          </w:r>
          <w:r w:rsidR="009062F4">
            <w:fldChar w:fldCharType="end"/>
          </w:r>
        </w:sdtContent>
      </w:sdt>
      <w:r w:rsidR="009062F4">
        <w:rPr>
          <w:bCs/>
        </w:rPr>
        <w:t>.</w:t>
      </w:r>
    </w:p>
    <w:p w14:paraId="7CB101D1" w14:textId="77777777" w:rsidR="00E66D9D" w:rsidRDefault="009062F4" w:rsidP="002A416B">
      <w:pPr>
        <w:ind w:firstLine="720"/>
        <w:rPr>
          <w:bCs/>
        </w:rPr>
      </w:pPr>
      <w:r>
        <w:rPr>
          <w:bCs/>
        </w:rPr>
        <w:t xml:space="preserve">SAR sistemlerinden elde edilen görüntünün en küçük yapı taşı piksel olarak ifade edilir ve her bir piksel genlik ve faz olmak üzere iki temel bilgi taşır. Elde edilen genlik bilgisiyle radar sinyalinin çarptığı nesnenin pürüzsüzlüğü ve yansıtıcılığı bilgisi elde edilir. Faz bilgisiyle ise radar sinyalinin hedefinde bulunan objenin konumu hakkında bilgi edinilmektedir </w:t>
      </w:r>
      <w:sdt>
        <w:sdtPr>
          <w:id w:val="312454311"/>
          <w:citation/>
        </w:sdtPr>
        <w:sdtEndPr/>
        <w:sdtContent>
          <w:r>
            <w:fldChar w:fldCharType="begin"/>
          </w:r>
          <w:r>
            <w:instrText>CITATION Fat16 \l 1033</w:instrText>
          </w:r>
          <w:r>
            <w:fldChar w:fldCharType="separate"/>
          </w:r>
          <w:r>
            <w:t>(Çomut, 2016)</w:t>
          </w:r>
          <w:r>
            <w:fldChar w:fldCharType="end"/>
          </w:r>
        </w:sdtContent>
      </w:sdt>
      <w:r>
        <w:rPr>
          <w:bCs/>
        </w:rPr>
        <w:t>.</w:t>
      </w:r>
    </w:p>
    <w:p w14:paraId="2D9F9714" w14:textId="44D62757" w:rsidR="00E66D9D" w:rsidRDefault="009062F4" w:rsidP="002A416B">
      <w:pPr>
        <w:rPr>
          <w:bCs/>
        </w:rPr>
      </w:pPr>
      <w:r>
        <w:rPr>
          <w:bCs/>
        </w:rPr>
        <w:t xml:space="preserve">Farklı zamanlara ait iki farklı SAR görüntüsündeki faz bilgileri karşılaştırılarak, hedef objenin konumundaki değişiklikleri yani deformasyonları elde etmek mümkündür. Bu sistem, interferometrik yapay açıklıklı radar (InSAR) olarak adlandırılmaktadır ve son yıllarda yer kabuğundaki deformasyonların tespitinde sıklıkla başvurulan bir yöntemdir </w:t>
      </w:r>
      <w:r>
        <w:rPr>
          <w:lang w:val="en-US"/>
        </w:rPr>
        <w:t>(Ferretti</w:t>
      </w:r>
      <w:r w:rsidR="005A4BB9">
        <w:rPr>
          <w:lang w:val="en-US"/>
        </w:rPr>
        <w:t xml:space="preserve"> vd</w:t>
      </w:r>
      <w:r>
        <w:rPr>
          <w:lang w:val="en-US"/>
        </w:rPr>
        <w:t>., 2007).</w:t>
      </w:r>
      <w:r>
        <w:rPr>
          <w:bCs/>
        </w:rPr>
        <w:t xml:space="preserve"> </w:t>
      </w:r>
    </w:p>
    <w:p w14:paraId="5E73A052" w14:textId="77777777" w:rsidR="00E66D9D" w:rsidRDefault="00E66D9D" w:rsidP="00A50779">
      <w:pPr>
        <w:rPr>
          <w:bCs/>
        </w:rPr>
      </w:pPr>
    </w:p>
    <w:p w14:paraId="14DA63A0" w14:textId="77777777" w:rsidR="00E66D9D" w:rsidRDefault="009062F4" w:rsidP="00A50779">
      <w:pPr>
        <w:pStyle w:val="Balk1"/>
      </w:pPr>
      <w:bookmarkStart w:id="230" w:name="_Toc74695652"/>
      <w:bookmarkStart w:id="231" w:name="_Toc71668524"/>
      <w:bookmarkStart w:id="232" w:name="_Toc71668245"/>
      <w:bookmarkStart w:id="233" w:name="_Toc69214271"/>
      <w:bookmarkStart w:id="234" w:name="_Toc76312053"/>
      <w:r>
        <w:t>3.1.6</w:t>
      </w:r>
      <w:r w:rsidR="00176DF4">
        <w:t>.</w:t>
      </w:r>
      <w:r>
        <w:t xml:space="preserve"> İnterferometrik Yapay Açıklıklı Radar (InSAR)</w:t>
      </w:r>
      <w:bookmarkEnd w:id="230"/>
      <w:bookmarkEnd w:id="231"/>
      <w:bookmarkEnd w:id="232"/>
      <w:bookmarkEnd w:id="233"/>
      <w:bookmarkEnd w:id="234"/>
      <w:r>
        <w:t xml:space="preserve"> </w:t>
      </w:r>
    </w:p>
    <w:p w14:paraId="192CB1F1" w14:textId="77777777" w:rsidR="00E66D9D" w:rsidRDefault="00E66D9D" w:rsidP="00A50779"/>
    <w:p w14:paraId="62B32298" w14:textId="77777777" w:rsidR="00E66D9D" w:rsidRDefault="009062F4" w:rsidP="00176DF4">
      <w:r>
        <w:t xml:space="preserve">InSAR olarak kısaltılan Interferometric Synthetic Aperture Radar (Türkçesi: İnterferometrik Yapay Açıklıklı Radar) tekniği iki SAR imajında birbirine karşılık gelen piksellerin faz farklarının oluşturulmasına dayalı bir tekniktir. Söz konusu faz farklarının elde edilmesiyle, uyduların farklı bakış açılarına göre sensöre olan uzaklık değişimini tanımlayan interferogram elde edilir. Bu görüntüler kullanılarak topoğrafyadaki farklılıklar kontur çizgilerine benzer örüntüler şeklinde izlenebilir. </w:t>
      </w:r>
    </w:p>
    <w:p w14:paraId="62A286B3" w14:textId="77777777" w:rsidR="00E66D9D" w:rsidRDefault="009062F4" w:rsidP="00176DF4">
      <w:r>
        <w:t xml:space="preserve">İnterferogramlarda oluşan örüntülerin nicel olarak değerlendirilmesinde, örüntüleri oluşturan renk cetvelleri yorumlanmaktadır. </w:t>
      </w:r>
      <w:r>
        <w:rPr>
          <w:sz w:val="23"/>
          <w:szCs w:val="23"/>
        </w:rPr>
        <w:t xml:space="preserve">Yumuşak deformasyonlu zeminlerde renk geçişleri daha kalın ve göreceli olarak yumuşak; sert veya dik deformasyonlarda renk geçişleri daha kısa ve göreceli olarak serttir. </w:t>
      </w:r>
      <w:r>
        <w:t xml:space="preserve">Örüntülerde gözlenen her bir sıralı renk geçişi, SAR imajının elde edildiği radarın kullandığı elektromanyetik dalganın yarım dalga boyuna (λ/2) karşılık gelmektedir. Yarım dalga boyu, radar misyonuna göre farklılık göstermekte olup, </w:t>
      </w:r>
      <w:r>
        <w:rPr>
          <w:sz w:val="23"/>
          <w:szCs w:val="23"/>
        </w:rPr>
        <w:t>ALOS uydusu için (</w:t>
      </w:r>
      <w:r>
        <w:rPr>
          <w:i/>
          <w:iCs/>
          <w:sz w:val="23"/>
          <w:szCs w:val="23"/>
        </w:rPr>
        <w:t xml:space="preserve">L </w:t>
      </w:r>
      <w:r>
        <w:rPr>
          <w:sz w:val="23"/>
          <w:szCs w:val="23"/>
        </w:rPr>
        <w:t>band) 11.8 cm, Envisat veya ERS uyduları için (</w:t>
      </w:r>
      <w:r>
        <w:rPr>
          <w:i/>
          <w:iCs/>
          <w:sz w:val="23"/>
          <w:szCs w:val="23"/>
        </w:rPr>
        <w:t xml:space="preserve">C </w:t>
      </w:r>
      <w:r>
        <w:rPr>
          <w:sz w:val="23"/>
          <w:szCs w:val="23"/>
        </w:rPr>
        <w:t xml:space="preserve">band) 2.8 cm, </w:t>
      </w:r>
      <w:r>
        <w:rPr>
          <w:sz w:val="23"/>
          <w:szCs w:val="23"/>
        </w:rPr>
        <w:lastRenderedPageBreak/>
        <w:t>CosmoSkyMed uydusu için (</w:t>
      </w:r>
      <w:r>
        <w:rPr>
          <w:i/>
          <w:iCs/>
          <w:sz w:val="23"/>
          <w:szCs w:val="23"/>
        </w:rPr>
        <w:t xml:space="preserve">X </w:t>
      </w:r>
      <w:r>
        <w:rPr>
          <w:sz w:val="23"/>
          <w:szCs w:val="23"/>
        </w:rPr>
        <w:t>band) 1.55 cm'ye karşılık gelir</w:t>
      </w:r>
      <w:sdt>
        <w:sdtPr>
          <w:id w:val="-173420467"/>
          <w:citation/>
        </w:sdtPr>
        <w:sdtEndPr/>
        <w:sdtContent>
          <w:r>
            <w:fldChar w:fldCharType="begin"/>
          </w:r>
          <w:r>
            <w:instrText>CITATION Fat16 \l 1033</w:instrText>
          </w:r>
          <w:r>
            <w:fldChar w:fldCharType="separate"/>
          </w:r>
          <w:r>
            <w:t xml:space="preserve"> (Çomut, 2016)</w:t>
          </w:r>
          <w:r>
            <w:fldChar w:fldCharType="end"/>
          </w:r>
        </w:sdtContent>
      </w:sdt>
      <w:r>
        <w:rPr>
          <w:sz w:val="23"/>
          <w:szCs w:val="23"/>
        </w:rPr>
        <w:t>.</w:t>
      </w:r>
      <w:r>
        <w:t xml:space="preserve"> Örnek bir interferogram Şekil 2.7’de sunulmaktadır. </w:t>
      </w:r>
    </w:p>
    <w:p w14:paraId="1016661C" w14:textId="77777777" w:rsidR="00E66D9D" w:rsidRDefault="00E66D9D">
      <w:pPr>
        <w:ind w:firstLine="0"/>
      </w:pPr>
    </w:p>
    <w:p w14:paraId="4657F4EC" w14:textId="37E8EC26" w:rsidR="00E66D9D" w:rsidRDefault="009062F4" w:rsidP="00A50779">
      <w:pPr>
        <w:spacing w:line="240" w:lineRule="auto"/>
        <w:ind w:firstLine="0"/>
      </w:pPr>
      <w:r>
        <w:rPr>
          <w:noProof/>
        </w:rPr>
        <w:drawing>
          <wp:inline distT="0" distB="0" distL="0" distR="0" wp14:anchorId="77B68A25" wp14:editId="3A8C9BA5">
            <wp:extent cx="5580000" cy="1659591"/>
            <wp:effectExtent l="0" t="0" r="1905" b="0"/>
            <wp:docPr id="21"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12"/>
                    <pic:cNvPicPr>
                      <a:picLocks noChangeAspect="1" noChangeArrowheads="1"/>
                    </pic:cNvPicPr>
                  </pic:nvPicPr>
                  <pic:blipFill>
                    <a:blip r:embed="rId47"/>
                    <a:stretch>
                      <a:fillRect/>
                    </a:stretch>
                  </pic:blipFill>
                  <pic:spPr bwMode="auto">
                    <a:xfrm>
                      <a:off x="0" y="0"/>
                      <a:ext cx="5580000" cy="1659591"/>
                    </a:xfrm>
                    <a:prstGeom prst="rect">
                      <a:avLst/>
                    </a:prstGeom>
                  </pic:spPr>
                </pic:pic>
              </a:graphicData>
            </a:graphic>
          </wp:inline>
        </w:drawing>
      </w:r>
    </w:p>
    <w:p w14:paraId="7DB845EB" w14:textId="77777777" w:rsidR="00A50779" w:rsidRDefault="00A50779" w:rsidP="00A50779">
      <w:pPr>
        <w:spacing w:line="240" w:lineRule="auto"/>
        <w:ind w:firstLine="0"/>
      </w:pPr>
    </w:p>
    <w:p w14:paraId="375BD6C7" w14:textId="352EFCFD" w:rsidR="00E66D9D" w:rsidRPr="00176DF4" w:rsidRDefault="009062F4" w:rsidP="00A50779">
      <w:pPr>
        <w:pStyle w:val="ResimYazs"/>
        <w:spacing w:after="0"/>
        <w:ind w:left="1276" w:hanging="1276"/>
        <w:rPr>
          <w:b w:val="0"/>
          <w:color w:val="auto"/>
          <w:sz w:val="24"/>
          <w:szCs w:val="24"/>
        </w:rPr>
      </w:pPr>
      <w:bookmarkStart w:id="235" w:name="_Toc71668548"/>
      <w:bookmarkStart w:id="236" w:name="_Toc69214051"/>
      <w:bookmarkStart w:id="237" w:name="_Toc76299883"/>
      <w:bookmarkStart w:id="238" w:name="_Toc76300025"/>
      <w:bookmarkStart w:id="239" w:name="_Toc76311742"/>
      <w:r>
        <w:rPr>
          <w:b w:val="0"/>
          <w:color w:val="auto"/>
          <w:sz w:val="24"/>
          <w:szCs w:val="24"/>
        </w:rPr>
        <w:t>Şekil 3.</w:t>
      </w:r>
      <w:r>
        <w:rPr>
          <w:b w:val="0"/>
          <w:color w:val="auto"/>
          <w:sz w:val="24"/>
          <w:szCs w:val="24"/>
        </w:rPr>
        <w:fldChar w:fldCharType="begin"/>
      </w:r>
      <w:r>
        <w:rPr>
          <w:b w:val="0"/>
          <w:color w:val="auto"/>
          <w:sz w:val="24"/>
          <w:szCs w:val="24"/>
        </w:rPr>
        <w:instrText>SEQ Şekil_3. \* ARABIC</w:instrText>
      </w:r>
      <w:r>
        <w:rPr>
          <w:b w:val="0"/>
          <w:color w:val="auto"/>
          <w:sz w:val="24"/>
          <w:szCs w:val="24"/>
        </w:rPr>
        <w:fldChar w:fldCharType="separate"/>
      </w:r>
      <w:r w:rsidR="00946C6B">
        <w:rPr>
          <w:b w:val="0"/>
          <w:noProof/>
          <w:color w:val="auto"/>
          <w:sz w:val="24"/>
          <w:szCs w:val="24"/>
        </w:rPr>
        <w:t>7</w:t>
      </w:r>
      <w:r>
        <w:rPr>
          <w:b w:val="0"/>
          <w:color w:val="auto"/>
          <w:sz w:val="24"/>
          <w:szCs w:val="24"/>
        </w:rPr>
        <w:fldChar w:fldCharType="end"/>
      </w:r>
      <w:r w:rsidR="00176DF4">
        <w:rPr>
          <w:b w:val="0"/>
          <w:color w:val="auto"/>
          <w:sz w:val="24"/>
          <w:szCs w:val="24"/>
        </w:rPr>
        <w:t>.</w:t>
      </w:r>
      <w:r w:rsidRPr="002D488F">
        <w:rPr>
          <w:b w:val="0"/>
          <w:bCs w:val="0"/>
          <w:color w:val="auto"/>
          <w:sz w:val="24"/>
          <w:szCs w:val="24"/>
        </w:rPr>
        <w:t xml:space="preserve"> </w:t>
      </w:r>
      <w:r>
        <w:rPr>
          <w:b w:val="0"/>
          <w:color w:val="auto"/>
          <w:sz w:val="24"/>
          <w:szCs w:val="24"/>
        </w:rPr>
        <w:t xml:space="preserve">2020 yılında Elazığ-Sivrice’de meydana gelen depreme ait </w:t>
      </w:r>
      <w:r w:rsidR="00A50779">
        <w:rPr>
          <w:b w:val="0"/>
          <w:color w:val="auto"/>
          <w:sz w:val="24"/>
          <w:szCs w:val="24"/>
        </w:rPr>
        <w:t>yüzey deformasyonunu</w:t>
      </w:r>
      <w:r>
        <w:rPr>
          <w:b w:val="0"/>
          <w:color w:val="auto"/>
          <w:sz w:val="24"/>
          <w:szCs w:val="24"/>
        </w:rPr>
        <w:t xml:space="preserve"> gösteren interferogram</w:t>
      </w:r>
      <w:bookmarkEnd w:id="235"/>
      <w:bookmarkEnd w:id="236"/>
      <w:bookmarkEnd w:id="237"/>
      <w:bookmarkEnd w:id="238"/>
      <w:bookmarkEnd w:id="239"/>
    </w:p>
    <w:p w14:paraId="72D587B2" w14:textId="77777777" w:rsidR="00A50779" w:rsidRDefault="00A50779" w:rsidP="00FE0A50"/>
    <w:p w14:paraId="594B705A" w14:textId="2F8FF34E" w:rsidR="00E66D9D" w:rsidRDefault="009062F4" w:rsidP="00FE0A50">
      <w:r>
        <w:t>Şekil 3.7</w:t>
      </w:r>
      <w:r w:rsidR="00176DF4">
        <w:t>.</w:t>
      </w:r>
      <w:r>
        <w:t>’de, deprem öncesi ve sonrası algılaması gerçekleştirilen SAR imajlarından elde edilen interferogram görülmektedir. Söz konusu interferogram incelendiğinde örüntünün renk cetvelinin, fay hattının kuzey-batı ve Güney-doğusu yönünde değişiklik gösterdiği görülmektedir. Ayrıca, fay hattı ve yakın çevresinde örüntülerdeki renk değişiminin kısa aralıklarla (sert) olduğu, fay hattından uzaklaştıkça örüntülerdeki renk geçiş aralıklarının arttığı (yumuşadığı) görülmektedir. Örüntü renk geçişlerinin kısa olması deformasyon miktarının fazla olduğunu, renk geçiş aralığının artması ise deformasyon şiddetinin azaldığını göstermektedir.</w:t>
      </w:r>
    </w:p>
    <w:p w14:paraId="3998507F" w14:textId="6B2B0624" w:rsidR="00E66D9D" w:rsidRDefault="009062F4" w:rsidP="00FE0A50">
      <w:r>
        <w:t xml:space="preserve">InSAR tekniğinin oluşturulabilmesi için gerekli olan SAR görüntüleri farklı zamanlarda ya da eş zamanlı olarak elde edilebilir. Elde edinim şekillerine göre InSAR yöntemini, tek geçiş ve çift (tekrarlı) geçiş interferometrisi olarak iki temel başlık altında toplamak mümkündür. Tek geçiş interferometrisinde, radar platformu üzerinde bulunan birden fazla anten, farklı bakış açılarıyla bir bölgeye gözlem yapmaktadır. Her iki anten de aynı bölgeye eş zamanlı bakış yaptığından atmosferik etkiler rahatlıkla giderilmektedir. Tekrarlı geçiş yönteminde ise aynı radar platformunun, gözlenecek bölge üzerinden farklı zamanlardaki geçişlerinden elde edilen SAR imajları kullanılarak interferogram üretilmektedir. Bu sayede, radar platformunun geçiş zamanları arasında geçen sürede meydana gelen deformasyonları izlemek mümkün hale gelmektedir. Ancak, bu yöntemde radar eko alımları farklı atmosferik şartlarda gerçekleştirildiğinden, elde edilen interferogram atmosferik hatalara maruz kalabilmektedir </w:t>
      </w:r>
      <w:sdt>
        <w:sdtPr>
          <w:id w:val="1999921061"/>
          <w:citation/>
        </w:sdtPr>
        <w:sdtEndPr/>
        <w:sdtContent>
          <w:r>
            <w:fldChar w:fldCharType="begin"/>
          </w:r>
          <w:r>
            <w:instrText>CITATION Mah17 \l 1033</w:instrText>
          </w:r>
          <w:r>
            <w:fldChar w:fldCharType="separate"/>
          </w:r>
          <w:r>
            <w:t>(Görken, 2017)</w:t>
          </w:r>
          <w:r>
            <w:fldChar w:fldCharType="end"/>
          </w:r>
        </w:sdtContent>
      </w:sdt>
      <w:r>
        <w:t xml:space="preserve">. Günümüzde </w:t>
      </w:r>
      <w:r>
        <w:lastRenderedPageBreak/>
        <w:t xml:space="preserve">InSAR yöntemiyle gerçekleştirilen birçok deformasyon izleme çalışması bu yöntem kullanılarak gerçekleştirilmektedir </w:t>
      </w:r>
      <w:r>
        <w:rPr>
          <w:lang w:val="en-US"/>
        </w:rPr>
        <w:t>(Delouis</w:t>
      </w:r>
      <w:r w:rsidR="005A4BB9">
        <w:rPr>
          <w:lang w:val="en-US"/>
        </w:rPr>
        <w:t xml:space="preserve"> vd</w:t>
      </w:r>
      <w:r>
        <w:rPr>
          <w:lang w:val="en-US"/>
        </w:rPr>
        <w:t>., 2010; Yalvac, 2020)</w:t>
      </w:r>
      <w:r>
        <w:t>.</w:t>
      </w:r>
    </w:p>
    <w:p w14:paraId="2354DF19" w14:textId="77777777" w:rsidR="00E66D9D" w:rsidRDefault="009062F4" w:rsidP="00FE0A50">
      <w:r>
        <w:t>Tekrarlı geçiş interferometrisinin geometrik olarak ifadesi, sadeleştirilmiş biçimiyle Şekil 3.8</w:t>
      </w:r>
      <w:r w:rsidR="00176DF4">
        <w:t>.</w:t>
      </w:r>
      <w:r>
        <w:t>’de ifade edilmektedir.</w:t>
      </w:r>
    </w:p>
    <w:p w14:paraId="2861DFB8" w14:textId="4F6EDD42" w:rsidR="00E66D9D" w:rsidRDefault="009062F4" w:rsidP="00FE0A50">
      <w:r>
        <w:t>Şekil 3.8</w:t>
      </w:r>
      <w:r w:rsidR="00176DF4">
        <w:t>.</w:t>
      </w:r>
      <w:r>
        <w:t xml:space="preserve">’de yeryüzündeki bir P noktasının, SAR misyonlu bir uydu tarafından birincil (B) ve ikincil (İ) uydu geçişleriyle </w:t>
      </w:r>
      <w:r>
        <w:rPr>
          <w:bCs/>
        </w:rPr>
        <w:t>θ</w:t>
      </w:r>
      <w:r>
        <w:t xml:space="preserve"> bakış açısı altında algılanması gösterilmektedir. Uydunun birincil ve ikincil geçişlerinde elde edilen uydu ile P noktası arasındaki mesafeler (Range) sırasıyla R</w:t>
      </w:r>
      <w:r>
        <w:rPr>
          <w:vertAlign w:val="subscript"/>
        </w:rPr>
        <w:t>i</w:t>
      </w:r>
      <w:r>
        <w:t xml:space="preserve"> ve R</w:t>
      </w:r>
      <w:r>
        <w:rPr>
          <w:vertAlign w:val="subscript"/>
        </w:rPr>
        <w:t>b</w:t>
      </w:r>
      <w:r>
        <w:t xml:space="preserve"> ile gösterilmektedir. Uydunun birinci ve ikinci geçişi arasındaki fark, baz uzunluğu olarak adlandırılır ve oluşturulan interferogramda faz gürültüsünün oluşmaması için kısıtlı bir değer olarak seçilmesi gerekir </w:t>
      </w:r>
      <w:sdt>
        <w:sdtPr>
          <w:id w:val="-1511140711"/>
          <w:citation/>
        </w:sdtPr>
        <w:sdtEndPr/>
        <w:sdtContent>
          <w:r>
            <w:fldChar w:fldCharType="begin"/>
          </w:r>
          <w:r>
            <w:instrText>CITATION Fat16 \l 1033</w:instrText>
          </w:r>
          <w:r>
            <w:fldChar w:fldCharType="separate"/>
          </w:r>
          <w:r>
            <w:t>(Çomut, 2016)</w:t>
          </w:r>
          <w:r>
            <w:fldChar w:fldCharType="end"/>
          </w:r>
        </w:sdtContent>
      </w:sdt>
      <w:r>
        <w:t>.</w:t>
      </w:r>
    </w:p>
    <w:p w14:paraId="4DD05263" w14:textId="00653455" w:rsidR="00E66D9D" w:rsidRDefault="009062F4" w:rsidP="002317B6">
      <w:pPr>
        <w:spacing w:line="240" w:lineRule="auto"/>
        <w:ind w:firstLine="0"/>
        <w:jc w:val="center"/>
      </w:pPr>
      <w:r>
        <w:rPr>
          <w:noProof/>
        </w:rPr>
        <w:drawing>
          <wp:inline distT="0" distB="0" distL="0" distR="0" wp14:anchorId="689331E1" wp14:editId="71ED6372">
            <wp:extent cx="2880995" cy="3182620"/>
            <wp:effectExtent l="0" t="0" r="0" b="0"/>
            <wp:docPr id="22" name="Resim 13" descr="C:\Users\harezmi\Desktop\bit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13" descr="C:\Users\harezmi\Desktop\bitmap.png"/>
                    <pic:cNvPicPr>
                      <a:picLocks noChangeAspect="1" noChangeArrowheads="1"/>
                    </pic:cNvPicPr>
                  </pic:nvPicPr>
                  <pic:blipFill>
                    <a:blip r:embed="rId48"/>
                    <a:stretch>
                      <a:fillRect/>
                    </a:stretch>
                  </pic:blipFill>
                  <pic:spPr bwMode="auto">
                    <a:xfrm>
                      <a:off x="0" y="0"/>
                      <a:ext cx="2880995" cy="3182620"/>
                    </a:xfrm>
                    <a:prstGeom prst="rect">
                      <a:avLst/>
                    </a:prstGeom>
                  </pic:spPr>
                </pic:pic>
              </a:graphicData>
            </a:graphic>
          </wp:inline>
        </w:drawing>
      </w:r>
    </w:p>
    <w:p w14:paraId="45955ACC" w14:textId="77777777" w:rsidR="002317B6" w:rsidRDefault="002317B6" w:rsidP="002317B6">
      <w:pPr>
        <w:spacing w:line="240" w:lineRule="auto"/>
        <w:ind w:firstLine="0"/>
        <w:jc w:val="center"/>
      </w:pPr>
    </w:p>
    <w:p w14:paraId="4BF570D0" w14:textId="69369640" w:rsidR="00E66D9D" w:rsidRDefault="009062F4" w:rsidP="002317B6">
      <w:pPr>
        <w:pStyle w:val="ResimYazs"/>
        <w:ind w:left="3261" w:right="2124" w:hanging="1134"/>
        <w:rPr>
          <w:b w:val="0"/>
          <w:color w:val="auto"/>
          <w:sz w:val="24"/>
          <w:szCs w:val="24"/>
        </w:rPr>
      </w:pPr>
      <w:bookmarkStart w:id="240" w:name="_Toc71668549"/>
      <w:bookmarkStart w:id="241" w:name="_Toc69214052"/>
      <w:bookmarkStart w:id="242" w:name="_Toc76299884"/>
      <w:bookmarkStart w:id="243" w:name="_Toc76300026"/>
      <w:bookmarkStart w:id="244" w:name="_Toc76311743"/>
      <w:r>
        <w:rPr>
          <w:b w:val="0"/>
          <w:color w:val="auto"/>
          <w:sz w:val="24"/>
          <w:szCs w:val="24"/>
        </w:rPr>
        <w:t>Şekil 3.</w:t>
      </w:r>
      <w:r>
        <w:rPr>
          <w:b w:val="0"/>
          <w:color w:val="auto"/>
          <w:sz w:val="24"/>
          <w:szCs w:val="24"/>
        </w:rPr>
        <w:fldChar w:fldCharType="begin"/>
      </w:r>
      <w:r>
        <w:rPr>
          <w:b w:val="0"/>
          <w:color w:val="auto"/>
          <w:sz w:val="24"/>
          <w:szCs w:val="24"/>
        </w:rPr>
        <w:instrText>SEQ Şekil_3. \* ARABIC</w:instrText>
      </w:r>
      <w:r>
        <w:rPr>
          <w:b w:val="0"/>
          <w:color w:val="auto"/>
          <w:sz w:val="24"/>
          <w:szCs w:val="24"/>
        </w:rPr>
        <w:fldChar w:fldCharType="separate"/>
      </w:r>
      <w:r w:rsidR="00946C6B">
        <w:rPr>
          <w:b w:val="0"/>
          <w:noProof/>
          <w:color w:val="auto"/>
          <w:sz w:val="24"/>
          <w:szCs w:val="24"/>
        </w:rPr>
        <w:t>8</w:t>
      </w:r>
      <w:r>
        <w:rPr>
          <w:b w:val="0"/>
          <w:color w:val="auto"/>
          <w:sz w:val="24"/>
          <w:szCs w:val="24"/>
        </w:rPr>
        <w:fldChar w:fldCharType="end"/>
      </w:r>
      <w:r w:rsidR="00176DF4">
        <w:rPr>
          <w:b w:val="0"/>
          <w:color w:val="auto"/>
          <w:sz w:val="24"/>
          <w:szCs w:val="24"/>
        </w:rPr>
        <w:t>.</w:t>
      </w:r>
      <w:r>
        <w:rPr>
          <w:b w:val="0"/>
          <w:color w:val="auto"/>
          <w:sz w:val="24"/>
          <w:szCs w:val="24"/>
        </w:rPr>
        <w:t xml:space="preserve"> Tekrarlı geçiş interferometrisi için sadeleştirilmiş geometrik model</w:t>
      </w:r>
      <w:bookmarkEnd w:id="240"/>
      <w:bookmarkEnd w:id="241"/>
      <w:bookmarkEnd w:id="242"/>
      <w:bookmarkEnd w:id="243"/>
      <w:bookmarkEnd w:id="244"/>
    </w:p>
    <w:p w14:paraId="21F5B507" w14:textId="77777777" w:rsidR="00E66D9D" w:rsidRDefault="00E66D9D">
      <w:pPr>
        <w:ind w:firstLine="0"/>
      </w:pPr>
    </w:p>
    <w:p w14:paraId="6A2EA2BC" w14:textId="77777777" w:rsidR="00E66D9D" w:rsidRDefault="009062F4" w:rsidP="00FE0A50">
      <w:r>
        <w:t>İnterferometrik fazın oluşturulmasında, (3.2) ile (3.5) arasında verilen eşitlikler, Şekil 2.8</w:t>
      </w:r>
      <w:r w:rsidR="002A416B">
        <w:t>.</w:t>
      </w:r>
      <w:r>
        <w:t>’de verilen parametreler eşliğinde oluşturulur.</w:t>
      </w:r>
    </w:p>
    <w:p w14:paraId="3D19AD99" w14:textId="278BFE69" w:rsidR="00E66D9D" w:rsidRDefault="005D1251" w:rsidP="00FE0A50">
      <w:pPr>
        <w:spacing w:line="276" w:lineRule="auto"/>
        <w:ind w:firstLine="0"/>
      </w:pPr>
      <m:oMath>
        <m:sSub>
          <m:sSubPr>
            <m:ctrlPr>
              <w:rPr>
                <w:rFonts w:ascii="Cambria Math" w:hAnsi="Cambria Math"/>
              </w:rPr>
            </m:ctrlPr>
          </m:sSubPr>
          <m:e>
            <m:r>
              <w:rPr>
                <w:rFonts w:ascii="Cambria Math" w:hAnsi="Cambria Math"/>
              </w:rPr>
              <m:t>Δ</m:t>
            </m:r>
          </m:e>
          <m:sub>
            <m:r>
              <w:rPr>
                <w:rFonts w:ascii="Cambria Math" w:hAnsi="Cambria Math"/>
              </w:rPr>
              <m:t>R</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b</m:t>
            </m:r>
          </m:sub>
        </m:sSub>
      </m:oMath>
      <w:r w:rsidR="002A416B">
        <w:tab/>
      </w:r>
      <w:r w:rsidR="002A416B">
        <w:tab/>
      </w:r>
      <w:r w:rsidR="002A416B">
        <w:tab/>
      </w:r>
      <w:r w:rsidR="002A416B">
        <w:tab/>
      </w:r>
      <w:r w:rsidR="002A416B">
        <w:tab/>
      </w:r>
      <w:r w:rsidR="002A416B">
        <w:tab/>
      </w:r>
      <w:r w:rsidR="002A416B">
        <w:tab/>
      </w:r>
      <w:r w:rsidR="002A416B">
        <w:tab/>
      </w:r>
      <w:r w:rsidR="002317B6">
        <w:tab/>
      </w:r>
      <w:r w:rsidR="002A416B">
        <w:tab/>
      </w:r>
      <w:r w:rsidR="009062F4">
        <w:t>(3.2)</w:t>
      </w:r>
    </w:p>
    <w:p w14:paraId="1D25A3F2" w14:textId="40ABC488" w:rsidR="00E66D9D" w:rsidRDefault="005D1251" w:rsidP="00FE0A50">
      <w:pPr>
        <w:spacing w:line="276" w:lineRule="auto"/>
        <w:ind w:firstLine="0"/>
      </w:pPr>
      <m:oMath>
        <m:sSub>
          <m:sSubPr>
            <m:ctrlPr>
              <w:rPr>
                <w:rFonts w:ascii="Cambria Math" w:hAnsi="Cambria Math"/>
              </w:rPr>
            </m:ctrlPr>
          </m:sSubPr>
          <m:e>
            <m:r>
              <w:rPr>
                <w:rFonts w:ascii="Cambria Math" w:hAnsi="Cambria Math"/>
              </w:rPr>
              <m:t>φ</m:t>
            </m:r>
          </m:e>
          <m:sub>
            <m:r>
              <w:rPr>
                <w:rFonts w:ascii="Cambria Math" w:hAnsi="Cambria Math"/>
              </w:rPr>
              <m:t>b</m:t>
            </m:r>
          </m:sub>
        </m:sSub>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λ</m:t>
            </m:r>
          </m:den>
        </m:f>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b</m:t>
            </m:r>
          </m:sub>
        </m:sSub>
      </m:oMath>
      <w:r w:rsidR="009062F4">
        <w:tab/>
      </w:r>
      <w:r w:rsidR="009062F4">
        <w:tab/>
      </w:r>
      <w:r w:rsidR="009062F4">
        <w:tab/>
      </w:r>
      <w:r w:rsidR="009062F4">
        <w:tab/>
      </w:r>
      <w:r w:rsidR="009062F4">
        <w:tab/>
      </w:r>
      <w:r w:rsidR="009062F4">
        <w:tab/>
      </w:r>
      <w:r w:rsidR="009062F4">
        <w:tab/>
      </w:r>
      <w:r w:rsidR="009062F4">
        <w:tab/>
      </w:r>
      <w:r w:rsidR="009062F4">
        <w:tab/>
      </w:r>
      <w:r w:rsidR="002317B6">
        <w:tab/>
      </w:r>
      <w:r w:rsidR="009062F4">
        <w:t>(3.3)</w:t>
      </w:r>
    </w:p>
    <w:p w14:paraId="480F3AD4" w14:textId="189F6CB3" w:rsidR="00E66D9D" w:rsidRDefault="005D1251" w:rsidP="00FE0A50">
      <w:pPr>
        <w:spacing w:line="276" w:lineRule="auto"/>
        <w:ind w:firstLine="0"/>
      </w:pPr>
      <m:oMath>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λ</m:t>
            </m:r>
          </m:den>
        </m:f>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oMath>
      <w:r w:rsidR="009062F4">
        <w:tab/>
      </w:r>
      <w:r w:rsidR="009062F4">
        <w:tab/>
      </w:r>
      <w:r w:rsidR="009062F4">
        <w:tab/>
      </w:r>
      <w:r w:rsidR="009062F4">
        <w:tab/>
      </w:r>
      <w:r w:rsidR="009062F4">
        <w:tab/>
      </w:r>
      <w:r w:rsidR="009062F4">
        <w:tab/>
      </w:r>
      <w:r w:rsidR="009062F4">
        <w:tab/>
      </w:r>
      <w:r w:rsidR="009062F4">
        <w:tab/>
      </w:r>
      <w:r w:rsidR="009062F4">
        <w:tab/>
      </w:r>
      <w:r w:rsidR="002317B6">
        <w:tab/>
      </w:r>
      <w:r w:rsidR="009062F4">
        <w:t>(3.4)</w:t>
      </w:r>
    </w:p>
    <w:p w14:paraId="0B50AE89" w14:textId="3719D9F5" w:rsidR="00E66D9D" w:rsidRDefault="005D1251" w:rsidP="00FE0A50">
      <w:pPr>
        <w:spacing w:line="276" w:lineRule="auto"/>
        <w:ind w:firstLine="0"/>
      </w:pPr>
      <m:oMath>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rPr>
          <m:t>=4π×</m:t>
        </m:r>
        <m:f>
          <m:fPr>
            <m:ctrlPr>
              <w:rPr>
                <w:rFonts w:ascii="Cambria Math" w:hAnsi="Cambria Math"/>
              </w:rPr>
            </m:ctrlPr>
          </m:fPr>
          <m:num>
            <m:sSub>
              <m:sSubPr>
                <m:ctrlPr>
                  <w:rPr>
                    <w:rFonts w:ascii="Cambria Math" w:hAnsi="Cambria Math"/>
                  </w:rPr>
                </m:ctrlPr>
              </m:sSubPr>
              <m:e>
                <m:r>
                  <w:rPr>
                    <w:rFonts w:ascii="Cambria Math" w:hAnsi="Cambria Math"/>
                  </w:rPr>
                  <m:t>Δ</m:t>
                </m:r>
              </m:e>
              <m:sub>
                <m:r>
                  <w:rPr>
                    <w:rFonts w:ascii="Cambria Math" w:hAnsi="Cambria Math"/>
                  </w:rPr>
                  <m:t>R</m:t>
                </m:r>
              </m:sub>
            </m:sSub>
          </m:num>
          <m:den>
            <m:r>
              <w:rPr>
                <w:rFonts w:ascii="Cambria Math" w:hAnsi="Cambria Math"/>
              </w:rPr>
              <m:t>λ</m:t>
            </m:r>
          </m:den>
        </m:f>
      </m:oMath>
      <w:r w:rsidR="009062F4">
        <w:tab/>
      </w:r>
      <w:r w:rsidR="009062F4">
        <w:tab/>
      </w:r>
      <w:r w:rsidR="009062F4">
        <w:tab/>
      </w:r>
      <w:r w:rsidR="009062F4">
        <w:tab/>
      </w:r>
      <w:r w:rsidR="009062F4">
        <w:tab/>
      </w:r>
      <w:r w:rsidR="009062F4">
        <w:tab/>
      </w:r>
      <w:r w:rsidR="009062F4">
        <w:tab/>
      </w:r>
      <w:r w:rsidR="009062F4">
        <w:tab/>
      </w:r>
      <w:r w:rsidR="009062F4">
        <w:tab/>
      </w:r>
      <w:r w:rsidR="002317B6">
        <w:tab/>
      </w:r>
      <w:r w:rsidR="009062F4">
        <w:t>(3.5)</w:t>
      </w:r>
    </w:p>
    <w:p w14:paraId="2A9F4537" w14:textId="77777777" w:rsidR="00E66D9D" w:rsidRDefault="009062F4" w:rsidP="00FE0A50">
      <w:r>
        <w:lastRenderedPageBreak/>
        <w:t xml:space="preserve">Eşitliklerde geçen </w:t>
      </w:r>
      <w:r>
        <w:rPr>
          <w:rStyle w:val="hgkelc"/>
          <w:bCs/>
        </w:rPr>
        <w:t xml:space="preserve">φ fazı, </w:t>
      </w:r>
      <w:r>
        <w:t>λ dalga boyunu, I ise birincil ve ikincil imajların eşleniklerinin çarpımını (</w:t>
      </w:r>
      <w:r>
        <w:rPr>
          <w:i/>
        </w:rPr>
        <w:t>I=Bxİ</w:t>
      </w:r>
      <w:r>
        <w:rPr>
          <w:i/>
          <w:vertAlign w:val="superscript"/>
        </w:rPr>
        <w:t>*</w:t>
      </w:r>
      <w:r>
        <w:rPr>
          <w:i/>
        </w:rPr>
        <w:t>)</w:t>
      </w:r>
      <w:r>
        <w:t xml:space="preserve"> göstermektedir. </w:t>
      </w:r>
    </w:p>
    <w:p w14:paraId="17C2BA0E" w14:textId="755068E5" w:rsidR="00E66D9D" w:rsidRDefault="009062F4" w:rsidP="00FE0A50">
      <w:r>
        <w:t>Faz farklarının alınması suretiyle oluşturulan interferogramlar, baz uzunluğu (geometrik uyuşumsuzluk), atmosferik ve topoğrafik etki kaynaklı çeşitli hataları da içermektedir. Bu etkiler, interferogramları kısıtlayan etkiler olarak adlandırılır ve sağlıklı bir interferogram üretmek için söz konusu etkilerin ortadan kaldırılması gerekmektedir. İlk zamanlarda klasik interferometre üretme esasına dayanan InSAR tekniği daha sonra interferogram üretimini kısıtlayan etkileri oldukça düşük seviyelere indirgeyen PSI (Permanent Scatterer Interferometry; Daimi Yansıtıcı İnterferometre) ve SBAS (Small BASeline Subset; Kısa baz uzunluğu) gibi yöntemlere bırakmıştır</w:t>
      </w:r>
      <w:r>
        <w:rPr>
          <w:lang w:val="en-US"/>
        </w:rPr>
        <w:t xml:space="preserve"> (Crosetto</w:t>
      </w:r>
      <w:r w:rsidR="005A4BB9">
        <w:rPr>
          <w:lang w:val="en-US"/>
        </w:rPr>
        <w:t xml:space="preserve"> vd</w:t>
      </w:r>
      <w:r>
        <w:rPr>
          <w:lang w:val="en-US"/>
        </w:rPr>
        <w:t>., 2016)</w:t>
      </w:r>
      <w:r>
        <w:t xml:space="preserve">. </w:t>
      </w:r>
    </w:p>
    <w:p w14:paraId="246869A7" w14:textId="77777777" w:rsidR="00E66D9D" w:rsidRDefault="00E66D9D" w:rsidP="00FE0A50">
      <w:pPr>
        <w:pStyle w:val="AralkYok"/>
        <w:spacing w:line="360" w:lineRule="auto"/>
      </w:pPr>
    </w:p>
    <w:p w14:paraId="54A9F8D8" w14:textId="77777777" w:rsidR="00E66D9D" w:rsidRDefault="009062F4" w:rsidP="00FE0A50">
      <w:pPr>
        <w:pStyle w:val="Balk1"/>
      </w:pPr>
      <w:bookmarkStart w:id="245" w:name="_Toc74695653"/>
      <w:bookmarkStart w:id="246" w:name="_Toc71668525"/>
      <w:bookmarkStart w:id="247" w:name="_Toc71668246"/>
      <w:bookmarkStart w:id="248" w:name="_Toc69214272"/>
      <w:bookmarkStart w:id="249" w:name="_Toc76312054"/>
      <w:r>
        <w:t>3.2</w:t>
      </w:r>
      <w:r w:rsidR="006425BA">
        <w:t>.</w:t>
      </w:r>
      <w:r>
        <w:t xml:space="preserve"> Akifer Sistemleri</w:t>
      </w:r>
      <w:bookmarkEnd w:id="245"/>
      <w:bookmarkEnd w:id="246"/>
      <w:bookmarkEnd w:id="247"/>
      <w:bookmarkEnd w:id="248"/>
      <w:bookmarkEnd w:id="249"/>
    </w:p>
    <w:p w14:paraId="17BC53C2" w14:textId="77777777" w:rsidR="00E66D9D" w:rsidRDefault="00E66D9D" w:rsidP="00FE0A50"/>
    <w:p w14:paraId="2EE5F26C" w14:textId="77777777" w:rsidR="00E66D9D" w:rsidRDefault="009062F4" w:rsidP="00FE0A50">
      <w:r>
        <w:t xml:space="preserve">Akifer su anlamına gelen Aqua ve taşıyan anlamına gelen Ferre kelimelerinin birleşmesinden meydana gelir. Akiferler, alt ve üst kısımlar geçirgen veya geçirimsiz tabakalardan oluşan, içerisindeki suyun akım halinde bulunduğu formasyonlardır. Yağış sonrası sızma ile su, yeraltında geçirimsiz tabakaya kadar iner ve bu tabakalarda saklanır. En çok bilinen ve üzerinde çalışma yapılan iki çeşit akifer tipi vardır. Bunlardan, alt ve üst kısımları tamamen geçirimsiz tabakalardan meydana gelen akiferlere basınçlı akifer, yeraltı suyunun üst yüzeyi hava ile temas durumunda bulunanlara ise serbest (basınçsız) akifer denir. </w:t>
      </w:r>
      <w:sdt>
        <w:sdtPr>
          <w:id w:val="-1230997059"/>
          <w:citation/>
        </w:sdtPr>
        <w:sdtEndPr/>
        <w:sdtContent>
          <w:r>
            <w:fldChar w:fldCharType="begin"/>
          </w:r>
          <w:r>
            <w:instrText>CITATION Akü21 \l 1055</w:instrText>
          </w:r>
          <w:r>
            <w:fldChar w:fldCharType="separate"/>
          </w:r>
          <w:r>
            <w:t>(İnsapedia, 2021)</w:t>
          </w:r>
          <w:r>
            <w:fldChar w:fldCharType="end"/>
          </w:r>
        </w:sdtContent>
      </w:sdt>
      <w:r>
        <w:t xml:space="preserve">. </w:t>
      </w:r>
    </w:p>
    <w:p w14:paraId="4691F4DF" w14:textId="77777777" w:rsidR="00E66D9D" w:rsidRDefault="00E66D9D" w:rsidP="00FE0A50">
      <w:pPr>
        <w:pStyle w:val="AralkYok"/>
        <w:spacing w:line="360" w:lineRule="auto"/>
      </w:pPr>
    </w:p>
    <w:p w14:paraId="686BEE78" w14:textId="77777777" w:rsidR="00E66D9D" w:rsidRDefault="009062F4" w:rsidP="00FE0A50">
      <w:pPr>
        <w:pStyle w:val="Balk1"/>
      </w:pPr>
      <w:bookmarkStart w:id="250" w:name="_Toc74695654"/>
      <w:bookmarkStart w:id="251" w:name="_Toc71668526"/>
      <w:bookmarkStart w:id="252" w:name="_Toc71668247"/>
      <w:bookmarkStart w:id="253" w:name="_Toc69214273"/>
      <w:bookmarkStart w:id="254" w:name="_Toc76312055"/>
      <w:r>
        <w:t>3.2.1</w:t>
      </w:r>
      <w:r w:rsidR="006425BA">
        <w:t>.</w:t>
      </w:r>
      <w:r>
        <w:t xml:space="preserve"> Serbest Yüzeyli (Basınçsız) Akifer</w:t>
      </w:r>
      <w:bookmarkEnd w:id="250"/>
      <w:bookmarkEnd w:id="251"/>
      <w:bookmarkEnd w:id="252"/>
      <w:bookmarkEnd w:id="253"/>
      <w:bookmarkEnd w:id="254"/>
    </w:p>
    <w:p w14:paraId="0FA85B2C" w14:textId="77777777" w:rsidR="00E66D9D" w:rsidRDefault="00E66D9D" w:rsidP="00FE0A50"/>
    <w:p w14:paraId="48BE57D6" w14:textId="77777777" w:rsidR="00E66D9D" w:rsidRDefault="009062F4" w:rsidP="00FE0A50">
      <w:r>
        <w:t xml:space="preserve">Serbest yüzeyli akifer sistemlerde, su ile doygun jeolojik tabaka üzerinde geçirimsiz tabaka bulunmaz ve akifer basıncı atmosfer basıncına eşit seviyededir (Şekil 3.9). </w:t>
      </w:r>
    </w:p>
    <w:p w14:paraId="493C9711" w14:textId="28DC2AA2" w:rsidR="00E66D9D" w:rsidRDefault="00E66D9D" w:rsidP="00FE0A50"/>
    <w:p w14:paraId="215C5CEC" w14:textId="6F659BEE" w:rsidR="00087281" w:rsidRDefault="00087281" w:rsidP="00FE0A50"/>
    <w:p w14:paraId="281BDD44" w14:textId="50045172" w:rsidR="00087281" w:rsidRDefault="00087281" w:rsidP="00FE0A50"/>
    <w:p w14:paraId="50B550CA" w14:textId="56E92F12" w:rsidR="00087281" w:rsidRDefault="00087281" w:rsidP="00FE0A50"/>
    <w:p w14:paraId="4ABFAFA3" w14:textId="36C1E1D9" w:rsidR="00087281" w:rsidRDefault="00087281" w:rsidP="00FE0A50"/>
    <w:p w14:paraId="47020F4F" w14:textId="35121C7F" w:rsidR="00087281" w:rsidRDefault="00087281" w:rsidP="00FE0A50"/>
    <w:p w14:paraId="18044A3D" w14:textId="77777777" w:rsidR="00087281" w:rsidRDefault="00087281" w:rsidP="00FE0A50"/>
    <w:p w14:paraId="347C375A" w14:textId="28957935" w:rsidR="00E66D9D" w:rsidRDefault="009062F4" w:rsidP="00FE0A50">
      <w:pPr>
        <w:spacing w:line="240" w:lineRule="auto"/>
        <w:ind w:firstLine="0"/>
        <w:jc w:val="center"/>
      </w:pPr>
      <w:r>
        <w:rPr>
          <w:noProof/>
        </w:rPr>
        <w:lastRenderedPageBreak/>
        <w:drawing>
          <wp:inline distT="0" distB="0" distL="0" distR="0" wp14:anchorId="3B0CFD08" wp14:editId="7C53F60B">
            <wp:extent cx="3409950" cy="2381250"/>
            <wp:effectExtent l="0" t="0" r="0" b="0"/>
            <wp:docPr id="23" name="Resim 58" descr="C:\Users\harizmi\Desktop\serb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im 58" descr="C:\Users\harizmi\Desktop\serbest.png"/>
                    <pic:cNvPicPr>
                      <a:picLocks noChangeAspect="1" noChangeArrowheads="1"/>
                    </pic:cNvPicPr>
                  </pic:nvPicPr>
                  <pic:blipFill>
                    <a:blip r:embed="rId49"/>
                    <a:stretch>
                      <a:fillRect/>
                    </a:stretch>
                  </pic:blipFill>
                  <pic:spPr bwMode="auto">
                    <a:xfrm>
                      <a:off x="0" y="0"/>
                      <a:ext cx="3409950" cy="2381250"/>
                    </a:xfrm>
                    <a:prstGeom prst="rect">
                      <a:avLst/>
                    </a:prstGeom>
                  </pic:spPr>
                </pic:pic>
              </a:graphicData>
            </a:graphic>
          </wp:inline>
        </w:drawing>
      </w:r>
    </w:p>
    <w:p w14:paraId="0957B2AF" w14:textId="77777777" w:rsidR="00FE0A50" w:rsidRDefault="00FE0A50" w:rsidP="00FE0A50">
      <w:pPr>
        <w:spacing w:line="240" w:lineRule="auto"/>
        <w:ind w:firstLine="0"/>
      </w:pPr>
    </w:p>
    <w:p w14:paraId="1C6438CF" w14:textId="50FFB2EB" w:rsidR="00E66D9D" w:rsidRDefault="009062F4" w:rsidP="00FE0A50">
      <w:pPr>
        <w:pStyle w:val="ResimYazs"/>
        <w:ind w:left="2898" w:right="1699" w:hanging="1197"/>
        <w:rPr>
          <w:b w:val="0"/>
          <w:color w:val="auto"/>
          <w:sz w:val="24"/>
          <w:szCs w:val="24"/>
        </w:rPr>
      </w:pPr>
      <w:bookmarkStart w:id="255" w:name="_Toc71668550"/>
      <w:bookmarkStart w:id="256" w:name="_Toc69214053"/>
      <w:bookmarkStart w:id="257" w:name="_Toc76299885"/>
      <w:bookmarkStart w:id="258" w:name="_Toc76300027"/>
      <w:bookmarkStart w:id="259" w:name="_Toc76311744"/>
      <w:r>
        <w:rPr>
          <w:b w:val="0"/>
          <w:color w:val="auto"/>
          <w:sz w:val="24"/>
          <w:szCs w:val="24"/>
        </w:rPr>
        <w:t>Şekil 3.</w:t>
      </w:r>
      <w:r>
        <w:rPr>
          <w:b w:val="0"/>
          <w:color w:val="auto"/>
          <w:sz w:val="24"/>
          <w:szCs w:val="24"/>
        </w:rPr>
        <w:fldChar w:fldCharType="begin"/>
      </w:r>
      <w:r>
        <w:rPr>
          <w:b w:val="0"/>
          <w:color w:val="auto"/>
          <w:sz w:val="24"/>
          <w:szCs w:val="24"/>
        </w:rPr>
        <w:instrText>SEQ Şekil_3. \* ARABIC</w:instrText>
      </w:r>
      <w:r>
        <w:rPr>
          <w:b w:val="0"/>
          <w:color w:val="auto"/>
          <w:sz w:val="24"/>
          <w:szCs w:val="24"/>
        </w:rPr>
        <w:fldChar w:fldCharType="separate"/>
      </w:r>
      <w:r w:rsidR="00946C6B">
        <w:rPr>
          <w:b w:val="0"/>
          <w:noProof/>
          <w:color w:val="auto"/>
          <w:sz w:val="24"/>
          <w:szCs w:val="24"/>
        </w:rPr>
        <w:t>9</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Serbest yüzeyli akifer sistem İnsapedia  (2021)’den uyarlanmıştır</w:t>
      </w:r>
      <w:bookmarkEnd w:id="255"/>
      <w:bookmarkEnd w:id="256"/>
      <w:r w:rsidR="002A416B">
        <w:rPr>
          <w:b w:val="0"/>
          <w:color w:val="auto"/>
          <w:sz w:val="24"/>
          <w:szCs w:val="24"/>
        </w:rPr>
        <w:t>.</w:t>
      </w:r>
      <w:bookmarkEnd w:id="257"/>
      <w:bookmarkEnd w:id="258"/>
      <w:bookmarkEnd w:id="259"/>
    </w:p>
    <w:p w14:paraId="4BE4311E" w14:textId="77777777" w:rsidR="002A416B" w:rsidRDefault="002A416B" w:rsidP="002A416B"/>
    <w:p w14:paraId="6D535EC6" w14:textId="77777777" w:rsidR="00E66D9D" w:rsidRDefault="009062F4">
      <w:pPr>
        <w:pStyle w:val="Balk1"/>
      </w:pPr>
      <w:bookmarkStart w:id="260" w:name="_Toc74695655"/>
      <w:bookmarkStart w:id="261" w:name="_Toc71668527"/>
      <w:bookmarkStart w:id="262" w:name="_Toc71668248"/>
      <w:bookmarkStart w:id="263" w:name="_Toc69214274"/>
      <w:bookmarkStart w:id="264" w:name="_Toc76312056"/>
      <w:r>
        <w:t>3.2.2</w:t>
      </w:r>
      <w:r w:rsidR="006425BA">
        <w:t>.</w:t>
      </w:r>
      <w:r>
        <w:t xml:space="preserve"> Basınçlı Akifer</w:t>
      </w:r>
      <w:bookmarkEnd w:id="260"/>
      <w:bookmarkEnd w:id="261"/>
      <w:bookmarkEnd w:id="262"/>
      <w:bookmarkEnd w:id="263"/>
      <w:bookmarkEnd w:id="264"/>
    </w:p>
    <w:p w14:paraId="3267CDB6" w14:textId="77777777" w:rsidR="006425BA" w:rsidRPr="006425BA" w:rsidRDefault="006425BA" w:rsidP="006425BA"/>
    <w:p w14:paraId="534B9BA7" w14:textId="77777777" w:rsidR="00E66D9D" w:rsidRDefault="009062F4">
      <w:r>
        <w:t>Basınçlı akifer sistemlerin tanımı için en az üç tabakanın varlığından söz edilmelidir. Doygun jeolojik tabakanın üstünde basıncın ortaya çıkması için geçirimsiz bir tabaka bulunmaktadır. Geçirimsiz tabakalar sayesinde su bu tabakalar içerinde belli bir basınç altında depolanır. İki akifüj (geçirimsiz tabaka) arasına sıkışan yeraltı suyu ilave basınca maruz kalır. Yeraltı suyuna uygulanan bu basınç ile akifer içerisinde her noktadaki su basıncı atmosfer basıncının üzerindedir.</w:t>
      </w:r>
    </w:p>
    <w:p w14:paraId="169F3C06" w14:textId="4C2D5ABF" w:rsidR="00E66D9D" w:rsidRDefault="009062F4" w:rsidP="00093F53">
      <w:pPr>
        <w:spacing w:line="240" w:lineRule="auto"/>
        <w:ind w:firstLine="0"/>
        <w:jc w:val="center"/>
        <w:rPr>
          <w:noProof/>
          <w:lang w:val="en-US" w:eastAsia="en-US"/>
        </w:rPr>
      </w:pPr>
      <w:r>
        <w:rPr>
          <w:noProof/>
        </w:rPr>
        <w:drawing>
          <wp:inline distT="0" distB="0" distL="0" distR="0" wp14:anchorId="3C12F18B" wp14:editId="3DC92A8D">
            <wp:extent cx="3409950" cy="2581275"/>
            <wp:effectExtent l="0" t="0" r="0" b="0"/>
            <wp:docPr id="24" name="Resim 59" descr="C:\Users\harizmi\Desktop\bas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sim 59" descr="C:\Users\harizmi\Desktop\basin.png"/>
                    <pic:cNvPicPr>
                      <a:picLocks noChangeAspect="1" noChangeArrowheads="1"/>
                    </pic:cNvPicPr>
                  </pic:nvPicPr>
                  <pic:blipFill>
                    <a:blip r:embed="rId50"/>
                    <a:stretch>
                      <a:fillRect/>
                    </a:stretch>
                  </pic:blipFill>
                  <pic:spPr bwMode="auto">
                    <a:xfrm>
                      <a:off x="0" y="0"/>
                      <a:ext cx="3409950" cy="2581275"/>
                    </a:xfrm>
                    <a:prstGeom prst="rect">
                      <a:avLst/>
                    </a:prstGeom>
                  </pic:spPr>
                </pic:pic>
              </a:graphicData>
            </a:graphic>
          </wp:inline>
        </w:drawing>
      </w:r>
    </w:p>
    <w:p w14:paraId="02FF2A8E" w14:textId="77777777" w:rsidR="00093F53" w:rsidRPr="00093F53" w:rsidRDefault="00093F53" w:rsidP="00093F53">
      <w:pPr>
        <w:spacing w:line="240" w:lineRule="auto"/>
        <w:ind w:firstLine="0"/>
        <w:jc w:val="center"/>
        <w:rPr>
          <w:noProof/>
          <w:lang w:val="en-US" w:eastAsia="en-US"/>
        </w:rPr>
      </w:pPr>
    </w:p>
    <w:p w14:paraId="0AD0E7B0" w14:textId="7BE7265F" w:rsidR="00E66D9D" w:rsidRDefault="009062F4" w:rsidP="00093F53">
      <w:pPr>
        <w:pStyle w:val="ResimYazs"/>
        <w:ind w:left="3248" w:right="1841" w:hanging="1547"/>
      </w:pPr>
      <w:bookmarkStart w:id="265" w:name="_Toc71668551"/>
      <w:bookmarkStart w:id="266" w:name="_Toc69214054"/>
      <w:bookmarkStart w:id="267" w:name="_Toc76299886"/>
      <w:bookmarkStart w:id="268" w:name="_Toc76300028"/>
      <w:bookmarkStart w:id="269" w:name="_Toc76311745"/>
      <w:r>
        <w:rPr>
          <w:b w:val="0"/>
          <w:color w:val="auto"/>
          <w:sz w:val="24"/>
          <w:szCs w:val="24"/>
        </w:rPr>
        <w:t>Şekil 3.</w:t>
      </w:r>
      <w:r>
        <w:rPr>
          <w:b w:val="0"/>
          <w:color w:val="auto"/>
          <w:sz w:val="24"/>
          <w:szCs w:val="24"/>
        </w:rPr>
        <w:fldChar w:fldCharType="begin"/>
      </w:r>
      <w:r>
        <w:rPr>
          <w:b w:val="0"/>
          <w:color w:val="auto"/>
          <w:sz w:val="24"/>
          <w:szCs w:val="24"/>
        </w:rPr>
        <w:instrText>SEQ Şekil_3. \* ARABIC</w:instrText>
      </w:r>
      <w:r>
        <w:rPr>
          <w:b w:val="0"/>
          <w:color w:val="auto"/>
          <w:sz w:val="24"/>
          <w:szCs w:val="24"/>
        </w:rPr>
        <w:fldChar w:fldCharType="separate"/>
      </w:r>
      <w:r w:rsidR="00946C6B">
        <w:rPr>
          <w:b w:val="0"/>
          <w:noProof/>
          <w:color w:val="auto"/>
          <w:sz w:val="24"/>
          <w:szCs w:val="24"/>
        </w:rPr>
        <w:t>10</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Basınçlı akifer sistem İnsapedia  (2021)’den uyarlanmıştır</w:t>
      </w:r>
      <w:bookmarkEnd w:id="265"/>
      <w:bookmarkEnd w:id="266"/>
      <w:r w:rsidR="002A416B">
        <w:rPr>
          <w:b w:val="0"/>
          <w:color w:val="auto"/>
          <w:sz w:val="24"/>
          <w:szCs w:val="24"/>
        </w:rPr>
        <w:t>.</w:t>
      </w:r>
      <w:bookmarkEnd w:id="267"/>
      <w:bookmarkEnd w:id="268"/>
      <w:bookmarkEnd w:id="269"/>
    </w:p>
    <w:p w14:paraId="0B550B01" w14:textId="77777777" w:rsidR="00E66D9D" w:rsidRDefault="00E66D9D">
      <w:pPr>
        <w:sectPr w:rsidR="00E66D9D" w:rsidSect="002A416B">
          <w:pgSz w:w="11906" w:h="16838"/>
          <w:pgMar w:top="1701" w:right="1418" w:bottom="1418" w:left="1701" w:header="709" w:footer="709" w:gutter="0"/>
          <w:cols w:space="708"/>
          <w:formProt w:val="0"/>
          <w:docGrid w:linePitch="100"/>
        </w:sectPr>
      </w:pPr>
    </w:p>
    <w:p w14:paraId="3CB00DBB" w14:textId="77777777" w:rsidR="006425BA" w:rsidRPr="006425BA" w:rsidRDefault="006425BA" w:rsidP="006425BA">
      <w:pPr>
        <w:pStyle w:val="Balk1"/>
        <w:ind w:firstLine="709"/>
      </w:pPr>
      <w:bookmarkStart w:id="270" w:name="_Toc74695656"/>
      <w:bookmarkStart w:id="271" w:name="_Toc76312057"/>
      <w:r>
        <w:lastRenderedPageBreak/>
        <w:t xml:space="preserve">4. </w:t>
      </w:r>
      <w:r w:rsidR="009062F4">
        <w:t>MÜHENDİSLİK JEOLOJİSİ</w:t>
      </w:r>
      <w:bookmarkEnd w:id="270"/>
      <w:bookmarkEnd w:id="271"/>
    </w:p>
    <w:p w14:paraId="490BA5BC" w14:textId="77777777" w:rsidR="006425BA" w:rsidRDefault="006425BA" w:rsidP="00001908">
      <w:bookmarkStart w:id="272" w:name="_Toc74695657"/>
      <w:bookmarkStart w:id="273" w:name="_Toc71668528"/>
    </w:p>
    <w:p w14:paraId="5EE1FF3A" w14:textId="77777777" w:rsidR="00E66D9D" w:rsidRDefault="009062F4" w:rsidP="006425BA">
      <w:pPr>
        <w:pStyle w:val="Balk1"/>
        <w:ind w:firstLine="709"/>
      </w:pPr>
      <w:bookmarkStart w:id="274" w:name="_Toc76312058"/>
      <w:r>
        <w:t>4.1</w:t>
      </w:r>
      <w:r w:rsidR="006425BA">
        <w:t>.</w:t>
      </w:r>
      <w:r>
        <w:t xml:space="preserve"> </w:t>
      </w:r>
      <w:bookmarkStart w:id="275" w:name="_Toc71668249"/>
      <w:bookmarkStart w:id="276" w:name="_Toc69214275"/>
      <w:r>
        <w:t>Hidrolojik ve Hidrojeolojik İncelemeler</w:t>
      </w:r>
      <w:bookmarkEnd w:id="272"/>
      <w:bookmarkEnd w:id="273"/>
      <w:bookmarkEnd w:id="274"/>
      <w:bookmarkEnd w:id="275"/>
      <w:bookmarkEnd w:id="276"/>
    </w:p>
    <w:p w14:paraId="1F093D6C" w14:textId="77777777" w:rsidR="00E66D9D" w:rsidRDefault="00E66D9D">
      <w:pPr>
        <w:ind w:firstLine="720"/>
      </w:pPr>
    </w:p>
    <w:p w14:paraId="40861A8C" w14:textId="315DC9BF" w:rsidR="00E66D9D" w:rsidRDefault="009062F4">
      <w:pPr>
        <w:ind w:firstLine="720"/>
      </w:pPr>
      <w:r>
        <w:t>KMH toplam yağış alanı olan 6963 km</w:t>
      </w:r>
      <w:r>
        <w:rPr>
          <w:vertAlign w:val="superscript"/>
        </w:rPr>
        <w:t>2</w:t>
      </w:r>
      <w:r>
        <w:t xml:space="preserve"> ile Türkiye’nin en küçük toplam yağış alanına sahip havzası olma özelliğindedir. Havzada yıllık ortalama yağış yüksekliği yaklaşık 727 mm olarak belirlenmiştir </w:t>
      </w:r>
      <w:r>
        <w:rPr>
          <w:lang w:val="en-US"/>
        </w:rPr>
        <w:t>(OSİB, 2010)</w:t>
      </w:r>
      <w:r>
        <w:t>. Toplam ve ortalama yağışın havzanın geneline olan dağılımı Şekil 4.1</w:t>
      </w:r>
      <w:r w:rsidR="002A416B">
        <w:t>.</w:t>
      </w:r>
      <w:r>
        <w:t>’de gösterilmektedir.</w:t>
      </w:r>
    </w:p>
    <w:p w14:paraId="7611765B" w14:textId="77777777" w:rsidR="00E341BA" w:rsidRDefault="00E341BA">
      <w:pPr>
        <w:ind w:firstLine="720"/>
      </w:pPr>
    </w:p>
    <w:p w14:paraId="73B53D2E" w14:textId="77777777" w:rsidR="00E66D9D" w:rsidRDefault="009062F4" w:rsidP="00E341BA">
      <w:pPr>
        <w:spacing w:line="240" w:lineRule="auto"/>
        <w:ind w:firstLine="0"/>
        <w:jc w:val="center"/>
      </w:pPr>
      <w:r>
        <w:rPr>
          <w:noProof/>
        </w:rPr>
        <w:drawing>
          <wp:inline distT="0" distB="0" distL="0" distR="0" wp14:anchorId="697240E1" wp14:editId="6FE9098F">
            <wp:extent cx="4924425" cy="2986405"/>
            <wp:effectExtent l="0" t="0" r="9525" b="4445"/>
            <wp:docPr id="25"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sim 19"/>
                    <pic:cNvPicPr>
                      <a:picLocks noChangeAspect="1" noChangeArrowheads="1"/>
                    </pic:cNvPicPr>
                  </pic:nvPicPr>
                  <pic:blipFill>
                    <a:blip r:embed="rId51">
                      <a:extLst>
                        <a:ext uri="{28A0092B-C50C-407E-A947-70E740481C1C}">
                          <a14:useLocalDpi xmlns:a14="http://schemas.microsoft.com/office/drawing/2010/main" val="0"/>
                        </a:ext>
                      </a:extLst>
                    </a:blip>
                    <a:srcRect l="-793" t="-1301" r="-793" b="-1301"/>
                    <a:stretch>
                      <a:fillRect/>
                    </a:stretch>
                  </pic:blipFill>
                  <pic:spPr bwMode="auto">
                    <a:xfrm>
                      <a:off x="0" y="0"/>
                      <a:ext cx="4924425" cy="2986405"/>
                    </a:xfrm>
                    <a:prstGeom prst="rect">
                      <a:avLst/>
                    </a:prstGeom>
                  </pic:spPr>
                </pic:pic>
              </a:graphicData>
            </a:graphic>
          </wp:inline>
        </w:drawing>
      </w:r>
    </w:p>
    <w:p w14:paraId="0AF90321" w14:textId="77777777" w:rsidR="00E66D9D" w:rsidRDefault="00E66D9D" w:rsidP="00E341BA">
      <w:pPr>
        <w:spacing w:line="240" w:lineRule="auto"/>
        <w:ind w:firstLine="0"/>
      </w:pPr>
    </w:p>
    <w:p w14:paraId="0DF9AE62" w14:textId="47A115E4" w:rsidR="00E66D9D" w:rsidRDefault="00E341BA" w:rsidP="00E341BA">
      <w:pPr>
        <w:spacing w:line="240" w:lineRule="auto"/>
        <w:ind w:left="567" w:firstLine="0"/>
      </w:pPr>
      <w:bookmarkStart w:id="277" w:name="_Toc71668552"/>
      <w:bookmarkStart w:id="278" w:name="_Toc69479155"/>
      <w:bookmarkStart w:id="279" w:name="_Toc69076640"/>
      <w:bookmarkStart w:id="280" w:name="_Toc76299887"/>
      <w:bookmarkStart w:id="281" w:name="_Toc76300029"/>
      <w:bookmarkStart w:id="282" w:name="_Toc76311746"/>
      <w:r>
        <w:t>Şekil 4.</w:t>
      </w:r>
      <w:r>
        <w:rPr>
          <w:b/>
        </w:rPr>
        <w:fldChar w:fldCharType="begin"/>
      </w:r>
      <w:r>
        <w:instrText>SEQ Şekil_4. \* ARABIC</w:instrText>
      </w:r>
      <w:r>
        <w:rPr>
          <w:b/>
        </w:rPr>
        <w:fldChar w:fldCharType="separate"/>
      </w:r>
      <w:r w:rsidR="00946C6B">
        <w:rPr>
          <w:noProof/>
        </w:rPr>
        <w:t>1</w:t>
      </w:r>
      <w:r>
        <w:rPr>
          <w:b/>
        </w:rPr>
        <w:fldChar w:fldCharType="end"/>
      </w:r>
      <w:r>
        <w:t>. KMH’da toplam ve yıllık ortalama yağış (TOB, 2019).</w:t>
      </w:r>
      <w:bookmarkEnd w:id="277"/>
      <w:bookmarkEnd w:id="278"/>
      <w:bookmarkEnd w:id="279"/>
      <w:bookmarkEnd w:id="280"/>
      <w:bookmarkEnd w:id="281"/>
      <w:bookmarkEnd w:id="282"/>
    </w:p>
    <w:p w14:paraId="3EA38B37" w14:textId="77777777" w:rsidR="00E66D9D" w:rsidRDefault="00E66D9D">
      <w:pPr>
        <w:ind w:firstLine="0"/>
      </w:pPr>
    </w:p>
    <w:p w14:paraId="64E8D967" w14:textId="0E6D9535" w:rsidR="00E66D9D" w:rsidRDefault="009062F4" w:rsidP="00E341BA">
      <w:pPr>
        <w:pStyle w:val="AralkYok"/>
        <w:spacing w:line="360" w:lineRule="auto"/>
      </w:pPr>
      <w:r>
        <w:t>Şekil 4.1</w:t>
      </w:r>
      <w:r w:rsidR="006425BA">
        <w:t>.</w:t>
      </w:r>
      <w:r>
        <w:t>’den görüleceği üzere özellikle Küçük Menderes Nehir Havzası, bölgenin en az yağış alan alt havzasıdır. Tablo 1.1</w:t>
      </w:r>
      <w:r w:rsidR="006425BA">
        <w:t>.</w:t>
      </w:r>
      <w:r>
        <w:t>’den görüleceği üzere, söz konusu alt havzanın topraklarının %58’i tarımsal amaçlı kullanılmaktadır. Tarımın yoğun sürdürüldüğü alt havzada, tarımsal sulama amaçlı su tüketimi yoğun olarak yeraltı suyundan karşılanmaktadır (Şahin</w:t>
      </w:r>
      <w:r w:rsidR="005A4BB9">
        <w:t xml:space="preserve"> vd</w:t>
      </w:r>
      <w:r>
        <w:t>., 2018). Yeraltı su miktarı, DSİ (Devlet Su İşleri) tarafından hazırlanan Küçük Menderes Ovası Hidrojeolojik Etüt raporuna göre, 374 hm</w:t>
      </w:r>
      <w:r>
        <w:rPr>
          <w:vertAlign w:val="superscript"/>
        </w:rPr>
        <w:t>3</w:t>
      </w:r>
      <w:r>
        <w:t>/yıl ve yeraltı suyu genel olarak ovalık kısımlarda veya dere vadilerindeki alüvyonlarda konumlanmış durumdadır (DSİ, 2016).</w:t>
      </w:r>
    </w:p>
    <w:p w14:paraId="53E92FA4" w14:textId="14DF00EB" w:rsidR="00E66D9D" w:rsidRDefault="009062F4" w:rsidP="00E341BA">
      <w:pPr>
        <w:pStyle w:val="AralkYok"/>
        <w:spacing w:line="360" w:lineRule="auto"/>
      </w:pPr>
      <w:r>
        <w:t xml:space="preserve">İnceleme alanı olan Küçük Menderes Havzası içerisinde Torbalı, Bayındır ve Ödemiş İlçelerinde yayılım gösteren graben (alüvyon zon) yapı içerisinde DSİ tarafından </w:t>
      </w:r>
      <w:r>
        <w:lastRenderedPageBreak/>
        <w:t>açılmış olan 4 adet rasat kuyusu (Şekil 4.2</w:t>
      </w:r>
      <w:r w:rsidR="006425BA">
        <w:t>.</w:t>
      </w:r>
      <w:r>
        <w:t>) 150 m ile 240 m derinliklerinde değişim göstermektedir. Bu kuyulardaki litolojik birimler incelendiğinde Torbalı ve civarında bulunan en derin kuyulardan 63464 ve 63457 numaralı kuyular (A-A’ kesiti) litolojik olarak incelendiğinde (Şekil 4.3</w:t>
      </w:r>
      <w:r w:rsidR="006425BA">
        <w:t>.</w:t>
      </w:r>
      <w:r>
        <w:t xml:space="preserve">), yüzeyden derine doğru farklı seviyelerde geçirimli-geçirimsiz zeminlerden oluştuğu gibi (çakıl, killi çakıl, kil), yaklaşık 100 m’den sonraki derinliklerde kiltaşı, kireçtaşı, marn ve mikaşist gibi geçirimsizlik tabakası oluşturan </w:t>
      </w:r>
      <w:r w:rsidR="002A416B">
        <w:t xml:space="preserve">kayaç türlerinden oluşmaktadır. </w:t>
      </w:r>
      <w:r>
        <w:t>Zemin özelliklerinin derinlikle değişimi incelendiğinde Torbalı ve civarında yayılım gösteren birimlerin serbest akifer özelliğinde olduğu belirlenmiştir (Şekil 4.4</w:t>
      </w:r>
      <w:r w:rsidR="006425BA">
        <w:t>.</w:t>
      </w:r>
      <w:r>
        <w:t>).</w:t>
      </w:r>
    </w:p>
    <w:p w14:paraId="4A32F5C9" w14:textId="77777777" w:rsidR="00E341BA" w:rsidRDefault="00E341BA" w:rsidP="00E341BA">
      <w:pPr>
        <w:pStyle w:val="AralkYok"/>
        <w:spacing w:line="360" w:lineRule="auto"/>
      </w:pPr>
    </w:p>
    <w:p w14:paraId="33D57DA5" w14:textId="2F061772" w:rsidR="00E66D9D" w:rsidRDefault="009062F4" w:rsidP="00E341BA">
      <w:pPr>
        <w:spacing w:line="240" w:lineRule="auto"/>
        <w:ind w:firstLine="0"/>
        <w:jc w:val="center"/>
        <w:rPr>
          <w:noProof/>
          <w:lang w:val="en-US" w:eastAsia="en-US"/>
        </w:rPr>
      </w:pPr>
      <w:r>
        <w:rPr>
          <w:noProof/>
        </w:rPr>
        <w:drawing>
          <wp:inline distT="0" distB="0" distL="0" distR="0" wp14:anchorId="29348095" wp14:editId="271A7BFD">
            <wp:extent cx="4808220" cy="3665220"/>
            <wp:effectExtent l="0" t="0" r="0" b="0"/>
            <wp:docPr id="28" name="Resim 21" descr="harit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esim 21" descr="harita içeren bir resim&#10;&#10;Açıklama otomatik olarak oluşturuldu"/>
                    <pic:cNvPicPr>
                      <a:picLocks noChangeAspect="1" noChangeArrowheads="1"/>
                    </pic:cNvPicPr>
                  </pic:nvPicPr>
                  <pic:blipFill rotWithShape="1">
                    <a:blip r:embed="rId52"/>
                    <a:srcRect l="5098" t="6921" r="5557" b="3102"/>
                    <a:stretch/>
                  </pic:blipFill>
                  <pic:spPr bwMode="auto">
                    <a:xfrm>
                      <a:off x="0" y="0"/>
                      <a:ext cx="4808220" cy="3665220"/>
                    </a:xfrm>
                    <a:prstGeom prst="rect">
                      <a:avLst/>
                    </a:prstGeom>
                    <a:ln>
                      <a:noFill/>
                    </a:ln>
                    <a:extLst>
                      <a:ext uri="{53640926-AAD7-44D8-BBD7-CCE9431645EC}">
                        <a14:shadowObscured xmlns:a14="http://schemas.microsoft.com/office/drawing/2010/main"/>
                      </a:ext>
                    </a:extLst>
                  </pic:spPr>
                </pic:pic>
              </a:graphicData>
            </a:graphic>
          </wp:inline>
        </w:drawing>
      </w:r>
    </w:p>
    <w:p w14:paraId="17BE2CBC" w14:textId="77777777" w:rsidR="00E341BA" w:rsidRPr="00E341BA" w:rsidRDefault="00E341BA" w:rsidP="00E341BA">
      <w:pPr>
        <w:spacing w:line="240" w:lineRule="auto"/>
        <w:ind w:firstLine="0"/>
        <w:jc w:val="center"/>
        <w:rPr>
          <w:noProof/>
          <w:lang w:val="en-US" w:eastAsia="en-US"/>
        </w:rPr>
      </w:pPr>
    </w:p>
    <w:p w14:paraId="2041FF55" w14:textId="172CCE0D" w:rsidR="00E66D9D" w:rsidRDefault="009062F4" w:rsidP="00E341BA">
      <w:pPr>
        <w:pStyle w:val="ResimYazs"/>
        <w:spacing w:after="0"/>
        <w:ind w:left="1985" w:right="565" w:hanging="1134"/>
        <w:rPr>
          <w:b w:val="0"/>
          <w:color w:val="auto"/>
          <w:sz w:val="24"/>
          <w:szCs w:val="24"/>
        </w:rPr>
      </w:pPr>
      <w:bookmarkStart w:id="283" w:name="_Toc71668553"/>
      <w:bookmarkStart w:id="284" w:name="_Toc69479156"/>
      <w:bookmarkStart w:id="285" w:name="_Toc69076641"/>
      <w:bookmarkStart w:id="286" w:name="_Toc76299888"/>
      <w:bookmarkStart w:id="287" w:name="_Toc76300030"/>
      <w:bookmarkStart w:id="288" w:name="_Toc76311747"/>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2</w:t>
      </w:r>
      <w:r>
        <w:rPr>
          <w:b w:val="0"/>
          <w:color w:val="auto"/>
          <w:sz w:val="24"/>
          <w:szCs w:val="24"/>
        </w:rPr>
        <w:fldChar w:fldCharType="end"/>
      </w:r>
      <w:r w:rsidR="006425BA">
        <w:rPr>
          <w:b w:val="0"/>
          <w:color w:val="auto"/>
          <w:sz w:val="24"/>
          <w:szCs w:val="24"/>
        </w:rPr>
        <w:t>.</w:t>
      </w:r>
      <w:r>
        <w:rPr>
          <w:b w:val="0"/>
          <w:color w:val="auto"/>
          <w:sz w:val="24"/>
          <w:szCs w:val="24"/>
        </w:rPr>
        <w:t xml:space="preserve"> Küçük Menderes Havzasında belirlenen profil hatları ve su sondajı kuyularının dağılımı</w:t>
      </w:r>
      <w:bookmarkEnd w:id="283"/>
      <w:bookmarkEnd w:id="284"/>
      <w:bookmarkEnd w:id="285"/>
      <w:bookmarkEnd w:id="286"/>
      <w:bookmarkEnd w:id="287"/>
      <w:bookmarkEnd w:id="288"/>
    </w:p>
    <w:p w14:paraId="1EED11EF" w14:textId="366E3686" w:rsidR="00E66D9D" w:rsidRDefault="009062F4" w:rsidP="002E32AA">
      <w:pPr>
        <w:spacing w:line="240" w:lineRule="auto"/>
        <w:ind w:firstLine="0"/>
        <w:jc w:val="center"/>
        <w:rPr>
          <w:noProof/>
          <w:lang w:val="en-US" w:eastAsia="en-US"/>
        </w:rPr>
      </w:pPr>
      <w:r>
        <w:rPr>
          <w:noProof/>
        </w:rPr>
        <w:lastRenderedPageBreak/>
        <w:drawing>
          <wp:inline distT="0" distB="0" distL="0" distR="0" wp14:anchorId="480A46AF" wp14:editId="4D4692CC">
            <wp:extent cx="5324475" cy="6322695"/>
            <wp:effectExtent l="0" t="0" r="9525" b="1905"/>
            <wp:docPr id="29"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sim 22"/>
                    <pic:cNvPicPr>
                      <a:picLocks noChangeAspect="1" noChangeArrowheads="1"/>
                    </pic:cNvPicPr>
                  </pic:nvPicPr>
                  <pic:blipFill>
                    <a:blip r:embed="rId53"/>
                    <a:stretch>
                      <a:fillRect/>
                    </a:stretch>
                  </pic:blipFill>
                  <pic:spPr bwMode="auto">
                    <a:xfrm>
                      <a:off x="0" y="0"/>
                      <a:ext cx="5324475" cy="6322695"/>
                    </a:xfrm>
                    <a:prstGeom prst="rect">
                      <a:avLst/>
                    </a:prstGeom>
                  </pic:spPr>
                </pic:pic>
              </a:graphicData>
            </a:graphic>
          </wp:inline>
        </w:drawing>
      </w:r>
    </w:p>
    <w:p w14:paraId="3D2E8C12" w14:textId="77777777" w:rsidR="002E32AA" w:rsidRPr="002E32AA" w:rsidRDefault="002E32AA" w:rsidP="002E32AA">
      <w:pPr>
        <w:spacing w:line="240" w:lineRule="auto"/>
        <w:ind w:firstLine="0"/>
        <w:jc w:val="center"/>
        <w:rPr>
          <w:noProof/>
          <w:lang w:val="en-US" w:eastAsia="en-US"/>
        </w:rPr>
      </w:pPr>
    </w:p>
    <w:p w14:paraId="07D5BE31" w14:textId="72D85126" w:rsidR="00E66D9D" w:rsidRDefault="009062F4" w:rsidP="002E32AA">
      <w:pPr>
        <w:pStyle w:val="ResimYazs"/>
        <w:spacing w:after="0"/>
        <w:rPr>
          <w:b w:val="0"/>
          <w:color w:val="auto"/>
          <w:sz w:val="24"/>
          <w:szCs w:val="24"/>
        </w:rPr>
      </w:pPr>
      <w:bookmarkStart w:id="289" w:name="_Toc71668554"/>
      <w:bookmarkStart w:id="290" w:name="_Toc69479157"/>
      <w:bookmarkStart w:id="291" w:name="_Toc69076642"/>
      <w:bookmarkStart w:id="292" w:name="_Toc76299889"/>
      <w:bookmarkStart w:id="293" w:name="_Toc76300031"/>
      <w:bookmarkStart w:id="294" w:name="_Toc76311748"/>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3</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A-A’ kesitine ait birimlerin derinlikle değişimi</w:t>
      </w:r>
      <w:bookmarkEnd w:id="289"/>
      <w:bookmarkEnd w:id="290"/>
      <w:bookmarkEnd w:id="291"/>
      <w:bookmarkEnd w:id="292"/>
      <w:bookmarkEnd w:id="293"/>
      <w:bookmarkEnd w:id="294"/>
    </w:p>
    <w:p w14:paraId="2DEE1267" w14:textId="682349AB" w:rsidR="00E66D9D" w:rsidRDefault="00E66D9D">
      <w:pPr>
        <w:ind w:firstLine="720"/>
      </w:pPr>
    </w:p>
    <w:p w14:paraId="2CCE1032" w14:textId="7850174A" w:rsidR="002E32AA" w:rsidRDefault="002E32AA">
      <w:pPr>
        <w:ind w:firstLine="720"/>
      </w:pPr>
    </w:p>
    <w:p w14:paraId="339A7CE0" w14:textId="48B5751E" w:rsidR="002E32AA" w:rsidRDefault="002E32AA">
      <w:pPr>
        <w:ind w:firstLine="720"/>
      </w:pPr>
    </w:p>
    <w:p w14:paraId="745ACE45" w14:textId="5AA82D1E" w:rsidR="002E32AA" w:rsidRDefault="002E32AA">
      <w:pPr>
        <w:ind w:firstLine="720"/>
      </w:pPr>
    </w:p>
    <w:p w14:paraId="7260CF6E" w14:textId="0702B41D" w:rsidR="002E32AA" w:rsidRDefault="002E32AA">
      <w:pPr>
        <w:ind w:firstLine="720"/>
      </w:pPr>
    </w:p>
    <w:p w14:paraId="0DC46779" w14:textId="42C24381" w:rsidR="002E32AA" w:rsidRDefault="002E32AA">
      <w:pPr>
        <w:ind w:firstLine="720"/>
      </w:pPr>
    </w:p>
    <w:p w14:paraId="31A48EB2" w14:textId="11030C8C" w:rsidR="002E32AA" w:rsidRDefault="002E32AA">
      <w:pPr>
        <w:ind w:firstLine="720"/>
      </w:pPr>
    </w:p>
    <w:p w14:paraId="3D050E15" w14:textId="77777777" w:rsidR="002E32AA" w:rsidRDefault="002E32AA">
      <w:pPr>
        <w:ind w:firstLine="720"/>
      </w:pPr>
    </w:p>
    <w:p w14:paraId="2144C087" w14:textId="2923496B" w:rsidR="00E66D9D" w:rsidRDefault="009062F4" w:rsidP="002E32AA">
      <w:pPr>
        <w:spacing w:line="240" w:lineRule="auto"/>
        <w:ind w:firstLine="0"/>
        <w:jc w:val="center"/>
        <w:rPr>
          <w:noProof/>
          <w:lang w:val="en-US" w:eastAsia="en-US"/>
        </w:rPr>
      </w:pPr>
      <w:r>
        <w:rPr>
          <w:noProof/>
        </w:rPr>
        <w:lastRenderedPageBreak/>
        <w:drawing>
          <wp:inline distT="0" distB="0" distL="0" distR="0" wp14:anchorId="277A732E" wp14:editId="1FA161BD">
            <wp:extent cx="5105400" cy="6054725"/>
            <wp:effectExtent l="0" t="0" r="0" b="3175"/>
            <wp:docPr id="30"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34"/>
                    <pic:cNvPicPr>
                      <a:picLocks noChangeAspect="1" noChangeArrowheads="1"/>
                    </pic:cNvPicPr>
                  </pic:nvPicPr>
                  <pic:blipFill>
                    <a:blip r:embed="rId54"/>
                    <a:stretch>
                      <a:fillRect/>
                    </a:stretch>
                  </pic:blipFill>
                  <pic:spPr bwMode="auto">
                    <a:xfrm>
                      <a:off x="0" y="0"/>
                      <a:ext cx="5105400" cy="6054725"/>
                    </a:xfrm>
                    <a:prstGeom prst="rect">
                      <a:avLst/>
                    </a:prstGeom>
                  </pic:spPr>
                </pic:pic>
              </a:graphicData>
            </a:graphic>
          </wp:inline>
        </w:drawing>
      </w:r>
    </w:p>
    <w:p w14:paraId="49C4695C" w14:textId="77777777" w:rsidR="002E32AA" w:rsidRPr="002E32AA" w:rsidRDefault="002E32AA" w:rsidP="002E32AA">
      <w:pPr>
        <w:spacing w:line="240" w:lineRule="auto"/>
        <w:ind w:firstLine="0"/>
        <w:jc w:val="center"/>
        <w:rPr>
          <w:noProof/>
          <w:lang w:val="en-US" w:eastAsia="en-US"/>
        </w:rPr>
      </w:pPr>
    </w:p>
    <w:p w14:paraId="659ABCFA" w14:textId="2D7E6223" w:rsidR="00E66D9D" w:rsidRDefault="009062F4" w:rsidP="002E32AA">
      <w:pPr>
        <w:pStyle w:val="ResimYazs"/>
        <w:ind w:left="1418" w:right="423" w:hanging="992"/>
        <w:jc w:val="left"/>
        <w:rPr>
          <w:b w:val="0"/>
          <w:color w:val="auto"/>
          <w:sz w:val="24"/>
          <w:szCs w:val="24"/>
        </w:rPr>
      </w:pPr>
      <w:bookmarkStart w:id="295" w:name="_Toc71668555"/>
      <w:bookmarkStart w:id="296" w:name="_Toc69479158"/>
      <w:bookmarkStart w:id="297" w:name="_Toc69076643"/>
      <w:bookmarkStart w:id="298" w:name="_Toc76299890"/>
      <w:bookmarkStart w:id="299" w:name="_Toc76300032"/>
      <w:bookmarkStart w:id="300" w:name="_Toc76311749"/>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4</w:t>
      </w:r>
      <w:r>
        <w:rPr>
          <w:b w:val="0"/>
          <w:color w:val="auto"/>
          <w:sz w:val="24"/>
          <w:szCs w:val="24"/>
        </w:rPr>
        <w:fldChar w:fldCharType="end"/>
      </w:r>
      <w:r w:rsidR="006425BA">
        <w:rPr>
          <w:b w:val="0"/>
          <w:color w:val="auto"/>
          <w:sz w:val="24"/>
          <w:szCs w:val="24"/>
        </w:rPr>
        <w:t>.</w:t>
      </w:r>
      <w:r>
        <w:rPr>
          <w:b w:val="0"/>
          <w:color w:val="auto"/>
          <w:sz w:val="24"/>
          <w:szCs w:val="24"/>
        </w:rPr>
        <w:t xml:space="preserve"> Torbalı ve civarında gözlenen serbest akifer sisteminin derinlikle değişim profili</w:t>
      </w:r>
      <w:bookmarkEnd w:id="295"/>
      <w:bookmarkEnd w:id="296"/>
      <w:bookmarkEnd w:id="297"/>
      <w:bookmarkEnd w:id="298"/>
      <w:bookmarkEnd w:id="299"/>
      <w:bookmarkEnd w:id="300"/>
    </w:p>
    <w:p w14:paraId="7C50BD06" w14:textId="77777777" w:rsidR="00E66D9D" w:rsidRDefault="00E66D9D" w:rsidP="00940C09"/>
    <w:p w14:paraId="40709933" w14:textId="77777777" w:rsidR="00E66D9D" w:rsidRDefault="009062F4" w:rsidP="00940C09">
      <w:pPr>
        <w:pStyle w:val="AralkYok"/>
        <w:spacing w:line="360" w:lineRule="auto"/>
      </w:pPr>
      <w:r>
        <w:t>Bayındır ve Ödemiş civarında bulunan en derin kuyulardan 63454 ve 63412 numaralı kuyular (B-B’ kesiti) litolojik olarak incelendiğinde (Şekil 4.5</w:t>
      </w:r>
      <w:r w:rsidR="006425BA">
        <w:t>.</w:t>
      </w:r>
      <w:r>
        <w:t>), yüzeyden derine doğru farklı seviyelerde geçirimli-geçirimsiz zonların sürekli birbirini tekrarladığı litolojik olarak kil, kum, çakıl ardışımından oluşmaktadır. Bayındır ve Ödemiş civarında yayılım gösteren birimlerin derinlikle değişim profili incelendiğinde akifer sisteminin basınçlı akifer özelliği gösterdiği belirlenmiştir (Şekil 4.6</w:t>
      </w:r>
      <w:r w:rsidR="006425BA">
        <w:t>.</w:t>
      </w:r>
      <w:r>
        <w:t>).</w:t>
      </w:r>
    </w:p>
    <w:p w14:paraId="3AB2037B" w14:textId="3CFBA65E" w:rsidR="00E66D9D" w:rsidRDefault="009062F4" w:rsidP="0065034E">
      <w:pPr>
        <w:spacing w:line="240" w:lineRule="auto"/>
        <w:ind w:firstLine="0"/>
        <w:jc w:val="center"/>
        <w:rPr>
          <w:noProof/>
          <w:lang w:val="en-US" w:eastAsia="en-US"/>
        </w:rPr>
      </w:pPr>
      <w:r>
        <w:rPr>
          <w:noProof/>
        </w:rPr>
        <w:lastRenderedPageBreak/>
        <w:drawing>
          <wp:inline distT="0" distB="0" distL="0" distR="0" wp14:anchorId="0D2F41B7" wp14:editId="68F8C9D7">
            <wp:extent cx="5362575" cy="7690485"/>
            <wp:effectExtent l="0" t="0" r="9525" b="5715"/>
            <wp:docPr id="31" name="Resim 23" descr="metin, cihaz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esim 23" descr="metin, cihaz içeren bir resim&#10;&#10;Açıklama otomatik olarak oluşturuldu"/>
                    <pic:cNvPicPr>
                      <a:picLocks noChangeAspect="1" noChangeArrowheads="1"/>
                    </pic:cNvPicPr>
                  </pic:nvPicPr>
                  <pic:blipFill>
                    <a:blip r:embed="rId55"/>
                    <a:stretch>
                      <a:fillRect/>
                    </a:stretch>
                  </pic:blipFill>
                  <pic:spPr bwMode="auto">
                    <a:xfrm>
                      <a:off x="0" y="0"/>
                      <a:ext cx="5362575" cy="7690485"/>
                    </a:xfrm>
                    <a:prstGeom prst="rect">
                      <a:avLst/>
                    </a:prstGeom>
                  </pic:spPr>
                </pic:pic>
              </a:graphicData>
            </a:graphic>
          </wp:inline>
        </w:drawing>
      </w:r>
    </w:p>
    <w:p w14:paraId="1D2A434F" w14:textId="77777777" w:rsidR="0065034E" w:rsidRPr="0065034E" w:rsidRDefault="0065034E" w:rsidP="0065034E">
      <w:pPr>
        <w:spacing w:line="240" w:lineRule="auto"/>
        <w:ind w:firstLine="0"/>
        <w:jc w:val="center"/>
        <w:rPr>
          <w:noProof/>
          <w:lang w:val="en-US" w:eastAsia="en-US"/>
        </w:rPr>
      </w:pPr>
    </w:p>
    <w:p w14:paraId="5A3C6A3C" w14:textId="614836B0" w:rsidR="00E66D9D" w:rsidRDefault="009062F4" w:rsidP="0065034E">
      <w:pPr>
        <w:pStyle w:val="ResimYazs"/>
        <w:spacing w:after="0"/>
        <w:ind w:firstLine="142"/>
        <w:rPr>
          <w:b w:val="0"/>
          <w:color w:val="auto"/>
          <w:sz w:val="24"/>
          <w:szCs w:val="24"/>
        </w:rPr>
      </w:pPr>
      <w:bookmarkStart w:id="301" w:name="_Toc71668556"/>
      <w:bookmarkStart w:id="302" w:name="_Toc69479159"/>
      <w:bookmarkStart w:id="303" w:name="_Toc69076644"/>
      <w:bookmarkStart w:id="304" w:name="_Toc76299891"/>
      <w:bookmarkStart w:id="305" w:name="_Toc76300033"/>
      <w:bookmarkStart w:id="306" w:name="_Toc76311750"/>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5</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B-B’ kesitine ait birimlerin derinlikle değişimi</w:t>
      </w:r>
      <w:bookmarkEnd w:id="301"/>
      <w:bookmarkEnd w:id="302"/>
      <w:bookmarkEnd w:id="303"/>
      <w:bookmarkEnd w:id="304"/>
      <w:bookmarkEnd w:id="305"/>
      <w:bookmarkEnd w:id="306"/>
    </w:p>
    <w:p w14:paraId="613EB03B" w14:textId="621A5348" w:rsidR="0065034E" w:rsidRDefault="0065034E" w:rsidP="0065034E"/>
    <w:p w14:paraId="26F9E5F9" w14:textId="5BF83BC0" w:rsidR="0065034E" w:rsidRDefault="0065034E" w:rsidP="0065034E"/>
    <w:p w14:paraId="1F0E9637" w14:textId="2FE685FA" w:rsidR="00E66D9D" w:rsidRDefault="009062F4" w:rsidP="00C8510F">
      <w:pPr>
        <w:spacing w:line="240" w:lineRule="auto"/>
        <w:ind w:firstLine="0"/>
        <w:jc w:val="center"/>
        <w:rPr>
          <w:noProof/>
          <w:lang w:val="en-US" w:eastAsia="en-US"/>
        </w:rPr>
      </w:pPr>
      <w:r>
        <w:rPr>
          <w:noProof/>
        </w:rPr>
        <w:lastRenderedPageBreak/>
        <w:drawing>
          <wp:inline distT="0" distB="0" distL="0" distR="0" wp14:anchorId="2B643E6F" wp14:editId="3FBBEF6E">
            <wp:extent cx="5124450" cy="7298055"/>
            <wp:effectExtent l="0" t="0" r="0" b="0"/>
            <wp:docPr id="32"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esim 24"/>
                    <pic:cNvPicPr>
                      <a:picLocks noChangeAspect="1" noChangeArrowheads="1"/>
                    </pic:cNvPicPr>
                  </pic:nvPicPr>
                  <pic:blipFill>
                    <a:blip r:embed="rId56"/>
                    <a:stretch>
                      <a:fillRect/>
                    </a:stretch>
                  </pic:blipFill>
                  <pic:spPr bwMode="auto">
                    <a:xfrm>
                      <a:off x="0" y="0"/>
                      <a:ext cx="5124450" cy="7298055"/>
                    </a:xfrm>
                    <a:prstGeom prst="rect">
                      <a:avLst/>
                    </a:prstGeom>
                  </pic:spPr>
                </pic:pic>
              </a:graphicData>
            </a:graphic>
          </wp:inline>
        </w:drawing>
      </w:r>
    </w:p>
    <w:p w14:paraId="39AE8483" w14:textId="77777777" w:rsidR="00C8510F" w:rsidRPr="00C8510F" w:rsidRDefault="00C8510F" w:rsidP="00C8510F">
      <w:pPr>
        <w:spacing w:line="240" w:lineRule="auto"/>
        <w:ind w:firstLine="0"/>
        <w:jc w:val="center"/>
        <w:rPr>
          <w:noProof/>
          <w:lang w:val="en-US" w:eastAsia="en-US"/>
        </w:rPr>
      </w:pPr>
    </w:p>
    <w:p w14:paraId="0DA582DE" w14:textId="6A217C98" w:rsidR="00E66D9D" w:rsidRDefault="009062F4" w:rsidP="00C8510F">
      <w:pPr>
        <w:pStyle w:val="ResimYazs"/>
        <w:spacing w:after="0"/>
        <w:ind w:left="1484" w:right="423" w:hanging="1200"/>
        <w:rPr>
          <w:color w:val="auto"/>
          <w:sz w:val="24"/>
          <w:szCs w:val="24"/>
        </w:rPr>
      </w:pPr>
      <w:bookmarkStart w:id="307" w:name="_Toc71668557"/>
      <w:bookmarkStart w:id="308" w:name="_Toc69479160"/>
      <w:bookmarkStart w:id="309" w:name="_Toc69076645"/>
      <w:bookmarkStart w:id="310" w:name="_Toc76299892"/>
      <w:bookmarkStart w:id="311" w:name="_Toc76300034"/>
      <w:bookmarkStart w:id="312" w:name="_Toc76311751"/>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6</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Bayındır ve Ödemiş civarında gözlenen basınçlı akifer sisteminin derinlikle değişim profili</w:t>
      </w:r>
      <w:bookmarkEnd w:id="307"/>
      <w:bookmarkEnd w:id="308"/>
      <w:bookmarkEnd w:id="309"/>
      <w:bookmarkEnd w:id="310"/>
      <w:bookmarkEnd w:id="311"/>
      <w:bookmarkEnd w:id="312"/>
    </w:p>
    <w:p w14:paraId="219A2BAF" w14:textId="77777777" w:rsidR="00E66D9D" w:rsidRDefault="00E66D9D">
      <w:pPr>
        <w:pStyle w:val="AralkYok"/>
        <w:spacing w:line="360" w:lineRule="auto"/>
        <w:ind w:firstLine="720"/>
      </w:pPr>
    </w:p>
    <w:p w14:paraId="328A926C" w14:textId="77777777" w:rsidR="00E66D9D" w:rsidRDefault="00E66D9D">
      <w:pPr>
        <w:pStyle w:val="AralkYok"/>
        <w:spacing w:line="360" w:lineRule="auto"/>
        <w:ind w:firstLine="720"/>
      </w:pPr>
    </w:p>
    <w:p w14:paraId="58AD502B" w14:textId="77777777" w:rsidR="00285144" w:rsidRDefault="00285144">
      <w:pPr>
        <w:pStyle w:val="AralkYok"/>
        <w:spacing w:line="360" w:lineRule="auto"/>
        <w:ind w:firstLine="720"/>
      </w:pPr>
    </w:p>
    <w:p w14:paraId="2A1644CA" w14:textId="4BCAF493" w:rsidR="00E66D9D" w:rsidRDefault="009062F4" w:rsidP="00285144">
      <w:pPr>
        <w:pStyle w:val="AralkYok"/>
        <w:spacing w:line="360" w:lineRule="auto"/>
      </w:pPr>
      <w:r>
        <w:lastRenderedPageBreak/>
        <w:t>Çalışma alanındaki yeraltı su seviyesi (YASS) değişiminin incelenmesi amacıyla, Küçük Menderes Havzasında konumlanan 49 adet YASS izleme kuyusu (Şekil 4.7</w:t>
      </w:r>
      <w:r w:rsidR="006425BA">
        <w:t>.</w:t>
      </w:r>
      <w:r>
        <w:t>) ve bunlara ait seviye bilgileri DSİ’den elde edilmiştir. Yapılan incelemelerde birçok istasyonun verisinin süreksiz ve yetersiz örneklemden ibaret olduğu görülmüştür. Bu nedenle havzadaki YASS’nin sağlıklı incelenebilmesi için uzun yıllardır gözlemleri bulunan kuyular seçilerek zaman serileri oluşturulmuştur. Seçilen istasyonların, havzaya dağılımı Şekil 4.8</w:t>
      </w:r>
      <w:r w:rsidR="006425BA">
        <w:t>.</w:t>
      </w:r>
      <w:r>
        <w:t>’de verilmiştir.</w:t>
      </w:r>
    </w:p>
    <w:p w14:paraId="3359C117" w14:textId="77777777" w:rsidR="00E66D9D" w:rsidRDefault="00E66D9D">
      <w:pPr>
        <w:pStyle w:val="AralkYok"/>
        <w:spacing w:line="360" w:lineRule="auto"/>
        <w:ind w:firstLine="720"/>
      </w:pPr>
    </w:p>
    <w:p w14:paraId="155162AE" w14:textId="7A5F314A" w:rsidR="00E66D9D" w:rsidRDefault="009062F4" w:rsidP="00285144">
      <w:pPr>
        <w:spacing w:line="240" w:lineRule="auto"/>
        <w:ind w:firstLine="0"/>
        <w:jc w:val="center"/>
      </w:pPr>
      <w:r>
        <w:rPr>
          <w:noProof/>
        </w:rPr>
        <w:drawing>
          <wp:inline distT="0" distB="0" distL="0" distR="0" wp14:anchorId="27DD3743" wp14:editId="6C9DD92F">
            <wp:extent cx="5292090" cy="3095625"/>
            <wp:effectExtent l="0" t="0" r="0" b="0"/>
            <wp:docPr id="33" name="Resim 38" descr="açık hava, yamaç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sim 38" descr="açık hava, yamaç içeren bir resim&#10;&#10;Açıklama otomatik olarak oluşturuldu"/>
                    <pic:cNvPicPr>
                      <a:picLocks noChangeAspect="1" noChangeArrowheads="1"/>
                    </pic:cNvPicPr>
                  </pic:nvPicPr>
                  <pic:blipFill>
                    <a:blip r:embed="rId57"/>
                    <a:stretch>
                      <a:fillRect/>
                    </a:stretch>
                  </pic:blipFill>
                  <pic:spPr bwMode="auto">
                    <a:xfrm>
                      <a:off x="0" y="0"/>
                      <a:ext cx="5292090" cy="3095625"/>
                    </a:xfrm>
                    <a:prstGeom prst="rect">
                      <a:avLst/>
                    </a:prstGeom>
                  </pic:spPr>
                </pic:pic>
              </a:graphicData>
            </a:graphic>
          </wp:inline>
        </w:drawing>
      </w:r>
    </w:p>
    <w:p w14:paraId="30F2CA89" w14:textId="77777777" w:rsidR="00285144" w:rsidRDefault="00285144" w:rsidP="00285144">
      <w:pPr>
        <w:spacing w:line="240" w:lineRule="auto"/>
        <w:ind w:firstLine="0"/>
        <w:jc w:val="center"/>
      </w:pPr>
    </w:p>
    <w:p w14:paraId="6E436016" w14:textId="29D9E63F" w:rsidR="00E66D9D" w:rsidRDefault="009062F4" w:rsidP="00285144">
      <w:pPr>
        <w:pStyle w:val="ResimYazs"/>
        <w:ind w:left="1316" w:right="206" w:hanging="1032"/>
        <w:rPr>
          <w:b w:val="0"/>
          <w:color w:val="auto"/>
          <w:sz w:val="24"/>
          <w:szCs w:val="24"/>
        </w:rPr>
      </w:pPr>
      <w:bookmarkStart w:id="313" w:name="_Toc71668558"/>
      <w:bookmarkStart w:id="314" w:name="_Toc69479161"/>
      <w:bookmarkStart w:id="315" w:name="_Toc69076646"/>
      <w:bookmarkStart w:id="316" w:name="_Toc76299893"/>
      <w:bookmarkStart w:id="317" w:name="_Toc76300035"/>
      <w:bookmarkStart w:id="318" w:name="_Toc76311752"/>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7</w:t>
      </w:r>
      <w:r>
        <w:rPr>
          <w:b w:val="0"/>
          <w:color w:val="auto"/>
          <w:sz w:val="24"/>
          <w:szCs w:val="24"/>
        </w:rPr>
        <w:fldChar w:fldCharType="end"/>
      </w:r>
      <w:r w:rsidR="006425BA">
        <w:rPr>
          <w:b w:val="0"/>
          <w:color w:val="auto"/>
          <w:sz w:val="24"/>
          <w:szCs w:val="24"/>
        </w:rPr>
        <w:t>.</w:t>
      </w:r>
      <w:r>
        <w:rPr>
          <w:b w:val="0"/>
          <w:color w:val="auto"/>
          <w:sz w:val="24"/>
          <w:szCs w:val="24"/>
        </w:rPr>
        <w:t xml:space="preserve"> Küçük Menderes Havzasında yayılım gösteren YASS gözlem kuyularının dağılımı</w:t>
      </w:r>
      <w:bookmarkEnd w:id="313"/>
      <w:bookmarkEnd w:id="314"/>
      <w:bookmarkEnd w:id="315"/>
      <w:bookmarkEnd w:id="316"/>
      <w:bookmarkEnd w:id="317"/>
      <w:bookmarkEnd w:id="318"/>
    </w:p>
    <w:p w14:paraId="29CA12A5" w14:textId="2DE466E3" w:rsidR="00E66D9D" w:rsidRDefault="009062F4" w:rsidP="00475B9F">
      <w:pPr>
        <w:spacing w:line="240" w:lineRule="auto"/>
        <w:ind w:firstLine="0"/>
      </w:pPr>
      <w:r>
        <w:rPr>
          <w:noProof/>
        </w:rPr>
        <w:lastRenderedPageBreak/>
        <w:drawing>
          <wp:inline distT="0" distB="0" distL="0" distR="0" wp14:anchorId="7EA1C3BA" wp14:editId="3061CE60">
            <wp:extent cx="4914900" cy="3444240"/>
            <wp:effectExtent l="0" t="0" r="0" b="3810"/>
            <wp:docPr id="34"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esim 15"/>
                    <pic:cNvPicPr>
                      <a:picLocks noChangeAspect="1" noChangeArrowheads="1"/>
                    </pic:cNvPicPr>
                  </pic:nvPicPr>
                  <pic:blipFill rotWithShape="1">
                    <a:blip r:embed="rId58"/>
                    <a:srcRect l="1316" t="4549" r="4363" b="1982"/>
                    <a:stretch/>
                  </pic:blipFill>
                  <pic:spPr bwMode="auto">
                    <a:xfrm>
                      <a:off x="0" y="0"/>
                      <a:ext cx="4914900" cy="3444240"/>
                    </a:xfrm>
                    <a:prstGeom prst="rect">
                      <a:avLst/>
                    </a:prstGeom>
                    <a:ln>
                      <a:noFill/>
                    </a:ln>
                    <a:extLst>
                      <a:ext uri="{53640926-AAD7-44D8-BBD7-CCE9431645EC}">
                        <a14:shadowObscured xmlns:a14="http://schemas.microsoft.com/office/drawing/2010/main"/>
                      </a:ext>
                    </a:extLst>
                  </pic:spPr>
                </pic:pic>
              </a:graphicData>
            </a:graphic>
          </wp:inline>
        </w:drawing>
      </w:r>
    </w:p>
    <w:p w14:paraId="483A1816" w14:textId="1318FEC4" w:rsidR="00E66D9D" w:rsidRDefault="009062F4" w:rsidP="00475B9F">
      <w:pPr>
        <w:pStyle w:val="ResimYazs"/>
        <w:spacing w:before="120" w:after="0"/>
        <w:ind w:left="1373" w:right="1134" w:hanging="1089"/>
        <w:rPr>
          <w:color w:val="auto"/>
          <w:sz w:val="24"/>
          <w:szCs w:val="24"/>
        </w:rPr>
      </w:pPr>
      <w:bookmarkStart w:id="319" w:name="_Toc71668559"/>
      <w:bookmarkStart w:id="320" w:name="_Toc69479162"/>
      <w:bookmarkStart w:id="321" w:name="_Toc69076647"/>
      <w:bookmarkStart w:id="322" w:name="_Toc76299894"/>
      <w:bookmarkStart w:id="323" w:name="_Toc76300036"/>
      <w:bookmarkStart w:id="324" w:name="_Toc76311753"/>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8</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DSİ envanterine kayıtlı Küçük Menderes Nehir alt havzasında konumlanan YASS izleme istasyonlarının dağılımı</w:t>
      </w:r>
      <w:bookmarkEnd w:id="319"/>
      <w:bookmarkEnd w:id="320"/>
      <w:bookmarkEnd w:id="321"/>
      <w:bookmarkEnd w:id="322"/>
      <w:bookmarkEnd w:id="323"/>
      <w:bookmarkEnd w:id="324"/>
    </w:p>
    <w:p w14:paraId="161B8CCA" w14:textId="77777777" w:rsidR="00475B9F" w:rsidRDefault="00475B9F">
      <w:pPr>
        <w:pStyle w:val="AralkYok"/>
        <w:spacing w:line="360" w:lineRule="auto"/>
      </w:pPr>
    </w:p>
    <w:p w14:paraId="77BADD27" w14:textId="22714964" w:rsidR="00E66D9D" w:rsidRDefault="009062F4">
      <w:pPr>
        <w:pStyle w:val="AralkYok"/>
        <w:spacing w:line="360" w:lineRule="auto"/>
      </w:pPr>
      <w:r>
        <w:t>Şekil 4.8</w:t>
      </w:r>
      <w:r w:rsidR="006425BA">
        <w:t>.</w:t>
      </w:r>
      <w:r>
        <w:t>’de verilen YASS gözlem kuyularından Torbalı mevkii ve civarı için L41, L53 ve L58 numaralı kuyulara ait zaman serileri ise Şekil 4.9</w:t>
      </w:r>
      <w:r w:rsidR="006425BA">
        <w:t>.</w:t>
      </w:r>
      <w:r>
        <w:t>’da, Bayındır mevkii ve civarı için L19, L21, L35 ve L40 numaralı kuyulara ait zaman serileri Şekil 4.10</w:t>
      </w:r>
      <w:r w:rsidR="006425BA">
        <w:t>.</w:t>
      </w:r>
      <w:r>
        <w:t>’da, Ödemiş mevkii ve civarı için L14 ve L15 numaralı kuyulara ait zaman serileri Şekil 4.11</w:t>
      </w:r>
      <w:r w:rsidR="006425BA">
        <w:t>.</w:t>
      </w:r>
      <w:r>
        <w:t>’de sunulmuştur.</w:t>
      </w:r>
    </w:p>
    <w:p w14:paraId="6F194A61" w14:textId="77777777" w:rsidR="00475B9F" w:rsidRDefault="00475B9F">
      <w:pPr>
        <w:pStyle w:val="AralkYok"/>
        <w:spacing w:line="360" w:lineRule="auto"/>
      </w:pPr>
    </w:p>
    <w:p w14:paraId="56C32737" w14:textId="6CB121FC" w:rsidR="00E66D9D" w:rsidRDefault="009062F4" w:rsidP="00475B9F">
      <w:pPr>
        <w:spacing w:line="240" w:lineRule="auto"/>
        <w:ind w:firstLine="0"/>
        <w:jc w:val="center"/>
      </w:pPr>
      <w:r>
        <w:rPr>
          <w:noProof/>
        </w:rPr>
        <w:drawing>
          <wp:inline distT="0" distB="0" distL="0" distR="0" wp14:anchorId="5EB53718" wp14:editId="41E76AB2">
            <wp:extent cx="4701540" cy="2509414"/>
            <wp:effectExtent l="0" t="0" r="3810" b="5715"/>
            <wp:docPr id="35"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esim 26"/>
                    <pic:cNvPicPr>
                      <a:picLocks noChangeAspect="1" noChangeArrowheads="1"/>
                    </pic:cNvPicPr>
                  </pic:nvPicPr>
                  <pic:blipFill>
                    <a:blip r:embed="rId59"/>
                    <a:stretch>
                      <a:fillRect/>
                    </a:stretch>
                  </pic:blipFill>
                  <pic:spPr bwMode="auto">
                    <a:xfrm>
                      <a:off x="0" y="0"/>
                      <a:ext cx="4708732" cy="2513253"/>
                    </a:xfrm>
                    <a:prstGeom prst="rect">
                      <a:avLst/>
                    </a:prstGeom>
                  </pic:spPr>
                </pic:pic>
              </a:graphicData>
            </a:graphic>
          </wp:inline>
        </w:drawing>
      </w:r>
    </w:p>
    <w:p w14:paraId="17C4412D" w14:textId="439195CB" w:rsidR="00E66D9D" w:rsidRDefault="009062F4" w:rsidP="00475B9F">
      <w:pPr>
        <w:pStyle w:val="ResimYazs"/>
        <w:spacing w:before="120" w:after="0"/>
        <w:ind w:left="1843" w:right="709" w:hanging="1134"/>
        <w:rPr>
          <w:b w:val="0"/>
          <w:color w:val="auto"/>
          <w:sz w:val="24"/>
          <w:szCs w:val="24"/>
        </w:rPr>
      </w:pPr>
      <w:bookmarkStart w:id="325" w:name="_Toc71668560"/>
      <w:bookmarkStart w:id="326" w:name="_Toc69479163"/>
      <w:bookmarkStart w:id="327" w:name="_Toc69076648"/>
      <w:bookmarkStart w:id="328" w:name="_Toc76299895"/>
      <w:bookmarkStart w:id="329" w:name="_Toc76300037"/>
      <w:bookmarkStart w:id="330" w:name="_Toc76311754"/>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9</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Torbalı ve çevresinde konumlanan kuyulara ait YASS zaman serisi</w:t>
      </w:r>
      <w:bookmarkEnd w:id="325"/>
      <w:bookmarkEnd w:id="326"/>
      <w:bookmarkEnd w:id="327"/>
      <w:bookmarkEnd w:id="328"/>
      <w:bookmarkEnd w:id="329"/>
      <w:bookmarkEnd w:id="330"/>
    </w:p>
    <w:p w14:paraId="5FDED806" w14:textId="5D82C61F" w:rsidR="00E66D9D" w:rsidRDefault="009062F4" w:rsidP="007A1828">
      <w:pPr>
        <w:spacing w:line="240" w:lineRule="auto"/>
        <w:ind w:firstLine="0"/>
        <w:jc w:val="center"/>
        <w:rPr>
          <w:noProof/>
          <w:lang w:val="en-US" w:eastAsia="en-US"/>
        </w:rPr>
      </w:pPr>
      <w:r>
        <w:rPr>
          <w:noProof/>
        </w:rPr>
        <w:lastRenderedPageBreak/>
        <w:drawing>
          <wp:inline distT="0" distB="0" distL="0" distR="0" wp14:anchorId="0F977C60" wp14:editId="3C27AD61">
            <wp:extent cx="5212080" cy="2789622"/>
            <wp:effectExtent l="133350" t="114300" r="140970" b="163195"/>
            <wp:docPr id="36"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esim 31"/>
                    <pic:cNvPicPr>
                      <a:picLocks noChangeAspect="1" noChangeArrowheads="1"/>
                    </pic:cNvPicPr>
                  </pic:nvPicPr>
                  <pic:blipFill>
                    <a:blip r:embed="rId60"/>
                    <a:stretch>
                      <a:fillRect/>
                    </a:stretch>
                  </pic:blipFill>
                  <pic:spPr bwMode="auto">
                    <a:xfrm>
                      <a:off x="0" y="0"/>
                      <a:ext cx="5213860" cy="27905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CF78A3F" w14:textId="77777777" w:rsidR="007A1828" w:rsidRPr="007A1828" w:rsidRDefault="007A1828" w:rsidP="007A1828">
      <w:pPr>
        <w:spacing w:line="240" w:lineRule="auto"/>
        <w:ind w:firstLine="0"/>
        <w:jc w:val="center"/>
        <w:rPr>
          <w:noProof/>
          <w:lang w:val="en-US" w:eastAsia="en-US"/>
        </w:rPr>
      </w:pPr>
    </w:p>
    <w:p w14:paraId="0312497B" w14:textId="1B577643" w:rsidR="00E66D9D" w:rsidRDefault="009062F4" w:rsidP="007A1828">
      <w:pPr>
        <w:pStyle w:val="ResimYazs"/>
        <w:spacing w:after="0"/>
        <w:ind w:firstLine="0"/>
        <w:rPr>
          <w:b w:val="0"/>
          <w:color w:val="auto"/>
          <w:sz w:val="24"/>
          <w:szCs w:val="24"/>
        </w:rPr>
      </w:pPr>
      <w:bookmarkStart w:id="331" w:name="_Toc71668561"/>
      <w:bookmarkStart w:id="332" w:name="_Toc69479164"/>
      <w:bookmarkStart w:id="333" w:name="_Toc69076649"/>
      <w:bookmarkStart w:id="334" w:name="_Toc76299896"/>
      <w:bookmarkStart w:id="335" w:name="_Toc76300038"/>
      <w:bookmarkStart w:id="336" w:name="_Toc76311755"/>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10</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Bayındır ve çevresinde konumlanan kuyulara ait YASS zaman serisi</w:t>
      </w:r>
      <w:bookmarkEnd w:id="331"/>
      <w:bookmarkEnd w:id="332"/>
      <w:bookmarkEnd w:id="333"/>
      <w:bookmarkEnd w:id="334"/>
      <w:bookmarkEnd w:id="335"/>
      <w:bookmarkEnd w:id="336"/>
    </w:p>
    <w:p w14:paraId="6F99AB5A" w14:textId="77777777" w:rsidR="00E66D9D" w:rsidRDefault="00E66D9D">
      <w:pPr>
        <w:spacing w:before="33"/>
        <w:ind w:left="113" w:right="-34"/>
      </w:pPr>
    </w:p>
    <w:p w14:paraId="48B15D11" w14:textId="3F7F7DCF" w:rsidR="00E66D9D" w:rsidRDefault="009062F4" w:rsidP="007A1828">
      <w:pPr>
        <w:spacing w:line="240" w:lineRule="auto"/>
        <w:ind w:firstLine="0"/>
        <w:jc w:val="center"/>
        <w:rPr>
          <w:noProof/>
          <w:lang w:val="en-US" w:eastAsia="en-US"/>
        </w:rPr>
      </w:pPr>
      <w:r>
        <w:rPr>
          <w:noProof/>
        </w:rPr>
        <w:drawing>
          <wp:inline distT="0" distB="0" distL="0" distR="0" wp14:anchorId="124A0184" wp14:editId="1AFC9AD0">
            <wp:extent cx="5124450" cy="2929255"/>
            <wp:effectExtent l="133350" t="114300" r="152400" b="15684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esim 37"/>
                    <pic:cNvPicPr>
                      <a:picLocks noChangeAspect="1" noChangeArrowheads="1"/>
                    </pic:cNvPicPr>
                  </pic:nvPicPr>
                  <pic:blipFill>
                    <a:blip r:embed="rId61"/>
                    <a:stretch>
                      <a:fillRect/>
                    </a:stretch>
                  </pic:blipFill>
                  <pic:spPr bwMode="auto">
                    <a:xfrm>
                      <a:off x="0" y="0"/>
                      <a:ext cx="5124450" cy="29292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90A4FD5" w14:textId="77777777" w:rsidR="007A1828" w:rsidRPr="007A1828" w:rsidRDefault="007A1828" w:rsidP="007A1828">
      <w:pPr>
        <w:spacing w:line="240" w:lineRule="auto"/>
        <w:ind w:firstLine="0"/>
        <w:jc w:val="center"/>
        <w:rPr>
          <w:noProof/>
          <w:lang w:val="en-US" w:eastAsia="en-US"/>
        </w:rPr>
      </w:pPr>
    </w:p>
    <w:p w14:paraId="574C21C1" w14:textId="4057BB2F" w:rsidR="00E66D9D" w:rsidRDefault="009062F4" w:rsidP="007A1828">
      <w:pPr>
        <w:pStyle w:val="ResimYazs"/>
        <w:spacing w:after="0"/>
        <w:ind w:left="426" w:firstLine="0"/>
        <w:rPr>
          <w:b w:val="0"/>
          <w:color w:val="auto"/>
          <w:sz w:val="24"/>
          <w:szCs w:val="24"/>
        </w:rPr>
      </w:pPr>
      <w:bookmarkStart w:id="337" w:name="_Toc71668562"/>
      <w:bookmarkStart w:id="338" w:name="_Toc69479165"/>
      <w:bookmarkStart w:id="339" w:name="_Toc69076650"/>
      <w:bookmarkStart w:id="340" w:name="_Toc76299897"/>
      <w:bookmarkStart w:id="341" w:name="_Toc76300039"/>
      <w:bookmarkStart w:id="342" w:name="_Toc76311756"/>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11</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Ödemiş ve çevresinde konumlanan kuyulara ait YASS zaman serileri</w:t>
      </w:r>
      <w:bookmarkEnd w:id="337"/>
      <w:bookmarkEnd w:id="338"/>
      <w:bookmarkEnd w:id="339"/>
      <w:bookmarkEnd w:id="340"/>
      <w:bookmarkEnd w:id="341"/>
      <w:bookmarkEnd w:id="342"/>
    </w:p>
    <w:p w14:paraId="1EB7C07B" w14:textId="77777777" w:rsidR="00E66D9D" w:rsidRDefault="00E66D9D"/>
    <w:p w14:paraId="037864DC" w14:textId="77777777" w:rsidR="007A1828" w:rsidRDefault="007A1828">
      <w:pPr>
        <w:pStyle w:val="AralkYok"/>
        <w:spacing w:line="360" w:lineRule="auto"/>
        <w:rPr>
          <w:bCs/>
        </w:rPr>
      </w:pPr>
    </w:p>
    <w:p w14:paraId="0A600095" w14:textId="7BA852AB" w:rsidR="00E66D9D" w:rsidRDefault="009062F4">
      <w:pPr>
        <w:pStyle w:val="AralkYok"/>
        <w:spacing w:line="360" w:lineRule="auto"/>
      </w:pPr>
      <w:r>
        <w:rPr>
          <w:bCs/>
        </w:rPr>
        <w:t>KMH’de yeraltı suyu kullanımının histogramal dağılımı Şekil 12</w:t>
      </w:r>
      <w:r w:rsidR="006425BA">
        <w:rPr>
          <w:bCs/>
        </w:rPr>
        <w:t>.</w:t>
      </w:r>
      <w:r>
        <w:rPr>
          <w:bCs/>
        </w:rPr>
        <w:t>’de verilmiş olup, yeraltı suyunun en yaygın kullanım alanının tarımsal sulama olduğu görülmektedir. Özellikle Ödemiş ve civarında oldukça yaygın olan tarımsal faaliyetler (Şekil 13</w:t>
      </w:r>
      <w:r w:rsidR="006425BA">
        <w:rPr>
          <w:bCs/>
        </w:rPr>
        <w:t>.</w:t>
      </w:r>
      <w:r>
        <w:rPr>
          <w:bCs/>
        </w:rPr>
        <w:t xml:space="preserve">) sebebi </w:t>
      </w:r>
      <w:r>
        <w:rPr>
          <w:bCs/>
        </w:rPr>
        <w:lastRenderedPageBreak/>
        <w:t xml:space="preserve">ile aşırı yeraltı suyu kullanımı, yeraltı suyu seviyesindeki düzenli azalış ile doğrudan ilişkili olduğu YASS zaman serilerinde de belirgin bir şekilde görülmektedir. </w:t>
      </w:r>
    </w:p>
    <w:p w14:paraId="38B51D29" w14:textId="77777777" w:rsidR="007A1828" w:rsidRDefault="009062F4" w:rsidP="007A1828">
      <w:pPr>
        <w:ind w:firstLine="0"/>
        <w:jc w:val="center"/>
      </w:pPr>
      <w:bookmarkStart w:id="343" w:name="_Toc76299898"/>
      <w:bookmarkStart w:id="344" w:name="_Toc76300040"/>
      <w:r>
        <w:rPr>
          <w:noProof/>
        </w:rPr>
        <w:drawing>
          <wp:inline distT="0" distB="0" distL="0" distR="0" wp14:anchorId="07B5D21C" wp14:editId="194EC286">
            <wp:extent cx="4732020" cy="3301001"/>
            <wp:effectExtent l="133350" t="95250" r="144780" b="166370"/>
            <wp:docPr id="38"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esim 40"/>
                    <pic:cNvPicPr>
                      <a:picLocks noChangeAspect="1" noChangeArrowheads="1"/>
                    </pic:cNvPicPr>
                  </pic:nvPicPr>
                  <pic:blipFill>
                    <a:blip r:embed="rId62"/>
                    <a:stretch>
                      <a:fillRect/>
                    </a:stretch>
                  </pic:blipFill>
                  <pic:spPr bwMode="auto">
                    <a:xfrm>
                      <a:off x="0" y="0"/>
                      <a:ext cx="4737293" cy="33046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bookmarkStart w:id="345" w:name="_Toc71668563"/>
      <w:bookmarkStart w:id="346" w:name="_Toc69479166"/>
      <w:bookmarkStart w:id="347" w:name="_Toc69076651"/>
    </w:p>
    <w:p w14:paraId="235A1DB8" w14:textId="77777777" w:rsidR="007A1828" w:rsidRDefault="007A1828" w:rsidP="007A1828">
      <w:pPr>
        <w:spacing w:line="240" w:lineRule="auto"/>
        <w:ind w:firstLine="0"/>
        <w:jc w:val="center"/>
      </w:pPr>
    </w:p>
    <w:p w14:paraId="018EE0BA" w14:textId="56E90D1A" w:rsidR="00E66D9D" w:rsidRPr="00461688" w:rsidRDefault="009062F4" w:rsidP="007A1828">
      <w:pPr>
        <w:spacing w:line="240" w:lineRule="auto"/>
        <w:ind w:left="426" w:firstLine="0"/>
      </w:pPr>
      <w:bookmarkStart w:id="348" w:name="_Toc76311757"/>
      <w:r w:rsidRPr="00461688">
        <w:t>Şekil 4.</w:t>
      </w:r>
      <w:r w:rsidRPr="00461688">
        <w:fldChar w:fldCharType="begin"/>
      </w:r>
      <w:r w:rsidRPr="00461688">
        <w:instrText>SEQ Şekil_4. \* ARABIC</w:instrText>
      </w:r>
      <w:r w:rsidRPr="00461688">
        <w:fldChar w:fldCharType="separate"/>
      </w:r>
      <w:r w:rsidR="00946C6B">
        <w:rPr>
          <w:noProof/>
        </w:rPr>
        <w:t>12</w:t>
      </w:r>
      <w:r w:rsidRPr="00461688">
        <w:fldChar w:fldCharType="end"/>
      </w:r>
      <w:r w:rsidR="006425BA" w:rsidRPr="00461688">
        <w:t>.</w:t>
      </w:r>
      <w:r w:rsidRPr="00461688">
        <w:t xml:space="preserve"> KMH’de yeraltı suyu kullanımının histogramal dağılımı (TOB, 2019)</w:t>
      </w:r>
      <w:bookmarkEnd w:id="343"/>
      <w:bookmarkEnd w:id="344"/>
      <w:bookmarkEnd w:id="345"/>
      <w:bookmarkEnd w:id="346"/>
      <w:bookmarkEnd w:id="347"/>
      <w:bookmarkEnd w:id="348"/>
    </w:p>
    <w:p w14:paraId="5AD34392" w14:textId="77777777" w:rsidR="007A1828" w:rsidRDefault="007A1828" w:rsidP="007A1828">
      <w:pPr>
        <w:spacing w:line="276" w:lineRule="auto"/>
      </w:pPr>
    </w:p>
    <w:p w14:paraId="55428CFA" w14:textId="2D92DA8F" w:rsidR="00E66D9D" w:rsidRDefault="009062F4" w:rsidP="007A1828">
      <w:pPr>
        <w:spacing w:line="240" w:lineRule="auto"/>
        <w:ind w:firstLine="0"/>
        <w:jc w:val="center"/>
      </w:pPr>
      <w:r>
        <w:rPr>
          <w:noProof/>
        </w:rPr>
        <w:drawing>
          <wp:inline distT="0" distB="0" distL="0" distR="0" wp14:anchorId="68BCB45D" wp14:editId="18878A01">
            <wp:extent cx="4785360" cy="3588128"/>
            <wp:effectExtent l="0" t="0" r="0" b="0"/>
            <wp:docPr id="39"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esim 41"/>
                    <pic:cNvPicPr>
                      <a:picLocks noChangeAspect="1" noChangeArrowheads="1"/>
                    </pic:cNvPicPr>
                  </pic:nvPicPr>
                  <pic:blipFill>
                    <a:blip r:embed="rId63"/>
                    <a:stretch>
                      <a:fillRect/>
                    </a:stretch>
                  </pic:blipFill>
                  <pic:spPr bwMode="auto">
                    <a:xfrm>
                      <a:off x="0" y="0"/>
                      <a:ext cx="4786550" cy="3589021"/>
                    </a:xfrm>
                    <a:prstGeom prst="rect">
                      <a:avLst/>
                    </a:prstGeom>
                  </pic:spPr>
                </pic:pic>
              </a:graphicData>
            </a:graphic>
          </wp:inline>
        </w:drawing>
      </w:r>
    </w:p>
    <w:p w14:paraId="75D77C55" w14:textId="77777777" w:rsidR="007A1828" w:rsidRDefault="007A1828" w:rsidP="007A1828">
      <w:pPr>
        <w:spacing w:line="240" w:lineRule="auto"/>
        <w:ind w:firstLine="0"/>
      </w:pPr>
    </w:p>
    <w:p w14:paraId="7527386C" w14:textId="64133CE3" w:rsidR="00E66D9D" w:rsidRDefault="009062F4" w:rsidP="007A1828">
      <w:pPr>
        <w:pStyle w:val="ResimYazs"/>
        <w:spacing w:after="0"/>
        <w:ind w:left="426" w:firstLine="0"/>
        <w:rPr>
          <w:b w:val="0"/>
          <w:color w:val="auto"/>
          <w:sz w:val="24"/>
          <w:szCs w:val="24"/>
        </w:rPr>
      </w:pPr>
      <w:bookmarkStart w:id="349" w:name="_Toc71668564"/>
      <w:bookmarkStart w:id="350" w:name="_Toc69479167"/>
      <w:bookmarkStart w:id="351" w:name="_Toc69076652"/>
      <w:bookmarkStart w:id="352" w:name="_Toc76299899"/>
      <w:bookmarkStart w:id="353" w:name="_Toc76300041"/>
      <w:bookmarkStart w:id="354" w:name="_Toc76311758"/>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13</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Ödemiş ve civarında yayılım gösteren tarımsal alanların görünümü</w:t>
      </w:r>
      <w:bookmarkEnd w:id="349"/>
      <w:bookmarkEnd w:id="350"/>
      <w:bookmarkEnd w:id="351"/>
      <w:bookmarkEnd w:id="352"/>
      <w:bookmarkEnd w:id="353"/>
      <w:bookmarkEnd w:id="354"/>
    </w:p>
    <w:p w14:paraId="7DD55379" w14:textId="5A578AF9" w:rsidR="00E66D9D" w:rsidRDefault="005264A0" w:rsidP="00B4442F">
      <w:pPr>
        <w:pStyle w:val="Balk1"/>
      </w:pPr>
      <w:bookmarkStart w:id="355" w:name="_Toc69214276"/>
      <w:bookmarkStart w:id="356" w:name="_Toc76312059"/>
      <w:bookmarkEnd w:id="355"/>
      <w:r>
        <w:lastRenderedPageBreak/>
        <w:t>4.2</w:t>
      </w:r>
      <w:r w:rsidR="006425BA">
        <w:t>.</w:t>
      </w:r>
      <w:r w:rsidR="009062F4">
        <w:t xml:space="preserve"> </w:t>
      </w:r>
      <w:bookmarkStart w:id="357" w:name="_Toc74695658"/>
      <w:bookmarkStart w:id="358" w:name="_Toc71668529"/>
      <w:bookmarkStart w:id="359" w:name="_Toc71668250"/>
      <w:r w:rsidR="009062F4">
        <w:t>Zemin Deformasyonlarının InSAR Yöntemi İle Değerlendirilmesi</w:t>
      </w:r>
      <w:bookmarkEnd w:id="356"/>
      <w:bookmarkEnd w:id="357"/>
      <w:bookmarkEnd w:id="358"/>
      <w:bookmarkEnd w:id="359"/>
    </w:p>
    <w:p w14:paraId="7BF032AD" w14:textId="77777777" w:rsidR="00E66D9D" w:rsidRDefault="00E66D9D" w:rsidP="00B4442F"/>
    <w:p w14:paraId="48D52270" w14:textId="77777777" w:rsidR="00E66D9D" w:rsidRDefault="009062F4" w:rsidP="00B4442F">
      <w:r>
        <w:t>Bu bölümde çalışma bölgesi olarak seçilen Küçük Menderes Nehir Havzasında gerçekleştirilen InSAR analizlerine ait detaylı bilgi verilecek ve izleme süresince (2015-2020) InSAR analizlerinden elde edilen deformasyon haritaları sunulacaktır.</w:t>
      </w:r>
    </w:p>
    <w:p w14:paraId="33970BD0" w14:textId="77777777" w:rsidR="00E66D9D" w:rsidRDefault="00E66D9D" w:rsidP="00B4442F"/>
    <w:p w14:paraId="44ACFE55" w14:textId="77777777" w:rsidR="00E66D9D" w:rsidRDefault="009062F4" w:rsidP="00B4442F">
      <w:pPr>
        <w:pStyle w:val="Balk1"/>
      </w:pPr>
      <w:bookmarkStart w:id="360" w:name="_Toc74695659"/>
      <w:bookmarkStart w:id="361" w:name="_Toc71668530"/>
      <w:bookmarkStart w:id="362" w:name="_Toc71668251"/>
      <w:bookmarkStart w:id="363" w:name="_Toc69214277"/>
      <w:bookmarkStart w:id="364" w:name="_Toc76312060"/>
      <w:r>
        <w:t>4.2.1</w:t>
      </w:r>
      <w:r w:rsidR="006425BA">
        <w:t>.</w:t>
      </w:r>
      <w:r>
        <w:t xml:space="preserve"> SAR Verilerinin Özellikleri ve Seçimi</w:t>
      </w:r>
      <w:bookmarkEnd w:id="360"/>
      <w:bookmarkEnd w:id="361"/>
      <w:bookmarkEnd w:id="362"/>
      <w:bookmarkEnd w:id="363"/>
      <w:bookmarkEnd w:id="364"/>
    </w:p>
    <w:p w14:paraId="3BA5DF91" w14:textId="77777777" w:rsidR="00E66D9D" w:rsidRDefault="00E66D9D" w:rsidP="00B4442F"/>
    <w:p w14:paraId="657E8B99" w14:textId="77777777" w:rsidR="00E66D9D" w:rsidRDefault="009062F4" w:rsidP="00B4442F">
      <w:r>
        <w:t>Küçük Menderes Nehir Havzasının InSAR analizleriyle izlenmesinde ESA (European Space Agency: Avrupa Uzay Ajansı) tarafından yürütülen uzay misyonuna ait Sentinel-1A verileri kullanılmıştır. Söz konusu uydu sisteminden elde edilen SAR verilerine ait özellikler Tablo 4.1</w:t>
      </w:r>
      <w:r w:rsidR="006425BA">
        <w:t>.</w:t>
      </w:r>
      <w:r>
        <w:t xml:space="preserve">’de sunulmaktadır. </w:t>
      </w:r>
    </w:p>
    <w:p w14:paraId="42BE6930" w14:textId="77777777" w:rsidR="00E66D9D" w:rsidRDefault="00E66D9D" w:rsidP="00B4442F"/>
    <w:p w14:paraId="1DD632E7" w14:textId="13F2C1E2" w:rsidR="00E66D9D" w:rsidRDefault="009062F4" w:rsidP="00B4442F">
      <w:pPr>
        <w:pStyle w:val="ResimYazs"/>
        <w:keepNext/>
        <w:ind w:left="1358" w:firstLine="0"/>
        <w:rPr>
          <w:color w:val="auto"/>
          <w:sz w:val="24"/>
          <w:szCs w:val="24"/>
        </w:rPr>
      </w:pPr>
      <w:bookmarkStart w:id="365" w:name="_Toc71668584"/>
      <w:bookmarkStart w:id="366" w:name="_Toc76312284"/>
      <w:r>
        <w:rPr>
          <w:b w:val="0"/>
          <w:color w:val="auto"/>
          <w:sz w:val="24"/>
          <w:szCs w:val="24"/>
        </w:rPr>
        <w:t>Tablo 4.</w:t>
      </w:r>
      <w:r>
        <w:rPr>
          <w:b w:val="0"/>
          <w:color w:val="auto"/>
          <w:sz w:val="24"/>
          <w:szCs w:val="24"/>
        </w:rPr>
        <w:fldChar w:fldCharType="begin"/>
      </w:r>
      <w:r>
        <w:rPr>
          <w:b w:val="0"/>
          <w:color w:val="auto"/>
          <w:sz w:val="24"/>
          <w:szCs w:val="24"/>
        </w:rPr>
        <w:instrText>SEQ Tablo_4. \* ARABIC</w:instrText>
      </w:r>
      <w:r>
        <w:rPr>
          <w:b w:val="0"/>
          <w:color w:val="auto"/>
          <w:sz w:val="24"/>
          <w:szCs w:val="24"/>
        </w:rPr>
        <w:fldChar w:fldCharType="separate"/>
      </w:r>
      <w:r w:rsidR="00946C6B">
        <w:rPr>
          <w:b w:val="0"/>
          <w:noProof/>
          <w:color w:val="auto"/>
          <w:sz w:val="24"/>
          <w:szCs w:val="24"/>
        </w:rPr>
        <w:t>1</w:t>
      </w:r>
      <w:r>
        <w:rPr>
          <w:b w:val="0"/>
          <w:color w:val="auto"/>
          <w:sz w:val="24"/>
          <w:szCs w:val="24"/>
        </w:rPr>
        <w:fldChar w:fldCharType="end"/>
      </w:r>
      <w:r w:rsidR="006425BA">
        <w:rPr>
          <w:b w:val="0"/>
          <w:color w:val="auto"/>
          <w:sz w:val="24"/>
          <w:szCs w:val="24"/>
        </w:rPr>
        <w:t>.</w:t>
      </w:r>
      <w:r>
        <w:rPr>
          <w:b w:val="0"/>
          <w:color w:val="auto"/>
          <w:sz w:val="24"/>
          <w:szCs w:val="24"/>
        </w:rPr>
        <w:t xml:space="preserve"> Sentinel 1A uydu verilerine ait bilgiler</w:t>
      </w:r>
      <w:bookmarkEnd w:id="365"/>
      <w:bookmarkEnd w:id="366"/>
    </w:p>
    <w:tbl>
      <w:tblPr>
        <w:tblStyle w:val="TabloKlavuzu"/>
        <w:tblW w:w="6062" w:type="dxa"/>
        <w:jc w:val="center"/>
        <w:tblLook w:val="04A0" w:firstRow="1" w:lastRow="0" w:firstColumn="1" w:lastColumn="0" w:noHBand="0" w:noVBand="1"/>
      </w:tblPr>
      <w:tblGrid>
        <w:gridCol w:w="3085"/>
        <w:gridCol w:w="2977"/>
      </w:tblGrid>
      <w:tr w:rsidR="00E66D9D" w14:paraId="53079C15" w14:textId="77777777">
        <w:trPr>
          <w:jc w:val="center"/>
        </w:trPr>
        <w:tc>
          <w:tcPr>
            <w:tcW w:w="3084" w:type="dxa"/>
            <w:tcBorders>
              <w:left w:val="nil"/>
              <w:right w:val="nil"/>
            </w:tcBorders>
          </w:tcPr>
          <w:p w14:paraId="3D6B80F0" w14:textId="77777777" w:rsidR="00E66D9D" w:rsidRDefault="009062F4">
            <w:pPr>
              <w:ind w:firstLine="0"/>
            </w:pPr>
            <w:r>
              <w:t>Özellik</w:t>
            </w:r>
          </w:p>
        </w:tc>
        <w:tc>
          <w:tcPr>
            <w:tcW w:w="2977" w:type="dxa"/>
            <w:tcBorders>
              <w:left w:val="nil"/>
              <w:right w:val="nil"/>
            </w:tcBorders>
          </w:tcPr>
          <w:p w14:paraId="603E59CB" w14:textId="77777777" w:rsidR="00E66D9D" w:rsidRDefault="009062F4">
            <w:pPr>
              <w:ind w:firstLine="0"/>
            </w:pPr>
            <w:r>
              <w:t>Değer</w:t>
            </w:r>
          </w:p>
        </w:tc>
      </w:tr>
      <w:tr w:rsidR="00E66D9D" w14:paraId="19B0B496" w14:textId="77777777">
        <w:trPr>
          <w:jc w:val="center"/>
        </w:trPr>
        <w:tc>
          <w:tcPr>
            <w:tcW w:w="3084" w:type="dxa"/>
            <w:tcBorders>
              <w:left w:val="nil"/>
              <w:bottom w:val="nil"/>
              <w:right w:val="nil"/>
            </w:tcBorders>
          </w:tcPr>
          <w:p w14:paraId="65FBBB93" w14:textId="77777777" w:rsidR="00E66D9D" w:rsidRDefault="009062F4">
            <w:pPr>
              <w:ind w:firstLine="0"/>
            </w:pPr>
            <w:r>
              <w:t>Gözlem modu</w:t>
            </w:r>
          </w:p>
        </w:tc>
        <w:tc>
          <w:tcPr>
            <w:tcW w:w="2977" w:type="dxa"/>
            <w:tcBorders>
              <w:left w:val="nil"/>
              <w:bottom w:val="nil"/>
              <w:right w:val="nil"/>
            </w:tcBorders>
          </w:tcPr>
          <w:p w14:paraId="0557F077" w14:textId="77777777" w:rsidR="00E66D9D" w:rsidRDefault="009062F4">
            <w:pPr>
              <w:ind w:firstLine="0"/>
            </w:pPr>
            <w:r>
              <w:t>IW (Interferometric Wide)</w:t>
            </w:r>
          </w:p>
        </w:tc>
      </w:tr>
      <w:tr w:rsidR="00E66D9D" w14:paraId="6AB803FB" w14:textId="77777777">
        <w:trPr>
          <w:jc w:val="center"/>
        </w:trPr>
        <w:tc>
          <w:tcPr>
            <w:tcW w:w="3084" w:type="dxa"/>
            <w:tcBorders>
              <w:top w:val="nil"/>
              <w:left w:val="nil"/>
              <w:bottom w:val="nil"/>
              <w:right w:val="nil"/>
            </w:tcBorders>
          </w:tcPr>
          <w:p w14:paraId="2B0CB08A" w14:textId="77777777" w:rsidR="00E66D9D" w:rsidRDefault="009062F4">
            <w:pPr>
              <w:ind w:firstLine="0"/>
            </w:pPr>
            <w:r>
              <w:t>Yörünge yüksekliği</w:t>
            </w:r>
          </w:p>
        </w:tc>
        <w:tc>
          <w:tcPr>
            <w:tcW w:w="2977" w:type="dxa"/>
            <w:tcBorders>
              <w:top w:val="nil"/>
              <w:left w:val="nil"/>
              <w:bottom w:val="nil"/>
              <w:right w:val="nil"/>
            </w:tcBorders>
          </w:tcPr>
          <w:p w14:paraId="20DD7401" w14:textId="77777777" w:rsidR="00E66D9D" w:rsidRDefault="009062F4">
            <w:pPr>
              <w:ind w:firstLine="0"/>
            </w:pPr>
            <w:r>
              <w:t>698 km</w:t>
            </w:r>
          </w:p>
        </w:tc>
      </w:tr>
      <w:tr w:rsidR="00E66D9D" w14:paraId="04BBD96E" w14:textId="77777777">
        <w:trPr>
          <w:jc w:val="center"/>
        </w:trPr>
        <w:tc>
          <w:tcPr>
            <w:tcW w:w="3084" w:type="dxa"/>
            <w:tcBorders>
              <w:top w:val="nil"/>
              <w:left w:val="nil"/>
              <w:bottom w:val="nil"/>
              <w:right w:val="nil"/>
            </w:tcBorders>
          </w:tcPr>
          <w:p w14:paraId="307DA82D" w14:textId="77777777" w:rsidR="00E66D9D" w:rsidRDefault="009062F4">
            <w:pPr>
              <w:ind w:firstLine="0"/>
            </w:pPr>
            <w:r>
              <w:t>Tekrar geçiş süre aralığı</w:t>
            </w:r>
          </w:p>
        </w:tc>
        <w:tc>
          <w:tcPr>
            <w:tcW w:w="2977" w:type="dxa"/>
            <w:tcBorders>
              <w:top w:val="nil"/>
              <w:left w:val="nil"/>
              <w:bottom w:val="nil"/>
              <w:right w:val="nil"/>
            </w:tcBorders>
          </w:tcPr>
          <w:p w14:paraId="5FA980B7" w14:textId="77777777" w:rsidR="00E66D9D" w:rsidRDefault="009062F4">
            <w:pPr>
              <w:ind w:firstLine="0"/>
            </w:pPr>
            <w:r>
              <w:t>12 gün</w:t>
            </w:r>
          </w:p>
        </w:tc>
      </w:tr>
      <w:tr w:rsidR="00E66D9D" w14:paraId="37620EE8" w14:textId="77777777">
        <w:trPr>
          <w:jc w:val="center"/>
        </w:trPr>
        <w:tc>
          <w:tcPr>
            <w:tcW w:w="3084" w:type="dxa"/>
            <w:tcBorders>
              <w:top w:val="nil"/>
              <w:left w:val="nil"/>
              <w:bottom w:val="nil"/>
              <w:right w:val="nil"/>
            </w:tcBorders>
          </w:tcPr>
          <w:p w14:paraId="3591087C" w14:textId="77777777" w:rsidR="00E66D9D" w:rsidRDefault="009062F4">
            <w:pPr>
              <w:ind w:firstLine="0"/>
            </w:pPr>
            <w:r>
              <w:t>Frekans</w:t>
            </w:r>
          </w:p>
        </w:tc>
        <w:tc>
          <w:tcPr>
            <w:tcW w:w="2977" w:type="dxa"/>
            <w:tcBorders>
              <w:top w:val="nil"/>
              <w:left w:val="nil"/>
              <w:bottom w:val="nil"/>
              <w:right w:val="nil"/>
            </w:tcBorders>
          </w:tcPr>
          <w:p w14:paraId="17FF4761" w14:textId="77777777" w:rsidR="00E66D9D" w:rsidRDefault="009062F4">
            <w:pPr>
              <w:ind w:firstLine="0"/>
            </w:pPr>
            <w:r>
              <w:t>5.3 GHz</w:t>
            </w:r>
          </w:p>
        </w:tc>
      </w:tr>
      <w:tr w:rsidR="00E66D9D" w14:paraId="2D916DA4" w14:textId="77777777">
        <w:trPr>
          <w:jc w:val="center"/>
        </w:trPr>
        <w:tc>
          <w:tcPr>
            <w:tcW w:w="3084" w:type="dxa"/>
            <w:tcBorders>
              <w:top w:val="nil"/>
              <w:left w:val="nil"/>
              <w:bottom w:val="nil"/>
              <w:right w:val="nil"/>
            </w:tcBorders>
          </w:tcPr>
          <w:p w14:paraId="47E2BCBD" w14:textId="77777777" w:rsidR="00E66D9D" w:rsidRDefault="009062F4">
            <w:pPr>
              <w:ind w:firstLine="0"/>
            </w:pPr>
            <w:r>
              <w:t>Bant</w:t>
            </w:r>
          </w:p>
        </w:tc>
        <w:tc>
          <w:tcPr>
            <w:tcW w:w="2977" w:type="dxa"/>
            <w:tcBorders>
              <w:top w:val="nil"/>
              <w:left w:val="nil"/>
              <w:bottom w:val="nil"/>
              <w:right w:val="nil"/>
            </w:tcBorders>
          </w:tcPr>
          <w:p w14:paraId="606F6C0F" w14:textId="77777777" w:rsidR="00E66D9D" w:rsidRDefault="009062F4">
            <w:pPr>
              <w:ind w:firstLine="0"/>
            </w:pPr>
            <w:r>
              <w:t>C</w:t>
            </w:r>
          </w:p>
        </w:tc>
      </w:tr>
      <w:tr w:rsidR="00E66D9D" w14:paraId="388587F2" w14:textId="77777777">
        <w:trPr>
          <w:jc w:val="center"/>
        </w:trPr>
        <w:tc>
          <w:tcPr>
            <w:tcW w:w="3084" w:type="dxa"/>
            <w:tcBorders>
              <w:top w:val="nil"/>
              <w:left w:val="nil"/>
              <w:bottom w:val="nil"/>
              <w:right w:val="nil"/>
            </w:tcBorders>
          </w:tcPr>
          <w:p w14:paraId="3F27FF86" w14:textId="77777777" w:rsidR="00E66D9D" w:rsidRDefault="009062F4">
            <w:pPr>
              <w:ind w:firstLine="0"/>
            </w:pPr>
            <w:r>
              <w:t>Dalga boyu</w:t>
            </w:r>
          </w:p>
        </w:tc>
        <w:tc>
          <w:tcPr>
            <w:tcW w:w="2977" w:type="dxa"/>
            <w:tcBorders>
              <w:top w:val="nil"/>
              <w:left w:val="nil"/>
              <w:bottom w:val="nil"/>
              <w:right w:val="nil"/>
            </w:tcBorders>
          </w:tcPr>
          <w:p w14:paraId="7C829470" w14:textId="77777777" w:rsidR="00E66D9D" w:rsidRDefault="009062F4">
            <w:pPr>
              <w:ind w:firstLine="0"/>
            </w:pPr>
            <w:r>
              <w:t>5.7</w:t>
            </w:r>
          </w:p>
        </w:tc>
      </w:tr>
      <w:tr w:rsidR="00E66D9D" w14:paraId="2B60D890" w14:textId="77777777">
        <w:trPr>
          <w:jc w:val="center"/>
        </w:trPr>
        <w:tc>
          <w:tcPr>
            <w:tcW w:w="3084" w:type="dxa"/>
            <w:tcBorders>
              <w:top w:val="nil"/>
              <w:left w:val="nil"/>
              <w:bottom w:val="nil"/>
              <w:right w:val="nil"/>
            </w:tcBorders>
          </w:tcPr>
          <w:p w14:paraId="75BD211C" w14:textId="77777777" w:rsidR="00E66D9D" w:rsidRDefault="009062F4">
            <w:pPr>
              <w:ind w:firstLine="0"/>
            </w:pPr>
            <w:r>
              <w:t>Polarizasyon</w:t>
            </w:r>
          </w:p>
        </w:tc>
        <w:tc>
          <w:tcPr>
            <w:tcW w:w="2977" w:type="dxa"/>
            <w:tcBorders>
              <w:top w:val="nil"/>
              <w:left w:val="nil"/>
              <w:bottom w:val="nil"/>
              <w:right w:val="nil"/>
            </w:tcBorders>
          </w:tcPr>
          <w:p w14:paraId="73AC12F9" w14:textId="77777777" w:rsidR="00E66D9D" w:rsidRDefault="009062F4">
            <w:pPr>
              <w:ind w:firstLine="0"/>
            </w:pPr>
            <w:r>
              <w:t>HH+HV, VV, VH</w:t>
            </w:r>
          </w:p>
        </w:tc>
      </w:tr>
      <w:tr w:rsidR="00E66D9D" w14:paraId="111E2D1E" w14:textId="77777777">
        <w:trPr>
          <w:jc w:val="center"/>
        </w:trPr>
        <w:tc>
          <w:tcPr>
            <w:tcW w:w="3084" w:type="dxa"/>
            <w:tcBorders>
              <w:top w:val="nil"/>
              <w:left w:val="nil"/>
              <w:bottom w:val="nil"/>
              <w:right w:val="nil"/>
            </w:tcBorders>
          </w:tcPr>
          <w:p w14:paraId="3D60DAC3" w14:textId="77777777" w:rsidR="00E66D9D" w:rsidRDefault="009062F4">
            <w:pPr>
              <w:ind w:firstLine="0"/>
            </w:pPr>
            <w:r>
              <w:t>Bakış açısı</w:t>
            </w:r>
          </w:p>
        </w:tc>
        <w:tc>
          <w:tcPr>
            <w:tcW w:w="2977" w:type="dxa"/>
            <w:tcBorders>
              <w:top w:val="nil"/>
              <w:left w:val="nil"/>
              <w:bottom w:val="nil"/>
              <w:right w:val="nil"/>
            </w:tcBorders>
          </w:tcPr>
          <w:p w14:paraId="47B54B7F" w14:textId="77777777" w:rsidR="00E66D9D" w:rsidRDefault="009062F4">
            <w:pPr>
              <w:ind w:firstLine="0"/>
            </w:pPr>
            <w:r>
              <w:t>20</w:t>
            </w:r>
            <w:r>
              <w:rPr>
                <w:vertAlign w:val="superscript"/>
              </w:rPr>
              <w:t>o</w:t>
            </w:r>
            <w:r>
              <w:t>-45</w:t>
            </w:r>
            <w:r>
              <w:rPr>
                <w:vertAlign w:val="superscript"/>
              </w:rPr>
              <w:t>o</w:t>
            </w:r>
          </w:p>
        </w:tc>
      </w:tr>
      <w:tr w:rsidR="00E66D9D" w14:paraId="31DFF155" w14:textId="77777777">
        <w:trPr>
          <w:jc w:val="center"/>
        </w:trPr>
        <w:tc>
          <w:tcPr>
            <w:tcW w:w="3084" w:type="dxa"/>
            <w:tcBorders>
              <w:top w:val="nil"/>
              <w:left w:val="nil"/>
              <w:bottom w:val="nil"/>
              <w:right w:val="nil"/>
            </w:tcBorders>
          </w:tcPr>
          <w:p w14:paraId="4DB5938A" w14:textId="77777777" w:rsidR="00E66D9D" w:rsidRDefault="009062F4">
            <w:pPr>
              <w:ind w:firstLine="0"/>
            </w:pPr>
            <w:r>
              <w:t>Tarama genişliği</w:t>
            </w:r>
          </w:p>
        </w:tc>
        <w:tc>
          <w:tcPr>
            <w:tcW w:w="2977" w:type="dxa"/>
            <w:tcBorders>
              <w:top w:val="nil"/>
              <w:left w:val="nil"/>
              <w:bottom w:val="nil"/>
              <w:right w:val="nil"/>
            </w:tcBorders>
          </w:tcPr>
          <w:p w14:paraId="49EA0573" w14:textId="77777777" w:rsidR="00E66D9D" w:rsidRDefault="009062F4">
            <w:pPr>
              <w:ind w:firstLine="0"/>
            </w:pPr>
            <w:r>
              <w:t>250 km x 250 km</w:t>
            </w:r>
          </w:p>
        </w:tc>
      </w:tr>
      <w:tr w:rsidR="00E66D9D" w14:paraId="0F92F9AF" w14:textId="77777777">
        <w:trPr>
          <w:jc w:val="center"/>
        </w:trPr>
        <w:tc>
          <w:tcPr>
            <w:tcW w:w="3084" w:type="dxa"/>
            <w:tcBorders>
              <w:top w:val="nil"/>
              <w:left w:val="nil"/>
              <w:right w:val="nil"/>
            </w:tcBorders>
          </w:tcPr>
          <w:p w14:paraId="773A1A93" w14:textId="77777777" w:rsidR="00E66D9D" w:rsidRDefault="009062F4">
            <w:pPr>
              <w:ind w:firstLine="0"/>
            </w:pPr>
            <w:r>
              <w:t>Çözünürlük</w:t>
            </w:r>
          </w:p>
        </w:tc>
        <w:tc>
          <w:tcPr>
            <w:tcW w:w="2977" w:type="dxa"/>
            <w:tcBorders>
              <w:top w:val="nil"/>
              <w:left w:val="nil"/>
              <w:right w:val="nil"/>
            </w:tcBorders>
          </w:tcPr>
          <w:p w14:paraId="0B1A6B4C" w14:textId="77777777" w:rsidR="00E66D9D" w:rsidRDefault="009062F4">
            <w:pPr>
              <w:keepNext/>
              <w:ind w:firstLine="0"/>
            </w:pPr>
            <w:r>
              <w:t>5 m / 20 m</w:t>
            </w:r>
          </w:p>
        </w:tc>
      </w:tr>
    </w:tbl>
    <w:p w14:paraId="14817576" w14:textId="77777777" w:rsidR="00E66D9D" w:rsidRDefault="00E66D9D" w:rsidP="00B4442F"/>
    <w:p w14:paraId="4583DCE6" w14:textId="77777777" w:rsidR="00E66D9D" w:rsidRDefault="009062F4" w:rsidP="00B4442F">
      <w:r>
        <w:t>Bu tez çalışması kapsamında, Ekim 2014 ile Temmuz 2020 tarihleri aralığında toplam 40 SAR görüntüsü analiz edilmiştir. Söz konusu görüntüler, IW (Interferometric Wide) modunda, SLC (Single Look Complex) formatında ve VV (Vertical-Vertical) polarizasyonlu olup, 131 rölatif yörünge numarasına ait yükselen (Ascending) moddadır. Veriler ESA’ya ait Sentinel bilimsel veri paylaşım platformu sunucularından (Sentinels Scientific Data Hub) çevrimiçi olarak elde edilmiştir. Görüntülerin algılanma tarihleri ve kapsama alanı sırasıyla Tablo 4.2</w:t>
      </w:r>
      <w:r w:rsidR="005264A0">
        <w:t>.</w:t>
      </w:r>
      <w:r>
        <w:t xml:space="preserve"> ve Şekil 4.14</w:t>
      </w:r>
      <w:r w:rsidR="005264A0">
        <w:t>.</w:t>
      </w:r>
      <w:r>
        <w:t>’de verilmektedir.</w:t>
      </w:r>
    </w:p>
    <w:p w14:paraId="143A7260" w14:textId="0574CD5D" w:rsidR="00E66D9D" w:rsidRDefault="009062F4">
      <w:pPr>
        <w:pStyle w:val="ResimYazs"/>
        <w:keepNext/>
        <w:ind w:firstLine="0"/>
        <w:rPr>
          <w:b w:val="0"/>
          <w:color w:val="auto"/>
          <w:sz w:val="24"/>
          <w:szCs w:val="24"/>
        </w:rPr>
      </w:pPr>
      <w:bookmarkStart w:id="367" w:name="_Toc71668585"/>
      <w:bookmarkStart w:id="368" w:name="_Toc76312285"/>
      <w:r>
        <w:rPr>
          <w:b w:val="0"/>
          <w:color w:val="auto"/>
          <w:sz w:val="24"/>
          <w:szCs w:val="24"/>
        </w:rPr>
        <w:lastRenderedPageBreak/>
        <w:t>Tablo 4.</w:t>
      </w:r>
      <w:r>
        <w:rPr>
          <w:b w:val="0"/>
          <w:color w:val="auto"/>
          <w:sz w:val="24"/>
          <w:szCs w:val="24"/>
        </w:rPr>
        <w:fldChar w:fldCharType="begin"/>
      </w:r>
      <w:r>
        <w:rPr>
          <w:b w:val="0"/>
          <w:color w:val="auto"/>
          <w:sz w:val="24"/>
          <w:szCs w:val="24"/>
        </w:rPr>
        <w:instrText>SEQ Tablo_4. \* ARABIC</w:instrText>
      </w:r>
      <w:r>
        <w:rPr>
          <w:b w:val="0"/>
          <w:color w:val="auto"/>
          <w:sz w:val="24"/>
          <w:szCs w:val="24"/>
        </w:rPr>
        <w:fldChar w:fldCharType="separate"/>
      </w:r>
      <w:r w:rsidR="00946C6B">
        <w:rPr>
          <w:b w:val="0"/>
          <w:noProof/>
          <w:color w:val="auto"/>
          <w:sz w:val="24"/>
          <w:szCs w:val="24"/>
        </w:rPr>
        <w:t>2</w:t>
      </w:r>
      <w:r>
        <w:rPr>
          <w:b w:val="0"/>
          <w:color w:val="auto"/>
          <w:sz w:val="24"/>
          <w:szCs w:val="24"/>
        </w:rPr>
        <w:fldChar w:fldCharType="end"/>
      </w:r>
      <w:r w:rsidR="006425BA">
        <w:rPr>
          <w:b w:val="0"/>
          <w:color w:val="auto"/>
          <w:sz w:val="24"/>
          <w:szCs w:val="24"/>
        </w:rPr>
        <w:t>.</w:t>
      </w:r>
      <w:r>
        <w:rPr>
          <w:b w:val="0"/>
          <w:color w:val="auto"/>
          <w:sz w:val="24"/>
          <w:szCs w:val="24"/>
        </w:rPr>
        <w:t xml:space="preserve"> Analizlerde kullanılan SAR görüntülerinin algılanma tarihleri</w:t>
      </w:r>
      <w:bookmarkEnd w:id="367"/>
      <w:bookmarkEnd w:id="368"/>
    </w:p>
    <w:tbl>
      <w:tblPr>
        <w:tblStyle w:val="TabloKlavuzu"/>
        <w:tblW w:w="9003" w:type="dxa"/>
        <w:tblLook w:val="04A0" w:firstRow="1" w:lastRow="0" w:firstColumn="1" w:lastColumn="0" w:noHBand="0" w:noVBand="1"/>
      </w:tblPr>
      <w:tblGrid>
        <w:gridCol w:w="1610"/>
        <w:gridCol w:w="1611"/>
        <w:gridCol w:w="1611"/>
        <w:gridCol w:w="1435"/>
        <w:gridCol w:w="1441"/>
        <w:gridCol w:w="1295"/>
      </w:tblGrid>
      <w:tr w:rsidR="00E66D9D" w:rsidRPr="00B10578" w14:paraId="3C86A5EA" w14:textId="77777777">
        <w:tc>
          <w:tcPr>
            <w:tcW w:w="1609" w:type="dxa"/>
            <w:tcBorders>
              <w:left w:val="nil"/>
              <w:right w:val="nil"/>
            </w:tcBorders>
          </w:tcPr>
          <w:p w14:paraId="21427AF5" w14:textId="77777777" w:rsidR="00E66D9D" w:rsidRPr="00B10578" w:rsidRDefault="009062F4">
            <w:pPr>
              <w:ind w:firstLine="0"/>
              <w:jc w:val="center"/>
              <w:rPr>
                <w:b/>
                <w:sz w:val="22"/>
                <w:szCs w:val="22"/>
              </w:rPr>
            </w:pPr>
            <w:r w:rsidRPr="00B10578">
              <w:rPr>
                <w:b/>
                <w:sz w:val="22"/>
                <w:szCs w:val="22"/>
              </w:rPr>
              <w:t>2014-2015</w:t>
            </w:r>
          </w:p>
        </w:tc>
        <w:tc>
          <w:tcPr>
            <w:tcW w:w="1611" w:type="dxa"/>
            <w:tcBorders>
              <w:left w:val="nil"/>
              <w:right w:val="nil"/>
            </w:tcBorders>
          </w:tcPr>
          <w:p w14:paraId="0E73D7AF" w14:textId="77777777" w:rsidR="00E66D9D" w:rsidRPr="00B10578" w:rsidRDefault="009062F4">
            <w:pPr>
              <w:ind w:firstLine="0"/>
              <w:jc w:val="center"/>
              <w:rPr>
                <w:b/>
                <w:sz w:val="22"/>
                <w:szCs w:val="22"/>
              </w:rPr>
            </w:pPr>
            <w:r w:rsidRPr="00B10578">
              <w:rPr>
                <w:b/>
                <w:sz w:val="22"/>
                <w:szCs w:val="22"/>
              </w:rPr>
              <w:t>2016</w:t>
            </w:r>
          </w:p>
        </w:tc>
        <w:tc>
          <w:tcPr>
            <w:tcW w:w="1611" w:type="dxa"/>
            <w:tcBorders>
              <w:left w:val="nil"/>
              <w:right w:val="nil"/>
            </w:tcBorders>
          </w:tcPr>
          <w:p w14:paraId="0D25FD6A" w14:textId="77777777" w:rsidR="00E66D9D" w:rsidRPr="00B10578" w:rsidRDefault="009062F4">
            <w:pPr>
              <w:ind w:firstLine="0"/>
              <w:jc w:val="center"/>
              <w:rPr>
                <w:b/>
                <w:sz w:val="22"/>
                <w:szCs w:val="22"/>
              </w:rPr>
            </w:pPr>
            <w:r w:rsidRPr="00B10578">
              <w:rPr>
                <w:b/>
                <w:sz w:val="22"/>
                <w:szCs w:val="22"/>
              </w:rPr>
              <w:t>2017</w:t>
            </w:r>
          </w:p>
        </w:tc>
        <w:tc>
          <w:tcPr>
            <w:tcW w:w="1435" w:type="dxa"/>
            <w:tcBorders>
              <w:left w:val="nil"/>
              <w:right w:val="nil"/>
            </w:tcBorders>
          </w:tcPr>
          <w:p w14:paraId="05777EC3" w14:textId="77777777" w:rsidR="00E66D9D" w:rsidRPr="00B10578" w:rsidRDefault="009062F4">
            <w:pPr>
              <w:ind w:firstLine="0"/>
              <w:jc w:val="center"/>
              <w:rPr>
                <w:b/>
                <w:sz w:val="22"/>
                <w:szCs w:val="22"/>
              </w:rPr>
            </w:pPr>
            <w:r w:rsidRPr="00B10578">
              <w:rPr>
                <w:b/>
                <w:sz w:val="22"/>
                <w:szCs w:val="22"/>
              </w:rPr>
              <w:t>2018</w:t>
            </w:r>
          </w:p>
        </w:tc>
        <w:tc>
          <w:tcPr>
            <w:tcW w:w="1441" w:type="dxa"/>
            <w:tcBorders>
              <w:left w:val="nil"/>
              <w:right w:val="nil"/>
            </w:tcBorders>
          </w:tcPr>
          <w:p w14:paraId="5446BB9B" w14:textId="77777777" w:rsidR="00E66D9D" w:rsidRPr="00B10578" w:rsidRDefault="009062F4">
            <w:pPr>
              <w:ind w:firstLine="0"/>
              <w:jc w:val="center"/>
              <w:rPr>
                <w:b/>
                <w:sz w:val="22"/>
                <w:szCs w:val="22"/>
              </w:rPr>
            </w:pPr>
            <w:r w:rsidRPr="00B10578">
              <w:rPr>
                <w:b/>
                <w:sz w:val="22"/>
                <w:szCs w:val="22"/>
              </w:rPr>
              <w:t>2019</w:t>
            </w:r>
          </w:p>
        </w:tc>
        <w:tc>
          <w:tcPr>
            <w:tcW w:w="1295" w:type="dxa"/>
            <w:tcBorders>
              <w:left w:val="nil"/>
              <w:right w:val="nil"/>
            </w:tcBorders>
          </w:tcPr>
          <w:p w14:paraId="38980F10" w14:textId="77777777" w:rsidR="00E66D9D" w:rsidRPr="00B10578" w:rsidRDefault="009062F4">
            <w:pPr>
              <w:ind w:firstLine="0"/>
              <w:jc w:val="center"/>
              <w:rPr>
                <w:b/>
                <w:sz w:val="22"/>
                <w:szCs w:val="22"/>
              </w:rPr>
            </w:pPr>
            <w:r w:rsidRPr="00B10578">
              <w:rPr>
                <w:b/>
                <w:sz w:val="22"/>
                <w:szCs w:val="22"/>
              </w:rPr>
              <w:t>2020</w:t>
            </w:r>
          </w:p>
        </w:tc>
      </w:tr>
      <w:tr w:rsidR="00E66D9D" w:rsidRPr="00B10578" w14:paraId="1C35892E" w14:textId="77777777">
        <w:tc>
          <w:tcPr>
            <w:tcW w:w="1609" w:type="dxa"/>
            <w:tcBorders>
              <w:left w:val="nil"/>
              <w:bottom w:val="nil"/>
              <w:right w:val="nil"/>
            </w:tcBorders>
          </w:tcPr>
          <w:p w14:paraId="1497D854" w14:textId="77777777" w:rsidR="00E66D9D" w:rsidRPr="00B10578" w:rsidRDefault="009062F4">
            <w:pPr>
              <w:ind w:firstLine="0"/>
              <w:rPr>
                <w:sz w:val="22"/>
                <w:szCs w:val="22"/>
              </w:rPr>
            </w:pPr>
            <w:r w:rsidRPr="00B10578">
              <w:rPr>
                <w:sz w:val="22"/>
                <w:szCs w:val="22"/>
              </w:rPr>
              <w:t>07.11.2014</w:t>
            </w:r>
          </w:p>
        </w:tc>
        <w:tc>
          <w:tcPr>
            <w:tcW w:w="1611" w:type="dxa"/>
            <w:tcBorders>
              <w:left w:val="nil"/>
              <w:bottom w:val="nil"/>
              <w:right w:val="nil"/>
            </w:tcBorders>
          </w:tcPr>
          <w:p w14:paraId="2052CB96" w14:textId="77777777" w:rsidR="00E66D9D" w:rsidRPr="00B10578" w:rsidRDefault="009062F4">
            <w:pPr>
              <w:ind w:firstLine="0"/>
              <w:rPr>
                <w:sz w:val="22"/>
                <w:szCs w:val="22"/>
              </w:rPr>
            </w:pPr>
            <w:r w:rsidRPr="00B10578">
              <w:rPr>
                <w:sz w:val="22"/>
                <w:szCs w:val="22"/>
              </w:rPr>
              <w:t>06.04.2016</w:t>
            </w:r>
          </w:p>
        </w:tc>
        <w:tc>
          <w:tcPr>
            <w:tcW w:w="1611" w:type="dxa"/>
            <w:tcBorders>
              <w:left w:val="nil"/>
              <w:bottom w:val="nil"/>
              <w:right w:val="nil"/>
            </w:tcBorders>
          </w:tcPr>
          <w:p w14:paraId="2358EE65" w14:textId="77777777" w:rsidR="00E66D9D" w:rsidRPr="00B10578" w:rsidRDefault="009062F4">
            <w:pPr>
              <w:ind w:firstLine="0"/>
              <w:rPr>
                <w:sz w:val="22"/>
                <w:szCs w:val="22"/>
              </w:rPr>
            </w:pPr>
            <w:r w:rsidRPr="00B10578">
              <w:rPr>
                <w:sz w:val="22"/>
                <w:szCs w:val="22"/>
              </w:rPr>
              <w:t>13.04.2017</w:t>
            </w:r>
          </w:p>
        </w:tc>
        <w:tc>
          <w:tcPr>
            <w:tcW w:w="1435" w:type="dxa"/>
            <w:tcBorders>
              <w:left w:val="nil"/>
              <w:bottom w:val="nil"/>
              <w:right w:val="nil"/>
            </w:tcBorders>
          </w:tcPr>
          <w:p w14:paraId="25BE554F" w14:textId="77777777" w:rsidR="00E66D9D" w:rsidRPr="00B10578" w:rsidRDefault="009062F4">
            <w:pPr>
              <w:ind w:firstLine="0"/>
              <w:rPr>
                <w:sz w:val="22"/>
                <w:szCs w:val="22"/>
              </w:rPr>
            </w:pPr>
            <w:r w:rsidRPr="00B10578">
              <w:rPr>
                <w:sz w:val="22"/>
                <w:szCs w:val="22"/>
              </w:rPr>
              <w:t>08.04.2018</w:t>
            </w:r>
          </w:p>
        </w:tc>
        <w:tc>
          <w:tcPr>
            <w:tcW w:w="1441" w:type="dxa"/>
            <w:tcBorders>
              <w:left w:val="nil"/>
              <w:bottom w:val="nil"/>
              <w:right w:val="nil"/>
            </w:tcBorders>
          </w:tcPr>
          <w:p w14:paraId="11DB8F85" w14:textId="77777777" w:rsidR="00E66D9D" w:rsidRPr="00B10578" w:rsidRDefault="009062F4">
            <w:pPr>
              <w:ind w:firstLine="0"/>
              <w:rPr>
                <w:sz w:val="22"/>
                <w:szCs w:val="22"/>
              </w:rPr>
            </w:pPr>
            <w:r w:rsidRPr="00B10578">
              <w:rPr>
                <w:sz w:val="22"/>
                <w:szCs w:val="22"/>
              </w:rPr>
              <w:t>03.04.2019</w:t>
            </w:r>
          </w:p>
        </w:tc>
        <w:tc>
          <w:tcPr>
            <w:tcW w:w="1295" w:type="dxa"/>
            <w:tcBorders>
              <w:left w:val="nil"/>
              <w:bottom w:val="nil"/>
              <w:right w:val="nil"/>
            </w:tcBorders>
          </w:tcPr>
          <w:p w14:paraId="2F1D904C" w14:textId="77777777" w:rsidR="00E66D9D" w:rsidRPr="00B10578" w:rsidRDefault="009062F4">
            <w:pPr>
              <w:ind w:firstLine="0"/>
              <w:rPr>
                <w:sz w:val="22"/>
                <w:szCs w:val="22"/>
              </w:rPr>
            </w:pPr>
            <w:r w:rsidRPr="00B10578">
              <w:rPr>
                <w:sz w:val="22"/>
                <w:szCs w:val="22"/>
              </w:rPr>
              <w:t>21.04.2020</w:t>
            </w:r>
          </w:p>
        </w:tc>
      </w:tr>
      <w:tr w:rsidR="00E66D9D" w:rsidRPr="00B10578" w14:paraId="7B8A9800" w14:textId="77777777">
        <w:tc>
          <w:tcPr>
            <w:tcW w:w="1609" w:type="dxa"/>
            <w:tcBorders>
              <w:top w:val="nil"/>
              <w:left w:val="nil"/>
              <w:bottom w:val="nil"/>
              <w:right w:val="nil"/>
            </w:tcBorders>
          </w:tcPr>
          <w:p w14:paraId="4CDC6DD2" w14:textId="77777777" w:rsidR="00E66D9D" w:rsidRPr="00B10578" w:rsidRDefault="009062F4">
            <w:pPr>
              <w:ind w:firstLine="0"/>
              <w:rPr>
                <w:sz w:val="22"/>
                <w:szCs w:val="22"/>
              </w:rPr>
            </w:pPr>
            <w:r w:rsidRPr="00B10578">
              <w:rPr>
                <w:sz w:val="22"/>
                <w:szCs w:val="22"/>
              </w:rPr>
              <w:t>06.05.2015</w:t>
            </w:r>
          </w:p>
        </w:tc>
        <w:tc>
          <w:tcPr>
            <w:tcW w:w="1611" w:type="dxa"/>
            <w:tcBorders>
              <w:top w:val="nil"/>
              <w:left w:val="nil"/>
              <w:bottom w:val="nil"/>
              <w:right w:val="nil"/>
            </w:tcBorders>
          </w:tcPr>
          <w:p w14:paraId="3F6DEF66" w14:textId="77777777" w:rsidR="00E66D9D" w:rsidRPr="00B10578" w:rsidRDefault="009062F4">
            <w:pPr>
              <w:ind w:firstLine="0"/>
              <w:rPr>
                <w:sz w:val="22"/>
                <w:szCs w:val="22"/>
              </w:rPr>
            </w:pPr>
            <w:r w:rsidRPr="00B10578">
              <w:rPr>
                <w:sz w:val="22"/>
                <w:szCs w:val="22"/>
              </w:rPr>
              <w:t>12.05.2016</w:t>
            </w:r>
          </w:p>
        </w:tc>
        <w:tc>
          <w:tcPr>
            <w:tcW w:w="1611" w:type="dxa"/>
            <w:tcBorders>
              <w:top w:val="nil"/>
              <w:left w:val="nil"/>
              <w:bottom w:val="nil"/>
              <w:right w:val="nil"/>
            </w:tcBorders>
          </w:tcPr>
          <w:p w14:paraId="7785FB49" w14:textId="77777777" w:rsidR="00E66D9D" w:rsidRPr="00B10578" w:rsidRDefault="009062F4">
            <w:pPr>
              <w:ind w:firstLine="0"/>
              <w:rPr>
                <w:sz w:val="22"/>
                <w:szCs w:val="22"/>
              </w:rPr>
            </w:pPr>
            <w:r w:rsidRPr="00B10578">
              <w:rPr>
                <w:sz w:val="22"/>
                <w:szCs w:val="22"/>
              </w:rPr>
              <w:t>19.05.2017</w:t>
            </w:r>
          </w:p>
        </w:tc>
        <w:tc>
          <w:tcPr>
            <w:tcW w:w="1435" w:type="dxa"/>
            <w:tcBorders>
              <w:top w:val="nil"/>
              <w:left w:val="nil"/>
              <w:bottom w:val="nil"/>
              <w:right w:val="nil"/>
            </w:tcBorders>
          </w:tcPr>
          <w:p w14:paraId="6A061A8D" w14:textId="77777777" w:rsidR="00E66D9D" w:rsidRPr="00B10578" w:rsidRDefault="009062F4">
            <w:pPr>
              <w:ind w:firstLine="0"/>
              <w:rPr>
                <w:sz w:val="22"/>
                <w:szCs w:val="22"/>
              </w:rPr>
            </w:pPr>
            <w:r w:rsidRPr="00B10578">
              <w:rPr>
                <w:sz w:val="22"/>
                <w:szCs w:val="22"/>
              </w:rPr>
              <w:t>14.05.2018</w:t>
            </w:r>
          </w:p>
        </w:tc>
        <w:tc>
          <w:tcPr>
            <w:tcW w:w="1441" w:type="dxa"/>
            <w:tcBorders>
              <w:top w:val="nil"/>
              <w:left w:val="nil"/>
              <w:bottom w:val="nil"/>
              <w:right w:val="nil"/>
            </w:tcBorders>
          </w:tcPr>
          <w:p w14:paraId="073576F5" w14:textId="77777777" w:rsidR="00E66D9D" w:rsidRPr="00B10578" w:rsidRDefault="009062F4">
            <w:pPr>
              <w:ind w:firstLine="0"/>
              <w:rPr>
                <w:sz w:val="22"/>
                <w:szCs w:val="22"/>
              </w:rPr>
            </w:pPr>
            <w:r w:rsidRPr="00B10578">
              <w:rPr>
                <w:sz w:val="22"/>
                <w:szCs w:val="22"/>
              </w:rPr>
              <w:t>21.05.2019</w:t>
            </w:r>
          </w:p>
        </w:tc>
        <w:tc>
          <w:tcPr>
            <w:tcW w:w="1295" w:type="dxa"/>
            <w:tcBorders>
              <w:top w:val="nil"/>
              <w:left w:val="nil"/>
              <w:bottom w:val="nil"/>
              <w:right w:val="nil"/>
            </w:tcBorders>
          </w:tcPr>
          <w:p w14:paraId="29213F6A" w14:textId="77777777" w:rsidR="00E66D9D" w:rsidRPr="00B10578" w:rsidRDefault="009062F4">
            <w:pPr>
              <w:ind w:firstLine="0"/>
              <w:rPr>
                <w:sz w:val="22"/>
                <w:szCs w:val="22"/>
              </w:rPr>
            </w:pPr>
            <w:r w:rsidRPr="00B10578">
              <w:rPr>
                <w:sz w:val="22"/>
                <w:szCs w:val="22"/>
              </w:rPr>
              <w:t>27.05.2020</w:t>
            </w:r>
          </w:p>
        </w:tc>
      </w:tr>
      <w:tr w:rsidR="00E66D9D" w:rsidRPr="00B10578" w14:paraId="74FB843D" w14:textId="77777777">
        <w:tc>
          <w:tcPr>
            <w:tcW w:w="1609" w:type="dxa"/>
            <w:tcBorders>
              <w:top w:val="nil"/>
              <w:left w:val="nil"/>
              <w:bottom w:val="nil"/>
              <w:right w:val="nil"/>
            </w:tcBorders>
          </w:tcPr>
          <w:p w14:paraId="0EF637AE" w14:textId="77777777" w:rsidR="00E66D9D" w:rsidRPr="00B10578" w:rsidRDefault="009062F4">
            <w:pPr>
              <w:ind w:firstLine="0"/>
              <w:rPr>
                <w:sz w:val="22"/>
                <w:szCs w:val="22"/>
              </w:rPr>
            </w:pPr>
            <w:r w:rsidRPr="00B10578">
              <w:rPr>
                <w:sz w:val="22"/>
                <w:szCs w:val="22"/>
              </w:rPr>
              <w:t>11.06.2015</w:t>
            </w:r>
          </w:p>
        </w:tc>
        <w:tc>
          <w:tcPr>
            <w:tcW w:w="1611" w:type="dxa"/>
            <w:tcBorders>
              <w:top w:val="nil"/>
              <w:left w:val="nil"/>
              <w:bottom w:val="nil"/>
              <w:right w:val="nil"/>
            </w:tcBorders>
          </w:tcPr>
          <w:p w14:paraId="16C2D578" w14:textId="77777777" w:rsidR="00E66D9D" w:rsidRPr="00B10578" w:rsidRDefault="009062F4">
            <w:pPr>
              <w:ind w:firstLine="0"/>
              <w:rPr>
                <w:sz w:val="22"/>
                <w:szCs w:val="22"/>
              </w:rPr>
            </w:pPr>
            <w:r w:rsidRPr="00B10578">
              <w:rPr>
                <w:sz w:val="22"/>
                <w:szCs w:val="22"/>
              </w:rPr>
              <w:t>29.06.2016</w:t>
            </w:r>
          </w:p>
        </w:tc>
        <w:tc>
          <w:tcPr>
            <w:tcW w:w="1611" w:type="dxa"/>
            <w:tcBorders>
              <w:top w:val="nil"/>
              <w:left w:val="nil"/>
              <w:bottom w:val="nil"/>
              <w:right w:val="nil"/>
            </w:tcBorders>
          </w:tcPr>
          <w:p w14:paraId="4B842C78" w14:textId="77777777" w:rsidR="00E66D9D" w:rsidRPr="00B10578" w:rsidRDefault="009062F4">
            <w:pPr>
              <w:ind w:firstLine="0"/>
              <w:rPr>
                <w:sz w:val="22"/>
                <w:szCs w:val="22"/>
              </w:rPr>
            </w:pPr>
            <w:r w:rsidRPr="00B10578">
              <w:rPr>
                <w:sz w:val="22"/>
                <w:szCs w:val="22"/>
              </w:rPr>
              <w:t>12.06.2017</w:t>
            </w:r>
          </w:p>
        </w:tc>
        <w:tc>
          <w:tcPr>
            <w:tcW w:w="1435" w:type="dxa"/>
            <w:tcBorders>
              <w:top w:val="nil"/>
              <w:left w:val="nil"/>
              <w:bottom w:val="nil"/>
              <w:right w:val="nil"/>
            </w:tcBorders>
          </w:tcPr>
          <w:p w14:paraId="28AAC333" w14:textId="77777777" w:rsidR="00E66D9D" w:rsidRPr="00B10578" w:rsidRDefault="009062F4">
            <w:pPr>
              <w:ind w:firstLine="0"/>
              <w:rPr>
                <w:sz w:val="22"/>
                <w:szCs w:val="22"/>
              </w:rPr>
            </w:pPr>
            <w:r w:rsidRPr="00B10578">
              <w:rPr>
                <w:sz w:val="22"/>
                <w:szCs w:val="22"/>
              </w:rPr>
              <w:t>07.06.2018</w:t>
            </w:r>
          </w:p>
        </w:tc>
        <w:tc>
          <w:tcPr>
            <w:tcW w:w="1441" w:type="dxa"/>
            <w:tcBorders>
              <w:top w:val="nil"/>
              <w:left w:val="nil"/>
              <w:bottom w:val="nil"/>
              <w:right w:val="nil"/>
            </w:tcBorders>
          </w:tcPr>
          <w:p w14:paraId="3A0F3992" w14:textId="77777777" w:rsidR="00E66D9D" w:rsidRPr="00B10578" w:rsidRDefault="009062F4">
            <w:pPr>
              <w:ind w:firstLine="0"/>
              <w:rPr>
                <w:sz w:val="22"/>
                <w:szCs w:val="22"/>
              </w:rPr>
            </w:pPr>
            <w:r w:rsidRPr="00B10578">
              <w:rPr>
                <w:sz w:val="22"/>
                <w:szCs w:val="22"/>
              </w:rPr>
              <w:t>14.06.2019</w:t>
            </w:r>
          </w:p>
        </w:tc>
        <w:tc>
          <w:tcPr>
            <w:tcW w:w="1295" w:type="dxa"/>
            <w:tcBorders>
              <w:top w:val="nil"/>
              <w:left w:val="nil"/>
              <w:bottom w:val="nil"/>
              <w:right w:val="nil"/>
            </w:tcBorders>
          </w:tcPr>
          <w:p w14:paraId="752058CC" w14:textId="77777777" w:rsidR="00E66D9D" w:rsidRPr="00B10578" w:rsidRDefault="009062F4">
            <w:pPr>
              <w:ind w:firstLine="0"/>
              <w:rPr>
                <w:sz w:val="22"/>
                <w:szCs w:val="22"/>
              </w:rPr>
            </w:pPr>
            <w:r w:rsidRPr="00B10578">
              <w:rPr>
                <w:sz w:val="22"/>
                <w:szCs w:val="22"/>
              </w:rPr>
              <w:t>02.07.2020</w:t>
            </w:r>
          </w:p>
        </w:tc>
      </w:tr>
      <w:tr w:rsidR="00E66D9D" w:rsidRPr="00B10578" w14:paraId="0F7C19C9" w14:textId="77777777">
        <w:tc>
          <w:tcPr>
            <w:tcW w:w="1609" w:type="dxa"/>
            <w:tcBorders>
              <w:top w:val="nil"/>
              <w:left w:val="nil"/>
              <w:bottom w:val="nil"/>
              <w:right w:val="nil"/>
            </w:tcBorders>
          </w:tcPr>
          <w:p w14:paraId="700D1B5B" w14:textId="77777777" w:rsidR="00E66D9D" w:rsidRPr="00B10578" w:rsidRDefault="009062F4">
            <w:pPr>
              <w:ind w:firstLine="0"/>
              <w:rPr>
                <w:sz w:val="22"/>
                <w:szCs w:val="22"/>
              </w:rPr>
            </w:pPr>
            <w:r w:rsidRPr="00B10578">
              <w:rPr>
                <w:sz w:val="22"/>
                <w:szCs w:val="22"/>
              </w:rPr>
              <w:t>17.07.2015</w:t>
            </w:r>
          </w:p>
        </w:tc>
        <w:tc>
          <w:tcPr>
            <w:tcW w:w="1611" w:type="dxa"/>
            <w:tcBorders>
              <w:top w:val="nil"/>
              <w:left w:val="nil"/>
              <w:bottom w:val="nil"/>
              <w:right w:val="nil"/>
            </w:tcBorders>
          </w:tcPr>
          <w:p w14:paraId="41DF745C" w14:textId="77777777" w:rsidR="00E66D9D" w:rsidRPr="00B10578" w:rsidRDefault="009062F4">
            <w:pPr>
              <w:ind w:firstLine="0"/>
              <w:rPr>
                <w:sz w:val="22"/>
                <w:szCs w:val="22"/>
              </w:rPr>
            </w:pPr>
            <w:r w:rsidRPr="00B10578">
              <w:rPr>
                <w:sz w:val="22"/>
                <w:szCs w:val="22"/>
              </w:rPr>
              <w:t>23.07.2016</w:t>
            </w:r>
          </w:p>
        </w:tc>
        <w:tc>
          <w:tcPr>
            <w:tcW w:w="1611" w:type="dxa"/>
            <w:tcBorders>
              <w:top w:val="nil"/>
              <w:left w:val="nil"/>
              <w:bottom w:val="nil"/>
              <w:right w:val="nil"/>
            </w:tcBorders>
          </w:tcPr>
          <w:p w14:paraId="347FC277" w14:textId="77777777" w:rsidR="00E66D9D" w:rsidRPr="00B10578" w:rsidRDefault="009062F4">
            <w:pPr>
              <w:ind w:firstLine="0"/>
              <w:rPr>
                <w:sz w:val="22"/>
                <w:szCs w:val="22"/>
              </w:rPr>
            </w:pPr>
            <w:r w:rsidRPr="00B10578">
              <w:rPr>
                <w:sz w:val="22"/>
                <w:szCs w:val="22"/>
              </w:rPr>
              <w:t>18.07.2017</w:t>
            </w:r>
          </w:p>
        </w:tc>
        <w:tc>
          <w:tcPr>
            <w:tcW w:w="1435" w:type="dxa"/>
            <w:tcBorders>
              <w:top w:val="nil"/>
              <w:left w:val="nil"/>
              <w:bottom w:val="nil"/>
              <w:right w:val="nil"/>
            </w:tcBorders>
          </w:tcPr>
          <w:p w14:paraId="24542F4A" w14:textId="77777777" w:rsidR="00E66D9D" w:rsidRPr="00B10578" w:rsidRDefault="009062F4">
            <w:pPr>
              <w:ind w:firstLine="0"/>
              <w:rPr>
                <w:sz w:val="22"/>
                <w:szCs w:val="22"/>
              </w:rPr>
            </w:pPr>
            <w:r w:rsidRPr="00B10578">
              <w:rPr>
                <w:sz w:val="22"/>
                <w:szCs w:val="22"/>
              </w:rPr>
              <w:t>13.07.2018</w:t>
            </w:r>
          </w:p>
        </w:tc>
        <w:tc>
          <w:tcPr>
            <w:tcW w:w="1441" w:type="dxa"/>
            <w:tcBorders>
              <w:top w:val="nil"/>
              <w:left w:val="nil"/>
              <w:bottom w:val="nil"/>
              <w:right w:val="nil"/>
            </w:tcBorders>
          </w:tcPr>
          <w:p w14:paraId="4CA6FE7A" w14:textId="77777777" w:rsidR="00E66D9D" w:rsidRPr="00B10578" w:rsidRDefault="009062F4">
            <w:pPr>
              <w:ind w:firstLine="0"/>
              <w:rPr>
                <w:sz w:val="22"/>
                <w:szCs w:val="22"/>
              </w:rPr>
            </w:pPr>
            <w:r w:rsidRPr="00B10578">
              <w:rPr>
                <w:sz w:val="22"/>
                <w:szCs w:val="22"/>
              </w:rPr>
              <w:t>20.07.2019</w:t>
            </w:r>
          </w:p>
        </w:tc>
        <w:tc>
          <w:tcPr>
            <w:tcW w:w="1295" w:type="dxa"/>
            <w:tcBorders>
              <w:top w:val="nil"/>
              <w:left w:val="nil"/>
              <w:bottom w:val="nil"/>
              <w:right w:val="nil"/>
            </w:tcBorders>
          </w:tcPr>
          <w:p w14:paraId="3D7D6AEF" w14:textId="77777777" w:rsidR="00E66D9D" w:rsidRPr="00B10578" w:rsidRDefault="00E66D9D">
            <w:pPr>
              <w:ind w:firstLine="0"/>
              <w:rPr>
                <w:sz w:val="22"/>
                <w:szCs w:val="22"/>
              </w:rPr>
            </w:pPr>
          </w:p>
        </w:tc>
      </w:tr>
      <w:tr w:rsidR="00E66D9D" w:rsidRPr="00B10578" w14:paraId="1C7A14BB" w14:textId="77777777">
        <w:tc>
          <w:tcPr>
            <w:tcW w:w="1609" w:type="dxa"/>
            <w:tcBorders>
              <w:top w:val="nil"/>
              <w:left w:val="nil"/>
              <w:bottom w:val="nil"/>
              <w:right w:val="nil"/>
            </w:tcBorders>
          </w:tcPr>
          <w:p w14:paraId="26F5E806" w14:textId="77777777" w:rsidR="00E66D9D" w:rsidRPr="00B10578" w:rsidRDefault="009062F4">
            <w:pPr>
              <w:ind w:firstLine="0"/>
              <w:rPr>
                <w:sz w:val="22"/>
                <w:szCs w:val="22"/>
              </w:rPr>
            </w:pPr>
            <w:r w:rsidRPr="00B10578">
              <w:rPr>
                <w:sz w:val="22"/>
                <w:szCs w:val="22"/>
              </w:rPr>
              <w:t>22.08.2015</w:t>
            </w:r>
          </w:p>
        </w:tc>
        <w:tc>
          <w:tcPr>
            <w:tcW w:w="1611" w:type="dxa"/>
            <w:tcBorders>
              <w:top w:val="nil"/>
              <w:left w:val="nil"/>
              <w:bottom w:val="nil"/>
              <w:right w:val="nil"/>
            </w:tcBorders>
          </w:tcPr>
          <w:p w14:paraId="42D2E3E7" w14:textId="77777777" w:rsidR="00E66D9D" w:rsidRPr="00B10578" w:rsidRDefault="009062F4">
            <w:pPr>
              <w:ind w:firstLine="0"/>
              <w:rPr>
                <w:sz w:val="22"/>
                <w:szCs w:val="22"/>
              </w:rPr>
            </w:pPr>
            <w:r w:rsidRPr="00B10578">
              <w:rPr>
                <w:sz w:val="22"/>
                <w:szCs w:val="22"/>
              </w:rPr>
              <w:t>16.08.2016</w:t>
            </w:r>
          </w:p>
        </w:tc>
        <w:tc>
          <w:tcPr>
            <w:tcW w:w="1611" w:type="dxa"/>
            <w:tcBorders>
              <w:top w:val="nil"/>
              <w:left w:val="nil"/>
              <w:bottom w:val="nil"/>
              <w:right w:val="nil"/>
            </w:tcBorders>
          </w:tcPr>
          <w:p w14:paraId="2F7DF7D3" w14:textId="77777777" w:rsidR="00E66D9D" w:rsidRPr="00B10578" w:rsidRDefault="009062F4">
            <w:pPr>
              <w:ind w:firstLine="0"/>
              <w:rPr>
                <w:sz w:val="22"/>
                <w:szCs w:val="22"/>
              </w:rPr>
            </w:pPr>
            <w:r w:rsidRPr="00B10578">
              <w:rPr>
                <w:sz w:val="22"/>
                <w:szCs w:val="22"/>
              </w:rPr>
              <w:t>23.08.2017</w:t>
            </w:r>
          </w:p>
        </w:tc>
        <w:tc>
          <w:tcPr>
            <w:tcW w:w="1435" w:type="dxa"/>
            <w:tcBorders>
              <w:top w:val="nil"/>
              <w:left w:val="nil"/>
              <w:bottom w:val="nil"/>
              <w:right w:val="nil"/>
            </w:tcBorders>
          </w:tcPr>
          <w:p w14:paraId="0E992A81" w14:textId="77777777" w:rsidR="00E66D9D" w:rsidRPr="00B10578" w:rsidRDefault="009062F4">
            <w:pPr>
              <w:ind w:firstLine="0"/>
              <w:rPr>
                <w:sz w:val="22"/>
                <w:szCs w:val="22"/>
              </w:rPr>
            </w:pPr>
            <w:r w:rsidRPr="00B10578">
              <w:rPr>
                <w:sz w:val="22"/>
                <w:szCs w:val="22"/>
              </w:rPr>
              <w:t>18.08.2018</w:t>
            </w:r>
          </w:p>
        </w:tc>
        <w:tc>
          <w:tcPr>
            <w:tcW w:w="1441" w:type="dxa"/>
            <w:tcBorders>
              <w:top w:val="nil"/>
              <w:left w:val="nil"/>
              <w:bottom w:val="nil"/>
              <w:right w:val="nil"/>
            </w:tcBorders>
          </w:tcPr>
          <w:p w14:paraId="250049F7" w14:textId="77777777" w:rsidR="00E66D9D" w:rsidRPr="00B10578" w:rsidRDefault="009062F4">
            <w:pPr>
              <w:ind w:firstLine="0"/>
              <w:rPr>
                <w:sz w:val="22"/>
                <w:szCs w:val="22"/>
              </w:rPr>
            </w:pPr>
            <w:r w:rsidRPr="00B10578">
              <w:rPr>
                <w:sz w:val="22"/>
                <w:szCs w:val="22"/>
              </w:rPr>
              <w:t>25.08.2019</w:t>
            </w:r>
          </w:p>
        </w:tc>
        <w:tc>
          <w:tcPr>
            <w:tcW w:w="1295" w:type="dxa"/>
            <w:tcBorders>
              <w:top w:val="nil"/>
              <w:left w:val="nil"/>
              <w:bottom w:val="nil"/>
              <w:right w:val="nil"/>
            </w:tcBorders>
          </w:tcPr>
          <w:p w14:paraId="17225DED" w14:textId="77777777" w:rsidR="00E66D9D" w:rsidRPr="00B10578" w:rsidRDefault="00E66D9D">
            <w:pPr>
              <w:ind w:firstLine="0"/>
              <w:rPr>
                <w:sz w:val="22"/>
                <w:szCs w:val="22"/>
              </w:rPr>
            </w:pPr>
          </w:p>
        </w:tc>
      </w:tr>
      <w:tr w:rsidR="00E66D9D" w:rsidRPr="00B10578" w14:paraId="0D649AFC" w14:textId="77777777">
        <w:tc>
          <w:tcPr>
            <w:tcW w:w="1609" w:type="dxa"/>
            <w:tcBorders>
              <w:top w:val="nil"/>
              <w:left w:val="nil"/>
              <w:bottom w:val="nil"/>
              <w:right w:val="nil"/>
            </w:tcBorders>
          </w:tcPr>
          <w:p w14:paraId="127A164A" w14:textId="77777777" w:rsidR="00E66D9D" w:rsidRPr="00B10578" w:rsidRDefault="009062F4">
            <w:pPr>
              <w:ind w:firstLine="0"/>
              <w:rPr>
                <w:sz w:val="22"/>
                <w:szCs w:val="22"/>
              </w:rPr>
            </w:pPr>
            <w:r w:rsidRPr="00B10578">
              <w:rPr>
                <w:sz w:val="22"/>
                <w:szCs w:val="22"/>
              </w:rPr>
              <w:t>27.09.2015</w:t>
            </w:r>
          </w:p>
        </w:tc>
        <w:tc>
          <w:tcPr>
            <w:tcW w:w="1611" w:type="dxa"/>
            <w:tcBorders>
              <w:top w:val="nil"/>
              <w:left w:val="nil"/>
              <w:bottom w:val="nil"/>
              <w:right w:val="nil"/>
            </w:tcBorders>
          </w:tcPr>
          <w:p w14:paraId="70B5CBE1" w14:textId="77777777" w:rsidR="00E66D9D" w:rsidRPr="00B10578" w:rsidRDefault="009062F4">
            <w:pPr>
              <w:ind w:firstLine="0"/>
              <w:rPr>
                <w:sz w:val="22"/>
                <w:szCs w:val="22"/>
              </w:rPr>
            </w:pPr>
            <w:r w:rsidRPr="00B10578">
              <w:rPr>
                <w:sz w:val="22"/>
                <w:szCs w:val="22"/>
              </w:rPr>
              <w:t>09.09.2016</w:t>
            </w:r>
          </w:p>
        </w:tc>
        <w:tc>
          <w:tcPr>
            <w:tcW w:w="1611" w:type="dxa"/>
            <w:tcBorders>
              <w:top w:val="nil"/>
              <w:left w:val="nil"/>
              <w:bottom w:val="nil"/>
              <w:right w:val="nil"/>
            </w:tcBorders>
          </w:tcPr>
          <w:p w14:paraId="095B5D05" w14:textId="77777777" w:rsidR="00E66D9D" w:rsidRPr="00B10578" w:rsidRDefault="009062F4">
            <w:pPr>
              <w:ind w:firstLine="0"/>
              <w:rPr>
                <w:sz w:val="22"/>
                <w:szCs w:val="22"/>
              </w:rPr>
            </w:pPr>
            <w:r w:rsidRPr="00B10578">
              <w:rPr>
                <w:sz w:val="22"/>
                <w:szCs w:val="22"/>
              </w:rPr>
              <w:t>16.09.2017</w:t>
            </w:r>
          </w:p>
        </w:tc>
        <w:tc>
          <w:tcPr>
            <w:tcW w:w="1435" w:type="dxa"/>
            <w:tcBorders>
              <w:top w:val="nil"/>
              <w:left w:val="nil"/>
              <w:bottom w:val="nil"/>
              <w:right w:val="nil"/>
            </w:tcBorders>
          </w:tcPr>
          <w:p w14:paraId="110C3A0C" w14:textId="77777777" w:rsidR="00E66D9D" w:rsidRPr="00B10578" w:rsidRDefault="009062F4">
            <w:pPr>
              <w:ind w:firstLine="0"/>
              <w:rPr>
                <w:sz w:val="22"/>
                <w:szCs w:val="22"/>
              </w:rPr>
            </w:pPr>
            <w:r w:rsidRPr="00B10578">
              <w:rPr>
                <w:sz w:val="22"/>
                <w:szCs w:val="22"/>
              </w:rPr>
              <w:t>11.09.2018</w:t>
            </w:r>
          </w:p>
        </w:tc>
        <w:tc>
          <w:tcPr>
            <w:tcW w:w="1441" w:type="dxa"/>
            <w:tcBorders>
              <w:top w:val="nil"/>
              <w:left w:val="nil"/>
              <w:bottom w:val="nil"/>
              <w:right w:val="nil"/>
            </w:tcBorders>
          </w:tcPr>
          <w:p w14:paraId="1D1B9ECD" w14:textId="77777777" w:rsidR="00E66D9D" w:rsidRPr="00B10578" w:rsidRDefault="009062F4">
            <w:pPr>
              <w:ind w:firstLine="0"/>
              <w:rPr>
                <w:sz w:val="22"/>
                <w:szCs w:val="22"/>
              </w:rPr>
            </w:pPr>
            <w:r w:rsidRPr="00B10578">
              <w:rPr>
                <w:sz w:val="22"/>
                <w:szCs w:val="22"/>
              </w:rPr>
              <w:t>06.09.2019</w:t>
            </w:r>
          </w:p>
        </w:tc>
        <w:tc>
          <w:tcPr>
            <w:tcW w:w="1295" w:type="dxa"/>
            <w:tcBorders>
              <w:top w:val="nil"/>
              <w:left w:val="nil"/>
              <w:bottom w:val="nil"/>
              <w:right w:val="nil"/>
            </w:tcBorders>
          </w:tcPr>
          <w:p w14:paraId="47A7DA0A" w14:textId="77777777" w:rsidR="00E66D9D" w:rsidRPr="00B10578" w:rsidRDefault="00E66D9D">
            <w:pPr>
              <w:ind w:firstLine="0"/>
              <w:rPr>
                <w:sz w:val="22"/>
                <w:szCs w:val="22"/>
              </w:rPr>
            </w:pPr>
          </w:p>
        </w:tc>
      </w:tr>
      <w:tr w:rsidR="00E66D9D" w:rsidRPr="00B10578" w14:paraId="25F39C32" w14:textId="77777777">
        <w:tc>
          <w:tcPr>
            <w:tcW w:w="1609" w:type="dxa"/>
            <w:tcBorders>
              <w:top w:val="nil"/>
              <w:left w:val="nil"/>
              <w:bottom w:val="nil"/>
              <w:right w:val="nil"/>
            </w:tcBorders>
          </w:tcPr>
          <w:p w14:paraId="679A77DB" w14:textId="77777777" w:rsidR="00E66D9D" w:rsidRPr="00B10578" w:rsidRDefault="009062F4">
            <w:pPr>
              <w:ind w:firstLine="0"/>
              <w:rPr>
                <w:sz w:val="22"/>
                <w:szCs w:val="22"/>
              </w:rPr>
            </w:pPr>
            <w:r w:rsidRPr="00B10578">
              <w:rPr>
                <w:sz w:val="22"/>
                <w:szCs w:val="22"/>
              </w:rPr>
              <w:t>02.11.2015</w:t>
            </w:r>
          </w:p>
        </w:tc>
        <w:tc>
          <w:tcPr>
            <w:tcW w:w="1611" w:type="dxa"/>
            <w:tcBorders>
              <w:top w:val="nil"/>
              <w:left w:val="nil"/>
              <w:bottom w:val="nil"/>
              <w:right w:val="nil"/>
            </w:tcBorders>
          </w:tcPr>
          <w:p w14:paraId="2BF5033F" w14:textId="77777777" w:rsidR="00E66D9D" w:rsidRPr="00B10578" w:rsidRDefault="009062F4">
            <w:pPr>
              <w:ind w:firstLine="0"/>
              <w:rPr>
                <w:sz w:val="22"/>
                <w:szCs w:val="22"/>
              </w:rPr>
            </w:pPr>
            <w:r w:rsidRPr="00B10578">
              <w:rPr>
                <w:sz w:val="22"/>
                <w:szCs w:val="22"/>
              </w:rPr>
              <w:t>03.10.2016</w:t>
            </w:r>
          </w:p>
        </w:tc>
        <w:tc>
          <w:tcPr>
            <w:tcW w:w="1611" w:type="dxa"/>
            <w:tcBorders>
              <w:top w:val="nil"/>
              <w:left w:val="nil"/>
              <w:bottom w:val="nil"/>
              <w:right w:val="nil"/>
            </w:tcBorders>
          </w:tcPr>
          <w:p w14:paraId="718A56EF" w14:textId="77777777" w:rsidR="00E66D9D" w:rsidRPr="00B10578" w:rsidRDefault="009062F4">
            <w:pPr>
              <w:ind w:firstLine="0"/>
              <w:rPr>
                <w:sz w:val="22"/>
                <w:szCs w:val="22"/>
              </w:rPr>
            </w:pPr>
            <w:r w:rsidRPr="00B10578">
              <w:rPr>
                <w:sz w:val="22"/>
                <w:szCs w:val="22"/>
              </w:rPr>
              <w:t>22.10.2017</w:t>
            </w:r>
          </w:p>
        </w:tc>
        <w:tc>
          <w:tcPr>
            <w:tcW w:w="1435" w:type="dxa"/>
            <w:tcBorders>
              <w:top w:val="nil"/>
              <w:left w:val="nil"/>
              <w:bottom w:val="nil"/>
              <w:right w:val="nil"/>
            </w:tcBorders>
          </w:tcPr>
          <w:p w14:paraId="633600DD" w14:textId="77777777" w:rsidR="00E66D9D" w:rsidRPr="00B10578" w:rsidRDefault="009062F4">
            <w:pPr>
              <w:ind w:firstLine="0"/>
              <w:rPr>
                <w:sz w:val="22"/>
                <w:szCs w:val="22"/>
              </w:rPr>
            </w:pPr>
            <w:r w:rsidRPr="00B10578">
              <w:rPr>
                <w:sz w:val="22"/>
                <w:szCs w:val="22"/>
              </w:rPr>
              <w:t>29.10.2018</w:t>
            </w:r>
          </w:p>
        </w:tc>
        <w:tc>
          <w:tcPr>
            <w:tcW w:w="1441" w:type="dxa"/>
            <w:tcBorders>
              <w:top w:val="nil"/>
              <w:left w:val="nil"/>
              <w:bottom w:val="nil"/>
              <w:right w:val="nil"/>
            </w:tcBorders>
          </w:tcPr>
          <w:p w14:paraId="29CC09CF" w14:textId="77777777" w:rsidR="00E66D9D" w:rsidRPr="00B10578" w:rsidRDefault="009062F4">
            <w:pPr>
              <w:ind w:firstLine="0"/>
              <w:rPr>
                <w:sz w:val="22"/>
                <w:szCs w:val="22"/>
              </w:rPr>
            </w:pPr>
            <w:r w:rsidRPr="00B10578">
              <w:rPr>
                <w:sz w:val="22"/>
                <w:szCs w:val="22"/>
              </w:rPr>
              <w:t>24.10.2019</w:t>
            </w:r>
          </w:p>
        </w:tc>
        <w:tc>
          <w:tcPr>
            <w:tcW w:w="1295" w:type="dxa"/>
            <w:tcBorders>
              <w:top w:val="nil"/>
              <w:left w:val="nil"/>
              <w:bottom w:val="nil"/>
              <w:right w:val="nil"/>
            </w:tcBorders>
          </w:tcPr>
          <w:p w14:paraId="13A116C7" w14:textId="77777777" w:rsidR="00E66D9D" w:rsidRPr="00B10578" w:rsidRDefault="00E66D9D">
            <w:pPr>
              <w:ind w:firstLine="0"/>
              <w:rPr>
                <w:sz w:val="22"/>
                <w:szCs w:val="22"/>
              </w:rPr>
            </w:pPr>
          </w:p>
        </w:tc>
      </w:tr>
      <w:tr w:rsidR="00E66D9D" w:rsidRPr="00B10578" w14:paraId="0A1F45C6" w14:textId="77777777">
        <w:tc>
          <w:tcPr>
            <w:tcW w:w="1609" w:type="dxa"/>
            <w:tcBorders>
              <w:top w:val="nil"/>
              <w:left w:val="nil"/>
              <w:right w:val="nil"/>
            </w:tcBorders>
          </w:tcPr>
          <w:p w14:paraId="0DBC0415" w14:textId="77777777" w:rsidR="00E66D9D" w:rsidRPr="00B10578" w:rsidRDefault="00E66D9D">
            <w:pPr>
              <w:ind w:firstLine="0"/>
              <w:rPr>
                <w:sz w:val="22"/>
                <w:szCs w:val="22"/>
              </w:rPr>
            </w:pPr>
          </w:p>
        </w:tc>
        <w:tc>
          <w:tcPr>
            <w:tcW w:w="1611" w:type="dxa"/>
            <w:tcBorders>
              <w:top w:val="nil"/>
              <w:left w:val="nil"/>
              <w:right w:val="nil"/>
            </w:tcBorders>
          </w:tcPr>
          <w:p w14:paraId="00F54BE9" w14:textId="77777777" w:rsidR="00E66D9D" w:rsidRPr="00B10578" w:rsidRDefault="00E66D9D">
            <w:pPr>
              <w:ind w:firstLine="0"/>
              <w:rPr>
                <w:sz w:val="22"/>
                <w:szCs w:val="22"/>
              </w:rPr>
            </w:pPr>
          </w:p>
        </w:tc>
        <w:tc>
          <w:tcPr>
            <w:tcW w:w="1611" w:type="dxa"/>
            <w:tcBorders>
              <w:top w:val="nil"/>
              <w:left w:val="nil"/>
              <w:right w:val="nil"/>
            </w:tcBorders>
          </w:tcPr>
          <w:p w14:paraId="5D6DD88C" w14:textId="77777777" w:rsidR="00E66D9D" w:rsidRPr="00B10578" w:rsidRDefault="009062F4">
            <w:pPr>
              <w:ind w:firstLine="0"/>
              <w:rPr>
                <w:sz w:val="22"/>
                <w:szCs w:val="22"/>
              </w:rPr>
            </w:pPr>
            <w:r w:rsidRPr="00B10578">
              <w:rPr>
                <w:sz w:val="22"/>
                <w:szCs w:val="22"/>
              </w:rPr>
              <w:t>15.11.2017</w:t>
            </w:r>
          </w:p>
        </w:tc>
        <w:tc>
          <w:tcPr>
            <w:tcW w:w="1435" w:type="dxa"/>
            <w:tcBorders>
              <w:top w:val="nil"/>
              <w:left w:val="nil"/>
              <w:right w:val="nil"/>
            </w:tcBorders>
          </w:tcPr>
          <w:p w14:paraId="5A1967D3" w14:textId="77777777" w:rsidR="00E66D9D" w:rsidRPr="00B10578" w:rsidRDefault="00E66D9D">
            <w:pPr>
              <w:ind w:firstLine="0"/>
              <w:rPr>
                <w:sz w:val="22"/>
                <w:szCs w:val="22"/>
              </w:rPr>
            </w:pPr>
          </w:p>
        </w:tc>
        <w:tc>
          <w:tcPr>
            <w:tcW w:w="1441" w:type="dxa"/>
            <w:tcBorders>
              <w:top w:val="nil"/>
              <w:left w:val="nil"/>
              <w:right w:val="nil"/>
            </w:tcBorders>
          </w:tcPr>
          <w:p w14:paraId="1BB0DD5A" w14:textId="77777777" w:rsidR="00E66D9D" w:rsidRPr="00B10578" w:rsidRDefault="009062F4">
            <w:pPr>
              <w:ind w:firstLine="0"/>
              <w:rPr>
                <w:sz w:val="22"/>
                <w:szCs w:val="22"/>
              </w:rPr>
            </w:pPr>
            <w:r w:rsidRPr="00B10578">
              <w:rPr>
                <w:sz w:val="22"/>
                <w:szCs w:val="22"/>
              </w:rPr>
              <w:t>29.11.2019</w:t>
            </w:r>
          </w:p>
        </w:tc>
        <w:tc>
          <w:tcPr>
            <w:tcW w:w="1295" w:type="dxa"/>
            <w:tcBorders>
              <w:top w:val="nil"/>
              <w:left w:val="nil"/>
              <w:right w:val="nil"/>
            </w:tcBorders>
          </w:tcPr>
          <w:p w14:paraId="6B28750C" w14:textId="77777777" w:rsidR="00E66D9D" w:rsidRPr="00B10578" w:rsidRDefault="00E66D9D">
            <w:pPr>
              <w:ind w:firstLine="0"/>
              <w:rPr>
                <w:sz w:val="22"/>
                <w:szCs w:val="22"/>
              </w:rPr>
            </w:pPr>
          </w:p>
        </w:tc>
      </w:tr>
    </w:tbl>
    <w:p w14:paraId="6CC46C82" w14:textId="77777777" w:rsidR="00E66D9D" w:rsidRDefault="00E66D9D">
      <w:pPr>
        <w:ind w:firstLine="0"/>
      </w:pPr>
    </w:p>
    <w:p w14:paraId="46839E2E" w14:textId="0CD10884" w:rsidR="00E66D9D" w:rsidRDefault="009062F4" w:rsidP="00B10578">
      <w:pPr>
        <w:spacing w:line="240" w:lineRule="auto"/>
        <w:ind w:firstLine="0"/>
      </w:pPr>
      <w:r>
        <w:rPr>
          <w:noProof/>
        </w:rPr>
        <w:drawing>
          <wp:inline distT="0" distB="0" distL="0" distR="0" wp14:anchorId="4B3291B6" wp14:editId="6E0CE24F">
            <wp:extent cx="5579745" cy="3907790"/>
            <wp:effectExtent l="0" t="0" r="0" b="0"/>
            <wp:docPr id="40" name="Resim 25" descr="C:\Users\harizmi\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esim 25" descr="C:\Users\harizmi\Desktop\Adsız.png"/>
                    <pic:cNvPicPr>
                      <a:picLocks noChangeAspect="1" noChangeArrowheads="1"/>
                    </pic:cNvPicPr>
                  </pic:nvPicPr>
                  <pic:blipFill>
                    <a:blip r:embed="rId64"/>
                    <a:stretch>
                      <a:fillRect/>
                    </a:stretch>
                  </pic:blipFill>
                  <pic:spPr bwMode="auto">
                    <a:xfrm>
                      <a:off x="0" y="0"/>
                      <a:ext cx="5579745" cy="3907790"/>
                    </a:xfrm>
                    <a:prstGeom prst="rect">
                      <a:avLst/>
                    </a:prstGeom>
                  </pic:spPr>
                </pic:pic>
              </a:graphicData>
            </a:graphic>
          </wp:inline>
        </w:drawing>
      </w:r>
    </w:p>
    <w:p w14:paraId="4A406693" w14:textId="77777777" w:rsidR="00B10578" w:rsidRDefault="00B10578" w:rsidP="00B10578">
      <w:pPr>
        <w:spacing w:line="240" w:lineRule="auto"/>
        <w:ind w:firstLine="0"/>
      </w:pPr>
    </w:p>
    <w:p w14:paraId="4258145E" w14:textId="41F4F497" w:rsidR="00E66D9D" w:rsidRDefault="009062F4" w:rsidP="00B10578">
      <w:pPr>
        <w:pStyle w:val="ResimYazs"/>
        <w:ind w:left="1134" w:hanging="1134"/>
        <w:rPr>
          <w:b w:val="0"/>
          <w:color w:val="auto"/>
          <w:sz w:val="24"/>
          <w:szCs w:val="24"/>
        </w:rPr>
      </w:pPr>
      <w:bookmarkStart w:id="369" w:name="_Toc71668565"/>
      <w:bookmarkStart w:id="370" w:name="_Toc76299900"/>
      <w:bookmarkStart w:id="371" w:name="_Toc76300042"/>
      <w:bookmarkStart w:id="372" w:name="_Toc76311759"/>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14</w:t>
      </w:r>
      <w:r>
        <w:rPr>
          <w:b w:val="0"/>
          <w:color w:val="auto"/>
          <w:sz w:val="24"/>
          <w:szCs w:val="24"/>
        </w:rPr>
        <w:fldChar w:fldCharType="end"/>
      </w:r>
      <w:r w:rsidR="006425BA">
        <w:rPr>
          <w:b w:val="0"/>
          <w:color w:val="auto"/>
          <w:sz w:val="24"/>
          <w:szCs w:val="24"/>
        </w:rPr>
        <w:t>.</w:t>
      </w:r>
      <w:r>
        <w:rPr>
          <w:color w:val="auto"/>
          <w:sz w:val="24"/>
          <w:szCs w:val="24"/>
        </w:rPr>
        <w:t xml:space="preserve"> </w:t>
      </w:r>
      <w:r>
        <w:rPr>
          <w:b w:val="0"/>
          <w:color w:val="auto"/>
          <w:sz w:val="24"/>
          <w:szCs w:val="24"/>
        </w:rPr>
        <w:t>SAR görüntüsünün kapsadığı alan, alt çerçeveler (IW) ve çalışma bölgesi (mavi dikdörtgen)</w:t>
      </w:r>
      <w:bookmarkEnd w:id="369"/>
      <w:bookmarkEnd w:id="370"/>
      <w:bookmarkEnd w:id="371"/>
      <w:bookmarkEnd w:id="372"/>
    </w:p>
    <w:p w14:paraId="6344B609" w14:textId="77777777" w:rsidR="00B10578" w:rsidRDefault="00B10578" w:rsidP="00B10578"/>
    <w:p w14:paraId="72476E8E" w14:textId="5E086A95" w:rsidR="00E66D9D" w:rsidRDefault="009062F4" w:rsidP="00B10578">
      <w:r>
        <w:t>Tablo 4.2</w:t>
      </w:r>
      <w:r w:rsidR="006425BA">
        <w:t>.</w:t>
      </w:r>
      <w:r>
        <w:t>’den görüleceği üzere, seçilen görüntüler kar yağma mevsimleri dışındaki aylardan yaklaşık birer aylık aralıklar seçilmiştir. Bunun temel nedeni, olası kar yağışının suni bir yükselme oluşturması durumundan kaçınmak ve aylık periyotlarda çökme davranışlarını ortaya koyabilmektir.</w:t>
      </w:r>
    </w:p>
    <w:p w14:paraId="3969291C" w14:textId="77777777" w:rsidR="00E66D9D" w:rsidRDefault="009062F4" w:rsidP="00247D8C">
      <w:r>
        <w:lastRenderedPageBreak/>
        <w:t>Tablo 4.1</w:t>
      </w:r>
      <w:r w:rsidR="006425BA">
        <w:t>.</w:t>
      </w:r>
      <w:r>
        <w:t>’de ifade edildiği üzere, her bir SAR görüntüsü 250 km x 250 km’lik bir alanı kapsamaktadır. Her bir görüntü 3 alt çerçeveden (IW-1, IW-2 ve IW-3) oluşmaktadır. Şekil 4.1</w:t>
      </w:r>
      <w:r w:rsidR="006425BA">
        <w:t>.</w:t>
      </w:r>
      <w:r>
        <w:t>’de çalışma alanını kapsayan SAR görüntüsü ve alt çerçeveleri, çalışma alanı ile birlikte gösterilmektedir. Çalışma alanı olan, Küçük Menderes Nehir havzasının IW-2 alt çerçevesinde kalması nedeniyle sadece bu bölge, zamansal ve donanımsal tasarruf sağlamak amacıyla, InSAR analizlerinde girdi olarak kullanılacaktır.</w:t>
      </w:r>
    </w:p>
    <w:p w14:paraId="125AE3D4" w14:textId="77777777" w:rsidR="00E66D9D" w:rsidRDefault="00E66D9D" w:rsidP="00247D8C"/>
    <w:p w14:paraId="43E2E886" w14:textId="77777777" w:rsidR="00E66D9D" w:rsidRDefault="009062F4" w:rsidP="00247D8C">
      <w:pPr>
        <w:pStyle w:val="Balk1"/>
      </w:pPr>
      <w:bookmarkStart w:id="373" w:name="_Toc74695660"/>
      <w:bookmarkStart w:id="374" w:name="_Toc71668531"/>
      <w:bookmarkStart w:id="375" w:name="_Toc71668252"/>
      <w:bookmarkStart w:id="376" w:name="_Toc69214278"/>
      <w:bookmarkStart w:id="377" w:name="_Toc76312061"/>
      <w:r>
        <w:t>4.2.2. InSAR Analizlerinin Gerçekleştirilmesi</w:t>
      </w:r>
      <w:bookmarkEnd w:id="373"/>
      <w:bookmarkEnd w:id="374"/>
      <w:bookmarkEnd w:id="375"/>
      <w:bookmarkEnd w:id="376"/>
      <w:bookmarkEnd w:id="377"/>
    </w:p>
    <w:p w14:paraId="72FF3278" w14:textId="77777777" w:rsidR="00E66D9D" w:rsidRDefault="00E66D9D" w:rsidP="00247D8C"/>
    <w:p w14:paraId="434024F9" w14:textId="77777777" w:rsidR="00E66D9D" w:rsidRDefault="009062F4" w:rsidP="00247D8C">
      <w:pPr>
        <w:pStyle w:val="AralkYok"/>
        <w:spacing w:line="360" w:lineRule="auto"/>
      </w:pPr>
      <w:r>
        <w:t xml:space="preserve">Çalışma bölgesine ait elde edilen SAR görüntülerinin analizinde, GMTSAR (Generic Mapping Tool Synthetic Aperture Radar) bilimsel analiz yazılımı kullanılmıştır (Sandwell,  vd., 2011). Daha önceki bölümlerde anlatılan klasik InSAR tekniği, tek bir görüntü çiftinin değerlendirilmesi esasına dayanan bir teknik olup, sadece interferogramı oluşturan görüntü tarihleri arasındaki deformasyonların belirlenmesinde kullanılmaktadır. Zemin çökmeleri gibi, uzun zamansal süreçlerde kendini gösteren yeryüzü olaylarında zamansal ve geometrik uzunluk arttığından, klasik InSAR yöntemleri ile deformasyonların izlenmesi oldukça güçtür. Dahası, klasik InSAR analizleri tek bir görüntü çiftinin analizi esasına dayandığından, deformasyonların zaman serileri biçiminde ifade edilerek davranışlarının belirlenmesine de imkan vermemektedir. Böylesi durumlarda PSI (Persistent Scatterer Interferometry) ve SBAS (Small Baseline Subset) gibi ileri InSAR analiz tekniklerine başvurulmaktadır </w:t>
      </w:r>
      <w:sdt>
        <w:sdtPr>
          <w:id w:val="-1379161860"/>
          <w:citation/>
        </w:sdtPr>
        <w:sdtEndPr/>
        <w:sdtContent>
          <w:r>
            <w:fldChar w:fldCharType="begin"/>
          </w:r>
          <w:r>
            <w:instrText>CITATION Gez20 \l 1055</w:instrText>
          </w:r>
          <w:r>
            <w:fldChar w:fldCharType="separate"/>
          </w:r>
          <w:r>
            <w:t>(Gezgin, 2020)</w:t>
          </w:r>
          <w:r>
            <w:fldChar w:fldCharType="end"/>
          </w:r>
        </w:sdtContent>
      </w:sdt>
      <w:r>
        <w:t xml:space="preserve">. </w:t>
      </w:r>
    </w:p>
    <w:p w14:paraId="7147493F" w14:textId="6A5E6DD5" w:rsidR="00E66D9D" w:rsidRDefault="009062F4" w:rsidP="00247D8C">
      <w:r>
        <w:t>PSI ve SBAS tekniklerinde temel amaç, birden fazla interferogramın birlikte değerlendirilmesi esasına dayanır. PSI tekniğinde, uzun izleme periyotlu yeryüzü deformasyonları, izleme süresince fiziksel ve geometrik özellikleri aynı kalan sabit saçılım karakteristiğine noktalar üzerinden izlenmektedir. Söz konusu tekniğin uygulanması için en az 20 SAR görüntüsüne ihtiyaç duyulmaktadır. Bu yöntemde, yüksek yansıtma özelliğine sahip objelerde (PS noktaları) oluşan noktasal deformasyonlar cm altı seviyelerde belirlenebilmektedir (Ferretti</w:t>
      </w:r>
      <w:r w:rsidR="005A4BB9">
        <w:t xml:space="preserve"> vd</w:t>
      </w:r>
      <w:r>
        <w:t xml:space="preserve">., 2001). </w:t>
      </w:r>
    </w:p>
    <w:p w14:paraId="56D1E65A" w14:textId="31860A3A" w:rsidR="00E66D9D" w:rsidRDefault="009062F4" w:rsidP="00247D8C">
      <w:r>
        <w:t>SBAS yönteminde ise, belirli bir zaman ya da baz uzunluğu aralığının eşik değer seçilerek görüntü çiftleri oluşturulmasını ve bu görüntü çiftlerinden elde edilen bağımsız interferogramlardan ortak bir deformasyon kestirim elde edilmesi esasına dayanır (Shanker</w:t>
      </w:r>
      <w:r w:rsidR="005A4BB9">
        <w:t xml:space="preserve"> vd</w:t>
      </w:r>
      <w:r>
        <w:t xml:space="preserve">., 2011). Bu sayede, interferogramlarda kısıtlayıcı bir etki olarak görülen zamansal ve </w:t>
      </w:r>
      <w:r>
        <w:lastRenderedPageBreak/>
        <w:t>geometrik uyuşumsuzluk giderilebilecek, aynı zamanda deformasyonların davranışları da zaman serileri yardımıyla kolayca izlenebilir hale gelecektir.</w:t>
      </w:r>
    </w:p>
    <w:p w14:paraId="1BC6C2C4" w14:textId="77777777" w:rsidR="00E66D9D" w:rsidRDefault="009062F4" w:rsidP="006425BA">
      <w:r>
        <w:t>Casu (2009)’a göre SBAS yöntemine göre InSAR analizleri 8 temel adımda gerçekleştirilmektedir. Bunlar:</w:t>
      </w:r>
    </w:p>
    <w:p w14:paraId="332AA15C" w14:textId="77777777" w:rsidR="00E66D9D" w:rsidRDefault="009062F4" w:rsidP="00247D8C">
      <w:pPr>
        <w:ind w:left="284" w:hanging="284"/>
      </w:pPr>
      <w:r>
        <w:t>1. Analize girdi olan her SAR verisine ait yörünge verilerinin elde edilerek değerlendirilmesi ve referans imajın seçilmesi,</w:t>
      </w:r>
    </w:p>
    <w:p w14:paraId="057D1D31" w14:textId="77777777" w:rsidR="00E66D9D" w:rsidRDefault="009062F4" w:rsidP="00247D8C">
      <w:pPr>
        <w:ind w:left="284" w:hanging="284"/>
      </w:pPr>
      <w:r>
        <w:t>2. Bu aşama odaklanma aşaması olarak adlandırılmakta olup, ham verilerin SLC (Single Look Complex) formatına dönüştürülmesi için gereklidir. Ancak Sentinel 1 uydu verileri sunuculardan doğrudan SLC formatında indirilebildiğinden, bu aşamaya gerek duyulmamaktadır,</w:t>
      </w:r>
    </w:p>
    <w:p w14:paraId="2BD5A151" w14:textId="77777777" w:rsidR="00E66D9D" w:rsidRDefault="009062F4" w:rsidP="00247D8C">
      <w:pPr>
        <w:ind w:left="284" w:hanging="284"/>
      </w:pPr>
      <w:r>
        <w:t>3. Uydu sensörü ile hedef (yeryüzü) arasındaki mesafenin doğru bir şekilde hesaplanabilmesi için, SYM (Sayısal Yükseklik Modeli) verilerinin referans imaj koordinatlarına dönüştürülmesi,</w:t>
      </w:r>
    </w:p>
    <w:p w14:paraId="3D9A62F6" w14:textId="77777777" w:rsidR="00E66D9D" w:rsidRDefault="009062F4" w:rsidP="00247D8C">
      <w:pPr>
        <w:ind w:left="284" w:hanging="284"/>
      </w:pPr>
      <w:r>
        <w:t>4. Belirlenen eşik değerler eşliğinde, interferogramların oluşturulması için en uygun ikili veri setinin seçilmesi,</w:t>
      </w:r>
    </w:p>
    <w:p w14:paraId="66D35C98" w14:textId="77777777" w:rsidR="00E66D9D" w:rsidRDefault="009062F4" w:rsidP="00247D8C">
      <w:pPr>
        <w:ind w:left="284" w:hanging="284"/>
      </w:pPr>
      <w:r>
        <w:t>5. SLC formatındaki her veri ikilisinin seçilen referans imaja göre piksel eşleştirmelerinin yapılması (Co-registration),</w:t>
      </w:r>
    </w:p>
    <w:p w14:paraId="55941C44" w14:textId="77777777" w:rsidR="00E66D9D" w:rsidRDefault="009062F4" w:rsidP="00247D8C">
      <w:pPr>
        <w:ind w:left="284" w:hanging="284"/>
      </w:pPr>
      <w:r>
        <w:t>6. İnterferogramların ve uyuşum haritalarının oluşturulması,</w:t>
      </w:r>
    </w:p>
    <w:p w14:paraId="2E0D4FDF" w14:textId="77777777" w:rsidR="00E66D9D" w:rsidRDefault="009062F4" w:rsidP="00247D8C">
      <w:pPr>
        <w:ind w:left="284" w:hanging="284"/>
      </w:pPr>
      <w:r>
        <w:t>7. Uyuşum haritalarında çeşitli hata kaynakları sebebiyle meydana gelen gürültünün giderilmesi için filtrelemenin gerçekleştirilmesi,</w:t>
      </w:r>
    </w:p>
    <w:p w14:paraId="4FBDD875" w14:textId="77777777" w:rsidR="00E66D9D" w:rsidRDefault="009062F4" w:rsidP="00247D8C">
      <w:pPr>
        <w:ind w:left="284" w:hanging="284"/>
      </w:pPr>
      <w:r>
        <w:t>8. Deformasyon haritalarının ve zaman serilerinin oluşturulması,</w:t>
      </w:r>
    </w:p>
    <w:p w14:paraId="4125CE0E" w14:textId="77777777" w:rsidR="00E66D9D" w:rsidRDefault="009062F4" w:rsidP="00247D8C">
      <w:pPr>
        <w:ind w:firstLine="5812"/>
      </w:pPr>
      <w:r>
        <w:t>olarak sıralanmaktadır.</w:t>
      </w:r>
    </w:p>
    <w:p w14:paraId="625EC8D9" w14:textId="77777777" w:rsidR="00E66D9D" w:rsidRDefault="00E66D9D" w:rsidP="00247D8C"/>
    <w:p w14:paraId="694C1DE6" w14:textId="77777777" w:rsidR="00E66D9D" w:rsidRDefault="009062F4" w:rsidP="00247D8C">
      <w:r>
        <w:t xml:space="preserve">Bu çalışmada, Küçük Menderes Nehir Havzasında düşey yönlü deformasyonların varlığının araştırılmasında SBAS yöntemi kullanılmıştır. Analizlerde eşik değerler, dik baz uzunluğu için 250 m, zamansal baz uzunluğu için ise 250 gün olarak seçilmiştir. Söz konusu eşik değerle eşliğinde 40 SAR görüntüsünden 166 interferogram üretilerek düşey yönlü zemin deformasyonları belirlenmiştir. Oluşturulan görüntü çiftlerini gösteren zaman-baz uzunluğu grafiği Şekil 4.15’de gösterilmektedir. </w:t>
      </w:r>
    </w:p>
    <w:p w14:paraId="2823DE11" w14:textId="77777777" w:rsidR="00E66D9D" w:rsidRDefault="00E66D9D" w:rsidP="00247D8C"/>
    <w:p w14:paraId="030B0008" w14:textId="7108F166" w:rsidR="00E66D9D" w:rsidRDefault="009062F4" w:rsidP="00F716EC">
      <w:pPr>
        <w:spacing w:line="240" w:lineRule="auto"/>
        <w:ind w:firstLine="0"/>
      </w:pPr>
      <w:r>
        <w:rPr>
          <w:noProof/>
        </w:rPr>
        <w:lastRenderedPageBreak/>
        <w:drawing>
          <wp:inline distT="0" distB="0" distL="0" distR="0" wp14:anchorId="7F52DFD0" wp14:editId="29613D27">
            <wp:extent cx="5579745" cy="4185920"/>
            <wp:effectExtent l="0" t="0" r="0" b="0"/>
            <wp:docPr id="41" name="Resim 27" descr="C:\Users\harizmi\Desktop\dsBuffer.b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esim 27" descr="C:\Users\harizmi\Desktop\dsBuffer.bmp.png"/>
                    <pic:cNvPicPr>
                      <a:picLocks noChangeAspect="1" noChangeArrowheads="1"/>
                    </pic:cNvPicPr>
                  </pic:nvPicPr>
                  <pic:blipFill>
                    <a:blip r:embed="rId65"/>
                    <a:stretch>
                      <a:fillRect/>
                    </a:stretch>
                  </pic:blipFill>
                  <pic:spPr bwMode="auto">
                    <a:xfrm>
                      <a:off x="0" y="0"/>
                      <a:ext cx="5579745" cy="4185920"/>
                    </a:xfrm>
                    <a:prstGeom prst="rect">
                      <a:avLst/>
                    </a:prstGeom>
                  </pic:spPr>
                </pic:pic>
              </a:graphicData>
            </a:graphic>
          </wp:inline>
        </w:drawing>
      </w:r>
    </w:p>
    <w:p w14:paraId="7F21D80D" w14:textId="77777777" w:rsidR="00F716EC" w:rsidRDefault="00F716EC" w:rsidP="00F716EC">
      <w:pPr>
        <w:spacing w:line="240" w:lineRule="auto"/>
        <w:ind w:firstLine="0"/>
      </w:pPr>
    </w:p>
    <w:p w14:paraId="580CDBD1" w14:textId="46D34018" w:rsidR="00E66D9D" w:rsidRDefault="009062F4" w:rsidP="00F716EC">
      <w:pPr>
        <w:pStyle w:val="ResimYazs"/>
        <w:spacing w:after="0"/>
        <w:ind w:firstLine="0"/>
        <w:rPr>
          <w:b w:val="0"/>
          <w:color w:val="auto"/>
          <w:sz w:val="24"/>
          <w:szCs w:val="24"/>
        </w:rPr>
      </w:pPr>
      <w:bookmarkStart w:id="378" w:name="_Toc71668566"/>
      <w:bookmarkStart w:id="379" w:name="_Toc76299901"/>
      <w:bookmarkStart w:id="380" w:name="_Toc76300043"/>
      <w:bookmarkStart w:id="381" w:name="_Toc76311760"/>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15</w:t>
      </w:r>
      <w:r>
        <w:rPr>
          <w:b w:val="0"/>
          <w:color w:val="auto"/>
          <w:sz w:val="24"/>
          <w:szCs w:val="24"/>
        </w:rPr>
        <w:fldChar w:fldCharType="end"/>
      </w:r>
      <w:r w:rsidR="00184A41">
        <w:rPr>
          <w:b w:val="0"/>
          <w:color w:val="auto"/>
          <w:sz w:val="24"/>
          <w:szCs w:val="24"/>
        </w:rPr>
        <w:t>.</w:t>
      </w:r>
      <w:r>
        <w:rPr>
          <w:b w:val="0"/>
          <w:color w:val="auto"/>
          <w:sz w:val="24"/>
          <w:szCs w:val="24"/>
        </w:rPr>
        <w:t xml:space="preserve"> Görüntü çiftlerine ait zamansal ve dik baz uzunlukları</w:t>
      </w:r>
      <w:bookmarkEnd w:id="378"/>
      <w:bookmarkEnd w:id="379"/>
      <w:bookmarkEnd w:id="380"/>
      <w:bookmarkEnd w:id="381"/>
    </w:p>
    <w:p w14:paraId="0059C184" w14:textId="77777777" w:rsidR="00E66D9D" w:rsidRDefault="00E66D9D" w:rsidP="00F716EC"/>
    <w:p w14:paraId="0E618E3E" w14:textId="77777777" w:rsidR="00E66D9D" w:rsidRDefault="009062F4" w:rsidP="00F716EC">
      <w:r>
        <w:t>SBAS analizleri sonucunda elde edilen, uydunun bakış doğrultusunda meydana gelen deformasyonun yıllık hızı (cm/yıl biriminde) ve izleme bölgesine yayılımını gösteren harita Şekil 4.16</w:t>
      </w:r>
      <w:r w:rsidR="00184A41">
        <w:t>.</w:t>
      </w:r>
      <w:r>
        <w:t>’da sunulmuştur.</w:t>
      </w:r>
    </w:p>
    <w:p w14:paraId="4F9A9739" w14:textId="521FB5E4" w:rsidR="00E66D9D" w:rsidRDefault="009062F4" w:rsidP="00F716EC">
      <w:r>
        <w:t>Daha önce de ifade edildiği üzere, SBAS yöntemi kullanılarak çoklu interferogramlar birlikte değerlendirilebilmektedir. Bu sayede, izleme süresince her bir görüntü tarihine ait deformasyon değerleri elde edilerek, deformasyonun davranışını gösteren zaman serilerinin oluşturulması mümkündür. Bu bağlamda, Torbalı, Bayındır ve Ödemiş yerleşim merkezlerinde, izleme süresince oluşan deformasyon davranışını gösteren zaman serileri oluşturularak Şekil 4.16</w:t>
      </w:r>
      <w:r w:rsidR="00184A41">
        <w:t>.</w:t>
      </w:r>
      <w:r>
        <w:t>, Şekil 4.17</w:t>
      </w:r>
      <w:r w:rsidR="00184A41">
        <w:t>.</w:t>
      </w:r>
      <w:r>
        <w:t xml:space="preserve"> ve Şekil 4.18</w:t>
      </w:r>
      <w:r w:rsidR="00184A41">
        <w:t>.</w:t>
      </w:r>
      <w:r>
        <w:t>’de sunulmuştur. Ayrıca, deformasyonların yeraltı su seviyesi değişimi ile ilişkisini göstermek için, zaman serileri üzerine çevredeki yeraltı su seviye istasyonlarından (Şekil 4.8</w:t>
      </w:r>
      <w:r w:rsidR="00184A41">
        <w:t>.</w:t>
      </w:r>
      <w:r>
        <w:t>) elde edilen su seviye bilgileri ve çökmelerle olan korelasyon katsayıları da eklenmiştir.</w:t>
      </w:r>
    </w:p>
    <w:p w14:paraId="2591CBAA" w14:textId="653EF872" w:rsidR="00F716EC" w:rsidRDefault="00F716EC" w:rsidP="00F716EC"/>
    <w:p w14:paraId="3BCE1664" w14:textId="6C3DC029" w:rsidR="00F716EC" w:rsidRDefault="00F716EC" w:rsidP="00F716EC"/>
    <w:p w14:paraId="1801C9D3" w14:textId="17A870E8" w:rsidR="00F716EC" w:rsidRDefault="00F716EC" w:rsidP="00F716EC"/>
    <w:p w14:paraId="3400322C" w14:textId="36DD59F0" w:rsidR="00F716EC" w:rsidRDefault="00F716EC" w:rsidP="00F716EC">
      <w:pPr>
        <w:spacing w:line="240" w:lineRule="auto"/>
        <w:ind w:firstLine="0"/>
        <w:jc w:val="center"/>
      </w:pPr>
      <w:r>
        <w:rPr>
          <w:noProof/>
        </w:rPr>
        <w:lastRenderedPageBreak/>
        <w:drawing>
          <wp:inline distT="0" distB="0" distL="0" distR="0" wp14:anchorId="64D00D73" wp14:editId="5DF1AF3A">
            <wp:extent cx="5528945" cy="3796030"/>
            <wp:effectExtent l="0" t="0" r="0" b="0"/>
            <wp:docPr id="44" name="Resim 7" descr="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esim 7" descr="metin içeren bir resim&#10;&#10;Açıklama otomatik olarak oluşturuldu"/>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528945" cy="3796030"/>
                    </a:xfrm>
                    <a:prstGeom prst="rect">
                      <a:avLst/>
                    </a:prstGeom>
                  </pic:spPr>
                </pic:pic>
              </a:graphicData>
            </a:graphic>
          </wp:inline>
        </w:drawing>
      </w:r>
    </w:p>
    <w:p w14:paraId="78A83E7A" w14:textId="4A8F53EC" w:rsidR="00E66D9D" w:rsidRDefault="00E66D9D" w:rsidP="00F716EC">
      <w:pPr>
        <w:spacing w:line="240" w:lineRule="auto"/>
      </w:pPr>
    </w:p>
    <w:p w14:paraId="6971B964" w14:textId="481817B7" w:rsidR="00E66D9D" w:rsidRDefault="00F716EC" w:rsidP="00F716EC">
      <w:pPr>
        <w:spacing w:line="240" w:lineRule="auto"/>
      </w:pPr>
      <w:bookmarkStart w:id="382" w:name="_Toc71668567"/>
      <w:bookmarkStart w:id="383" w:name="_Toc76299902"/>
      <w:bookmarkStart w:id="384" w:name="_Toc76300044"/>
      <w:bookmarkStart w:id="385" w:name="_Toc76311761"/>
      <w:r>
        <w:t>Şekil 4.</w:t>
      </w:r>
      <w:r>
        <w:rPr>
          <w:b/>
        </w:rPr>
        <w:fldChar w:fldCharType="begin"/>
      </w:r>
      <w:r>
        <w:instrText>SEQ Şekil_4. \* ARABIC</w:instrText>
      </w:r>
      <w:r>
        <w:rPr>
          <w:b/>
        </w:rPr>
        <w:fldChar w:fldCharType="separate"/>
      </w:r>
      <w:r w:rsidR="00946C6B">
        <w:rPr>
          <w:noProof/>
        </w:rPr>
        <w:t>16</w:t>
      </w:r>
      <w:r>
        <w:rPr>
          <w:b/>
        </w:rPr>
        <w:fldChar w:fldCharType="end"/>
      </w:r>
      <w:r>
        <w:t>. İzleme alanında meydana gelen deformasyon ve yayılımı</w:t>
      </w:r>
      <w:bookmarkEnd w:id="382"/>
      <w:bookmarkEnd w:id="383"/>
      <w:bookmarkEnd w:id="384"/>
      <w:bookmarkEnd w:id="385"/>
      <w:r>
        <w:rPr>
          <w:noProof/>
          <w:lang w:val="en-US" w:eastAsia="en-US"/>
        </w:rPr>
        <w:t xml:space="preserve"> </w:t>
      </w:r>
    </w:p>
    <w:p w14:paraId="4AE220E5" w14:textId="7DE09D46" w:rsidR="00E66D9D" w:rsidRDefault="00E66D9D">
      <w:pPr>
        <w:ind w:firstLine="0"/>
      </w:pPr>
    </w:p>
    <w:p w14:paraId="2CFE78B2" w14:textId="77777777" w:rsidR="003C6F4A" w:rsidRDefault="003C6F4A">
      <w:pPr>
        <w:ind w:firstLine="0"/>
      </w:pPr>
    </w:p>
    <w:p w14:paraId="6014DCC9" w14:textId="20C0AB95" w:rsidR="00E66D9D" w:rsidRDefault="009062F4" w:rsidP="00F716EC">
      <w:pPr>
        <w:spacing w:line="240" w:lineRule="auto"/>
        <w:ind w:firstLine="0"/>
        <w:jc w:val="center"/>
        <w:rPr>
          <w:noProof/>
          <w:lang w:val="en-US" w:eastAsia="en-US"/>
        </w:rPr>
      </w:pPr>
      <w:r>
        <w:rPr>
          <w:noProof/>
        </w:rPr>
        <w:drawing>
          <wp:inline distT="0" distB="0" distL="0" distR="0" wp14:anchorId="6B3A15BB" wp14:editId="2E60A3D7">
            <wp:extent cx="5166995" cy="2011680"/>
            <wp:effectExtent l="0" t="0" r="0" b="7620"/>
            <wp:docPr id="45"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esim 30"/>
                    <pic:cNvPicPr>
                      <a:picLocks noChangeAspect="1" noChangeArrowheads="1"/>
                    </pic:cNvPicPr>
                  </pic:nvPicPr>
                  <pic:blipFill>
                    <a:blip r:embed="rId67"/>
                    <a:stretch>
                      <a:fillRect/>
                    </a:stretch>
                  </pic:blipFill>
                  <pic:spPr bwMode="auto">
                    <a:xfrm>
                      <a:off x="0" y="0"/>
                      <a:ext cx="5166995" cy="2011680"/>
                    </a:xfrm>
                    <a:prstGeom prst="rect">
                      <a:avLst/>
                    </a:prstGeom>
                  </pic:spPr>
                </pic:pic>
              </a:graphicData>
            </a:graphic>
          </wp:inline>
        </w:drawing>
      </w:r>
    </w:p>
    <w:p w14:paraId="1A8330A6" w14:textId="77777777" w:rsidR="00F716EC" w:rsidRPr="00F716EC" w:rsidRDefault="00F716EC" w:rsidP="00F716EC">
      <w:pPr>
        <w:spacing w:line="240" w:lineRule="auto"/>
        <w:ind w:firstLine="0"/>
        <w:rPr>
          <w:noProof/>
          <w:lang w:val="en-US" w:eastAsia="en-US"/>
        </w:rPr>
      </w:pPr>
    </w:p>
    <w:p w14:paraId="1B6704EE" w14:textId="15D9CAE3" w:rsidR="00E66D9D" w:rsidRDefault="009062F4" w:rsidP="00F716EC">
      <w:pPr>
        <w:pStyle w:val="ResimYazs"/>
        <w:spacing w:after="0"/>
        <w:ind w:left="1560" w:right="423" w:hanging="1134"/>
        <w:rPr>
          <w:b w:val="0"/>
          <w:color w:val="auto"/>
          <w:sz w:val="24"/>
          <w:szCs w:val="24"/>
        </w:rPr>
      </w:pPr>
      <w:bookmarkStart w:id="386" w:name="_Toc71668568"/>
      <w:bookmarkStart w:id="387" w:name="_Toc76299903"/>
      <w:bookmarkStart w:id="388" w:name="_Toc76300045"/>
      <w:bookmarkStart w:id="389" w:name="_Toc76311762"/>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17</w:t>
      </w:r>
      <w:r>
        <w:rPr>
          <w:b w:val="0"/>
          <w:color w:val="auto"/>
          <w:sz w:val="24"/>
          <w:szCs w:val="24"/>
        </w:rPr>
        <w:fldChar w:fldCharType="end"/>
      </w:r>
      <w:r w:rsidR="00184A41">
        <w:rPr>
          <w:b w:val="0"/>
          <w:color w:val="auto"/>
          <w:sz w:val="24"/>
          <w:szCs w:val="24"/>
        </w:rPr>
        <w:t>.</w:t>
      </w:r>
      <w:r>
        <w:rPr>
          <w:b w:val="0"/>
          <w:color w:val="auto"/>
          <w:sz w:val="24"/>
          <w:szCs w:val="24"/>
        </w:rPr>
        <w:t xml:space="preserve"> İzleme süresince Torbalı ve çevresinde oluşan deformasyon ve yeraltı su seviyesi davranışını gösteren zaman serisi</w:t>
      </w:r>
      <w:bookmarkEnd w:id="386"/>
      <w:bookmarkEnd w:id="387"/>
      <w:bookmarkEnd w:id="388"/>
      <w:bookmarkEnd w:id="389"/>
    </w:p>
    <w:p w14:paraId="5A34E63E" w14:textId="0EB80370" w:rsidR="00E66D9D" w:rsidRDefault="00E66D9D">
      <w:pPr>
        <w:pStyle w:val="ResimYazs"/>
        <w:jc w:val="center"/>
        <w:rPr>
          <w:b w:val="0"/>
          <w:color w:val="auto"/>
          <w:sz w:val="24"/>
          <w:szCs w:val="24"/>
        </w:rPr>
      </w:pPr>
    </w:p>
    <w:p w14:paraId="44688B85" w14:textId="79BD511E" w:rsidR="00F716EC" w:rsidRDefault="00F716EC" w:rsidP="00F716EC"/>
    <w:p w14:paraId="25BBB1B0" w14:textId="2C9C7745" w:rsidR="00F716EC" w:rsidRDefault="00F716EC" w:rsidP="00F716EC"/>
    <w:p w14:paraId="09984CBD" w14:textId="32C4AAC1" w:rsidR="00F716EC" w:rsidRDefault="00F716EC" w:rsidP="00F716EC"/>
    <w:p w14:paraId="34D0C59A" w14:textId="77777777" w:rsidR="00F716EC" w:rsidRPr="00F716EC" w:rsidRDefault="00F716EC" w:rsidP="00F716EC"/>
    <w:p w14:paraId="3A71B2D0" w14:textId="004DCBC2" w:rsidR="00E66D9D" w:rsidRDefault="009062F4" w:rsidP="003C6F4A">
      <w:pPr>
        <w:spacing w:line="240" w:lineRule="auto"/>
        <w:ind w:firstLine="0"/>
        <w:jc w:val="center"/>
        <w:rPr>
          <w:noProof/>
          <w:lang w:val="en-US" w:eastAsia="en-US"/>
        </w:rPr>
      </w:pPr>
      <w:r>
        <w:rPr>
          <w:noProof/>
        </w:rPr>
        <w:lastRenderedPageBreak/>
        <w:drawing>
          <wp:inline distT="0" distB="0" distL="0" distR="0" wp14:anchorId="4C7A4127" wp14:editId="21BFA8BE">
            <wp:extent cx="5162550" cy="2067560"/>
            <wp:effectExtent l="133350" t="114300" r="152400" b="161290"/>
            <wp:docPr id="46"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esim 35"/>
                    <pic:cNvPicPr>
                      <a:picLocks noChangeAspect="1" noChangeArrowheads="1"/>
                    </pic:cNvPicPr>
                  </pic:nvPicPr>
                  <pic:blipFill>
                    <a:blip r:embed="rId68"/>
                    <a:stretch>
                      <a:fillRect/>
                    </a:stretch>
                  </pic:blipFill>
                  <pic:spPr bwMode="auto">
                    <a:xfrm>
                      <a:off x="0" y="0"/>
                      <a:ext cx="5162550" cy="2067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38E743E" w14:textId="77777777" w:rsidR="003C6F4A" w:rsidRPr="003C6F4A" w:rsidRDefault="003C6F4A" w:rsidP="003C6F4A">
      <w:pPr>
        <w:spacing w:line="240" w:lineRule="auto"/>
        <w:ind w:firstLine="0"/>
        <w:jc w:val="center"/>
        <w:rPr>
          <w:noProof/>
          <w:lang w:val="en-US" w:eastAsia="en-US"/>
        </w:rPr>
      </w:pPr>
    </w:p>
    <w:p w14:paraId="2A59CC7A" w14:textId="7092BBFA" w:rsidR="003C6F4A" w:rsidRPr="00B037FC" w:rsidRDefault="009062F4" w:rsidP="00B037FC">
      <w:pPr>
        <w:pStyle w:val="ResimYazs"/>
        <w:spacing w:after="0"/>
        <w:ind w:left="1526" w:right="423" w:hanging="1100"/>
        <w:rPr>
          <w:b w:val="0"/>
          <w:color w:val="auto"/>
          <w:sz w:val="24"/>
          <w:szCs w:val="24"/>
        </w:rPr>
      </w:pPr>
      <w:bookmarkStart w:id="390" w:name="_Toc71668569"/>
      <w:bookmarkStart w:id="391" w:name="_Toc76299904"/>
      <w:bookmarkStart w:id="392" w:name="_Toc76300046"/>
      <w:bookmarkStart w:id="393" w:name="_Toc76311763"/>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18</w:t>
      </w:r>
      <w:r>
        <w:rPr>
          <w:b w:val="0"/>
          <w:color w:val="auto"/>
          <w:sz w:val="24"/>
          <w:szCs w:val="24"/>
        </w:rPr>
        <w:fldChar w:fldCharType="end"/>
      </w:r>
      <w:r w:rsidR="00184A41">
        <w:rPr>
          <w:b w:val="0"/>
          <w:color w:val="auto"/>
          <w:sz w:val="24"/>
          <w:szCs w:val="24"/>
        </w:rPr>
        <w:t>.</w:t>
      </w:r>
      <w:r>
        <w:rPr>
          <w:b w:val="0"/>
          <w:color w:val="auto"/>
          <w:sz w:val="24"/>
          <w:szCs w:val="24"/>
        </w:rPr>
        <w:t xml:space="preserve"> İzleme süresince Bayındır ve çevresinde oluşan deformasyon ve yeraltı su seviyesi davranışını gösteren zaman serisi</w:t>
      </w:r>
      <w:bookmarkEnd w:id="390"/>
      <w:bookmarkEnd w:id="391"/>
      <w:bookmarkEnd w:id="392"/>
      <w:bookmarkEnd w:id="393"/>
    </w:p>
    <w:p w14:paraId="402F40A2" w14:textId="279E7E52" w:rsidR="00E66D9D" w:rsidRDefault="009062F4" w:rsidP="003C6F4A">
      <w:pPr>
        <w:spacing w:line="240" w:lineRule="auto"/>
        <w:ind w:firstLine="0"/>
        <w:jc w:val="center"/>
        <w:rPr>
          <w:noProof/>
          <w:lang w:val="en-US" w:eastAsia="en-US"/>
        </w:rPr>
      </w:pPr>
      <w:r>
        <w:rPr>
          <w:noProof/>
        </w:rPr>
        <w:drawing>
          <wp:inline distT="0" distB="0" distL="0" distR="0" wp14:anchorId="03A57842" wp14:editId="6FF6F7F1">
            <wp:extent cx="5162550" cy="2035175"/>
            <wp:effectExtent l="133350" t="114300" r="152400" b="155575"/>
            <wp:docPr id="47"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esim 16"/>
                    <pic:cNvPicPr>
                      <a:picLocks noChangeAspect="1" noChangeArrowheads="1"/>
                    </pic:cNvPicPr>
                  </pic:nvPicPr>
                  <pic:blipFill>
                    <a:blip r:embed="rId69"/>
                    <a:stretch>
                      <a:fillRect/>
                    </a:stretch>
                  </pic:blipFill>
                  <pic:spPr bwMode="auto">
                    <a:xfrm>
                      <a:off x="0" y="0"/>
                      <a:ext cx="5162550" cy="20351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660D5B3" w14:textId="77777777" w:rsidR="003C6F4A" w:rsidRPr="003C6F4A" w:rsidRDefault="003C6F4A" w:rsidP="003C6F4A">
      <w:pPr>
        <w:spacing w:line="240" w:lineRule="auto"/>
        <w:ind w:firstLine="0"/>
        <w:jc w:val="center"/>
        <w:rPr>
          <w:noProof/>
          <w:lang w:val="en-US" w:eastAsia="en-US"/>
        </w:rPr>
      </w:pPr>
    </w:p>
    <w:p w14:paraId="6FCF63D6" w14:textId="64C91226" w:rsidR="00E66D9D" w:rsidRDefault="009062F4" w:rsidP="003C6F4A">
      <w:pPr>
        <w:pStyle w:val="ResimYazs"/>
        <w:spacing w:after="0"/>
        <w:ind w:left="1560" w:right="423" w:hanging="1134"/>
        <w:rPr>
          <w:b w:val="0"/>
          <w:color w:val="auto"/>
          <w:sz w:val="24"/>
          <w:szCs w:val="24"/>
        </w:rPr>
      </w:pPr>
      <w:bookmarkStart w:id="394" w:name="_Toc71668570"/>
      <w:bookmarkStart w:id="395" w:name="_Toc76299905"/>
      <w:bookmarkStart w:id="396" w:name="_Toc76300047"/>
      <w:bookmarkStart w:id="397" w:name="_Toc76311764"/>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19</w:t>
      </w:r>
      <w:r>
        <w:rPr>
          <w:b w:val="0"/>
          <w:color w:val="auto"/>
          <w:sz w:val="24"/>
          <w:szCs w:val="24"/>
        </w:rPr>
        <w:fldChar w:fldCharType="end"/>
      </w:r>
      <w:r w:rsidR="00184A41">
        <w:rPr>
          <w:b w:val="0"/>
          <w:color w:val="auto"/>
          <w:sz w:val="24"/>
          <w:szCs w:val="24"/>
        </w:rPr>
        <w:t>.</w:t>
      </w:r>
      <w:r>
        <w:rPr>
          <w:color w:val="auto"/>
          <w:sz w:val="24"/>
          <w:szCs w:val="24"/>
        </w:rPr>
        <w:t xml:space="preserve"> </w:t>
      </w:r>
      <w:r>
        <w:rPr>
          <w:b w:val="0"/>
          <w:color w:val="auto"/>
          <w:sz w:val="24"/>
          <w:szCs w:val="24"/>
        </w:rPr>
        <w:t>İzleme süresince Ödemiş ve çevresinde oluşan deformasyon ve yeraltı su seviyesi davranışını gösteren zaman serisi</w:t>
      </w:r>
      <w:bookmarkEnd w:id="394"/>
      <w:bookmarkEnd w:id="395"/>
      <w:bookmarkEnd w:id="396"/>
      <w:bookmarkEnd w:id="397"/>
    </w:p>
    <w:p w14:paraId="0235F28C" w14:textId="77777777" w:rsidR="00E66D9D" w:rsidRDefault="00E66D9D" w:rsidP="003C6F4A">
      <w:pPr>
        <w:pStyle w:val="AralkYok"/>
        <w:spacing w:line="360" w:lineRule="auto"/>
      </w:pPr>
    </w:p>
    <w:p w14:paraId="112C8F94" w14:textId="77777777" w:rsidR="00E66D9D" w:rsidRDefault="009062F4" w:rsidP="003C6F4A">
      <w:pPr>
        <w:pStyle w:val="AralkYok"/>
        <w:spacing w:line="360" w:lineRule="auto"/>
      </w:pPr>
      <w:r>
        <w:t>Küçük Menderes Havzası sınırlarında Torbalı, Bayındır ve Ödemiş ilçelerinde InSAR yöntemi ile belirlenen zemin çökmelerinin topoğrafyada ve yerleşim alanlarındaki yapılarda bir deformasyon oluşturup, oluşturmadığı bölgede özellikle çökmelerin gözlemlendiği alanlarda yapılan saha gözlemleri ile incelenmiştir. Yapılan incelemelerde Torbalı ve Bayındır ilçelerindeki yerleşim yerlerindeki binalarda ve topoğrafyada bir deformasyona rastlanmamış olup, Ödemiş İlçesi ve tarımsal alanlarda hem tarımın yapıldığı köy evlerinde ve evleri çevreleyen duvarlarda (Şekil 4.20</w:t>
      </w:r>
      <w:r w:rsidR="00184A41">
        <w:t>.</w:t>
      </w:r>
      <w:r>
        <w:t>), hem de topoğrafyada oluşan ondülasyonlar (dalgalanmalar-basamaklar), yarılmalar ve çökmeler gözlemlenmiştir (Şekil 4.21</w:t>
      </w:r>
      <w:r w:rsidR="00184A41">
        <w:t>.</w:t>
      </w:r>
      <w:r>
        <w:t xml:space="preserve"> ve Şekil 4.22</w:t>
      </w:r>
      <w:r w:rsidR="00184A41">
        <w:t>.</w:t>
      </w:r>
      <w:r>
        <w:t xml:space="preserve">). </w:t>
      </w:r>
    </w:p>
    <w:p w14:paraId="758CE2B3" w14:textId="77777777" w:rsidR="00E66D9D" w:rsidRDefault="00E66D9D" w:rsidP="003C6F4A">
      <w:pPr>
        <w:pStyle w:val="AralkYok"/>
        <w:spacing w:line="360" w:lineRule="auto"/>
      </w:pPr>
    </w:p>
    <w:p w14:paraId="38E1E73C" w14:textId="77777777" w:rsidR="00E66D9D" w:rsidRDefault="00E66D9D" w:rsidP="005264A0">
      <w:pPr>
        <w:ind w:firstLine="0"/>
      </w:pPr>
    </w:p>
    <w:tbl>
      <w:tblPr>
        <w:tblStyle w:val="TabloKlavuzu"/>
        <w:tblW w:w="9001" w:type="dxa"/>
        <w:tblLook w:val="04A0" w:firstRow="1" w:lastRow="0" w:firstColumn="1" w:lastColumn="0" w:noHBand="0" w:noVBand="1"/>
      </w:tblPr>
      <w:tblGrid>
        <w:gridCol w:w="4492"/>
        <w:gridCol w:w="4511"/>
      </w:tblGrid>
      <w:tr w:rsidR="00E66D9D" w14:paraId="25FB4F6C" w14:textId="77777777">
        <w:trPr>
          <w:trHeight w:val="5550"/>
        </w:trPr>
        <w:tc>
          <w:tcPr>
            <w:tcW w:w="4491" w:type="dxa"/>
          </w:tcPr>
          <w:p w14:paraId="4D70CC87" w14:textId="77777777" w:rsidR="00E66D9D" w:rsidRDefault="009062F4">
            <w:pPr>
              <w:spacing w:line="240" w:lineRule="auto"/>
              <w:ind w:firstLine="0"/>
            </w:pPr>
            <w:r>
              <w:rPr>
                <w:noProof/>
              </w:rPr>
              <w:drawing>
                <wp:inline distT="0" distB="0" distL="0" distR="0" wp14:anchorId="596BBBE4" wp14:editId="151406DA">
                  <wp:extent cx="3620770" cy="2715260"/>
                  <wp:effectExtent l="0" t="4445" r="0" b="0"/>
                  <wp:docPr id="48" name="Picture 2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70"/>
                          <a:stretch/>
                        </pic:blipFill>
                        <pic:spPr>
                          <a:xfrm rot="5400000">
                            <a:off x="0" y="0"/>
                            <a:ext cx="3620160" cy="2714760"/>
                          </a:xfrm>
                          <a:prstGeom prst="rect">
                            <a:avLst/>
                          </a:prstGeom>
                          <a:ln>
                            <a:noFill/>
                          </a:ln>
                        </pic:spPr>
                      </pic:pic>
                    </a:graphicData>
                  </a:graphic>
                </wp:inline>
              </w:drawing>
            </w:r>
          </w:p>
        </w:tc>
        <w:tc>
          <w:tcPr>
            <w:tcW w:w="4509" w:type="dxa"/>
          </w:tcPr>
          <w:p w14:paraId="7B6327D0" w14:textId="77777777" w:rsidR="00E66D9D" w:rsidRDefault="009062F4">
            <w:pPr>
              <w:spacing w:line="240" w:lineRule="auto"/>
              <w:ind w:firstLine="0"/>
            </w:pPr>
            <w:r>
              <w:rPr>
                <w:noProof/>
              </w:rPr>
              <w:drawing>
                <wp:inline distT="0" distB="0" distL="0" distR="0" wp14:anchorId="3C5797B0" wp14:editId="07630126">
                  <wp:extent cx="3603625" cy="2702560"/>
                  <wp:effectExtent l="0" t="6667" r="0" b="0"/>
                  <wp:docPr id="49" name="Picture 15"/>
                  <wp:cNvGraphicFramePr/>
                  <a:graphic xmlns:a="http://schemas.openxmlformats.org/drawingml/2006/main">
                    <a:graphicData uri="http://schemas.openxmlformats.org/drawingml/2006/picture">
                      <pic:pic xmlns:pic="http://schemas.openxmlformats.org/drawingml/2006/picture">
                        <pic:nvPicPr>
                          <pic:cNvPr id="1" name="Picture 15"/>
                          <pic:cNvPicPr/>
                        </pic:nvPicPr>
                        <pic:blipFill>
                          <a:blip r:embed="rId71"/>
                          <a:stretch/>
                        </pic:blipFill>
                        <pic:spPr>
                          <a:xfrm rot="5400000">
                            <a:off x="0" y="0"/>
                            <a:ext cx="3602880" cy="2701800"/>
                          </a:xfrm>
                          <a:prstGeom prst="rect">
                            <a:avLst/>
                          </a:prstGeom>
                          <a:ln>
                            <a:noFill/>
                          </a:ln>
                        </pic:spPr>
                      </pic:pic>
                    </a:graphicData>
                  </a:graphic>
                </wp:inline>
              </w:drawing>
            </w:r>
          </w:p>
        </w:tc>
      </w:tr>
      <w:tr w:rsidR="00E66D9D" w14:paraId="4E7AC372" w14:textId="77777777">
        <w:trPr>
          <w:trHeight w:val="5567"/>
        </w:trPr>
        <w:tc>
          <w:tcPr>
            <w:tcW w:w="4491" w:type="dxa"/>
          </w:tcPr>
          <w:p w14:paraId="3522BBA0" w14:textId="77777777" w:rsidR="00E66D9D" w:rsidRDefault="009062F4">
            <w:pPr>
              <w:spacing w:line="240" w:lineRule="auto"/>
              <w:ind w:firstLine="0"/>
            </w:pPr>
            <w:r>
              <w:rPr>
                <w:noProof/>
              </w:rPr>
              <w:drawing>
                <wp:inline distT="0" distB="0" distL="0" distR="0" wp14:anchorId="7C2FC9D8" wp14:editId="505F68C4">
                  <wp:extent cx="3604895" cy="2703830"/>
                  <wp:effectExtent l="0" t="6350" r="8890" b="8890"/>
                  <wp:docPr id="50" name="Picture 17"/>
                  <wp:cNvGraphicFramePr/>
                  <a:graphic xmlns:a="http://schemas.openxmlformats.org/drawingml/2006/main">
                    <a:graphicData uri="http://schemas.openxmlformats.org/drawingml/2006/picture">
                      <pic:pic xmlns:pic="http://schemas.openxmlformats.org/drawingml/2006/picture">
                        <pic:nvPicPr>
                          <pic:cNvPr id="2" name="Picture 17"/>
                          <pic:cNvPicPr/>
                        </pic:nvPicPr>
                        <pic:blipFill>
                          <a:blip r:embed="rId72"/>
                          <a:stretch/>
                        </pic:blipFill>
                        <pic:spPr>
                          <a:xfrm rot="5400000">
                            <a:off x="0" y="0"/>
                            <a:ext cx="3604320" cy="2703240"/>
                          </a:xfrm>
                          <a:prstGeom prst="rect">
                            <a:avLst/>
                          </a:prstGeom>
                          <a:ln>
                            <a:noFill/>
                          </a:ln>
                        </pic:spPr>
                      </pic:pic>
                    </a:graphicData>
                  </a:graphic>
                </wp:inline>
              </w:drawing>
            </w:r>
          </w:p>
        </w:tc>
        <w:tc>
          <w:tcPr>
            <w:tcW w:w="4509" w:type="dxa"/>
          </w:tcPr>
          <w:p w14:paraId="1084B75A" w14:textId="77777777" w:rsidR="00E66D9D" w:rsidRDefault="009062F4">
            <w:pPr>
              <w:keepNext/>
              <w:spacing w:line="240" w:lineRule="auto"/>
              <w:ind w:firstLine="0"/>
            </w:pPr>
            <w:r>
              <w:rPr>
                <w:noProof/>
              </w:rPr>
              <w:drawing>
                <wp:inline distT="0" distB="0" distL="0" distR="0" wp14:anchorId="7743066F" wp14:editId="615ACB5B">
                  <wp:extent cx="3636645" cy="2727325"/>
                  <wp:effectExtent l="0" t="2223" r="318" b="317"/>
                  <wp:docPr id="51" name="Picture 19"/>
                  <wp:cNvGraphicFramePr/>
                  <a:graphic xmlns:a="http://schemas.openxmlformats.org/drawingml/2006/main">
                    <a:graphicData uri="http://schemas.openxmlformats.org/drawingml/2006/picture">
                      <pic:pic xmlns:pic="http://schemas.openxmlformats.org/drawingml/2006/picture">
                        <pic:nvPicPr>
                          <pic:cNvPr id="3" name="Picture 19"/>
                          <pic:cNvPicPr/>
                        </pic:nvPicPr>
                        <pic:blipFill>
                          <a:blip r:embed="rId73"/>
                          <a:stretch/>
                        </pic:blipFill>
                        <pic:spPr>
                          <a:xfrm rot="5400000">
                            <a:off x="0" y="0"/>
                            <a:ext cx="3636000" cy="2726640"/>
                          </a:xfrm>
                          <a:prstGeom prst="rect">
                            <a:avLst/>
                          </a:prstGeom>
                          <a:ln>
                            <a:noFill/>
                          </a:ln>
                        </pic:spPr>
                      </pic:pic>
                    </a:graphicData>
                  </a:graphic>
                </wp:inline>
              </w:drawing>
            </w:r>
          </w:p>
        </w:tc>
      </w:tr>
    </w:tbl>
    <w:p w14:paraId="06F81856" w14:textId="77777777" w:rsidR="00A252BD" w:rsidRDefault="00A252BD" w:rsidP="00A252BD">
      <w:pPr>
        <w:pStyle w:val="ResimYazs"/>
        <w:spacing w:after="0"/>
        <w:ind w:firstLine="0"/>
        <w:rPr>
          <w:b w:val="0"/>
          <w:color w:val="auto"/>
          <w:sz w:val="24"/>
          <w:szCs w:val="24"/>
        </w:rPr>
      </w:pPr>
      <w:bookmarkStart w:id="398" w:name="_Toc71668571"/>
      <w:bookmarkStart w:id="399" w:name="_Toc76299906"/>
      <w:bookmarkStart w:id="400" w:name="_Toc76300048"/>
    </w:p>
    <w:p w14:paraId="56A8DEC1" w14:textId="38892568" w:rsidR="00E66D9D" w:rsidRDefault="009062F4" w:rsidP="00A252BD">
      <w:pPr>
        <w:pStyle w:val="ResimYazs"/>
        <w:spacing w:after="0"/>
        <w:ind w:left="1330" w:hanging="1330"/>
        <w:rPr>
          <w:color w:val="auto"/>
          <w:sz w:val="24"/>
          <w:szCs w:val="24"/>
        </w:rPr>
      </w:pPr>
      <w:bookmarkStart w:id="401" w:name="_Toc76311765"/>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20</w:t>
      </w:r>
      <w:r>
        <w:rPr>
          <w:b w:val="0"/>
          <w:color w:val="auto"/>
          <w:sz w:val="24"/>
          <w:szCs w:val="24"/>
        </w:rPr>
        <w:fldChar w:fldCharType="end"/>
      </w:r>
      <w:r w:rsidR="00184A41">
        <w:rPr>
          <w:b w:val="0"/>
          <w:color w:val="auto"/>
          <w:sz w:val="24"/>
          <w:szCs w:val="24"/>
        </w:rPr>
        <w:t>.</w:t>
      </w:r>
      <w:r>
        <w:rPr>
          <w:color w:val="auto"/>
          <w:sz w:val="24"/>
          <w:szCs w:val="24"/>
        </w:rPr>
        <w:t xml:space="preserve"> </w:t>
      </w:r>
      <w:r>
        <w:rPr>
          <w:b w:val="0"/>
          <w:color w:val="auto"/>
          <w:sz w:val="24"/>
          <w:szCs w:val="24"/>
        </w:rPr>
        <w:t>Yolüstü Köyü (Ödemiş) civarında gözlemlenen taşörme-kerpiç evlerin duvarlarında oluşan çatlamalar</w:t>
      </w:r>
      <w:bookmarkStart w:id="402" w:name="_Toc69596597"/>
      <w:bookmarkEnd w:id="398"/>
      <w:bookmarkEnd w:id="399"/>
      <w:bookmarkEnd w:id="400"/>
      <w:bookmarkEnd w:id="401"/>
      <w:bookmarkEnd w:id="402"/>
    </w:p>
    <w:p w14:paraId="277672FF" w14:textId="626072CC" w:rsidR="00E66D9D" w:rsidRDefault="00E66D9D" w:rsidP="00BD18B2"/>
    <w:p w14:paraId="2920EDED" w14:textId="6F547390" w:rsidR="00BD18B2" w:rsidRDefault="00BD18B2" w:rsidP="00BD18B2"/>
    <w:tbl>
      <w:tblPr>
        <w:tblStyle w:val="TabloKlavuzu"/>
        <w:tblW w:w="9003" w:type="dxa"/>
        <w:tblLook w:val="04A0" w:firstRow="1" w:lastRow="0" w:firstColumn="1" w:lastColumn="0" w:noHBand="0" w:noVBand="1"/>
      </w:tblPr>
      <w:tblGrid>
        <w:gridCol w:w="4501"/>
        <w:gridCol w:w="4502"/>
      </w:tblGrid>
      <w:tr w:rsidR="00E66D9D" w14:paraId="3FF56A6D" w14:textId="77777777" w:rsidTr="00BD18B2">
        <w:tc>
          <w:tcPr>
            <w:tcW w:w="4501" w:type="dxa"/>
          </w:tcPr>
          <w:p w14:paraId="06267529" w14:textId="77777777" w:rsidR="00E66D9D" w:rsidRDefault="009062F4">
            <w:pPr>
              <w:spacing w:line="240" w:lineRule="auto"/>
              <w:ind w:firstLine="0"/>
            </w:pPr>
            <w:r>
              <w:rPr>
                <w:noProof/>
              </w:rPr>
              <w:lastRenderedPageBreak/>
              <w:drawing>
                <wp:inline distT="0" distB="0" distL="0" distR="0" wp14:anchorId="733845C9" wp14:editId="50DA2728">
                  <wp:extent cx="3835400" cy="2712720"/>
                  <wp:effectExtent l="9208" t="0" r="3492" b="3493"/>
                  <wp:docPr id="52" name="Picture 13"/>
                  <wp:cNvGraphicFramePr/>
                  <a:graphic xmlns:a="http://schemas.openxmlformats.org/drawingml/2006/main">
                    <a:graphicData uri="http://schemas.openxmlformats.org/drawingml/2006/picture">
                      <pic:pic xmlns:pic="http://schemas.openxmlformats.org/drawingml/2006/picture">
                        <pic:nvPicPr>
                          <pic:cNvPr id="4" name="Picture 13"/>
                          <pic:cNvPicPr/>
                        </pic:nvPicPr>
                        <pic:blipFill>
                          <a:blip r:embed="rId74"/>
                          <a:srcRect l="24054" r="7216"/>
                          <a:stretch/>
                        </pic:blipFill>
                        <pic:spPr>
                          <a:xfrm rot="5400000">
                            <a:off x="0" y="0"/>
                            <a:ext cx="3834720" cy="2712240"/>
                          </a:xfrm>
                          <a:prstGeom prst="rect">
                            <a:avLst/>
                          </a:prstGeom>
                          <a:ln>
                            <a:noFill/>
                          </a:ln>
                        </pic:spPr>
                      </pic:pic>
                    </a:graphicData>
                  </a:graphic>
                </wp:inline>
              </w:drawing>
            </w:r>
          </w:p>
        </w:tc>
        <w:tc>
          <w:tcPr>
            <w:tcW w:w="4502" w:type="dxa"/>
          </w:tcPr>
          <w:p w14:paraId="0C69552E" w14:textId="77777777" w:rsidR="00E66D9D" w:rsidRDefault="009062F4">
            <w:pPr>
              <w:spacing w:line="240" w:lineRule="auto"/>
              <w:ind w:firstLine="0"/>
            </w:pPr>
            <w:r>
              <w:rPr>
                <w:noProof/>
              </w:rPr>
              <w:drawing>
                <wp:inline distT="0" distB="0" distL="0" distR="0" wp14:anchorId="5C1CFC2D" wp14:editId="5F033199">
                  <wp:extent cx="3841750" cy="2880360"/>
                  <wp:effectExtent l="4127" t="0" r="0" b="0"/>
                  <wp:docPr id="53" name="Picture 23"/>
                  <wp:cNvGraphicFramePr/>
                  <a:graphic xmlns:a="http://schemas.openxmlformats.org/drawingml/2006/main">
                    <a:graphicData uri="http://schemas.openxmlformats.org/drawingml/2006/picture">
                      <pic:pic xmlns:pic="http://schemas.openxmlformats.org/drawingml/2006/picture">
                        <pic:nvPicPr>
                          <pic:cNvPr id="5" name="Picture 23"/>
                          <pic:cNvPicPr/>
                        </pic:nvPicPr>
                        <pic:blipFill>
                          <a:blip r:embed="rId75"/>
                          <a:stretch/>
                        </pic:blipFill>
                        <pic:spPr>
                          <a:xfrm rot="5400000">
                            <a:off x="0" y="0"/>
                            <a:ext cx="3841200" cy="2879640"/>
                          </a:xfrm>
                          <a:prstGeom prst="rect">
                            <a:avLst/>
                          </a:prstGeom>
                          <a:ln>
                            <a:noFill/>
                          </a:ln>
                        </pic:spPr>
                      </pic:pic>
                    </a:graphicData>
                  </a:graphic>
                </wp:inline>
              </w:drawing>
            </w:r>
          </w:p>
        </w:tc>
      </w:tr>
      <w:tr w:rsidR="00E66D9D" w14:paraId="757C6197" w14:textId="77777777" w:rsidTr="00BD18B2">
        <w:tc>
          <w:tcPr>
            <w:tcW w:w="4501" w:type="dxa"/>
          </w:tcPr>
          <w:p w14:paraId="4500B196" w14:textId="77777777" w:rsidR="00E66D9D" w:rsidRDefault="009062F4">
            <w:pPr>
              <w:spacing w:line="240" w:lineRule="auto"/>
              <w:ind w:firstLine="0"/>
            </w:pPr>
            <w:r>
              <w:rPr>
                <w:noProof/>
              </w:rPr>
              <w:drawing>
                <wp:inline distT="0" distB="0" distL="0" distR="0" wp14:anchorId="18929FF6" wp14:editId="4C0F70FD">
                  <wp:extent cx="3841750" cy="2880360"/>
                  <wp:effectExtent l="4127" t="0" r="0" b="0"/>
                  <wp:docPr id="54" name="Picture 27"/>
                  <wp:cNvGraphicFramePr/>
                  <a:graphic xmlns:a="http://schemas.openxmlformats.org/drawingml/2006/main">
                    <a:graphicData uri="http://schemas.openxmlformats.org/drawingml/2006/picture">
                      <pic:pic xmlns:pic="http://schemas.openxmlformats.org/drawingml/2006/picture">
                        <pic:nvPicPr>
                          <pic:cNvPr id="6" name="Picture 27"/>
                          <pic:cNvPicPr/>
                        </pic:nvPicPr>
                        <pic:blipFill>
                          <a:blip r:embed="rId76"/>
                          <a:stretch/>
                        </pic:blipFill>
                        <pic:spPr>
                          <a:xfrm rot="5400000">
                            <a:off x="0" y="0"/>
                            <a:ext cx="3841200" cy="2879640"/>
                          </a:xfrm>
                          <a:prstGeom prst="rect">
                            <a:avLst/>
                          </a:prstGeom>
                          <a:ln>
                            <a:noFill/>
                          </a:ln>
                        </pic:spPr>
                      </pic:pic>
                    </a:graphicData>
                  </a:graphic>
                </wp:inline>
              </w:drawing>
            </w:r>
          </w:p>
        </w:tc>
        <w:tc>
          <w:tcPr>
            <w:tcW w:w="4502" w:type="dxa"/>
          </w:tcPr>
          <w:p w14:paraId="46A9A71A" w14:textId="77777777" w:rsidR="00E66D9D" w:rsidRDefault="009062F4">
            <w:pPr>
              <w:keepNext/>
              <w:spacing w:line="240" w:lineRule="auto"/>
              <w:ind w:firstLine="0"/>
            </w:pPr>
            <w:r>
              <w:rPr>
                <w:noProof/>
              </w:rPr>
              <w:drawing>
                <wp:inline distT="0" distB="0" distL="0" distR="0" wp14:anchorId="076E84D6" wp14:editId="35EAC0F0">
                  <wp:extent cx="3841750" cy="2880360"/>
                  <wp:effectExtent l="4127" t="0" r="0" b="0"/>
                  <wp:docPr id="55" name="Picture 29"/>
                  <wp:cNvGraphicFramePr/>
                  <a:graphic xmlns:a="http://schemas.openxmlformats.org/drawingml/2006/main">
                    <a:graphicData uri="http://schemas.openxmlformats.org/drawingml/2006/picture">
                      <pic:pic xmlns:pic="http://schemas.openxmlformats.org/drawingml/2006/picture">
                        <pic:nvPicPr>
                          <pic:cNvPr id="7" name="Picture 29"/>
                          <pic:cNvPicPr/>
                        </pic:nvPicPr>
                        <pic:blipFill>
                          <a:blip r:embed="rId77"/>
                          <a:stretch/>
                        </pic:blipFill>
                        <pic:spPr>
                          <a:xfrm rot="5400000">
                            <a:off x="0" y="0"/>
                            <a:ext cx="3841200" cy="2879640"/>
                          </a:xfrm>
                          <a:prstGeom prst="rect">
                            <a:avLst/>
                          </a:prstGeom>
                          <a:ln>
                            <a:noFill/>
                          </a:ln>
                        </pic:spPr>
                      </pic:pic>
                    </a:graphicData>
                  </a:graphic>
                </wp:inline>
              </w:drawing>
            </w:r>
          </w:p>
        </w:tc>
      </w:tr>
    </w:tbl>
    <w:p w14:paraId="0658DE9C" w14:textId="77777777" w:rsidR="00BD18B2" w:rsidRDefault="00BD18B2" w:rsidP="00BD18B2">
      <w:pPr>
        <w:pStyle w:val="ResimYazs"/>
        <w:spacing w:after="0"/>
        <w:ind w:left="1204" w:hanging="1204"/>
        <w:rPr>
          <w:b w:val="0"/>
          <w:color w:val="auto"/>
          <w:sz w:val="24"/>
          <w:szCs w:val="24"/>
        </w:rPr>
      </w:pPr>
      <w:bookmarkStart w:id="403" w:name="_Toc71668572"/>
      <w:bookmarkStart w:id="404" w:name="_Toc76299907"/>
      <w:bookmarkStart w:id="405" w:name="_Toc76300049"/>
    </w:p>
    <w:p w14:paraId="3FB8D332" w14:textId="5B74DC8C" w:rsidR="00E66D9D" w:rsidRDefault="009062F4" w:rsidP="00BD18B2">
      <w:pPr>
        <w:pStyle w:val="ResimYazs"/>
        <w:spacing w:after="0"/>
        <w:ind w:left="1204" w:hanging="1204"/>
        <w:rPr>
          <w:b w:val="0"/>
          <w:color w:val="auto"/>
          <w:sz w:val="24"/>
          <w:szCs w:val="24"/>
        </w:rPr>
      </w:pPr>
      <w:bookmarkStart w:id="406" w:name="_Toc76311766"/>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21</w:t>
      </w:r>
      <w:r>
        <w:rPr>
          <w:b w:val="0"/>
          <w:color w:val="auto"/>
          <w:sz w:val="24"/>
          <w:szCs w:val="24"/>
        </w:rPr>
        <w:fldChar w:fldCharType="end"/>
      </w:r>
      <w:r w:rsidR="00184A41">
        <w:rPr>
          <w:b w:val="0"/>
          <w:color w:val="auto"/>
          <w:sz w:val="24"/>
          <w:szCs w:val="24"/>
        </w:rPr>
        <w:t>.</w:t>
      </w:r>
      <w:r>
        <w:rPr>
          <w:b w:val="0"/>
          <w:color w:val="auto"/>
          <w:sz w:val="24"/>
          <w:szCs w:val="24"/>
        </w:rPr>
        <w:t xml:space="preserve"> Yolüstü Köyü (Ödemiş) civarında gözlemlenen zemin çökmeleri ve duvar çatlamaları</w:t>
      </w:r>
      <w:bookmarkStart w:id="407" w:name="_Toc69596598"/>
      <w:bookmarkEnd w:id="403"/>
      <w:bookmarkEnd w:id="404"/>
      <w:bookmarkEnd w:id="405"/>
      <w:bookmarkEnd w:id="406"/>
      <w:bookmarkEnd w:id="407"/>
    </w:p>
    <w:p w14:paraId="308AEA06" w14:textId="7A8E02CC" w:rsidR="00E66D9D" w:rsidRDefault="00E66D9D">
      <w:pPr>
        <w:ind w:firstLine="0"/>
      </w:pPr>
    </w:p>
    <w:p w14:paraId="47736AA2" w14:textId="77777777" w:rsidR="00BD18B2" w:rsidRDefault="00BD18B2">
      <w:pPr>
        <w:ind w:firstLine="0"/>
      </w:pPr>
    </w:p>
    <w:tbl>
      <w:tblPr>
        <w:tblStyle w:val="TabloKlavuzu"/>
        <w:tblW w:w="9003" w:type="dxa"/>
        <w:tblLook w:val="04A0" w:firstRow="1" w:lastRow="0" w:firstColumn="1" w:lastColumn="0" w:noHBand="0" w:noVBand="1"/>
      </w:tblPr>
      <w:tblGrid>
        <w:gridCol w:w="4502"/>
        <w:gridCol w:w="4501"/>
      </w:tblGrid>
      <w:tr w:rsidR="00E66D9D" w14:paraId="7E7845D7" w14:textId="77777777">
        <w:tc>
          <w:tcPr>
            <w:tcW w:w="4502" w:type="dxa"/>
          </w:tcPr>
          <w:p w14:paraId="5C40BF3F" w14:textId="77777777" w:rsidR="00E66D9D" w:rsidRDefault="009062F4">
            <w:pPr>
              <w:spacing w:line="240" w:lineRule="auto"/>
              <w:ind w:firstLine="0"/>
            </w:pPr>
            <w:r>
              <w:rPr>
                <w:noProof/>
              </w:rPr>
              <w:lastRenderedPageBreak/>
              <w:drawing>
                <wp:inline distT="0" distB="0" distL="0" distR="0" wp14:anchorId="09F87DB3" wp14:editId="1CFAEC95">
                  <wp:extent cx="3841750" cy="2880360"/>
                  <wp:effectExtent l="4127" t="0" r="0" b="0"/>
                  <wp:docPr id="56" name="Picture 5"/>
                  <wp:cNvGraphicFramePr/>
                  <a:graphic xmlns:a="http://schemas.openxmlformats.org/drawingml/2006/main">
                    <a:graphicData uri="http://schemas.openxmlformats.org/drawingml/2006/picture">
                      <pic:pic xmlns:pic="http://schemas.openxmlformats.org/drawingml/2006/picture">
                        <pic:nvPicPr>
                          <pic:cNvPr id="8" name="Picture 5"/>
                          <pic:cNvPicPr/>
                        </pic:nvPicPr>
                        <pic:blipFill>
                          <a:blip r:embed="rId78"/>
                          <a:stretch/>
                        </pic:blipFill>
                        <pic:spPr>
                          <a:xfrm rot="5400000">
                            <a:off x="0" y="0"/>
                            <a:ext cx="3841200" cy="2879640"/>
                          </a:xfrm>
                          <a:prstGeom prst="rect">
                            <a:avLst/>
                          </a:prstGeom>
                          <a:ln>
                            <a:noFill/>
                          </a:ln>
                        </pic:spPr>
                      </pic:pic>
                    </a:graphicData>
                  </a:graphic>
                </wp:inline>
              </w:drawing>
            </w:r>
          </w:p>
        </w:tc>
        <w:tc>
          <w:tcPr>
            <w:tcW w:w="4500" w:type="dxa"/>
          </w:tcPr>
          <w:p w14:paraId="3AF5B046" w14:textId="77777777" w:rsidR="00E66D9D" w:rsidRDefault="009062F4">
            <w:pPr>
              <w:spacing w:line="240" w:lineRule="auto"/>
              <w:ind w:firstLine="0"/>
            </w:pPr>
            <w:r>
              <w:rPr>
                <w:noProof/>
              </w:rPr>
              <w:drawing>
                <wp:inline distT="0" distB="0" distL="0" distR="0" wp14:anchorId="6152DE94" wp14:editId="4331B46C">
                  <wp:extent cx="3841750" cy="2880360"/>
                  <wp:effectExtent l="4127" t="0" r="0" b="0"/>
                  <wp:docPr id="57" name="Picture 7"/>
                  <wp:cNvGraphicFramePr/>
                  <a:graphic xmlns:a="http://schemas.openxmlformats.org/drawingml/2006/main">
                    <a:graphicData uri="http://schemas.openxmlformats.org/drawingml/2006/picture">
                      <pic:pic xmlns:pic="http://schemas.openxmlformats.org/drawingml/2006/picture">
                        <pic:nvPicPr>
                          <pic:cNvPr id="9" name="Picture 7"/>
                          <pic:cNvPicPr/>
                        </pic:nvPicPr>
                        <pic:blipFill>
                          <a:blip r:embed="rId79"/>
                          <a:stretch/>
                        </pic:blipFill>
                        <pic:spPr>
                          <a:xfrm rot="5400000">
                            <a:off x="0" y="0"/>
                            <a:ext cx="3841200" cy="2879640"/>
                          </a:xfrm>
                          <a:prstGeom prst="rect">
                            <a:avLst/>
                          </a:prstGeom>
                          <a:ln>
                            <a:noFill/>
                          </a:ln>
                        </pic:spPr>
                      </pic:pic>
                    </a:graphicData>
                  </a:graphic>
                </wp:inline>
              </w:drawing>
            </w:r>
          </w:p>
        </w:tc>
      </w:tr>
      <w:tr w:rsidR="00E66D9D" w14:paraId="016C73F8" w14:textId="77777777">
        <w:tc>
          <w:tcPr>
            <w:tcW w:w="4502" w:type="dxa"/>
          </w:tcPr>
          <w:p w14:paraId="671C5632" w14:textId="77777777" w:rsidR="00E66D9D" w:rsidRDefault="009062F4">
            <w:pPr>
              <w:spacing w:line="240" w:lineRule="auto"/>
              <w:ind w:firstLine="0"/>
            </w:pPr>
            <w:r>
              <w:rPr>
                <w:noProof/>
              </w:rPr>
              <w:drawing>
                <wp:inline distT="0" distB="0" distL="0" distR="0" wp14:anchorId="64E37936" wp14:editId="05ADEEA1">
                  <wp:extent cx="4377055" cy="2880360"/>
                  <wp:effectExtent l="5080" t="0" r="0" b="0"/>
                  <wp:docPr id="58"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80"/>
                          <a:stretch/>
                        </pic:blipFill>
                        <pic:spPr>
                          <a:xfrm rot="5400000">
                            <a:off x="0" y="0"/>
                            <a:ext cx="4376520" cy="2879640"/>
                          </a:xfrm>
                          <a:prstGeom prst="rect">
                            <a:avLst/>
                          </a:prstGeom>
                          <a:ln>
                            <a:noFill/>
                          </a:ln>
                        </pic:spPr>
                      </pic:pic>
                    </a:graphicData>
                  </a:graphic>
                </wp:inline>
              </w:drawing>
            </w:r>
          </w:p>
        </w:tc>
        <w:tc>
          <w:tcPr>
            <w:tcW w:w="4500" w:type="dxa"/>
          </w:tcPr>
          <w:p w14:paraId="45239734" w14:textId="77777777" w:rsidR="00E66D9D" w:rsidRDefault="009062F4">
            <w:pPr>
              <w:keepNext/>
              <w:spacing w:line="240" w:lineRule="auto"/>
              <w:ind w:firstLine="0"/>
            </w:pPr>
            <w:r>
              <w:rPr>
                <w:noProof/>
              </w:rPr>
              <w:drawing>
                <wp:inline distT="0" distB="0" distL="0" distR="0" wp14:anchorId="7CA83A13" wp14:editId="5CC8F5D1">
                  <wp:extent cx="4333240" cy="2765425"/>
                  <wp:effectExtent l="2540" t="0" r="0" b="0"/>
                  <wp:docPr id="59"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1"/>
                          <a:stretch/>
                        </pic:blipFill>
                        <pic:spPr>
                          <a:xfrm rot="5400000">
                            <a:off x="0" y="0"/>
                            <a:ext cx="4332600" cy="2764800"/>
                          </a:xfrm>
                          <a:prstGeom prst="rect">
                            <a:avLst/>
                          </a:prstGeom>
                          <a:ln>
                            <a:noFill/>
                          </a:ln>
                        </pic:spPr>
                      </pic:pic>
                    </a:graphicData>
                  </a:graphic>
                </wp:inline>
              </w:drawing>
            </w:r>
          </w:p>
        </w:tc>
      </w:tr>
    </w:tbl>
    <w:p w14:paraId="6C238B65" w14:textId="77777777" w:rsidR="00604CAE" w:rsidRDefault="00604CAE" w:rsidP="00604CAE">
      <w:pPr>
        <w:pStyle w:val="ResimYazs"/>
        <w:spacing w:after="0"/>
        <w:ind w:firstLine="0"/>
        <w:rPr>
          <w:b w:val="0"/>
          <w:color w:val="auto"/>
          <w:sz w:val="24"/>
          <w:szCs w:val="24"/>
        </w:rPr>
      </w:pPr>
      <w:bookmarkStart w:id="408" w:name="_Toc71668573"/>
      <w:bookmarkStart w:id="409" w:name="_Toc76299908"/>
      <w:bookmarkStart w:id="410" w:name="_Toc76300050"/>
    </w:p>
    <w:p w14:paraId="40F74789" w14:textId="3F09F645" w:rsidR="00860FE9" w:rsidRDefault="009062F4" w:rsidP="00604CAE">
      <w:pPr>
        <w:pStyle w:val="ResimYazs"/>
        <w:spacing w:after="0"/>
        <w:ind w:left="-142" w:firstLine="0"/>
        <w:rPr>
          <w:b w:val="0"/>
          <w:color w:val="auto"/>
          <w:sz w:val="24"/>
          <w:szCs w:val="24"/>
        </w:rPr>
      </w:pPr>
      <w:bookmarkStart w:id="411" w:name="_Toc76311767"/>
      <w:r>
        <w:rPr>
          <w:b w:val="0"/>
          <w:color w:val="auto"/>
          <w:sz w:val="24"/>
          <w:szCs w:val="24"/>
        </w:rPr>
        <w:t>Şekil 4.</w:t>
      </w:r>
      <w:r>
        <w:rPr>
          <w:b w:val="0"/>
          <w:color w:val="auto"/>
          <w:sz w:val="24"/>
          <w:szCs w:val="24"/>
        </w:rPr>
        <w:fldChar w:fldCharType="begin"/>
      </w:r>
      <w:r>
        <w:rPr>
          <w:b w:val="0"/>
          <w:color w:val="auto"/>
          <w:sz w:val="24"/>
          <w:szCs w:val="24"/>
        </w:rPr>
        <w:instrText>SEQ Şekil_4. \* ARABIC</w:instrText>
      </w:r>
      <w:r>
        <w:rPr>
          <w:b w:val="0"/>
          <w:color w:val="auto"/>
          <w:sz w:val="24"/>
          <w:szCs w:val="24"/>
        </w:rPr>
        <w:fldChar w:fldCharType="separate"/>
      </w:r>
      <w:r w:rsidR="00946C6B">
        <w:rPr>
          <w:b w:val="0"/>
          <w:noProof/>
          <w:color w:val="auto"/>
          <w:sz w:val="24"/>
          <w:szCs w:val="24"/>
        </w:rPr>
        <w:t>22</w:t>
      </w:r>
      <w:r>
        <w:rPr>
          <w:b w:val="0"/>
          <w:color w:val="auto"/>
          <w:sz w:val="24"/>
          <w:szCs w:val="24"/>
        </w:rPr>
        <w:fldChar w:fldCharType="end"/>
      </w:r>
      <w:r w:rsidR="00184A41">
        <w:rPr>
          <w:b w:val="0"/>
          <w:color w:val="auto"/>
          <w:sz w:val="24"/>
          <w:szCs w:val="24"/>
        </w:rPr>
        <w:t>.</w:t>
      </w:r>
      <w:r>
        <w:rPr>
          <w:color w:val="auto"/>
          <w:sz w:val="24"/>
          <w:szCs w:val="24"/>
        </w:rPr>
        <w:t xml:space="preserve"> </w:t>
      </w:r>
      <w:r>
        <w:rPr>
          <w:b w:val="0"/>
          <w:color w:val="auto"/>
          <w:sz w:val="24"/>
          <w:szCs w:val="24"/>
        </w:rPr>
        <w:t>Yolüstü Köyü (Ödemiş) civarında gözlemlenen zemin çökmeleri ve yarılmalar</w:t>
      </w:r>
      <w:bookmarkStart w:id="412" w:name="_Toc69596599"/>
      <w:bookmarkEnd w:id="408"/>
      <w:bookmarkEnd w:id="409"/>
      <w:bookmarkEnd w:id="410"/>
      <w:bookmarkEnd w:id="411"/>
      <w:bookmarkEnd w:id="412"/>
    </w:p>
    <w:p w14:paraId="332348D2" w14:textId="4D794921" w:rsidR="00860FE9" w:rsidRPr="00860FE9" w:rsidRDefault="00860FE9" w:rsidP="00860FE9">
      <w:pPr>
        <w:sectPr w:rsidR="00860FE9" w:rsidRPr="00860FE9" w:rsidSect="00841D17">
          <w:headerReference w:type="default" r:id="rId82"/>
          <w:footerReference w:type="default" r:id="rId83"/>
          <w:pgSz w:w="11906" w:h="16838"/>
          <w:pgMar w:top="1701" w:right="1418" w:bottom="1418" w:left="1701" w:header="709" w:footer="709" w:gutter="0"/>
          <w:cols w:space="708"/>
          <w:formProt w:val="0"/>
          <w:titlePg/>
          <w:docGrid w:linePitch="326"/>
        </w:sectPr>
      </w:pPr>
    </w:p>
    <w:p w14:paraId="2669ADE2" w14:textId="77777777" w:rsidR="00E66D9D" w:rsidRDefault="009062F4" w:rsidP="00184A41">
      <w:pPr>
        <w:pStyle w:val="Balk1"/>
        <w:ind w:firstLine="720"/>
      </w:pPr>
      <w:bookmarkStart w:id="413" w:name="_Toc74695661"/>
      <w:bookmarkStart w:id="414" w:name="_Toc71668532"/>
      <w:bookmarkStart w:id="415" w:name="_Toc71668253"/>
      <w:bookmarkStart w:id="416" w:name="_Toc69214279"/>
      <w:bookmarkStart w:id="417" w:name="_Toc76312062"/>
      <w:r>
        <w:lastRenderedPageBreak/>
        <w:t>5. TARTIŞMA</w:t>
      </w:r>
      <w:bookmarkEnd w:id="413"/>
      <w:bookmarkEnd w:id="414"/>
      <w:bookmarkEnd w:id="415"/>
      <w:bookmarkEnd w:id="416"/>
      <w:bookmarkEnd w:id="417"/>
    </w:p>
    <w:p w14:paraId="3F408AA6" w14:textId="77777777" w:rsidR="005264A0" w:rsidRPr="005264A0" w:rsidRDefault="005264A0" w:rsidP="005264A0"/>
    <w:p w14:paraId="2A13CA16" w14:textId="65A7C510" w:rsidR="00E66D9D" w:rsidRDefault="009062F4">
      <w:pPr>
        <w:ind w:firstLine="720"/>
      </w:pPr>
      <w:r>
        <w:t>Küçük Menderes Nehir Alt Havzası (KMNAH) yaklaşık 3500 km</w:t>
      </w:r>
      <w:r>
        <w:rPr>
          <w:vertAlign w:val="superscript"/>
        </w:rPr>
        <w:t>2</w:t>
      </w:r>
      <w:r>
        <w:t>’lik alanı ile KMH’ın en büyük alt havzası olma niteliğindedir. Yaklaşık yarım milyon nüfusu bünyesinde barındıran bölgenin graben alanı Kuvarterner yaşlı alüvyon niteliğinde olup, tarıma elverişli zemin yapısındadır. Şekil 3.2</w:t>
      </w:r>
      <w:r w:rsidR="00184A41">
        <w:t>.</w:t>
      </w:r>
      <w:r>
        <w:t xml:space="preserve"> ve Tablo 3.2</w:t>
      </w:r>
      <w:r w:rsidR="00184A41">
        <w:t>.</w:t>
      </w:r>
      <w:r>
        <w:t xml:space="preserve">’den de görüleceği üzere, söz konusu havza topraklarının %58’i sulanan tarımsal alan statüsündedir ve bölge halkının neredeyse tamamı tarım ve hayvancılıkla geçimini sürdürmektedir </w:t>
      </w:r>
      <w:sdt>
        <w:sdtPr>
          <w:id w:val="1032611193"/>
          <w:citation/>
        </w:sdtPr>
        <w:sdtEndPr/>
        <w:sdtContent>
          <w:r>
            <w:fldChar w:fldCharType="begin"/>
          </w:r>
          <w:r>
            <w:instrText>CITATION OSİ10 \l 1055</w:instrText>
          </w:r>
          <w:r>
            <w:fldChar w:fldCharType="separate"/>
          </w:r>
          <w:r>
            <w:t>(OSİB, 2010)</w:t>
          </w:r>
          <w:r>
            <w:fldChar w:fldCharType="end"/>
          </w:r>
        </w:sdtContent>
      </w:sdt>
      <w:r>
        <w:t>.</w:t>
      </w:r>
    </w:p>
    <w:p w14:paraId="543C8848" w14:textId="77777777" w:rsidR="00E66D9D" w:rsidRDefault="009062F4">
      <w:pPr>
        <w:pStyle w:val="AralkYok"/>
        <w:spacing w:line="360" w:lineRule="auto"/>
        <w:ind w:firstLine="720"/>
      </w:pPr>
      <w:r>
        <w:t>Şekil 4.1</w:t>
      </w:r>
      <w:r w:rsidR="00184A41">
        <w:t>.</w:t>
      </w:r>
      <w:r>
        <w:t xml:space="preserve">’den görüleceği üzere KMNAH, aldığı yıllık ortalama 350-450 mm yağışla KMH’nın en az yağış alan alt havzasıdır. Havzada sulamalı tarımın sürdürülebilmesi için alınan yağışın yetmemesi sebebiyle yeraltı suyuna (YAS) başvurulmaktadır </w:t>
      </w:r>
      <w:sdt>
        <w:sdtPr>
          <w:id w:val="824865122"/>
          <w:citation/>
        </w:sdtPr>
        <w:sdtEndPr/>
        <w:sdtContent>
          <w:r>
            <w:fldChar w:fldCharType="begin"/>
          </w:r>
          <w:r>
            <w:instrText>CITATION DSİ16 \l 1055</w:instrText>
          </w:r>
          <w:r>
            <w:fldChar w:fldCharType="separate"/>
          </w:r>
          <w:r>
            <w:t>(DSİ, 2016)</w:t>
          </w:r>
          <w:r>
            <w:fldChar w:fldCharType="end"/>
          </w:r>
        </w:sdtContent>
      </w:sdt>
      <w:r>
        <w:t>. Havzadaki akifer yapısının tespiti için Şekil 4.4</w:t>
      </w:r>
      <w:r w:rsidR="00184A41">
        <w:t>.</w:t>
      </w:r>
      <w:r>
        <w:t xml:space="preserve"> ve Şekil 4.6</w:t>
      </w:r>
      <w:r w:rsidR="00184A41">
        <w:t>.</w:t>
      </w:r>
      <w:r>
        <w:t>’da gösterilen litolojik yapılar incelendiğinde, Torbalı ve civarındaki akifer sisteminin serbest akifer özelliğinde olduğu, Bayındır ve Ödemiş civarındaki akifer sisteminin ise yüzeyden derine doğru tekrar eden basınçlı akifer özelliğinde olduğu belirlenmiştir.</w:t>
      </w:r>
    </w:p>
    <w:p w14:paraId="31450747" w14:textId="77777777" w:rsidR="00E66D9D" w:rsidRDefault="009062F4">
      <w:pPr>
        <w:pStyle w:val="AralkYok"/>
        <w:spacing w:line="360" w:lineRule="auto"/>
      </w:pPr>
      <w:r>
        <w:t>Torbalı mevkii ve civarındaki gözlem kuyularında yeraltı suyu seviyelerindeki değişim incelendiğinde, 1985-2020 yılları arasında su seviyesi -10 m ile -30 m arasında değişerek (Şekil 4.9</w:t>
      </w:r>
      <w:r w:rsidR="00184A41">
        <w:t>.</w:t>
      </w:r>
      <w:r>
        <w:t>), yaklaşık 20 m düştüğü görülmüştür. Bu yıllar arasında kuyularda gözlemlenen mevsimsel beslenme ve su kullanımına bağlı anlık değişimler yer yer ortalama 40 m dalgalanmaktadır. Bu dalgalanmanın bu kadar geniş periyotta gözlenmesinin sebebi inceleme alanı ve çevresinin serbest akifer sisteminden oluşması ve çekilen suyun kısa bir süre içerisinde tekrar akifer sistemi beslemesinden ve mevsimsel yağışlara bağlı yeraltı suyunun beslenmesine bağlıdır. İnceleme alanı ve çevresinde genellikle içme suyu ve endüstriyel amaçlı su kullanımı mevcuttur.</w:t>
      </w:r>
    </w:p>
    <w:p w14:paraId="5CAF084C" w14:textId="77777777" w:rsidR="00860FE9" w:rsidRDefault="009062F4">
      <w:pPr>
        <w:pStyle w:val="AralkYok"/>
        <w:spacing w:line="360" w:lineRule="auto"/>
        <w:sectPr w:rsidR="00860FE9" w:rsidSect="00841D17">
          <w:pgSz w:w="11906" w:h="16838"/>
          <w:pgMar w:top="2268" w:right="1418" w:bottom="1418" w:left="1701" w:header="709" w:footer="709" w:gutter="0"/>
          <w:cols w:space="708"/>
          <w:formProt w:val="0"/>
          <w:titlePg/>
          <w:docGrid w:linePitch="326"/>
        </w:sectPr>
      </w:pPr>
      <w:r>
        <w:t>Şekil 4.10</w:t>
      </w:r>
      <w:r w:rsidR="00184A41">
        <w:t>.</w:t>
      </w:r>
      <w:r>
        <w:t xml:space="preserve"> ile verilen zaman serisinde Bayındır mevkii ve civarındaki gözlem kuyularında yeraltı suyu seviyelerindeki değişim incelendiğinde 1970-2020 yılları arasında su seviyesi -10 m ile -70 m arasında değişmiş olup, yaklaşık 60 m düşmüştür. Bu yıllar arasında kuyularda gözlemlenen mevsimsel beslenme ve su kullanımına bağlı anlık değişimler ortalama 20 m arasında dalgalanmaktadır. Bu dalgalanmanın bu periyotlarda değişimi, inceleme alanı ve çevresinin basınçlı akifer sisteminden oluşması ve çekilen suyun kısa bir süre içerisinde tekrar akifer sistemi besleyememesinden ve mevsimsel </w:t>
      </w:r>
    </w:p>
    <w:p w14:paraId="4034EF75" w14:textId="15B1AFB9" w:rsidR="00E66D9D" w:rsidRDefault="009062F4" w:rsidP="00860FE9">
      <w:pPr>
        <w:pStyle w:val="AralkYok"/>
        <w:spacing w:line="360" w:lineRule="auto"/>
        <w:ind w:firstLine="0"/>
      </w:pPr>
      <w:r>
        <w:lastRenderedPageBreak/>
        <w:t>yağışlara bağlı yeraltı suyunun geçirimsiz tabakalardan oluşan litolojik yapıdan dolayı, akifer sistemin beslenememesine bağlıdır. İnceleme alanı ve çevresinde genellikle içme suyu, endüstriyel amaçlı ve tarımsal sulama amaçlı su kullanımı mevcuttur.</w:t>
      </w:r>
    </w:p>
    <w:p w14:paraId="49D32BFA" w14:textId="77777777" w:rsidR="00E66D9D" w:rsidRDefault="009062F4">
      <w:pPr>
        <w:pStyle w:val="AralkYok"/>
        <w:spacing w:line="360" w:lineRule="auto"/>
      </w:pPr>
      <w:r>
        <w:t>Ödemiş mevkii ve civarındaki gözlem kuyularında yeraltı suyu seviyelerindeki değişim incelendiğinde (Şekil 4.11</w:t>
      </w:r>
      <w:r w:rsidR="00184A41">
        <w:t>.</w:t>
      </w:r>
      <w:r>
        <w:t xml:space="preserve">), 1990-2020 yılları arasında su seviyesi -30 m ile -100 m arasında değişmiş olup, yaklaşık 70 m düşmüştür. Bu yıllar arasında kuyularda gözlemlenen mevsimsel beslenme ve su kullanımına bağlı anlık değişimler ortalama 5 m ile 7 m arasında dalgalanmaktadır. Bu dalgalanmanın bu periyotlarda değişimi, inceleme alanı ve çevresinin basınçlı akifer sisteminden oluşması ve çekilen suyun kısa bir süre içerisinde tekrar akifer sistemini besleyememesinden ve mevsimsel yağışlara bağlı yeraltı suyunun geçirimsiz tabakalardan oluşan litolojik yapıdan dolayı, akifer sistemin beslenememesine bağlıdır. İnceleme alanı ve çevresinde genellikle içme suyu, endüstriyel amaçlı ve tarımsal sulama amaçlı su kullanımı mevcuttur. </w:t>
      </w:r>
    </w:p>
    <w:p w14:paraId="454AF2CE" w14:textId="7A6EFA2D" w:rsidR="00E66D9D" w:rsidRDefault="009062F4">
      <w:pPr>
        <w:pStyle w:val="AralkYok"/>
        <w:spacing w:line="360" w:lineRule="auto"/>
      </w:pPr>
      <w:r>
        <w:t>Küçük Menderes Havzasında su kullanımı incelendiğinde (Şekil 4.12</w:t>
      </w:r>
      <w:r w:rsidR="00184A41">
        <w:t>.</w:t>
      </w:r>
      <w:r>
        <w:t>) genellikle yeraltı suyu %87 oranda tarımsal sulama amaçlı kullanılırken, içme suyu amaçlı olarak %9 oranında kullanılmaktadır. Torbalı, Bayındır ve Ödemiş İlçeleri tarımsal faaliyetler açısından incelendiğinde, en çok tarımsal sulamanın yapıldığı bölge Ödemiş ve civarıdır (Şekil 4.13).</w:t>
      </w:r>
    </w:p>
    <w:p w14:paraId="6751B2A2" w14:textId="77777777" w:rsidR="00E66D9D" w:rsidRDefault="009062F4">
      <w:r>
        <w:t>Şekil 4.16</w:t>
      </w:r>
      <w:r w:rsidR="00184A41">
        <w:t>.</w:t>
      </w:r>
      <w:r>
        <w:t>’da verilen, InSAR analizleri sonucu oluşan deformasyon hız alanı haritası incelendiğinde, KMNAH’sı içerisinde -1 ile -10 cm/yıl arasında değişiklik gösteren düşey yönlü deformasyonların varlığını gözlemlemek mümkündür. Deformasyon alanlarını konumsal olarak incelendiğinde, en düşük deformasyon hızına sahip olan bölgenin alt havzanın Batı ucunda kalan Torbalı olduğu anlaşılmaktadır. Söz konusu bölgede deformasyon hızının 0 ile -2 cm/yıl seviyelerinde olduğu ve yaklaşık 50 km</w:t>
      </w:r>
      <w:r>
        <w:rPr>
          <w:vertAlign w:val="superscript"/>
        </w:rPr>
        <w:t>2</w:t>
      </w:r>
      <w:r>
        <w:t>’lik bir alana nüfuz ettiği görülmüştür. Ancak, InSAR tekniğinin yüzey deformasyonlarını cm inceliğinde belirleyebildiği göz önünde bulundurulduğunda, bu gölgede tespit edilen deformasyonun anlamlılığı şüphelidir (Çomut, 2016).</w:t>
      </w:r>
    </w:p>
    <w:p w14:paraId="443EDCF9" w14:textId="532290C2" w:rsidR="00E66D9D" w:rsidRDefault="009062F4">
      <w:r>
        <w:t>Havzanın orta kesiminde yer alan ve Bayındır ilçe merkezini içerisine alan bölgede ise deformasyon hızının -2 ila -5 cm/yıl arasında değişiklik gösterdiği ve 100 km</w:t>
      </w:r>
      <w:r>
        <w:rPr>
          <w:vertAlign w:val="superscript"/>
        </w:rPr>
        <w:t>2</w:t>
      </w:r>
      <w:r>
        <w:t>’lik bir alanda etkin olduğu görülmektedir.</w:t>
      </w:r>
    </w:p>
    <w:p w14:paraId="3AB01A6B" w14:textId="70184694" w:rsidR="00E66D9D" w:rsidRDefault="009062F4">
      <w:pPr>
        <w:ind w:firstLine="720"/>
      </w:pPr>
      <w:r>
        <w:t>Havzanın Doğu kesimlerinde yer alan ve Ödemiş ilçe merkezini de içerisine alan bölgede ise deformasyon hızının -10 cm/yıl seviyelerine kadar ulaştığı ve yaklaşık 160 km</w:t>
      </w:r>
      <w:r>
        <w:rPr>
          <w:vertAlign w:val="superscript"/>
        </w:rPr>
        <w:t>2</w:t>
      </w:r>
      <w:r>
        <w:t>’lik</w:t>
      </w:r>
      <w:r>
        <w:rPr>
          <w:vertAlign w:val="superscript"/>
        </w:rPr>
        <w:t xml:space="preserve"> </w:t>
      </w:r>
      <w:r>
        <w:t xml:space="preserve">bir alanda etkin olduğu görülmüştür. Elde edilen hız değerlerinden anlaşılacağı </w:t>
      </w:r>
      <w:r>
        <w:lastRenderedPageBreak/>
        <w:t>üzere, en yüksek deformasyon hız değerleri Ödemiş mevkiinde elde edilirken, en düşük deformasyon hız değerleri Torbalı ilçesi civarında gözlemlenmiştir. Ek olarak, Bayındır ve Ödemiş ilçe merkezleri arasındaki bölgede ve Ödemişin Doğu kesimlerinde ise izleme süresince deformasyona rastlanmamıştır.</w:t>
      </w:r>
    </w:p>
    <w:p w14:paraId="10F24C2C" w14:textId="6E588F61" w:rsidR="00E66D9D" w:rsidRDefault="009062F4">
      <w:pPr>
        <w:ind w:firstLine="720"/>
      </w:pPr>
      <w:r>
        <w:t xml:space="preserve">İzleme süresi olan 5 yıl 11 aylık (2184 gün) süreç boyunca, SAR imajlarının algılandığı tarihlerde elde edilen deformasyonlar incelendiğinde, Torbalı ve çevresinde düşey yönlü deformasyonların şiddetinin oldukça düşük seviyelerde olduğu ve yaklaşık 0 ile -2 cm arasında değişiklik gösterdiği görülmektedir (Şekil 4.17). Aynı zaman serisi üzerindeki yeraltı su seviye değişimine ait eğilim de benzer biçimde izleme süresince su seviyesinde kayda değer bir değişim olmadığını göstermektedir. Serbest akifer yapısı bulunan bölgede, su seviyesinin mevsimsel etkiler kaynaklı dalgalı seyretmesi sebebiyle, düşey yönlü deformasyonlar ile arasındaki korelasyon katsayısı oldukça düşüktür (r=0.41)  </w:t>
      </w:r>
    </w:p>
    <w:p w14:paraId="3312463D" w14:textId="3071D045" w:rsidR="00E66D9D" w:rsidRDefault="009062F4">
      <w:pPr>
        <w:ind w:firstLine="720"/>
      </w:pPr>
      <w:r>
        <w:t>Şekil 4.18 ile verilen Bayındır ve çevresinde oluşan deformasyon davranışı ve yeraltı su seviyesi değişimi zaman serisi incelendiğinde, izleme süresince toplam yaklaşık 10 cm’lik zemin çökmesi oluştuğu ve</w:t>
      </w:r>
      <w:r w:rsidR="00F52B89">
        <w:t xml:space="preserve"> </w:t>
      </w:r>
      <w:r>
        <w:t xml:space="preserve">~5 m’lik su seviyesi çekilmesi olduğu görülmektedir. Yine bu bölgede de yeraltı su seviyesinde mevsimsel etkiler olduğu (izleme süresince dalgalı seyrettiği) ve çökmelerle arasında %63’lük korelasyon olduğu görülmektedir. </w:t>
      </w:r>
    </w:p>
    <w:p w14:paraId="5F1D5C0A" w14:textId="77777777" w:rsidR="00E66D9D" w:rsidRDefault="009062F4">
      <w:pPr>
        <w:ind w:firstLine="720"/>
      </w:pPr>
      <w:r>
        <w:t>Şekil 4.19</w:t>
      </w:r>
      <w:r w:rsidR="00184A41">
        <w:t>.</w:t>
      </w:r>
      <w:r>
        <w:t xml:space="preserve">’da verilen Ödemiş ve çevresindeki zemin çökmeleri ve yeraltı su seviyesi değişimini gösteren zaman serisi incelendiğinde, izleme süresince ~25 m seviyelerinde su çekilmesi ve beraberinde 50 cm’den fazla zemin çökmesi oluştuğu görülmüştür. Daha önce de belirtildiği üzere, basınçlı akifer yapısına sahip olan bölgede, fazlaca mevsimsel etki gözlenmemektedir. Bu nedenle, izleme süresince zemin çökmesi ile su seviyesi davranışları arasında oldukça güçlü korelasyon (%81) tespit edilmiştir. </w:t>
      </w:r>
    </w:p>
    <w:p w14:paraId="0460C939" w14:textId="77777777" w:rsidR="00E66D9D" w:rsidRDefault="009062F4">
      <w:pPr>
        <w:pStyle w:val="AralkYok"/>
        <w:spacing w:line="360" w:lineRule="auto"/>
      </w:pPr>
      <w:r>
        <w:t>Şekil 4.20</w:t>
      </w:r>
      <w:r w:rsidR="00184A41">
        <w:t>.</w:t>
      </w:r>
      <w:r>
        <w:t xml:space="preserve"> 4.21</w:t>
      </w:r>
      <w:r w:rsidR="00184A41">
        <w:t>.</w:t>
      </w:r>
      <w:r>
        <w:t xml:space="preserve"> ve 4.22</w:t>
      </w:r>
      <w:r w:rsidR="00184A41">
        <w:t>.</w:t>
      </w:r>
      <w:r>
        <w:t xml:space="preserve">’da görülen topoğrafyada tespiti yapılan yarılmalar-çökmeler ve tarım alanlarında bulunan taşörme ve kerpiç evlerin duvarlarında meydana gelen yarılmalar ve mezarlıkta bulunan mezar taşlarının ve etrafı mermer duvarla çevrili mezarların düşeyden sapması-çökme gözlemlenmesi inceleme alanındaki bölgesel çökmelerin yüzeydeki izleri ve göstergeleridir. İnceleme alanında belirlenen düzensiz yeraltı suyu pompajları ve akifer sistemlerinin basınçlı akifer özelliğinde olması, çekilen suyun geri beslemesinin neredeyse olmaması veya uzun sürelerde eski dengesini yakalaması akifer sisteminin bozulmasına sebebiyet verdiği düşünülmektedir. Zeminde meydana gelen boşluk suyu basıncının yapılan aşırı pompajlardan dolayı ortadan kalkması </w:t>
      </w:r>
      <w:r>
        <w:lastRenderedPageBreak/>
        <w:t>ve taneler arasında meydana gelen oturma sebebiyle düşey yönlü deformasyonlar oluşmaktadır.</w:t>
      </w:r>
    </w:p>
    <w:p w14:paraId="10143E2A" w14:textId="77777777" w:rsidR="00E66D9D" w:rsidRDefault="009062F4">
      <w:r>
        <w:t>Bu tez kapsamında verilen tüm deformasyon değerlerinin radarın bakış doğrultusunda olduğu unutulmamalıdır. Oluşan deformasyon değerlerinin anlaşılmasında Şekil 3.6</w:t>
      </w:r>
      <w:r w:rsidR="00184A41">
        <w:t>.</w:t>
      </w:r>
      <w:r>
        <w:t xml:space="preserve"> ile verilen yan bakışlı radarın algılama prensibi göz önünde bulundurulabilir. Elde edilen deformasyon değerleri, söz konusu şekildeki hipotenüs uzunluğu olup, aynı şekildeki h uzunluğuna çevrilmesi gerekmektedir. Bu dönüşüm işlemi için GNSS ya da klasik ölçme yöntemleri ile yerinde ölçüm gerçekleştirilmesi gerekmektedir. </w:t>
      </w:r>
    </w:p>
    <w:p w14:paraId="58F1C26C" w14:textId="77777777" w:rsidR="00184A41" w:rsidRDefault="00184A41">
      <w:pPr>
        <w:ind w:firstLine="0"/>
      </w:pPr>
    </w:p>
    <w:p w14:paraId="4DBC8E3D" w14:textId="77777777" w:rsidR="00E66D9D" w:rsidRDefault="00E66D9D">
      <w:pPr>
        <w:ind w:firstLine="0"/>
        <w:sectPr w:rsidR="00E66D9D" w:rsidSect="005264A0">
          <w:pgSz w:w="11906" w:h="16838"/>
          <w:pgMar w:top="1701" w:right="1418" w:bottom="1418" w:left="1701" w:header="709" w:footer="709" w:gutter="0"/>
          <w:cols w:space="708"/>
          <w:formProt w:val="0"/>
          <w:docGrid w:linePitch="100"/>
        </w:sectPr>
      </w:pPr>
    </w:p>
    <w:p w14:paraId="683797CC" w14:textId="77777777" w:rsidR="00E66D9D" w:rsidRPr="00D36730" w:rsidRDefault="009062F4" w:rsidP="004D676C">
      <w:pPr>
        <w:pStyle w:val="Balk1"/>
        <w:spacing w:line="276" w:lineRule="auto"/>
        <w:rPr>
          <w:b w:val="0"/>
        </w:rPr>
      </w:pPr>
      <w:bookmarkStart w:id="418" w:name="_Toc74695662"/>
      <w:bookmarkStart w:id="419" w:name="_Toc76312063"/>
      <w:r w:rsidRPr="00D36730">
        <w:rPr>
          <w:bCs/>
        </w:rPr>
        <w:lastRenderedPageBreak/>
        <w:t>6</w:t>
      </w:r>
      <w:r w:rsidRPr="00D36730">
        <w:rPr>
          <w:rStyle w:val="Balk1Char"/>
          <w:b/>
        </w:rPr>
        <w:t>. SONUÇ VE ÖNERİLER</w:t>
      </w:r>
      <w:bookmarkEnd w:id="418"/>
      <w:bookmarkEnd w:id="419"/>
    </w:p>
    <w:p w14:paraId="37C74D9E" w14:textId="349ED211" w:rsidR="00E66D9D" w:rsidRDefault="00E66D9D" w:rsidP="004D676C">
      <w:pPr>
        <w:spacing w:line="276" w:lineRule="auto"/>
      </w:pPr>
    </w:p>
    <w:p w14:paraId="73F97E70" w14:textId="4418CE68" w:rsidR="00E66D9D" w:rsidRDefault="009062F4" w:rsidP="004E697A">
      <w:r>
        <w:t>Küçük Menderes Havzası yaklaşık yarım milyon insana ev sahipliği yapan, sulamalı tarım faaliyetlerinin ve hayvancılığın yoğun yürütüldüğü bir graben havzasıdır. Yoğun tarımsal sulama, hayvancılık ve içme suyu kullanımı sonucu yeraltı su seviyesi doğal yağışlarla beslenim seviyelerini aşmış ve bu durum havzada yeraltı su seviyesinin önemli ölçüde azalmasıyla sonuçlanmıştır. Bu durum havzada, son yıllarda Dünya genelinde birçok havzada görülen zemin çökmeleri problemini tetiklemiş ve farklı şiddetlerde yayılım alanı gösteren zemin çökmelerinin oluşmasına neden olmuştur.</w:t>
      </w:r>
    </w:p>
    <w:p w14:paraId="457478F0" w14:textId="79DF4B9A" w:rsidR="00E66D9D" w:rsidRDefault="009062F4" w:rsidP="004E697A">
      <w:r>
        <w:t>Bu tez çalışması ile havzadaki çökmelerin yıllık hızı, yayılım alanı güncel bir deformasyon izleme yöntemi olan InSAR yöntemi ile başarıyla izlenmiş ve elde edilen sonuçlar zemin beslenimi, litolojinin derinlikle değişimi ve akifer sistemleri ile karşılaştırılmış ve yorumlanarak havzada meydana gelen çökmenin sebepleri irdelenerek aşağıdaki sonuçlar elde edilmiştir:</w:t>
      </w:r>
    </w:p>
    <w:p w14:paraId="2050588B" w14:textId="77777777" w:rsidR="00E66D9D" w:rsidRDefault="009062F4" w:rsidP="002F2659">
      <w:pPr>
        <w:pStyle w:val="ListeParagraf"/>
        <w:numPr>
          <w:ilvl w:val="0"/>
          <w:numId w:val="4"/>
        </w:numPr>
        <w:ind w:left="426"/>
      </w:pPr>
      <w:r>
        <w:t xml:space="preserve">InSAR yöntemi ile belirlenen deformasyon yayılım haritası incelendiğinde, zemin çökmelerinin alüvyonel zemin yapısında gözlendiği, dağlık bölgelerde kendini sert zemin yapısı sebebiyle gösteremediği görülmüştür. </w:t>
      </w:r>
    </w:p>
    <w:p w14:paraId="45619FAB" w14:textId="77777777" w:rsidR="00E66D9D" w:rsidRDefault="009062F4" w:rsidP="002F2659">
      <w:pPr>
        <w:pStyle w:val="ListeParagraf"/>
        <w:numPr>
          <w:ilvl w:val="0"/>
          <w:numId w:val="4"/>
        </w:numPr>
        <w:ind w:left="426"/>
      </w:pPr>
      <w:r>
        <w:t>Zemin çökmelerinin yayılım alanı ve şiddeti bölgedeki akifer tipi ve yeraltı su seviyesi çekilmesiyle doğrudan ilişkilidir. Akifer tipi yeraltı su seviyesinin beslenebilme durumunu belirlemekte, su seviyesindeki değişiklik ise zemin çökmelerinin şiddeti ve kapsadığı alan konusunda belirleyici en büyük etken olarak görülmektedir.</w:t>
      </w:r>
    </w:p>
    <w:p w14:paraId="4D372E6C" w14:textId="77777777" w:rsidR="00E66D9D" w:rsidRDefault="009062F4" w:rsidP="002F2659">
      <w:pPr>
        <w:pStyle w:val="ListeParagraf"/>
        <w:numPr>
          <w:ilvl w:val="0"/>
          <w:numId w:val="4"/>
        </w:numPr>
        <w:ind w:left="426"/>
      </w:pPr>
      <w:r>
        <w:t>Serbest akifer yapısı bulunan Torbalı ve çevresinde yeraltı su seviyesi doğal yollarla beslenebilmiş ve bu bölgede zemin çökmelerinin çok düşük seviyelerde gözlenebilmişken, basınçlı akifer yapısı gösteren Bayındır ve Ödemiş çevresinde yeraltı su seviyesi yeterli seviyede beslenememiş ve yıllık 10 cm’ye varan hızda zemin çökmelerine neden olmuştur.</w:t>
      </w:r>
    </w:p>
    <w:p w14:paraId="58FCD421" w14:textId="77777777" w:rsidR="00E66D9D" w:rsidRDefault="009062F4" w:rsidP="002F2659">
      <w:pPr>
        <w:pStyle w:val="ListeParagraf"/>
        <w:numPr>
          <w:ilvl w:val="0"/>
          <w:numId w:val="4"/>
        </w:numPr>
        <w:ind w:left="426"/>
      </w:pPr>
      <w:r>
        <w:t>Çalışma alanı olan Küçük Menderes Havzası tektonik olarak incelendiğinde, normal fay sistemleri ile sınırlı graben yapı olarak oluşmuş bir havzadır.</w:t>
      </w:r>
    </w:p>
    <w:p w14:paraId="65E20E60" w14:textId="77777777" w:rsidR="004D676C" w:rsidRDefault="009062F4" w:rsidP="002F2659">
      <w:pPr>
        <w:pStyle w:val="ListeParagraf"/>
        <w:numPr>
          <w:ilvl w:val="0"/>
          <w:numId w:val="4"/>
        </w:numPr>
        <w:ind w:left="426"/>
      </w:pPr>
      <w:r>
        <w:t>İnceleme alanında yayılım gösteren alüvyon birikintinin oluştuğu zemin özelliklerinin derinlikle değişimini belirlemek için daha önceden açılmış sondaj kuyuları incelenmiş olup, havzanın farklı bölgelerinde 150m ile 240m arasında değişen ve kil, silt, kum ve çakıl özelliğinde litolojik özellik gösteren bir graben yapı olduğu belirlenmiştir.</w:t>
      </w:r>
    </w:p>
    <w:p w14:paraId="09182CBF" w14:textId="60D1A634" w:rsidR="004D676C" w:rsidRDefault="004D676C" w:rsidP="002F2659">
      <w:pPr>
        <w:pStyle w:val="ListeParagraf"/>
        <w:numPr>
          <w:ilvl w:val="0"/>
          <w:numId w:val="4"/>
        </w:numPr>
        <w:ind w:left="426"/>
        <w:sectPr w:rsidR="004D676C" w:rsidSect="00841D17">
          <w:headerReference w:type="default" r:id="rId84"/>
          <w:footerReference w:type="default" r:id="rId85"/>
          <w:pgSz w:w="11906" w:h="16838"/>
          <w:pgMar w:top="2268" w:right="1418" w:bottom="1418" w:left="1701" w:header="709" w:footer="709" w:gutter="0"/>
          <w:cols w:space="708"/>
          <w:formProt w:val="0"/>
          <w:titlePg/>
          <w:docGrid w:linePitch="326"/>
        </w:sectPr>
      </w:pPr>
    </w:p>
    <w:p w14:paraId="46CED511" w14:textId="77777777" w:rsidR="00E66D9D" w:rsidRDefault="009062F4" w:rsidP="002F2659">
      <w:pPr>
        <w:pStyle w:val="ListeParagraf"/>
        <w:numPr>
          <w:ilvl w:val="0"/>
          <w:numId w:val="4"/>
        </w:numPr>
        <w:ind w:left="426"/>
      </w:pPr>
      <w:r>
        <w:lastRenderedPageBreak/>
        <w:t>Havzada yapılan incelemelerde yeraltı suyu kullanımı ve akifer sistemler incelendiğinde, mevsimsel yağışlara bağlı olarak serbest akifer alanlarında yeraltı suyu beslenimi olurken, basınçlı akifer alanlarında beslenme geçirimsiz zonların fazlalığından ve kademeli olarak basınçlı akiferlerin tekrarlamasından dolayı yeraltı suyunun beslenimi yok denecek kadar azdır.</w:t>
      </w:r>
    </w:p>
    <w:p w14:paraId="07D0D81A" w14:textId="77777777" w:rsidR="00E66D9D" w:rsidRDefault="009062F4" w:rsidP="002F2659">
      <w:pPr>
        <w:pStyle w:val="ListeParagraf"/>
        <w:numPr>
          <w:ilvl w:val="0"/>
          <w:numId w:val="4"/>
        </w:numPr>
        <w:ind w:left="426"/>
      </w:pPr>
      <w:r>
        <w:t>Havzada yeraltı suyu kullanımı tarımsal faaliyetler sebebi ile oldukça fazla olup, sürekli pompaj ile çekilmektedir. Bu durum basınçlı akifer zonlarında yeraltı suyunda ani düşmelere sebebiyet verirken, serbest akiferlerde ise daha az düşüşler gözlenmektedir. Bunun sebebi serbest akiferlerin mevsimsel yağışlara bağlı besleniminin olmasıdır.</w:t>
      </w:r>
    </w:p>
    <w:p w14:paraId="71FF18A3" w14:textId="77777777" w:rsidR="00E66D9D" w:rsidRDefault="009062F4" w:rsidP="002F2659">
      <w:pPr>
        <w:pStyle w:val="ListeParagraf"/>
        <w:numPr>
          <w:ilvl w:val="0"/>
          <w:numId w:val="4"/>
        </w:numPr>
        <w:ind w:left="426"/>
      </w:pPr>
      <w:r>
        <w:t>Yapılan çalışmanın toplumsal katmadeğer sağlayacak en önemli sonuçlarından biri de havzada meydana gelen zemin deformasyonlarının Torbalı, Bayındır ve Ödemiş Belediyeleri ve diğer kamu kurumlarına ait alt yapı tesislerinin (kanalizasyon, doğalgaz, su, elektrik, Telekom vs.) inşasında dikkate alınması ve deformasyon olmayan alanlarda bu yapıların planlanması ilerde doğacak önemli derecedeki ekonomik kayıpların önüne geçecektir.</w:t>
      </w:r>
    </w:p>
    <w:p w14:paraId="62611215" w14:textId="77777777" w:rsidR="00E66D9D" w:rsidRDefault="009062F4" w:rsidP="002F2659">
      <w:pPr>
        <w:pStyle w:val="ListeParagraf"/>
        <w:numPr>
          <w:ilvl w:val="0"/>
          <w:numId w:val="4"/>
        </w:numPr>
        <w:ind w:left="426"/>
      </w:pPr>
      <w:r>
        <w:t>İnceleme alanında yapılan gözlemler neticesinde tarımsal faaliyetlerin özellikle Ödemiş civarında oldukça yaygın olduğu, tarımda kullanılan sulama sistemlerinin yağmurlama veya damlama sistemlerinden oluşmadığı, genellikle arklarla veya hortumlarla gereksiz su tüketimine uygun ve yanlış sulama yapıldığı gözlenmiştir. Bu durum yeraltı su seviyesinde aşırı düşümlere ve mevsimsel olarak yağışsız sürelerde yapılan tarımsal faaliyetlerde akifer sistemlerinde beslenme olmadığından dolayı, akifer sistemlerinde meydana gelecek bozulmalar ve verimin düşmesi zamanla havzadaki mevcut kullanılan kuyuların bozulmasına ve su kıtlığına sebep olacaktır.</w:t>
      </w:r>
    </w:p>
    <w:p w14:paraId="40FFACFC" w14:textId="77777777" w:rsidR="00E66D9D" w:rsidRDefault="009062F4" w:rsidP="002F2659">
      <w:pPr>
        <w:pStyle w:val="ListeParagraf"/>
        <w:numPr>
          <w:ilvl w:val="0"/>
          <w:numId w:val="4"/>
        </w:numPr>
        <w:ind w:left="426"/>
      </w:pPr>
      <w:r>
        <w:t>Yeraltı suyunda meydana gelen aşırı seviye düşüşleri akifer sistemlerin bozulmasına sebep olurken, aynı zamanda zemin deformasyonlarına da sebep olmaktadır. Bu olumsuz durumların önlemini alma bağlamında, tarımsal faaliyetlerde daha doğru ve az su tüketimine yönelik uygun sulama sistemleri ile sulamanın yapılması ve bölgede üretimi yapılan ürünlerin yeniden gözden geçirilerek, daha az suya ihtiyaç duyan ürünlerin ekimini yaygınlaştırmak gerekmektedir. Aksi taktirde özellikle Ödemiş ve civarında zemin deformasyonları artarak devam edecek ve yeraltı suyu kullanımında zamanla akifer sistemlerin bozulmasıyla problem yaşanacaktır.</w:t>
      </w:r>
    </w:p>
    <w:p w14:paraId="4957337E" w14:textId="0EEFE40E" w:rsidR="00E66D9D" w:rsidRPr="00E80D87" w:rsidRDefault="00E66D9D" w:rsidP="002F2659">
      <w:pPr>
        <w:tabs>
          <w:tab w:val="left" w:pos="3600"/>
        </w:tabs>
        <w:ind w:left="426"/>
        <w:sectPr w:rsidR="00E66D9D" w:rsidRPr="00E80D87" w:rsidSect="00165FF6">
          <w:pgSz w:w="11906" w:h="16838"/>
          <w:pgMar w:top="1701" w:right="1418" w:bottom="1418" w:left="1701" w:header="709" w:footer="709" w:gutter="0"/>
          <w:cols w:space="708"/>
          <w:formProt w:val="0"/>
          <w:docGrid w:linePitch="100"/>
        </w:sectPr>
      </w:pPr>
    </w:p>
    <w:bookmarkStart w:id="420" w:name="_Toc71668533" w:displacedByCustomXml="next"/>
    <w:bookmarkStart w:id="421" w:name="_Toc71668254" w:displacedByCustomXml="next"/>
    <w:bookmarkStart w:id="422" w:name="_Toc69214281" w:displacedByCustomXml="next"/>
    <w:bookmarkStart w:id="423" w:name="_Toc74695663" w:displacedByCustomXml="next"/>
    <w:sdt>
      <w:sdtPr>
        <w:id w:val="273351090"/>
        <w:docPartObj>
          <w:docPartGallery w:val="Bibliographies"/>
          <w:docPartUnique/>
        </w:docPartObj>
      </w:sdtPr>
      <w:sdtEndPr/>
      <w:sdtContent>
        <w:p w14:paraId="5E5E7357" w14:textId="77777777" w:rsidR="00726DFE" w:rsidRDefault="00726DFE" w:rsidP="00726DFE">
          <w:pPr>
            <w:spacing w:line="240" w:lineRule="auto"/>
          </w:pPr>
        </w:p>
        <w:p w14:paraId="6FF55328" w14:textId="77777777" w:rsidR="00726DFE" w:rsidRDefault="00726DFE" w:rsidP="00726DFE">
          <w:pPr>
            <w:spacing w:line="240" w:lineRule="auto"/>
          </w:pPr>
        </w:p>
        <w:p w14:paraId="315F4D54" w14:textId="687BC9B0" w:rsidR="00E66D9D" w:rsidRPr="002672DC" w:rsidRDefault="009062F4" w:rsidP="00FC3879">
          <w:pPr>
            <w:pStyle w:val="Balk1"/>
            <w:spacing w:line="240" w:lineRule="auto"/>
          </w:pPr>
          <w:bookmarkStart w:id="424" w:name="_Toc76312064"/>
          <w:r w:rsidRPr="002672DC">
            <w:t xml:space="preserve">7. </w:t>
          </w:r>
          <w:bookmarkEnd w:id="422"/>
          <w:bookmarkEnd w:id="421"/>
          <w:bookmarkEnd w:id="420"/>
          <w:r w:rsidRPr="002672DC">
            <w:t>KAYNA</w:t>
          </w:r>
          <w:bookmarkEnd w:id="423"/>
          <w:r w:rsidR="0060043D" w:rsidRPr="002672DC">
            <w:t>KLAR</w:t>
          </w:r>
          <w:bookmarkEnd w:id="424"/>
        </w:p>
        <w:p w14:paraId="30266037" w14:textId="77777777" w:rsidR="00E66D9D" w:rsidRPr="002672DC" w:rsidRDefault="009062F4" w:rsidP="00FC3879">
          <w:pPr>
            <w:pStyle w:val="Kaynaka"/>
            <w:spacing w:after="240" w:line="240" w:lineRule="auto"/>
            <w:ind w:left="567" w:hanging="567"/>
          </w:pPr>
          <w:r w:rsidRPr="002672DC">
            <w:fldChar w:fldCharType="begin"/>
          </w:r>
          <w:r w:rsidRPr="00FC3879">
            <w:instrText>BIBLIOGRAPHY</w:instrText>
          </w:r>
          <w:r w:rsidRPr="002672DC">
            <w:fldChar w:fldCharType="separate"/>
          </w:r>
        </w:p>
        <w:p w14:paraId="4B45E982" w14:textId="77777777" w:rsidR="00E66D9D" w:rsidRPr="002672DC" w:rsidRDefault="009062F4" w:rsidP="00FC3879">
          <w:pPr>
            <w:pStyle w:val="Kaynaka"/>
            <w:spacing w:after="240" w:line="240" w:lineRule="auto"/>
            <w:ind w:left="567" w:hanging="567"/>
            <w:rPr>
              <w:u w:val="single"/>
            </w:rPr>
          </w:pPr>
          <w:r w:rsidRPr="002672DC">
            <w:t>Abidin, H., Gumilar, I., Andreas, H., Murdohardono</w:t>
          </w:r>
          <w:r w:rsidR="0054305A">
            <w:t xml:space="preserve">, D., ve Fukuda, Y., </w:t>
          </w:r>
          <w:r w:rsidR="00190E0A">
            <w:t>2013. On Causes and Impacts of Land S</w:t>
          </w:r>
          <w:r w:rsidRPr="002672DC">
            <w:t xml:space="preserve">ubsidence in Bandung Basin, Indonesia. </w:t>
          </w:r>
          <w:r w:rsidRPr="002672DC">
            <w:rPr>
              <w:iCs/>
              <w:u w:val="single"/>
            </w:rPr>
            <w:t>Environmental Earth Sciences</w:t>
          </w:r>
          <w:r w:rsidRPr="002672DC">
            <w:rPr>
              <w:u w:val="single"/>
            </w:rPr>
            <w:t xml:space="preserve">, </w:t>
          </w:r>
          <w:r w:rsidRPr="00395806">
            <w:t>1545–1553</w:t>
          </w:r>
          <w:r w:rsidR="00395806">
            <w:t>p</w:t>
          </w:r>
          <w:r w:rsidRPr="00395806">
            <w:t>.</w:t>
          </w:r>
        </w:p>
        <w:p w14:paraId="541BFDA9" w14:textId="77777777" w:rsidR="00E66D9D" w:rsidRPr="002672DC" w:rsidRDefault="0054305A" w:rsidP="00FC3879">
          <w:pPr>
            <w:pStyle w:val="Kaynaka"/>
            <w:spacing w:after="240" w:line="240" w:lineRule="auto"/>
            <w:ind w:left="567" w:hanging="567"/>
          </w:pPr>
          <w:r>
            <w:t>Allahwani, Y.,</w:t>
          </w:r>
          <w:r w:rsidR="00A02138">
            <w:t xml:space="preserve"> </w:t>
          </w:r>
          <w:r w:rsidR="009062F4" w:rsidRPr="002672DC">
            <w:t xml:space="preserve">2016. </w:t>
          </w:r>
          <w:r w:rsidR="00190E0A">
            <w:rPr>
              <w:iCs/>
            </w:rPr>
            <w:t>Application o</w:t>
          </w:r>
          <w:r w:rsidR="009062F4" w:rsidRPr="002672DC">
            <w:rPr>
              <w:iCs/>
            </w:rPr>
            <w:t xml:space="preserve">f </w:t>
          </w:r>
          <w:r w:rsidR="00190E0A">
            <w:rPr>
              <w:iCs/>
            </w:rPr>
            <w:t>Continuous Hydrologic Modeling i</w:t>
          </w:r>
          <w:r w:rsidR="009062F4" w:rsidRPr="002672DC">
            <w:rPr>
              <w:iCs/>
            </w:rPr>
            <w:t>n Küçük Menderes River Basin.</w:t>
          </w:r>
          <w:r w:rsidR="009062F4" w:rsidRPr="002672DC">
            <w:t xml:space="preserve"> Yüksek Lisans Tezi.</w:t>
          </w:r>
        </w:p>
        <w:p w14:paraId="50DF29A4" w14:textId="77777777" w:rsidR="00E66D9D" w:rsidRPr="002672DC" w:rsidRDefault="009062F4" w:rsidP="00FC3879">
          <w:pPr>
            <w:pStyle w:val="Kaynaka"/>
            <w:spacing w:after="240" w:line="240" w:lineRule="auto"/>
            <w:ind w:left="567" w:hanging="567"/>
          </w:pPr>
          <w:r w:rsidRPr="002672DC">
            <w:t>Aslan, G., Çakır, Z., Cécile, L., ve Renard, F.</w:t>
          </w:r>
          <w:r w:rsidR="00A02138">
            <w:t>,</w:t>
          </w:r>
          <w:r w:rsidRPr="002672DC">
            <w:t xml:space="preserve"> 2019. Investigating Subsidence in the Bursa Plain, Turkey, Using Ascending and Descending Sentinel-1 Satellite Data. </w:t>
          </w:r>
          <w:r w:rsidRPr="002672DC">
            <w:rPr>
              <w:iCs/>
              <w:u w:val="single"/>
            </w:rPr>
            <w:t>Remote Sensing</w:t>
          </w:r>
          <w:r w:rsidRPr="002672DC">
            <w:t>, 85</w:t>
          </w:r>
          <w:r w:rsidR="00395806">
            <w:t>s</w:t>
          </w:r>
          <w:r w:rsidRPr="002672DC">
            <w:t>.</w:t>
          </w:r>
        </w:p>
        <w:p w14:paraId="1C4D4BFA" w14:textId="77777777" w:rsidR="00E66D9D" w:rsidRPr="002672DC" w:rsidRDefault="009062F4" w:rsidP="00FC3879">
          <w:pPr>
            <w:pStyle w:val="Kaynaka"/>
            <w:spacing w:after="240" w:line="240" w:lineRule="auto"/>
            <w:ind w:left="567" w:hanging="567"/>
          </w:pPr>
          <w:r w:rsidRPr="002672DC">
            <w:t>Barbol, D.</w:t>
          </w:r>
          <w:r w:rsidR="00A02138">
            <w:t>,</w:t>
          </w:r>
          <w:r w:rsidRPr="002672DC">
            <w:t xml:space="preserve"> 2005. </w:t>
          </w:r>
          <w:r w:rsidRPr="002672DC">
            <w:rPr>
              <w:iCs/>
            </w:rPr>
            <w:t xml:space="preserve">Menderes Masifinin Pan-Afrikan </w:t>
          </w:r>
          <w:r w:rsidR="00190E0A" w:rsidRPr="002672DC">
            <w:rPr>
              <w:iCs/>
            </w:rPr>
            <w:t>Temeline Ait Metakırıntılılar İçerisinde Gözlenen Kalksilikat Türü Kayala</w:t>
          </w:r>
          <w:r w:rsidR="00190E0A">
            <w:rPr>
              <w:iCs/>
            </w:rPr>
            <w:t>rın Mineralojisi, Petrografisi ve Metamorfizması,</w:t>
          </w:r>
          <w:r w:rsidR="00190E0A">
            <w:t xml:space="preserve"> Yüksek Lisans Tezi,</w:t>
          </w:r>
          <w:r w:rsidRPr="002672DC">
            <w:t xml:space="preserve"> Dokuz Eylül Üniversitesi Fen Bilimleri Enstitüsü.</w:t>
          </w:r>
        </w:p>
        <w:p w14:paraId="5C686FAA" w14:textId="77777777" w:rsidR="00E66D9D" w:rsidRPr="002672DC" w:rsidRDefault="00A02138" w:rsidP="00FC3879">
          <w:pPr>
            <w:pStyle w:val="Kaynaka"/>
            <w:spacing w:after="240" w:line="240" w:lineRule="auto"/>
            <w:ind w:left="567" w:hanging="567"/>
          </w:pPr>
          <w:r>
            <w:t xml:space="preserve">Bozkurt, E., </w:t>
          </w:r>
          <w:r w:rsidR="009062F4" w:rsidRPr="002672DC">
            <w:t xml:space="preserve">2001. Neotectonics of Turkey - a synthesis. </w:t>
          </w:r>
          <w:r w:rsidR="009062F4" w:rsidRPr="002672DC">
            <w:rPr>
              <w:iCs/>
            </w:rPr>
            <w:t>Geodinamica Acta</w:t>
          </w:r>
          <w:r w:rsidR="009062F4" w:rsidRPr="002672DC">
            <w:t>, 3-30</w:t>
          </w:r>
          <w:r w:rsidR="00395806">
            <w:t>p</w:t>
          </w:r>
          <w:r w:rsidR="009062F4" w:rsidRPr="002672DC">
            <w:t>.</w:t>
          </w:r>
        </w:p>
        <w:p w14:paraId="2D90AF4A" w14:textId="77777777" w:rsidR="00E66D9D" w:rsidRPr="002672DC" w:rsidRDefault="009062F4" w:rsidP="00FC3879">
          <w:pPr>
            <w:pStyle w:val="Kaynaka"/>
            <w:spacing w:after="240" w:line="240" w:lineRule="auto"/>
            <w:ind w:left="567" w:hanging="567"/>
          </w:pPr>
          <w:r w:rsidRPr="002672DC">
            <w:t>Bo</w:t>
          </w:r>
          <w:r w:rsidR="00190E0A">
            <w:t>zkurt</w:t>
          </w:r>
          <w:r w:rsidR="00A02138">
            <w:t xml:space="preserve">, E., </w:t>
          </w:r>
          <w:r w:rsidR="00190E0A">
            <w:t>2003. Origin of NE-Trending Basins in W</w:t>
          </w:r>
          <w:r w:rsidRPr="002672DC">
            <w:t xml:space="preserve">estern Turkey. </w:t>
          </w:r>
          <w:r w:rsidRPr="002672DC">
            <w:rPr>
              <w:iCs/>
              <w:u w:val="single"/>
            </w:rPr>
            <w:t>Geodinamica Acta</w:t>
          </w:r>
          <w:r w:rsidRPr="002672DC">
            <w:rPr>
              <w:u w:val="single"/>
            </w:rPr>
            <w:t>,</w:t>
          </w:r>
          <w:r w:rsidRPr="002672DC">
            <w:t xml:space="preserve"> 61-81</w:t>
          </w:r>
          <w:r w:rsidR="00190E0A">
            <w:t>p</w:t>
          </w:r>
          <w:r w:rsidRPr="002672DC">
            <w:t>.</w:t>
          </w:r>
        </w:p>
        <w:p w14:paraId="22A17E41" w14:textId="77777777" w:rsidR="00E66D9D" w:rsidRPr="002672DC" w:rsidRDefault="00A02138" w:rsidP="00FC3879">
          <w:pPr>
            <w:pStyle w:val="Kaynaka"/>
            <w:spacing w:after="240" w:line="240" w:lineRule="auto"/>
            <w:ind w:left="567" w:hanging="567"/>
          </w:pPr>
          <w:r>
            <w:t xml:space="preserve">Bozkurt, E., ve Sözbilir, H., </w:t>
          </w:r>
          <w:r w:rsidR="009062F4" w:rsidRPr="002672DC">
            <w:t xml:space="preserve">2004. Tectonic </w:t>
          </w:r>
          <w:r w:rsidR="00190E0A">
            <w:t>E</w:t>
          </w:r>
          <w:r w:rsidR="009062F4" w:rsidRPr="002672DC">
            <w:t xml:space="preserve">volution of </w:t>
          </w:r>
          <w:r w:rsidR="00190E0A">
            <w:t>Gediz Graben: Field Edidence for an E</w:t>
          </w:r>
          <w:r w:rsidR="009062F4" w:rsidRPr="002672DC">
            <w:t xml:space="preserve">pisodic, </w:t>
          </w:r>
          <w:r w:rsidR="00190E0A">
            <w:t>Two-Stage Extension in W</w:t>
          </w:r>
          <w:r w:rsidR="009062F4" w:rsidRPr="002672DC">
            <w:t xml:space="preserve">estern Turkey. </w:t>
          </w:r>
          <w:r w:rsidR="009062F4" w:rsidRPr="002672DC">
            <w:rPr>
              <w:iCs/>
              <w:u w:val="single"/>
            </w:rPr>
            <w:t>Geological Magazine</w:t>
          </w:r>
          <w:r w:rsidR="009062F4" w:rsidRPr="002672DC">
            <w:rPr>
              <w:u w:val="single"/>
            </w:rPr>
            <w:t>,</w:t>
          </w:r>
          <w:r w:rsidR="009062F4" w:rsidRPr="002672DC">
            <w:t xml:space="preserve"> 63-79</w:t>
          </w:r>
          <w:r w:rsidR="00395806">
            <w:t>p</w:t>
          </w:r>
          <w:r w:rsidR="009062F4" w:rsidRPr="002672DC">
            <w:t>.</w:t>
          </w:r>
        </w:p>
        <w:p w14:paraId="28754B52" w14:textId="77777777" w:rsidR="00E66D9D" w:rsidRPr="002672DC" w:rsidRDefault="00A02138" w:rsidP="00FC3879">
          <w:pPr>
            <w:pStyle w:val="Kaynaka"/>
            <w:spacing w:after="240" w:line="240" w:lineRule="auto"/>
            <w:ind w:left="567" w:hanging="567"/>
          </w:pPr>
          <w:r>
            <w:t xml:space="preserve">Bulut, M., ve Filiz, Ş., </w:t>
          </w:r>
          <w:r w:rsidR="009062F4" w:rsidRPr="002672DC">
            <w:t>2005. Bayındır Jeotermal Sahasını</w:t>
          </w:r>
          <w:r w:rsidR="00190E0A">
            <w:t>n Hidrojeolojisi, Hidrokimyasi v</w:t>
          </w:r>
          <w:r w:rsidR="009062F4" w:rsidRPr="002672DC">
            <w:t>e İzotopik Özellikleri</w:t>
          </w:r>
          <w:r w:rsidR="00190E0A">
            <w:t>,</w:t>
          </w:r>
          <w:r w:rsidR="009062F4" w:rsidRPr="002672DC">
            <w:t xml:space="preserve"> İzmir, Batı Anadolu, Türkiye. </w:t>
          </w:r>
          <w:r w:rsidR="009062F4" w:rsidRPr="002672DC">
            <w:rPr>
              <w:iCs/>
              <w:u w:val="single"/>
            </w:rPr>
            <w:t>MTA Dergisi</w:t>
          </w:r>
          <w:r w:rsidR="009062F4" w:rsidRPr="002672DC">
            <w:rPr>
              <w:u w:val="single"/>
            </w:rPr>
            <w:t>,</w:t>
          </w:r>
          <w:r w:rsidR="009062F4" w:rsidRPr="002672DC">
            <w:t xml:space="preserve"> 63-78</w:t>
          </w:r>
          <w:r w:rsidR="00395806">
            <w:t>s</w:t>
          </w:r>
          <w:r w:rsidR="009062F4" w:rsidRPr="002672DC">
            <w:t>.</w:t>
          </w:r>
        </w:p>
        <w:p w14:paraId="36D75C1C" w14:textId="77777777" w:rsidR="00E66D9D" w:rsidRPr="002672DC" w:rsidRDefault="009062F4" w:rsidP="00FC3879">
          <w:pPr>
            <w:pStyle w:val="Kaynaka"/>
            <w:spacing w:after="240" w:line="240" w:lineRule="auto"/>
            <w:ind w:left="567" w:hanging="567"/>
          </w:pPr>
          <w:r w:rsidRPr="002672DC">
            <w:t>Ca</w:t>
          </w:r>
          <w:r w:rsidR="00A02138">
            <w:t xml:space="preserve">ndan, O., </w:t>
          </w:r>
          <w:r w:rsidR="00190E0A">
            <w:t>1996. Kiraz - Birgi Ç</w:t>
          </w:r>
          <w:r w:rsidRPr="002672DC">
            <w:t xml:space="preserve">evresindeki (Menderes </w:t>
          </w:r>
          <w:r w:rsidR="00190E0A">
            <w:t>Masifi / Ödemş-Kiraz Asmasifi) Metagabroların Petrografisi ve M</w:t>
          </w:r>
          <w:r w:rsidRPr="002672DC">
            <w:t xml:space="preserve">etamorfizması. </w:t>
          </w:r>
          <w:r w:rsidRPr="002672DC">
            <w:rPr>
              <w:iCs/>
              <w:u w:val="single"/>
            </w:rPr>
            <w:t>Yerbilimleri</w:t>
          </w:r>
          <w:r w:rsidRPr="002672DC">
            <w:rPr>
              <w:u w:val="single"/>
            </w:rPr>
            <w:t>,</w:t>
          </w:r>
          <w:r w:rsidRPr="002672DC">
            <w:t xml:space="preserve"> 1-25</w:t>
          </w:r>
          <w:r w:rsidR="00395806">
            <w:t>s</w:t>
          </w:r>
          <w:r w:rsidRPr="002672DC">
            <w:t>.</w:t>
          </w:r>
        </w:p>
        <w:p w14:paraId="7EF57768" w14:textId="77777777" w:rsidR="00E66D9D" w:rsidRPr="002672DC" w:rsidRDefault="00A02138" w:rsidP="00FC3879">
          <w:pPr>
            <w:pStyle w:val="Kaynaka"/>
            <w:spacing w:after="240" w:line="240" w:lineRule="auto"/>
            <w:ind w:left="567" w:hanging="567"/>
          </w:pPr>
          <w:r>
            <w:t xml:space="preserve">Candan, O., </w:t>
          </w:r>
          <w:r w:rsidR="009062F4" w:rsidRPr="002672DC">
            <w:t>2001. Demirci-Gördes</w:t>
          </w:r>
          <w:r w:rsidR="00190E0A">
            <w:t xml:space="preserve"> Asmasifinde (Menderes Masifi) Gözlenen D</w:t>
          </w:r>
          <w:r w:rsidR="009062F4" w:rsidRPr="002672DC">
            <w:t>isten</w:t>
          </w:r>
          <w:r w:rsidR="00190E0A">
            <w:t>-Andalusit P</w:t>
          </w:r>
          <w:r w:rsidR="009062F4" w:rsidRPr="002672DC">
            <w:t xml:space="preserve">egmatoidlerin </w:t>
          </w:r>
          <w:r w:rsidR="00190E0A">
            <w:t>Oluşum Şekli ve Oluşum Şekli v</w:t>
          </w:r>
          <w:r w:rsidR="00190E0A" w:rsidRPr="002672DC">
            <w:t>e Oluşum Evreleri.</w:t>
          </w:r>
          <w:r w:rsidR="009062F4" w:rsidRPr="002672DC">
            <w:t xml:space="preserve"> </w:t>
          </w:r>
          <w:r w:rsidR="009062F4" w:rsidRPr="002672DC">
            <w:rPr>
              <w:iCs/>
              <w:u w:val="single"/>
            </w:rPr>
            <w:t>Selçuk Üniversitesi Mühendislik Mimarlik Fakültesi Dergisi</w:t>
          </w:r>
          <w:r w:rsidR="009062F4" w:rsidRPr="002672DC">
            <w:rPr>
              <w:u w:val="single"/>
            </w:rPr>
            <w:t xml:space="preserve">, </w:t>
          </w:r>
          <w:r w:rsidR="009062F4" w:rsidRPr="002672DC">
            <w:t>12-29</w:t>
          </w:r>
          <w:r w:rsidR="00395806">
            <w:t>s</w:t>
          </w:r>
          <w:r w:rsidR="009062F4" w:rsidRPr="002672DC">
            <w:t>.</w:t>
          </w:r>
        </w:p>
        <w:p w14:paraId="29F2DDCC" w14:textId="77777777" w:rsidR="00E66D9D" w:rsidRPr="002672DC" w:rsidRDefault="00A02138" w:rsidP="00FC3879">
          <w:pPr>
            <w:pStyle w:val="Kaynaka"/>
            <w:spacing w:after="240" w:line="240" w:lineRule="auto"/>
            <w:ind w:left="567" w:hanging="567"/>
          </w:pPr>
          <w:r>
            <w:t xml:space="preserve">Candan, O., ve Dora, O., </w:t>
          </w:r>
          <w:r w:rsidR="009062F4" w:rsidRPr="002672DC">
            <w:t xml:space="preserve">1993. Application of </w:t>
          </w:r>
          <w:r w:rsidR="00190E0A">
            <w:t>Schreinemakers Method to a Metamorphic Area Located at t</w:t>
          </w:r>
          <w:r w:rsidR="00190E0A" w:rsidRPr="002672DC">
            <w:t>he Northern Flan</w:t>
          </w:r>
          <w:r w:rsidR="009062F4" w:rsidRPr="002672DC">
            <w:t xml:space="preserve">k of the Menderes Massif (Western Turkey). </w:t>
          </w:r>
          <w:r w:rsidR="009062F4" w:rsidRPr="002672DC">
            <w:rPr>
              <w:iCs/>
              <w:u w:val="single"/>
            </w:rPr>
            <w:t>Bulletin of the Geological</w:t>
          </w:r>
          <w:r w:rsidR="009062F4" w:rsidRPr="002672DC">
            <w:rPr>
              <w:u w:val="single"/>
            </w:rPr>
            <w:t xml:space="preserve">, </w:t>
          </w:r>
          <w:r w:rsidR="009062F4" w:rsidRPr="002672DC">
            <w:t>169-186</w:t>
          </w:r>
          <w:r w:rsidR="00395806">
            <w:t>p</w:t>
          </w:r>
          <w:r w:rsidR="009062F4" w:rsidRPr="002672DC">
            <w:t>.</w:t>
          </w:r>
        </w:p>
        <w:p w14:paraId="6533AF40" w14:textId="77777777" w:rsidR="00E66D9D" w:rsidRPr="002672DC" w:rsidRDefault="00A02138" w:rsidP="00FC3879">
          <w:pPr>
            <w:pStyle w:val="Kaynaka"/>
            <w:spacing w:after="240" w:line="240" w:lineRule="auto"/>
            <w:ind w:left="567" w:hanging="567"/>
            <w:rPr>
              <w:u w:val="single"/>
            </w:rPr>
          </w:pPr>
          <w:r>
            <w:t>Candan, O., ve Dora, O., 1998.</w:t>
          </w:r>
          <w:r w:rsidR="009062F4" w:rsidRPr="002672DC">
            <w:t xml:space="preserve"> </w:t>
          </w:r>
          <w:r w:rsidR="009062F4" w:rsidRPr="002672DC">
            <w:rPr>
              <w:iCs/>
            </w:rPr>
            <w:t xml:space="preserve">Menderes Masifinin </w:t>
          </w:r>
          <w:r w:rsidR="00190E0A" w:rsidRPr="002672DC">
            <w:rPr>
              <w:iCs/>
            </w:rPr>
            <w:t>Genelleştirilmiş Jeoloji Haritası.</w:t>
          </w:r>
          <w:r w:rsidR="00190E0A">
            <w:t xml:space="preserve"> </w:t>
          </w:r>
          <w:r w:rsidR="009062F4" w:rsidRPr="002672DC">
            <w:t>Yayımlanmamış</w:t>
          </w:r>
          <w:r w:rsidR="00190E0A">
            <w:t>,</w:t>
          </w:r>
          <w:r w:rsidR="009062F4" w:rsidRPr="002672DC">
            <w:t xml:space="preserve"> D</w:t>
          </w:r>
          <w:r w:rsidR="009062F4" w:rsidRPr="002672DC">
            <w:rPr>
              <w:u w:val="single"/>
            </w:rPr>
            <w:t>EU Jeoloji Mühendisliği Bölümü Bornova-İzmir.</w:t>
          </w:r>
        </w:p>
        <w:p w14:paraId="0AD729C8" w14:textId="77777777" w:rsidR="00E80D87" w:rsidRDefault="009062F4" w:rsidP="00FC3879">
          <w:pPr>
            <w:pStyle w:val="Kaynaka"/>
            <w:spacing w:after="240" w:line="240" w:lineRule="auto"/>
            <w:ind w:left="567" w:hanging="567"/>
          </w:pPr>
          <w:r w:rsidRPr="002672DC">
            <w:t>Candan, O., Dora, O. Ö., Oberhansli, R., Koralay, O. E., Çet</w:t>
          </w:r>
          <w:r w:rsidR="00A02138">
            <w:t>inkaplan, M., Akal, C., et al., 2011</w:t>
          </w:r>
          <w:r w:rsidRPr="002672DC">
            <w:t>. M</w:t>
          </w:r>
          <w:r w:rsidR="005B3F10">
            <w:t>enderes Masifi'nin Pan-Afrikan T</w:t>
          </w:r>
          <w:r w:rsidRPr="002672DC">
            <w:t>e</w:t>
          </w:r>
          <w:r w:rsidR="005B3F10">
            <w:t>melin Stratigrafisi v</w:t>
          </w:r>
          <w:r w:rsidR="005B3F10" w:rsidRPr="002672DC">
            <w:t>e Gondvana'nın Geç Ne</w:t>
          </w:r>
          <w:r w:rsidR="005B3F10">
            <w:t>oproterozoyik/Kambriyen Evrimi i</w:t>
          </w:r>
          <w:r w:rsidR="005B3F10" w:rsidRPr="002672DC">
            <w:t>le İlişkisi.</w:t>
          </w:r>
          <w:r w:rsidRPr="002672DC">
            <w:t xml:space="preserve"> </w:t>
          </w:r>
          <w:r w:rsidRPr="002672DC">
            <w:rPr>
              <w:iCs/>
              <w:u w:val="single"/>
            </w:rPr>
            <w:t>Maden Tetkik ve Arama Dergisi</w:t>
          </w:r>
          <w:r w:rsidRPr="002672DC">
            <w:rPr>
              <w:u w:val="single"/>
            </w:rPr>
            <w:t>,</w:t>
          </w:r>
          <w:r w:rsidRPr="002672DC">
            <w:t xml:space="preserve"> 25-68</w:t>
          </w:r>
          <w:r w:rsidR="00395806">
            <w:t>s.</w:t>
          </w:r>
        </w:p>
        <w:p w14:paraId="7B6A96F9" w14:textId="77777777" w:rsidR="00E66D9D" w:rsidRPr="002672DC" w:rsidRDefault="009062F4" w:rsidP="00FC3879">
          <w:pPr>
            <w:pStyle w:val="Kaynaka"/>
            <w:spacing w:after="240" w:line="240" w:lineRule="auto"/>
            <w:ind w:left="567" w:hanging="567"/>
          </w:pPr>
          <w:r w:rsidRPr="002672DC">
            <w:lastRenderedPageBreak/>
            <w:t>Candan, O., Dürr, S</w:t>
          </w:r>
          <w:r w:rsidR="004E2E2B">
            <w:t xml:space="preserve">., ve Oberhänsli, R., </w:t>
          </w:r>
          <w:r w:rsidRPr="002672DC">
            <w:t xml:space="preserve">1994. Erster Nachweis von Granulit und Eklogit Relikten im Menderes - </w:t>
          </w:r>
          <w:r w:rsidRPr="002672DC">
            <w:rPr>
              <w:u w:val="single"/>
            </w:rPr>
            <w:t xml:space="preserve">Massif / Türkei. </w:t>
          </w:r>
          <w:r w:rsidRPr="002672DC">
            <w:rPr>
              <w:iCs/>
              <w:u w:val="single"/>
            </w:rPr>
            <w:t>Göttingen Abr. Geol. Paläont. Sb.1 5. Symposium TSK</w:t>
          </w:r>
          <w:r w:rsidRPr="002672DC">
            <w:rPr>
              <w:u w:val="single"/>
            </w:rPr>
            <w:t>,</w:t>
          </w:r>
          <w:r w:rsidR="00395806">
            <w:t xml:space="preserve"> </w:t>
          </w:r>
          <w:r w:rsidRPr="002672DC">
            <w:t>217-220</w:t>
          </w:r>
          <w:r w:rsidR="00395806">
            <w:t>p</w:t>
          </w:r>
          <w:r w:rsidRPr="002672DC">
            <w:t>.</w:t>
          </w:r>
        </w:p>
        <w:p w14:paraId="432ECCF0" w14:textId="77777777" w:rsidR="00E66D9D" w:rsidRPr="002672DC" w:rsidRDefault="009062F4" w:rsidP="00FC3879">
          <w:pPr>
            <w:pStyle w:val="Kaynaka"/>
            <w:spacing w:after="240" w:line="240" w:lineRule="auto"/>
            <w:ind w:left="567" w:hanging="567"/>
          </w:pPr>
          <w:r w:rsidRPr="002672DC">
            <w:t>Candan, O., Koralay, E., Dora, Ö., Chen, F., Oberhansli, R., Çetinkaplan, M., e</w:t>
          </w:r>
          <w:r w:rsidR="004E2E2B">
            <w:t xml:space="preserve">t al., </w:t>
          </w:r>
          <w:r w:rsidRPr="002672DC">
            <w:t>2007. Menderes Masifinin Pan-Afrikan</w:t>
          </w:r>
          <w:r w:rsidR="00F21968">
            <w:t xml:space="preserve"> Temelin Stratigrafisi v</w:t>
          </w:r>
          <w:r w:rsidR="00F21968" w:rsidRPr="002672DC">
            <w:t>e Örtü Çekirdek Serilerinin İlksel Dokanak İlişkisi.</w:t>
          </w:r>
          <w:r w:rsidRPr="002672DC">
            <w:t xml:space="preserve"> </w:t>
          </w:r>
          <w:r w:rsidRPr="002672DC">
            <w:rPr>
              <w:iCs/>
              <w:u w:val="single"/>
            </w:rPr>
            <w:t>Menderes Masifi Kolokyumu</w:t>
          </w:r>
          <w:r w:rsidRPr="00395806">
            <w:t xml:space="preserve">, </w:t>
          </w:r>
          <w:r w:rsidR="00395806">
            <w:t>İzmir, 8-14s.</w:t>
          </w:r>
        </w:p>
        <w:p w14:paraId="7578DE0A" w14:textId="77777777" w:rsidR="00E66D9D" w:rsidRPr="002672DC" w:rsidRDefault="009062F4" w:rsidP="00FC3879">
          <w:pPr>
            <w:pStyle w:val="Kaynaka"/>
            <w:spacing w:after="240" w:line="240" w:lineRule="auto"/>
            <w:ind w:left="567" w:hanging="567"/>
          </w:pPr>
          <w:r w:rsidRPr="002672DC">
            <w:t>Candan, O., Oberhänsli, R., Çetinkaplan, M., Partzsc</w:t>
          </w:r>
          <w:r w:rsidR="004E2E2B">
            <w:t xml:space="preserve">h, J., Warkus, F., ve Dürr, S., </w:t>
          </w:r>
          <w:r w:rsidRPr="002672DC">
            <w:t xml:space="preserve">2001. Pan-African </w:t>
          </w:r>
          <w:r w:rsidR="00F21968">
            <w:t>High-Pressure Metamorphism in t</w:t>
          </w:r>
          <w:r w:rsidR="00F21968" w:rsidRPr="002672DC">
            <w:t xml:space="preserve">he </w:t>
          </w:r>
          <w:r w:rsidRPr="002672DC">
            <w:t xml:space="preserve">Precambrian </w:t>
          </w:r>
          <w:r w:rsidR="00F21968" w:rsidRPr="002672DC">
            <w:t>Basement</w:t>
          </w:r>
          <w:r w:rsidRPr="002672DC">
            <w:t xml:space="preserve"> of the Menderes Massif, Western Anatolia, Turkey. </w:t>
          </w:r>
          <w:r w:rsidRPr="002672DC">
            <w:rPr>
              <w:iCs/>
              <w:u w:val="single"/>
            </w:rPr>
            <w:t>International Journal Earth Science</w:t>
          </w:r>
          <w:r w:rsidRPr="002672DC">
            <w:rPr>
              <w:u w:val="single"/>
            </w:rPr>
            <w:t xml:space="preserve">, </w:t>
          </w:r>
          <w:r w:rsidRPr="002672DC">
            <w:t>793-811</w:t>
          </w:r>
          <w:r w:rsidR="00395806">
            <w:t>p</w:t>
          </w:r>
          <w:r w:rsidRPr="002672DC">
            <w:t>.</w:t>
          </w:r>
        </w:p>
        <w:p w14:paraId="38EB1115" w14:textId="77777777" w:rsidR="00E66D9D" w:rsidRPr="002672DC" w:rsidRDefault="004E2E2B" w:rsidP="00FC3879">
          <w:pPr>
            <w:pStyle w:val="Kaynaka"/>
            <w:spacing w:after="240" w:line="240" w:lineRule="auto"/>
            <w:ind w:left="567" w:hanging="567"/>
          </w:pPr>
          <w:r>
            <w:t xml:space="preserve">Casu, F., </w:t>
          </w:r>
          <w:r w:rsidR="009062F4" w:rsidRPr="002672DC">
            <w:t xml:space="preserve">2009. </w:t>
          </w:r>
          <w:r w:rsidR="0080697E">
            <w:rPr>
              <w:iCs/>
            </w:rPr>
            <w:t>The Small Baseline Subset T</w:t>
          </w:r>
          <w:r w:rsidR="009062F4" w:rsidRPr="002672DC">
            <w:rPr>
              <w:iCs/>
            </w:rPr>
            <w:t>echnique:</w:t>
          </w:r>
          <w:r w:rsidR="0080697E" w:rsidRPr="002672DC">
            <w:rPr>
              <w:iCs/>
            </w:rPr>
            <w:t xml:space="preserve"> Performance Assessment </w:t>
          </w:r>
          <w:r w:rsidR="0080697E">
            <w:rPr>
              <w:iCs/>
            </w:rPr>
            <w:t>and New Developments f</w:t>
          </w:r>
          <w:r w:rsidR="0080697E" w:rsidRPr="002672DC">
            <w:rPr>
              <w:iCs/>
            </w:rPr>
            <w:t>o</w:t>
          </w:r>
          <w:r w:rsidR="0080697E">
            <w:rPr>
              <w:iCs/>
            </w:rPr>
            <w:t>r Surface Deformation Analysis o</w:t>
          </w:r>
          <w:r w:rsidR="0080697E" w:rsidRPr="002672DC">
            <w:rPr>
              <w:iCs/>
            </w:rPr>
            <w:t>f Very Extended Areas.</w:t>
          </w:r>
          <w:r w:rsidR="009062F4" w:rsidRPr="002672DC">
            <w:t xml:space="preserve"> Doktora Tezi.</w:t>
          </w:r>
        </w:p>
        <w:p w14:paraId="2CFB1863" w14:textId="77777777" w:rsidR="00E66D9D" w:rsidRPr="002672DC" w:rsidRDefault="009062F4" w:rsidP="00FC3879">
          <w:pPr>
            <w:pStyle w:val="Kaynaka"/>
            <w:spacing w:after="240" w:line="240" w:lineRule="auto"/>
            <w:ind w:left="567" w:hanging="567"/>
          </w:pPr>
          <w:r w:rsidRPr="002672DC">
            <w:t>Crosetto, M., Monserrat, O., Cuevas-González, M., Devanthéry, N., ve</w:t>
          </w:r>
          <w:r w:rsidR="004E2E2B">
            <w:t xml:space="preserve"> Crippa, B., </w:t>
          </w:r>
          <w:r w:rsidR="0080697E">
            <w:t>2016. Persistent Scatterer Interferometry: A R</w:t>
          </w:r>
          <w:r w:rsidRPr="002672DC">
            <w:t xml:space="preserve">eview. </w:t>
          </w:r>
          <w:r w:rsidRPr="002672DC">
            <w:rPr>
              <w:iCs/>
              <w:u w:val="single"/>
            </w:rPr>
            <w:t>ISPRS Journal of Photogrammetry and Remote Sensing</w:t>
          </w:r>
          <w:r w:rsidRPr="002672DC">
            <w:t>, 78-89</w:t>
          </w:r>
          <w:r w:rsidR="00395806">
            <w:t>p</w:t>
          </w:r>
          <w:r w:rsidRPr="002672DC">
            <w:t>.</w:t>
          </w:r>
        </w:p>
        <w:p w14:paraId="37E36BED" w14:textId="77777777" w:rsidR="00E66D9D" w:rsidRPr="002672DC" w:rsidRDefault="009062F4" w:rsidP="00FC3879">
          <w:pPr>
            <w:pStyle w:val="Kaynaka"/>
            <w:spacing w:after="240" w:line="240" w:lineRule="auto"/>
            <w:ind w:left="567" w:hanging="567"/>
          </w:pPr>
          <w:r w:rsidRPr="002672DC">
            <w:t xml:space="preserve">Çağlayan, A., Öztürk, E., Öztürk, Z., Sav, H., </w:t>
          </w:r>
          <w:r w:rsidR="004E2E2B">
            <w:t xml:space="preserve">ve Akat, U., </w:t>
          </w:r>
          <w:r w:rsidR="00491931">
            <w:t>1980</w:t>
          </w:r>
          <w:r w:rsidR="004E2E2B">
            <w:t>.</w:t>
          </w:r>
          <w:r w:rsidR="00491931">
            <w:t xml:space="preserve"> Structural Observations on the S</w:t>
          </w:r>
          <w:r w:rsidRPr="002672DC">
            <w:t xml:space="preserve">outhern Menderes Massif. </w:t>
          </w:r>
          <w:r w:rsidRPr="002672DC">
            <w:rPr>
              <w:iCs/>
              <w:u w:val="single"/>
            </w:rPr>
            <w:t>Publication Chamber Geological Engineering Turkey</w:t>
          </w:r>
          <w:r w:rsidRPr="002672DC">
            <w:rPr>
              <w:u w:val="single"/>
            </w:rPr>
            <w:t>,</w:t>
          </w:r>
          <w:r w:rsidRPr="002672DC">
            <w:t xml:space="preserve"> 9-17</w:t>
          </w:r>
          <w:r w:rsidR="00395806">
            <w:t>p</w:t>
          </w:r>
          <w:r w:rsidRPr="002672DC">
            <w:t>.</w:t>
          </w:r>
        </w:p>
        <w:p w14:paraId="2AB03465" w14:textId="77777777" w:rsidR="00E66D9D" w:rsidRPr="002672DC" w:rsidRDefault="004E2E2B" w:rsidP="00FC3879">
          <w:pPr>
            <w:pStyle w:val="Kaynaka"/>
            <w:spacing w:after="240" w:line="240" w:lineRule="auto"/>
            <w:ind w:left="567" w:hanging="567"/>
          </w:pPr>
          <w:r>
            <w:t xml:space="preserve">Çiftçi, N., ve Bozkurt, E., </w:t>
          </w:r>
          <w:r w:rsidR="009062F4" w:rsidRPr="002672DC">
            <w:t xml:space="preserve">2007. Anomalous </w:t>
          </w:r>
          <w:r w:rsidR="00491931" w:rsidRPr="002672DC">
            <w:t>St</w:t>
          </w:r>
          <w:r w:rsidR="00491931">
            <w:t>ress Field Ad Active Breaching a</w:t>
          </w:r>
          <w:r w:rsidR="00491931" w:rsidRPr="002672DC">
            <w:t>t Relay Ramps: A Field Exampl</w:t>
          </w:r>
          <w:r w:rsidR="009062F4" w:rsidRPr="002672DC">
            <w:t xml:space="preserve">e from Gediz Graben, SW Turkey. </w:t>
          </w:r>
          <w:r w:rsidR="009062F4" w:rsidRPr="002672DC">
            <w:rPr>
              <w:iCs/>
              <w:u w:val="single"/>
            </w:rPr>
            <w:t>Geological Magazine</w:t>
          </w:r>
          <w:r w:rsidR="009062F4" w:rsidRPr="002672DC">
            <w:rPr>
              <w:u w:val="single"/>
            </w:rPr>
            <w:t>,</w:t>
          </w:r>
          <w:r w:rsidR="009062F4" w:rsidRPr="002672DC">
            <w:t xml:space="preserve"> 687-699</w:t>
          </w:r>
          <w:r w:rsidR="00395806">
            <w:t>p</w:t>
          </w:r>
          <w:r w:rsidR="009062F4" w:rsidRPr="002672DC">
            <w:t>.</w:t>
          </w:r>
        </w:p>
        <w:p w14:paraId="44D6E39A" w14:textId="77777777" w:rsidR="00E66D9D" w:rsidRPr="002672DC" w:rsidRDefault="004E2E2B" w:rsidP="00FC3879">
          <w:pPr>
            <w:pStyle w:val="Kaynaka"/>
            <w:spacing w:after="240" w:line="240" w:lineRule="auto"/>
            <w:ind w:left="567" w:hanging="567"/>
          </w:pPr>
          <w:r>
            <w:t xml:space="preserve">Çomut, F. C., </w:t>
          </w:r>
          <w:r w:rsidR="009062F4" w:rsidRPr="002672DC">
            <w:t xml:space="preserve">2016. </w:t>
          </w:r>
          <w:r w:rsidR="009062F4" w:rsidRPr="002672DC">
            <w:rPr>
              <w:iCs/>
            </w:rPr>
            <w:t>Farklı Yeryüzü Özelliklerinde İleri InSAR Teknikleri Kullanılarak Yüzey Deformasyonlarının Belirlenmesi.</w:t>
          </w:r>
          <w:r w:rsidR="009062F4" w:rsidRPr="002672DC">
            <w:t xml:space="preserve"> Doktora Tezi.</w:t>
          </w:r>
        </w:p>
        <w:p w14:paraId="02E66DC8" w14:textId="77777777" w:rsidR="00E66D9D" w:rsidRPr="002672DC" w:rsidRDefault="009062F4" w:rsidP="00FC3879">
          <w:pPr>
            <w:pStyle w:val="Kaynaka"/>
            <w:spacing w:after="240" w:line="240" w:lineRule="auto"/>
            <w:ind w:left="567" w:hanging="567"/>
          </w:pPr>
          <w:r w:rsidRPr="002672DC">
            <w:t xml:space="preserve">Delouis, B., Nocquet, J. </w:t>
          </w:r>
          <w:r w:rsidR="004E2E2B">
            <w:t xml:space="preserve">M., ve Vallée, M., </w:t>
          </w:r>
          <w:r w:rsidR="00491931">
            <w:t>2010. Slip D</w:t>
          </w:r>
          <w:r w:rsidRPr="002672DC">
            <w:t>istribution of the F</w:t>
          </w:r>
          <w:r w:rsidR="00491931">
            <w:t>ebruary 27, 2010 Mw= 8.8 Maule Earthquake, Central Chile, from Static and High‐Rate GPS, InSAR, and Broadband Teleseismic D</w:t>
          </w:r>
          <w:r w:rsidRPr="002672DC">
            <w:t xml:space="preserve">ata. </w:t>
          </w:r>
          <w:r w:rsidRPr="002672DC">
            <w:rPr>
              <w:iCs/>
              <w:u w:val="single"/>
            </w:rPr>
            <w:t>Geophysical Research Letters</w:t>
          </w:r>
          <w:r w:rsidR="00395806">
            <w:t>, 37,17p.</w:t>
          </w:r>
        </w:p>
        <w:p w14:paraId="5D0E352C" w14:textId="77777777" w:rsidR="00E66D9D" w:rsidRPr="002672DC" w:rsidRDefault="004E2E2B" w:rsidP="00FC3879">
          <w:pPr>
            <w:pStyle w:val="Kaynaka"/>
            <w:spacing w:after="240" w:line="240" w:lineRule="auto"/>
            <w:ind w:left="567" w:hanging="567"/>
          </w:pPr>
          <w:r>
            <w:t xml:space="preserve">Dora, O., </w:t>
          </w:r>
          <w:r w:rsidR="009062F4" w:rsidRPr="002672DC">
            <w:t xml:space="preserve">2011. Menderes Masifindeki Jeolojik Araştırmaların Tarihsel Gelişimi. </w:t>
          </w:r>
          <w:r w:rsidR="009062F4" w:rsidRPr="002672DC">
            <w:rPr>
              <w:iCs/>
              <w:u w:val="single"/>
            </w:rPr>
            <w:t>MTA Dergisi</w:t>
          </w:r>
          <w:r w:rsidR="009062F4" w:rsidRPr="002672DC">
            <w:t>, 1-23</w:t>
          </w:r>
          <w:r w:rsidR="00395806">
            <w:t>s</w:t>
          </w:r>
          <w:r w:rsidR="009062F4" w:rsidRPr="002672DC">
            <w:t>.</w:t>
          </w:r>
        </w:p>
        <w:p w14:paraId="051AB693" w14:textId="77777777" w:rsidR="00E66D9D" w:rsidRPr="002672DC" w:rsidRDefault="009062F4" w:rsidP="00FC3879">
          <w:pPr>
            <w:pStyle w:val="Kaynaka"/>
            <w:spacing w:after="240" w:line="240" w:lineRule="auto"/>
            <w:ind w:left="567" w:hanging="567"/>
          </w:pPr>
          <w:r w:rsidRPr="002672DC">
            <w:t>Dora, O. Ö</w:t>
          </w:r>
          <w:r w:rsidR="004E2E2B">
            <w:t xml:space="preserve">., Dürr, S., ve Oberhänsli, R., </w:t>
          </w:r>
          <w:r w:rsidRPr="002672DC">
            <w:t>1995. New</w:t>
          </w:r>
          <w:r w:rsidR="002526C9">
            <w:t xml:space="preserve"> Evidence on t</w:t>
          </w:r>
          <w:r w:rsidR="002526C9" w:rsidRPr="002672DC">
            <w:t xml:space="preserve">he Geotectonic Evolution </w:t>
          </w:r>
          <w:r w:rsidRPr="002672DC">
            <w:t xml:space="preserve">of the Menderes Massif. </w:t>
          </w:r>
          <w:r w:rsidRPr="002672DC">
            <w:rPr>
              <w:iCs/>
              <w:u w:val="single"/>
            </w:rPr>
            <w:t>International Earth Sciences Colloquium on the Eagean Region</w:t>
          </w:r>
          <w:r w:rsidRPr="002672DC">
            <w:rPr>
              <w:u w:val="single"/>
            </w:rPr>
            <w:t>,</w:t>
          </w:r>
          <w:r w:rsidR="00395806">
            <w:t xml:space="preserve"> 53-72p.</w:t>
          </w:r>
        </w:p>
        <w:p w14:paraId="6CDAEADC" w14:textId="77777777" w:rsidR="00E66D9D" w:rsidRPr="002672DC" w:rsidRDefault="009062F4" w:rsidP="00FC3879">
          <w:pPr>
            <w:pStyle w:val="Kaynaka"/>
            <w:spacing w:after="240" w:line="240" w:lineRule="auto"/>
            <w:ind w:left="567" w:hanging="567"/>
          </w:pPr>
          <w:r w:rsidRPr="002672DC">
            <w:t>Dora, O., Candan, O., Kaya</w:t>
          </w:r>
          <w:r w:rsidR="004E2E2B">
            <w:t xml:space="preserve">, O., Koralay, E., ve Dürr, S., </w:t>
          </w:r>
          <w:r w:rsidRPr="002672DC">
            <w:t xml:space="preserve">2001. Revision of the </w:t>
          </w:r>
          <w:r w:rsidR="002526C9">
            <w:t>So-C</w:t>
          </w:r>
          <w:r w:rsidRPr="002672DC">
            <w:t xml:space="preserve">alled "leptitegneisses in the Menderes Massif: A </w:t>
          </w:r>
          <w:r w:rsidR="002526C9" w:rsidRPr="002672DC">
            <w:t xml:space="preserve">Supracrustal Metasedimentary Origin. </w:t>
          </w:r>
          <w:r w:rsidRPr="002672DC">
            <w:rPr>
              <w:iCs/>
              <w:u w:val="single"/>
            </w:rPr>
            <w:t>International Journal of Earth Sciences</w:t>
          </w:r>
          <w:r w:rsidRPr="002672DC">
            <w:rPr>
              <w:u w:val="single"/>
            </w:rPr>
            <w:t>,</w:t>
          </w:r>
          <w:r w:rsidRPr="002672DC">
            <w:t xml:space="preserve"> 836-851</w:t>
          </w:r>
          <w:r w:rsidR="00395806">
            <w:t>p</w:t>
          </w:r>
          <w:r w:rsidRPr="002672DC">
            <w:t>.</w:t>
          </w:r>
        </w:p>
        <w:p w14:paraId="2570E260" w14:textId="77777777" w:rsidR="00E66D9D" w:rsidRPr="002672DC" w:rsidRDefault="009062F4" w:rsidP="00FC3879">
          <w:pPr>
            <w:pStyle w:val="Kaynaka"/>
            <w:spacing w:after="240" w:line="240" w:lineRule="auto"/>
            <w:ind w:left="567" w:hanging="567"/>
          </w:pPr>
          <w:r w:rsidRPr="002672DC">
            <w:t>Dora, O., Candan, O., Kaya</w:t>
          </w:r>
          <w:r w:rsidR="004E2E2B">
            <w:t xml:space="preserve">, O., Koralay, E., ve Dürr, S., </w:t>
          </w:r>
          <w:r w:rsidRPr="002672DC">
            <w:t xml:space="preserve">2002. </w:t>
          </w:r>
          <w:r w:rsidRPr="002672DC">
            <w:rPr>
              <w:iCs/>
            </w:rPr>
            <w:t>Menderes Masifindeki Leptit - Gnaysların Kökenlerinin Yeniden Yorumlanması Metamorfizmaları ve Jeotektonik Ortamları.</w:t>
          </w:r>
          <w:r w:rsidRPr="002672DC">
            <w:t xml:space="preserve"> (Yayımlanmamış): 554 nolu TÜBİTAK projesi.</w:t>
          </w:r>
        </w:p>
        <w:p w14:paraId="76A93871" w14:textId="77777777" w:rsidR="00E66D9D" w:rsidRPr="002672DC" w:rsidRDefault="004E2E2B" w:rsidP="00FC3879">
          <w:pPr>
            <w:pStyle w:val="Kaynaka"/>
            <w:spacing w:after="240" w:line="240" w:lineRule="auto"/>
            <w:ind w:left="567" w:hanging="567"/>
          </w:pPr>
          <w:r>
            <w:lastRenderedPageBreak/>
            <w:t>DSİ., 2016</w:t>
          </w:r>
          <w:r w:rsidR="009062F4" w:rsidRPr="002672DC">
            <w:t xml:space="preserve">. </w:t>
          </w:r>
          <w:r w:rsidR="009062F4" w:rsidRPr="002672DC">
            <w:rPr>
              <w:iCs/>
            </w:rPr>
            <w:t>DSİ,Küçük Menderes Havzası Master Plan Raporu.</w:t>
          </w:r>
          <w:r w:rsidR="009062F4" w:rsidRPr="002672DC">
            <w:t xml:space="preserve"> </w:t>
          </w:r>
        </w:p>
        <w:p w14:paraId="54E73066" w14:textId="77777777" w:rsidR="00E66D9D" w:rsidRPr="002672DC" w:rsidRDefault="009062F4" w:rsidP="00FC3879">
          <w:pPr>
            <w:pStyle w:val="Kaynaka"/>
            <w:spacing w:after="240" w:line="240" w:lineRule="auto"/>
            <w:ind w:left="567" w:hanging="567"/>
          </w:pPr>
          <w:r w:rsidRPr="002672DC">
            <w:t>Ferretti, A., Monti-Guarnier</w:t>
          </w:r>
          <w:r w:rsidR="004E2E2B">
            <w:t xml:space="preserve">i, A., Prati, C., ve Rocca, F., </w:t>
          </w:r>
          <w:r w:rsidRPr="002672DC">
            <w:t xml:space="preserve">2007. </w:t>
          </w:r>
          <w:r w:rsidRPr="002672DC">
            <w:rPr>
              <w:iCs/>
            </w:rPr>
            <w:t>InSAR Principles:Guidelines for SAR Interferometry Processing and Interpretation.</w:t>
          </w:r>
          <w:r w:rsidRPr="002672DC">
            <w:t xml:space="preserve"> Noordwijk, The Netherlands: ESA.</w:t>
          </w:r>
        </w:p>
        <w:p w14:paraId="4438A1E1" w14:textId="77777777" w:rsidR="00E66D9D" w:rsidRPr="002672DC" w:rsidRDefault="009062F4" w:rsidP="00FC3879">
          <w:pPr>
            <w:pStyle w:val="Kaynaka"/>
            <w:spacing w:after="240" w:line="240" w:lineRule="auto"/>
            <w:ind w:left="567" w:hanging="567"/>
          </w:pPr>
          <w:r w:rsidRPr="002672DC">
            <w:t>Ferrett</w:t>
          </w:r>
          <w:r w:rsidR="004E2E2B">
            <w:t xml:space="preserve">i, A., Prati, C., ve Rocca, F., </w:t>
          </w:r>
          <w:r w:rsidRPr="002672DC">
            <w:t xml:space="preserve">2001. Permanent </w:t>
          </w:r>
          <w:r w:rsidR="002526C9">
            <w:t>Scatterers in SAR I</w:t>
          </w:r>
          <w:r w:rsidRPr="002672DC">
            <w:t xml:space="preserve">nterferometry. </w:t>
          </w:r>
          <w:r w:rsidR="002526C9">
            <w:rPr>
              <w:iCs/>
              <w:u w:val="single"/>
            </w:rPr>
            <w:t>IEEE Transactions on Geoscience and Remote S</w:t>
          </w:r>
          <w:r w:rsidRPr="002672DC">
            <w:rPr>
              <w:iCs/>
              <w:u w:val="single"/>
            </w:rPr>
            <w:t>ensing,</w:t>
          </w:r>
          <w:r w:rsidRPr="002672DC">
            <w:rPr>
              <w:iCs/>
            </w:rPr>
            <w:t xml:space="preserve"> 93</w:t>
          </w:r>
          <w:r w:rsidR="00395806">
            <w:rPr>
              <w:iCs/>
            </w:rPr>
            <w:t>,</w:t>
          </w:r>
          <w:r w:rsidR="00395806">
            <w:t>1</w:t>
          </w:r>
          <w:r w:rsidRPr="002672DC">
            <w:t>, 8-20</w:t>
          </w:r>
          <w:r w:rsidR="00395806">
            <w:t>p</w:t>
          </w:r>
          <w:r w:rsidRPr="002672DC">
            <w:t>.</w:t>
          </w:r>
        </w:p>
        <w:p w14:paraId="4BA712FF" w14:textId="77777777" w:rsidR="00E66D9D" w:rsidRPr="002672DC" w:rsidRDefault="009062F4" w:rsidP="00FC3879">
          <w:pPr>
            <w:pStyle w:val="Kaynaka"/>
            <w:spacing w:after="240" w:line="240" w:lineRule="auto"/>
            <w:ind w:left="567" w:hanging="567"/>
          </w:pPr>
          <w:r w:rsidRPr="002672DC">
            <w:t>Galloway, D., ve Burbey, T.</w:t>
          </w:r>
          <w:r w:rsidR="004E2E2B">
            <w:t>,</w:t>
          </w:r>
          <w:r w:rsidRPr="002672DC">
            <w:t xml:space="preserve"> 2011. Review: Regional</w:t>
          </w:r>
          <w:r w:rsidR="002526C9" w:rsidRPr="002672DC">
            <w:t xml:space="preserve"> Land Subsidenceaccompanying Groundwater Extraction</w:t>
          </w:r>
          <w:r w:rsidRPr="002672DC">
            <w:t>.</w:t>
          </w:r>
          <w:r w:rsidRPr="002672DC">
            <w:rPr>
              <w:u w:val="single"/>
            </w:rPr>
            <w:t xml:space="preserve"> </w:t>
          </w:r>
          <w:r w:rsidRPr="002672DC">
            <w:rPr>
              <w:iCs/>
              <w:u w:val="single"/>
            </w:rPr>
            <w:t>Hydrogeology Journal</w:t>
          </w:r>
          <w:r w:rsidRPr="002672DC">
            <w:rPr>
              <w:u w:val="single"/>
            </w:rPr>
            <w:t xml:space="preserve">, </w:t>
          </w:r>
          <w:r w:rsidRPr="002672DC">
            <w:t>1459-1486</w:t>
          </w:r>
          <w:r w:rsidR="00395806">
            <w:t>p</w:t>
          </w:r>
          <w:r w:rsidRPr="002672DC">
            <w:t>.</w:t>
          </w:r>
        </w:p>
        <w:p w14:paraId="6390ADCE" w14:textId="77777777" w:rsidR="00E66D9D" w:rsidRPr="002672DC" w:rsidRDefault="004E2E2B" w:rsidP="00FC3879">
          <w:pPr>
            <w:pStyle w:val="Kaynaka"/>
            <w:spacing w:after="240" w:line="240" w:lineRule="auto"/>
            <w:ind w:left="567" w:hanging="567"/>
          </w:pPr>
          <w:r>
            <w:t xml:space="preserve">Gezgin, C., </w:t>
          </w:r>
          <w:r w:rsidR="009062F4" w:rsidRPr="002672DC">
            <w:t xml:space="preserve">2020. </w:t>
          </w:r>
          <w:r w:rsidR="009062F4" w:rsidRPr="002672DC">
            <w:rPr>
              <w:iCs/>
            </w:rPr>
            <w:t>GNSS ve INSAR Teknikleri ile Tuz Gölü Fay Zonu’nun (TGFZ) Kinematik Analizi.</w:t>
          </w:r>
          <w:r w:rsidR="009062F4" w:rsidRPr="002672DC">
            <w:t xml:space="preserve"> Aksaray Üniversitesi, Fen Bilimleri Enstitüsü: Doktora Tezi.</w:t>
          </w:r>
        </w:p>
        <w:p w14:paraId="4068AAA0" w14:textId="77777777" w:rsidR="00E66D9D" w:rsidRPr="002672DC" w:rsidRDefault="004E2E2B" w:rsidP="00FC3879">
          <w:pPr>
            <w:pStyle w:val="Kaynaka"/>
            <w:spacing w:after="240" w:line="240" w:lineRule="auto"/>
            <w:ind w:left="567" w:hanging="567"/>
          </w:pPr>
          <w:r>
            <w:t>Görken, M., 2017.</w:t>
          </w:r>
          <w:r w:rsidR="009062F4" w:rsidRPr="002672DC">
            <w:t xml:space="preserve"> Sentinel-1 Yapay Açıklıklı Radar Uydusunun Topoğrafik Tasviri. Yüksek Lisans Tezi.</w:t>
          </w:r>
        </w:p>
        <w:p w14:paraId="0A66A075" w14:textId="77777777" w:rsidR="00E66D9D" w:rsidRPr="002672DC" w:rsidRDefault="009062F4" w:rsidP="00FC3879">
          <w:pPr>
            <w:pStyle w:val="Kaynaka"/>
            <w:spacing w:after="240" w:line="240" w:lineRule="auto"/>
            <w:ind w:left="567" w:hanging="567"/>
          </w:pPr>
          <w:r w:rsidRPr="002672DC">
            <w:rPr>
              <w:iCs/>
            </w:rPr>
            <w:t>İnsapedia</w:t>
          </w:r>
          <w:r w:rsidRPr="002672DC">
            <w:t>. (2021, 03</w:t>
          </w:r>
          <w:r w:rsidR="002526C9">
            <w:t xml:space="preserve"> Mart).</w:t>
          </w:r>
          <w:r w:rsidRPr="002672DC">
            <w:t xml:space="preserve"> https://insapedia.com/akufer-akifer-nedir/</w:t>
          </w:r>
          <w:r w:rsidR="002526C9">
            <w:t>.</w:t>
          </w:r>
          <w:r w:rsidRPr="002672DC">
            <w:t xml:space="preserve"> </w:t>
          </w:r>
        </w:p>
        <w:p w14:paraId="1E26644D" w14:textId="77777777" w:rsidR="00E66D9D" w:rsidRPr="002672DC" w:rsidRDefault="009062F4" w:rsidP="00FC3879">
          <w:pPr>
            <w:pStyle w:val="Kaynaka"/>
            <w:spacing w:after="240" w:line="240" w:lineRule="auto"/>
            <w:ind w:left="567" w:hanging="567"/>
          </w:pPr>
          <w:r w:rsidRPr="002672DC">
            <w:t>Jolivet, L., Faccenna, C., Huet, B., Labrousse, L., L., L. P., Laco</w:t>
          </w:r>
          <w:r w:rsidR="004E2E2B">
            <w:t xml:space="preserve">mbe, O., et al., </w:t>
          </w:r>
          <w:r w:rsidR="002526C9">
            <w:t>2013. Aegean Tectonics: Strain Localisation, Slab Tearing and Trench R</w:t>
          </w:r>
          <w:r w:rsidRPr="002672DC">
            <w:t xml:space="preserve">etreat. . </w:t>
          </w:r>
          <w:r w:rsidRPr="002672DC">
            <w:rPr>
              <w:iCs/>
              <w:u w:val="single"/>
            </w:rPr>
            <w:t>Tectonophysics</w:t>
          </w:r>
          <w:r w:rsidRPr="002672DC">
            <w:rPr>
              <w:u w:val="single"/>
            </w:rPr>
            <w:t>,</w:t>
          </w:r>
          <w:r w:rsidRPr="002672DC">
            <w:t xml:space="preserve"> 1-33</w:t>
          </w:r>
          <w:r w:rsidR="00395806">
            <w:t>p</w:t>
          </w:r>
          <w:r w:rsidRPr="002672DC">
            <w:t>.</w:t>
          </w:r>
        </w:p>
        <w:p w14:paraId="41E28F80" w14:textId="77777777" w:rsidR="00E66D9D" w:rsidRPr="002672DC" w:rsidRDefault="009062F4" w:rsidP="00FC3879">
          <w:pPr>
            <w:pStyle w:val="Kaynaka"/>
            <w:spacing w:after="240" w:line="240" w:lineRule="auto"/>
            <w:ind w:left="567" w:hanging="567"/>
          </w:pPr>
          <w:r w:rsidRPr="002672DC">
            <w:t>Kaitantzian, A., Loupasakis, C., Tzam</w:t>
          </w:r>
          <w:r w:rsidR="004E2E2B">
            <w:t xml:space="preserve">poglou, P., ve Parcharidis, I., </w:t>
          </w:r>
          <w:r w:rsidRPr="002672DC">
            <w:t>2020. Ground Subsidence Triggered by the Overexploitation of Aquifers Affecting Urban Sites: The Case of Athens Coastal Zone along Faliro Bay (Greece).</w:t>
          </w:r>
          <w:r w:rsidRPr="002672DC">
            <w:rPr>
              <w:u w:val="single"/>
            </w:rPr>
            <w:t xml:space="preserve"> </w:t>
          </w:r>
          <w:r w:rsidRPr="002672DC">
            <w:rPr>
              <w:iCs/>
              <w:u w:val="single"/>
            </w:rPr>
            <w:t>Geofluids</w:t>
          </w:r>
          <w:r w:rsidRPr="002672DC">
            <w:rPr>
              <w:u w:val="single"/>
            </w:rPr>
            <w:t>.</w:t>
          </w:r>
        </w:p>
        <w:p w14:paraId="2BA7FDD0" w14:textId="77777777" w:rsidR="00E66D9D" w:rsidRPr="002672DC" w:rsidRDefault="004E2E2B" w:rsidP="00FC3879">
          <w:pPr>
            <w:pStyle w:val="Kaynaka"/>
            <w:spacing w:after="240" w:line="240" w:lineRule="auto"/>
            <w:ind w:left="567" w:hanging="567"/>
          </w:pPr>
          <w:r>
            <w:t xml:space="preserve">Konak, N., </w:t>
          </w:r>
          <w:r w:rsidR="009062F4" w:rsidRPr="002672DC">
            <w:t>2007. Menderes Mas</w:t>
          </w:r>
          <w:r w:rsidR="002526C9">
            <w:t>ifinin Prekambriyen-Paleozoyik İstiflerinin Tektonik Ü</w:t>
          </w:r>
          <w:r w:rsidR="009062F4" w:rsidRPr="002672DC">
            <w:t xml:space="preserve">niteler </w:t>
          </w:r>
          <w:r w:rsidR="002526C9">
            <w:t>Bazında T</w:t>
          </w:r>
          <w:r w:rsidR="009062F4" w:rsidRPr="002672DC">
            <w:t xml:space="preserve">artışılması. </w:t>
          </w:r>
          <w:r w:rsidR="009062F4" w:rsidRPr="002672DC">
            <w:rPr>
              <w:iCs/>
              <w:u w:val="single"/>
            </w:rPr>
            <w:t>Menderes Masifi Kolokyumu</w:t>
          </w:r>
          <w:r w:rsidR="009062F4" w:rsidRPr="002672DC">
            <w:rPr>
              <w:u w:val="single"/>
            </w:rPr>
            <w:t>,</w:t>
          </w:r>
          <w:r w:rsidR="00395806">
            <w:t xml:space="preserve"> İzmir, 17-23s.</w:t>
          </w:r>
        </w:p>
        <w:p w14:paraId="66C0E602" w14:textId="77777777" w:rsidR="00E66D9D" w:rsidRPr="002672DC" w:rsidRDefault="009062F4" w:rsidP="00FC3879">
          <w:pPr>
            <w:pStyle w:val="Kaynaka"/>
            <w:spacing w:after="240" w:line="240" w:lineRule="auto"/>
            <w:ind w:left="567" w:hanging="567"/>
          </w:pPr>
          <w:r w:rsidRPr="002672DC">
            <w:t xml:space="preserve">Konak, </w:t>
          </w:r>
          <w:r w:rsidR="004E2E2B">
            <w:t xml:space="preserve">N., Akdeniz, N., ve Öztürk, E., </w:t>
          </w:r>
          <w:r w:rsidRPr="002672DC">
            <w:t xml:space="preserve">1987. </w:t>
          </w:r>
          <w:r w:rsidRPr="002672DC">
            <w:rPr>
              <w:iCs/>
            </w:rPr>
            <w:t xml:space="preserve">Geology of the </w:t>
          </w:r>
          <w:r w:rsidR="002526C9">
            <w:rPr>
              <w:iCs/>
            </w:rPr>
            <w:t>S</w:t>
          </w:r>
          <w:r w:rsidRPr="002672DC">
            <w:rPr>
              <w:iCs/>
            </w:rPr>
            <w:t>outh of Menderes Massif.</w:t>
          </w:r>
          <w:r w:rsidRPr="002672DC">
            <w:t xml:space="preserve"> I.G.C.P. project no:5.</w:t>
          </w:r>
        </w:p>
        <w:p w14:paraId="1144C594" w14:textId="77777777" w:rsidR="00E66D9D" w:rsidRPr="002672DC" w:rsidRDefault="009062F4" w:rsidP="00FC3879">
          <w:pPr>
            <w:pStyle w:val="Kaynaka"/>
            <w:spacing w:after="240" w:line="240" w:lineRule="auto"/>
            <w:ind w:left="567" w:hanging="567"/>
          </w:pPr>
          <w:r w:rsidRPr="002672DC">
            <w:t>Koralay, E., Candan, O., Dora, Ö. S</w:t>
          </w:r>
          <w:r w:rsidR="004E2E2B">
            <w:t xml:space="preserve">., Oberhänslı, R., ve Chen, F., </w:t>
          </w:r>
          <w:r w:rsidRPr="002672DC">
            <w:t xml:space="preserve">2007. Menderes Masifi'ndeki Pan-Afrikan ve Triyas </w:t>
          </w:r>
          <w:r w:rsidR="00C04B9F" w:rsidRPr="002672DC">
            <w:t>Yaşlı Meta</w:t>
          </w:r>
          <w:r w:rsidR="00C04B9F">
            <w:t>magmatik Kayaçların Jeolojisi v</w:t>
          </w:r>
          <w:r w:rsidR="00C04B9F" w:rsidRPr="002672DC">
            <w:t>e Jeokronolojisi</w:t>
          </w:r>
          <w:r w:rsidRPr="002672DC">
            <w:t xml:space="preserve">, Batı Anadolu, Türkiye. </w:t>
          </w:r>
          <w:r w:rsidRPr="002672DC">
            <w:rPr>
              <w:iCs/>
              <w:u w:val="single"/>
            </w:rPr>
            <w:t>Menderes Masifi Kolokyumu</w:t>
          </w:r>
          <w:r w:rsidRPr="002672DC">
            <w:rPr>
              <w:u w:val="single"/>
            </w:rPr>
            <w:t>,</w:t>
          </w:r>
          <w:r w:rsidR="00395806">
            <w:t xml:space="preserve"> İzmir, </w:t>
          </w:r>
          <w:r w:rsidRPr="002672DC">
            <w:t>18-24</w:t>
          </w:r>
          <w:r w:rsidR="00395806">
            <w:t>s.</w:t>
          </w:r>
          <w:r w:rsidRPr="002672DC">
            <w:t xml:space="preserve"> </w:t>
          </w:r>
        </w:p>
        <w:p w14:paraId="165C72FE" w14:textId="77777777" w:rsidR="00E66D9D" w:rsidRPr="002672DC" w:rsidRDefault="009062F4" w:rsidP="00FC3879">
          <w:pPr>
            <w:pStyle w:val="Kaynaka"/>
            <w:spacing w:after="240" w:line="240" w:lineRule="auto"/>
            <w:ind w:left="567" w:hanging="567"/>
          </w:pPr>
          <w:r w:rsidRPr="002672DC">
            <w:t>Koralay, O. E., Candan, O., Akal , C., Dora, O. Ö</w:t>
          </w:r>
          <w:r w:rsidR="004E2E2B">
            <w:t xml:space="preserve">., Chen, F., Satır, M., et al., </w:t>
          </w:r>
          <w:r w:rsidRPr="002672DC">
            <w:t>2011. Menderes Masifi'nde</w:t>
          </w:r>
          <w:r w:rsidR="00C04B9F">
            <w:t>ki Pan-Afrikan ve Triyas Yaşlı Metagranitoyidlerin Jeolojisi ve J</w:t>
          </w:r>
          <w:r w:rsidRPr="002672DC">
            <w:t xml:space="preserve">eokronolojisi, Batı Anadolu, Türkiye. </w:t>
          </w:r>
          <w:r w:rsidRPr="002672DC">
            <w:rPr>
              <w:iCs/>
              <w:u w:val="single"/>
            </w:rPr>
            <w:t>Maden Tetkik ve Arama Dergisi</w:t>
          </w:r>
          <w:r w:rsidRPr="002672DC">
            <w:rPr>
              <w:u w:val="single"/>
            </w:rPr>
            <w:t>,</w:t>
          </w:r>
          <w:r w:rsidRPr="002672DC">
            <w:t xml:space="preserve"> 69-121</w:t>
          </w:r>
          <w:r w:rsidR="00395806">
            <w:t>s</w:t>
          </w:r>
          <w:r w:rsidRPr="002672DC">
            <w:t>.</w:t>
          </w:r>
        </w:p>
        <w:p w14:paraId="73B444E6" w14:textId="77777777" w:rsidR="00E66D9D" w:rsidRPr="002672DC" w:rsidRDefault="009062F4" w:rsidP="00FC3879">
          <w:pPr>
            <w:pStyle w:val="Kaynaka"/>
            <w:spacing w:after="240" w:line="240" w:lineRule="auto"/>
            <w:ind w:left="567" w:hanging="567"/>
          </w:pPr>
          <w:r w:rsidRPr="002672DC">
            <w:t>Koralay, O., Chen, F., Satır, M., ve Canda</w:t>
          </w:r>
          <w:r w:rsidR="004E2E2B">
            <w:t xml:space="preserve">n, O., </w:t>
          </w:r>
          <w:r w:rsidR="00C04B9F">
            <w:t>2004. Geochemistry and Geochronology of O</w:t>
          </w:r>
          <w:r w:rsidRPr="002672DC">
            <w:t>rthogneisses in the Derbent (Alaşehir) area East</w:t>
          </w:r>
          <w:r w:rsidR="00C04B9F">
            <w:t>ern part of the Ödemiş - Kiraz S</w:t>
          </w:r>
          <w:r w:rsidRPr="002672DC">
            <w:t>ubmassif</w:t>
          </w:r>
          <w:r w:rsidR="00C04B9F">
            <w:t xml:space="preserve"> Menderes Massif: Pan-Afgrican M</w:t>
          </w:r>
          <w:r w:rsidRPr="002672DC">
            <w:t xml:space="preserve">agmatic. </w:t>
          </w:r>
          <w:r w:rsidRPr="002672DC">
            <w:rPr>
              <w:iCs/>
              <w:u w:val="single"/>
            </w:rPr>
            <w:t>Turkish Journal of Earth Sciences</w:t>
          </w:r>
          <w:r w:rsidRPr="002672DC">
            <w:rPr>
              <w:u w:val="single"/>
            </w:rPr>
            <w:t xml:space="preserve">, </w:t>
          </w:r>
          <w:r w:rsidRPr="002672DC">
            <w:t>37-61</w:t>
          </w:r>
          <w:r w:rsidR="00395806">
            <w:t>p</w:t>
          </w:r>
          <w:r w:rsidRPr="002672DC">
            <w:t>.</w:t>
          </w:r>
        </w:p>
        <w:p w14:paraId="65C42875" w14:textId="77777777" w:rsidR="00E66D9D" w:rsidRPr="002672DC" w:rsidRDefault="009062F4" w:rsidP="00FC3879">
          <w:pPr>
            <w:pStyle w:val="Kaynaka"/>
            <w:spacing w:after="240" w:line="240" w:lineRule="auto"/>
            <w:ind w:left="567" w:hanging="567"/>
          </w:pPr>
          <w:r w:rsidRPr="002672DC">
            <w:t>Koralay, O., Satır, M., ve Do</w:t>
          </w:r>
          <w:r w:rsidR="00777505">
            <w:t xml:space="preserve">ra, O., </w:t>
          </w:r>
          <w:r w:rsidR="00C04B9F">
            <w:t>2001. Geochemical and Geochronological Evidence for Early Triassic Calc-Alkaline M</w:t>
          </w:r>
          <w:r w:rsidRPr="002672DC">
            <w:t>agmatism int</w:t>
          </w:r>
          <w:r w:rsidR="00C04B9F">
            <w:t xml:space="preserve"> he Menderes Massif, W</w:t>
          </w:r>
          <w:r w:rsidRPr="002672DC">
            <w:t xml:space="preserve">estern Turkey. </w:t>
          </w:r>
          <w:r w:rsidRPr="002672DC">
            <w:rPr>
              <w:iCs/>
              <w:u w:val="single"/>
            </w:rPr>
            <w:t>International Journal Earth Science</w:t>
          </w:r>
          <w:r w:rsidRPr="002672DC">
            <w:rPr>
              <w:u w:val="single"/>
            </w:rPr>
            <w:t>,</w:t>
          </w:r>
          <w:r w:rsidRPr="002672DC">
            <w:t xml:space="preserve"> 822-835</w:t>
          </w:r>
          <w:r w:rsidR="00395806">
            <w:t>p</w:t>
          </w:r>
          <w:r w:rsidRPr="002672DC">
            <w:t>.</w:t>
          </w:r>
        </w:p>
        <w:p w14:paraId="315108EA" w14:textId="77777777" w:rsidR="00E66D9D" w:rsidRPr="002672DC" w:rsidRDefault="00777505" w:rsidP="00FC3879">
          <w:pPr>
            <w:pStyle w:val="Kaynaka"/>
            <w:spacing w:after="240" w:line="240" w:lineRule="auto"/>
            <w:ind w:left="567" w:hanging="567"/>
          </w:pPr>
          <w:r>
            <w:lastRenderedPageBreak/>
            <w:t xml:space="preserve">Kun, N., ve Candan, O., </w:t>
          </w:r>
          <w:r w:rsidR="009062F4" w:rsidRPr="002672DC">
            <w:t>1987a. Mendere</w:t>
          </w:r>
          <w:r w:rsidR="00C04B9F">
            <w:t>s Masifindeki Erken Paleozoyik Yaşlı B</w:t>
          </w:r>
          <w:r w:rsidR="009062F4" w:rsidRPr="002672DC">
            <w:t xml:space="preserve">azik </w:t>
          </w:r>
          <w:r w:rsidR="00C04B9F" w:rsidRPr="002672DC">
            <w:t xml:space="preserve">Damar Kayaları. </w:t>
          </w:r>
          <w:r w:rsidR="009062F4" w:rsidRPr="002672DC">
            <w:rPr>
              <w:iCs/>
              <w:u w:val="single"/>
            </w:rPr>
            <w:t>Yerbilimleri</w:t>
          </w:r>
          <w:r w:rsidR="009062F4" w:rsidRPr="002672DC">
            <w:rPr>
              <w:u w:val="single"/>
            </w:rPr>
            <w:t>,</w:t>
          </w:r>
          <w:r w:rsidR="009062F4" w:rsidRPr="002672DC">
            <w:t xml:space="preserve"> 121-132</w:t>
          </w:r>
          <w:r w:rsidR="00395806">
            <w:t>s</w:t>
          </w:r>
          <w:r w:rsidR="009062F4" w:rsidRPr="002672DC">
            <w:t>.</w:t>
          </w:r>
        </w:p>
        <w:p w14:paraId="0CCFCEE1" w14:textId="77777777" w:rsidR="00E66D9D" w:rsidRPr="002672DC" w:rsidRDefault="009062F4" w:rsidP="00FC3879">
          <w:pPr>
            <w:pStyle w:val="Kaynaka"/>
            <w:spacing w:after="240" w:line="240" w:lineRule="auto"/>
            <w:ind w:left="567" w:hanging="567"/>
          </w:pPr>
          <w:r w:rsidRPr="002672DC">
            <w:t xml:space="preserve">Massonet, </w:t>
          </w:r>
          <w:r w:rsidR="00777505">
            <w:t xml:space="preserve">D., ve Feigl, K., </w:t>
          </w:r>
          <w:r w:rsidR="00C04B9F">
            <w:t>1998. Radar Interferometry and its Application to Changes in the Earth's S</w:t>
          </w:r>
          <w:r w:rsidRPr="002672DC">
            <w:t xml:space="preserve">urface. </w:t>
          </w:r>
          <w:r w:rsidR="00C04B9F">
            <w:rPr>
              <w:iCs/>
              <w:u w:val="single"/>
            </w:rPr>
            <w:t>Reviews of G</w:t>
          </w:r>
          <w:r w:rsidRPr="002672DC">
            <w:rPr>
              <w:iCs/>
              <w:u w:val="single"/>
            </w:rPr>
            <w:t xml:space="preserve">eophysics, </w:t>
          </w:r>
          <w:r w:rsidRPr="002672DC">
            <w:rPr>
              <w:iCs/>
            </w:rPr>
            <w:t>36</w:t>
          </w:r>
          <w:r w:rsidRPr="002672DC">
            <w:t>(4), 441-500</w:t>
          </w:r>
          <w:r w:rsidR="00395806">
            <w:t>p</w:t>
          </w:r>
          <w:r w:rsidRPr="002672DC">
            <w:t>.</w:t>
          </w:r>
        </w:p>
        <w:p w14:paraId="1B40475C" w14:textId="77777777" w:rsidR="00E66D9D" w:rsidRPr="002672DC" w:rsidRDefault="009062F4" w:rsidP="00FC3879">
          <w:pPr>
            <w:pStyle w:val="Kaynaka"/>
            <w:spacing w:after="240" w:line="240" w:lineRule="auto"/>
            <w:ind w:left="567" w:hanging="567"/>
          </w:pPr>
          <w:r w:rsidRPr="002672DC">
            <w:t>Motagh, M., Djamour, Y., Walter, T. R., Wetzel, H. U., Zschau,</w:t>
          </w:r>
          <w:r w:rsidR="00777505">
            <w:t xml:space="preserve"> J., ve Arabi, S., </w:t>
          </w:r>
          <w:r w:rsidR="00C04B9F">
            <w:t>2007. Land Subsidence in Mashhad Valley, Northeast Iran: Results from InSAR, L</w:t>
          </w:r>
          <w:r w:rsidRPr="002672DC">
            <w:t xml:space="preserve">evelling and GPS. </w:t>
          </w:r>
          <w:r w:rsidRPr="002672DC">
            <w:rPr>
              <w:iCs/>
              <w:u w:val="single"/>
            </w:rPr>
            <w:t>Geophysical Journal International</w:t>
          </w:r>
          <w:r w:rsidRPr="002672DC">
            <w:rPr>
              <w:u w:val="single"/>
            </w:rPr>
            <w:t xml:space="preserve">, </w:t>
          </w:r>
          <w:r w:rsidRPr="002672DC">
            <w:t>518-526</w:t>
          </w:r>
          <w:r w:rsidR="00395806">
            <w:t>p</w:t>
          </w:r>
          <w:r w:rsidRPr="002672DC">
            <w:t>.</w:t>
          </w:r>
        </w:p>
        <w:p w14:paraId="0BFE620D" w14:textId="77777777" w:rsidR="00E66D9D" w:rsidRPr="002672DC" w:rsidRDefault="009062F4" w:rsidP="00FC3879">
          <w:pPr>
            <w:pStyle w:val="Kaynaka"/>
            <w:spacing w:after="240" w:line="240" w:lineRule="auto"/>
            <w:ind w:left="567" w:hanging="567"/>
          </w:pPr>
          <w:r w:rsidRPr="002672DC">
            <w:t>Okay, A.</w:t>
          </w:r>
          <w:r w:rsidR="00777505">
            <w:t>,</w:t>
          </w:r>
          <w:r w:rsidRPr="002672DC">
            <w:t xml:space="preserve"> </w:t>
          </w:r>
          <w:r w:rsidR="00C04B9F">
            <w:t>1996. Paleo- and Neo-Tethyan E</w:t>
          </w:r>
          <w:r w:rsidRPr="002672DC">
            <w:t xml:space="preserve">vents in </w:t>
          </w:r>
          <w:r w:rsidR="00C04B9F">
            <w:t>N</w:t>
          </w:r>
          <w:r w:rsidRPr="002672DC">
            <w:t>orthwes</w:t>
          </w:r>
          <w:r w:rsidR="00C04B9F">
            <w:t>t Turkey: G</w:t>
          </w:r>
          <w:r w:rsidRPr="002672DC">
            <w:t xml:space="preserve">eological and </w:t>
          </w:r>
          <w:r w:rsidR="00C04B9F" w:rsidRPr="002672DC">
            <w:t>Geochronological Constrai</w:t>
          </w:r>
          <w:r w:rsidRPr="002672DC">
            <w:t xml:space="preserve">nts. </w:t>
          </w:r>
          <w:r w:rsidRPr="002672DC">
            <w:rPr>
              <w:iCs/>
              <w:u w:val="single"/>
            </w:rPr>
            <w:t>Tectonics of Asia</w:t>
          </w:r>
          <w:r w:rsidRPr="002672DC">
            <w:rPr>
              <w:u w:val="single"/>
            </w:rPr>
            <w:t xml:space="preserve">, </w:t>
          </w:r>
          <w:r w:rsidRPr="002672DC">
            <w:t>420-441.</w:t>
          </w:r>
        </w:p>
        <w:p w14:paraId="39044718" w14:textId="77777777" w:rsidR="00E66D9D" w:rsidRPr="002672DC" w:rsidRDefault="00777505" w:rsidP="00FC3879">
          <w:pPr>
            <w:pStyle w:val="Kaynaka"/>
            <w:spacing w:after="240" w:line="240" w:lineRule="auto"/>
            <w:ind w:left="567" w:hanging="567"/>
          </w:pPr>
          <w:r>
            <w:t xml:space="preserve">Okay, A., </w:t>
          </w:r>
          <w:r w:rsidR="009062F4" w:rsidRPr="002672DC">
            <w:t xml:space="preserve">2001. Stratigraphic and </w:t>
          </w:r>
          <w:r w:rsidR="00C04B9F">
            <w:t>Metamorphic I</w:t>
          </w:r>
          <w:r w:rsidR="00C04B9F" w:rsidRPr="002672DC">
            <w:t>nversions</w:t>
          </w:r>
          <w:r w:rsidR="00C04B9F">
            <w:t xml:space="preserve"> in the C</w:t>
          </w:r>
          <w:r w:rsidR="009062F4" w:rsidRPr="002672DC">
            <w:t xml:space="preserve">entral Menderes Masif: a </w:t>
          </w:r>
          <w:r w:rsidR="00C04B9F" w:rsidRPr="002672DC">
            <w:t>New Structural Mo</w:t>
          </w:r>
          <w:r w:rsidR="009062F4" w:rsidRPr="002672DC">
            <w:t xml:space="preserve">dal. </w:t>
          </w:r>
          <w:r w:rsidR="009062F4" w:rsidRPr="002672DC">
            <w:rPr>
              <w:iCs/>
              <w:u w:val="single"/>
            </w:rPr>
            <w:t>International Journal of Earth Science</w:t>
          </w:r>
          <w:r w:rsidR="009062F4" w:rsidRPr="002672DC">
            <w:rPr>
              <w:u w:val="single"/>
            </w:rPr>
            <w:t>,</w:t>
          </w:r>
          <w:r w:rsidR="009062F4" w:rsidRPr="002672DC">
            <w:t xml:space="preserve"> 709-727</w:t>
          </w:r>
          <w:r w:rsidR="00395806">
            <w:t>p</w:t>
          </w:r>
          <w:r w:rsidR="009062F4" w:rsidRPr="002672DC">
            <w:t>.</w:t>
          </w:r>
        </w:p>
        <w:p w14:paraId="74282A4C" w14:textId="77777777" w:rsidR="00E66D9D" w:rsidRPr="002672DC" w:rsidRDefault="009062F4" w:rsidP="00FC3879">
          <w:pPr>
            <w:pStyle w:val="Kaynaka"/>
            <w:spacing w:after="240" w:line="240" w:lineRule="auto"/>
            <w:ind w:left="567" w:hanging="567"/>
          </w:pPr>
          <w:r w:rsidRPr="002672DC">
            <w:t>Orhan, O., Oliver-Cabrera, T., Wdowinski</w:t>
          </w:r>
          <w:r w:rsidR="00777505">
            <w:t xml:space="preserve">, S., Yalvaç, S., ve Yakar, M., </w:t>
          </w:r>
          <w:r w:rsidRPr="002672DC">
            <w:t>2021. Land Subsidence and Its Relations with Sinkhole Activity in Karapınar Region, Turkey: A Multi-Sensor InSAR Time Series Study.</w:t>
          </w:r>
          <w:r w:rsidRPr="002672DC">
            <w:rPr>
              <w:u w:val="single"/>
            </w:rPr>
            <w:t xml:space="preserve"> </w:t>
          </w:r>
          <w:r w:rsidRPr="002672DC">
            <w:rPr>
              <w:iCs/>
              <w:u w:val="single"/>
            </w:rPr>
            <w:t>Sensors</w:t>
          </w:r>
          <w:r w:rsidRPr="002672DC">
            <w:rPr>
              <w:u w:val="single"/>
            </w:rPr>
            <w:t>,</w:t>
          </w:r>
          <w:r w:rsidRPr="002672DC">
            <w:t xml:space="preserve"> 1-17</w:t>
          </w:r>
          <w:r w:rsidR="00395806">
            <w:t>p</w:t>
          </w:r>
          <w:r w:rsidRPr="002672DC">
            <w:t>.</w:t>
          </w:r>
        </w:p>
        <w:p w14:paraId="43EBA9DC" w14:textId="77777777" w:rsidR="00E66D9D" w:rsidRPr="002672DC" w:rsidRDefault="00BB7DD1" w:rsidP="00FC3879">
          <w:pPr>
            <w:pStyle w:val="Kaynaka"/>
            <w:spacing w:after="240" w:line="240" w:lineRule="auto"/>
            <w:ind w:left="567" w:hanging="567"/>
          </w:pPr>
          <w:r>
            <w:t xml:space="preserve">OSİB., </w:t>
          </w:r>
          <w:r w:rsidR="009062F4" w:rsidRPr="002672DC">
            <w:t xml:space="preserve">2010. </w:t>
          </w:r>
          <w:r w:rsidR="009062F4" w:rsidRPr="002672DC">
            <w:rPr>
              <w:iCs/>
            </w:rPr>
            <w:t>Havza Koruma Eylem Planı - Küçük Menderes. .</w:t>
          </w:r>
          <w:r w:rsidR="009062F4" w:rsidRPr="002672DC">
            <w:t xml:space="preserve"> T.C. Orman ve Su İşleri Bakanlığı.</w:t>
          </w:r>
        </w:p>
        <w:p w14:paraId="42E02753" w14:textId="77777777" w:rsidR="00E66D9D" w:rsidRPr="002672DC" w:rsidRDefault="009062F4" w:rsidP="00FC3879">
          <w:pPr>
            <w:pStyle w:val="Kaynaka"/>
            <w:spacing w:after="240" w:line="240" w:lineRule="auto"/>
            <w:ind w:left="567" w:hanging="567"/>
          </w:pPr>
          <w:r w:rsidRPr="002672DC">
            <w:t>Özer, S., Sözbilir, H., Özk</w:t>
          </w:r>
          <w:r w:rsidR="00BB7DD1">
            <w:t xml:space="preserve">ar, I., Toker, V., ve Sarı, B., </w:t>
          </w:r>
          <w:r w:rsidRPr="002672DC">
            <w:t xml:space="preserve">2001. Stratigraphy </w:t>
          </w:r>
          <w:r w:rsidR="008C0860">
            <w:t>of Upper Cretaceous-Palaeogene Sequences in the S</w:t>
          </w:r>
          <w:r w:rsidRPr="002672DC">
            <w:t>outhe</w:t>
          </w:r>
          <w:r w:rsidR="008C0860">
            <w:t>rn and E</w:t>
          </w:r>
          <w:r w:rsidR="00395806">
            <w:t xml:space="preserve">astern Menderes Massif </w:t>
          </w:r>
          <w:r w:rsidRPr="002672DC">
            <w:t>Western Turkey</w:t>
          </w:r>
          <w:r w:rsidR="00395806">
            <w:t>,</w:t>
          </w:r>
          <w:r w:rsidRPr="002672DC">
            <w:t xml:space="preserve"> </w:t>
          </w:r>
          <w:r w:rsidRPr="002672DC">
            <w:rPr>
              <w:iCs/>
              <w:u w:val="single"/>
            </w:rPr>
            <w:t>International Journal of Earth Science</w:t>
          </w:r>
          <w:r w:rsidRPr="002672DC">
            <w:rPr>
              <w:u w:val="single"/>
            </w:rPr>
            <w:t>,</w:t>
          </w:r>
          <w:r w:rsidRPr="002672DC">
            <w:t xml:space="preserve"> 852-866</w:t>
          </w:r>
          <w:r w:rsidR="00395806">
            <w:t>p</w:t>
          </w:r>
          <w:r w:rsidRPr="002672DC">
            <w:t>.</w:t>
          </w:r>
        </w:p>
        <w:p w14:paraId="2C518328" w14:textId="77777777" w:rsidR="00E66D9D" w:rsidRPr="002672DC" w:rsidRDefault="009062F4" w:rsidP="00FC3879">
          <w:pPr>
            <w:pStyle w:val="Kaynaka"/>
            <w:spacing w:after="240" w:line="240" w:lineRule="auto"/>
            <w:ind w:left="567" w:hanging="567"/>
          </w:pPr>
          <w:r w:rsidRPr="002672DC">
            <w:t>Peksezer Sayit, A. ve Yazic</w:t>
          </w:r>
          <w:r w:rsidR="00BB7DD1">
            <w:t xml:space="preserve">igil, H., </w:t>
          </w:r>
          <w:r w:rsidR="008C0860">
            <w:t>2012. Assessment of A</w:t>
          </w:r>
          <w:r w:rsidRPr="002672DC">
            <w:t xml:space="preserve">rtificial </w:t>
          </w:r>
          <w:r w:rsidR="008C0860" w:rsidRPr="002672DC">
            <w:t>Aquifer Recharge Potential</w:t>
          </w:r>
          <w:r w:rsidRPr="002672DC">
            <w:t xml:space="preserve"> in the Kucuk Menderes River Basin, Turkey. </w:t>
          </w:r>
          <w:r w:rsidRPr="002672DC">
            <w:rPr>
              <w:iCs/>
              <w:u w:val="single"/>
            </w:rPr>
            <w:t>Hydrogeology Journal</w:t>
          </w:r>
          <w:r w:rsidRPr="002672DC">
            <w:rPr>
              <w:u w:val="single"/>
            </w:rPr>
            <w:t xml:space="preserve">, </w:t>
          </w:r>
          <w:r w:rsidRPr="002672DC">
            <w:t>755-766</w:t>
          </w:r>
          <w:r w:rsidR="00395806">
            <w:t>p</w:t>
          </w:r>
          <w:r w:rsidRPr="002672DC">
            <w:t>.</w:t>
          </w:r>
        </w:p>
        <w:p w14:paraId="4E214D81" w14:textId="77777777" w:rsidR="00E66D9D" w:rsidRPr="002672DC" w:rsidRDefault="009062F4" w:rsidP="00FC3879">
          <w:pPr>
            <w:pStyle w:val="Kaynaka"/>
            <w:spacing w:after="240" w:line="240" w:lineRule="auto"/>
            <w:ind w:left="567" w:hanging="567"/>
          </w:pPr>
          <w:r w:rsidRPr="002672DC">
            <w:t>Pourteau, A., Sudo, M., Candan, O., Lanari, P., Vidal, O., ve R.</w:t>
          </w:r>
          <w:r w:rsidR="00BB7DD1">
            <w:t xml:space="preserve">, O., </w:t>
          </w:r>
          <w:r w:rsidRPr="002672DC">
            <w:t xml:space="preserve">2013. Neotethys </w:t>
          </w:r>
          <w:r w:rsidR="008C0860" w:rsidRPr="002672DC">
            <w:t>Closure Histor</w:t>
          </w:r>
          <w:r w:rsidR="008C0860">
            <w:t>y of Anatolia: Insight from 40Ar-39Ar Geochronology and P-T E</w:t>
          </w:r>
          <w:r w:rsidR="00A65D97">
            <w:t>stimation in H</w:t>
          </w:r>
          <w:r w:rsidR="008C0860" w:rsidRPr="002672DC">
            <w:t>igh-Pressure Metasedimentary Roc</w:t>
          </w:r>
          <w:r w:rsidRPr="002672DC">
            <w:t xml:space="preserve">ks. </w:t>
          </w:r>
          <w:r w:rsidRPr="002672DC">
            <w:rPr>
              <w:iCs/>
              <w:u w:val="single"/>
            </w:rPr>
            <w:t>Journal of Metamorphic Geology</w:t>
          </w:r>
          <w:r w:rsidRPr="002672DC">
            <w:rPr>
              <w:u w:val="single"/>
            </w:rPr>
            <w:t xml:space="preserve">, </w:t>
          </w:r>
          <w:r w:rsidRPr="002672DC">
            <w:t>585-606</w:t>
          </w:r>
          <w:r w:rsidR="00CC0B0C">
            <w:t>p</w:t>
          </w:r>
          <w:r w:rsidRPr="002672DC">
            <w:t>.</w:t>
          </w:r>
        </w:p>
        <w:p w14:paraId="6EA71BA3" w14:textId="77777777" w:rsidR="00E66D9D" w:rsidRPr="002672DC" w:rsidRDefault="00BB7DD1" w:rsidP="00FC3879">
          <w:pPr>
            <w:pStyle w:val="Kaynaka"/>
            <w:spacing w:after="240" w:line="240" w:lineRule="auto"/>
            <w:ind w:left="567" w:hanging="567"/>
          </w:pPr>
          <w:r>
            <w:t xml:space="preserve">Pozar, D. M., </w:t>
          </w:r>
          <w:r w:rsidR="009062F4" w:rsidRPr="002672DC">
            <w:t xml:space="preserve">2004. </w:t>
          </w:r>
          <w:r w:rsidR="009062F4" w:rsidRPr="002672DC">
            <w:rPr>
              <w:iCs/>
            </w:rPr>
            <w:t>Microwave Engineering.</w:t>
          </w:r>
          <w:r w:rsidR="009062F4" w:rsidRPr="002672DC">
            <w:t xml:space="preserve"> Wiley.</w:t>
          </w:r>
        </w:p>
        <w:p w14:paraId="1BDC2AE3" w14:textId="77777777" w:rsidR="00E66D9D" w:rsidRPr="002672DC" w:rsidRDefault="00BB7DD1" w:rsidP="00FC3879">
          <w:pPr>
            <w:pStyle w:val="Kaynaka"/>
            <w:spacing w:after="240" w:line="240" w:lineRule="auto"/>
            <w:ind w:left="567" w:hanging="567"/>
          </w:pPr>
          <w:r>
            <w:t xml:space="preserve">Rüzgar, Y., </w:t>
          </w:r>
          <w:r w:rsidR="009062F4" w:rsidRPr="002672DC">
            <w:t xml:space="preserve">2006. </w:t>
          </w:r>
          <w:r w:rsidR="009062F4" w:rsidRPr="002672DC">
            <w:rPr>
              <w:iCs/>
            </w:rPr>
            <w:t xml:space="preserve">Bayındır (İzmir) ve </w:t>
          </w:r>
          <w:r w:rsidR="00A65D97">
            <w:rPr>
              <w:iCs/>
            </w:rPr>
            <w:t>Ç</w:t>
          </w:r>
          <w:r w:rsidR="009062F4" w:rsidRPr="002672DC">
            <w:rPr>
              <w:iCs/>
            </w:rPr>
            <w:t>evresinin Neojen Stratigrafisi ve Tektoniği.</w:t>
          </w:r>
          <w:r w:rsidR="009062F4" w:rsidRPr="002672DC">
            <w:t xml:space="preserve"> Dokuz Eylül Üniversitesi Fen Bilimleri Enstitüsü: Yüksek Lisans Tezi.</w:t>
          </w:r>
        </w:p>
        <w:p w14:paraId="686604E1" w14:textId="77777777" w:rsidR="00E66D9D" w:rsidRPr="002672DC" w:rsidRDefault="009062F4" w:rsidP="00FC3879">
          <w:pPr>
            <w:pStyle w:val="Kaynaka"/>
            <w:spacing w:after="240" w:line="240" w:lineRule="auto"/>
            <w:ind w:left="567" w:hanging="567"/>
          </w:pPr>
          <w:r w:rsidRPr="002672DC">
            <w:t>Sandwell, D., Mel</w:t>
          </w:r>
          <w:r w:rsidR="00BB7DD1">
            <w:t xml:space="preserve">lors, R., Tong, X., ve Wei, M., </w:t>
          </w:r>
          <w:r w:rsidRPr="002672DC">
            <w:t xml:space="preserve">2011. Open </w:t>
          </w:r>
          <w:r w:rsidR="00A65D97">
            <w:t>Radar Interferometry S</w:t>
          </w:r>
          <w:r w:rsidRPr="002672DC">
            <w:t xml:space="preserve">oftware for </w:t>
          </w:r>
          <w:r w:rsidR="00A65D97" w:rsidRPr="002672DC">
            <w:t>Mapping Surface Deforma</w:t>
          </w:r>
          <w:r w:rsidRPr="002672DC">
            <w:t xml:space="preserve">tion. </w:t>
          </w:r>
          <w:r w:rsidRPr="002672DC">
            <w:rPr>
              <w:iCs/>
            </w:rPr>
            <w:t xml:space="preserve">Eos, </w:t>
          </w:r>
          <w:r w:rsidRPr="002672DC">
            <w:rPr>
              <w:iCs/>
              <w:u w:val="single"/>
            </w:rPr>
            <w:t>Transactions American Geophysical Union</w:t>
          </w:r>
          <w:r w:rsidRPr="002672DC">
            <w:rPr>
              <w:u w:val="single"/>
            </w:rPr>
            <w:t xml:space="preserve">, </w:t>
          </w:r>
          <w:r w:rsidRPr="002672DC">
            <w:t>234-234</w:t>
          </w:r>
          <w:r w:rsidR="00CC0B0C">
            <w:t>p</w:t>
          </w:r>
          <w:r w:rsidRPr="002672DC">
            <w:t>.</w:t>
          </w:r>
        </w:p>
        <w:p w14:paraId="2CD61158" w14:textId="77777777" w:rsidR="00E66D9D" w:rsidRPr="002672DC" w:rsidRDefault="009062F4" w:rsidP="00FC3879">
          <w:pPr>
            <w:pStyle w:val="Kaynaka"/>
            <w:spacing w:after="240" w:line="240" w:lineRule="auto"/>
            <w:ind w:left="567" w:hanging="567"/>
          </w:pPr>
          <w:r w:rsidRPr="002672DC">
            <w:t>Seyitoğ</w:t>
          </w:r>
          <w:r w:rsidR="00BB7DD1">
            <w:t xml:space="preserve">lu, G., Işık, V., ve Cemen, I., </w:t>
          </w:r>
          <w:r w:rsidRPr="002672DC">
            <w:t xml:space="preserve">2004. Complete Tertiary </w:t>
          </w:r>
          <w:r w:rsidR="00A65D97" w:rsidRPr="002672DC">
            <w:t>Exhumation History</w:t>
          </w:r>
          <w:r w:rsidRPr="002672DC">
            <w:t xml:space="preserve"> of the Menderes </w:t>
          </w:r>
          <w:r w:rsidR="00A65D97" w:rsidRPr="002672DC">
            <w:t xml:space="preserve">Massif, Western </w:t>
          </w:r>
          <w:r w:rsidRPr="002672DC">
            <w:t xml:space="preserve">Turkey: an </w:t>
          </w:r>
          <w:r w:rsidR="00A65D97" w:rsidRPr="002672DC">
            <w:t>Alternative Working Hyp</w:t>
          </w:r>
          <w:r w:rsidRPr="002672DC">
            <w:t xml:space="preserve">othesis. </w:t>
          </w:r>
          <w:r w:rsidRPr="002672DC">
            <w:rPr>
              <w:iCs/>
            </w:rPr>
            <w:t>Terra Nova</w:t>
          </w:r>
          <w:r w:rsidRPr="002672DC">
            <w:t>, 358-364</w:t>
          </w:r>
          <w:r w:rsidR="00CC0B0C">
            <w:t>p</w:t>
          </w:r>
          <w:r w:rsidRPr="002672DC">
            <w:t>.</w:t>
          </w:r>
        </w:p>
        <w:p w14:paraId="2B641C23" w14:textId="77777777" w:rsidR="00E66D9D" w:rsidRPr="002672DC" w:rsidRDefault="009062F4" w:rsidP="00FC3879">
          <w:pPr>
            <w:pStyle w:val="Kaynaka"/>
            <w:spacing w:after="240" w:line="240" w:lineRule="auto"/>
            <w:ind w:left="567" w:hanging="567"/>
          </w:pPr>
          <w:r w:rsidRPr="002672DC">
            <w:lastRenderedPageBreak/>
            <w:t>Shanker, P., Casu</w:t>
          </w:r>
          <w:r w:rsidR="004D35A3">
            <w:t xml:space="preserve">, F., Zebker, H., ve Lanari, R., </w:t>
          </w:r>
          <w:r w:rsidRPr="002672DC">
            <w:t xml:space="preserve">2011. Comparison of </w:t>
          </w:r>
          <w:r w:rsidR="00A65D97" w:rsidRPr="002672DC">
            <w:t>Persistent Scatterer</w:t>
          </w:r>
          <w:r w:rsidRPr="002672DC">
            <w:t xml:space="preserve">s and </w:t>
          </w:r>
          <w:r w:rsidR="00A65D97" w:rsidRPr="002672DC">
            <w:t>Small Baseline Time-Se</w:t>
          </w:r>
          <w:r w:rsidRPr="002672DC">
            <w:t xml:space="preserve">ries InSAR </w:t>
          </w:r>
          <w:r w:rsidR="00A65D97" w:rsidRPr="002672DC">
            <w:t>Res</w:t>
          </w:r>
          <w:r w:rsidRPr="002672DC">
            <w:t xml:space="preserve">ults: a </w:t>
          </w:r>
          <w:r w:rsidR="00A65D97" w:rsidRPr="002672DC">
            <w:t>Case S</w:t>
          </w:r>
          <w:r w:rsidRPr="002672DC">
            <w:t xml:space="preserve">tudy of the San Francisco Bay Area. </w:t>
          </w:r>
          <w:r w:rsidRPr="002672DC">
            <w:rPr>
              <w:iCs/>
              <w:u w:val="single"/>
            </w:rPr>
            <w:t>IEEE Geoscience and Remote Sensing Letters,</w:t>
          </w:r>
          <w:r w:rsidRPr="002672DC">
            <w:rPr>
              <w:iCs/>
            </w:rPr>
            <w:t xml:space="preserve"> 8</w:t>
          </w:r>
          <w:r w:rsidR="00CC0B0C">
            <w:t>,</w:t>
          </w:r>
          <w:r w:rsidRPr="002672DC">
            <w:t>4, 592-596</w:t>
          </w:r>
          <w:r w:rsidR="00CC0B0C">
            <w:t>p</w:t>
          </w:r>
          <w:r w:rsidRPr="002672DC">
            <w:t>.</w:t>
          </w:r>
        </w:p>
        <w:p w14:paraId="3A9822E9" w14:textId="77777777" w:rsidR="00E66D9D" w:rsidRPr="002672DC" w:rsidRDefault="009062F4" w:rsidP="00FC3879">
          <w:pPr>
            <w:pStyle w:val="Kaynaka"/>
            <w:spacing w:after="240" w:line="240" w:lineRule="auto"/>
            <w:ind w:left="567" w:hanging="567"/>
          </w:pPr>
          <w:r w:rsidRPr="002672DC">
            <w:t>Sheng, Z., Helm, D., ve Li, Z</w:t>
          </w:r>
          <w:r w:rsidR="004D35A3">
            <w:t xml:space="preserve">., </w:t>
          </w:r>
          <w:r w:rsidRPr="002672DC">
            <w:t xml:space="preserve">2003. Mechanisms of </w:t>
          </w:r>
          <w:r w:rsidR="00A65D97" w:rsidRPr="002672DC">
            <w:t>Earth Fissuring Caused Bygroundwater Withdraw</w:t>
          </w:r>
          <w:r w:rsidRPr="002672DC">
            <w:t xml:space="preserve">al. </w:t>
          </w:r>
          <w:r w:rsidRPr="002672DC">
            <w:rPr>
              <w:iCs/>
              <w:u w:val="single"/>
            </w:rPr>
            <w:t>Environmental and Engineering Geoscience</w:t>
          </w:r>
          <w:r w:rsidRPr="002672DC">
            <w:rPr>
              <w:u w:val="single"/>
            </w:rPr>
            <w:t xml:space="preserve">, </w:t>
          </w:r>
          <w:r w:rsidRPr="002672DC">
            <w:t>313–324</w:t>
          </w:r>
          <w:r w:rsidR="00CC0B0C">
            <w:t>p</w:t>
          </w:r>
          <w:r w:rsidRPr="002672DC">
            <w:t>.</w:t>
          </w:r>
        </w:p>
        <w:p w14:paraId="79802752" w14:textId="77777777" w:rsidR="00E66D9D" w:rsidRPr="002672DC" w:rsidRDefault="009062F4" w:rsidP="00FC3879">
          <w:pPr>
            <w:pStyle w:val="Kaynaka"/>
            <w:spacing w:after="240" w:line="240" w:lineRule="auto"/>
            <w:ind w:left="567" w:hanging="567"/>
          </w:pPr>
          <w:r w:rsidRPr="002672DC">
            <w:t xml:space="preserve">Shi, X., Xue, Y., Wu, J., Ye, </w:t>
          </w:r>
          <w:r w:rsidR="004D35A3">
            <w:t xml:space="preserve">S., Zhang, Y., Wei, Z., et al., </w:t>
          </w:r>
          <w:r w:rsidRPr="002672DC">
            <w:t xml:space="preserve">2008. Characterization of </w:t>
          </w:r>
          <w:r w:rsidR="00A65D97" w:rsidRPr="002672DC">
            <w:t>Regional Land Subsidence</w:t>
          </w:r>
          <w:r w:rsidRPr="002672DC">
            <w:t xml:space="preserve"> in </w:t>
          </w:r>
          <w:r w:rsidR="00A65D97" w:rsidRPr="002672DC">
            <w:t xml:space="preserve">Yangtze Delta, China: The Exampleof Su-Xi-Chang Area </w:t>
          </w:r>
          <w:r w:rsidRPr="002672DC">
            <w:t xml:space="preserve">and the </w:t>
          </w:r>
          <w:r w:rsidR="00A65D97" w:rsidRPr="002672DC">
            <w:t>Cit</w:t>
          </w:r>
          <w:r w:rsidRPr="002672DC">
            <w:t xml:space="preserve">y of Shanghai. </w:t>
          </w:r>
          <w:r w:rsidRPr="002672DC">
            <w:rPr>
              <w:iCs/>
              <w:u w:val="single"/>
            </w:rPr>
            <w:t>Hydrogeology Journal</w:t>
          </w:r>
          <w:r w:rsidRPr="002672DC">
            <w:rPr>
              <w:u w:val="single"/>
            </w:rPr>
            <w:t xml:space="preserve">, </w:t>
          </w:r>
          <w:r w:rsidRPr="002672DC">
            <w:t>593–607</w:t>
          </w:r>
          <w:r w:rsidR="00CC0B0C">
            <w:t>p</w:t>
          </w:r>
          <w:r w:rsidRPr="002672DC">
            <w:t>.</w:t>
          </w:r>
        </w:p>
        <w:p w14:paraId="44717D75" w14:textId="77777777" w:rsidR="00E66D9D" w:rsidRPr="002672DC" w:rsidRDefault="009062F4" w:rsidP="00FC3879">
          <w:pPr>
            <w:pStyle w:val="Kaynaka"/>
            <w:spacing w:after="240" w:line="240" w:lineRule="auto"/>
            <w:ind w:left="567" w:hanging="567"/>
          </w:pPr>
          <w:r w:rsidRPr="002672DC">
            <w:t>Sneed, M., Ikehara, E.</w:t>
          </w:r>
          <w:r w:rsidR="004D35A3">
            <w:t xml:space="preserve">, Galloway, D., ve Amelung, F., </w:t>
          </w:r>
          <w:r w:rsidRPr="002672DC">
            <w:t xml:space="preserve">2001. </w:t>
          </w:r>
          <w:r w:rsidRPr="002672DC">
            <w:rPr>
              <w:iCs/>
            </w:rPr>
            <w:t xml:space="preserve">Detection and </w:t>
          </w:r>
          <w:r w:rsidR="00A65D97" w:rsidRPr="002672DC">
            <w:rPr>
              <w:iCs/>
            </w:rPr>
            <w:t>M</w:t>
          </w:r>
          <w:r w:rsidRPr="002672DC">
            <w:rPr>
              <w:iCs/>
            </w:rPr>
            <w:t xml:space="preserve">easurement of </w:t>
          </w:r>
          <w:r w:rsidR="00A65D97" w:rsidRPr="002672DC">
            <w:rPr>
              <w:iCs/>
            </w:rPr>
            <w:t>Land Subsidence Using Global Positioning System</w:t>
          </w:r>
          <w:r w:rsidRPr="002672DC">
            <w:rPr>
              <w:iCs/>
            </w:rPr>
            <w:t xml:space="preserve"> </w:t>
          </w:r>
          <w:r w:rsidR="00A65D97">
            <w:rPr>
              <w:iCs/>
            </w:rPr>
            <w:t>a</w:t>
          </w:r>
          <w:r w:rsidR="00A65D97" w:rsidRPr="002672DC">
            <w:rPr>
              <w:iCs/>
            </w:rPr>
            <w:t>nd</w:t>
          </w:r>
          <w:r w:rsidR="00A65D97">
            <w:rPr>
              <w:iCs/>
            </w:rPr>
            <w:t xml:space="preserve"> I</w:t>
          </w:r>
          <w:r w:rsidRPr="002672DC">
            <w:rPr>
              <w:iCs/>
            </w:rPr>
            <w:t xml:space="preserve">nterferometric </w:t>
          </w:r>
          <w:r w:rsidR="00A65D97">
            <w:rPr>
              <w:iCs/>
            </w:rPr>
            <w:t>S</w:t>
          </w:r>
          <w:r w:rsidR="00A65D97" w:rsidRPr="002672DC">
            <w:rPr>
              <w:iCs/>
            </w:rPr>
            <w:t>ynthetic Aperture Radar</w:t>
          </w:r>
          <w:r w:rsidRPr="002672DC">
            <w:rPr>
              <w:iCs/>
            </w:rPr>
            <w:t>, Coachella Valley, California.</w:t>
          </w:r>
          <w:r w:rsidRPr="002672DC">
            <w:t xml:space="preserve"> U.S Geological Survey.</w:t>
          </w:r>
        </w:p>
        <w:p w14:paraId="50E6D755" w14:textId="77777777" w:rsidR="00E66D9D" w:rsidRPr="002672DC" w:rsidRDefault="004D35A3" w:rsidP="00FC3879">
          <w:pPr>
            <w:pStyle w:val="Kaynaka"/>
            <w:spacing w:after="240" w:line="240" w:lineRule="auto"/>
            <w:ind w:left="567" w:hanging="567"/>
          </w:pPr>
          <w:r>
            <w:t xml:space="preserve">Somay, A. M., </w:t>
          </w:r>
          <w:r w:rsidR="009062F4" w:rsidRPr="002672DC">
            <w:t xml:space="preserve">2006. </w:t>
          </w:r>
          <w:r w:rsidR="00A65D97">
            <w:rPr>
              <w:iCs/>
            </w:rPr>
            <w:t>Hydrogeology o</w:t>
          </w:r>
          <w:r w:rsidR="009062F4" w:rsidRPr="002672DC">
            <w:rPr>
              <w:iCs/>
            </w:rPr>
            <w:t>f Lower Küçük Menderes River Coastal Wetland.</w:t>
          </w:r>
          <w:r w:rsidR="009062F4" w:rsidRPr="002672DC">
            <w:t xml:space="preserve"> Dokuz Eylül Üniversitesi Fen Bilimleri Enstitüsü: Doktora Tezi.</w:t>
          </w:r>
        </w:p>
        <w:p w14:paraId="42DFABF3" w14:textId="77777777" w:rsidR="00E66D9D" w:rsidRPr="002672DC" w:rsidRDefault="009062F4" w:rsidP="00FC3879">
          <w:pPr>
            <w:pStyle w:val="Kaynaka"/>
            <w:spacing w:after="240" w:line="240" w:lineRule="auto"/>
            <w:ind w:left="567" w:hanging="567"/>
          </w:pPr>
          <w:r w:rsidRPr="002672DC">
            <w:t>Sö</w:t>
          </w:r>
          <w:r w:rsidR="004D35A3">
            <w:t xml:space="preserve">zbilir, H., </w:t>
          </w:r>
          <w:r w:rsidR="00A65D97">
            <w:t>2001. Extensional T</w:t>
          </w:r>
          <w:r w:rsidRPr="002672DC">
            <w:t xml:space="preserve">ectonics </w:t>
          </w:r>
          <w:r w:rsidR="00A65D97">
            <w:t xml:space="preserve">and </w:t>
          </w:r>
          <w:r w:rsidRPr="002672DC">
            <w:t xml:space="preserve">the </w:t>
          </w:r>
          <w:r w:rsidR="00A65D97" w:rsidRPr="002672DC">
            <w:t>Geometr</w:t>
          </w:r>
          <w:r w:rsidRPr="002672DC">
            <w:t>y of</w:t>
          </w:r>
          <w:r w:rsidR="00A65D97" w:rsidRPr="002672DC">
            <w:t xml:space="preserve"> Related Macroscopic Structures:</w:t>
          </w:r>
          <w:r w:rsidRPr="002672DC">
            <w:t xml:space="preserve"> Field </w:t>
          </w:r>
          <w:r w:rsidR="00A65D97" w:rsidRPr="002672DC">
            <w:t>Evi</w:t>
          </w:r>
          <w:r w:rsidRPr="002672DC">
            <w:t xml:space="preserve">dence from the Gediz </w:t>
          </w:r>
          <w:r w:rsidR="00A65D97" w:rsidRPr="002672DC">
            <w:t>Detachment, Western</w:t>
          </w:r>
          <w:r w:rsidRPr="002672DC">
            <w:t xml:space="preserve"> Turkey. </w:t>
          </w:r>
          <w:r w:rsidRPr="002672DC">
            <w:rPr>
              <w:iCs/>
              <w:u w:val="single"/>
            </w:rPr>
            <w:t>Turkish Journal of Earth Science</w:t>
          </w:r>
          <w:r w:rsidRPr="002672DC">
            <w:rPr>
              <w:u w:val="single"/>
            </w:rPr>
            <w:t xml:space="preserve">, </w:t>
          </w:r>
          <w:r w:rsidRPr="002672DC">
            <w:t>51-67</w:t>
          </w:r>
          <w:r w:rsidR="00CC0B0C">
            <w:t>p</w:t>
          </w:r>
          <w:r w:rsidRPr="002672DC">
            <w:t>.</w:t>
          </w:r>
        </w:p>
        <w:p w14:paraId="19D45B7A" w14:textId="77777777" w:rsidR="00E66D9D" w:rsidRPr="002672DC" w:rsidRDefault="004D35A3" w:rsidP="00FC3879">
          <w:pPr>
            <w:pStyle w:val="Kaynaka"/>
            <w:spacing w:after="240" w:line="240" w:lineRule="auto"/>
            <w:ind w:left="567" w:hanging="567"/>
          </w:pPr>
          <w:r>
            <w:t xml:space="preserve">Sözbilir, H., </w:t>
          </w:r>
          <w:r w:rsidR="009062F4" w:rsidRPr="002672DC">
            <w:t xml:space="preserve">2002. Geometry and </w:t>
          </w:r>
          <w:r w:rsidR="00A65D97" w:rsidRPr="002672DC">
            <w:t>Orig</w:t>
          </w:r>
          <w:r w:rsidR="009062F4" w:rsidRPr="002672DC">
            <w:t xml:space="preserve">in of </w:t>
          </w:r>
          <w:r w:rsidR="00A65D97" w:rsidRPr="002672DC">
            <w:t>Fol</w:t>
          </w:r>
          <w:r w:rsidR="009062F4" w:rsidRPr="002672DC">
            <w:t xml:space="preserve">ding in the </w:t>
          </w:r>
          <w:r w:rsidR="00A65D97" w:rsidRPr="002672DC">
            <w:t>Neogene Sedimen</w:t>
          </w:r>
          <w:r w:rsidR="009062F4" w:rsidRPr="002672DC">
            <w:t xml:space="preserve">ts of the Gediz Graben, </w:t>
          </w:r>
          <w:r w:rsidR="00A65D97" w:rsidRPr="002672DC">
            <w:t>We</w:t>
          </w:r>
          <w:r w:rsidR="009062F4" w:rsidRPr="002672DC">
            <w:t xml:space="preserve">stern Anatolia, Turkey. </w:t>
          </w:r>
          <w:r w:rsidR="009062F4" w:rsidRPr="002672DC">
            <w:rPr>
              <w:iCs/>
              <w:u w:val="single"/>
            </w:rPr>
            <w:t>Geodinamica Acta</w:t>
          </w:r>
          <w:r w:rsidR="009062F4" w:rsidRPr="002672DC">
            <w:rPr>
              <w:u w:val="single"/>
            </w:rPr>
            <w:t xml:space="preserve">, </w:t>
          </w:r>
          <w:r w:rsidR="009062F4" w:rsidRPr="002672DC">
            <w:t>277-288</w:t>
          </w:r>
          <w:r w:rsidR="00CC0B0C">
            <w:t>p</w:t>
          </w:r>
          <w:r w:rsidR="009062F4" w:rsidRPr="002672DC">
            <w:t>.</w:t>
          </w:r>
        </w:p>
        <w:p w14:paraId="02C614C4" w14:textId="77777777" w:rsidR="00E66D9D" w:rsidRPr="002672DC" w:rsidRDefault="009062F4" w:rsidP="00FC3879">
          <w:pPr>
            <w:pStyle w:val="Kaynaka"/>
            <w:spacing w:after="240" w:line="240" w:lineRule="auto"/>
            <w:ind w:left="567" w:hanging="567"/>
          </w:pPr>
          <w:r w:rsidRPr="002672DC">
            <w:t>Sözbilir, H., Sarı, B., Uzel, B., Sümer, Ö., v</w:t>
          </w:r>
          <w:r w:rsidR="004D35A3">
            <w:t xml:space="preserve">e Akkiraz, S., </w:t>
          </w:r>
          <w:r w:rsidR="00A65D97">
            <w:t>2011. Tectonic I</w:t>
          </w:r>
          <w:r w:rsidRPr="002672DC">
            <w:t xml:space="preserve">mplications of </w:t>
          </w:r>
          <w:r w:rsidR="00A65D97" w:rsidRPr="002672DC">
            <w:t>Transtensional Supradetachment Basin Development</w:t>
          </w:r>
          <w:r w:rsidR="00A65D97">
            <w:t xml:space="preserve"> </w:t>
          </w:r>
          <w:r w:rsidRPr="002672DC">
            <w:t xml:space="preserve"> an </w:t>
          </w:r>
          <w:r w:rsidR="00A65D97" w:rsidRPr="002672DC">
            <w:t>Extension-Parallel Transfer Zone</w:t>
          </w:r>
          <w:r w:rsidR="00A65D97">
            <w:t>: Kocaçay Basin,W</w:t>
          </w:r>
          <w:r w:rsidRPr="002672DC">
            <w:t>estern</w:t>
          </w:r>
          <w:r w:rsidR="00A65D97">
            <w:t xml:space="preserve"> A</w:t>
          </w:r>
          <w:r w:rsidRPr="002672DC">
            <w:t>natolia, Turkey.</w:t>
          </w:r>
          <w:r w:rsidRPr="002672DC">
            <w:rPr>
              <w:u w:val="single"/>
            </w:rPr>
            <w:t xml:space="preserve"> </w:t>
          </w:r>
          <w:r w:rsidRPr="002672DC">
            <w:rPr>
              <w:iCs/>
              <w:u w:val="single"/>
            </w:rPr>
            <w:t>Basin Research</w:t>
          </w:r>
          <w:r w:rsidRPr="002672DC">
            <w:rPr>
              <w:u w:val="single"/>
            </w:rPr>
            <w:t xml:space="preserve">, </w:t>
          </w:r>
          <w:r w:rsidRPr="002672DC">
            <w:t>423-448</w:t>
          </w:r>
          <w:r w:rsidR="00CC0B0C">
            <w:t>p</w:t>
          </w:r>
          <w:r w:rsidRPr="002672DC">
            <w:t>.</w:t>
          </w:r>
        </w:p>
        <w:p w14:paraId="04175496" w14:textId="77777777" w:rsidR="00E66D9D" w:rsidRPr="002672DC" w:rsidRDefault="009062F4" w:rsidP="00FC3879">
          <w:pPr>
            <w:pStyle w:val="Kaynaka"/>
            <w:spacing w:after="240" w:line="240" w:lineRule="auto"/>
            <w:ind w:left="567" w:hanging="567"/>
          </w:pPr>
          <w:r w:rsidRPr="002672DC">
            <w:t>Şahin</w:t>
          </w:r>
          <w:r w:rsidR="004D35A3">
            <w:t xml:space="preserve">, Y., Alper, B., ve Tayfur, G., </w:t>
          </w:r>
          <w:r w:rsidRPr="002672DC">
            <w:t>2018. Küçük Menderes Havzası Su Kaynaklarının Sürdürülebilirliği.</w:t>
          </w:r>
          <w:r w:rsidRPr="002672DC">
            <w:rPr>
              <w:u w:val="single"/>
            </w:rPr>
            <w:t xml:space="preserve"> </w:t>
          </w:r>
          <w:r w:rsidRPr="002672DC">
            <w:rPr>
              <w:iCs/>
              <w:u w:val="single"/>
            </w:rPr>
            <w:t>DÜMF Mühendislik Dergisi</w:t>
          </w:r>
          <w:r w:rsidRPr="002672DC">
            <w:rPr>
              <w:u w:val="single"/>
            </w:rPr>
            <w:t>,</w:t>
          </w:r>
          <w:r w:rsidRPr="002672DC">
            <w:t xml:space="preserve"> 92, 955-962</w:t>
          </w:r>
          <w:r w:rsidR="00CC0B0C">
            <w:t>s</w:t>
          </w:r>
          <w:r w:rsidRPr="002672DC">
            <w:t>.</w:t>
          </w:r>
        </w:p>
        <w:p w14:paraId="0E14A682" w14:textId="77777777" w:rsidR="00E66D9D" w:rsidRPr="002672DC" w:rsidRDefault="009062F4" w:rsidP="00FC3879">
          <w:pPr>
            <w:pStyle w:val="Kaynaka"/>
            <w:spacing w:after="240" w:line="240" w:lineRule="auto"/>
            <w:ind w:left="567" w:hanging="567"/>
          </w:pPr>
          <w:r w:rsidRPr="002672DC">
            <w:t>Şahi</w:t>
          </w:r>
          <w:r w:rsidR="004D35A3">
            <w:t xml:space="preserve">n, Y., Baba, A., ve Tayfur, G., </w:t>
          </w:r>
          <w:r w:rsidRPr="002672DC">
            <w:t xml:space="preserve">2020. Küçük Menderes Havzasındaki Barajlar ve Tarımsal Gelişmeye Olan Katkıları. </w:t>
          </w:r>
          <w:r w:rsidRPr="002672DC">
            <w:rPr>
              <w:iCs/>
              <w:u w:val="single"/>
            </w:rPr>
            <w:t>İklim Değişikliği ve Çevre</w:t>
          </w:r>
          <w:r w:rsidRPr="002672DC">
            <w:rPr>
              <w:u w:val="single"/>
            </w:rPr>
            <w:t>,</w:t>
          </w:r>
          <w:r w:rsidRPr="002672DC">
            <w:t xml:space="preserve"> 16-23</w:t>
          </w:r>
          <w:r w:rsidR="00CC0B0C">
            <w:t>s</w:t>
          </w:r>
          <w:r w:rsidRPr="002672DC">
            <w:t>.</w:t>
          </w:r>
        </w:p>
        <w:p w14:paraId="4944938C" w14:textId="77777777" w:rsidR="00E66D9D" w:rsidRPr="002672DC" w:rsidRDefault="004D35A3" w:rsidP="00FC3879">
          <w:pPr>
            <w:pStyle w:val="Kaynaka"/>
            <w:spacing w:after="240" w:line="240" w:lineRule="auto"/>
            <w:ind w:left="567" w:hanging="567"/>
          </w:pPr>
          <w:r>
            <w:t xml:space="preserve">Şengör, A., ve Yılmaz, Y., </w:t>
          </w:r>
          <w:r w:rsidR="009062F4" w:rsidRPr="002672DC">
            <w:t xml:space="preserve">1981. Tethyan </w:t>
          </w:r>
          <w:r w:rsidR="00AA1C3A" w:rsidRPr="002672DC">
            <w:t>Evo</w:t>
          </w:r>
          <w:r w:rsidR="009062F4" w:rsidRPr="002672DC">
            <w:t>lution of Turkey:</w:t>
          </w:r>
          <w:r w:rsidR="00AA1C3A" w:rsidRPr="002672DC">
            <w:t xml:space="preserve"> A Plate Tectonic Approa</w:t>
          </w:r>
          <w:r w:rsidR="009062F4" w:rsidRPr="002672DC">
            <w:t xml:space="preserve">ch. </w:t>
          </w:r>
          <w:r w:rsidR="009062F4" w:rsidRPr="002672DC">
            <w:rPr>
              <w:iCs/>
              <w:u w:val="single"/>
            </w:rPr>
            <w:t>Tectonophysics,</w:t>
          </w:r>
          <w:r w:rsidR="00CC0B0C">
            <w:rPr>
              <w:iCs/>
            </w:rPr>
            <w:t xml:space="preserve"> 75,3-4</w:t>
          </w:r>
          <w:r w:rsidR="009062F4" w:rsidRPr="002672DC">
            <w:t>, 181-241</w:t>
          </w:r>
          <w:r w:rsidR="00CC0B0C">
            <w:t>p</w:t>
          </w:r>
          <w:r w:rsidR="009062F4" w:rsidRPr="002672DC">
            <w:t>.</w:t>
          </w:r>
        </w:p>
        <w:p w14:paraId="66DD33A4" w14:textId="77777777" w:rsidR="00E66D9D" w:rsidRPr="002672DC" w:rsidRDefault="004D35A3" w:rsidP="00FC3879">
          <w:pPr>
            <w:pStyle w:val="Kaynaka"/>
            <w:spacing w:after="240" w:line="240" w:lineRule="auto"/>
            <w:ind w:left="567" w:hanging="567"/>
          </w:pPr>
          <w:r>
            <w:t xml:space="preserve">Şimşek, C., </w:t>
          </w:r>
          <w:r w:rsidR="009062F4" w:rsidRPr="002672DC">
            <w:t xml:space="preserve">1998. </w:t>
          </w:r>
          <w:r w:rsidR="009062F4" w:rsidRPr="002672DC">
            <w:rPr>
              <w:iCs/>
            </w:rPr>
            <w:t>Torbalı Çevresinin Hidrojeolojisi.</w:t>
          </w:r>
          <w:r w:rsidR="009062F4" w:rsidRPr="002672DC">
            <w:t xml:space="preserve"> Dokuz Eylül Üniversitesi Fen Bilimleri Enstitüsü: Yüksek Lisans Tezi.</w:t>
          </w:r>
        </w:p>
        <w:p w14:paraId="4F131190" w14:textId="77777777" w:rsidR="00E66D9D" w:rsidRPr="002672DC" w:rsidRDefault="004D35A3" w:rsidP="00FC3879">
          <w:pPr>
            <w:pStyle w:val="Kaynaka"/>
            <w:spacing w:after="240" w:line="240" w:lineRule="auto"/>
            <w:ind w:left="567" w:hanging="567"/>
          </w:pPr>
          <w:r>
            <w:t xml:space="preserve">TOB., </w:t>
          </w:r>
          <w:r w:rsidR="009062F4" w:rsidRPr="002672DC">
            <w:t xml:space="preserve">2019. </w:t>
          </w:r>
          <w:r w:rsidR="009062F4" w:rsidRPr="002672DC">
            <w:rPr>
              <w:iCs/>
            </w:rPr>
            <w:t>Küçük Menderes Nehir Havza Yönetim Planı Nihai Raporu.</w:t>
          </w:r>
          <w:r w:rsidR="009062F4" w:rsidRPr="002672DC">
            <w:t xml:space="preserve"> Tarım ve Orman Bakanlığı, Su Yönetimi Genel Müdürlüğü.</w:t>
          </w:r>
        </w:p>
        <w:p w14:paraId="2995AC3D" w14:textId="77777777" w:rsidR="00E66D9D" w:rsidRPr="002672DC" w:rsidRDefault="004D35A3" w:rsidP="00FC3879">
          <w:pPr>
            <w:pStyle w:val="Kaynaka"/>
            <w:spacing w:after="240" w:line="240" w:lineRule="auto"/>
            <w:ind w:left="567" w:hanging="567"/>
          </w:pPr>
          <w:r>
            <w:t xml:space="preserve">Uzel, B., </w:t>
          </w:r>
          <w:r w:rsidR="009062F4" w:rsidRPr="002672DC">
            <w:t xml:space="preserve">2007. </w:t>
          </w:r>
          <w:r w:rsidR="009062F4" w:rsidRPr="002672DC">
            <w:rPr>
              <w:iCs/>
            </w:rPr>
            <w:t>Cumaovası (Menderes) Havzasının Kuvarterner Jeolojisi ve Aktif Tektoniği.</w:t>
          </w:r>
          <w:r w:rsidR="009062F4" w:rsidRPr="002672DC">
            <w:t xml:space="preserve"> Dokuz Eylül Üniversitesi Fen Bilimleri Enstitüsü: Yüksek Lisans Tezi.</w:t>
          </w:r>
        </w:p>
        <w:p w14:paraId="6DFD5B5A" w14:textId="77777777" w:rsidR="00E66D9D" w:rsidRPr="002672DC" w:rsidRDefault="009062F4" w:rsidP="00FC3879">
          <w:pPr>
            <w:pStyle w:val="Kaynaka"/>
            <w:spacing w:after="240" w:line="240" w:lineRule="auto"/>
            <w:ind w:left="567" w:hanging="567"/>
          </w:pPr>
          <w:r w:rsidRPr="002672DC">
            <w:t>Uzel, B., Sözbilir, H., ve Özkaymak, Ç.</w:t>
          </w:r>
          <w:r w:rsidR="004D35A3">
            <w:t>,</w:t>
          </w:r>
          <w:r w:rsidRPr="002672DC">
            <w:t xml:space="preserve"> 2012. Neotectonic Evolution of an Actively Growing Superimposed in Western Anatolia: The Inner Bay of İzmir,Turkey. </w:t>
          </w:r>
          <w:r w:rsidRPr="002672DC">
            <w:rPr>
              <w:iCs/>
              <w:u w:val="single"/>
            </w:rPr>
            <w:t>Turkish Journal of Earth Sciences</w:t>
          </w:r>
          <w:r w:rsidRPr="002672DC">
            <w:rPr>
              <w:u w:val="single"/>
            </w:rPr>
            <w:t>,</w:t>
          </w:r>
          <w:r w:rsidRPr="002672DC">
            <w:t xml:space="preserve"> 439-471</w:t>
          </w:r>
          <w:r w:rsidR="00CC0B0C">
            <w:t>p</w:t>
          </w:r>
          <w:r w:rsidRPr="002672DC">
            <w:t>.</w:t>
          </w:r>
        </w:p>
        <w:p w14:paraId="2BA67891" w14:textId="77777777" w:rsidR="00E66D9D" w:rsidRPr="002672DC" w:rsidRDefault="009062F4" w:rsidP="00FC3879">
          <w:pPr>
            <w:pStyle w:val="Kaynaka"/>
            <w:spacing w:after="240" w:line="240" w:lineRule="auto"/>
            <w:ind w:left="567" w:hanging="567"/>
          </w:pPr>
          <w:r w:rsidRPr="002672DC">
            <w:lastRenderedPageBreak/>
            <w:t xml:space="preserve">Üstün </w:t>
          </w:r>
          <w:r w:rsidR="004D35A3">
            <w:t xml:space="preserve">, A., Tuşat, E., ve Yalvaç, S., </w:t>
          </w:r>
          <w:r w:rsidRPr="002672DC">
            <w:t xml:space="preserve">2010. Preliminary </w:t>
          </w:r>
          <w:r w:rsidR="00AA1C3A" w:rsidRPr="002672DC">
            <w:t>Res</w:t>
          </w:r>
          <w:r w:rsidRPr="002672DC">
            <w:t xml:space="preserve">ults of </w:t>
          </w:r>
          <w:r w:rsidR="00AA1C3A" w:rsidRPr="002672DC">
            <w:t>Land</w:t>
          </w:r>
          <w:r w:rsidR="00AA1C3A">
            <w:t xml:space="preserve"> Subsidence Monitoring Project i</w:t>
          </w:r>
          <w:r w:rsidR="00AA1C3A" w:rsidRPr="002672DC">
            <w:t xml:space="preserve">n </w:t>
          </w:r>
          <w:r w:rsidRPr="002672DC">
            <w:t xml:space="preserve">Konya Closed Basin </w:t>
          </w:r>
          <w:r w:rsidR="00AA1C3A" w:rsidRPr="002672DC">
            <w:t>Betwee</w:t>
          </w:r>
          <w:r w:rsidRPr="002672DC">
            <w:t xml:space="preserve">n 2006–2009 </w:t>
          </w:r>
          <w:r w:rsidR="00AA1C3A" w:rsidRPr="002672DC">
            <w:t>By</w:t>
          </w:r>
          <w:r w:rsidRPr="002672DC">
            <w:t xml:space="preserve"> </w:t>
          </w:r>
          <w:r w:rsidR="00AA1C3A" w:rsidRPr="002672DC">
            <w:t>M</w:t>
          </w:r>
          <w:r w:rsidRPr="002672DC">
            <w:t xml:space="preserve">eans of GNSS </w:t>
          </w:r>
          <w:r w:rsidR="00AA1C3A" w:rsidRPr="002672DC">
            <w:t>Obs</w:t>
          </w:r>
          <w:r w:rsidRPr="002672DC">
            <w:t xml:space="preserve">ervations. </w:t>
          </w:r>
          <w:r w:rsidRPr="002672DC">
            <w:rPr>
              <w:iCs/>
              <w:u w:val="single"/>
            </w:rPr>
            <w:t>Natural Hazards and Earth System Sciences</w:t>
          </w:r>
          <w:r w:rsidRPr="002672DC">
            <w:rPr>
              <w:u w:val="single"/>
            </w:rPr>
            <w:t xml:space="preserve">, </w:t>
          </w:r>
          <w:r w:rsidRPr="002672DC">
            <w:t>1151-1157</w:t>
          </w:r>
          <w:r w:rsidR="00CC0B0C">
            <w:t>p</w:t>
          </w:r>
          <w:r w:rsidRPr="002672DC">
            <w:t>.</w:t>
          </w:r>
        </w:p>
        <w:p w14:paraId="2C6C29AB" w14:textId="77777777" w:rsidR="00E66D9D" w:rsidRPr="002672DC" w:rsidRDefault="009062F4" w:rsidP="00FC3879">
          <w:pPr>
            <w:pStyle w:val="Kaynaka"/>
            <w:spacing w:after="240" w:line="240" w:lineRule="auto"/>
            <w:ind w:left="567" w:hanging="567"/>
          </w:pPr>
          <w:r w:rsidRPr="002672DC">
            <w:t>Wegmuller, U</w:t>
          </w:r>
          <w:r w:rsidR="004D35A3">
            <w:t xml:space="preserve">., Strozzi, T., ve Bitelli, G., </w:t>
          </w:r>
          <w:r w:rsidRPr="002672DC">
            <w:t xml:space="preserve">1999. Validation of ERS </w:t>
          </w:r>
          <w:r w:rsidR="00AA1C3A" w:rsidRPr="002672DC">
            <w:t>Diff</w:t>
          </w:r>
          <w:r w:rsidR="00AA1C3A">
            <w:t>erential SAR I</w:t>
          </w:r>
          <w:r w:rsidRPr="002672DC">
            <w:t xml:space="preserve">nterferometry for </w:t>
          </w:r>
          <w:r w:rsidR="00AA1C3A" w:rsidRPr="002672DC">
            <w:t>Land Subsidence Ma</w:t>
          </w:r>
          <w:r w:rsidRPr="002672DC">
            <w:t xml:space="preserve">pping: the Bologna </w:t>
          </w:r>
          <w:r w:rsidR="00AA1C3A" w:rsidRPr="002672DC">
            <w:t>Case Stud</w:t>
          </w:r>
          <w:r w:rsidRPr="002672DC">
            <w:t xml:space="preserve">y. </w:t>
          </w:r>
          <w:r w:rsidRPr="002672DC">
            <w:rPr>
              <w:iCs/>
              <w:u w:val="single"/>
            </w:rPr>
            <w:t>IEEE 1999 International Geoscience and Remote Sensing Symposium</w:t>
          </w:r>
          <w:r w:rsidR="00CC0B0C">
            <w:t xml:space="preserve">, </w:t>
          </w:r>
          <w:r w:rsidRPr="002672DC">
            <w:t>1131-1133</w:t>
          </w:r>
          <w:r w:rsidR="00CC0B0C">
            <w:t>p.</w:t>
          </w:r>
          <w:r w:rsidRPr="002672DC">
            <w:t xml:space="preserve"> </w:t>
          </w:r>
        </w:p>
        <w:p w14:paraId="4C875A8A" w14:textId="77777777" w:rsidR="00E66D9D" w:rsidRPr="002672DC" w:rsidRDefault="009062F4" w:rsidP="00FC3879">
          <w:pPr>
            <w:pStyle w:val="Kaynaka"/>
            <w:spacing w:after="240" w:line="240" w:lineRule="auto"/>
            <w:ind w:left="567" w:hanging="567"/>
          </w:pPr>
          <w:r w:rsidRPr="002672DC">
            <w:t xml:space="preserve">Wikipedia. (2020, 12 27). </w:t>
          </w:r>
          <w:r w:rsidRPr="002672DC">
            <w:rPr>
              <w:iCs/>
            </w:rPr>
            <w:t>Wikipedia</w:t>
          </w:r>
          <w:r w:rsidRPr="002672DC">
            <w:t>. 12 27, Uzaktan Algılama: https://tr.wikipedia.org/wiki/Uzaktan_alg%C4%B1lama</w:t>
          </w:r>
          <w:r w:rsidR="002672DC">
            <w:t>.</w:t>
          </w:r>
          <w:r w:rsidRPr="002672DC">
            <w:t xml:space="preserve"> </w:t>
          </w:r>
        </w:p>
        <w:p w14:paraId="7FA93CAA" w14:textId="77777777" w:rsidR="00E66D9D" w:rsidRPr="002672DC" w:rsidRDefault="004D35A3" w:rsidP="00FC3879">
          <w:pPr>
            <w:pStyle w:val="Kaynaka"/>
            <w:spacing w:after="240" w:line="240" w:lineRule="auto"/>
            <w:ind w:left="567" w:hanging="567"/>
          </w:pPr>
          <w:r>
            <w:t xml:space="preserve">Yagbasan, O., </w:t>
          </w:r>
          <w:r w:rsidR="009062F4" w:rsidRPr="002672DC">
            <w:t xml:space="preserve">2016. Impacts of </w:t>
          </w:r>
          <w:r w:rsidR="00686835" w:rsidRPr="002672DC">
            <w:t>Climate Chan</w:t>
          </w:r>
          <w:r w:rsidR="009062F4" w:rsidRPr="002672DC">
            <w:t xml:space="preserve">ge on </w:t>
          </w:r>
          <w:r w:rsidR="00686835" w:rsidRPr="002672DC">
            <w:t>Groundwater Recharge</w:t>
          </w:r>
          <w:r w:rsidR="009062F4" w:rsidRPr="002672DC">
            <w:t xml:space="preserve"> in Küçük Menderes River Basin in Western Turkey.</w:t>
          </w:r>
          <w:r w:rsidR="009062F4" w:rsidRPr="002672DC">
            <w:rPr>
              <w:u w:val="single"/>
            </w:rPr>
            <w:t xml:space="preserve"> </w:t>
          </w:r>
          <w:r w:rsidR="009062F4" w:rsidRPr="002672DC">
            <w:rPr>
              <w:iCs/>
              <w:u w:val="single"/>
            </w:rPr>
            <w:t>Geodinamica Acta</w:t>
          </w:r>
          <w:r w:rsidR="009062F4" w:rsidRPr="002672DC">
            <w:rPr>
              <w:u w:val="single"/>
            </w:rPr>
            <w:t>,</w:t>
          </w:r>
          <w:r w:rsidR="009062F4" w:rsidRPr="002672DC">
            <w:t xml:space="preserve"> 209-222</w:t>
          </w:r>
          <w:r w:rsidR="00CC0B0C">
            <w:t>p</w:t>
          </w:r>
          <w:r w:rsidR="009062F4" w:rsidRPr="002672DC">
            <w:t>.</w:t>
          </w:r>
        </w:p>
        <w:p w14:paraId="1A89527A" w14:textId="77777777" w:rsidR="00E66D9D" w:rsidRPr="002672DC" w:rsidRDefault="004D35A3" w:rsidP="00FC3879">
          <w:pPr>
            <w:pStyle w:val="Kaynaka"/>
            <w:spacing w:after="240" w:line="240" w:lineRule="auto"/>
            <w:ind w:left="567" w:hanging="567"/>
          </w:pPr>
          <w:r>
            <w:t xml:space="preserve">Yalvac, S., </w:t>
          </w:r>
          <w:r w:rsidR="009062F4" w:rsidRPr="002672DC">
            <w:t xml:space="preserve">2020. Validating InSAR-SBAS </w:t>
          </w:r>
          <w:r w:rsidR="00686835" w:rsidRPr="002672DC">
            <w:t>Results By Means</w:t>
          </w:r>
          <w:r w:rsidR="009062F4" w:rsidRPr="002672DC">
            <w:t xml:space="preserve"> of </w:t>
          </w:r>
          <w:r w:rsidR="00686835" w:rsidRPr="002672DC">
            <w:t>Differe</w:t>
          </w:r>
          <w:r w:rsidR="009062F4" w:rsidRPr="002672DC">
            <w:t>nt GNSS</w:t>
          </w:r>
          <w:r w:rsidR="00686835" w:rsidRPr="002672DC">
            <w:t xml:space="preserve"> Analysis Techniques</w:t>
          </w:r>
          <w:r w:rsidR="009062F4" w:rsidRPr="002672DC">
            <w:t xml:space="preserve"> in </w:t>
          </w:r>
          <w:r w:rsidR="00686835">
            <w:t>Medium a</w:t>
          </w:r>
          <w:r w:rsidR="00686835" w:rsidRPr="002672DC">
            <w:t>nd High-Grade Deformation Are</w:t>
          </w:r>
          <w:r w:rsidR="009062F4" w:rsidRPr="002672DC">
            <w:t xml:space="preserve">as. </w:t>
          </w:r>
          <w:r w:rsidR="009062F4" w:rsidRPr="002672DC">
            <w:rPr>
              <w:iCs/>
              <w:u w:val="single"/>
            </w:rPr>
            <w:t>Environmental Monitoring and Assessment</w:t>
          </w:r>
          <w:r w:rsidR="009062F4" w:rsidRPr="002672DC">
            <w:rPr>
              <w:u w:val="single"/>
            </w:rPr>
            <w:t xml:space="preserve">, </w:t>
          </w:r>
          <w:r w:rsidR="00CC0B0C">
            <w:t>192,</w:t>
          </w:r>
          <w:r w:rsidR="009062F4" w:rsidRPr="002672DC">
            <w:t>2.</w:t>
          </w:r>
        </w:p>
        <w:p w14:paraId="212DCA98" w14:textId="77777777" w:rsidR="00E66D9D" w:rsidRPr="002672DC" w:rsidRDefault="009062F4" w:rsidP="00FC3879">
          <w:pPr>
            <w:pStyle w:val="Kaynaka"/>
            <w:spacing w:after="240" w:line="240" w:lineRule="auto"/>
            <w:ind w:left="567" w:hanging="567"/>
          </w:pPr>
          <w:r w:rsidRPr="002672DC">
            <w:t xml:space="preserve">Yan, Y., Doin, M. P., Lopez-Quiroz, P., Tupin, F., </w:t>
          </w:r>
          <w:r w:rsidR="004D35A3">
            <w:t xml:space="preserve">Fruneau, B., Pinel, V., et al., </w:t>
          </w:r>
          <w:r w:rsidRPr="002672DC">
            <w:t>2012. Yan, Yajing, et al. "Mexico City</w:t>
          </w:r>
          <w:r w:rsidR="00686835" w:rsidRPr="002672DC">
            <w:t xml:space="preserve"> Subsidence Measured B</w:t>
          </w:r>
          <w:r w:rsidRPr="002672DC">
            <w:t>y InSAR</w:t>
          </w:r>
          <w:r w:rsidR="00686835" w:rsidRPr="002672DC">
            <w:t xml:space="preserve"> Time Se</w:t>
          </w:r>
          <w:r w:rsidRPr="002672DC">
            <w:t xml:space="preserve">ries: Joint </w:t>
          </w:r>
          <w:r w:rsidR="00686835" w:rsidRPr="002672DC">
            <w:t>Analysis Usi</w:t>
          </w:r>
          <w:r w:rsidRPr="002672DC">
            <w:t>ng PS and SBAS</w:t>
          </w:r>
          <w:r w:rsidR="00686835" w:rsidRPr="002672DC">
            <w:t xml:space="preserve"> Approa</w:t>
          </w:r>
          <w:r w:rsidRPr="002672DC">
            <w:t xml:space="preserve">ches. </w:t>
          </w:r>
          <w:r w:rsidRPr="002672DC">
            <w:rPr>
              <w:iCs/>
              <w:u w:val="single"/>
            </w:rPr>
            <w:t>IEEE Journal of Selected Topics in Applied Earth Observations and Remote Sensing</w:t>
          </w:r>
          <w:r w:rsidRPr="002672DC">
            <w:rPr>
              <w:u w:val="single"/>
            </w:rPr>
            <w:t>,</w:t>
          </w:r>
          <w:r w:rsidRPr="002672DC">
            <w:t xml:space="preserve"> 1312-1326</w:t>
          </w:r>
          <w:r w:rsidR="00CC0B0C">
            <w:t>p</w:t>
          </w:r>
          <w:r w:rsidRPr="002672DC">
            <w:t>.</w:t>
          </w:r>
        </w:p>
        <w:p w14:paraId="74C1EC80" w14:textId="77777777" w:rsidR="00E66D9D" w:rsidRPr="002672DC" w:rsidRDefault="009062F4" w:rsidP="00FC3879">
          <w:pPr>
            <w:pStyle w:val="Kaynaka"/>
            <w:spacing w:after="240" w:line="240" w:lineRule="auto"/>
            <w:ind w:left="567" w:hanging="567"/>
          </w:pPr>
          <w:r w:rsidRPr="002672DC">
            <w:t>Yang, C. S., Zhang, Q., Zhao, C. Y., Wang, Q. L., ve Ji, L. Y.</w:t>
          </w:r>
          <w:r w:rsidR="004D35A3">
            <w:t>,</w:t>
          </w:r>
          <w:r w:rsidRPr="002672DC">
            <w:t xml:space="preserve"> 2014. Monitoring </w:t>
          </w:r>
          <w:r w:rsidR="00686835" w:rsidRPr="002672DC">
            <w:t>Land Subsid</w:t>
          </w:r>
          <w:r w:rsidRPr="002672DC">
            <w:t xml:space="preserve">ence and </w:t>
          </w:r>
          <w:r w:rsidR="00686835" w:rsidRPr="002672DC">
            <w:t>Fault Deformation Usi</w:t>
          </w:r>
          <w:r w:rsidRPr="002672DC">
            <w:t xml:space="preserve">ng the </w:t>
          </w:r>
          <w:r w:rsidR="00686835" w:rsidRPr="002672DC">
            <w:t>Small Baseline Sub</w:t>
          </w:r>
          <w:r w:rsidRPr="002672DC">
            <w:t xml:space="preserve">set InSAR </w:t>
          </w:r>
          <w:r w:rsidR="00686835" w:rsidRPr="002672DC">
            <w:t>Techniqu</w:t>
          </w:r>
          <w:r w:rsidRPr="002672DC">
            <w:t xml:space="preserve">e: A </w:t>
          </w:r>
          <w:r w:rsidR="00686835" w:rsidRPr="002672DC">
            <w:t>Case Stud</w:t>
          </w:r>
          <w:r w:rsidRPr="002672DC">
            <w:t xml:space="preserve">y in the Datong Basin, China. </w:t>
          </w:r>
          <w:r w:rsidRPr="002672DC">
            <w:rPr>
              <w:iCs/>
              <w:u w:val="single"/>
            </w:rPr>
            <w:t>Journal of Geodynamics</w:t>
          </w:r>
          <w:r w:rsidRPr="002672DC">
            <w:rPr>
              <w:u w:val="single"/>
            </w:rPr>
            <w:t xml:space="preserve">, </w:t>
          </w:r>
          <w:r w:rsidRPr="002672DC">
            <w:t>34-40</w:t>
          </w:r>
          <w:r w:rsidR="00CC0B0C">
            <w:t>p</w:t>
          </w:r>
          <w:r w:rsidRPr="002672DC">
            <w:t>.</w:t>
          </w:r>
        </w:p>
        <w:p w14:paraId="4E9AEF0C" w14:textId="77777777" w:rsidR="00E66D9D" w:rsidRPr="002672DC" w:rsidRDefault="004D35A3" w:rsidP="00FC3879">
          <w:pPr>
            <w:pStyle w:val="Kaynaka"/>
            <w:spacing w:after="240" w:line="240" w:lineRule="auto"/>
            <w:ind w:left="567" w:hanging="567"/>
          </w:pPr>
          <w:r>
            <w:t xml:space="preserve">Yavuz, A. B., </w:t>
          </w:r>
          <w:r w:rsidR="009062F4" w:rsidRPr="002672DC">
            <w:t xml:space="preserve">1996. </w:t>
          </w:r>
          <w:r w:rsidR="009062F4" w:rsidRPr="002672DC">
            <w:rPr>
              <w:iCs/>
            </w:rPr>
            <w:t>Engineering Geology of Marbles Around Torbalı.</w:t>
          </w:r>
          <w:r w:rsidR="009062F4" w:rsidRPr="002672DC">
            <w:t xml:space="preserve"> Dokuz Eylül Üniversitesi Fen Bilimleri Enstitüsü: Doktora Tezi.</w:t>
          </w:r>
        </w:p>
        <w:p w14:paraId="28D185A3" w14:textId="77777777" w:rsidR="00E66D9D" w:rsidRPr="002672DC" w:rsidRDefault="004D35A3" w:rsidP="00FC3879">
          <w:pPr>
            <w:pStyle w:val="Kaynaka"/>
            <w:spacing w:after="240" w:line="240" w:lineRule="auto"/>
            <w:ind w:left="567" w:hanging="567"/>
          </w:pPr>
          <w:r>
            <w:t xml:space="preserve">Yazıcı, B. V., </w:t>
          </w:r>
          <w:r w:rsidR="009062F4" w:rsidRPr="002672DC">
            <w:t xml:space="preserve">2019. </w:t>
          </w:r>
          <w:r w:rsidR="009062F4" w:rsidRPr="002672DC">
            <w:rPr>
              <w:iCs/>
            </w:rPr>
            <w:t xml:space="preserve">Daimi Yansıtıcı InSAR (PSInSAR) Tekniği </w:t>
          </w:r>
          <w:r w:rsidR="00686835">
            <w:rPr>
              <w:iCs/>
            </w:rPr>
            <w:t>ile Heyelanların Tespit Edilmesi</w:t>
          </w:r>
          <w:r w:rsidR="009062F4" w:rsidRPr="002672DC">
            <w:rPr>
              <w:iCs/>
            </w:rPr>
            <w:t xml:space="preserve"> ve İzlenmesı.</w:t>
          </w:r>
          <w:r w:rsidR="009062F4" w:rsidRPr="002672DC">
            <w:t xml:space="preserve"> Yüksek Lisans Tezi.</w:t>
          </w:r>
        </w:p>
        <w:p w14:paraId="090095BC" w14:textId="77777777" w:rsidR="00E66D9D" w:rsidRPr="002672DC" w:rsidRDefault="004D35A3" w:rsidP="00FC3879">
          <w:pPr>
            <w:pStyle w:val="Kaynaka"/>
            <w:spacing w:after="240" w:line="240" w:lineRule="auto"/>
            <w:ind w:left="567" w:hanging="567"/>
          </w:pPr>
          <w:r>
            <w:t xml:space="preserve">Yusufoğlu, H., </w:t>
          </w:r>
          <w:r w:rsidR="009062F4" w:rsidRPr="002672DC">
            <w:t xml:space="preserve">1998. </w:t>
          </w:r>
          <w:r w:rsidR="009062F4" w:rsidRPr="002672DC">
            <w:rPr>
              <w:iCs/>
            </w:rPr>
            <w:t>Paleo and Neo-Tectonic Characteristics of Gediz and Küçük Menderes Grabens in West Anatolia Turkey.</w:t>
          </w:r>
          <w:r w:rsidR="009062F4" w:rsidRPr="002672DC">
            <w:t xml:space="preserve"> Orta Doğu Teknik Üniversitesi: Doktora Tezi.</w:t>
          </w:r>
        </w:p>
        <w:p w14:paraId="767D06C4" w14:textId="77777777" w:rsidR="00E66D9D" w:rsidRDefault="009062F4" w:rsidP="00FC3879">
          <w:pPr>
            <w:spacing w:after="240" w:line="240" w:lineRule="auto"/>
            <w:ind w:left="567" w:hanging="567"/>
          </w:pPr>
          <w:r w:rsidRPr="002672DC">
            <w:fldChar w:fldCharType="end"/>
          </w:r>
        </w:p>
      </w:sdtContent>
    </w:sdt>
    <w:p w14:paraId="35797342" w14:textId="77777777" w:rsidR="00E66D9D" w:rsidRDefault="00E66D9D"/>
    <w:p w14:paraId="5FD7E060" w14:textId="77777777" w:rsidR="0012398A" w:rsidRDefault="0012398A">
      <w:pPr>
        <w:pStyle w:val="AralkYok"/>
        <w:sectPr w:rsidR="0012398A" w:rsidSect="00841D17">
          <w:headerReference w:type="default" r:id="rId86"/>
          <w:footerReference w:type="default" r:id="rId87"/>
          <w:pgSz w:w="11906" w:h="16838"/>
          <w:pgMar w:top="1701" w:right="1418" w:bottom="1418" w:left="1701" w:header="709" w:footer="709" w:gutter="0"/>
          <w:cols w:space="708"/>
          <w:formProt w:val="0"/>
          <w:titlePg/>
          <w:docGrid w:linePitch="326"/>
        </w:sectPr>
      </w:pPr>
    </w:p>
    <w:p w14:paraId="663F5A4B" w14:textId="77777777" w:rsidR="00E66D9D" w:rsidRDefault="009062F4" w:rsidP="0012398A">
      <w:pPr>
        <w:pStyle w:val="Balk1"/>
      </w:pPr>
      <w:bookmarkStart w:id="425" w:name="_Toc74695664"/>
      <w:bookmarkStart w:id="426" w:name="_Toc71668534"/>
      <w:bookmarkStart w:id="427" w:name="_Toc71668255"/>
      <w:bookmarkStart w:id="428" w:name="_Toc69214282"/>
      <w:bookmarkStart w:id="429" w:name="_Toc76312065"/>
      <w:r>
        <w:lastRenderedPageBreak/>
        <w:t>ÖZGEÇMİŞ</w:t>
      </w:r>
      <w:bookmarkEnd w:id="425"/>
      <w:bookmarkEnd w:id="426"/>
      <w:bookmarkEnd w:id="427"/>
      <w:bookmarkEnd w:id="428"/>
      <w:bookmarkEnd w:id="429"/>
    </w:p>
    <w:p w14:paraId="2777E0D7" w14:textId="77777777" w:rsidR="00E66D9D" w:rsidRDefault="00E66D9D"/>
    <w:p w14:paraId="3CF959AB" w14:textId="30232289" w:rsidR="00E66D9D" w:rsidRDefault="009062F4">
      <w:r>
        <w:t>1997-2008 yılları arasında ilk, orta ve lise öğrenimini Er</w:t>
      </w:r>
      <w:r w:rsidR="00ED1A80">
        <w:t>zincan’da tamamladı. Üniversite eğitimini 2008-2012 yılları</w:t>
      </w:r>
      <w:r>
        <w:t xml:space="preserve"> arasında Fırat Üniversitesi Mühendislik ve Mimarlık Fakültesi, Jeoloji Mühendisliği Bölümü’nd</w:t>
      </w:r>
      <w:r w:rsidR="00ED1A80">
        <w:t>e tamamladı. Lisans öğrenimini tamamladıktan sonra, 2018 yılında Gümüşhane</w:t>
      </w:r>
      <w:r>
        <w:t xml:space="preserve"> Üniver</w:t>
      </w:r>
      <w:r w:rsidR="00ED1A80">
        <w:t xml:space="preserve">sitesi Fen </w:t>
      </w:r>
      <w:r>
        <w:t xml:space="preserve">Bilimleri Enstitüsü’nde Yüksek Lisans öğrenimine başladı. Gümüşhane Çimento Fabrikasında üretim şefi olarak çalışan Murat YALVAÇ evlidir ve </w:t>
      </w:r>
      <w:r w:rsidR="006F2E27">
        <w:t>İ</w:t>
      </w:r>
      <w:r>
        <w:t>ngilizce bilmektedir.</w:t>
      </w:r>
    </w:p>
    <w:sectPr w:rsidR="00E66D9D" w:rsidSect="00FC2091">
      <w:headerReference w:type="default" r:id="rId88"/>
      <w:footerReference w:type="default" r:id="rId89"/>
      <w:pgSz w:w="11906" w:h="16838"/>
      <w:pgMar w:top="2268" w:right="1418" w:bottom="1418" w:left="1701" w:header="709" w:footer="709" w:gutter="0"/>
      <w:cols w:space="708"/>
      <w:formProt w:val="0"/>
      <w:docGrid w:linePitch="1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91E2D0" w14:textId="77777777" w:rsidR="005D1251" w:rsidRDefault="005D1251">
      <w:pPr>
        <w:spacing w:line="240" w:lineRule="auto"/>
      </w:pPr>
      <w:r>
        <w:separator/>
      </w:r>
    </w:p>
  </w:endnote>
  <w:endnote w:type="continuationSeparator" w:id="0">
    <w:p w14:paraId="7709CB7A" w14:textId="77777777" w:rsidR="005D1251" w:rsidRDefault="005D12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80"/>
    <w:family w:val="swiss"/>
    <w:notTrueType/>
    <w:pitch w:val="variable"/>
    <w:sig w:usb0="30000287" w:usb1="2BDF3C10" w:usb2="00000016" w:usb3="00000000" w:csb0="002E0107" w:csb1="00000000"/>
  </w:font>
  <w:font w:name="Lohit Devanagari">
    <w:altName w:val="Arial"/>
    <w:charset w:val="00"/>
    <w:family w:val="swiss"/>
    <w:pitch w:val="variable"/>
    <w:sig w:usb0="00000003" w:usb1="00002042" w:usb2="00000000" w:usb3="00000000" w:csb0="00000001" w:csb1="00000000"/>
  </w:font>
  <w:font w:name="Georgia">
    <w:panose1 w:val="02040502050405020303"/>
    <w:charset w:val="A2"/>
    <w:family w:val="roman"/>
    <w:pitch w:val="variable"/>
    <w:sig w:usb0="00000287" w:usb1="00000000" w:usb2="00000000" w:usb3="00000000" w:csb0="0000009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C51394" w14:textId="77777777" w:rsidR="00CA72C6" w:rsidRDefault="00CA72C6">
    <w:pPr>
      <w:tabs>
        <w:tab w:val="center" w:pos="4536"/>
        <w:tab w:val="right" w:pos="9072"/>
      </w:tabs>
      <w:spacing w:line="240" w:lineRule="auto"/>
      <w:rPr>
        <w:color w:val="00000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67B1F6" w14:textId="77777777" w:rsidR="00CA72C6" w:rsidRDefault="00CA72C6">
    <w:pPr>
      <w:pStyle w:val="Altbilgi"/>
      <w:jc w:val="center"/>
    </w:pPr>
  </w:p>
  <w:p w14:paraId="60231D9B" w14:textId="77777777" w:rsidR="00CA72C6" w:rsidRDefault="00CA72C6">
    <w:pPr>
      <w:pStyle w:val="Altbilgi"/>
      <w:ind w:firstLine="0"/>
      <w:jc w:val="center"/>
      <w:rPr>
        <w:color w:val="00000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8A4B43" w14:textId="77777777" w:rsidR="00CA72C6" w:rsidRDefault="00CA72C6">
    <w:pPr>
      <w:tabs>
        <w:tab w:val="center" w:pos="4536"/>
        <w:tab w:val="right" w:pos="9072"/>
      </w:tabs>
      <w:spacing w:line="240" w:lineRule="auto"/>
      <w:jc w:val="center"/>
      <w:rPr>
        <w:color w:val="000000"/>
      </w:rPr>
    </w:pPr>
    <w:r>
      <w:fldChar w:fldCharType="begin"/>
    </w:r>
    <w:r>
      <w:instrText>PAGE</w:instrText>
    </w:r>
    <w:r>
      <w:fldChar w:fldCharType="separate"/>
    </w:r>
    <w:r w:rsidR="00D2710F">
      <w:rPr>
        <w:noProof/>
      </w:rPr>
      <w:t>17</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1D0665" w14:textId="77777777" w:rsidR="00CA72C6" w:rsidRDefault="00CA72C6">
    <w:pPr>
      <w:tabs>
        <w:tab w:val="center" w:pos="4536"/>
        <w:tab w:val="right" w:pos="9072"/>
      </w:tabs>
      <w:spacing w:line="240" w:lineRule="auto"/>
      <w:jc w:val="center"/>
      <w:rPr>
        <w:color w:val="000000"/>
      </w:rPr>
    </w:pPr>
    <w:r>
      <w:fldChar w:fldCharType="begin"/>
    </w:r>
    <w:r>
      <w:instrText>PAGE</w:instrText>
    </w:r>
    <w:r>
      <w:fldChar w:fldCharType="separate"/>
    </w:r>
    <w:r w:rsidR="00D2710F">
      <w:rPr>
        <w:noProof/>
      </w:rPr>
      <w:t>28</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3337400"/>
      <w:docPartObj>
        <w:docPartGallery w:val="Page Numbers (Bottom of Page)"/>
        <w:docPartUnique/>
      </w:docPartObj>
    </w:sdtPr>
    <w:sdtEndPr/>
    <w:sdtContent>
      <w:p w14:paraId="070149D4" w14:textId="77777777" w:rsidR="00CA72C6" w:rsidRDefault="00CA72C6">
        <w:pPr>
          <w:pStyle w:val="Altbilgi"/>
          <w:jc w:val="center"/>
        </w:pPr>
        <w:r>
          <w:fldChar w:fldCharType="begin"/>
        </w:r>
        <w:r>
          <w:instrText>PAGE</w:instrText>
        </w:r>
        <w:r>
          <w:fldChar w:fldCharType="separate"/>
        </w:r>
        <w:r w:rsidR="00D2710F">
          <w:rPr>
            <w:noProof/>
          </w:rPr>
          <w:t>52</w:t>
        </w:r>
        <w: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2798802"/>
      <w:docPartObj>
        <w:docPartGallery w:val="Page Numbers (Bottom of Page)"/>
        <w:docPartUnique/>
      </w:docPartObj>
    </w:sdtPr>
    <w:sdtEndPr/>
    <w:sdtContent>
      <w:p w14:paraId="736E118C" w14:textId="77777777" w:rsidR="00CA72C6" w:rsidRDefault="00CA72C6">
        <w:pPr>
          <w:pStyle w:val="Altbilgi"/>
          <w:jc w:val="center"/>
        </w:pPr>
        <w:r>
          <w:fldChar w:fldCharType="begin"/>
        </w:r>
        <w:r>
          <w:instrText>PAGE</w:instrText>
        </w:r>
        <w:r>
          <w:fldChar w:fldCharType="separate"/>
        </w:r>
        <w:r w:rsidR="00D2710F">
          <w:rPr>
            <w:noProof/>
          </w:rPr>
          <w:t>54</w:t>
        </w:r>
        <w:r>
          <w:fldChar w:fldCharType="end"/>
        </w:r>
      </w:p>
    </w:sdtContent>
  </w:sdt>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1093336"/>
      <w:docPartObj>
        <w:docPartGallery w:val="Page Numbers (Bottom of Page)"/>
        <w:docPartUnique/>
      </w:docPartObj>
    </w:sdtPr>
    <w:sdtEndPr/>
    <w:sdtContent>
      <w:p w14:paraId="5E46DB16" w14:textId="77777777" w:rsidR="00CA72C6" w:rsidRDefault="00CA72C6">
        <w:pPr>
          <w:pStyle w:val="Altbilgi"/>
          <w:jc w:val="center"/>
        </w:pPr>
        <w:r>
          <w:fldChar w:fldCharType="begin"/>
        </w:r>
        <w:r>
          <w:instrText>PAGE</w:instrText>
        </w:r>
        <w:r>
          <w:fldChar w:fldCharType="separate"/>
        </w:r>
        <w:r w:rsidR="00D2710F">
          <w:rPr>
            <w:noProof/>
          </w:rPr>
          <w:t>60</w:t>
        </w:r>
        <w:r>
          <w:fldChar w:fldCharType="end"/>
        </w:r>
      </w:p>
    </w:sdtContent>
  </w:sdt>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E8A44A" w14:textId="5579F5FC" w:rsidR="0012398A" w:rsidRDefault="0012398A">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BB1469" w14:textId="77777777" w:rsidR="00CA72C6" w:rsidRDefault="00CA72C6">
    <w:pPr>
      <w:pStyle w:val="Altbilgi"/>
      <w:jc w:val="center"/>
    </w:pPr>
  </w:p>
  <w:p w14:paraId="000AB187" w14:textId="77777777" w:rsidR="00CA72C6" w:rsidRDefault="00CA72C6">
    <w:pPr>
      <w:tabs>
        <w:tab w:val="center" w:pos="4536"/>
        <w:tab w:val="right" w:pos="9072"/>
      </w:tabs>
      <w:spacing w:line="240" w:lineRule="auto"/>
      <w:jc w:val="center"/>
      <w:rPr>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9498501"/>
      <w:docPartObj>
        <w:docPartGallery w:val="Page Numbers (Bottom of Page)"/>
        <w:docPartUnique/>
      </w:docPartObj>
    </w:sdtPr>
    <w:sdtEndPr/>
    <w:sdtContent>
      <w:p w14:paraId="6B2986A3" w14:textId="77777777" w:rsidR="00CA72C6" w:rsidRDefault="00CA72C6">
        <w:pPr>
          <w:pStyle w:val="Altbilgi"/>
          <w:jc w:val="center"/>
        </w:pPr>
        <w:r>
          <w:fldChar w:fldCharType="begin"/>
        </w:r>
        <w:r>
          <w:instrText>PAGE</w:instrText>
        </w:r>
        <w:r>
          <w:fldChar w:fldCharType="separate"/>
        </w:r>
        <w:r w:rsidR="00BA48B3">
          <w:rPr>
            <w:noProof/>
          </w:rPr>
          <w:t>V</w:t>
        </w:r>
        <w:r>
          <w:fldChar w:fldCharType="end"/>
        </w:r>
      </w:p>
    </w:sdtContent>
  </w:sdt>
  <w:p w14:paraId="331EF9ED" w14:textId="77777777" w:rsidR="00CA72C6" w:rsidRDefault="00CA72C6">
    <w:pPr>
      <w:tabs>
        <w:tab w:val="center" w:pos="4536"/>
        <w:tab w:val="right" w:pos="9072"/>
      </w:tabs>
      <w:spacing w:line="240" w:lineRule="auto"/>
      <w:jc w:val="center"/>
      <w:rPr>
        <w:color w:val="00000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1793754"/>
      <w:docPartObj>
        <w:docPartGallery w:val="Page Numbers (Bottom of Page)"/>
        <w:docPartUnique/>
      </w:docPartObj>
    </w:sdtPr>
    <w:sdtEndPr/>
    <w:sdtContent>
      <w:p w14:paraId="6F612DC2" w14:textId="77777777" w:rsidR="00CA72C6" w:rsidRDefault="00CA72C6">
        <w:pPr>
          <w:pStyle w:val="Altbilgi"/>
          <w:jc w:val="center"/>
        </w:pPr>
        <w:r>
          <w:fldChar w:fldCharType="begin"/>
        </w:r>
        <w:r>
          <w:instrText>PAGE</w:instrText>
        </w:r>
        <w:r>
          <w:fldChar w:fldCharType="separate"/>
        </w:r>
        <w:r w:rsidR="00D2710F">
          <w:rPr>
            <w:noProof/>
          </w:rPr>
          <w:t>V</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822921"/>
      <w:docPartObj>
        <w:docPartGallery w:val="Page Numbers (Bottom of Page)"/>
        <w:docPartUnique/>
      </w:docPartObj>
    </w:sdtPr>
    <w:sdtEndPr/>
    <w:sdtContent>
      <w:p w14:paraId="5EAA1B98" w14:textId="77777777" w:rsidR="00CA72C6" w:rsidRDefault="00CA72C6">
        <w:pPr>
          <w:pStyle w:val="Altbilgi"/>
          <w:jc w:val="center"/>
        </w:pPr>
        <w:r>
          <w:fldChar w:fldCharType="begin"/>
        </w:r>
        <w:r>
          <w:instrText>PAGE</w:instrText>
        </w:r>
        <w:r>
          <w:fldChar w:fldCharType="separate"/>
        </w:r>
        <w:r w:rsidR="00D2710F">
          <w:rPr>
            <w:noProof/>
          </w:rPr>
          <w:t>VII</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327B32" w14:textId="77777777" w:rsidR="00CA72C6" w:rsidRDefault="00CA72C6">
    <w:pPr>
      <w:tabs>
        <w:tab w:val="center" w:pos="4536"/>
        <w:tab w:val="right" w:pos="9072"/>
      </w:tabs>
      <w:spacing w:line="240" w:lineRule="auto"/>
      <w:jc w:val="center"/>
      <w:rPr>
        <w:color w:val="000000"/>
      </w:rPr>
    </w:pPr>
    <w:r>
      <w:rPr>
        <w:color w:val="000000"/>
      </w:rPr>
      <w:fldChar w:fldCharType="begin"/>
    </w:r>
    <w:r>
      <w:rPr>
        <w:color w:val="000000"/>
      </w:rPr>
      <w:instrText>PAGE</w:instrText>
    </w:r>
    <w:r>
      <w:rPr>
        <w:color w:val="000000"/>
      </w:rPr>
      <w:fldChar w:fldCharType="separate"/>
    </w:r>
    <w:r w:rsidR="00D2710F">
      <w:rPr>
        <w:noProof/>
        <w:color w:val="000000"/>
      </w:rPr>
      <w:t>VIII</w:t>
    </w:r>
    <w:r>
      <w:rPr>
        <w:color w:val="00000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FC4AA9" w14:textId="77777777" w:rsidR="00CA72C6" w:rsidRDefault="00CA72C6">
    <w:pPr>
      <w:tabs>
        <w:tab w:val="center" w:pos="4536"/>
        <w:tab w:val="right" w:pos="9072"/>
      </w:tabs>
      <w:spacing w:line="240" w:lineRule="auto"/>
      <w:jc w:val="center"/>
      <w:rPr>
        <w:color w:val="000000"/>
      </w:rPr>
    </w:pPr>
    <w:r>
      <w:rPr>
        <w:color w:val="000000"/>
      </w:rPr>
      <w:fldChar w:fldCharType="begin"/>
    </w:r>
    <w:r>
      <w:rPr>
        <w:color w:val="000000"/>
      </w:rPr>
      <w:instrText>PAGE</w:instrText>
    </w:r>
    <w:r>
      <w:rPr>
        <w:color w:val="000000"/>
      </w:rPr>
      <w:fldChar w:fldCharType="separate"/>
    </w:r>
    <w:r w:rsidR="00D2710F">
      <w:rPr>
        <w:noProof/>
        <w:color w:val="000000"/>
      </w:rPr>
      <w:t>XIII</w:t>
    </w:r>
    <w:r>
      <w:rPr>
        <w:color w:val="000000"/>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1288F3" w14:textId="77777777" w:rsidR="00CA72C6" w:rsidRDefault="00CA72C6">
    <w:pPr>
      <w:tabs>
        <w:tab w:val="center" w:pos="4536"/>
        <w:tab w:val="right" w:pos="9072"/>
      </w:tabs>
      <w:spacing w:line="240" w:lineRule="auto"/>
      <w:jc w:val="center"/>
      <w:rPr>
        <w:color w:val="000000"/>
      </w:rPr>
    </w:pPr>
    <w:r>
      <w:fldChar w:fldCharType="begin"/>
    </w:r>
    <w:r>
      <w:instrText>PAGE</w:instrText>
    </w:r>
    <w:r>
      <w:fldChar w:fldCharType="separate"/>
    </w:r>
    <w:r w:rsidR="00D2710F">
      <w:rPr>
        <w:noProof/>
      </w:rPr>
      <w:t>XIV</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3B417" w14:textId="77777777" w:rsidR="00CA72C6" w:rsidRDefault="00CA72C6">
    <w:pPr>
      <w:tabs>
        <w:tab w:val="center" w:pos="4536"/>
        <w:tab w:val="right" w:pos="9072"/>
      </w:tabs>
      <w:spacing w:line="240" w:lineRule="auto"/>
      <w:jc w:val="center"/>
      <w:rPr>
        <w:color w:val="000000"/>
      </w:rPr>
    </w:pPr>
    <w:r>
      <w:fldChar w:fldCharType="begin"/>
    </w:r>
    <w:r>
      <w:instrText>PAGE</w:instrText>
    </w:r>
    <w:r>
      <w:fldChar w:fldCharType="separate"/>
    </w:r>
    <w:r>
      <w:t>3</w:t>
    </w:r>
    <w:r>
      <w:fldChar w:fldCharType="end"/>
    </w:r>
  </w:p>
  <w:p w14:paraId="50F097EB" w14:textId="77777777" w:rsidR="00CA72C6" w:rsidRDefault="00CA72C6">
    <w:pPr>
      <w:widowControl w:val="0"/>
      <w:spacing w:line="276" w:lineRule="auto"/>
      <w:ind w:firstLine="0"/>
      <w:jc w:val="left"/>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C3A5DA" w14:textId="77777777" w:rsidR="005D1251" w:rsidRDefault="005D1251">
      <w:pPr>
        <w:spacing w:line="240" w:lineRule="auto"/>
      </w:pPr>
      <w:r>
        <w:separator/>
      </w:r>
    </w:p>
  </w:footnote>
  <w:footnote w:type="continuationSeparator" w:id="0">
    <w:p w14:paraId="0CB47E15" w14:textId="77777777" w:rsidR="005D1251" w:rsidRDefault="005D125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4AE017" w14:textId="77777777" w:rsidR="00CA72C6" w:rsidRDefault="00CA72C6">
    <w:pPr>
      <w:tabs>
        <w:tab w:val="center" w:pos="4536"/>
        <w:tab w:val="right" w:pos="9072"/>
      </w:tabs>
      <w:spacing w:line="240" w:lineRule="auto"/>
      <w:rPr>
        <w:color w:val="00000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875DFE" w14:textId="77777777" w:rsidR="00CA72C6" w:rsidRDefault="00CA72C6">
    <w:pPr>
      <w:tabs>
        <w:tab w:val="center" w:pos="4536"/>
        <w:tab w:val="right" w:pos="9072"/>
      </w:tabs>
      <w:spacing w:line="240" w:lineRule="auto"/>
      <w:rPr>
        <w:color w:val="00000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7DB10" w14:textId="77777777" w:rsidR="00CA72C6" w:rsidRDefault="00CA72C6">
    <w:pPr>
      <w:tabs>
        <w:tab w:val="center" w:pos="4536"/>
        <w:tab w:val="right" w:pos="9072"/>
      </w:tabs>
      <w:spacing w:line="240" w:lineRule="auto"/>
      <w:rPr>
        <w:color w:val="000000"/>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90BB68" w14:textId="77777777" w:rsidR="00CA72C6" w:rsidRDefault="00CA72C6">
    <w:pPr>
      <w:tabs>
        <w:tab w:val="center" w:pos="4536"/>
        <w:tab w:val="right" w:pos="9072"/>
      </w:tabs>
      <w:spacing w:line="240" w:lineRule="auto"/>
      <w:rPr>
        <w:color w:val="000000"/>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7FD3CA" w14:textId="77777777" w:rsidR="00CA72C6" w:rsidRDefault="00CA72C6">
    <w:pPr>
      <w:tabs>
        <w:tab w:val="center" w:pos="4536"/>
        <w:tab w:val="right" w:pos="9072"/>
      </w:tabs>
      <w:spacing w:line="240" w:lineRule="auto"/>
      <w:rPr>
        <w:color w:val="00000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C74C8A" w14:textId="77777777" w:rsidR="00CA72C6" w:rsidRDefault="00CA72C6">
    <w:pPr>
      <w:tabs>
        <w:tab w:val="center" w:pos="4536"/>
        <w:tab w:val="right" w:pos="9072"/>
      </w:tabs>
      <w:spacing w:line="240" w:lineRule="auto"/>
      <w:rPr>
        <w:color w:val="00000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A11315" w14:textId="77777777" w:rsidR="0012398A" w:rsidRDefault="0012398A">
    <w:pPr>
      <w:tabs>
        <w:tab w:val="center" w:pos="4536"/>
        <w:tab w:val="right" w:pos="9072"/>
      </w:tabs>
      <w:spacing w:line="240" w:lineRule="auto"/>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1A9CF1" w14:textId="77777777" w:rsidR="00CA72C6" w:rsidRDefault="00CA72C6">
    <w:pPr>
      <w:tabs>
        <w:tab w:val="center" w:pos="4536"/>
        <w:tab w:val="right" w:pos="9072"/>
      </w:tabs>
      <w:spacing w:line="240" w:lineRule="auto"/>
      <w:rPr>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C562C7" w14:textId="77777777" w:rsidR="00CA72C6" w:rsidRDefault="00CA72C6">
    <w:pPr>
      <w:tabs>
        <w:tab w:val="center" w:pos="4536"/>
        <w:tab w:val="right" w:pos="9072"/>
      </w:tabs>
      <w:spacing w:line="240" w:lineRule="auto"/>
      <w:rPr>
        <w:color w:val="00000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78F7D4" w14:textId="77777777" w:rsidR="00CA72C6" w:rsidRDefault="00CA72C6">
    <w:pPr>
      <w:tabs>
        <w:tab w:val="center" w:pos="4536"/>
        <w:tab w:val="right" w:pos="9072"/>
      </w:tabs>
      <w:spacing w:line="240" w:lineRule="auto"/>
      <w:rPr>
        <w:color w:val="00000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FA4580" w14:textId="77777777" w:rsidR="00CA72C6" w:rsidRDefault="00CA72C6">
    <w:pPr>
      <w:tabs>
        <w:tab w:val="center" w:pos="4536"/>
        <w:tab w:val="right" w:pos="9072"/>
      </w:tabs>
      <w:spacing w:line="240" w:lineRule="auto"/>
      <w:rPr>
        <w:color w:val="00000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FD20E0" w14:textId="77777777" w:rsidR="00CA72C6" w:rsidRDefault="00CA72C6">
    <w:pPr>
      <w:tabs>
        <w:tab w:val="center" w:pos="4536"/>
        <w:tab w:val="right" w:pos="9072"/>
      </w:tabs>
      <w:spacing w:line="240" w:lineRule="auto"/>
      <w:rPr>
        <w:color w:val="00000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0D3C62" w14:textId="77777777" w:rsidR="00CA72C6" w:rsidRDefault="00CA72C6">
    <w:pPr>
      <w:tabs>
        <w:tab w:val="center" w:pos="4536"/>
        <w:tab w:val="right" w:pos="9072"/>
      </w:tabs>
      <w:spacing w:line="240" w:lineRule="auto"/>
      <w:rPr>
        <w:color w:val="000000"/>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DDD9F1" w14:textId="77777777" w:rsidR="00CA72C6" w:rsidRDefault="00CA72C6">
    <w:pPr>
      <w:tabs>
        <w:tab w:val="center" w:pos="4536"/>
        <w:tab w:val="right" w:pos="9072"/>
      </w:tabs>
      <w:spacing w:line="240" w:lineRule="auto"/>
      <w:rPr>
        <w:color w:val="00000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13C98E" w14:textId="77777777" w:rsidR="00CA72C6" w:rsidRDefault="00CA72C6">
    <w:pPr>
      <w:tabs>
        <w:tab w:val="center" w:pos="4536"/>
        <w:tab w:val="right" w:pos="9072"/>
      </w:tabs>
      <w:spacing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47375F"/>
    <w:multiLevelType w:val="multilevel"/>
    <w:tmpl w:val="E34C6AB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nsid w:val="1A1256E1"/>
    <w:multiLevelType w:val="multilevel"/>
    <w:tmpl w:val="7F44FC94"/>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
    <w:nsid w:val="241C7178"/>
    <w:multiLevelType w:val="multilevel"/>
    <w:tmpl w:val="8F62480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nsid w:val="2708103D"/>
    <w:multiLevelType w:val="multilevel"/>
    <w:tmpl w:val="2C60CDE2"/>
    <w:lvl w:ilvl="0">
      <w:start w:val="1"/>
      <w:numFmt w:val="decimal"/>
      <w:lvlText w:val="%1."/>
      <w:lvlJc w:val="left"/>
      <w:pPr>
        <w:ind w:left="360" w:hanging="360"/>
      </w:pPr>
      <w:rPr>
        <w:rFonts w:ascii="Times New Roman" w:eastAsia="Times New Roman" w:hAnsi="Times New Roman" w:cs="Times New Roman" w:hint="default"/>
        <w:sz w:val="24"/>
      </w:rPr>
    </w:lvl>
    <w:lvl w:ilvl="1">
      <w:start w:val="1"/>
      <w:numFmt w:val="decimal"/>
      <w:lvlText w:val="%1.%2."/>
      <w:lvlJc w:val="left"/>
      <w:pPr>
        <w:ind w:left="720" w:hanging="720"/>
      </w:pPr>
      <w:rPr>
        <w:rFonts w:ascii="Times New Roman" w:eastAsia="Times New Roman" w:hAnsi="Times New Roman" w:cs="Times New Roman" w:hint="default"/>
        <w:sz w:val="24"/>
      </w:rPr>
    </w:lvl>
    <w:lvl w:ilvl="2">
      <w:start w:val="1"/>
      <w:numFmt w:val="decimal"/>
      <w:lvlText w:val="%1.%2.%3."/>
      <w:lvlJc w:val="left"/>
      <w:pPr>
        <w:ind w:left="720" w:hanging="720"/>
      </w:pPr>
      <w:rPr>
        <w:rFonts w:ascii="Times New Roman" w:eastAsia="Times New Roman" w:hAnsi="Times New Roman" w:cs="Times New Roman" w:hint="default"/>
        <w:sz w:val="24"/>
      </w:rPr>
    </w:lvl>
    <w:lvl w:ilvl="3">
      <w:start w:val="1"/>
      <w:numFmt w:val="decimal"/>
      <w:lvlText w:val="%1.%2.%3.%4."/>
      <w:lvlJc w:val="left"/>
      <w:pPr>
        <w:ind w:left="1080" w:hanging="1080"/>
      </w:pPr>
      <w:rPr>
        <w:rFonts w:ascii="Times New Roman" w:eastAsia="Times New Roman" w:hAnsi="Times New Roman" w:cs="Times New Roman" w:hint="default"/>
        <w:sz w:val="24"/>
      </w:rPr>
    </w:lvl>
    <w:lvl w:ilvl="4">
      <w:start w:val="1"/>
      <w:numFmt w:val="decimal"/>
      <w:lvlText w:val="%1.%2.%3.%4.%5."/>
      <w:lvlJc w:val="left"/>
      <w:pPr>
        <w:ind w:left="1080" w:hanging="1080"/>
      </w:pPr>
      <w:rPr>
        <w:rFonts w:ascii="Times New Roman" w:eastAsia="Times New Roman" w:hAnsi="Times New Roman" w:cs="Times New Roman" w:hint="default"/>
        <w:sz w:val="24"/>
      </w:rPr>
    </w:lvl>
    <w:lvl w:ilvl="5">
      <w:start w:val="1"/>
      <w:numFmt w:val="decimal"/>
      <w:lvlText w:val="%1.%2.%3.%4.%5.%6."/>
      <w:lvlJc w:val="left"/>
      <w:pPr>
        <w:ind w:left="1440" w:hanging="1440"/>
      </w:pPr>
      <w:rPr>
        <w:rFonts w:ascii="Times New Roman" w:eastAsia="Times New Roman" w:hAnsi="Times New Roman" w:cs="Times New Roman" w:hint="default"/>
        <w:sz w:val="24"/>
      </w:rPr>
    </w:lvl>
    <w:lvl w:ilvl="6">
      <w:start w:val="1"/>
      <w:numFmt w:val="decimal"/>
      <w:lvlText w:val="%1.%2.%3.%4.%5.%6.%7."/>
      <w:lvlJc w:val="left"/>
      <w:pPr>
        <w:ind w:left="1440" w:hanging="1440"/>
      </w:pPr>
      <w:rPr>
        <w:rFonts w:ascii="Times New Roman" w:eastAsia="Times New Roman" w:hAnsi="Times New Roman" w:cs="Times New Roman" w:hint="default"/>
        <w:sz w:val="24"/>
      </w:rPr>
    </w:lvl>
    <w:lvl w:ilvl="7">
      <w:start w:val="1"/>
      <w:numFmt w:val="decimal"/>
      <w:lvlText w:val="%1.%2.%3.%4.%5.%6.%7.%8."/>
      <w:lvlJc w:val="left"/>
      <w:pPr>
        <w:ind w:left="1800" w:hanging="1800"/>
      </w:pPr>
      <w:rPr>
        <w:rFonts w:ascii="Times New Roman" w:eastAsia="Times New Roman" w:hAnsi="Times New Roman" w:cs="Times New Roman" w:hint="default"/>
        <w:sz w:val="24"/>
      </w:rPr>
    </w:lvl>
    <w:lvl w:ilvl="8">
      <w:start w:val="1"/>
      <w:numFmt w:val="decimal"/>
      <w:lvlText w:val="%1.%2.%3.%4.%5.%6.%7.%8.%9."/>
      <w:lvlJc w:val="left"/>
      <w:pPr>
        <w:ind w:left="1800" w:hanging="1800"/>
      </w:pPr>
      <w:rPr>
        <w:rFonts w:ascii="Times New Roman" w:eastAsia="Times New Roman" w:hAnsi="Times New Roman" w:cs="Times New Roman" w:hint="default"/>
        <w:sz w:val="24"/>
      </w:rPr>
    </w:lvl>
  </w:abstractNum>
  <w:abstractNum w:abstractNumId="4">
    <w:nsid w:val="2D722595"/>
    <w:multiLevelType w:val="multilevel"/>
    <w:tmpl w:val="1B84FAEC"/>
    <w:lvl w:ilvl="0">
      <w:start w:val="1"/>
      <w:numFmt w:val="decimal"/>
      <w:lvlText w:val="%1."/>
      <w:lvlJc w:val="left"/>
      <w:pPr>
        <w:ind w:left="360" w:hanging="360"/>
      </w:pPr>
      <w:rPr>
        <w:rFonts w:hint="default"/>
      </w:rPr>
    </w:lvl>
    <w:lvl w:ilvl="1">
      <w:start w:val="1"/>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5">
    <w:nsid w:val="2EC46050"/>
    <w:multiLevelType w:val="multilevel"/>
    <w:tmpl w:val="415E48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nsid w:val="4A2D6747"/>
    <w:multiLevelType w:val="multilevel"/>
    <w:tmpl w:val="D6948696"/>
    <w:lvl w:ilvl="0">
      <w:start w:val="1"/>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7">
    <w:nsid w:val="53814D9A"/>
    <w:multiLevelType w:val="multilevel"/>
    <w:tmpl w:val="BFFE1576"/>
    <w:lvl w:ilvl="0">
      <w:start w:val="1"/>
      <w:numFmt w:val="bullet"/>
      <w:lvlText w:val=""/>
      <w:lvlJc w:val="left"/>
      <w:pPr>
        <w:ind w:left="788" w:hanging="360"/>
      </w:pPr>
      <w:rPr>
        <w:rFonts w:ascii="Symbol" w:hAnsi="Symbol" w:cs="Symbol" w:hint="default"/>
      </w:rPr>
    </w:lvl>
    <w:lvl w:ilvl="1">
      <w:start w:val="1"/>
      <w:numFmt w:val="bullet"/>
      <w:lvlText w:val="o"/>
      <w:lvlJc w:val="left"/>
      <w:pPr>
        <w:ind w:left="1508" w:hanging="360"/>
      </w:pPr>
      <w:rPr>
        <w:rFonts w:ascii="Courier New" w:hAnsi="Courier New" w:cs="Courier New" w:hint="default"/>
      </w:rPr>
    </w:lvl>
    <w:lvl w:ilvl="2">
      <w:start w:val="1"/>
      <w:numFmt w:val="bullet"/>
      <w:lvlText w:val=""/>
      <w:lvlJc w:val="left"/>
      <w:pPr>
        <w:ind w:left="2228" w:hanging="360"/>
      </w:pPr>
      <w:rPr>
        <w:rFonts w:ascii="Wingdings" w:hAnsi="Wingdings" w:cs="Wingdings" w:hint="default"/>
      </w:rPr>
    </w:lvl>
    <w:lvl w:ilvl="3">
      <w:start w:val="1"/>
      <w:numFmt w:val="bullet"/>
      <w:lvlText w:val=""/>
      <w:lvlJc w:val="left"/>
      <w:pPr>
        <w:ind w:left="2948" w:hanging="360"/>
      </w:pPr>
      <w:rPr>
        <w:rFonts w:ascii="Symbol" w:hAnsi="Symbol" w:cs="Symbol" w:hint="default"/>
      </w:rPr>
    </w:lvl>
    <w:lvl w:ilvl="4">
      <w:start w:val="1"/>
      <w:numFmt w:val="bullet"/>
      <w:lvlText w:val="o"/>
      <w:lvlJc w:val="left"/>
      <w:pPr>
        <w:ind w:left="3668" w:hanging="360"/>
      </w:pPr>
      <w:rPr>
        <w:rFonts w:ascii="Courier New" w:hAnsi="Courier New" w:cs="Courier New" w:hint="default"/>
      </w:rPr>
    </w:lvl>
    <w:lvl w:ilvl="5">
      <w:start w:val="1"/>
      <w:numFmt w:val="bullet"/>
      <w:lvlText w:val=""/>
      <w:lvlJc w:val="left"/>
      <w:pPr>
        <w:ind w:left="4388" w:hanging="360"/>
      </w:pPr>
      <w:rPr>
        <w:rFonts w:ascii="Wingdings" w:hAnsi="Wingdings" w:cs="Wingdings" w:hint="default"/>
      </w:rPr>
    </w:lvl>
    <w:lvl w:ilvl="6">
      <w:start w:val="1"/>
      <w:numFmt w:val="bullet"/>
      <w:lvlText w:val=""/>
      <w:lvlJc w:val="left"/>
      <w:pPr>
        <w:ind w:left="5108" w:hanging="360"/>
      </w:pPr>
      <w:rPr>
        <w:rFonts w:ascii="Symbol" w:hAnsi="Symbol" w:cs="Symbol" w:hint="default"/>
      </w:rPr>
    </w:lvl>
    <w:lvl w:ilvl="7">
      <w:start w:val="1"/>
      <w:numFmt w:val="bullet"/>
      <w:lvlText w:val="o"/>
      <w:lvlJc w:val="left"/>
      <w:pPr>
        <w:ind w:left="5828" w:hanging="360"/>
      </w:pPr>
      <w:rPr>
        <w:rFonts w:ascii="Courier New" w:hAnsi="Courier New" w:cs="Courier New" w:hint="default"/>
      </w:rPr>
    </w:lvl>
    <w:lvl w:ilvl="8">
      <w:start w:val="1"/>
      <w:numFmt w:val="bullet"/>
      <w:lvlText w:val=""/>
      <w:lvlJc w:val="left"/>
      <w:pPr>
        <w:ind w:left="6548" w:hanging="360"/>
      </w:pPr>
      <w:rPr>
        <w:rFonts w:ascii="Wingdings" w:hAnsi="Wingdings" w:cs="Wingdings" w:hint="default"/>
      </w:rPr>
    </w:lvl>
  </w:abstractNum>
  <w:abstractNum w:abstractNumId="8">
    <w:nsid w:val="5AE95DDC"/>
    <w:multiLevelType w:val="multilevel"/>
    <w:tmpl w:val="1A3E1368"/>
    <w:lvl w:ilvl="0">
      <w:start w:val="1"/>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
    <w:nsid w:val="64DD3A45"/>
    <w:multiLevelType w:val="multilevel"/>
    <w:tmpl w:val="564AA66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0"/>
  </w:num>
  <w:num w:numId="2">
    <w:abstractNumId w:val="5"/>
  </w:num>
  <w:num w:numId="3">
    <w:abstractNumId w:val="2"/>
  </w:num>
  <w:num w:numId="4">
    <w:abstractNumId w:val="7"/>
  </w:num>
  <w:num w:numId="5">
    <w:abstractNumId w:val="6"/>
  </w:num>
  <w:num w:numId="6">
    <w:abstractNumId w:val="9"/>
  </w:num>
  <w:num w:numId="7">
    <w:abstractNumId w:val="1"/>
  </w:num>
  <w:num w:numId="8">
    <w:abstractNumId w:val="4"/>
  </w:num>
  <w:num w:numId="9">
    <w:abstractNumId w:val="8"/>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docVars>
    <w:docVar w:name="__Grammarly_42____i" w:val="H4sIAAAAAAAEAKtWckksSQxILCpxzi/NK1GyMqwFAAEhoTITAAAA"/>
    <w:docVar w:name="__Grammarly_42___1" w:val="H4sIAAAAAAAEAKtWcslP9kxRslIyNDYys7QwNzMzMzcyMzU2NDNT0lEKTi0uzszPAykwrAUAlJPTWSwAAAA="/>
  </w:docVars>
  <w:rsids>
    <w:rsidRoot w:val="00E66D9D"/>
    <w:rsid w:val="00001908"/>
    <w:rsid w:val="00002565"/>
    <w:rsid w:val="000137F9"/>
    <w:rsid w:val="00024531"/>
    <w:rsid w:val="00027E2C"/>
    <w:rsid w:val="000342F2"/>
    <w:rsid w:val="00066685"/>
    <w:rsid w:val="00087281"/>
    <w:rsid w:val="00093F53"/>
    <w:rsid w:val="000A1E7D"/>
    <w:rsid w:val="000B518F"/>
    <w:rsid w:val="000E4B1D"/>
    <w:rsid w:val="000F1B42"/>
    <w:rsid w:val="001037CC"/>
    <w:rsid w:val="0012398A"/>
    <w:rsid w:val="0012660E"/>
    <w:rsid w:val="001358CD"/>
    <w:rsid w:val="00146E55"/>
    <w:rsid w:val="00162FED"/>
    <w:rsid w:val="00165FF6"/>
    <w:rsid w:val="00176DF4"/>
    <w:rsid w:val="00184A41"/>
    <w:rsid w:val="00187E33"/>
    <w:rsid w:val="00190E0A"/>
    <w:rsid w:val="001B4FE4"/>
    <w:rsid w:val="001F25F5"/>
    <w:rsid w:val="001F795D"/>
    <w:rsid w:val="002317B6"/>
    <w:rsid w:val="00247D8C"/>
    <w:rsid w:val="002526C9"/>
    <w:rsid w:val="002672DC"/>
    <w:rsid w:val="00267640"/>
    <w:rsid w:val="00285144"/>
    <w:rsid w:val="002A416B"/>
    <w:rsid w:val="002D488F"/>
    <w:rsid w:val="002E32AA"/>
    <w:rsid w:val="002F2659"/>
    <w:rsid w:val="00301461"/>
    <w:rsid w:val="00321275"/>
    <w:rsid w:val="003366E8"/>
    <w:rsid w:val="003369F9"/>
    <w:rsid w:val="00351191"/>
    <w:rsid w:val="003675CA"/>
    <w:rsid w:val="00367A9F"/>
    <w:rsid w:val="0038638E"/>
    <w:rsid w:val="00395806"/>
    <w:rsid w:val="003A750C"/>
    <w:rsid w:val="003C6F4A"/>
    <w:rsid w:val="004412A5"/>
    <w:rsid w:val="00450517"/>
    <w:rsid w:val="00455069"/>
    <w:rsid w:val="00461688"/>
    <w:rsid w:val="00475B9F"/>
    <w:rsid w:val="00491931"/>
    <w:rsid w:val="004A15A9"/>
    <w:rsid w:val="004C3327"/>
    <w:rsid w:val="004C63A4"/>
    <w:rsid w:val="004D35A3"/>
    <w:rsid w:val="004D5F47"/>
    <w:rsid w:val="004D676C"/>
    <w:rsid w:val="004E2E2B"/>
    <w:rsid w:val="004E697A"/>
    <w:rsid w:val="005264A0"/>
    <w:rsid w:val="00534BCC"/>
    <w:rsid w:val="0054104A"/>
    <w:rsid w:val="00542446"/>
    <w:rsid w:val="0054305A"/>
    <w:rsid w:val="005507AF"/>
    <w:rsid w:val="00586090"/>
    <w:rsid w:val="00592E16"/>
    <w:rsid w:val="005A4BB9"/>
    <w:rsid w:val="005B3F10"/>
    <w:rsid w:val="005D1251"/>
    <w:rsid w:val="005D560C"/>
    <w:rsid w:val="005E0250"/>
    <w:rsid w:val="005E651C"/>
    <w:rsid w:val="0060043D"/>
    <w:rsid w:val="00604CAE"/>
    <w:rsid w:val="00613C7C"/>
    <w:rsid w:val="006425BA"/>
    <w:rsid w:val="006435AF"/>
    <w:rsid w:val="0065034E"/>
    <w:rsid w:val="00665B21"/>
    <w:rsid w:val="00686835"/>
    <w:rsid w:val="006C0C5A"/>
    <w:rsid w:val="006D254F"/>
    <w:rsid w:val="006D29D6"/>
    <w:rsid w:val="006D7B15"/>
    <w:rsid w:val="006E6386"/>
    <w:rsid w:val="006F2E27"/>
    <w:rsid w:val="0071720B"/>
    <w:rsid w:val="00726DFE"/>
    <w:rsid w:val="00734508"/>
    <w:rsid w:val="00737B36"/>
    <w:rsid w:val="00745F2B"/>
    <w:rsid w:val="0075027F"/>
    <w:rsid w:val="00777505"/>
    <w:rsid w:val="00777B49"/>
    <w:rsid w:val="00787DA3"/>
    <w:rsid w:val="007A1828"/>
    <w:rsid w:val="007B530F"/>
    <w:rsid w:val="007B69DC"/>
    <w:rsid w:val="007E7464"/>
    <w:rsid w:val="0080697E"/>
    <w:rsid w:val="00841D17"/>
    <w:rsid w:val="00855342"/>
    <w:rsid w:val="00860FE9"/>
    <w:rsid w:val="008C0860"/>
    <w:rsid w:val="008F2B13"/>
    <w:rsid w:val="009062F4"/>
    <w:rsid w:val="00915C62"/>
    <w:rsid w:val="00925105"/>
    <w:rsid w:val="00940C09"/>
    <w:rsid w:val="00943DF0"/>
    <w:rsid w:val="00946C6B"/>
    <w:rsid w:val="00971A72"/>
    <w:rsid w:val="0097465A"/>
    <w:rsid w:val="00A02138"/>
    <w:rsid w:val="00A11CE3"/>
    <w:rsid w:val="00A15AF6"/>
    <w:rsid w:val="00A236FF"/>
    <w:rsid w:val="00A252BD"/>
    <w:rsid w:val="00A46339"/>
    <w:rsid w:val="00A46ADA"/>
    <w:rsid w:val="00A50779"/>
    <w:rsid w:val="00A542F2"/>
    <w:rsid w:val="00A65D97"/>
    <w:rsid w:val="00A7742B"/>
    <w:rsid w:val="00AA1C3A"/>
    <w:rsid w:val="00AC6099"/>
    <w:rsid w:val="00AE35D4"/>
    <w:rsid w:val="00AF0022"/>
    <w:rsid w:val="00B037FC"/>
    <w:rsid w:val="00B10578"/>
    <w:rsid w:val="00B30DC9"/>
    <w:rsid w:val="00B31E71"/>
    <w:rsid w:val="00B34858"/>
    <w:rsid w:val="00B37DFE"/>
    <w:rsid w:val="00B434BB"/>
    <w:rsid w:val="00B4442F"/>
    <w:rsid w:val="00B745EA"/>
    <w:rsid w:val="00BA48B3"/>
    <w:rsid w:val="00BB7DD1"/>
    <w:rsid w:val="00BD18B2"/>
    <w:rsid w:val="00C04B9F"/>
    <w:rsid w:val="00C708D5"/>
    <w:rsid w:val="00C73379"/>
    <w:rsid w:val="00C8510F"/>
    <w:rsid w:val="00C8608F"/>
    <w:rsid w:val="00C96FDC"/>
    <w:rsid w:val="00CA36F1"/>
    <w:rsid w:val="00CA72C6"/>
    <w:rsid w:val="00CC0B0C"/>
    <w:rsid w:val="00CC1677"/>
    <w:rsid w:val="00CF5AA9"/>
    <w:rsid w:val="00D2710F"/>
    <w:rsid w:val="00D36730"/>
    <w:rsid w:val="00D8282F"/>
    <w:rsid w:val="00DB560C"/>
    <w:rsid w:val="00DC0977"/>
    <w:rsid w:val="00E17DBD"/>
    <w:rsid w:val="00E341BA"/>
    <w:rsid w:val="00E64C19"/>
    <w:rsid w:val="00E66D9D"/>
    <w:rsid w:val="00E80D87"/>
    <w:rsid w:val="00E96DAB"/>
    <w:rsid w:val="00EC7C7B"/>
    <w:rsid w:val="00ED1A80"/>
    <w:rsid w:val="00F01E24"/>
    <w:rsid w:val="00F0785B"/>
    <w:rsid w:val="00F07940"/>
    <w:rsid w:val="00F13B25"/>
    <w:rsid w:val="00F1591D"/>
    <w:rsid w:val="00F21968"/>
    <w:rsid w:val="00F37A82"/>
    <w:rsid w:val="00F52B89"/>
    <w:rsid w:val="00F716EC"/>
    <w:rsid w:val="00FC2091"/>
    <w:rsid w:val="00FC3879"/>
    <w:rsid w:val="00FE0A5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FD9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line="360" w:lineRule="auto"/>
      <w:ind w:firstLine="567"/>
      <w:jc w:val="both"/>
    </w:pPr>
  </w:style>
  <w:style w:type="paragraph" w:styleId="Balk1">
    <w:name w:val="heading 1"/>
    <w:basedOn w:val="Normal"/>
    <w:next w:val="Normal"/>
    <w:link w:val="Balk1Char"/>
    <w:uiPriority w:val="9"/>
    <w:qFormat/>
    <w:pPr>
      <w:keepNext/>
      <w:keepLines/>
      <w:outlineLvl w:val="0"/>
    </w:pPr>
    <w:rPr>
      <w:b/>
    </w:rPr>
  </w:style>
  <w:style w:type="paragraph" w:styleId="Balk2">
    <w:name w:val="heading 2"/>
    <w:basedOn w:val="Normal"/>
    <w:next w:val="Normal"/>
    <w:qFormat/>
    <w:pPr>
      <w:keepNext/>
      <w:keepLines/>
      <w:outlineLvl w:val="1"/>
    </w:pPr>
    <w:rPr>
      <w:b/>
    </w:rPr>
  </w:style>
  <w:style w:type="paragraph" w:styleId="Balk3">
    <w:name w:val="heading 3"/>
    <w:basedOn w:val="Normal"/>
    <w:next w:val="Normal"/>
    <w:qFormat/>
    <w:pPr>
      <w:keepNext/>
      <w:keepLines/>
      <w:outlineLvl w:val="2"/>
    </w:pPr>
    <w:rPr>
      <w:b/>
    </w:rPr>
  </w:style>
  <w:style w:type="paragraph" w:styleId="Balk4">
    <w:name w:val="heading 4"/>
    <w:basedOn w:val="Normal"/>
    <w:next w:val="Normal"/>
    <w:qFormat/>
    <w:pPr>
      <w:keepNext/>
      <w:keepLines/>
      <w:outlineLvl w:val="3"/>
    </w:pPr>
    <w:rPr>
      <w:b/>
    </w:rPr>
  </w:style>
  <w:style w:type="paragraph" w:styleId="Balk5">
    <w:name w:val="heading 5"/>
    <w:basedOn w:val="Normal"/>
    <w:next w:val="Normal"/>
    <w:qFormat/>
    <w:pPr>
      <w:keepNext/>
      <w:keepLines/>
      <w:ind w:firstLine="0"/>
      <w:outlineLvl w:val="4"/>
    </w:pPr>
    <w:rPr>
      <w:b/>
    </w:rPr>
  </w:style>
  <w:style w:type="paragraph" w:styleId="Balk6">
    <w:name w:val="heading 6"/>
    <w:basedOn w:val="Normal"/>
    <w:next w:val="Normal"/>
    <w:qFormat/>
    <w:pPr>
      <w:keepNext/>
      <w:keepLines/>
      <w:spacing w:before="40"/>
      <w:ind w:left="1152" w:hanging="1152"/>
      <w:outlineLvl w:val="5"/>
    </w:pPr>
    <w:rPr>
      <w:rFonts w:ascii="Cambria" w:eastAsia="Cambria" w:hAnsi="Cambria" w:cs="Cambria"/>
      <w:color w:val="243F6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onMetniChar">
    <w:name w:val="Balon Metni Char"/>
    <w:basedOn w:val="VarsaylanParagrafYazTipi"/>
    <w:link w:val="BalonMetni"/>
    <w:uiPriority w:val="99"/>
    <w:semiHidden/>
    <w:qFormat/>
    <w:rsid w:val="0053646F"/>
    <w:rPr>
      <w:rFonts w:ascii="Tahoma" w:hAnsi="Tahoma" w:cs="Tahoma"/>
      <w:sz w:val="16"/>
      <w:szCs w:val="16"/>
    </w:rPr>
  </w:style>
  <w:style w:type="character" w:customStyle="1" w:styleId="TrnakChar">
    <w:name w:val="Tırnak Char"/>
    <w:basedOn w:val="VarsaylanParagrafYazTipi"/>
    <w:link w:val="Trnak"/>
    <w:uiPriority w:val="29"/>
    <w:qFormat/>
    <w:rsid w:val="001B5C43"/>
    <w:rPr>
      <w:rFonts w:asciiTheme="minorHAnsi" w:eastAsiaTheme="minorEastAsia" w:hAnsiTheme="minorHAnsi" w:cstheme="minorBidi"/>
      <w:i/>
      <w:iCs/>
      <w:color w:val="000000" w:themeColor="text1"/>
      <w:sz w:val="22"/>
      <w:szCs w:val="22"/>
    </w:rPr>
  </w:style>
  <w:style w:type="character" w:customStyle="1" w:styleId="Balk1Char">
    <w:name w:val="Başlık 1 Char"/>
    <w:basedOn w:val="VarsaylanParagrafYazTipi"/>
    <w:link w:val="Balk1"/>
    <w:uiPriority w:val="9"/>
    <w:qFormat/>
    <w:rsid w:val="00F56188"/>
    <w:rPr>
      <w:b/>
    </w:rPr>
  </w:style>
  <w:style w:type="character" w:customStyle="1" w:styleId="hgkelc">
    <w:name w:val="hgkelc"/>
    <w:basedOn w:val="VarsaylanParagrafYazTipi"/>
    <w:qFormat/>
    <w:rsid w:val="00D33383"/>
  </w:style>
  <w:style w:type="character" w:styleId="Kpr">
    <w:name w:val="Hyperlink"/>
    <w:basedOn w:val="VarsaylanParagrafYazTipi"/>
    <w:uiPriority w:val="99"/>
    <w:unhideWhenUsed/>
    <w:rsid w:val="00090909"/>
    <w:rPr>
      <w:color w:val="0000FF" w:themeColor="hyperlink"/>
      <w:u w:val="single"/>
    </w:rPr>
  </w:style>
  <w:style w:type="character" w:styleId="YerTutucuMetni">
    <w:name w:val="Placeholder Text"/>
    <w:basedOn w:val="VarsaylanParagrafYazTipi"/>
    <w:uiPriority w:val="99"/>
    <w:semiHidden/>
    <w:qFormat/>
    <w:rsid w:val="00B31DC4"/>
    <w:rPr>
      <w:color w:val="808080"/>
    </w:rPr>
  </w:style>
  <w:style w:type="character" w:customStyle="1" w:styleId="acopre">
    <w:name w:val="acopre"/>
    <w:basedOn w:val="VarsaylanParagrafYazTipi"/>
    <w:qFormat/>
    <w:rsid w:val="008908F8"/>
  </w:style>
  <w:style w:type="character" w:customStyle="1" w:styleId="DipnotMetniChar">
    <w:name w:val="Dipnot Metni Char"/>
    <w:basedOn w:val="VarsaylanParagrafYazTipi"/>
    <w:link w:val="DipnotMetni"/>
    <w:uiPriority w:val="99"/>
    <w:semiHidden/>
    <w:qFormat/>
    <w:rsid w:val="001716E6"/>
    <w:rPr>
      <w:sz w:val="20"/>
      <w:szCs w:val="20"/>
    </w:rPr>
  </w:style>
  <w:style w:type="character" w:customStyle="1" w:styleId="FootnoteCharacters">
    <w:name w:val="Footnote Characters"/>
    <w:basedOn w:val="VarsaylanParagrafYazTipi"/>
    <w:uiPriority w:val="99"/>
    <w:semiHidden/>
    <w:unhideWhenUsed/>
    <w:qFormat/>
    <w:rsid w:val="001716E6"/>
    <w:rPr>
      <w:vertAlign w:val="superscript"/>
    </w:rPr>
  </w:style>
  <w:style w:type="character" w:customStyle="1" w:styleId="FootnoteAnchor">
    <w:name w:val="Footnote Anchor"/>
    <w:rPr>
      <w:vertAlign w:val="superscript"/>
    </w:rPr>
  </w:style>
  <w:style w:type="character" w:customStyle="1" w:styleId="jlqj4b">
    <w:name w:val="jlqj4b"/>
    <w:basedOn w:val="VarsaylanParagrafYazTipi"/>
    <w:qFormat/>
    <w:rsid w:val="00ED3E7E"/>
  </w:style>
  <w:style w:type="character" w:styleId="AklamaBavurusu">
    <w:name w:val="annotation reference"/>
    <w:basedOn w:val="VarsaylanParagrafYazTipi"/>
    <w:uiPriority w:val="99"/>
    <w:semiHidden/>
    <w:unhideWhenUsed/>
    <w:qFormat/>
    <w:rsid w:val="00E2787D"/>
    <w:rPr>
      <w:sz w:val="16"/>
      <w:szCs w:val="16"/>
    </w:rPr>
  </w:style>
  <w:style w:type="character" w:customStyle="1" w:styleId="AklamaMetniChar">
    <w:name w:val="Açıklama Metni Char"/>
    <w:basedOn w:val="VarsaylanParagrafYazTipi"/>
    <w:link w:val="AklamaMetni"/>
    <w:uiPriority w:val="99"/>
    <w:semiHidden/>
    <w:qFormat/>
    <w:rsid w:val="00E2787D"/>
    <w:rPr>
      <w:sz w:val="20"/>
      <w:szCs w:val="20"/>
    </w:rPr>
  </w:style>
  <w:style w:type="character" w:customStyle="1" w:styleId="AklamaKonusuChar">
    <w:name w:val="Açıklama Konusu Char"/>
    <w:basedOn w:val="AklamaMetniChar"/>
    <w:link w:val="AklamaKonusu"/>
    <w:uiPriority w:val="99"/>
    <w:semiHidden/>
    <w:qFormat/>
    <w:rsid w:val="00E2787D"/>
    <w:rPr>
      <w:b/>
      <w:bCs/>
      <w:sz w:val="20"/>
      <w:szCs w:val="20"/>
    </w:rPr>
  </w:style>
  <w:style w:type="character" w:customStyle="1" w:styleId="stbilgiChar">
    <w:name w:val="Üstbilgi Char"/>
    <w:basedOn w:val="VarsaylanParagrafYazTipi"/>
    <w:uiPriority w:val="99"/>
    <w:qFormat/>
    <w:rsid w:val="007209E8"/>
  </w:style>
  <w:style w:type="character" w:customStyle="1" w:styleId="AltbilgiChar">
    <w:name w:val="Altbilgi Char"/>
    <w:basedOn w:val="VarsaylanParagrafYazTipi"/>
    <w:link w:val="Altbilgi"/>
    <w:uiPriority w:val="99"/>
    <w:qFormat/>
    <w:rsid w:val="007209E8"/>
  </w:style>
  <w:style w:type="character" w:customStyle="1" w:styleId="IndexLink">
    <w:name w:val="Index Link"/>
    <w:qFormat/>
  </w:style>
  <w:style w:type="paragraph" w:customStyle="1" w:styleId="Heading">
    <w:name w:val="Heading"/>
    <w:basedOn w:val="Normal"/>
    <w:next w:val="GvdeMetni"/>
    <w:qFormat/>
    <w:pPr>
      <w:keepNext/>
      <w:spacing w:before="240" w:after="120"/>
    </w:pPr>
    <w:rPr>
      <w:rFonts w:ascii="Liberation Sans" w:eastAsia="Noto Sans CJK SC" w:hAnsi="Liberation Sans" w:cs="Lohit Devanagari"/>
      <w:sz w:val="28"/>
      <w:szCs w:val="28"/>
    </w:rPr>
  </w:style>
  <w:style w:type="paragraph" w:styleId="GvdeMetni">
    <w:name w:val="Body Text"/>
    <w:basedOn w:val="Normal"/>
    <w:pPr>
      <w:spacing w:after="140" w:line="276" w:lineRule="auto"/>
    </w:pPr>
  </w:style>
  <w:style w:type="paragraph" w:styleId="Liste">
    <w:name w:val="List"/>
    <w:basedOn w:val="GvdeMetni"/>
    <w:rPr>
      <w:rFonts w:cs="Lohit Devanagari"/>
    </w:rPr>
  </w:style>
  <w:style w:type="paragraph" w:styleId="ResimYazs">
    <w:name w:val="caption"/>
    <w:basedOn w:val="Normal"/>
    <w:next w:val="Normal"/>
    <w:uiPriority w:val="35"/>
    <w:unhideWhenUsed/>
    <w:qFormat/>
    <w:rsid w:val="009E7E09"/>
    <w:pPr>
      <w:spacing w:after="200" w:line="240" w:lineRule="auto"/>
    </w:pPr>
    <w:rPr>
      <w:b/>
      <w:bCs/>
      <w:color w:val="4F81BD" w:themeColor="accent1"/>
      <w:sz w:val="18"/>
      <w:szCs w:val="18"/>
    </w:rPr>
  </w:style>
  <w:style w:type="paragraph" w:customStyle="1" w:styleId="Index">
    <w:name w:val="Index"/>
    <w:basedOn w:val="Normal"/>
    <w:qFormat/>
    <w:pPr>
      <w:suppressLineNumbers/>
    </w:pPr>
    <w:rPr>
      <w:rFonts w:cs="Lohit Devanagari"/>
    </w:rPr>
  </w:style>
  <w:style w:type="paragraph" w:styleId="KonuBal">
    <w:name w:val="Title"/>
    <w:basedOn w:val="Normal"/>
    <w:next w:val="Normal"/>
    <w:qFormat/>
    <w:pPr>
      <w:keepNext/>
      <w:keepLines/>
      <w:spacing w:line="240" w:lineRule="auto"/>
      <w:ind w:firstLine="0"/>
    </w:pPr>
  </w:style>
  <w:style w:type="paragraph" w:styleId="AltKonuBal">
    <w:name w:val="Subtitle"/>
    <w:basedOn w:val="Normal"/>
    <w:next w:val="Normal"/>
    <w:qFormat/>
    <w:pPr>
      <w:keepNext/>
      <w:keepLines/>
      <w:spacing w:before="360" w:after="80"/>
    </w:pPr>
    <w:rPr>
      <w:rFonts w:ascii="Georgia" w:eastAsia="Georgia" w:hAnsi="Georgia" w:cs="Georgia"/>
      <w:i/>
      <w:color w:val="666666"/>
      <w:sz w:val="48"/>
      <w:szCs w:val="48"/>
    </w:rPr>
  </w:style>
  <w:style w:type="paragraph" w:styleId="BalonMetni">
    <w:name w:val="Balloon Text"/>
    <w:basedOn w:val="Normal"/>
    <w:link w:val="BalonMetniChar"/>
    <w:uiPriority w:val="99"/>
    <w:semiHidden/>
    <w:unhideWhenUsed/>
    <w:qFormat/>
    <w:rsid w:val="0053646F"/>
    <w:pPr>
      <w:spacing w:line="240" w:lineRule="auto"/>
    </w:pPr>
    <w:rPr>
      <w:rFonts w:ascii="Tahoma" w:hAnsi="Tahoma" w:cs="Tahoma"/>
      <w:sz w:val="16"/>
      <w:szCs w:val="16"/>
    </w:rPr>
  </w:style>
  <w:style w:type="paragraph" w:styleId="Trnak">
    <w:name w:val="Quote"/>
    <w:basedOn w:val="Normal"/>
    <w:next w:val="Normal"/>
    <w:link w:val="TrnakChar"/>
    <w:uiPriority w:val="29"/>
    <w:qFormat/>
    <w:rsid w:val="001B5C43"/>
    <w:pPr>
      <w:spacing w:after="200" w:line="276" w:lineRule="auto"/>
      <w:ind w:firstLine="0"/>
      <w:jc w:val="left"/>
    </w:pPr>
    <w:rPr>
      <w:rFonts w:asciiTheme="minorHAnsi" w:eastAsiaTheme="minorEastAsia" w:hAnsiTheme="minorHAnsi" w:cstheme="minorBidi"/>
      <w:i/>
      <w:iCs/>
      <w:color w:val="000000" w:themeColor="text1"/>
      <w:sz w:val="22"/>
      <w:szCs w:val="22"/>
    </w:rPr>
  </w:style>
  <w:style w:type="paragraph" w:styleId="ListeParagraf">
    <w:name w:val="List Paragraph"/>
    <w:basedOn w:val="Normal"/>
    <w:uiPriority w:val="34"/>
    <w:qFormat/>
    <w:rsid w:val="00EB00AF"/>
    <w:pPr>
      <w:ind w:left="720"/>
      <w:contextualSpacing/>
    </w:pPr>
  </w:style>
  <w:style w:type="paragraph" w:styleId="Kaynaka">
    <w:name w:val="Bibliography"/>
    <w:basedOn w:val="Normal"/>
    <w:next w:val="Normal"/>
    <w:uiPriority w:val="37"/>
    <w:unhideWhenUsed/>
    <w:qFormat/>
    <w:rsid w:val="005461FD"/>
  </w:style>
  <w:style w:type="paragraph" w:styleId="T1">
    <w:name w:val="toc 1"/>
    <w:basedOn w:val="Normal"/>
    <w:next w:val="Normal"/>
    <w:autoRedefine/>
    <w:uiPriority w:val="39"/>
    <w:unhideWhenUsed/>
    <w:qFormat/>
    <w:rsid w:val="00187E33"/>
    <w:pPr>
      <w:tabs>
        <w:tab w:val="right" w:leader="dot" w:pos="8777"/>
      </w:tabs>
      <w:spacing w:after="100"/>
      <w:ind w:left="1134" w:hanging="567"/>
    </w:pPr>
  </w:style>
  <w:style w:type="paragraph" w:styleId="T2">
    <w:name w:val="toc 2"/>
    <w:basedOn w:val="Normal"/>
    <w:next w:val="Normal"/>
    <w:autoRedefine/>
    <w:uiPriority w:val="39"/>
    <w:unhideWhenUsed/>
    <w:qFormat/>
    <w:rsid w:val="00090909"/>
    <w:pPr>
      <w:spacing w:after="100"/>
      <w:ind w:left="240"/>
    </w:pPr>
  </w:style>
  <w:style w:type="paragraph" w:styleId="T3">
    <w:name w:val="toc 3"/>
    <w:basedOn w:val="Normal"/>
    <w:next w:val="Normal"/>
    <w:autoRedefine/>
    <w:uiPriority w:val="39"/>
    <w:unhideWhenUsed/>
    <w:qFormat/>
    <w:rsid w:val="00090909"/>
    <w:pPr>
      <w:spacing w:after="100"/>
      <w:ind w:left="480"/>
    </w:pPr>
  </w:style>
  <w:style w:type="paragraph" w:styleId="AralkYok">
    <w:name w:val="No Spacing"/>
    <w:uiPriority w:val="1"/>
    <w:qFormat/>
    <w:rsid w:val="008908F8"/>
    <w:pPr>
      <w:ind w:firstLine="567"/>
      <w:jc w:val="both"/>
    </w:pPr>
  </w:style>
  <w:style w:type="paragraph" w:styleId="ekillerTablosu">
    <w:name w:val="table of figures"/>
    <w:basedOn w:val="Normal"/>
    <w:next w:val="Normal"/>
    <w:uiPriority w:val="99"/>
    <w:unhideWhenUsed/>
    <w:qFormat/>
    <w:rsid w:val="00101D59"/>
  </w:style>
  <w:style w:type="paragraph" w:styleId="DipnotMetni">
    <w:name w:val="footnote text"/>
    <w:basedOn w:val="Normal"/>
    <w:link w:val="DipnotMetniChar"/>
    <w:uiPriority w:val="99"/>
    <w:semiHidden/>
    <w:unhideWhenUsed/>
    <w:rsid w:val="001716E6"/>
    <w:pPr>
      <w:spacing w:line="240" w:lineRule="auto"/>
    </w:pPr>
    <w:rPr>
      <w:sz w:val="20"/>
      <w:szCs w:val="20"/>
    </w:rPr>
  </w:style>
  <w:style w:type="paragraph" w:styleId="AklamaMetni">
    <w:name w:val="annotation text"/>
    <w:basedOn w:val="Normal"/>
    <w:link w:val="AklamaMetniChar"/>
    <w:uiPriority w:val="99"/>
    <w:semiHidden/>
    <w:unhideWhenUsed/>
    <w:qFormat/>
    <w:rsid w:val="00E2787D"/>
    <w:pPr>
      <w:spacing w:line="240" w:lineRule="auto"/>
    </w:pPr>
    <w:rPr>
      <w:sz w:val="20"/>
      <w:szCs w:val="20"/>
    </w:rPr>
  </w:style>
  <w:style w:type="paragraph" w:styleId="AklamaKonusu">
    <w:name w:val="annotation subject"/>
    <w:basedOn w:val="AklamaMetni"/>
    <w:next w:val="AklamaMetni"/>
    <w:link w:val="AklamaKonusuChar"/>
    <w:uiPriority w:val="99"/>
    <w:semiHidden/>
    <w:unhideWhenUsed/>
    <w:qFormat/>
    <w:rsid w:val="00E2787D"/>
    <w:rPr>
      <w:b/>
      <w:bCs/>
    </w:rPr>
  </w:style>
  <w:style w:type="paragraph" w:customStyle="1" w:styleId="HeaderandFooter">
    <w:name w:val="Header and Footer"/>
    <w:basedOn w:val="Normal"/>
    <w:qFormat/>
  </w:style>
  <w:style w:type="paragraph" w:styleId="stbilgi">
    <w:name w:val="header"/>
    <w:basedOn w:val="Normal"/>
    <w:uiPriority w:val="99"/>
    <w:unhideWhenUsed/>
    <w:rsid w:val="007209E8"/>
    <w:pPr>
      <w:tabs>
        <w:tab w:val="center" w:pos="4536"/>
        <w:tab w:val="right" w:pos="9072"/>
      </w:tabs>
      <w:spacing w:line="240" w:lineRule="auto"/>
    </w:pPr>
  </w:style>
  <w:style w:type="paragraph" w:styleId="Altbilgi">
    <w:name w:val="footer"/>
    <w:basedOn w:val="Normal"/>
    <w:link w:val="AltbilgiChar"/>
    <w:uiPriority w:val="99"/>
    <w:unhideWhenUsed/>
    <w:rsid w:val="007209E8"/>
    <w:pPr>
      <w:tabs>
        <w:tab w:val="center" w:pos="4536"/>
        <w:tab w:val="right" w:pos="9072"/>
      </w:tabs>
      <w:spacing w:line="240" w:lineRule="auto"/>
    </w:pPr>
  </w:style>
  <w:style w:type="paragraph" w:styleId="TBal">
    <w:name w:val="TOC Heading"/>
    <w:basedOn w:val="Balk1"/>
    <w:next w:val="Normal"/>
    <w:uiPriority w:val="39"/>
    <w:semiHidden/>
    <w:unhideWhenUsed/>
    <w:qFormat/>
    <w:rsid w:val="001244E3"/>
    <w:pPr>
      <w:spacing w:before="480" w:line="276" w:lineRule="auto"/>
      <w:ind w:firstLine="0"/>
      <w:jc w:val="left"/>
    </w:pPr>
    <w:rPr>
      <w:rFonts w:asciiTheme="majorHAnsi" w:eastAsiaTheme="majorEastAsia" w:hAnsiTheme="majorHAnsi" w:cstheme="majorBidi"/>
      <w:bCs/>
      <w:color w:val="365F91" w:themeColor="accent1" w:themeShade="BF"/>
      <w:sz w:val="28"/>
      <w:szCs w:val="28"/>
    </w:rPr>
  </w:style>
  <w:style w:type="paragraph" w:customStyle="1" w:styleId="FrameContents">
    <w:name w:val="Frame Contents"/>
    <w:basedOn w:val="Normal"/>
    <w:qFormat/>
  </w:style>
  <w:style w:type="table" w:customStyle="1" w:styleId="TableNormal">
    <w:name w:val="Table Normal"/>
    <w:tblPr>
      <w:tblCellMar>
        <w:top w:w="0" w:type="dxa"/>
        <w:left w:w="0" w:type="dxa"/>
        <w:bottom w:w="0" w:type="dxa"/>
        <w:right w:w="0" w:type="dxa"/>
      </w:tblCellMar>
    </w:tblPr>
  </w:style>
  <w:style w:type="table" w:customStyle="1" w:styleId="4">
    <w:name w:val="4"/>
    <w:basedOn w:val="TableNormal"/>
    <w:tblPr>
      <w:tblStyleRowBandSize w:val="1"/>
      <w:tblStyleColBandSize w:val="1"/>
    </w:tblPr>
  </w:style>
  <w:style w:type="table" w:customStyle="1" w:styleId="3">
    <w:name w:val="3"/>
    <w:basedOn w:val="TableNormal"/>
    <w:rPr>
      <w:sz w:val="20"/>
      <w:szCs w:val="20"/>
    </w:rPr>
    <w:tblPr>
      <w:tblStyleRowBandSize w:val="1"/>
      <w:tblStyleColBandSize w:val="1"/>
      <w:tblCellMar>
        <w:left w:w="108" w:type="dxa"/>
        <w:right w:w="108" w:type="dxa"/>
      </w:tblCellMar>
    </w:tblPr>
  </w:style>
  <w:style w:type="table" w:customStyle="1" w:styleId="2">
    <w:name w:val="2"/>
    <w:basedOn w:val="TableNormal"/>
    <w:rPr>
      <w:sz w:val="20"/>
      <w:szCs w:val="20"/>
    </w:rPr>
    <w:tblPr>
      <w:tblStyleRowBandSize w:val="1"/>
      <w:tblStyleColBandSize w:val="1"/>
      <w:tblCellMar>
        <w:left w:w="108" w:type="dxa"/>
        <w:right w:w="108" w:type="dxa"/>
      </w:tblCellMar>
    </w:tblPr>
  </w:style>
  <w:style w:type="table" w:customStyle="1" w:styleId="1">
    <w:name w:val="1"/>
    <w:basedOn w:val="TableNormal"/>
    <w:rPr>
      <w:sz w:val="20"/>
      <w:szCs w:val="20"/>
    </w:rPr>
    <w:tblPr>
      <w:tblStyleRowBandSize w:val="1"/>
      <w:tblStyleColBandSize w:val="1"/>
      <w:tblCellMar>
        <w:left w:w="108" w:type="dxa"/>
        <w:right w:w="108" w:type="dxa"/>
      </w:tblCellMar>
    </w:tblPr>
  </w:style>
  <w:style w:type="table" w:styleId="TabloKlavuzu">
    <w:name w:val="Table Grid"/>
    <w:basedOn w:val="NormalTablo"/>
    <w:uiPriority w:val="59"/>
    <w:rsid w:val="003200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line="360" w:lineRule="auto"/>
      <w:ind w:firstLine="567"/>
      <w:jc w:val="both"/>
    </w:pPr>
  </w:style>
  <w:style w:type="paragraph" w:styleId="Balk1">
    <w:name w:val="heading 1"/>
    <w:basedOn w:val="Normal"/>
    <w:next w:val="Normal"/>
    <w:link w:val="Balk1Char"/>
    <w:uiPriority w:val="9"/>
    <w:qFormat/>
    <w:pPr>
      <w:keepNext/>
      <w:keepLines/>
      <w:outlineLvl w:val="0"/>
    </w:pPr>
    <w:rPr>
      <w:b/>
    </w:rPr>
  </w:style>
  <w:style w:type="paragraph" w:styleId="Balk2">
    <w:name w:val="heading 2"/>
    <w:basedOn w:val="Normal"/>
    <w:next w:val="Normal"/>
    <w:qFormat/>
    <w:pPr>
      <w:keepNext/>
      <w:keepLines/>
      <w:outlineLvl w:val="1"/>
    </w:pPr>
    <w:rPr>
      <w:b/>
    </w:rPr>
  </w:style>
  <w:style w:type="paragraph" w:styleId="Balk3">
    <w:name w:val="heading 3"/>
    <w:basedOn w:val="Normal"/>
    <w:next w:val="Normal"/>
    <w:qFormat/>
    <w:pPr>
      <w:keepNext/>
      <w:keepLines/>
      <w:outlineLvl w:val="2"/>
    </w:pPr>
    <w:rPr>
      <w:b/>
    </w:rPr>
  </w:style>
  <w:style w:type="paragraph" w:styleId="Balk4">
    <w:name w:val="heading 4"/>
    <w:basedOn w:val="Normal"/>
    <w:next w:val="Normal"/>
    <w:qFormat/>
    <w:pPr>
      <w:keepNext/>
      <w:keepLines/>
      <w:outlineLvl w:val="3"/>
    </w:pPr>
    <w:rPr>
      <w:b/>
    </w:rPr>
  </w:style>
  <w:style w:type="paragraph" w:styleId="Balk5">
    <w:name w:val="heading 5"/>
    <w:basedOn w:val="Normal"/>
    <w:next w:val="Normal"/>
    <w:qFormat/>
    <w:pPr>
      <w:keepNext/>
      <w:keepLines/>
      <w:ind w:firstLine="0"/>
      <w:outlineLvl w:val="4"/>
    </w:pPr>
    <w:rPr>
      <w:b/>
    </w:rPr>
  </w:style>
  <w:style w:type="paragraph" w:styleId="Balk6">
    <w:name w:val="heading 6"/>
    <w:basedOn w:val="Normal"/>
    <w:next w:val="Normal"/>
    <w:qFormat/>
    <w:pPr>
      <w:keepNext/>
      <w:keepLines/>
      <w:spacing w:before="40"/>
      <w:ind w:left="1152" w:hanging="1152"/>
      <w:outlineLvl w:val="5"/>
    </w:pPr>
    <w:rPr>
      <w:rFonts w:ascii="Cambria" w:eastAsia="Cambria" w:hAnsi="Cambria" w:cs="Cambria"/>
      <w:color w:val="243F6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onMetniChar">
    <w:name w:val="Balon Metni Char"/>
    <w:basedOn w:val="VarsaylanParagrafYazTipi"/>
    <w:link w:val="BalonMetni"/>
    <w:uiPriority w:val="99"/>
    <w:semiHidden/>
    <w:qFormat/>
    <w:rsid w:val="0053646F"/>
    <w:rPr>
      <w:rFonts w:ascii="Tahoma" w:hAnsi="Tahoma" w:cs="Tahoma"/>
      <w:sz w:val="16"/>
      <w:szCs w:val="16"/>
    </w:rPr>
  </w:style>
  <w:style w:type="character" w:customStyle="1" w:styleId="TrnakChar">
    <w:name w:val="Tırnak Char"/>
    <w:basedOn w:val="VarsaylanParagrafYazTipi"/>
    <w:link w:val="Trnak"/>
    <w:uiPriority w:val="29"/>
    <w:qFormat/>
    <w:rsid w:val="001B5C43"/>
    <w:rPr>
      <w:rFonts w:asciiTheme="minorHAnsi" w:eastAsiaTheme="minorEastAsia" w:hAnsiTheme="minorHAnsi" w:cstheme="minorBidi"/>
      <w:i/>
      <w:iCs/>
      <w:color w:val="000000" w:themeColor="text1"/>
      <w:sz w:val="22"/>
      <w:szCs w:val="22"/>
    </w:rPr>
  </w:style>
  <w:style w:type="character" w:customStyle="1" w:styleId="Balk1Char">
    <w:name w:val="Başlık 1 Char"/>
    <w:basedOn w:val="VarsaylanParagrafYazTipi"/>
    <w:link w:val="Balk1"/>
    <w:uiPriority w:val="9"/>
    <w:qFormat/>
    <w:rsid w:val="00F56188"/>
    <w:rPr>
      <w:b/>
    </w:rPr>
  </w:style>
  <w:style w:type="character" w:customStyle="1" w:styleId="hgkelc">
    <w:name w:val="hgkelc"/>
    <w:basedOn w:val="VarsaylanParagrafYazTipi"/>
    <w:qFormat/>
    <w:rsid w:val="00D33383"/>
  </w:style>
  <w:style w:type="character" w:styleId="Kpr">
    <w:name w:val="Hyperlink"/>
    <w:basedOn w:val="VarsaylanParagrafYazTipi"/>
    <w:uiPriority w:val="99"/>
    <w:unhideWhenUsed/>
    <w:rsid w:val="00090909"/>
    <w:rPr>
      <w:color w:val="0000FF" w:themeColor="hyperlink"/>
      <w:u w:val="single"/>
    </w:rPr>
  </w:style>
  <w:style w:type="character" w:styleId="YerTutucuMetni">
    <w:name w:val="Placeholder Text"/>
    <w:basedOn w:val="VarsaylanParagrafYazTipi"/>
    <w:uiPriority w:val="99"/>
    <w:semiHidden/>
    <w:qFormat/>
    <w:rsid w:val="00B31DC4"/>
    <w:rPr>
      <w:color w:val="808080"/>
    </w:rPr>
  </w:style>
  <w:style w:type="character" w:customStyle="1" w:styleId="acopre">
    <w:name w:val="acopre"/>
    <w:basedOn w:val="VarsaylanParagrafYazTipi"/>
    <w:qFormat/>
    <w:rsid w:val="008908F8"/>
  </w:style>
  <w:style w:type="character" w:customStyle="1" w:styleId="DipnotMetniChar">
    <w:name w:val="Dipnot Metni Char"/>
    <w:basedOn w:val="VarsaylanParagrafYazTipi"/>
    <w:link w:val="DipnotMetni"/>
    <w:uiPriority w:val="99"/>
    <w:semiHidden/>
    <w:qFormat/>
    <w:rsid w:val="001716E6"/>
    <w:rPr>
      <w:sz w:val="20"/>
      <w:szCs w:val="20"/>
    </w:rPr>
  </w:style>
  <w:style w:type="character" w:customStyle="1" w:styleId="FootnoteCharacters">
    <w:name w:val="Footnote Characters"/>
    <w:basedOn w:val="VarsaylanParagrafYazTipi"/>
    <w:uiPriority w:val="99"/>
    <w:semiHidden/>
    <w:unhideWhenUsed/>
    <w:qFormat/>
    <w:rsid w:val="001716E6"/>
    <w:rPr>
      <w:vertAlign w:val="superscript"/>
    </w:rPr>
  </w:style>
  <w:style w:type="character" w:customStyle="1" w:styleId="FootnoteAnchor">
    <w:name w:val="Footnote Anchor"/>
    <w:rPr>
      <w:vertAlign w:val="superscript"/>
    </w:rPr>
  </w:style>
  <w:style w:type="character" w:customStyle="1" w:styleId="jlqj4b">
    <w:name w:val="jlqj4b"/>
    <w:basedOn w:val="VarsaylanParagrafYazTipi"/>
    <w:qFormat/>
    <w:rsid w:val="00ED3E7E"/>
  </w:style>
  <w:style w:type="character" w:styleId="AklamaBavurusu">
    <w:name w:val="annotation reference"/>
    <w:basedOn w:val="VarsaylanParagrafYazTipi"/>
    <w:uiPriority w:val="99"/>
    <w:semiHidden/>
    <w:unhideWhenUsed/>
    <w:qFormat/>
    <w:rsid w:val="00E2787D"/>
    <w:rPr>
      <w:sz w:val="16"/>
      <w:szCs w:val="16"/>
    </w:rPr>
  </w:style>
  <w:style w:type="character" w:customStyle="1" w:styleId="AklamaMetniChar">
    <w:name w:val="Açıklama Metni Char"/>
    <w:basedOn w:val="VarsaylanParagrafYazTipi"/>
    <w:link w:val="AklamaMetni"/>
    <w:uiPriority w:val="99"/>
    <w:semiHidden/>
    <w:qFormat/>
    <w:rsid w:val="00E2787D"/>
    <w:rPr>
      <w:sz w:val="20"/>
      <w:szCs w:val="20"/>
    </w:rPr>
  </w:style>
  <w:style w:type="character" w:customStyle="1" w:styleId="AklamaKonusuChar">
    <w:name w:val="Açıklama Konusu Char"/>
    <w:basedOn w:val="AklamaMetniChar"/>
    <w:link w:val="AklamaKonusu"/>
    <w:uiPriority w:val="99"/>
    <w:semiHidden/>
    <w:qFormat/>
    <w:rsid w:val="00E2787D"/>
    <w:rPr>
      <w:b/>
      <w:bCs/>
      <w:sz w:val="20"/>
      <w:szCs w:val="20"/>
    </w:rPr>
  </w:style>
  <w:style w:type="character" w:customStyle="1" w:styleId="stbilgiChar">
    <w:name w:val="Üstbilgi Char"/>
    <w:basedOn w:val="VarsaylanParagrafYazTipi"/>
    <w:uiPriority w:val="99"/>
    <w:qFormat/>
    <w:rsid w:val="007209E8"/>
  </w:style>
  <w:style w:type="character" w:customStyle="1" w:styleId="AltbilgiChar">
    <w:name w:val="Altbilgi Char"/>
    <w:basedOn w:val="VarsaylanParagrafYazTipi"/>
    <w:link w:val="Altbilgi"/>
    <w:uiPriority w:val="99"/>
    <w:qFormat/>
    <w:rsid w:val="007209E8"/>
  </w:style>
  <w:style w:type="character" w:customStyle="1" w:styleId="IndexLink">
    <w:name w:val="Index Link"/>
    <w:qFormat/>
  </w:style>
  <w:style w:type="paragraph" w:customStyle="1" w:styleId="Heading">
    <w:name w:val="Heading"/>
    <w:basedOn w:val="Normal"/>
    <w:next w:val="GvdeMetni"/>
    <w:qFormat/>
    <w:pPr>
      <w:keepNext/>
      <w:spacing w:before="240" w:after="120"/>
    </w:pPr>
    <w:rPr>
      <w:rFonts w:ascii="Liberation Sans" w:eastAsia="Noto Sans CJK SC" w:hAnsi="Liberation Sans" w:cs="Lohit Devanagari"/>
      <w:sz w:val="28"/>
      <w:szCs w:val="28"/>
    </w:rPr>
  </w:style>
  <w:style w:type="paragraph" w:styleId="GvdeMetni">
    <w:name w:val="Body Text"/>
    <w:basedOn w:val="Normal"/>
    <w:pPr>
      <w:spacing w:after="140" w:line="276" w:lineRule="auto"/>
    </w:pPr>
  </w:style>
  <w:style w:type="paragraph" w:styleId="Liste">
    <w:name w:val="List"/>
    <w:basedOn w:val="GvdeMetni"/>
    <w:rPr>
      <w:rFonts w:cs="Lohit Devanagari"/>
    </w:rPr>
  </w:style>
  <w:style w:type="paragraph" w:styleId="ResimYazs">
    <w:name w:val="caption"/>
    <w:basedOn w:val="Normal"/>
    <w:next w:val="Normal"/>
    <w:uiPriority w:val="35"/>
    <w:unhideWhenUsed/>
    <w:qFormat/>
    <w:rsid w:val="009E7E09"/>
    <w:pPr>
      <w:spacing w:after="200" w:line="240" w:lineRule="auto"/>
    </w:pPr>
    <w:rPr>
      <w:b/>
      <w:bCs/>
      <w:color w:val="4F81BD" w:themeColor="accent1"/>
      <w:sz w:val="18"/>
      <w:szCs w:val="18"/>
    </w:rPr>
  </w:style>
  <w:style w:type="paragraph" w:customStyle="1" w:styleId="Index">
    <w:name w:val="Index"/>
    <w:basedOn w:val="Normal"/>
    <w:qFormat/>
    <w:pPr>
      <w:suppressLineNumbers/>
    </w:pPr>
    <w:rPr>
      <w:rFonts w:cs="Lohit Devanagari"/>
    </w:rPr>
  </w:style>
  <w:style w:type="paragraph" w:styleId="KonuBal">
    <w:name w:val="Title"/>
    <w:basedOn w:val="Normal"/>
    <w:next w:val="Normal"/>
    <w:qFormat/>
    <w:pPr>
      <w:keepNext/>
      <w:keepLines/>
      <w:spacing w:line="240" w:lineRule="auto"/>
      <w:ind w:firstLine="0"/>
    </w:pPr>
  </w:style>
  <w:style w:type="paragraph" w:styleId="AltKonuBal">
    <w:name w:val="Subtitle"/>
    <w:basedOn w:val="Normal"/>
    <w:next w:val="Normal"/>
    <w:qFormat/>
    <w:pPr>
      <w:keepNext/>
      <w:keepLines/>
      <w:spacing w:before="360" w:after="80"/>
    </w:pPr>
    <w:rPr>
      <w:rFonts w:ascii="Georgia" w:eastAsia="Georgia" w:hAnsi="Georgia" w:cs="Georgia"/>
      <w:i/>
      <w:color w:val="666666"/>
      <w:sz w:val="48"/>
      <w:szCs w:val="48"/>
    </w:rPr>
  </w:style>
  <w:style w:type="paragraph" w:styleId="BalonMetni">
    <w:name w:val="Balloon Text"/>
    <w:basedOn w:val="Normal"/>
    <w:link w:val="BalonMetniChar"/>
    <w:uiPriority w:val="99"/>
    <w:semiHidden/>
    <w:unhideWhenUsed/>
    <w:qFormat/>
    <w:rsid w:val="0053646F"/>
    <w:pPr>
      <w:spacing w:line="240" w:lineRule="auto"/>
    </w:pPr>
    <w:rPr>
      <w:rFonts w:ascii="Tahoma" w:hAnsi="Tahoma" w:cs="Tahoma"/>
      <w:sz w:val="16"/>
      <w:szCs w:val="16"/>
    </w:rPr>
  </w:style>
  <w:style w:type="paragraph" w:styleId="Trnak">
    <w:name w:val="Quote"/>
    <w:basedOn w:val="Normal"/>
    <w:next w:val="Normal"/>
    <w:link w:val="TrnakChar"/>
    <w:uiPriority w:val="29"/>
    <w:qFormat/>
    <w:rsid w:val="001B5C43"/>
    <w:pPr>
      <w:spacing w:after="200" w:line="276" w:lineRule="auto"/>
      <w:ind w:firstLine="0"/>
      <w:jc w:val="left"/>
    </w:pPr>
    <w:rPr>
      <w:rFonts w:asciiTheme="minorHAnsi" w:eastAsiaTheme="minorEastAsia" w:hAnsiTheme="minorHAnsi" w:cstheme="minorBidi"/>
      <w:i/>
      <w:iCs/>
      <w:color w:val="000000" w:themeColor="text1"/>
      <w:sz w:val="22"/>
      <w:szCs w:val="22"/>
    </w:rPr>
  </w:style>
  <w:style w:type="paragraph" w:styleId="ListeParagraf">
    <w:name w:val="List Paragraph"/>
    <w:basedOn w:val="Normal"/>
    <w:uiPriority w:val="34"/>
    <w:qFormat/>
    <w:rsid w:val="00EB00AF"/>
    <w:pPr>
      <w:ind w:left="720"/>
      <w:contextualSpacing/>
    </w:pPr>
  </w:style>
  <w:style w:type="paragraph" w:styleId="Kaynaka">
    <w:name w:val="Bibliography"/>
    <w:basedOn w:val="Normal"/>
    <w:next w:val="Normal"/>
    <w:uiPriority w:val="37"/>
    <w:unhideWhenUsed/>
    <w:qFormat/>
    <w:rsid w:val="005461FD"/>
  </w:style>
  <w:style w:type="paragraph" w:styleId="T1">
    <w:name w:val="toc 1"/>
    <w:basedOn w:val="Normal"/>
    <w:next w:val="Normal"/>
    <w:autoRedefine/>
    <w:uiPriority w:val="39"/>
    <w:unhideWhenUsed/>
    <w:qFormat/>
    <w:rsid w:val="00187E33"/>
    <w:pPr>
      <w:tabs>
        <w:tab w:val="right" w:leader="dot" w:pos="8777"/>
      </w:tabs>
      <w:spacing w:after="100"/>
      <w:ind w:left="1134" w:hanging="567"/>
    </w:pPr>
  </w:style>
  <w:style w:type="paragraph" w:styleId="T2">
    <w:name w:val="toc 2"/>
    <w:basedOn w:val="Normal"/>
    <w:next w:val="Normal"/>
    <w:autoRedefine/>
    <w:uiPriority w:val="39"/>
    <w:unhideWhenUsed/>
    <w:qFormat/>
    <w:rsid w:val="00090909"/>
    <w:pPr>
      <w:spacing w:after="100"/>
      <w:ind w:left="240"/>
    </w:pPr>
  </w:style>
  <w:style w:type="paragraph" w:styleId="T3">
    <w:name w:val="toc 3"/>
    <w:basedOn w:val="Normal"/>
    <w:next w:val="Normal"/>
    <w:autoRedefine/>
    <w:uiPriority w:val="39"/>
    <w:unhideWhenUsed/>
    <w:qFormat/>
    <w:rsid w:val="00090909"/>
    <w:pPr>
      <w:spacing w:after="100"/>
      <w:ind w:left="480"/>
    </w:pPr>
  </w:style>
  <w:style w:type="paragraph" w:styleId="AralkYok">
    <w:name w:val="No Spacing"/>
    <w:uiPriority w:val="1"/>
    <w:qFormat/>
    <w:rsid w:val="008908F8"/>
    <w:pPr>
      <w:ind w:firstLine="567"/>
      <w:jc w:val="both"/>
    </w:pPr>
  </w:style>
  <w:style w:type="paragraph" w:styleId="ekillerTablosu">
    <w:name w:val="table of figures"/>
    <w:basedOn w:val="Normal"/>
    <w:next w:val="Normal"/>
    <w:uiPriority w:val="99"/>
    <w:unhideWhenUsed/>
    <w:qFormat/>
    <w:rsid w:val="00101D59"/>
  </w:style>
  <w:style w:type="paragraph" w:styleId="DipnotMetni">
    <w:name w:val="footnote text"/>
    <w:basedOn w:val="Normal"/>
    <w:link w:val="DipnotMetniChar"/>
    <w:uiPriority w:val="99"/>
    <w:semiHidden/>
    <w:unhideWhenUsed/>
    <w:rsid w:val="001716E6"/>
    <w:pPr>
      <w:spacing w:line="240" w:lineRule="auto"/>
    </w:pPr>
    <w:rPr>
      <w:sz w:val="20"/>
      <w:szCs w:val="20"/>
    </w:rPr>
  </w:style>
  <w:style w:type="paragraph" w:styleId="AklamaMetni">
    <w:name w:val="annotation text"/>
    <w:basedOn w:val="Normal"/>
    <w:link w:val="AklamaMetniChar"/>
    <w:uiPriority w:val="99"/>
    <w:semiHidden/>
    <w:unhideWhenUsed/>
    <w:qFormat/>
    <w:rsid w:val="00E2787D"/>
    <w:pPr>
      <w:spacing w:line="240" w:lineRule="auto"/>
    </w:pPr>
    <w:rPr>
      <w:sz w:val="20"/>
      <w:szCs w:val="20"/>
    </w:rPr>
  </w:style>
  <w:style w:type="paragraph" w:styleId="AklamaKonusu">
    <w:name w:val="annotation subject"/>
    <w:basedOn w:val="AklamaMetni"/>
    <w:next w:val="AklamaMetni"/>
    <w:link w:val="AklamaKonusuChar"/>
    <w:uiPriority w:val="99"/>
    <w:semiHidden/>
    <w:unhideWhenUsed/>
    <w:qFormat/>
    <w:rsid w:val="00E2787D"/>
    <w:rPr>
      <w:b/>
      <w:bCs/>
    </w:rPr>
  </w:style>
  <w:style w:type="paragraph" w:customStyle="1" w:styleId="HeaderandFooter">
    <w:name w:val="Header and Footer"/>
    <w:basedOn w:val="Normal"/>
    <w:qFormat/>
  </w:style>
  <w:style w:type="paragraph" w:styleId="stbilgi">
    <w:name w:val="header"/>
    <w:basedOn w:val="Normal"/>
    <w:uiPriority w:val="99"/>
    <w:unhideWhenUsed/>
    <w:rsid w:val="007209E8"/>
    <w:pPr>
      <w:tabs>
        <w:tab w:val="center" w:pos="4536"/>
        <w:tab w:val="right" w:pos="9072"/>
      </w:tabs>
      <w:spacing w:line="240" w:lineRule="auto"/>
    </w:pPr>
  </w:style>
  <w:style w:type="paragraph" w:styleId="Altbilgi">
    <w:name w:val="footer"/>
    <w:basedOn w:val="Normal"/>
    <w:link w:val="AltbilgiChar"/>
    <w:uiPriority w:val="99"/>
    <w:unhideWhenUsed/>
    <w:rsid w:val="007209E8"/>
    <w:pPr>
      <w:tabs>
        <w:tab w:val="center" w:pos="4536"/>
        <w:tab w:val="right" w:pos="9072"/>
      </w:tabs>
      <w:spacing w:line="240" w:lineRule="auto"/>
    </w:pPr>
  </w:style>
  <w:style w:type="paragraph" w:styleId="TBal">
    <w:name w:val="TOC Heading"/>
    <w:basedOn w:val="Balk1"/>
    <w:next w:val="Normal"/>
    <w:uiPriority w:val="39"/>
    <w:semiHidden/>
    <w:unhideWhenUsed/>
    <w:qFormat/>
    <w:rsid w:val="001244E3"/>
    <w:pPr>
      <w:spacing w:before="480" w:line="276" w:lineRule="auto"/>
      <w:ind w:firstLine="0"/>
      <w:jc w:val="left"/>
    </w:pPr>
    <w:rPr>
      <w:rFonts w:asciiTheme="majorHAnsi" w:eastAsiaTheme="majorEastAsia" w:hAnsiTheme="majorHAnsi" w:cstheme="majorBidi"/>
      <w:bCs/>
      <w:color w:val="365F91" w:themeColor="accent1" w:themeShade="BF"/>
      <w:sz w:val="28"/>
      <w:szCs w:val="28"/>
    </w:rPr>
  </w:style>
  <w:style w:type="paragraph" w:customStyle="1" w:styleId="FrameContents">
    <w:name w:val="Frame Contents"/>
    <w:basedOn w:val="Normal"/>
    <w:qFormat/>
  </w:style>
  <w:style w:type="table" w:customStyle="1" w:styleId="TableNormal">
    <w:name w:val="Table Normal"/>
    <w:tblPr>
      <w:tblCellMar>
        <w:top w:w="0" w:type="dxa"/>
        <w:left w:w="0" w:type="dxa"/>
        <w:bottom w:w="0" w:type="dxa"/>
        <w:right w:w="0" w:type="dxa"/>
      </w:tblCellMar>
    </w:tblPr>
  </w:style>
  <w:style w:type="table" w:customStyle="1" w:styleId="4">
    <w:name w:val="4"/>
    <w:basedOn w:val="TableNormal"/>
    <w:tblPr>
      <w:tblStyleRowBandSize w:val="1"/>
      <w:tblStyleColBandSize w:val="1"/>
    </w:tblPr>
  </w:style>
  <w:style w:type="table" w:customStyle="1" w:styleId="3">
    <w:name w:val="3"/>
    <w:basedOn w:val="TableNormal"/>
    <w:rPr>
      <w:sz w:val="20"/>
      <w:szCs w:val="20"/>
    </w:rPr>
    <w:tblPr>
      <w:tblStyleRowBandSize w:val="1"/>
      <w:tblStyleColBandSize w:val="1"/>
      <w:tblCellMar>
        <w:left w:w="108" w:type="dxa"/>
        <w:right w:w="108" w:type="dxa"/>
      </w:tblCellMar>
    </w:tblPr>
  </w:style>
  <w:style w:type="table" w:customStyle="1" w:styleId="2">
    <w:name w:val="2"/>
    <w:basedOn w:val="TableNormal"/>
    <w:rPr>
      <w:sz w:val="20"/>
      <w:szCs w:val="20"/>
    </w:rPr>
    <w:tblPr>
      <w:tblStyleRowBandSize w:val="1"/>
      <w:tblStyleColBandSize w:val="1"/>
      <w:tblCellMar>
        <w:left w:w="108" w:type="dxa"/>
        <w:right w:w="108" w:type="dxa"/>
      </w:tblCellMar>
    </w:tblPr>
  </w:style>
  <w:style w:type="table" w:customStyle="1" w:styleId="1">
    <w:name w:val="1"/>
    <w:basedOn w:val="TableNormal"/>
    <w:rPr>
      <w:sz w:val="20"/>
      <w:szCs w:val="20"/>
    </w:rPr>
    <w:tblPr>
      <w:tblStyleRowBandSize w:val="1"/>
      <w:tblStyleColBandSize w:val="1"/>
      <w:tblCellMar>
        <w:left w:w="108" w:type="dxa"/>
        <w:right w:w="108" w:type="dxa"/>
      </w:tblCellMar>
    </w:tblPr>
  </w:style>
  <w:style w:type="table" w:styleId="TabloKlavuzu">
    <w:name w:val="Table Grid"/>
    <w:basedOn w:val="NormalTablo"/>
    <w:uiPriority w:val="59"/>
    <w:rsid w:val="003200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header" Target="header11.xml"/><Relationship Id="rId21" Type="http://schemas.openxmlformats.org/officeDocument/2006/relationships/footer" Target="footer6.xml"/><Relationship Id="rId34" Type="http://schemas.openxmlformats.org/officeDocument/2006/relationships/footer" Target="footer11.xml"/><Relationship Id="rId42" Type="http://schemas.openxmlformats.org/officeDocument/2006/relationships/image" Target="media/image11.png"/><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image" Target="media/image24.png"/><Relationship Id="rId63" Type="http://schemas.openxmlformats.org/officeDocument/2006/relationships/image" Target="media/image32.jpeg"/><Relationship Id="rId68" Type="http://schemas.openxmlformats.org/officeDocument/2006/relationships/image" Target="media/image37.png"/><Relationship Id="rId76" Type="http://schemas.openxmlformats.org/officeDocument/2006/relationships/image" Target="media/image45.jpeg"/><Relationship Id="rId84" Type="http://schemas.openxmlformats.org/officeDocument/2006/relationships/header" Target="header13.xml"/><Relationship Id="rId89" Type="http://schemas.openxmlformats.org/officeDocument/2006/relationships/footer" Target="footer16.xml"/><Relationship Id="rId7" Type="http://schemas.openxmlformats.org/officeDocument/2006/relationships/footnotes" Target="footnotes.xml"/><Relationship Id="rId71" Type="http://schemas.openxmlformats.org/officeDocument/2006/relationships/image" Target="media/image40.jpeg"/><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footer" Target="footer10.xml"/><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image" Target="media/image5.png"/><Relationship Id="rId37" Type="http://schemas.openxmlformats.org/officeDocument/2006/relationships/image" Target="media/image8.png"/><Relationship Id="rId40" Type="http://schemas.openxmlformats.org/officeDocument/2006/relationships/footer" Target="footer12.xml"/><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png"/><Relationship Id="rId74" Type="http://schemas.openxmlformats.org/officeDocument/2006/relationships/image" Target="media/image43.jpeg"/><Relationship Id="rId79" Type="http://schemas.openxmlformats.org/officeDocument/2006/relationships/image" Target="media/image48.jpeg"/><Relationship Id="rId87" Type="http://schemas.openxmlformats.org/officeDocument/2006/relationships/footer" Target="footer15.xml"/><Relationship Id="rId5" Type="http://schemas.openxmlformats.org/officeDocument/2006/relationships/settings" Target="settings.xml"/><Relationship Id="rId61" Type="http://schemas.openxmlformats.org/officeDocument/2006/relationships/image" Target="media/image30.png"/><Relationship Id="rId82" Type="http://schemas.openxmlformats.org/officeDocument/2006/relationships/header" Target="header12.xml"/><Relationship Id="rId90" Type="http://schemas.openxmlformats.org/officeDocument/2006/relationships/fontTable" Target="fontTable.xml"/><Relationship Id="rId19" Type="http://schemas.openxmlformats.org/officeDocument/2006/relationships/footer" Target="footer5.xml"/><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footer" Target="footer9.xml"/><Relationship Id="rId30" Type="http://schemas.openxmlformats.org/officeDocument/2006/relationships/image" Target="media/image3.png"/><Relationship Id="rId35" Type="http://schemas.openxmlformats.org/officeDocument/2006/relationships/image" Target="media/image6.png"/><Relationship Id="rId43" Type="http://schemas.openxmlformats.org/officeDocument/2006/relationships/image" Target="media/image12.jpe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image" Target="media/image41.jpeg"/><Relationship Id="rId80" Type="http://schemas.openxmlformats.org/officeDocument/2006/relationships/image" Target="media/image49.jpeg"/><Relationship Id="rId85" Type="http://schemas.openxmlformats.org/officeDocument/2006/relationships/footer" Target="footer14.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footer" Target="footer8.xml"/><Relationship Id="rId33" Type="http://schemas.openxmlformats.org/officeDocument/2006/relationships/header" Target="header10.xml"/><Relationship Id="rId38" Type="http://schemas.openxmlformats.org/officeDocument/2006/relationships/image" Target="media/image9.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header" Target="header5.xm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jpeg"/><Relationship Id="rId70" Type="http://schemas.openxmlformats.org/officeDocument/2006/relationships/image" Target="media/image39.jpeg"/><Relationship Id="rId75" Type="http://schemas.openxmlformats.org/officeDocument/2006/relationships/image" Target="media/image44.jpeg"/><Relationship Id="rId83" Type="http://schemas.openxmlformats.org/officeDocument/2006/relationships/footer" Target="footer13.xml"/><Relationship Id="rId88" Type="http://schemas.openxmlformats.org/officeDocument/2006/relationships/header" Target="header15.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7.xml"/><Relationship Id="rId28" Type="http://schemas.openxmlformats.org/officeDocument/2006/relationships/header" Target="header9.xml"/><Relationship Id="rId36" Type="http://schemas.openxmlformats.org/officeDocument/2006/relationships/image" Target="media/image7.png"/><Relationship Id="rId49" Type="http://schemas.openxmlformats.org/officeDocument/2006/relationships/image" Target="media/image18.png"/><Relationship Id="rId57" Type="http://schemas.openxmlformats.org/officeDocument/2006/relationships/image" Target="media/image26.jpeg"/><Relationship Id="rId10" Type="http://schemas.openxmlformats.org/officeDocument/2006/relationships/image" Target="media/image2.png"/><Relationship Id="rId31" Type="http://schemas.openxmlformats.org/officeDocument/2006/relationships/image" Target="media/image4.png"/><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jpeg"/><Relationship Id="rId78" Type="http://schemas.openxmlformats.org/officeDocument/2006/relationships/image" Target="media/image47.jpeg"/><Relationship Id="rId81" Type="http://schemas.openxmlformats.org/officeDocument/2006/relationships/image" Target="media/image50.jpeg"/><Relationship Id="rId86" Type="http://schemas.openxmlformats.org/officeDocument/2006/relationships/header" Target="header14.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Mah17</b:Tag>
    <b:SourceType>Misc</b:SourceType>
    <b:Guid>{3B0FAC4F-2B3D-4957-83FB-FF5B09A07E23}</b:Guid>
    <b:Title>SENTİNEL-1 YAPAY AÇIKLIKLI RADAR UYDUSUNUN TOPOĞRAFİK TASVİR</b:Title>
    <b:Year>2017</b:Year>
    <b:Month>Ekim</b:Month>
    <b:Author>
      <b:Author>
        <b:NameList>
          <b:Person>
            <b:Last>Görken</b:Last>
            <b:First>Mahmut</b:First>
          </b:Person>
        </b:NameList>
      </b:Author>
    </b:Author>
    <b:Publisher>Yüksek Lisans Tezi</b:Publisher>
    <b:RefOrder>2</b:RefOrder>
  </b:Source>
  <b:Source>
    <b:Tag>DMP</b:Tag>
    <b:SourceType>Book</b:SourceType>
    <b:Guid>{13204EA1-4E1A-4BD0-9D03-C9010F8379FF}</b:Guid>
    <b:Title>Microwave Engineering</b:Title>
    <b:Publisher>Wiley</b:Publisher>
    <b:Author>
      <b:Author>
        <b:NameList>
          <b:Person>
            <b:Last>Pozar</b:Last>
            <b:First>D.</b:First>
            <b:Middle>M.</b:Middle>
          </b:Person>
        </b:NameList>
      </b:Author>
    </b:Author>
    <b:Year>2004</b:Year>
    <b:RefOrder>13</b:RefOrder>
  </b:Source>
  <b:Source>
    <b:Tag>Fat16</b:Tag>
    <b:SourceType>Book</b:SourceType>
    <b:Guid>{77AF5C29-9B77-459B-A500-384FA1454D13}</b:Guid>
    <b:Author>
      <b:Author>
        <b:NameList>
          <b:Person>
            <b:Last>Çomut</b:Last>
            <b:First>Fatma</b:First>
            <b:Middle>Cansalan</b:Middle>
          </b:Person>
        </b:NameList>
      </b:Author>
    </b:Author>
    <b:Title>FARKLI YERYÜZÜ ÖZELLİKLERİNDE İLERİ INSAR TEKNİKLERİ KULLANILARAK YÜZEY DEFORMASYONLARININ BELİRLENMESİ</b:Title>
    <b:Year>2016</b:Year>
    <b:Publisher>Doktora Tezi</b:Publisher>
    <b:RefOrder>4</b:RefOrder>
  </b:Source>
  <b:Source>
    <b:Tag>DMa98</b:Tag>
    <b:SourceType>JournalArticle</b:SourceType>
    <b:Guid>{1AC9191C-FAC6-406D-BF4B-C2C0D3DA44E9}</b:Guid>
    <b:Title>Radar interferometry and its application to changes in the Earth's surface</b:Title>
    <b:Year>1998</b:Year>
    <b:Author>
      <b:Author>
        <b:NameList>
          <b:Person>
            <b:Last>Massonet</b:Last>
            <b:First>D.</b:First>
          </b:Person>
          <b:Person>
            <b:Last>Feigl</b:Last>
            <b:First>K. L.</b:First>
          </b:Person>
        </b:NameList>
      </b:Author>
    </b:Author>
    <b:JournalName>Reviews of geophysics</b:JournalName>
    <b:Pages>441-500</b:Pages>
    <b:Volume>36</b:Volume>
    <b:Issue>4</b:Issue>
    <b:RefOrder>14</b:RefOrder>
  </b:Source>
  <b:Source>
    <b:Tag>Fer07</b:Tag>
    <b:SourceType>Book</b:SourceType>
    <b:Guid>{AD482778-EB3F-41B1-AFAA-F581DAD295B2}</b:Guid>
    <b:Title>InSAR Principles:Guidelines for SAR Interferometry Processing and Interpretation</b:Title>
    <b:Year>2007</b:Year>
    <b:Author>
      <b:Author>
        <b:NameList>
          <b:Person>
            <b:Last>Ferretti</b:Last>
            <b:First>A.</b:First>
          </b:Person>
          <b:Person>
            <b:Last>Monti-Guarnieri</b:Last>
            <b:First>A.</b:First>
          </b:Person>
          <b:Person>
            <b:Last>Prati</b:Last>
            <b:First>C.</b:First>
          </b:Person>
          <b:Person>
            <b:Last>Rocca</b:Last>
            <b:First>F.</b:First>
          </b:Person>
        </b:NameList>
      </b:Author>
    </b:Author>
    <b:City>Noordwijk, The Netherlands</b:City>
    <b:Publisher>ESA</b:Publisher>
    <b:RefOrder>15</b:RefOrder>
  </b:Source>
  <b:Source>
    <b:Tag>Del10</b:Tag>
    <b:SourceType>JournalArticle</b:SourceType>
    <b:Guid>{7A6EEAD6-0799-4464-9598-730DE56ADCF1}</b:Guid>
    <b:Title>Slip distribution of the February 27, 2010 Mw= 8.8 Maule earthquake, central Chile, from static and high‐rate GPS, InSAR, and broadband teleseismic data</b:Title>
    <b:JournalName>Geophysical Research Letters</b:JournalName>
    <b:Year>2010</b:Year>
    <b:Pages>37(17)</b:Pages>
    <b:Author>
      <b:Author>
        <b:NameList>
          <b:Person>
            <b:Last>Delouis</b:Last>
            <b:First>B.</b:First>
          </b:Person>
          <b:Person>
            <b:Last>Nocquet</b:Last>
            <b:First>J.</b:First>
            <b:Middle>M.</b:Middle>
          </b:Person>
          <b:Person>
            <b:Last>Vallée</b:Last>
            <b:First>M.</b:First>
          </b:Person>
        </b:NameList>
      </b:Author>
    </b:Author>
    <b:RefOrder>16</b:RefOrder>
  </b:Source>
  <b:Source>
    <b:Tag>SYa20</b:Tag>
    <b:SourceType>JournalArticle</b:SourceType>
    <b:Guid>{34FAF493-A82F-4322-B9D7-3F0109C38C6B}</b:Guid>
    <b:Author>
      <b:Author>
        <b:NameList>
          <b:Person>
            <b:Last>Yalvac</b:Last>
            <b:First>Sefa</b:First>
          </b:Person>
        </b:NameList>
      </b:Author>
    </b:Author>
    <b:Title>Validating InSAR-SBAS results by means of different GNSS analysis techniques in medium-and high-grade deformation areas</b:Title>
    <b:JournalName>Environmental Monitoring and Assessment</b:JournalName>
    <b:Year>2020</b:Year>
    <b:Pages>192(2)</b:Pages>
    <b:RefOrder>17</b:RefOrder>
  </b:Source>
  <b:Source>
    <b:Tag>Cro16</b:Tag>
    <b:SourceType>JournalArticle</b:SourceType>
    <b:Guid>{1AF07AA6-6B9D-47DE-9F32-33B8A801D1CB}</b:Guid>
    <b:Title>Persistent scatterer interferometry: A review.</b:Title>
    <b:JournalName> ISPRS Journal of Photogrammetry and Remote Sensing</b:JournalName>
    <b:Year>2016</b:Year>
    <b:Pages>78-89</b:Pages>
    <b:Author>
      <b:Author>
        <b:NameList>
          <b:Person>
            <b:Last>Crosetto</b:Last>
            <b:First>M.</b:First>
          </b:Person>
          <b:Person>
            <b:Last>Monserrat</b:Last>
            <b:First>O.</b:First>
          </b:Person>
          <b:Person>
            <b:Last>Cuevas-González</b:Last>
            <b:First>M.</b:First>
          </b:Person>
          <b:Person>
            <b:Last>Devanthéry</b:Last>
            <b:First>N.</b:First>
          </b:Person>
          <b:Person>
            <b:Last> Crippa</b:Last>
            <b:First>B.</b:First>
          </b:Person>
        </b:NameList>
      </b:Author>
    </b:Author>
    <b:RefOrder>18</b:RefOrder>
  </b:Source>
  <b:Source>
    <b:Tag>Tar</b:Tag>
    <b:SourceType>Report</b:SourceType>
    <b:Guid>{8248E07C-953F-4CB1-9829-50F24D50F750}</b:Guid>
    <b:Publisher>Tarım ve Orman Bakanlığı, Su Yönetimi Genel Müdürlüğü</b:Publisher>
    <b:Author>
      <b:Author>
        <b:NameList>
          <b:Person>
            <b:Last>TOB</b:Last>
          </b:Person>
        </b:NameList>
      </b:Author>
    </b:Author>
    <b:Title>Küçük Menderes Nehir Havza Yönetim Planı Nihai Raporu</b:Title>
    <b:Year>2019</b:Year>
    <b:RefOrder>19</b:RefOrder>
  </b:Source>
  <b:Source>
    <b:Tag>OSİ10</b:Tag>
    <b:SourceType>Report</b:SourceType>
    <b:Guid>{250D10E7-8740-447C-B814-FC234E37B313}</b:Guid>
    <b:Title> Havza Koruma Eylem Planı - Küçük Menderes. </b:Title>
    <b:Year>2010</b:Year>
    <b:Author>
      <b:Author>
        <b:NameList>
          <b:Person>
            <b:Last>OSİB</b:Last>
          </b:Person>
        </b:NameList>
      </b:Author>
    </b:Author>
    <b:Publisher>T.C. Orman ve Su İşleri Bakanlığı</b:Publisher>
    <b:RefOrder>6</b:RefOrder>
  </b:Source>
  <b:Source>
    <b:Tag>Şah18</b:Tag>
    <b:SourceType>JournalArticle</b:SourceType>
    <b:Guid>{9753BFA0-F5E5-4C3C-9577-00E64A64A463}</b:Guid>
    <b:Title>Küçük Menderes Havzası Su Kaynaklarının Sürdürülebilirliği</b:Title>
    <b:Year>2018</b:Year>
    <b:Author>
      <b:Author>
        <b:NameList>
          <b:Person>
            <b:Last>Şahin</b:Last>
            <b:First>Y.</b:First>
          </b:Person>
          <b:Person>
            <b:Last>Alper</b:Last>
            <b:First>B. A.</b:First>
          </b:Person>
          <b:Person>
            <b:Last>Tayfur</b:Last>
            <b:First>G.</b:First>
          </b:Person>
        </b:NameList>
      </b:Author>
    </b:Author>
    <b:JournalName>DÜMF Mühendislik Dergisi</b:JournalName>
    <b:Pages> 92, 955-962</b:Pages>
    <b:RefOrder>7</b:RefOrder>
  </b:Source>
  <b:Source>
    <b:Tag>DSİ16</b:Tag>
    <b:SourceType>Report</b:SourceType>
    <b:Guid>{405DCDC2-3FEA-40FB-BC02-E407358E0EC0}</b:Guid>
    <b:Title>DSİ,Küçük Menderes Havzası Master Plan Raporu</b:Title>
    <b:Year>2016</b:Year>
    <b:Author>
      <b:Author>
        <b:NameList>
          <b:Person>
            <b:Last>DSİ</b:Last>
          </b:Person>
        </b:NameList>
      </b:Author>
    </b:Author>
    <b:RefOrder>8</b:RefOrder>
  </b:Source>
  <b:Source>
    <b:Tag>Boz01</b:Tag>
    <b:SourceType>JournalArticle</b:SourceType>
    <b:Guid>{7F13DE08-87FE-47FB-8211-00B02CEF5362}</b:Guid>
    <b:Title>Neotectonics of Turkey - a synthesis</b:Title>
    <b:JournalName>Geodinamica Acta</b:JournalName>
    <b:Year>2001</b:Year>
    <b:Pages>3-30</b:Pages>
    <b:Author>
      <b:Author>
        <b:NameList>
          <b:Person>
            <b:Last>Bozkurt</b:Last>
            <b:First>E.</b:First>
          </b:Person>
        </b:NameList>
      </b:Author>
    </b:Author>
    <b:RefOrder>20</b:RefOrder>
  </b:Source>
  <b:Source>
    <b:Tag>Şen81</b:Tag>
    <b:SourceType>JournalArticle</b:SourceType>
    <b:Guid>{DC938439-70F8-4DE7-B798-4EB1D5DD43A8}</b:Guid>
    <b:Title>Tethyan evolution of Turkey: a plate tectonic approach.</b:Title>
    <b:JournalName>Tectonophysics</b:JournalName>
    <b:Year>1981</b:Year>
    <b:Pages> 181-241</b:Pages>
    <b:Author>
      <b:Author>
        <b:NameList>
          <b:Person>
            <b:Last>Şengör</b:Last>
            <b:First>A.</b:First>
          </b:Person>
          <b:Person>
            <b:Last>Yılmaz</b:Last>
            <b:First>Y.</b:First>
          </b:Person>
        </b:NameList>
      </b:Author>
    </b:Author>
    <b:Volume>75(3-4)</b:Volume>
    <b:RefOrder>21</b:RefOrder>
  </b:Source>
  <b:Source>
    <b:Tag>Oka96</b:Tag>
    <b:SourceType>JournalArticle</b:SourceType>
    <b:Guid>{EFBB6471-AAA8-442D-8B65-7DDE22C9B3AF}</b:Guid>
    <b:Title>Paleo- and Neo-Tethyan events in northwest Turkey: geological and geochronological constraints</b:Title>
    <b:JournalName>Tectonics of Asia</b:JournalName>
    <b:Year>1996</b:Year>
    <b:Pages>420-441</b:Pages>
    <b:Author>
      <b:Author>
        <b:NameList>
          <b:Person>
            <b:Last>Okay</b:Last>
            <b:First>A. I.</b:First>
          </b:Person>
        </b:NameList>
      </b:Author>
    </b:Author>
    <b:RefOrder>22</b:RefOrder>
  </b:Source>
  <b:Source>
    <b:Tag>Söz01</b:Tag>
    <b:SourceType>JournalArticle</b:SourceType>
    <b:Guid>{ABF9472A-AE84-4EA8-9AB4-8266BA4F99E6}</b:Guid>
    <b:Title>Extensional tectonics ve the geometry of related macroscopic structures: Field evidence from the Gediz detachment, western Turkey</b:Title>
    <b:JournalName>Turkish Journal of Earth Science</b:JournalName>
    <b:Year>2001</b:Year>
    <b:Pages>51-67</b:Pages>
    <b:Author>
      <b:Author>
        <b:NameList>
          <b:Person>
            <b:Last>Sözbilir</b:Last>
            <b:First>H.</b:First>
          </b:Person>
        </b:NameList>
      </b:Author>
    </b:Author>
    <b:RefOrder>23</b:RefOrder>
  </b:Source>
  <b:Source>
    <b:Tag>Söz02</b:Tag>
    <b:SourceType>JournalArticle</b:SourceType>
    <b:Guid>{CCAF5F0F-6B69-4D8A-8867-D673E671140D}</b:Guid>
    <b:Title>Geometry and origin of folding in the neogene sediments of the Gediz Graben, western Anatolia, Turkey</b:Title>
    <b:JournalName>Geodinamica Acta</b:JournalName>
    <b:Year>2002</b:Year>
    <b:Pages>277-288</b:Pages>
    <b:Author>
      <b:Author>
        <b:NameList>
          <b:Person>
            <b:Last>Sözbilir</b:Last>
            <b:First>H.</b:First>
          </b:Person>
        </b:NameList>
      </b:Author>
    </b:Author>
    <b:RefOrder>24</b:RefOrder>
  </b:Source>
  <b:Source>
    <b:Tag>Boz03</b:Tag>
    <b:SourceType>JournalArticle</b:SourceType>
    <b:Guid>{7FFB04BF-25C0-4D82-A5F6-8376A6EECADA}</b:Guid>
    <b:Title>Origin of NE-trending basins in western Turkey</b:Title>
    <b:JournalName>Geodinamica Acta</b:JournalName>
    <b:Year>2003</b:Year>
    <b:Pages>61-81</b:Pages>
    <b:Author>
      <b:Author>
        <b:NameList>
          <b:Person>
            <b:Last>Bozkurt</b:Last>
            <b:First>E.</b:First>
          </b:Person>
        </b:NameList>
      </b:Author>
    </b:Author>
    <b:RefOrder>25</b:RefOrder>
  </b:Source>
  <b:Source>
    <b:Tag>Boz04</b:Tag>
    <b:SourceType>JournalArticle</b:SourceType>
    <b:Guid>{6BFF99AD-9B34-4ADD-BF0E-690FACF3292A}</b:Guid>
    <b:Title>Tectonic evolution of Gediz Graben: field edidence for an episodic, two-stage extension in western Turkey</b:Title>
    <b:JournalName>Geological Magazine</b:JournalName>
    <b:Year>2004</b:Year>
    <b:Pages>63-79</b:Pages>
    <b:Author>
      <b:Author>
        <b:NameList>
          <b:Person>
            <b:Last>Bozkurt</b:Last>
            <b:First>E.</b:First>
          </b:Person>
          <b:Person>
            <b:Last>Sözbilir</b:Last>
            <b:First>H.</b:First>
          </b:Person>
        </b:NameList>
      </b:Author>
    </b:Author>
    <b:RefOrder>26</b:RefOrder>
  </b:Source>
  <b:Source>
    <b:Tag>Çif07</b:Tag>
    <b:SourceType>JournalArticle</b:SourceType>
    <b:Guid>{9FA61DA8-49AC-4B45-92AC-CDDB0987ED62}</b:Guid>
    <b:Title>Anomalous stress field ad active breaching at relay ramps: a field example from Gediz Graben, SW Turkey</b:Title>
    <b:JournalName>Geological Magazine</b:JournalName>
    <b:Year>2007</b:Year>
    <b:Pages>687-699</b:Pages>
    <b:Author>
      <b:Author>
        <b:NameList>
          <b:Person>
            <b:Last>Çiftçi</b:Last>
            <b:First>N.</b:First>
          </b:Person>
          <b:Person>
            <b:Last>Bozkurt</b:Last>
            <b:First>E.</b:First>
          </b:Person>
        </b:NameList>
      </b:Author>
    </b:Author>
    <b:RefOrder>27</b:RefOrder>
  </b:Source>
  <b:Source>
    <b:Tag>Söz11</b:Tag>
    <b:SourceType>JournalArticle</b:SourceType>
    <b:Guid>{A8775A60-0994-4CB9-A0FA-928F79AC8A97}</b:Guid>
    <b:Title>Tectonic implications of transtensional supradetachment basin development i an extension-parallel transfer zone : Kocaçay Basin,western Aanatolia, Turkey</b:Title>
    <b:JournalName>Basin Research</b:JournalName>
    <b:Year>2011</b:Year>
    <b:Pages>423-448</b:Pages>
    <b:Author>
      <b:Author>
        <b:NameList>
          <b:Person>
            <b:Last>Sözbilir</b:Last>
            <b:First>H.</b:First>
          </b:Person>
          <b:Person>
            <b:Last>Sarı</b:Last>
            <b:First>B.</b:First>
          </b:Person>
          <b:Person>
            <b:Last>Uzel</b:Last>
            <b:First>B.</b:First>
          </b:Person>
          <b:Person>
            <b:Last>Sümer</b:Last>
            <b:First>Ö.</b:First>
          </b:Person>
          <b:Person>
            <b:Last>Akkiraz</b:Last>
            <b:First>S.</b:First>
          </b:Person>
        </b:NameList>
      </b:Author>
    </b:Author>
    <b:RefOrder>28</b:RefOrder>
  </b:Source>
  <b:Source>
    <b:Tag>Uze12</b:Tag>
    <b:SourceType>JournalArticle</b:SourceType>
    <b:Guid>{3D9377EC-4DD3-4228-81BA-79B3A10D05D7}</b:Guid>
    <b:Title>Neotectonic Evolution of an Actively Growing Superimposed in Western Anatolia: The Inner Bay of İzmir,Turkey.</b:Title>
    <b:JournalName>Turkish Journal of Earth Sciences</b:JournalName>
    <b:Year>2012</b:Year>
    <b:Pages>439-471</b:Pages>
    <b:Author>
      <b:Author>
        <b:NameList>
          <b:Person>
            <b:Last>Uzel</b:Last>
            <b:First>B.</b:First>
          </b:Person>
          <b:Person>
            <b:Last>Sözbilir</b:Last>
            <b:First>H.</b:First>
          </b:Person>
          <b:Person>
            <b:Last>Özkaymak</b:Last>
            <b:First>Ç.</b:First>
          </b:Person>
        </b:NameList>
      </b:Author>
    </b:Author>
    <b:RefOrder>29</b:RefOrder>
  </b:Source>
  <b:Source>
    <b:Tag>Sey04</b:Tag>
    <b:SourceType>JournalArticle</b:SourceType>
    <b:Guid>{B64BD517-92CD-4B80-9859-374F9602C60A}</b:Guid>
    <b:Title>Complete Tertiary exhumation history of the Menderes massif, western Turkey: an alternative working hypothesis</b:Title>
    <b:JournalName>Terra Nova</b:JournalName>
    <b:Year>2004</b:Year>
    <b:Pages>358-364</b:Pages>
    <b:Author>
      <b:Author>
        <b:NameList>
          <b:Person>
            <b:Last>Seyitoğlu</b:Last>
            <b:First>G.</b:First>
          </b:Person>
          <b:Person>
            <b:Last>Işık</b:Last>
            <b:First>V.</b:First>
          </b:Person>
          <b:Person>
            <b:Last>Cemen</b:Last>
            <b:First>I.</b:First>
          </b:Person>
        </b:NameList>
      </b:Author>
    </b:Author>
    <b:RefOrder>30</b:RefOrder>
  </b:Source>
  <b:Source>
    <b:Tag>Wik20</b:Tag>
    <b:SourceType>InternetSite</b:SourceType>
    <b:Guid>{F2E927F5-EF59-46F9-92CE-DFD99DD55E77}</b:Guid>
    <b:Title>Wikipedia</b:Title>
    <b:Year>2020</b:Year>
    <b:Author>
      <b:Author>
        <b:NameList>
          <b:Person>
            <b:Last>Wikipedia</b:Last>
          </b:Person>
        </b:NameList>
      </b:Author>
    </b:Author>
    <b:InternetSiteTitle>Uzaktan Algılama</b:InternetSiteTitle>
    <b:Month>12</b:Month>
    <b:Day>27</b:Day>
    <b:YearAccessed>2020</b:YearAccessed>
    <b:MonthAccessed>12</b:MonthAccessed>
    <b:DayAccessed>27</b:DayAccessed>
    <b:URL>https://tr.wikipedia.org/wiki/Uzaktan_alg%C4%B1lama</b:URL>
    <b:RefOrder>1</b:RefOrder>
  </b:Source>
  <b:Source>
    <b:Tag>Yaz19</b:Tag>
    <b:SourceType>Report</b:SourceType>
    <b:Guid>{7FB1422C-AE27-490A-8983-C95C9AAA2266}</b:Guid>
    <b:Title>DAIMI YANSITICI InSAR (PSInSAR) TEKNIGI ILE HEYELANLARIN TESPIT EDILMESI VE IZLENMESI</b:Title>
    <b:Year>2019</b:Year>
    <b:Publisher>Yüksek Lisans Tezi</b:Publisher>
    <b:Author>
      <b:Author>
        <b:NameList>
          <b:Person>
            <b:Last>Yazıcı</b:Last>
            <b:Middle>V.</b:Middle>
            <b:First>B.</b:First>
          </b:Person>
        </b:NameList>
      </b:Author>
    </b:Author>
    <b:RefOrder>3</b:RefOrder>
  </b:Source>
  <b:Source>
    <b:Tag>San11</b:Tag>
    <b:SourceType>JournalArticle</b:SourceType>
    <b:Guid>{DA63A467-E73F-4D07-9D59-C5AB13D32A86}</b:Guid>
    <b:Title>Open radar interferometry software for mapping surface deformation</b:Title>
    <b:Year>2011</b:Year>
    <b:JournalName>Eos, Transactions American Geophysical Union</b:JournalName>
    <b:Pages>234-234</b:Pages>
    <b:Author>
      <b:Author>
        <b:NameList>
          <b:Person>
            <b:Last>Sandwell</b:Last>
            <b:First>David</b:First>
          </b:Person>
          <b:Person>
            <b:Last>Mellors</b:Last>
            <b:First>R.</b:First>
          </b:Person>
          <b:Person>
            <b:Last>Tong</b:Last>
            <b:First>X.</b:First>
          </b:Person>
          <b:Person>
            <b:Last>Wei</b:Last>
            <b:First>M.</b:First>
          </b:Person>
        </b:NameList>
      </b:Author>
    </b:Author>
    <b:RefOrder>9</b:RefOrder>
  </b:Source>
  <b:Source>
    <b:Tag>Gez20</b:Tag>
    <b:SourceType>Book</b:SourceType>
    <b:Guid>{2DB5CA8B-7514-45EA-890E-721DAE425E71}</b:Guid>
    <b:Title>GNSS ve INSAR TEKNİKLERİ İLE TUZ GÖLÜ FAY ZONU’NUN (TGFZ) KİNEMATİK ANALİZİ</b:Title>
    <b:Year>2020</b:Year>
    <b:City>Aksaray Üniversitesi, Fen Bilimleri Enstitüsü</b:City>
    <b:Publisher>Doktora Tezi</b:Publisher>
    <b:Author>
      <b:Author>
        <b:NameList>
          <b:Person>
            <b:Last>Gezgin</b:Last>
            <b:First>Cemil</b:First>
          </b:Person>
        </b:NameList>
      </b:Author>
    </b:Author>
    <b:RefOrder>10</b:RefOrder>
  </b:Source>
  <b:Source>
    <b:Tag>Fer01</b:Tag>
    <b:SourceType>JournalArticle</b:SourceType>
    <b:Guid>{7C1636A7-FE61-4C48-BD6E-5BD4D5BF3D48}</b:Guid>
    <b:Title>Permanent scatterers in SAR interferometry</b:Title>
    <b:Year>2001</b:Year>
    <b:JournalName>IEEE Transactions on geoscience and remote sensing</b:JournalName>
    <b:Pages>8-20</b:Pages>
    <b:Author>
      <b:Author>
        <b:NameList>
          <b:Person>
            <b:Last>Ferretti</b:Last>
            <b:First>A.</b:First>
          </b:Person>
          <b:Person>
            <b:Last>Prati</b:Last>
            <b:First>C.</b:First>
          </b:Person>
          <b:Person>
            <b:Last>Rocca</b:Last>
            <b:First>F.</b:First>
          </b:Person>
        </b:NameList>
      </b:Author>
    </b:Author>
    <b:Volume>93</b:Volume>
    <b:Issue>1</b:Issue>
    <b:RefOrder>11</b:RefOrder>
  </b:Source>
  <b:Source>
    <b:Tag>Sha11</b:Tag>
    <b:SourceType>JournalArticle</b:SourceType>
    <b:Guid>{38C1D11F-ADE6-4F70-9AE0-EF302729CD19}</b:Guid>
    <b:Title>Comparison of persistent scatterers and small baseline time-series InSAR results: a case study of the San Francisco Bay Area</b:Title>
    <b:JournalName>IEEE Geoscience and Remote Sensing Letters</b:JournalName>
    <b:Year>2011</b:Year>
    <b:Pages>592-596</b:Pages>
    <b:Author>
      <b:Author>
        <b:NameList>
          <b:Person>
            <b:Last>Shanker</b:Last>
            <b:First>P.</b:First>
          </b:Person>
          <b:Person>
            <b:Last>Casu</b:Last>
            <b:First>F.</b:First>
          </b:Person>
          <b:Person>
            <b:Last>Zebker</b:Last>
            <b:First>H.A.</b:First>
          </b:Person>
          <b:Person>
            <b:Last>Lanari</b:Last>
            <b:First>R.</b:First>
          </b:Person>
        </b:NameList>
      </b:Author>
    </b:Author>
    <b:Volume>8</b:Volume>
    <b:Issue>4</b:Issue>
    <b:RefOrder>12</b:RefOrder>
  </b:Source>
  <b:Source>
    <b:Tag>Cas09</b:Tag>
    <b:SourceType>Book</b:SourceType>
    <b:Guid>{88CE3718-44D0-45C3-92BF-723ABF8F00DF}</b:Guid>
    <b:Title>The Small BAseline Subset technique: performance assessment and new developments for surface deformation analysis of very extended areas</b:Title>
    <b:Year>2009</b:Year>
    <b:Publisher>Doktora Tezi</b:Publisher>
    <b:Author>
      <b:Author>
        <b:NameList>
          <b:Person>
            <b:Last>Casu</b:Last>
            <b:First>F.</b:First>
          </b:Person>
        </b:NameList>
      </b:Author>
    </b:Author>
    <b:RefOrder>31</b:RefOrder>
  </b:Source>
  <b:Source>
    <b:Tag>Gal11</b:Tag>
    <b:SourceType>JournalArticle</b:SourceType>
    <b:Guid>{F551AA4A-C5F5-4665-BB79-92E178C32500}</b:Guid>
    <b:Title>Review:   Regional  land  subsidenceaccompanying groundwater extraction</b:Title>
    <b:Year>2011</b:Year>
    <b:JournalName>Hydrogeology Journal</b:JournalName>
    <b:Pages>1459-1486</b:Pages>
    <b:Author>
      <b:Author>
        <b:NameList>
          <b:Person>
            <b:Last>Galloway</b:Last>
            <b:First>D. L.</b:First>
          </b:Person>
          <b:Person>
            <b:Last>Burbey</b:Last>
            <b:First>T. J.</b:First>
          </b:Person>
        </b:NameList>
      </b:Author>
    </b:Author>
    <b:RefOrder>32</b:RefOrder>
  </b:Source>
  <b:Source>
    <b:Tag>Abi13</b:Tag>
    <b:SourceType>JournalArticle</b:SourceType>
    <b:Guid>{EB5B2585-581A-4029-BAD1-B52C2E0ECE79}</b:Guid>
    <b:Author>
      <b:Author>
        <b:NameList>
          <b:Person>
            <b:Last>Abidin</b:Last>
            <b:First>H. Z.</b:First>
          </b:Person>
          <b:Person>
            <b:Last>Gumilar</b:Last>
            <b:First>I.</b:First>
          </b:Person>
          <b:Person>
            <b:Last>Andreas</b:Last>
            <b:First>H.</b:First>
          </b:Person>
          <b:Person>
            <b:Last>Murdohardono</b:Last>
            <b:First>D.</b:First>
          </b:Person>
          <b:Person>
            <b:Last>Fukuda</b:Last>
            <b:First>Y.</b:First>
          </b:Person>
        </b:NameList>
      </b:Author>
    </b:Author>
    <b:Title>On causes and impacts of land subsidence in Bandung Basin, Indonesia.</b:Title>
    <b:JournalName>Environmental Earth Sciences</b:JournalName>
    <b:Year>2013</b:Year>
    <b:Pages>1545–1553</b:Pages>
    <b:RefOrder>33</b:RefOrder>
  </b:Source>
  <b:Source>
    <b:Tag>She03</b:Tag>
    <b:SourceType>JournalArticle</b:SourceType>
    <b:Guid>{850B60C2-FE24-4BA6-BBCB-61649EE9EF57}</b:Guid>
    <b:Title>Mechanisms  of  earth  fissuring  caused  bygroundwater withdrawal.</b:Title>
    <b:JournalName>Environmental and Engineering Geoscience</b:JournalName>
    <b:Year>2003</b:Year>
    <b:Pages>313–324</b:Pages>
    <b:Author>
      <b:Author>
        <b:NameList>
          <b:Person>
            <b:Last>Sheng</b:Last>
            <b:First>Z.</b:First>
          </b:Person>
          <b:Person>
            <b:Last>Helm</b:Last>
            <b:First>D.</b:First>
          </b:Person>
          <b:Person>
            <b:Last>Li</b:Last>
            <b:First>Z.</b:First>
          </b:Person>
        </b:NameList>
      </b:Author>
    </b:Author>
    <b:RefOrder>34</b:RefOrder>
  </b:Source>
  <b:Source>
    <b:Tag>Shi</b:Tag>
    <b:SourceType>JournalArticle</b:SourceType>
    <b:Guid>{8474B5AF-058B-47F8-B3F8-7BA1F0772E80}</b:Guid>
    <b:Author>
      <b:Author>
        <b:NameList>
          <b:Person>
            <b:Last>Shi</b:Last>
            <b:First>X.</b:First>
          </b:Person>
          <b:Person>
            <b:Last>Xue</b:Last>
            <b:First>Y.</b:First>
          </b:Person>
          <b:Person>
            <b:Last>Wu</b:Last>
            <b:First>J.</b:First>
          </b:Person>
          <b:Person>
            <b:Last>Ye</b:Last>
            <b:First>S.</b:First>
          </b:Person>
          <b:Person>
            <b:Last>Zhang</b:Last>
            <b:First>Y.</b:First>
          </b:Person>
          <b:Person>
            <b:Last>Wei</b:Last>
            <b:First>Z.</b:First>
          </b:Person>
          <b:Person>
            <b:Last>Yu</b:Last>
            <b:First>J.</b:First>
          </b:Person>
        </b:NameList>
      </b:Author>
    </b:Author>
    <b:Title>Characterization of regional land subsidence in yangtze delta, china:  the exampleof su-xi-chang area and the city of Shanghai.</b:Title>
    <b:JournalName>Hydrogeology Journal</b:JournalName>
    <b:Year>2008</b:Year>
    <b:Pages>593–607</b:Pages>
    <b:RefOrder>35</b:RefOrder>
  </b:Source>
  <b:Source>
    <b:Tag>Asl19</b:Tag>
    <b:SourceType>JournalArticle</b:SourceType>
    <b:Guid>{BE42749A-2566-42B6-B8E8-B191AAF02AEE}</b:Guid>
    <b:Title>Investigating Subsidence in the Bursa Plain, Turkey, Using Ascending and Descending Sentinel-1 Satellite Data</b:Title>
    <b:JournalName>Remote Sensing</b:JournalName>
    <b:Year>2019</b:Year>
    <b:Pages>85</b:Pages>
    <b:Author>
      <b:Author>
        <b:NameList>
          <b:Person>
            <b:Last>Aslan</b:Last>
            <b:First>G.</b:First>
          </b:Person>
          <b:Person>
            <b:Last>Çakır</b:Last>
            <b:First>Z.</b:First>
          </b:Person>
          <b:Person>
            <b:Last>Cécile</b:Last>
            <b:First>L.</b:First>
          </b:Person>
          <b:Person>
            <b:Last>Renard</b:Last>
            <b:First>F.</b:First>
          </b:Person>
        </b:NameList>
      </b:Author>
    </b:Author>
    <b:RefOrder>36</b:RefOrder>
  </b:Source>
  <b:Source>
    <b:Tag>Üst10</b:Tag>
    <b:SourceType>JournalArticle</b:SourceType>
    <b:Guid>{84C18E02-F028-4B42-B081-C9B900CAD2C9}</b:Guid>
    <b:Title>Preliminary results of land subsidence monitoring project in Konya Closed Basin between 2006–2009 by means of GNSS observations</b:Title>
    <b:JournalName>Natural Hazards and Earth System Sciences</b:JournalName>
    <b:Year>2010</b:Year>
    <b:Pages>1151-1157</b:Pages>
    <b:Author>
      <b:Author>
        <b:NameList>
          <b:Person>
            <b:Last>Üstün </b:Last>
            <b:First>A.</b:First>
          </b:Person>
          <b:Person>
            <b:Last>Tuşat</b:Last>
            <b:First>E.</b:First>
          </b:Person>
          <b:Person>
            <b:Last>Yalvaç</b:Last>
            <b:First>S.</b:First>
          </b:Person>
        </b:NameList>
      </b:Author>
    </b:Author>
    <b:RefOrder>37</b:RefOrder>
  </b:Source>
  <b:Source>
    <b:Tag>Orh21</b:Tag>
    <b:SourceType>JournalArticle</b:SourceType>
    <b:Guid>{86018247-B269-4E42-A88C-36767FD65B28}</b:Guid>
    <b:Title>Land Subsidence and Its Relations with Sinkhole Activity in Karapınar Region, Turkey: A Multi-Sensor InSAR Time Series Study</b:Title>
    <b:JournalName>Sensors</b:JournalName>
    <b:Year>2021</b:Year>
    <b:Pages>1-17</b:Pages>
    <b:Author>
      <b:Author>
        <b:NameList>
          <b:Person>
            <b:Last>Orhan</b:Last>
            <b:First>O.</b:First>
          </b:Person>
          <b:Person>
            <b:Last>Oliver-Cabrera</b:Last>
            <b:First>T.</b:First>
          </b:Person>
          <b:Person>
            <b:Last>Wdowinski</b:Last>
            <b:First>S.</b:First>
          </b:Person>
          <b:Person>
            <b:Last>Yalvaç</b:Last>
            <b:First>S.</b:First>
          </b:Person>
          <b:Person>
            <b:Last>Yakar</b:Last>
            <b:First>M.</b:First>
          </b:Person>
        </b:NameList>
      </b:Author>
    </b:Author>
    <b:RefOrder>38</b:RefOrder>
  </b:Source>
  <b:Source>
    <b:Tag>Şah20</b:Tag>
    <b:SourceType>JournalArticle</b:SourceType>
    <b:Guid>{992DB785-6391-4164-B145-1A681AF26884}</b:Guid>
    <b:Title>Küçük Menderes Havzasındaki Barajlar ve Tarımsal Gelişmeye Olan Katkıları</b:Title>
    <b:JournalName>İklim Değişikliği ve Çevre</b:JournalName>
    <b:Year>2020</b:Year>
    <b:Pages>16-23</b:Pages>
    <b:Author>
      <b:Author>
        <b:NameList>
          <b:Person>
            <b:Last>Şahin</b:Last>
            <b:First>Y.</b:First>
          </b:Person>
          <b:Person>
            <b:Last>Baba</b:Last>
            <b:First>A.</b:First>
          </b:Person>
          <b:Person>
            <b:Last>Tayfur</b:Last>
            <b:First>G.</b:First>
          </b:Person>
        </b:NameList>
      </b:Author>
    </b:Author>
    <b:RefOrder>39</b:RefOrder>
  </b:Source>
  <b:Source>
    <b:Tag>All16</b:Tag>
    <b:SourceType>Report</b:SourceType>
    <b:Guid>{14107694-85D2-41FA-959F-E92A2E608351}</b:Guid>
    <b:Title>Application Of Continuous Hydrologic Modeling In Küçük Menderes River Basin</b:Title>
    <b:Year>2016</b:Year>
    <b:Publisher>Yüksek Lisans Tezi</b:Publisher>
    <b:Author>
      <b:Author>
        <b:NameList>
          <b:Person>
            <b:Last>Allahwani</b:Last>
            <b:First>Yosife A.M. </b:First>
          </b:Person>
        </b:NameList>
      </b:Author>
    </b:Author>
    <b:RefOrder>40</b:RefOrder>
  </b:Source>
  <b:Source>
    <b:Tag>Dor11</b:Tag>
    <b:SourceType>JournalArticle</b:SourceType>
    <b:Guid>{5DD4120E-4998-4B8F-81D2-D56194C35F6E}</b:Guid>
    <b:Title>Menderes Masifindeki Jeolojik Araştırmaların Tarihsel Gelişimi</b:Title>
    <b:Year>2011</b:Year>
    <b:JournalName>MTA Dergisi</b:JournalName>
    <b:Pages>1-23</b:Pages>
    <b:Author>
      <b:Author>
        <b:NameList>
          <b:Person>
            <b:Last>Dora</b:Last>
            <b:First>O. Özcan</b:First>
          </b:Person>
        </b:NameList>
      </b:Author>
    </b:Author>
    <b:RefOrder>41</b:RefOrder>
  </b:Source>
  <b:Source>
    <b:Tag>Bul05</b:Tag>
    <b:SourceType>JournalArticle</b:SourceType>
    <b:Guid>{DD93E77D-B14E-4670-9643-BE5219158314}</b:Guid>
    <b:Title>Bayındır Jeotermal Sahasının Hidrojeolojisi, Hidrokimyasi Ve İzotopik Özellikleri (İzmir, Batı Anadolu, Türkiye)</b:Title>
    <b:JournalName>MTA Dergisi</b:JournalName>
    <b:Year>2005</b:Year>
    <b:Pages>63-78</b:Pages>
    <b:Author>
      <b:Author>
        <b:NameList>
          <b:Person>
            <b:Last>Bulut</b:Last>
            <b:First>Metin</b:First>
          </b:Person>
          <b:Person>
            <b:Last>Filiz</b:Last>
            <b:First>Şevki</b:First>
          </b:Person>
        </b:NameList>
      </b:Author>
    </b:Author>
    <b:RefOrder>42</b:RefOrder>
  </b:Source>
  <b:Source>
    <b:Tag>Rüz06</b:Tag>
    <b:SourceType>Report</b:SourceType>
    <b:Guid>{45847BC0-F1C1-4D55-A776-CACAC8164454}</b:Guid>
    <b:Title>Bayındır (İzmir) ve çevresinin Neojen Stratigrafisi ve Tektoniği</b:Title>
    <b:Year>2006</b:Year>
    <b:Publisher>Yüksek Lisans Tezi</b:Publisher>
    <b:City>Dokuz Eylül Üniversitesi Fen Bilimleri Enstitüsü</b:City>
    <b:Author>
      <b:Author>
        <b:NameList>
          <b:Person>
            <b:Last>Rüzgar</b:Last>
            <b:First>Yılmaz</b:First>
          </b:Person>
        </b:NameList>
      </b:Author>
    </b:Author>
    <b:RefOrder>43</b:RefOrder>
  </b:Source>
  <b:Source>
    <b:Tag>Yav96</b:Tag>
    <b:SourceType>Report</b:SourceType>
    <b:Guid>{A18D678D-C23D-4F60-9EB6-375005D4ED73}</b:Guid>
    <b:Title>Engineering Geology of Marbles Around Torbalı</b:Title>
    <b:Year>1996</b:Year>
    <b:Publisher>Doktora Tezi</b:Publisher>
    <b:Author>
      <b:Author>
        <b:NameList>
          <b:Person>
            <b:Last>Yavuz</b:Last>
            <b:First>A.</b:First>
            <b:Middle>Bahadır</b:Middle>
          </b:Person>
        </b:NameList>
      </b:Author>
    </b:Author>
    <b:City>Dokuz Eylül Üniversitesi Fen Bilimleri Enstitüsü</b:City>
    <b:RefOrder>44</b:RefOrder>
  </b:Source>
  <b:Source>
    <b:Tag>Uze07</b:Tag>
    <b:SourceType>Report</b:SourceType>
    <b:Guid>{9507577B-98E5-4AD9-A77C-520DC44983E7}</b:Guid>
    <b:Title>Cumaovası (Menderes) Havzasının Kuvarterner Jeolojisi ve Aktif Tektoniği</b:Title>
    <b:Year>2007</b:Year>
    <b:Publisher>Yüksek Lisans Tezi</b:Publisher>
    <b:Author>
      <b:Author>
        <b:NameList>
          <b:Person>
            <b:Last>Uzel</b:Last>
            <b:First>Bora</b:First>
          </b:Person>
        </b:NameList>
      </b:Author>
    </b:Author>
    <b:City>Dokuz Eylül Üniversitesi Fen Bilimleri Enstitüsü</b:City>
    <b:RefOrder>45</b:RefOrder>
  </b:Source>
  <b:Source>
    <b:Tag>SOM06</b:Tag>
    <b:SourceType>Report</b:SourceType>
    <b:Guid>{B3056F00-ECB1-475E-B729-66E462164DE7}</b:Guid>
    <b:Title>Hydrogeology Of Lower Küçük Menderes River Coastal Wetland</b:Title>
    <b:Year>2006</b:Year>
    <b:Publisher>Doktora Tezi</b:Publisher>
    <b:Author>
      <b:Author>
        <b:NameList>
          <b:Person>
            <b:Last>Somay</b:Last>
            <b:First>Adile</b:First>
            <b:Middle>Melis</b:Middle>
          </b:Person>
        </b:NameList>
      </b:Author>
    </b:Author>
    <b:City>Dokuz Eylül Üniversitesi Fen Bilimleri Enstitüsü</b:City>
    <b:RefOrder>46</b:RefOrder>
  </b:Source>
  <b:Source>
    <b:Tag>Yus98</b:Tag>
    <b:SourceType>Report</b:SourceType>
    <b:Guid>{8948677E-8E51-4194-A451-EF8049D8F88F}</b:Guid>
    <b:Title>Paleo and Neo-Tectonic Characteristics of Gediz and Küçük Menderes Grabens in West Anatolia Turkey</b:Title>
    <b:Year>1998</b:Year>
    <b:Publisher>Doktora Tezi</b:Publisher>
    <b:Author>
      <b:Author>
        <b:NameList>
          <b:Person>
            <b:Last>Yusufoğlu</b:Last>
            <b:First>Halil</b:First>
          </b:Person>
        </b:NameList>
      </b:Author>
    </b:Author>
    <b:City>Orta Doğu Teknik Üniversitesi</b:City>
    <b:RefOrder>47</b:RefOrder>
  </b:Source>
  <b:Source>
    <b:Tag>Ass12</b:Tag>
    <b:SourceType>JournalArticle</b:SourceType>
    <b:Guid>{9FEEB621-45CA-40DD-BEB9-A8DE4A1CD6DF}</b:Guid>
    <b:Title>Assessment of artificial aquifer recharge potential in the Kucuk Menderes River Basin, Turkey</b:Title>
    <b:Year>2012</b:Year>
    <b:JournalName>Hydrogeology Journal</b:JournalName>
    <b:Pages>755-766</b:Pages>
    <b:Author>
      <b:Author>
        <b:NameList>
          <b:Person>
            <b:Last> Peksezer Sayit</b:Last>
            <b:First>Ayse</b:First>
          </b:Person>
          <b:Person>
            <b:Last>Yazicigil</b:Last>
            <b:First>Hasan </b:First>
          </b:Person>
        </b:NameList>
      </b:Author>
    </b:Author>
    <b:RefOrder>48</b:RefOrder>
  </b:Source>
  <b:Source>
    <b:Tag>Yag16</b:Tag>
    <b:SourceType>JournalArticle</b:SourceType>
    <b:Guid>{28A6FDDE-3055-4D28-AD36-10E5F65DD4D4}</b:Guid>
    <b:Title>Impacts of climate change on groundwater recharge in Küçük Menderes River Basin in Western Turkey</b:Title>
    <b:JournalName>Geodinamica Acta</b:JournalName>
    <b:Year>2016</b:Year>
    <b:Pages>209-222</b:Pages>
    <b:Author>
      <b:Author>
        <b:NameList>
          <b:Person>
            <b:Last>Yagbasan</b:Last>
            <b:First>Ozlem </b:First>
          </b:Person>
        </b:NameList>
      </b:Author>
    </b:Author>
    <b:RefOrder>49</b:RefOrder>
  </b:Source>
  <b:Source>
    <b:Tag>Şim98</b:Tag>
    <b:SourceType>Report</b:SourceType>
    <b:Guid>{2C030462-805B-4C2B-8117-457FBAD452E9}</b:Guid>
    <b:Title>Torbalı Çevresinin Hidrojeolojisi</b:Title>
    <b:Year>1998</b:Year>
    <b:Publisher>Yüksek Lisans Tezi</b:Publisher>
    <b:City>Dokuz Eylül Üniversitesi Fen Bilimleri Enstitüsü</b:City>
    <b:Author>
      <b:Author>
        <b:NameList>
          <b:Person>
            <b:Last>Şimşek</b:Last>
            <b:First>Celalettin</b:First>
          </b:Person>
        </b:NameList>
      </b:Author>
    </b:Author>
    <b:RefOrder>50</b:RefOrder>
  </b:Source>
  <b:Source>
    <b:Tag>Weg99</b:Tag>
    <b:SourceType>ConferenceProceedings</b:SourceType>
    <b:Guid>{576C36B8-2A0C-4E64-956B-3A5E26D5EC05}</b:Guid>
    <b:Title>Validation of ERS differential SAR interferometry for land subsidence mapping: the Bologna case study</b:Title>
    <b:Pages>1131-1133</b:Pages>
    <b:Year>1999</b:Year>
    <b:ConferenceName>IEEE 1999 International Geoscience and Remote Sensing Symposium</b:ConferenceName>
    <b:Publisher>IEEE</b:Publisher>
    <b:Author>
      <b:Author>
        <b:NameList>
          <b:Person>
            <b:Last>Wegmuller</b:Last>
            <b:First>U.</b:First>
          </b:Person>
          <b:Person>
            <b:Last>Strozzi</b:Last>
            <b:First>T.</b:First>
          </b:Person>
          <b:Person>
            <b:Last>Bitelli</b:Last>
            <b:First>G.</b:First>
          </b:Person>
        </b:NameList>
      </b:Author>
    </b:Author>
    <b:RefOrder>51</b:RefOrder>
  </b:Source>
  <b:Source>
    <b:Tag>Sne01</b:Tag>
    <b:SourceType>Report</b:SourceType>
    <b:Guid>{E71D467A-5C7D-450C-ABB5-60E9BEAC8685}</b:Guid>
    <b:Title>Detection and measurement of land subsidence using global positioning system and interferometric synthetic aperture radar, Coachella Valley, California</b:Title>
    <b:Year>2001</b:Year>
    <b:Author>
      <b:Author>
        <b:NameList>
          <b:Person>
            <b:Last>Sneed</b:Last>
            <b:First>M.</b:First>
          </b:Person>
          <b:Person>
            <b:Last>Ikehara</b:Last>
            <b:First>E.</b:First>
          </b:Person>
          <b:Person>
            <b:Last>Galloway</b:Last>
            <b:First>D.L.</b:First>
          </b:Person>
          <b:Person>
            <b:Last>Amelung</b:Last>
            <b:First>F.</b:First>
          </b:Person>
        </b:NameList>
      </b:Author>
    </b:Author>
    <b:Publisher>U.S Geological Survey</b:Publisher>
    <b:RefOrder>52</b:RefOrder>
  </b:Source>
  <b:Source>
    <b:Tag>Yan14</b:Tag>
    <b:SourceType>JournalArticle</b:SourceType>
    <b:Guid>{D5FD6EE5-8B7B-4187-AF65-D947D6DD8EAF}</b:Guid>
    <b:Title>Monitoring land subsidence and fault deformation using the small baseline subset InSAR technique: A case study in the Datong Basin, China</b:Title>
    <b:Year>2014</b:Year>
    <b:Author>
      <b:Author>
        <b:NameList>
          <b:Person>
            <b:Last>Yang</b:Last>
            <b:First>C.</b:First>
            <b:Middle>S.</b:Middle>
          </b:Person>
          <b:Person>
            <b:Last>Zhang</b:Last>
            <b:First>Q.</b:First>
          </b:Person>
          <b:Person>
            <b:Last>Zhao</b:Last>
            <b:First>C.</b:First>
            <b:Middle>Y.</b:Middle>
          </b:Person>
          <b:Person>
            <b:Last>Wang</b:Last>
            <b:First>Q.</b:First>
            <b:Middle>L.</b:Middle>
          </b:Person>
          <b:Person>
            <b:Last>Ji</b:Last>
            <b:First>L.</b:First>
            <b:Middle>Y.</b:Middle>
          </b:Person>
        </b:NameList>
      </b:Author>
    </b:Author>
    <b:JournalName>Journal of Geodynamics</b:JournalName>
    <b:Pages>34-40</b:Pages>
    <b:RefOrder>53</b:RefOrder>
  </b:Source>
  <b:Source>
    <b:Tag>Mot07</b:Tag>
    <b:SourceType>JournalArticle</b:SourceType>
    <b:Guid>{7B22531B-4D7A-429A-98E0-D45A345F153A}</b:Guid>
    <b:Author>
      <b:Author>
        <b:NameList>
          <b:Person>
            <b:Last>Motagh</b:Last>
            <b:First>M.</b:First>
          </b:Person>
          <b:Person>
            <b:Last>Djamour</b:Last>
            <b:First>Y.</b:First>
          </b:Person>
          <b:Person>
            <b:Last>Walter</b:Last>
            <b:First>T.</b:First>
            <b:Middle>R.</b:Middle>
          </b:Person>
          <b:Person>
            <b:Last>Wetzel</b:Last>
            <b:First>H.</b:First>
            <b:Middle>U.</b:Middle>
          </b:Person>
          <b:Person>
            <b:Last>Zschau</b:Last>
            <b:First>J.</b:First>
          </b:Person>
          <b:Person>
            <b:Last>Arabi</b:Last>
            <b:First>S.</b:First>
          </b:Person>
        </b:NameList>
      </b:Author>
    </b:Author>
    <b:Title>Land subsidence in Mashhad Valley, northeast Iran: results from InSAR, levelling and GPS.</b:Title>
    <b:JournalName>Geophysical Journal International</b:JournalName>
    <b:Year>2007</b:Year>
    <b:Pages>518-526</b:Pages>
    <b:RefOrder>54</b:RefOrder>
  </b:Source>
  <b:Source>
    <b:Tag>Yan12</b:Tag>
    <b:SourceType>JournalArticle</b:SourceType>
    <b:Guid>{0175BEA9-6334-41D2-A0CC-5064FF21B753}</b:Guid>
    <b:Author>
      <b:Author>
        <b:NameList>
          <b:Person>
            <b:Last>Yan</b:Last>
            <b:First>Y.</b:First>
          </b:Person>
          <b:Person>
            <b:Last>Doin</b:Last>
            <b:First>M.</b:First>
            <b:Middle>P.</b:Middle>
          </b:Person>
          <b:Person>
            <b:Last>Lopez-Quiroz</b:Last>
            <b:First>P.</b:First>
          </b:Person>
          <b:Person>
            <b:Last>Tupin</b:Last>
            <b:First>F.</b:First>
          </b:Person>
          <b:Person>
            <b:Last>Fruneau</b:Last>
            <b:First>B.</b:First>
          </b:Person>
          <b:Person>
            <b:Last>Pinel</b:Last>
            <b:First>V.</b:First>
          </b:Person>
          <b:Person>
            <b:Last>Trouvé</b:Last>
            <b:First>E.</b:First>
          </b:Person>
        </b:NameList>
      </b:Author>
    </b:Author>
    <b:Title>Yan, Yajing, et al. "Mexico City subsidence measured by InSAR time series: Joint analysis using PS and SBAS approaches</b:Title>
    <b:JournalName>IEEE Journal of Selected Topics in Applied Earth Observations and Remote Sensing</b:JournalName>
    <b:Year>2012</b:Year>
    <b:Pages>1312-1326</b:Pages>
    <b:RefOrder>55</b:RefOrder>
  </b:Source>
  <b:Source>
    <b:Tag>Kai20</b:Tag>
    <b:SourceType>JournalArticle</b:SourceType>
    <b:Guid>{DD1F0CB9-F81D-49A8-89C6-EED209661150}</b:Guid>
    <b:Author>
      <b:Author>
        <b:NameList>
          <b:Person>
            <b:Last>Kaitantzian</b:Last>
            <b:First>A.</b:First>
          </b:Person>
          <b:Person>
            <b:Last>Loupasakis</b:Last>
            <b:First>C.</b:First>
          </b:Person>
          <b:Person>
            <b:Last>Tzampoglou</b:Last>
            <b:First>P.</b:First>
          </b:Person>
          <b:Person>
            <b:Last>Parcharidis</b:Last>
            <b:First>I.</b:First>
          </b:Person>
        </b:NameList>
      </b:Author>
    </b:Author>
    <b:Title>Ground Subsidence Triggered by the Overexploitation of Aquifers Affecting Urban Sites: The Case of Athens Coastal Zone along Faliro Bay (Greece)</b:Title>
    <b:JournalName>Geofluids</b:JournalName>
    <b:Year>2020</b:Year>
    <b:RefOrder>56</b:RefOrder>
  </b:Source>
  <b:Source>
    <b:Tag>Akü21</b:Tag>
    <b:SourceType>InternetSite</b:SourceType>
    <b:Guid>{CF8B57FF-1FFD-49DD-9629-01AA2AFEBA8B}</b:Guid>
    <b:Title>İnsapedia</b:Title>
    <b:Year>2021</b:Year>
    <b:Month>03</b:Month>
    <b:YearAccessed>2021</b:YearAccessed>
    <b:MonthAccessed>03</b:MonthAccessed>
    <b:URL>https://insapedia.com/akufer-akifer-nedir/</b:URL>
    <b:RefOrder>5</b:RefOrder>
  </b:Source>
  <b:Source>
    <b:Tag>OEr07</b:Tag>
    <b:SourceType>JournalArticle</b:SourceType>
    <b:Guid>{7308B1FE-3991-4884-8955-AA4CA7DAEEE6}</b:Guid>
    <b:Title>Menderes Masifi'ndeki Pan-Afrikan ve Triyas yaşlı metagranitoyidlerin jeolojisi ve jeokronolojisi, Batı Anadolu, Türkiye</b:Title>
    <b:Year>2011</b:Year>
    <b:Publisher>TMMOB Jeoloji Mühendisleri Odası</b:Publisher>
    <b:City>İzmir</b:City>
    <b:Pages>69-121</b:Pages>
    <b:ConferenceName>Menderes Masİfİ Kolokyumu</b:ConferenceName>
    <b:Author>
      <b:Author>
        <b:NameList>
          <b:Person>
            <b:Last>Koralay</b:Last>
            <b:First>O.</b:First>
            <b:Middle>Ersin</b:Middle>
          </b:Person>
          <b:Person>
            <b:Last>Candan</b:Last>
            <b:First>Osman</b:First>
          </b:Person>
          <b:Person>
            <b:Last>Akal </b:Last>
            <b:First>C.</b:First>
          </b:Person>
          <b:Person>
            <b:Last>Dora</b:Last>
            <b:First>O.</b:First>
            <b:Middle>Özcan</b:Middle>
          </b:Person>
          <b:Person>
            <b:Last>Chen</b:Last>
            <b:First>Fukun</b:First>
          </b:Person>
          <b:Person>
            <b:Last>Satır</b:Last>
            <b:First>Muharrem</b:First>
          </b:Person>
          <b:Person>
            <b:Last> OBERHÄNSLI</b:Last>
            <b:First>Roland</b:First>
          </b:Person>
        </b:NameList>
      </b:Author>
    </b:Author>
    <b:JournalName>Maden Tetkik ve Arama Dergisi</b:JournalName>
    <b:RefOrder>57</b:RefOrder>
  </b:Source>
  <b:Source>
    <b:Tag>Dor95</b:Tag>
    <b:SourceType>ConferenceProceedings</b:SourceType>
    <b:Guid>{7655A885-2FC5-4F24-BB23-F0FB72B55146}</b:Guid>
    <b:Title>New evidence on the geotectonic evolution of the Menderes Massif</b:Title>
    <b:Year>1995</b:Year>
    <b:Pages>53-72</b:Pages>
    <b:ConferenceName>International Earth Sciences Colloquium on the Eagean Region</b:ConferenceName>
    <b:City>1995</b:City>
    <b:Author>
      <b:Author>
        <b:NameList>
          <b:Person>
            <b:Last>Dora</b:Last>
            <b:Middle>Ö.</b:Middle>
            <b:First>O.</b:First>
          </b:Person>
          <b:Person>
            <b:Last>Dürr</b:Last>
            <b:First>S.</b:First>
          </b:Person>
          <b:Person>
            <b:Last>Oberhänsli</b:Last>
            <b:First>R.</b:First>
          </b:Person>
        </b:NameList>
      </b:Author>
    </b:Author>
    <b:RefOrder>58</b:RefOrder>
  </b:Source>
  <b:Source>
    <b:Tag>Can94</b:Tag>
    <b:SourceType>ConferenceProceedings</b:SourceType>
    <b:Guid>{4DD26A10-45D2-40E9-8F42-7502FB18172E}</b:Guid>
    <b:Title>Erster Nachweis von Granulit und Eklogit Relikten im Menderes - Massif / Türkei</b:Title>
    <b:Pages>217-220</b:Pages>
    <b:Year>1994</b:Year>
    <b:ConferenceName>Göttingen Abr. Geol. Paläont. Sb.1 5. Symposium TSK</b:ConferenceName>
    <b:Author>
      <b:Author>
        <b:NameList>
          <b:Person>
            <b:Last>Candan</b:Last>
            <b:First>O.</b:First>
          </b:Person>
          <b:Person>
            <b:Last>Dürr</b:Last>
            <b:First>St.</b:First>
          </b:Person>
          <b:Person>
            <b:Last>Oberhänsli</b:Last>
            <b:First>R.</b:First>
          </b:Person>
        </b:NameList>
      </b:Author>
    </b:Author>
    <b:RefOrder>59</b:RefOrder>
  </b:Source>
  <b:Source>
    <b:Tag>Can</b:Tag>
    <b:SourceType>Report</b:SourceType>
    <b:Guid>{FD11D869-10B1-4064-A552-6741112BD5EA}</b:Guid>
    <b:Title>Menderes Masifinin genelleştirilmiş jeoloji haritası</b:Title>
    <b:City>(Yayımlanmamış)</b:City>
    <b:Publisher>DEU Jeoloji Mühendisliği Bölümü Bornova-İzmir</b:Publisher>
    <b:Author>
      <b:Author>
        <b:NameList>
          <b:Person>
            <b:Last>Candan</b:Last>
            <b:First>O.</b:First>
          </b:Person>
          <b:Person>
            <b:Last>Dora</b:Last>
            <b:First>O. Ö.</b:First>
          </b:Person>
        </b:NameList>
      </b:Author>
    </b:Author>
    <b:Year>1998</b:Year>
    <b:RefOrder>60</b:RefOrder>
  </b:Source>
  <b:Source>
    <b:Tag>Can01</b:Tag>
    <b:SourceType>JournalArticle</b:SourceType>
    <b:Guid>{83174AF2-2915-4861-A61D-6A251B9572AB}</b:Guid>
    <b:Title>Pan-African high-pressure metamorphism in the Precambrian basement of the Menderes Massif, Western Anatolia, Turkey</b:Title>
    <b:Year>2001</b:Year>
    <b:Publisher>International</b:Publisher>
    <b:Author>
      <b:Author>
        <b:NameList>
          <b:Person>
            <b:Last>Candan</b:Last>
            <b:First>O.</b:First>
          </b:Person>
          <b:Person>
            <b:Last>Oberhänsli</b:Last>
            <b:First>R.</b:First>
          </b:Person>
          <b:Person>
            <b:Last>Çetinkaplan</b:Last>
            <b:First>M.</b:First>
          </b:Person>
          <b:Person>
            <b:Last>Partzsch</b:Last>
            <b:First>J.H.</b:First>
          </b:Person>
          <b:Person>
            <b:Last>Warkus</b:Last>
            <b:First>F.</b:First>
          </b:Person>
          <b:Person>
            <b:Last>Dürr</b:Last>
            <b:First>S.</b:First>
          </b:Person>
        </b:NameList>
      </b:Author>
    </b:Author>
    <b:JournalName>International Journal Earth Science</b:JournalName>
    <b:Pages>793-811</b:Pages>
    <b:RefOrder>61</b:RefOrder>
  </b:Source>
  <b:Source>
    <b:Tag>Can07</b:Tag>
    <b:SourceType>ConferenceProceedings</b:SourceType>
    <b:Guid>{D82AA57E-C7A1-4A7C-B431-BC2AF0A42622}</b:Guid>
    <b:Title>Menderes Masifinin  Pan-Afrikan temelin stratigrafisi ve örtü çekirdek serilerinin ilksel dokanak ilişkisi.</b:Title>
    <b:Year>2007</b:Year>
    <b:Pages>8-14</b:Pages>
    <b:Author>
      <b:Author>
        <b:NameList>
          <b:Person>
            <b:Last>Candan</b:Last>
            <b:First>O.</b:First>
          </b:Person>
          <b:Person>
            <b:Last>Koralay</b:Last>
            <b:First>E.</b:First>
          </b:Person>
          <b:Person>
            <b:Last>Dora</b:Last>
            <b:First>Ö.</b:First>
          </b:Person>
          <b:Person>
            <b:Last>Chen</b:Last>
            <b:First>F.</b:First>
          </b:Person>
          <b:Person>
            <b:Last>Oberhansli</b:Last>
            <b:First>R.</b:First>
          </b:Person>
          <b:Person>
            <b:Last>Çetinkaplan</b:Last>
            <b:First>M.</b:First>
          </b:Person>
          <b:Person>
            <b:Last>Akal</b:Last>
            <b:First>C.</b:First>
          </b:Person>
          <b:Person>
            <b:Last>Satır</b:Last>
            <b:First>M.</b:First>
          </b:Person>
          <b:Person>
            <b:Last>Kaya</b:Last>
            <b:First>O.</b:First>
          </b:Person>
        </b:NameList>
      </b:Author>
    </b:Author>
    <b:ConferenceName>Menderes Masifi Kolokyumu</b:ConferenceName>
    <b:City>İzmir</b:City>
    <b:RefOrder>62</b:RefOrder>
  </b:Source>
  <b:Source>
    <b:Tag>Can96</b:Tag>
    <b:SourceType>JournalArticle</b:SourceType>
    <b:Guid>{C79A6385-5B8A-47F2-9A0F-D91F4B3D4ADD}</b:Guid>
    <b:Author>
      <b:Author>
        <b:NameList>
          <b:Person>
            <b:Last>Candan</b:Last>
            <b:First>O</b:First>
          </b:Person>
        </b:NameList>
      </b:Author>
    </b:Author>
    <b:Title>Kiraz - Birgi çevresindeki (Menderes Masifi / Ödemş-Kiraz Asmasifi) metagabroların petrografisi ve metamorfizması</b:Title>
    <b:JournalName>Yerbilimleri</b:JournalName>
    <b:Year>1996</b:Year>
    <b:Pages>1-25</b:Pages>
    <b:RefOrder>63</b:RefOrder>
  </b:Source>
  <b:Source>
    <b:Tag>Kun7a</b:Tag>
    <b:SourceType>JournalArticle</b:SourceType>
    <b:Guid>{04CAE368-2A4A-48C8-B4D4-E6EE106575C4}</b:Guid>
    <b:Author>
      <b:Author>
        <b:NameList>
          <b:Person>
            <b:Last>Kun</b:Last>
            <b:First>N.</b:First>
          </b:Person>
          <b:Person>
            <b:Last>Candan</b:Last>
            <b:First>O</b:First>
          </b:Person>
        </b:NameList>
      </b:Author>
    </b:Author>
    <b:Title>Menderes Masifindeki erken Paleozoyik yaşlı bazik damar kayaları</b:Title>
    <b:JournalName>Yerbilimleri</b:JournalName>
    <b:Year>1987a</b:Year>
    <b:Pages>121-132</b:Pages>
    <b:RefOrder>64</b:RefOrder>
  </b:Source>
  <b:Source>
    <b:Tag>Dor01</b:Tag>
    <b:SourceType>JournalArticle</b:SourceType>
    <b:Guid>{CFE34913-FA1D-48F5-8B7E-1BB5D7115F01}</b:Guid>
    <b:Author>
      <b:Author>
        <b:NameList>
          <b:Person>
            <b:Last>Dora</b:Last>
            <b:First>O.Ö.</b:First>
          </b:Person>
          <b:Person>
            <b:Last>Candan</b:Last>
            <b:First>O.</b:First>
          </b:Person>
          <b:Person>
            <b:Last>Kaya</b:Last>
            <b:First>O.</b:First>
          </b:Person>
          <b:Person>
            <b:Last>Koralay</b:Last>
            <b:First>E.</b:First>
          </b:Person>
          <b:Person>
            <b:Last>Dürr</b:Last>
            <b:First>S</b:First>
          </b:Person>
        </b:NameList>
      </b:Author>
    </b:Author>
    <b:Title>Revision of the so-called "leptitegneisses in the Menderes Massif: A supracrustal metasedimentary origin</b:Title>
    <b:JournalName>International Journal of Earth Sciences</b:JournalName>
    <b:Year>2001</b:Year>
    <b:Pages>836-851</b:Pages>
    <b:RefOrder>65</b:RefOrder>
  </b:Source>
  <b:Source>
    <b:Tag>Dor02</b:Tag>
    <b:SourceType>Report</b:SourceType>
    <b:Guid>{261A64E4-FC0E-4F35-993A-CC60E196D91C}</b:Guid>
    <b:Author>
      <b:Author>
        <b:NameList>
          <b:Person>
            <b:Last>Dora</b:Last>
            <b:First>O.Ö.</b:First>
          </b:Person>
          <b:Person>
            <b:Last>Candan</b:Last>
            <b:First>O.</b:First>
          </b:Person>
          <b:Person>
            <b:Last>Kaya</b:Last>
            <b:First>O.</b:First>
          </b:Person>
          <b:Person>
            <b:Last>Koralay</b:Last>
            <b:First>E.</b:First>
          </b:Person>
          <b:Person>
            <b:Last>Dürr</b:Last>
            <b:First>S</b:First>
          </b:Person>
        </b:NameList>
      </b:Author>
    </b:Author>
    <b:Title>Menderes Masifindeki Leptit - Gnaysların Kökenlerinin Yeniden Yorumlanması Metamorfizmaları ve Jeotektonik Ortamları</b:Title>
    <b:JournalName>YDABÇAG - 554 nolu TÜBITAK projesi</b:JournalName>
    <b:Year>2002</b:Year>
    <b:Publisher>554 nolu TÜBİTAK projesi</b:Publisher>
    <b:City>(Yayımlanmamış)</b:City>
    <b:RefOrder>66</b:RefOrder>
  </b:Source>
  <b:Source>
    <b:Tag>Can011</b:Tag>
    <b:SourceType>JournalArticle</b:SourceType>
    <b:Guid>{5B3E4ACD-1A24-42DB-B0CD-0BE7707ACFD9}</b:Guid>
    <b:Author>
      <b:Author>
        <b:NameList>
          <b:Person>
            <b:Last>Candan</b:Last>
            <b:First>O</b:First>
          </b:Person>
        </b:NameList>
      </b:Author>
    </b:Author>
    <b:Title>Demirci-Gördes Asmasifinde (Menderes Masifi) gözlenen disten-andalusit pegmatoidlerin oluşum şekli ve oluşum şekli ve oluşum evreleri</b:Title>
    <b:JournalName>Selçuk Üniversitesi Mühendislik Mimarlik Fakültesi Dergisi</b:JournalName>
    <b:Year>2001</b:Year>
    <b:Pages>12-29</b:Pages>
    <b:RefOrder>67</b:RefOrder>
  </b:Source>
  <b:Source>
    <b:Tag>Kor07</b:Tag>
    <b:SourceType>ConferenceProceedings</b:SourceType>
    <b:Guid>{74B7ED22-7CB3-47BE-B8B5-D4C5CA3CC712}</b:Guid>
    <b:Author>
      <b:Author>
        <b:NameList>
          <b:Person>
            <b:Last>Koralay</b:Last>
            <b:First>E.</b:First>
          </b:Person>
          <b:Person>
            <b:Last>Candan</b:Last>
            <b:First>O.</b:First>
          </b:Person>
          <b:Person>
            <b:Last>Dora</b:Last>
            <b:First>Ö.,</b:First>
            <b:Middle>Satır, M.</b:Middle>
          </b:Person>
          <b:Person>
            <b:Last>Oberhänslı</b:Last>
            <b:First>R.,</b:First>
          </b:Person>
          <b:Person>
            <b:Last>Chen</b:Last>
            <b:First>F.</b:First>
          </b:Person>
        </b:NameList>
      </b:Author>
    </b:Author>
    <b:Title>Menderes Masifi'ndeki Pan-Afrikan ve Triyas yaşlı metamagmatik kayaçların jeolojisi ve jeokronolojisi, Batı Anadolu, Türkiye</b:Title>
    <b:Pages>18-24</b:Pages>
    <b:Year>2007</b:Year>
    <b:ConferenceName>Menderes Masifi Kolokyumu</b:ConferenceName>
    <b:City>İzmir</b:City>
    <b:RefOrder>68</b:RefOrder>
  </b:Source>
  <b:Source>
    <b:Tag>CAN11</b:Tag>
    <b:SourceType>JournalArticle</b:SourceType>
    <b:Guid>{25FDC118-47C0-4BDD-ADF7-492EF4E7949C}</b:Guid>
    <b:Title>Menderes Masifi'nin Pan-Afrikan temelin stratigrafisi ve gondvana'nın geç neoproterozoyik/kambriyen evrimi ile ilişkisi.</b:Title>
    <b:Year>2011</b:Year>
    <b:Author>
      <b:Author>
        <b:NameList>
          <b:Person>
            <b:Last>Candan</b:Last>
            <b:First>O.</b:First>
          </b:Person>
          <b:Person>
            <b:Last>Dora</b:Last>
            <b:First>O.</b:First>
            <b:Middle>Ö.</b:Middle>
          </b:Person>
          <b:Person>
            <b:Last>Oberhansli</b:Last>
            <b:First>R.</b:First>
          </b:Person>
          <b:Person>
            <b:Last>Koralay</b:Last>
            <b:First>O.</b:First>
            <b:Middle>E.</b:Middle>
          </b:Person>
          <b:Person>
            <b:Last>Çetinkaplan</b:Last>
            <b:First>M.</b:First>
          </b:Person>
          <b:Person>
            <b:Last>Akal</b:Last>
            <b:First>C.</b:First>
          </b:Person>
          <b:Person>
            <b:Last>Kaya</b:Last>
            <b:First>O</b:First>
          </b:Person>
        </b:NameList>
      </b:Author>
    </b:Author>
    <b:JournalName>Maden Tetkik ve Arama Dergisi</b:JournalName>
    <b:Pages>25-68</b:Pages>
    <b:RefOrder>69</b:RefOrder>
  </b:Source>
  <b:Source>
    <b:Tag>Can93</b:Tag>
    <b:SourceType>JournalArticle</b:SourceType>
    <b:Guid>{A3AEC70E-424F-4B8D-94FA-1D181B1D8048}</b:Guid>
    <b:Title>Application of schreinemakers method to a metamorphic area located at the northern flank of the Menderes Massif (Western Turkey)</b:Title>
    <b:Pages>169-186</b:Pages>
    <b:Year>1993</b:Year>
    <b:Author>
      <b:Author>
        <b:NameList>
          <b:Person>
            <b:Last>Candan</b:Last>
            <b:First>O.</b:First>
          </b:Person>
          <b:Person>
            <b:Last>Dora</b:Last>
            <b:First>O.Ö.</b:First>
          </b:Person>
        </b:NameList>
      </b:Author>
    </b:Author>
    <b:JournalName>Bulletin of the Geological</b:JournalName>
    <b:RefOrder>70</b:RefOrder>
  </b:Source>
  <b:Source>
    <b:Tag>Oka01</b:Tag>
    <b:SourceType>JournalArticle</b:SourceType>
    <b:Guid>{673EDD24-2B87-4A7A-AB6A-BD6A77F9BE7A}</b:Guid>
    <b:Author>
      <b:Author>
        <b:NameList>
          <b:Person>
            <b:Last>Okay</b:Last>
            <b:First>A.</b:First>
          </b:Person>
        </b:NameList>
      </b:Author>
    </b:Author>
    <b:Title>Stratigraphic and metamorphic inversions in the central Menderes Masif: a new structural modal</b:Title>
    <b:JournalName>International Journal of Earth Science</b:JournalName>
    <b:Year>2001</b:Year>
    <b:Pages>709-727</b:Pages>
    <b:RefOrder>71</b:RefOrder>
  </b:Source>
  <b:Source>
    <b:Tag>Bar05</b:Tag>
    <b:SourceType>Report</b:SourceType>
    <b:Guid>{E9F0A52F-4082-4D7A-BBE0-D7CCC759739D}</b:Guid>
    <b:Title>Menderes Masifinin Pan-Afrikan temeline ait metakırıntılılar içerisinde gözlenen kalksilikat türü kayaların mineralojisi, petrografisi ve metamorfizması </b:Title>
    <b:Year>2005</b:Year>
    <b:City>Yüksek Lisans Tezi</b:City>
    <b:Publisher>Dokuz Eylül Üniversitesi Fen Bilimleri Enstitüsü</b:Publisher>
    <b:Author>
      <b:Author>
        <b:NameList>
          <b:Person>
            <b:Last>Barbol</b:Last>
            <b:First>D.</b:First>
          </b:Person>
        </b:NameList>
      </b:Author>
    </b:Author>
    <b:RefOrder>72</b:RefOrder>
  </b:Source>
  <b:Source>
    <b:Tag>Kon87</b:Tag>
    <b:SourceType>Report</b:SourceType>
    <b:Guid>{949ECC9E-1BAA-480A-903A-81631365BD87}</b:Guid>
    <b:Title>Geology of the south of Menderes Massif</b:Title>
    <b:Year>1987</b:Year>
    <b:Publisher>I.G.C.P. project no:5</b:Publisher>
    <b:Pages>42-53</b:Pages>
    <b:ConferenceName>Correlation of Variscan and pre-Variscan events of the Alpine Mediterranean mountain belt, field meeting, Mineral Research and Explorations Institute Turkey</b:ConferenceName>
    <b:Author>
      <b:Author>
        <b:NameList>
          <b:Person>
            <b:Last>Konak</b:Last>
            <b:First>N.</b:First>
          </b:Person>
          <b:Person>
            <b:Last>Akdeniz</b:Last>
            <b:First>N.</b:First>
          </b:Person>
          <b:Person>
            <b:Last>Öztürk</b:Last>
            <b:First>E.M.</b:First>
          </b:Person>
        </b:NameList>
      </b:Author>
    </b:Author>
    <b:RefOrder>73</b:RefOrder>
  </b:Source>
  <b:Source>
    <b:Tag>Öze01</b:Tag>
    <b:SourceType>JournalArticle</b:SourceType>
    <b:Guid>{CC0BBD4B-779B-41AC-9112-9409B58937B3}</b:Guid>
    <b:Title>Stratigraphy of Upper Cretaceous-Palaeogene sequences in the southern and eastern Menderes Massif (Western Turkey)</b:Title>
    <b:Year>2001</b:Year>
    <b:Publisher>International Journal of Earth Science</b:Publisher>
    <b:Author>
      <b:Author>
        <b:NameList>
          <b:Person>
            <b:Last>Özer</b:Last>
            <b:First>S.</b:First>
          </b:Person>
          <b:Person>
            <b:Last>Sözbilir</b:Last>
            <b:First>H.</b:First>
          </b:Person>
          <b:Person>
            <b:Last>Özkar</b:Last>
            <b:First>I.</b:First>
          </b:Person>
          <b:Person>
            <b:Last>Toker</b:Last>
            <b:First>V.</b:First>
          </b:Person>
          <b:Person>
            <b:Last>Sarı</b:Last>
            <b:First>B.</b:First>
          </b:Person>
        </b:NameList>
      </b:Author>
    </b:Author>
    <b:JournalName>International Journal of Earth Science</b:JournalName>
    <b:Pages>852-866</b:Pages>
    <b:RefOrder>74</b:RefOrder>
  </b:Source>
  <b:Source>
    <b:Tag>Kor01</b:Tag>
    <b:SourceType>JournalArticle</b:SourceType>
    <b:Guid>{DA0DCC4E-E56E-4C76-899E-41A368F06EDE}</b:Guid>
    <b:Author>
      <b:Author>
        <b:NameList>
          <b:Person>
            <b:Last>Koralay</b:Last>
            <b:First>O.E.</b:First>
          </b:Person>
          <b:Person>
            <b:Last>Satır</b:Last>
            <b:First>M.</b:First>
          </b:Person>
          <b:Person>
            <b:Last>Dora</b:Last>
            <b:First>O.Ö.</b:First>
          </b:Person>
        </b:NameList>
      </b:Author>
    </b:Author>
    <b:Title>Geochemical and geochronological evidence for Early Triassic calc-alkaline magmatism inthe Menderes Massif, western Turkey</b:Title>
    <b:JournalName>International Journal Earth Science</b:JournalName>
    <b:Year>2001</b:Year>
    <b:Pages>822-835</b:Pages>
    <b:RefOrder>75</b:RefOrder>
  </b:Source>
  <b:Source>
    <b:Tag>Kon07</b:Tag>
    <b:SourceType>ConferenceProceedings</b:SourceType>
    <b:Guid>{6682781A-05C7-4028-A377-354991C8EFF8}</b:Guid>
    <b:Title>Menderes Masifinin Prekambriyen-Paleozoyik istiflerinin tektonik üniteler bazında tartışılması</b:Title>
    <b:Year>2007</b:Year>
    <b:Pages>17-23</b:Pages>
    <b:Author>
      <b:Author>
        <b:NameList>
          <b:Person>
            <b:Last>Konak</b:Last>
            <b:First>N</b:First>
          </b:Person>
        </b:NameList>
      </b:Author>
    </b:Author>
    <b:ConferenceName>Menderes Masifi Kolokyumu</b:ConferenceName>
    <b:City>İzmir</b:City>
    <b:RefOrder>76</b:RefOrder>
  </b:Source>
  <b:Source>
    <b:Tag>Çağ80</b:Tag>
    <b:SourceType>JournalArticle</b:SourceType>
    <b:Guid>{2963F57C-F661-4377-9C84-3AC2692EC320}</b:Guid>
    <b:Title>Structural observations on the southern Menderes Massif.</b:Title>
    <b:Pages>9-17</b:Pages>
    <b:Year>1980</b:Year>
    <b:ConferenceName>Publication Chamber Geological Engineering Turkey</b:ConferenceName>
    <b:Author>
      <b:Author>
        <b:NameList>
          <b:Person>
            <b:Last>Çağlayan</b:Last>
            <b:First>A.M.</b:First>
          </b:Person>
          <b:Person>
            <b:Last>Öztürk</b:Last>
            <b:First>E.M.</b:First>
          </b:Person>
          <b:Person>
            <b:Last>Öztürk</b:Last>
            <b:First>Z.</b:First>
          </b:Person>
          <b:Person>
            <b:Last>Sav</b:Last>
            <b:First>H.</b:First>
          </b:Person>
          <b:Person>
            <b:Last>Akat</b:Last>
            <b:First>U.</b:First>
          </b:Person>
        </b:NameList>
      </b:Author>
    </b:Author>
    <b:JournalName>Publication Chamber Geological Engineering Turkey</b:JournalName>
    <b:RefOrder>77</b:RefOrder>
  </b:Source>
  <b:Source>
    <b:Tag>Jol13</b:Tag>
    <b:SourceType>JournalArticle</b:SourceType>
    <b:Guid>{0DAB76E8-4D4B-4A7F-A6E8-A7D8F7807EFF}</b:Guid>
    <b:Author>
      <b:Author>
        <b:NameList>
          <b:Person>
            <b:Last>Jolivet</b:Last>
            <b:First>L.</b:First>
          </b:Person>
          <b:Person>
            <b:Last>Faccenna</b:Last>
            <b:First>C.</b:First>
          </b:Person>
          <b:Person>
            <b:Last>Huet</b:Last>
            <b:First>B.</b:First>
          </b:Person>
          <b:Person>
            <b:Last>Labrousse</b:Last>
            <b:First>L.</b:First>
          </b:Person>
          <b:Person>
            <b:Last>L.</b:Last>
            <b:First>Le</b:First>
            <b:Middle>Pourhiet</b:Middle>
          </b:Person>
          <b:Person>
            <b:Last>Lacombe</b:Last>
            <b:First>O.</b:First>
          </b:Person>
          <b:Person>
            <b:Last>Driussi</b:Last>
            <b:First>O.</b:First>
          </b:Person>
        </b:NameList>
      </b:Author>
    </b:Author>
    <b:Title>Aegean tectonics: Strain localisation, slab tearing and trench retreat. </b:Title>
    <b:JournalName>Tectonophysics</b:JournalName>
    <b:Year>2013</b:Year>
    <b:Pages>1-33</b:Pages>
    <b:RefOrder>78</b:RefOrder>
  </b:Source>
  <b:Source>
    <b:Tag>Pou13</b:Tag>
    <b:SourceType>JournalArticle</b:SourceType>
    <b:Guid>{6C5ACCE2-E9E8-4469-8D5C-8ABE322B27BA}</b:Guid>
    <b:Author>
      <b:Author>
        <b:NameList>
          <b:Person>
            <b:Last>Pourteau</b:Last>
            <b:First>A.</b:First>
          </b:Person>
          <b:Person>
            <b:Last>Sudo</b:Last>
            <b:First>M.</b:First>
          </b:Person>
          <b:Person>
            <b:Last>Candan</b:Last>
            <b:First>O.</b:First>
          </b:Person>
          <b:Person>
            <b:Last>Lanari</b:Last>
            <b:First>P.</b:First>
          </b:Person>
          <b:Person>
            <b:Last>Vidal</b:Last>
            <b:First>O.</b:First>
          </b:Person>
          <b:Person>
            <b:Last>R.</b:Last>
            <b:First>Oberhanslı</b:First>
          </b:Person>
        </b:NameList>
      </b:Author>
    </b:Author>
    <b:Title>Neotethys closure history of Anatolia: insight from 40Ar-39Ar geochronology and P-T estimation in high-pressure metasedimentary rocks</b:Title>
    <b:JournalName>Journal of Metamorphic Geology</b:JournalName>
    <b:Year>2013</b:Year>
    <b:Pages>585-606</b:Pages>
    <b:RefOrder>79</b:RefOrder>
  </b:Source>
  <b:Source>
    <b:Tag>Kor</b:Tag>
    <b:SourceType>JournalArticle</b:SourceType>
    <b:Guid>{2F48EF7E-AE17-4264-99AA-F0338C6CE040}</b:Guid>
    <b:Title>Geochemistry and geochronology of orthogneisses in the Derbent (Alaşehir) area Eastern part of the Ödemiş - Kiraz submassif Menderes Massif: Pan-Afgrican magmatic</b:Title>
    <b:Author>
      <b:Author>
        <b:NameList>
          <b:Person>
            <b:Last>Koralay</b:Last>
            <b:First>O.E</b:First>
          </b:Person>
          <b:Person>
            <b:Last>Chen</b:Last>
            <b:First>F.</b:First>
          </b:Person>
          <b:Person>
            <b:Last>Satır</b:Last>
            <b:First>M.</b:First>
          </b:Person>
          <b:Person>
            <b:Last>Candan</b:Last>
            <b:First>O.</b:First>
          </b:Person>
        </b:NameList>
      </b:Author>
    </b:Author>
    <b:JournalName>Turkish Journal of Earth Sciences</b:JournalName>
    <b:Year>2004</b:Year>
    <b:Pages>37-61</b:Pages>
    <b:RefOrder>80</b:RefOrder>
  </b:Source>
</b:Sources>
</file>

<file path=customXml/itemProps1.xml><?xml version="1.0" encoding="utf-8"?>
<ds:datastoreItem xmlns:ds="http://schemas.openxmlformats.org/officeDocument/2006/customXml" ds:itemID="{C007E686-EC70-43C9-ABE7-CBBCAA749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TotalTime>
  <Pages>77</Pages>
  <Words>15773</Words>
  <Characters>89908</Characters>
  <Application>Microsoft Office Word</Application>
  <DocSecurity>0</DocSecurity>
  <Lines>749</Lines>
  <Paragraphs>210</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105471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harizmi</dc:creator>
  <dc:description/>
  <cp:lastModifiedBy>harezmi</cp:lastModifiedBy>
  <cp:revision>175</cp:revision>
  <cp:lastPrinted>2021-07-04T14:39:00Z</cp:lastPrinted>
  <dcterms:created xsi:type="dcterms:W3CDTF">2021-05-11T20:54:00Z</dcterms:created>
  <dcterms:modified xsi:type="dcterms:W3CDTF">2021-07-06T11:02:00Z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