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D153948" w14:textId="77777777" w:rsidR="00105D69" w:rsidRPr="0065651F" w:rsidRDefault="00105D69" w:rsidP="00BA1927">
      <w:pPr>
        <w:ind w:firstLine="709"/>
        <w:jc w:val="center"/>
        <w:rPr>
          <w:rFonts w:ascii="Times New Roman" w:hAnsi="Times New Roman" w:cs="Times New Roman"/>
          <w:b/>
          <w:sz w:val="24"/>
          <w:szCs w:val="24"/>
        </w:rPr>
      </w:pPr>
    </w:p>
    <w:p w14:paraId="52434BF5" w14:textId="77777777" w:rsidR="005671AB" w:rsidRPr="0065651F" w:rsidRDefault="005671AB" w:rsidP="00BA1927">
      <w:pPr>
        <w:jc w:val="center"/>
        <w:rPr>
          <w:rFonts w:ascii="Times New Roman" w:hAnsi="Times New Roman" w:cs="Times New Roman"/>
          <w:b/>
          <w:sz w:val="24"/>
          <w:szCs w:val="24"/>
        </w:rPr>
      </w:pPr>
      <w:r w:rsidRPr="0065651F">
        <w:rPr>
          <w:rFonts w:ascii="Times New Roman" w:hAnsi="Times New Roman" w:cs="Times New Roman"/>
          <w:b/>
          <w:sz w:val="24"/>
          <w:szCs w:val="24"/>
        </w:rPr>
        <w:t>GÜMÜŞHANE ÜNİVERSİTESİ * SOSYAL BİLİMLER ENSTİTÜSÜ</w:t>
      </w:r>
    </w:p>
    <w:p w14:paraId="7AC5D6CF" w14:textId="77777777" w:rsidR="005671AB" w:rsidRPr="0065651F" w:rsidRDefault="005671AB" w:rsidP="00BA1927">
      <w:pPr>
        <w:jc w:val="center"/>
        <w:rPr>
          <w:rFonts w:ascii="Times New Roman" w:hAnsi="Times New Roman" w:cs="Times New Roman"/>
          <w:b/>
          <w:sz w:val="24"/>
          <w:szCs w:val="24"/>
        </w:rPr>
      </w:pPr>
    </w:p>
    <w:p w14:paraId="12CEB71E" w14:textId="246D624A" w:rsidR="005671AB" w:rsidRPr="0065651F" w:rsidRDefault="003E5A60" w:rsidP="00BA1927">
      <w:pPr>
        <w:jc w:val="center"/>
        <w:rPr>
          <w:rFonts w:ascii="Times New Roman" w:hAnsi="Times New Roman" w:cs="Times New Roman"/>
          <w:b/>
          <w:sz w:val="24"/>
          <w:szCs w:val="24"/>
        </w:rPr>
      </w:pPr>
      <w:r>
        <w:rPr>
          <w:rFonts w:ascii="Times New Roman" w:hAnsi="Times New Roman" w:cs="Times New Roman"/>
          <w:b/>
          <w:sz w:val="24"/>
          <w:szCs w:val="24"/>
        </w:rPr>
        <w:t>TURİZM İŞLE</w:t>
      </w:r>
      <w:r w:rsidRPr="006A06AE">
        <w:rPr>
          <w:rFonts w:ascii="Times New Roman" w:hAnsi="Times New Roman" w:cs="Times New Roman"/>
          <w:b/>
          <w:sz w:val="24"/>
          <w:szCs w:val="24"/>
        </w:rPr>
        <w:t>TMECİLİĞİ</w:t>
      </w:r>
      <w:r w:rsidR="006A06AE" w:rsidRPr="006A06AE">
        <w:rPr>
          <w:rFonts w:ascii="Times New Roman" w:hAnsi="Times New Roman" w:cs="Times New Roman"/>
          <w:b/>
          <w:sz w:val="24"/>
          <w:szCs w:val="24"/>
        </w:rPr>
        <w:t xml:space="preserve"> </w:t>
      </w:r>
      <w:r w:rsidR="005671AB" w:rsidRPr="006A06AE">
        <w:rPr>
          <w:rFonts w:ascii="Times New Roman" w:hAnsi="Times New Roman" w:cs="Times New Roman"/>
          <w:b/>
          <w:sz w:val="24"/>
          <w:szCs w:val="24"/>
        </w:rPr>
        <w:t>ANA</w:t>
      </w:r>
      <w:r w:rsidR="005671AB" w:rsidRPr="0065651F">
        <w:rPr>
          <w:rFonts w:ascii="Times New Roman" w:hAnsi="Times New Roman" w:cs="Times New Roman"/>
          <w:b/>
          <w:sz w:val="24"/>
          <w:szCs w:val="24"/>
        </w:rPr>
        <w:t>BİLİM DALI</w:t>
      </w:r>
    </w:p>
    <w:p w14:paraId="1F53AD60" w14:textId="77777777" w:rsidR="00426E22" w:rsidRPr="0065651F" w:rsidRDefault="00426E22" w:rsidP="00BA1927">
      <w:pPr>
        <w:jc w:val="center"/>
        <w:rPr>
          <w:rFonts w:ascii="Times New Roman" w:hAnsi="Times New Roman" w:cs="Times New Roman"/>
          <w:b/>
          <w:sz w:val="24"/>
          <w:szCs w:val="24"/>
        </w:rPr>
      </w:pPr>
    </w:p>
    <w:p w14:paraId="682F0D8B" w14:textId="04A84ADC" w:rsidR="005671AB" w:rsidRPr="0065651F" w:rsidRDefault="003E5A60" w:rsidP="00BA1927">
      <w:pPr>
        <w:jc w:val="center"/>
        <w:rPr>
          <w:rFonts w:ascii="Times New Roman" w:hAnsi="Times New Roman" w:cs="Times New Roman"/>
          <w:b/>
          <w:sz w:val="24"/>
          <w:szCs w:val="24"/>
        </w:rPr>
      </w:pPr>
      <w:r>
        <w:rPr>
          <w:rFonts w:ascii="Times New Roman" w:hAnsi="Times New Roman" w:cs="Times New Roman"/>
          <w:b/>
          <w:sz w:val="24"/>
          <w:szCs w:val="24"/>
        </w:rPr>
        <w:t>YÜKSEK LİSANS</w:t>
      </w:r>
      <w:r w:rsidRPr="00963B08">
        <w:rPr>
          <w:rFonts w:ascii="Times New Roman" w:hAnsi="Times New Roman" w:cs="Times New Roman"/>
          <w:b/>
          <w:sz w:val="24"/>
          <w:szCs w:val="24"/>
        </w:rPr>
        <w:t xml:space="preserve"> </w:t>
      </w:r>
      <w:r w:rsidRPr="006A06AE">
        <w:rPr>
          <w:rFonts w:ascii="Times New Roman" w:hAnsi="Times New Roman" w:cs="Times New Roman"/>
          <w:b/>
          <w:sz w:val="24"/>
          <w:szCs w:val="24"/>
        </w:rPr>
        <w:t>PROGRAM</w:t>
      </w:r>
      <w:r w:rsidR="00963B08" w:rsidRPr="006A06AE">
        <w:rPr>
          <w:rFonts w:ascii="Times New Roman" w:hAnsi="Times New Roman" w:cs="Times New Roman"/>
          <w:b/>
          <w:sz w:val="24"/>
          <w:szCs w:val="24"/>
        </w:rPr>
        <w:t>I</w:t>
      </w:r>
    </w:p>
    <w:p w14:paraId="70278D3F" w14:textId="77777777" w:rsidR="005671AB" w:rsidRPr="0065651F" w:rsidRDefault="005671AB" w:rsidP="00BA1927">
      <w:pPr>
        <w:jc w:val="center"/>
        <w:rPr>
          <w:rFonts w:ascii="Times New Roman" w:hAnsi="Times New Roman" w:cs="Times New Roman"/>
          <w:b/>
          <w:sz w:val="24"/>
          <w:szCs w:val="24"/>
        </w:rPr>
      </w:pPr>
    </w:p>
    <w:p w14:paraId="38629E7A" w14:textId="77777777" w:rsidR="005671AB" w:rsidRPr="0065651F" w:rsidRDefault="005671AB" w:rsidP="00BA1927">
      <w:pPr>
        <w:jc w:val="center"/>
        <w:rPr>
          <w:rFonts w:ascii="Times New Roman" w:hAnsi="Times New Roman" w:cs="Times New Roman"/>
          <w:b/>
          <w:sz w:val="24"/>
          <w:szCs w:val="24"/>
        </w:rPr>
      </w:pPr>
    </w:p>
    <w:p w14:paraId="3A667A13" w14:textId="77777777" w:rsidR="005671AB" w:rsidRPr="0065651F" w:rsidRDefault="005671AB" w:rsidP="00BA1927">
      <w:pPr>
        <w:jc w:val="center"/>
        <w:rPr>
          <w:rFonts w:ascii="Times New Roman" w:hAnsi="Times New Roman" w:cs="Times New Roman"/>
          <w:b/>
          <w:sz w:val="24"/>
          <w:szCs w:val="24"/>
        </w:rPr>
      </w:pPr>
    </w:p>
    <w:p w14:paraId="0865F6E2" w14:textId="77777777" w:rsidR="005671AB" w:rsidRPr="0065651F" w:rsidRDefault="005671AB" w:rsidP="00BA1927">
      <w:pPr>
        <w:jc w:val="center"/>
        <w:rPr>
          <w:rFonts w:ascii="Times New Roman" w:hAnsi="Times New Roman" w:cs="Times New Roman"/>
          <w:b/>
          <w:sz w:val="24"/>
          <w:szCs w:val="24"/>
        </w:rPr>
      </w:pPr>
    </w:p>
    <w:p w14:paraId="4ABCF69F" w14:textId="77777777" w:rsidR="005671AB" w:rsidRPr="0065651F" w:rsidRDefault="005671AB" w:rsidP="00BA1927">
      <w:pPr>
        <w:jc w:val="center"/>
        <w:rPr>
          <w:rFonts w:ascii="Times New Roman" w:hAnsi="Times New Roman" w:cs="Times New Roman"/>
          <w:b/>
          <w:sz w:val="24"/>
          <w:szCs w:val="24"/>
        </w:rPr>
      </w:pPr>
    </w:p>
    <w:p w14:paraId="4E4E0648" w14:textId="77777777" w:rsidR="00BA4833" w:rsidRPr="0065651F" w:rsidRDefault="00BA4833" w:rsidP="00BA1927">
      <w:pPr>
        <w:jc w:val="center"/>
        <w:rPr>
          <w:rFonts w:ascii="Times New Roman" w:hAnsi="Times New Roman" w:cs="Times New Roman"/>
          <w:b/>
          <w:sz w:val="24"/>
          <w:szCs w:val="24"/>
        </w:rPr>
      </w:pPr>
    </w:p>
    <w:p w14:paraId="2253CDCD" w14:textId="77777777" w:rsidR="005671AB" w:rsidRPr="0065651F" w:rsidRDefault="005671AB" w:rsidP="00BA1927">
      <w:pPr>
        <w:jc w:val="center"/>
        <w:rPr>
          <w:rFonts w:ascii="Times New Roman" w:hAnsi="Times New Roman" w:cs="Times New Roman"/>
          <w:b/>
          <w:sz w:val="24"/>
          <w:szCs w:val="24"/>
        </w:rPr>
      </w:pPr>
    </w:p>
    <w:p w14:paraId="040AFC8E" w14:textId="77777777" w:rsidR="003E5A60" w:rsidRPr="00FA1EDE" w:rsidRDefault="003E5A60" w:rsidP="00BA1927">
      <w:pPr>
        <w:jc w:val="center"/>
        <w:rPr>
          <w:rFonts w:ascii="Times New Roman" w:hAnsi="Times New Roman" w:cs="Times New Roman"/>
          <w:b/>
          <w:bCs/>
          <w:sz w:val="24"/>
          <w:szCs w:val="24"/>
        </w:rPr>
      </w:pPr>
      <w:r w:rsidRPr="00FA1EDE">
        <w:rPr>
          <w:rFonts w:ascii="Times New Roman" w:hAnsi="Times New Roman" w:cs="Times New Roman"/>
          <w:b/>
          <w:bCs/>
          <w:sz w:val="24"/>
          <w:szCs w:val="24"/>
        </w:rPr>
        <w:t>KÜLTÜR TURİZMİ KAPSAMINDA UNUTULMAZ TURİZM DENEYİMİNİN MÜŞTERİ MEMNUNİYETİNE VE DAVRANIŞSAL NİYETE ETKİSİ</w:t>
      </w:r>
    </w:p>
    <w:p w14:paraId="34878736" w14:textId="77777777" w:rsidR="005671AB" w:rsidRPr="0065651F" w:rsidRDefault="005671AB" w:rsidP="00BA1927">
      <w:pPr>
        <w:jc w:val="center"/>
        <w:rPr>
          <w:rFonts w:ascii="Times New Roman" w:hAnsi="Times New Roman" w:cs="Times New Roman"/>
          <w:b/>
          <w:sz w:val="24"/>
          <w:szCs w:val="24"/>
        </w:rPr>
      </w:pPr>
    </w:p>
    <w:p w14:paraId="4E5B023A" w14:textId="77777777" w:rsidR="005671AB" w:rsidRPr="0065651F" w:rsidRDefault="005671AB" w:rsidP="00BA1927">
      <w:pPr>
        <w:jc w:val="center"/>
        <w:rPr>
          <w:rFonts w:ascii="Times New Roman" w:hAnsi="Times New Roman" w:cs="Times New Roman"/>
          <w:b/>
          <w:sz w:val="24"/>
          <w:szCs w:val="24"/>
        </w:rPr>
      </w:pPr>
    </w:p>
    <w:p w14:paraId="14713C38" w14:textId="77777777" w:rsidR="005671AB" w:rsidRPr="0065651F" w:rsidRDefault="005671AB" w:rsidP="00BA1927">
      <w:pPr>
        <w:jc w:val="center"/>
        <w:rPr>
          <w:rFonts w:ascii="Times New Roman" w:hAnsi="Times New Roman" w:cs="Times New Roman"/>
          <w:b/>
          <w:sz w:val="24"/>
          <w:szCs w:val="24"/>
        </w:rPr>
      </w:pPr>
    </w:p>
    <w:p w14:paraId="571FFF51" w14:textId="77777777" w:rsidR="005671AB" w:rsidRPr="0065651F" w:rsidRDefault="005671AB" w:rsidP="00BA1927">
      <w:pPr>
        <w:jc w:val="center"/>
        <w:rPr>
          <w:rFonts w:ascii="Times New Roman" w:hAnsi="Times New Roman" w:cs="Times New Roman"/>
          <w:b/>
          <w:sz w:val="24"/>
          <w:szCs w:val="24"/>
        </w:rPr>
      </w:pPr>
    </w:p>
    <w:p w14:paraId="0192B181" w14:textId="77777777" w:rsidR="00BA4833" w:rsidRPr="0065651F" w:rsidRDefault="00BA4833" w:rsidP="00BA1927">
      <w:pPr>
        <w:jc w:val="center"/>
        <w:rPr>
          <w:rFonts w:ascii="Times New Roman" w:hAnsi="Times New Roman" w:cs="Times New Roman"/>
          <w:b/>
          <w:sz w:val="24"/>
          <w:szCs w:val="24"/>
        </w:rPr>
      </w:pPr>
    </w:p>
    <w:p w14:paraId="73B044A1" w14:textId="77777777" w:rsidR="005671AB" w:rsidRPr="0065651F" w:rsidRDefault="005671AB" w:rsidP="00BA1927">
      <w:pPr>
        <w:jc w:val="center"/>
        <w:rPr>
          <w:rFonts w:ascii="Times New Roman" w:hAnsi="Times New Roman" w:cs="Times New Roman"/>
          <w:b/>
          <w:sz w:val="24"/>
          <w:szCs w:val="24"/>
        </w:rPr>
      </w:pPr>
    </w:p>
    <w:p w14:paraId="4C45B91E" w14:textId="77777777" w:rsidR="00BA4833" w:rsidRPr="0065651F" w:rsidRDefault="00BA4833" w:rsidP="00BA1927">
      <w:pPr>
        <w:jc w:val="center"/>
        <w:rPr>
          <w:rFonts w:ascii="Times New Roman" w:hAnsi="Times New Roman" w:cs="Times New Roman"/>
          <w:b/>
          <w:sz w:val="24"/>
          <w:szCs w:val="24"/>
        </w:rPr>
      </w:pPr>
    </w:p>
    <w:p w14:paraId="29DB972E" w14:textId="77777777" w:rsidR="005671AB" w:rsidRPr="00E713B7" w:rsidRDefault="003E5A60" w:rsidP="00BA1927">
      <w:pPr>
        <w:jc w:val="center"/>
        <w:rPr>
          <w:rFonts w:ascii="Times New Roman" w:hAnsi="Times New Roman" w:cs="Times New Roman"/>
          <w:b/>
          <w:sz w:val="24"/>
          <w:szCs w:val="24"/>
        </w:rPr>
      </w:pPr>
      <w:r w:rsidRPr="00E713B7">
        <w:rPr>
          <w:rFonts w:ascii="Times New Roman" w:hAnsi="Times New Roman" w:cs="Times New Roman"/>
          <w:b/>
          <w:sz w:val="24"/>
          <w:szCs w:val="24"/>
        </w:rPr>
        <w:t>YÜKSEK LİSANS TEZİ</w:t>
      </w:r>
    </w:p>
    <w:p w14:paraId="68438D09" w14:textId="77777777" w:rsidR="003E5A60" w:rsidRPr="0065651F" w:rsidRDefault="003E5A60" w:rsidP="00BA1927">
      <w:pPr>
        <w:jc w:val="center"/>
        <w:rPr>
          <w:rFonts w:ascii="Times New Roman" w:hAnsi="Times New Roman" w:cs="Times New Roman"/>
          <w:b/>
          <w:sz w:val="24"/>
          <w:szCs w:val="24"/>
        </w:rPr>
      </w:pPr>
    </w:p>
    <w:p w14:paraId="02867D7F" w14:textId="77777777" w:rsidR="005671AB" w:rsidRPr="0065651F" w:rsidRDefault="003E5A60" w:rsidP="00BA1927">
      <w:pPr>
        <w:jc w:val="center"/>
        <w:rPr>
          <w:rFonts w:ascii="Times New Roman" w:hAnsi="Times New Roman" w:cs="Times New Roman"/>
          <w:b/>
          <w:sz w:val="24"/>
          <w:szCs w:val="24"/>
        </w:rPr>
      </w:pPr>
      <w:r>
        <w:rPr>
          <w:rFonts w:ascii="Times New Roman" w:hAnsi="Times New Roman" w:cs="Times New Roman"/>
          <w:b/>
          <w:sz w:val="24"/>
          <w:szCs w:val="24"/>
        </w:rPr>
        <w:t>Elif ÖKTEM</w:t>
      </w:r>
    </w:p>
    <w:p w14:paraId="7C8921D6" w14:textId="77777777" w:rsidR="00BA4833" w:rsidRPr="0065651F" w:rsidRDefault="00BA4833" w:rsidP="00BA1927">
      <w:pPr>
        <w:jc w:val="center"/>
        <w:rPr>
          <w:rFonts w:ascii="Times New Roman" w:hAnsi="Times New Roman" w:cs="Times New Roman"/>
          <w:b/>
          <w:sz w:val="24"/>
          <w:szCs w:val="24"/>
        </w:rPr>
      </w:pPr>
    </w:p>
    <w:p w14:paraId="33E4117F" w14:textId="77777777" w:rsidR="001A1989" w:rsidRPr="0065651F" w:rsidRDefault="001A1989" w:rsidP="00BA1927">
      <w:pPr>
        <w:jc w:val="center"/>
        <w:rPr>
          <w:rFonts w:ascii="Times New Roman" w:hAnsi="Times New Roman" w:cs="Times New Roman"/>
          <w:b/>
          <w:sz w:val="24"/>
          <w:szCs w:val="24"/>
        </w:rPr>
      </w:pPr>
    </w:p>
    <w:p w14:paraId="4F7FFE31" w14:textId="77777777" w:rsidR="00494BF2" w:rsidRPr="0065651F" w:rsidRDefault="00494BF2" w:rsidP="00BA1927">
      <w:pPr>
        <w:jc w:val="center"/>
        <w:rPr>
          <w:rFonts w:ascii="Times New Roman" w:hAnsi="Times New Roman" w:cs="Times New Roman"/>
          <w:b/>
          <w:sz w:val="24"/>
          <w:szCs w:val="24"/>
        </w:rPr>
      </w:pPr>
    </w:p>
    <w:p w14:paraId="7C477B75" w14:textId="77777777" w:rsidR="00634DAE" w:rsidRPr="0065651F" w:rsidRDefault="00634DAE" w:rsidP="00BA1927">
      <w:pPr>
        <w:jc w:val="center"/>
        <w:rPr>
          <w:rFonts w:ascii="Times New Roman" w:hAnsi="Times New Roman" w:cs="Times New Roman"/>
          <w:b/>
          <w:sz w:val="24"/>
          <w:szCs w:val="24"/>
        </w:rPr>
      </w:pPr>
    </w:p>
    <w:p w14:paraId="5D5839A7" w14:textId="2F0C79BA" w:rsidR="00BA4833" w:rsidRPr="0065651F" w:rsidRDefault="00E07C07" w:rsidP="00BA1927">
      <w:pPr>
        <w:jc w:val="center"/>
        <w:rPr>
          <w:rFonts w:ascii="Times New Roman" w:hAnsi="Times New Roman" w:cs="Times New Roman"/>
          <w:b/>
          <w:sz w:val="24"/>
          <w:szCs w:val="24"/>
        </w:rPr>
      </w:pPr>
      <w:r>
        <w:rPr>
          <w:rFonts w:ascii="Times New Roman" w:hAnsi="Times New Roman" w:cs="Times New Roman"/>
          <w:b/>
          <w:sz w:val="24"/>
          <w:szCs w:val="24"/>
        </w:rPr>
        <w:t>KASIM</w:t>
      </w:r>
      <w:r w:rsidR="001A1989" w:rsidRPr="0065651F">
        <w:rPr>
          <w:rFonts w:ascii="Times New Roman" w:hAnsi="Times New Roman" w:cs="Times New Roman"/>
          <w:b/>
          <w:sz w:val="24"/>
          <w:szCs w:val="24"/>
        </w:rPr>
        <w:t xml:space="preserve"> </w:t>
      </w:r>
      <w:r w:rsidR="00426E22" w:rsidRPr="0065651F">
        <w:rPr>
          <w:rFonts w:ascii="Times New Roman" w:hAnsi="Times New Roman" w:cs="Times New Roman"/>
          <w:b/>
          <w:sz w:val="24"/>
          <w:szCs w:val="24"/>
        </w:rPr>
        <w:t>–</w:t>
      </w:r>
      <w:r>
        <w:rPr>
          <w:rFonts w:ascii="Times New Roman" w:hAnsi="Times New Roman" w:cs="Times New Roman"/>
          <w:b/>
          <w:sz w:val="24"/>
          <w:szCs w:val="24"/>
        </w:rPr>
        <w:t xml:space="preserve"> </w:t>
      </w:r>
      <w:r w:rsidR="003E5A60">
        <w:rPr>
          <w:rFonts w:ascii="Times New Roman" w:hAnsi="Times New Roman" w:cs="Times New Roman"/>
          <w:b/>
          <w:sz w:val="24"/>
          <w:szCs w:val="24"/>
        </w:rPr>
        <w:t>2020</w:t>
      </w:r>
    </w:p>
    <w:p w14:paraId="1CA8A924" w14:textId="77777777" w:rsidR="00991D41" w:rsidRPr="0065651F" w:rsidRDefault="005671AB" w:rsidP="00BA1927">
      <w:pPr>
        <w:jc w:val="center"/>
        <w:rPr>
          <w:rFonts w:ascii="Times New Roman" w:hAnsi="Times New Roman" w:cs="Times New Roman"/>
          <w:b/>
          <w:sz w:val="24"/>
          <w:szCs w:val="24"/>
        </w:rPr>
      </w:pPr>
      <w:r w:rsidRPr="0065651F">
        <w:rPr>
          <w:rFonts w:ascii="Times New Roman" w:hAnsi="Times New Roman" w:cs="Times New Roman"/>
          <w:b/>
          <w:sz w:val="24"/>
          <w:szCs w:val="24"/>
        </w:rPr>
        <w:t>GÜMÜŞHANE</w:t>
      </w:r>
    </w:p>
    <w:p w14:paraId="0D6D8C05" w14:textId="77777777" w:rsidR="00445571" w:rsidRPr="0065651F" w:rsidRDefault="00445571" w:rsidP="00BA1927">
      <w:pPr>
        <w:ind w:firstLine="709"/>
        <w:jc w:val="center"/>
        <w:rPr>
          <w:rFonts w:ascii="Times New Roman" w:hAnsi="Times New Roman" w:cs="Times New Roman"/>
          <w:b/>
          <w:sz w:val="24"/>
          <w:szCs w:val="24"/>
        </w:rPr>
        <w:sectPr w:rsidR="00445571" w:rsidRPr="0065651F" w:rsidSect="006771CC">
          <w:headerReference w:type="default" r:id="rId9"/>
          <w:footerReference w:type="default" r:id="rId10"/>
          <w:pgSz w:w="11906" w:h="16838"/>
          <w:pgMar w:top="1701" w:right="1134" w:bottom="1701" w:left="2268" w:header="709" w:footer="709" w:gutter="0"/>
          <w:pgNumType w:fmt="upperRoman" w:start="1"/>
          <w:cols w:space="708"/>
          <w:titlePg/>
          <w:docGrid w:linePitch="360"/>
        </w:sectPr>
      </w:pPr>
    </w:p>
    <w:p w14:paraId="3EA1494C" w14:textId="77777777" w:rsidR="00D1468B" w:rsidRDefault="00FE2CE2" w:rsidP="00BA1927">
      <w:pPr>
        <w:jc w:val="center"/>
        <w:rPr>
          <w:rFonts w:ascii="Times New Roman" w:hAnsi="Times New Roman" w:cs="Times New Roman"/>
          <w:b/>
          <w:sz w:val="24"/>
          <w:szCs w:val="24"/>
        </w:rPr>
      </w:pPr>
      <w:r>
        <w:rPr>
          <w:noProof/>
          <w:lang w:eastAsia="tr-TR"/>
        </w:rPr>
        <w:lastRenderedPageBreak/>
        <w:drawing>
          <wp:anchor distT="0" distB="0" distL="114300" distR="114300" simplePos="0" relativeHeight="251658752" behindDoc="0" locked="0" layoutInCell="1" allowOverlap="1" wp14:anchorId="17405BD9" wp14:editId="52756A76">
            <wp:simplePos x="0" y="0"/>
            <wp:positionH relativeFrom="column">
              <wp:posOffset>2339340</wp:posOffset>
            </wp:positionH>
            <wp:positionV relativeFrom="paragraph">
              <wp:posOffset>40953</wp:posOffset>
            </wp:positionV>
            <wp:extent cx="720000" cy="720000"/>
            <wp:effectExtent l="0" t="0" r="4445" b="4445"/>
            <wp:wrapNone/>
            <wp:docPr id="1" name="Resim 1"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anchor>
        </w:drawing>
      </w:r>
    </w:p>
    <w:p w14:paraId="4C85CC43" w14:textId="77777777" w:rsidR="00D1468B" w:rsidRDefault="00D1468B" w:rsidP="00BA1927">
      <w:pPr>
        <w:jc w:val="center"/>
        <w:rPr>
          <w:rFonts w:ascii="Times New Roman" w:hAnsi="Times New Roman" w:cs="Times New Roman"/>
          <w:b/>
          <w:sz w:val="24"/>
          <w:szCs w:val="24"/>
        </w:rPr>
      </w:pPr>
    </w:p>
    <w:p w14:paraId="79170AD8" w14:textId="77777777" w:rsidR="00AA33E2" w:rsidRDefault="00AA33E2" w:rsidP="00BA1927">
      <w:pPr>
        <w:jc w:val="center"/>
        <w:rPr>
          <w:rFonts w:ascii="Times New Roman" w:hAnsi="Times New Roman" w:cs="Times New Roman"/>
          <w:b/>
          <w:sz w:val="24"/>
          <w:szCs w:val="24"/>
        </w:rPr>
      </w:pPr>
    </w:p>
    <w:p w14:paraId="43FA1682" w14:textId="77777777" w:rsidR="00D1468B" w:rsidRPr="0065651F" w:rsidRDefault="00D1468B" w:rsidP="00BA1927">
      <w:pPr>
        <w:jc w:val="center"/>
        <w:rPr>
          <w:rFonts w:ascii="Times New Roman" w:hAnsi="Times New Roman" w:cs="Times New Roman"/>
          <w:b/>
          <w:sz w:val="24"/>
          <w:szCs w:val="24"/>
        </w:rPr>
      </w:pPr>
      <w:r w:rsidRPr="0065651F">
        <w:rPr>
          <w:rFonts w:ascii="Times New Roman" w:hAnsi="Times New Roman" w:cs="Times New Roman"/>
          <w:b/>
          <w:sz w:val="24"/>
          <w:szCs w:val="24"/>
        </w:rPr>
        <w:t>GÜMÜŞHANE ÜNİVERSİTESİ * SOSYAL BİLİMLER ENSTİTÜSÜ</w:t>
      </w:r>
    </w:p>
    <w:p w14:paraId="6C3E4FD7" w14:textId="77777777" w:rsidR="00D1468B" w:rsidRPr="0065651F" w:rsidRDefault="00D1468B" w:rsidP="00BA1927">
      <w:pPr>
        <w:jc w:val="center"/>
        <w:rPr>
          <w:rFonts w:ascii="Times New Roman" w:hAnsi="Times New Roman" w:cs="Times New Roman"/>
          <w:b/>
          <w:sz w:val="24"/>
          <w:szCs w:val="24"/>
        </w:rPr>
      </w:pPr>
    </w:p>
    <w:p w14:paraId="2D89EA69" w14:textId="77777777" w:rsidR="003E5A60" w:rsidRPr="0065651F" w:rsidRDefault="003E5A60" w:rsidP="00BA1927">
      <w:pPr>
        <w:jc w:val="center"/>
        <w:rPr>
          <w:rFonts w:ascii="Times New Roman" w:hAnsi="Times New Roman" w:cs="Times New Roman"/>
          <w:b/>
          <w:sz w:val="24"/>
          <w:szCs w:val="24"/>
        </w:rPr>
      </w:pPr>
      <w:r>
        <w:rPr>
          <w:rFonts w:ascii="Times New Roman" w:hAnsi="Times New Roman" w:cs="Times New Roman"/>
          <w:b/>
          <w:sz w:val="24"/>
          <w:szCs w:val="24"/>
        </w:rPr>
        <w:t>TURİZM İŞLETMECİLİĞİ</w:t>
      </w:r>
      <w:r w:rsidRPr="0065651F">
        <w:rPr>
          <w:rFonts w:ascii="Times New Roman" w:hAnsi="Times New Roman" w:cs="Times New Roman"/>
          <w:b/>
          <w:sz w:val="24"/>
          <w:szCs w:val="24"/>
        </w:rPr>
        <w:t xml:space="preserve"> ANABİLİM DALI</w:t>
      </w:r>
    </w:p>
    <w:p w14:paraId="1EF28900" w14:textId="77777777" w:rsidR="003E5A60" w:rsidRPr="0065651F" w:rsidRDefault="003E5A60" w:rsidP="00BA1927">
      <w:pPr>
        <w:jc w:val="center"/>
        <w:rPr>
          <w:rFonts w:ascii="Times New Roman" w:hAnsi="Times New Roman" w:cs="Times New Roman"/>
          <w:b/>
          <w:sz w:val="24"/>
          <w:szCs w:val="24"/>
        </w:rPr>
      </w:pPr>
    </w:p>
    <w:p w14:paraId="597E8A15" w14:textId="2E8BC19A" w:rsidR="003E5A60" w:rsidRPr="0065651F" w:rsidRDefault="003E5A60" w:rsidP="00BA1927">
      <w:pPr>
        <w:jc w:val="center"/>
        <w:rPr>
          <w:rFonts w:ascii="Times New Roman" w:hAnsi="Times New Roman" w:cs="Times New Roman"/>
          <w:b/>
          <w:sz w:val="24"/>
          <w:szCs w:val="24"/>
        </w:rPr>
      </w:pPr>
      <w:r>
        <w:rPr>
          <w:rFonts w:ascii="Times New Roman" w:hAnsi="Times New Roman" w:cs="Times New Roman"/>
          <w:b/>
          <w:sz w:val="24"/>
          <w:szCs w:val="24"/>
        </w:rPr>
        <w:t xml:space="preserve">YÜKSEK LİSANS </w:t>
      </w:r>
      <w:r w:rsidRPr="006A06AE">
        <w:rPr>
          <w:rFonts w:ascii="Times New Roman" w:hAnsi="Times New Roman" w:cs="Times New Roman"/>
          <w:b/>
          <w:sz w:val="24"/>
          <w:szCs w:val="24"/>
        </w:rPr>
        <w:t>PROGRAM</w:t>
      </w:r>
      <w:r w:rsidR="00CC2A8A" w:rsidRPr="006A06AE">
        <w:rPr>
          <w:rFonts w:ascii="Times New Roman" w:hAnsi="Times New Roman" w:cs="Times New Roman"/>
          <w:b/>
          <w:sz w:val="24"/>
          <w:szCs w:val="24"/>
        </w:rPr>
        <w:t>I</w:t>
      </w:r>
      <w:r w:rsidRPr="006A06AE">
        <w:rPr>
          <w:rFonts w:ascii="Times New Roman" w:hAnsi="Times New Roman" w:cs="Times New Roman"/>
          <w:b/>
          <w:sz w:val="24"/>
          <w:szCs w:val="24"/>
        </w:rPr>
        <w:t xml:space="preserve"> </w:t>
      </w:r>
    </w:p>
    <w:p w14:paraId="66843399" w14:textId="77777777" w:rsidR="00D1468B" w:rsidRPr="0065651F" w:rsidRDefault="00D1468B" w:rsidP="00BA1927">
      <w:pPr>
        <w:jc w:val="center"/>
        <w:rPr>
          <w:rFonts w:ascii="Times New Roman" w:hAnsi="Times New Roman" w:cs="Times New Roman"/>
          <w:b/>
          <w:sz w:val="24"/>
          <w:szCs w:val="24"/>
        </w:rPr>
      </w:pPr>
    </w:p>
    <w:p w14:paraId="78BC6AF7" w14:textId="77777777" w:rsidR="00D1468B" w:rsidRPr="0065651F" w:rsidRDefault="00D1468B" w:rsidP="00BA1927">
      <w:pPr>
        <w:jc w:val="center"/>
        <w:rPr>
          <w:rFonts w:ascii="Times New Roman" w:hAnsi="Times New Roman" w:cs="Times New Roman"/>
          <w:b/>
          <w:sz w:val="24"/>
          <w:szCs w:val="24"/>
        </w:rPr>
      </w:pPr>
    </w:p>
    <w:p w14:paraId="6F6085A1" w14:textId="77777777" w:rsidR="00D1468B" w:rsidRPr="0065651F" w:rsidRDefault="00D1468B" w:rsidP="00BA1927">
      <w:pPr>
        <w:jc w:val="center"/>
        <w:rPr>
          <w:rFonts w:ascii="Times New Roman" w:hAnsi="Times New Roman" w:cs="Times New Roman"/>
          <w:b/>
          <w:sz w:val="24"/>
          <w:szCs w:val="24"/>
        </w:rPr>
      </w:pPr>
    </w:p>
    <w:p w14:paraId="64F37416" w14:textId="77777777" w:rsidR="00D1468B" w:rsidRPr="0065651F" w:rsidRDefault="00D1468B" w:rsidP="00BA1927">
      <w:pPr>
        <w:jc w:val="center"/>
        <w:rPr>
          <w:rFonts w:ascii="Times New Roman" w:hAnsi="Times New Roman" w:cs="Times New Roman"/>
          <w:b/>
          <w:sz w:val="24"/>
          <w:szCs w:val="24"/>
        </w:rPr>
      </w:pPr>
    </w:p>
    <w:p w14:paraId="6AB960E8" w14:textId="77777777" w:rsidR="00D1468B" w:rsidRPr="0065651F" w:rsidRDefault="00D1468B" w:rsidP="00BA1927">
      <w:pPr>
        <w:jc w:val="center"/>
        <w:rPr>
          <w:rFonts w:ascii="Times New Roman" w:hAnsi="Times New Roman" w:cs="Times New Roman"/>
          <w:b/>
          <w:sz w:val="24"/>
          <w:szCs w:val="24"/>
        </w:rPr>
      </w:pPr>
    </w:p>
    <w:p w14:paraId="64C79A37" w14:textId="77777777" w:rsidR="00D1468B" w:rsidRPr="0065651F" w:rsidRDefault="00D1468B" w:rsidP="00BA1927">
      <w:pPr>
        <w:jc w:val="center"/>
        <w:rPr>
          <w:rFonts w:ascii="Times New Roman" w:hAnsi="Times New Roman" w:cs="Times New Roman"/>
          <w:b/>
          <w:sz w:val="24"/>
          <w:szCs w:val="24"/>
        </w:rPr>
      </w:pPr>
    </w:p>
    <w:p w14:paraId="58742C6F" w14:textId="77777777" w:rsidR="00D1468B" w:rsidRPr="0065651F" w:rsidRDefault="00D1468B" w:rsidP="00BA1927">
      <w:pPr>
        <w:jc w:val="center"/>
        <w:rPr>
          <w:rFonts w:ascii="Times New Roman" w:hAnsi="Times New Roman" w:cs="Times New Roman"/>
          <w:b/>
          <w:sz w:val="24"/>
          <w:szCs w:val="24"/>
        </w:rPr>
      </w:pPr>
    </w:p>
    <w:p w14:paraId="7BD99336" w14:textId="77777777" w:rsidR="003E5A60" w:rsidRPr="00FA1EDE" w:rsidRDefault="003E5A60" w:rsidP="00BA1927">
      <w:pPr>
        <w:jc w:val="center"/>
        <w:rPr>
          <w:rFonts w:ascii="Times New Roman" w:hAnsi="Times New Roman" w:cs="Times New Roman"/>
          <w:b/>
          <w:bCs/>
          <w:sz w:val="24"/>
          <w:szCs w:val="24"/>
        </w:rPr>
      </w:pPr>
      <w:r w:rsidRPr="00FA1EDE">
        <w:rPr>
          <w:rFonts w:ascii="Times New Roman" w:hAnsi="Times New Roman" w:cs="Times New Roman"/>
          <w:b/>
          <w:bCs/>
          <w:sz w:val="24"/>
          <w:szCs w:val="24"/>
        </w:rPr>
        <w:t>KÜLTÜR TURİZMİ KAPSAMINDA UNUTULMAZ TURİZM DENEYİMİNİN MÜŞTERİ MEMNUNİYETİNE VE DAVRANIŞSAL NİYETE ETKİSİ</w:t>
      </w:r>
    </w:p>
    <w:p w14:paraId="64F1663E" w14:textId="77777777" w:rsidR="00D1468B" w:rsidRPr="0065651F" w:rsidRDefault="00D1468B" w:rsidP="00BA1927">
      <w:pPr>
        <w:jc w:val="center"/>
        <w:rPr>
          <w:rFonts w:ascii="Times New Roman" w:hAnsi="Times New Roman" w:cs="Times New Roman"/>
          <w:b/>
          <w:sz w:val="24"/>
          <w:szCs w:val="24"/>
        </w:rPr>
      </w:pPr>
    </w:p>
    <w:p w14:paraId="1BEC3A75" w14:textId="77777777" w:rsidR="00D1468B" w:rsidRPr="0065651F" w:rsidRDefault="00D1468B" w:rsidP="00BA1927">
      <w:pPr>
        <w:jc w:val="center"/>
        <w:rPr>
          <w:rFonts w:ascii="Times New Roman" w:hAnsi="Times New Roman" w:cs="Times New Roman"/>
          <w:b/>
          <w:sz w:val="24"/>
          <w:szCs w:val="24"/>
        </w:rPr>
      </w:pPr>
    </w:p>
    <w:p w14:paraId="508B5D7D" w14:textId="77777777" w:rsidR="00D1468B" w:rsidRPr="0065651F" w:rsidRDefault="00D1468B" w:rsidP="00BA1927">
      <w:pPr>
        <w:rPr>
          <w:rFonts w:ascii="Times New Roman" w:hAnsi="Times New Roman" w:cs="Times New Roman"/>
          <w:b/>
          <w:sz w:val="24"/>
          <w:szCs w:val="24"/>
        </w:rPr>
      </w:pPr>
    </w:p>
    <w:p w14:paraId="0D8E6D17" w14:textId="77777777" w:rsidR="00D1468B" w:rsidRPr="0065651F" w:rsidRDefault="00D1468B" w:rsidP="00BA1927">
      <w:pPr>
        <w:jc w:val="center"/>
        <w:rPr>
          <w:rFonts w:ascii="Times New Roman" w:hAnsi="Times New Roman" w:cs="Times New Roman"/>
          <w:b/>
          <w:sz w:val="24"/>
          <w:szCs w:val="24"/>
        </w:rPr>
      </w:pPr>
    </w:p>
    <w:p w14:paraId="2BFBB551" w14:textId="77777777" w:rsidR="00D1468B" w:rsidRPr="0065651F" w:rsidRDefault="00D1468B" w:rsidP="00BA1927">
      <w:pPr>
        <w:jc w:val="center"/>
        <w:rPr>
          <w:rFonts w:ascii="Times New Roman" w:hAnsi="Times New Roman" w:cs="Times New Roman"/>
          <w:b/>
          <w:sz w:val="24"/>
          <w:szCs w:val="24"/>
        </w:rPr>
      </w:pPr>
    </w:p>
    <w:p w14:paraId="7267B379" w14:textId="77777777" w:rsidR="00D1468B" w:rsidRPr="0065651F" w:rsidRDefault="00D1468B" w:rsidP="00BA1927">
      <w:pPr>
        <w:jc w:val="center"/>
        <w:rPr>
          <w:rFonts w:ascii="Times New Roman" w:hAnsi="Times New Roman" w:cs="Times New Roman"/>
          <w:b/>
          <w:sz w:val="24"/>
          <w:szCs w:val="24"/>
        </w:rPr>
      </w:pPr>
    </w:p>
    <w:p w14:paraId="0F5D1B00" w14:textId="77777777" w:rsidR="003E5A60" w:rsidRPr="00E713B7" w:rsidRDefault="003E5A60" w:rsidP="00BA1927">
      <w:pPr>
        <w:jc w:val="center"/>
        <w:rPr>
          <w:rFonts w:ascii="Times New Roman" w:hAnsi="Times New Roman" w:cs="Times New Roman"/>
          <w:b/>
          <w:sz w:val="24"/>
          <w:szCs w:val="24"/>
        </w:rPr>
      </w:pPr>
      <w:r w:rsidRPr="00E713B7">
        <w:rPr>
          <w:rFonts w:ascii="Times New Roman" w:hAnsi="Times New Roman" w:cs="Times New Roman"/>
          <w:b/>
          <w:sz w:val="24"/>
          <w:szCs w:val="24"/>
        </w:rPr>
        <w:t>YÜKSEK LİSANS TEZİ</w:t>
      </w:r>
    </w:p>
    <w:p w14:paraId="01E1942A" w14:textId="77777777" w:rsidR="003E5A60" w:rsidRPr="0065651F" w:rsidRDefault="003E5A60" w:rsidP="00BA1927">
      <w:pPr>
        <w:jc w:val="center"/>
        <w:rPr>
          <w:rFonts w:ascii="Times New Roman" w:hAnsi="Times New Roman" w:cs="Times New Roman"/>
          <w:b/>
          <w:sz w:val="24"/>
          <w:szCs w:val="24"/>
        </w:rPr>
      </w:pPr>
    </w:p>
    <w:p w14:paraId="45FDB579" w14:textId="77777777" w:rsidR="003E5A60" w:rsidRPr="0065651F" w:rsidRDefault="003E5A60" w:rsidP="00BA1927">
      <w:pPr>
        <w:jc w:val="center"/>
        <w:rPr>
          <w:rFonts w:ascii="Times New Roman" w:hAnsi="Times New Roman" w:cs="Times New Roman"/>
          <w:b/>
          <w:sz w:val="24"/>
          <w:szCs w:val="24"/>
        </w:rPr>
      </w:pPr>
      <w:r>
        <w:rPr>
          <w:rFonts w:ascii="Times New Roman" w:hAnsi="Times New Roman" w:cs="Times New Roman"/>
          <w:b/>
          <w:sz w:val="24"/>
          <w:szCs w:val="24"/>
        </w:rPr>
        <w:t>Elif ÖKTEM</w:t>
      </w:r>
    </w:p>
    <w:p w14:paraId="3127AEDD" w14:textId="77777777" w:rsidR="003E5A60" w:rsidRPr="0065651F" w:rsidRDefault="003E5A60" w:rsidP="00BA1927">
      <w:pPr>
        <w:jc w:val="center"/>
        <w:rPr>
          <w:rFonts w:ascii="Times New Roman" w:hAnsi="Times New Roman" w:cs="Times New Roman"/>
          <w:b/>
          <w:sz w:val="24"/>
          <w:szCs w:val="24"/>
        </w:rPr>
      </w:pPr>
    </w:p>
    <w:p w14:paraId="5A6C1ED6" w14:textId="77777777" w:rsidR="003E5A60" w:rsidRPr="0065651F" w:rsidRDefault="003E5A60" w:rsidP="00BA1927">
      <w:pPr>
        <w:jc w:val="center"/>
        <w:rPr>
          <w:rFonts w:ascii="Times New Roman" w:hAnsi="Times New Roman" w:cs="Times New Roman"/>
          <w:b/>
          <w:sz w:val="24"/>
          <w:szCs w:val="24"/>
        </w:rPr>
      </w:pPr>
    </w:p>
    <w:p w14:paraId="00E7EDAF" w14:textId="77777777" w:rsidR="003E5A60" w:rsidRPr="0065651F" w:rsidRDefault="003E5A60" w:rsidP="00BA1927">
      <w:pPr>
        <w:jc w:val="center"/>
        <w:rPr>
          <w:rFonts w:ascii="Times New Roman" w:hAnsi="Times New Roman" w:cs="Times New Roman"/>
          <w:b/>
          <w:sz w:val="24"/>
          <w:szCs w:val="24"/>
        </w:rPr>
      </w:pPr>
    </w:p>
    <w:p w14:paraId="5C96024D" w14:textId="77777777" w:rsidR="003E5A60" w:rsidRPr="0065651F" w:rsidRDefault="003E5A60" w:rsidP="00BA1927">
      <w:pPr>
        <w:jc w:val="center"/>
        <w:rPr>
          <w:rFonts w:ascii="Times New Roman" w:hAnsi="Times New Roman" w:cs="Times New Roman"/>
          <w:b/>
          <w:sz w:val="24"/>
          <w:szCs w:val="24"/>
        </w:rPr>
      </w:pPr>
    </w:p>
    <w:p w14:paraId="01E338DE" w14:textId="785F8FAA" w:rsidR="003E5A60" w:rsidRPr="0065651F" w:rsidRDefault="003E5A60" w:rsidP="009E0012">
      <w:pPr>
        <w:jc w:val="center"/>
        <w:rPr>
          <w:rFonts w:ascii="Times New Roman" w:hAnsi="Times New Roman" w:cs="Times New Roman"/>
          <w:b/>
          <w:sz w:val="24"/>
          <w:szCs w:val="24"/>
        </w:rPr>
      </w:pPr>
      <w:r w:rsidRPr="0065651F">
        <w:rPr>
          <w:rFonts w:ascii="Times New Roman" w:hAnsi="Times New Roman" w:cs="Times New Roman"/>
          <w:b/>
          <w:sz w:val="24"/>
          <w:szCs w:val="24"/>
        </w:rPr>
        <w:t xml:space="preserve"> </w:t>
      </w:r>
      <w:r w:rsidR="00E07C07">
        <w:rPr>
          <w:rFonts w:ascii="Times New Roman" w:hAnsi="Times New Roman" w:cs="Times New Roman"/>
          <w:b/>
          <w:sz w:val="24"/>
          <w:szCs w:val="24"/>
        </w:rPr>
        <w:t>KASIM</w:t>
      </w:r>
      <w:r w:rsidRPr="0065651F">
        <w:rPr>
          <w:rFonts w:ascii="Times New Roman" w:hAnsi="Times New Roman" w:cs="Times New Roman"/>
          <w:b/>
          <w:sz w:val="24"/>
          <w:szCs w:val="24"/>
        </w:rPr>
        <w:t xml:space="preserve"> – </w:t>
      </w:r>
      <w:r>
        <w:rPr>
          <w:rFonts w:ascii="Times New Roman" w:hAnsi="Times New Roman" w:cs="Times New Roman"/>
          <w:b/>
          <w:sz w:val="24"/>
          <w:szCs w:val="24"/>
        </w:rPr>
        <w:t>2020</w:t>
      </w:r>
    </w:p>
    <w:p w14:paraId="05094304" w14:textId="77777777" w:rsidR="003E5A60" w:rsidRPr="0065651F" w:rsidRDefault="003E5A60" w:rsidP="00BA1927">
      <w:pPr>
        <w:jc w:val="center"/>
        <w:rPr>
          <w:rFonts w:ascii="Times New Roman" w:hAnsi="Times New Roman" w:cs="Times New Roman"/>
          <w:b/>
          <w:sz w:val="24"/>
          <w:szCs w:val="24"/>
        </w:rPr>
      </w:pPr>
      <w:r w:rsidRPr="0065651F">
        <w:rPr>
          <w:rFonts w:ascii="Times New Roman" w:hAnsi="Times New Roman" w:cs="Times New Roman"/>
          <w:b/>
          <w:sz w:val="24"/>
          <w:szCs w:val="24"/>
        </w:rPr>
        <w:t>GÜMÜŞHANE</w:t>
      </w:r>
    </w:p>
    <w:p w14:paraId="4F5CA3EE" w14:textId="77777777" w:rsidR="00D1468B" w:rsidRPr="0065651F" w:rsidRDefault="00D1468B" w:rsidP="00BA1927">
      <w:pPr>
        <w:jc w:val="center"/>
        <w:rPr>
          <w:rFonts w:ascii="Times New Roman" w:hAnsi="Times New Roman" w:cs="Times New Roman"/>
          <w:b/>
          <w:sz w:val="24"/>
          <w:szCs w:val="24"/>
        </w:rPr>
      </w:pPr>
    </w:p>
    <w:p w14:paraId="3009CA21" w14:textId="77777777" w:rsidR="00494BF2" w:rsidRPr="0065651F" w:rsidRDefault="00F76BE3" w:rsidP="00BA1927">
      <w:pPr>
        <w:ind w:firstLine="709"/>
        <w:jc w:val="center"/>
        <w:rPr>
          <w:rFonts w:ascii="Times New Roman" w:hAnsi="Times New Roman" w:cs="Times New Roman"/>
          <w:b/>
          <w:sz w:val="24"/>
          <w:szCs w:val="24"/>
        </w:rPr>
      </w:pPr>
      <w:r w:rsidRPr="0065651F">
        <w:rPr>
          <w:rFonts w:ascii="Times New Roman" w:hAnsi="Times New Roman" w:cs="Times New Roman"/>
          <w:b/>
          <w:noProof/>
          <w:sz w:val="24"/>
          <w:szCs w:val="24"/>
          <w:lang w:eastAsia="tr-TR"/>
        </w:rPr>
        <w:drawing>
          <wp:anchor distT="0" distB="0" distL="114300" distR="114300" simplePos="0" relativeHeight="251659264" behindDoc="0" locked="0" layoutInCell="1" allowOverlap="1" wp14:anchorId="5A083952" wp14:editId="088BD5EF">
            <wp:simplePos x="0" y="0"/>
            <wp:positionH relativeFrom="column">
              <wp:posOffset>2346960</wp:posOffset>
            </wp:positionH>
            <wp:positionV relativeFrom="paragraph">
              <wp:posOffset>-226695</wp:posOffset>
            </wp:positionV>
            <wp:extent cx="720000" cy="720000"/>
            <wp:effectExtent l="0" t="0" r="0" b="0"/>
            <wp:wrapNone/>
            <wp:docPr id="4" name="Resim 4"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2" cstate="print"/>
                    <a:srcRect/>
                    <a:stretch>
                      <a:fillRect/>
                    </a:stretch>
                  </pic:blipFill>
                  <pic:spPr bwMode="auto">
                    <a:xfrm>
                      <a:off x="0" y="0"/>
                      <a:ext cx="720000" cy="720000"/>
                    </a:xfrm>
                    <a:prstGeom prst="rect">
                      <a:avLst/>
                    </a:prstGeom>
                    <a:noFill/>
                    <a:ln w="9525">
                      <a:noFill/>
                      <a:miter lim="800000"/>
                      <a:headEnd/>
                      <a:tailEnd/>
                    </a:ln>
                  </pic:spPr>
                </pic:pic>
              </a:graphicData>
            </a:graphic>
          </wp:anchor>
        </w:drawing>
      </w:r>
    </w:p>
    <w:p w14:paraId="029C1508" w14:textId="77777777" w:rsidR="00BA4833" w:rsidRPr="0065651F" w:rsidRDefault="00BA4833" w:rsidP="00BA1927">
      <w:pPr>
        <w:ind w:firstLine="709"/>
        <w:jc w:val="center"/>
        <w:rPr>
          <w:rFonts w:ascii="Times New Roman" w:hAnsi="Times New Roman" w:cs="Times New Roman"/>
          <w:b/>
          <w:sz w:val="24"/>
          <w:szCs w:val="24"/>
        </w:rPr>
      </w:pPr>
    </w:p>
    <w:p w14:paraId="38DF7A7F" w14:textId="77777777" w:rsidR="00BA4833" w:rsidRPr="0065651F" w:rsidRDefault="00BA4833" w:rsidP="00BA1927">
      <w:pPr>
        <w:jc w:val="center"/>
        <w:rPr>
          <w:rFonts w:ascii="Times New Roman" w:hAnsi="Times New Roman" w:cs="Times New Roman"/>
          <w:b/>
          <w:sz w:val="24"/>
          <w:szCs w:val="24"/>
        </w:rPr>
      </w:pPr>
      <w:r w:rsidRPr="0065651F">
        <w:rPr>
          <w:rFonts w:ascii="Times New Roman" w:hAnsi="Times New Roman" w:cs="Times New Roman"/>
          <w:b/>
          <w:sz w:val="24"/>
          <w:szCs w:val="24"/>
        </w:rPr>
        <w:t>GÜMÜŞHANE ÜNİVERSİTESİ * SOSYAL BİLİMLER ENSTİTÜSÜ</w:t>
      </w:r>
    </w:p>
    <w:p w14:paraId="706B2284" w14:textId="77777777" w:rsidR="00BA4833" w:rsidRPr="0065651F" w:rsidRDefault="00BA4833" w:rsidP="00BA1927">
      <w:pPr>
        <w:jc w:val="center"/>
        <w:rPr>
          <w:rFonts w:ascii="Times New Roman" w:hAnsi="Times New Roman" w:cs="Times New Roman"/>
          <w:b/>
          <w:sz w:val="24"/>
          <w:szCs w:val="24"/>
        </w:rPr>
      </w:pPr>
    </w:p>
    <w:p w14:paraId="591824A0" w14:textId="77777777" w:rsidR="00BD0581" w:rsidRPr="0065651F" w:rsidRDefault="00BD0581" w:rsidP="00BA1927">
      <w:pPr>
        <w:jc w:val="center"/>
        <w:rPr>
          <w:rFonts w:ascii="Times New Roman" w:hAnsi="Times New Roman" w:cs="Times New Roman"/>
          <w:b/>
          <w:sz w:val="24"/>
          <w:szCs w:val="24"/>
        </w:rPr>
      </w:pPr>
      <w:r>
        <w:rPr>
          <w:rFonts w:ascii="Times New Roman" w:hAnsi="Times New Roman" w:cs="Times New Roman"/>
          <w:b/>
          <w:sz w:val="24"/>
          <w:szCs w:val="24"/>
        </w:rPr>
        <w:t>TURİZM İŞLETMECİLİĞİ</w:t>
      </w:r>
      <w:r w:rsidRPr="0065651F">
        <w:rPr>
          <w:rFonts w:ascii="Times New Roman" w:hAnsi="Times New Roman" w:cs="Times New Roman"/>
          <w:b/>
          <w:sz w:val="24"/>
          <w:szCs w:val="24"/>
        </w:rPr>
        <w:t xml:space="preserve"> ANABİLİM DALI</w:t>
      </w:r>
    </w:p>
    <w:p w14:paraId="0E4205F0" w14:textId="77777777" w:rsidR="00BD0581" w:rsidRPr="0065651F" w:rsidRDefault="00BD0581" w:rsidP="00BA1927">
      <w:pPr>
        <w:jc w:val="center"/>
        <w:rPr>
          <w:rFonts w:ascii="Times New Roman" w:hAnsi="Times New Roman" w:cs="Times New Roman"/>
          <w:b/>
          <w:sz w:val="24"/>
          <w:szCs w:val="24"/>
        </w:rPr>
      </w:pPr>
    </w:p>
    <w:p w14:paraId="15EA8CAD" w14:textId="61404F9B" w:rsidR="00BD0581" w:rsidRPr="0065651F" w:rsidRDefault="00BD0581" w:rsidP="00BA1927">
      <w:pPr>
        <w:jc w:val="center"/>
        <w:rPr>
          <w:rFonts w:ascii="Times New Roman" w:hAnsi="Times New Roman" w:cs="Times New Roman"/>
          <w:b/>
          <w:sz w:val="24"/>
          <w:szCs w:val="24"/>
        </w:rPr>
      </w:pPr>
      <w:r>
        <w:rPr>
          <w:rFonts w:ascii="Times New Roman" w:hAnsi="Times New Roman" w:cs="Times New Roman"/>
          <w:b/>
          <w:sz w:val="24"/>
          <w:szCs w:val="24"/>
        </w:rPr>
        <w:t xml:space="preserve">YÜKSEK LİSANS </w:t>
      </w:r>
      <w:r w:rsidRPr="006A06AE">
        <w:rPr>
          <w:rFonts w:ascii="Times New Roman" w:hAnsi="Times New Roman" w:cs="Times New Roman"/>
          <w:b/>
          <w:sz w:val="24"/>
          <w:szCs w:val="24"/>
        </w:rPr>
        <w:t>PROGRAM</w:t>
      </w:r>
      <w:r w:rsidR="00C62DEF" w:rsidRPr="006A06AE">
        <w:rPr>
          <w:rFonts w:ascii="Times New Roman" w:hAnsi="Times New Roman" w:cs="Times New Roman"/>
          <w:b/>
          <w:sz w:val="24"/>
          <w:szCs w:val="24"/>
        </w:rPr>
        <w:t>I</w:t>
      </w:r>
      <w:r w:rsidRPr="006A06AE">
        <w:rPr>
          <w:rFonts w:ascii="Times New Roman" w:hAnsi="Times New Roman" w:cs="Times New Roman"/>
          <w:b/>
          <w:sz w:val="24"/>
          <w:szCs w:val="24"/>
        </w:rPr>
        <w:t xml:space="preserve"> </w:t>
      </w:r>
    </w:p>
    <w:p w14:paraId="62237D12" w14:textId="77777777" w:rsidR="00BA4833" w:rsidRPr="0065651F" w:rsidRDefault="00BA4833" w:rsidP="00BA1927">
      <w:pPr>
        <w:jc w:val="center"/>
        <w:rPr>
          <w:rFonts w:ascii="Times New Roman" w:hAnsi="Times New Roman" w:cs="Times New Roman"/>
          <w:b/>
          <w:sz w:val="24"/>
          <w:szCs w:val="24"/>
        </w:rPr>
      </w:pPr>
    </w:p>
    <w:p w14:paraId="06820C89" w14:textId="77777777" w:rsidR="00BA4833" w:rsidRPr="0065651F" w:rsidRDefault="00BA4833" w:rsidP="00BA1927">
      <w:pPr>
        <w:jc w:val="center"/>
        <w:rPr>
          <w:rFonts w:ascii="Times New Roman" w:hAnsi="Times New Roman" w:cs="Times New Roman"/>
          <w:b/>
          <w:sz w:val="24"/>
          <w:szCs w:val="24"/>
        </w:rPr>
      </w:pPr>
    </w:p>
    <w:p w14:paraId="462793F3" w14:textId="77777777" w:rsidR="00BA4833" w:rsidRPr="0065651F" w:rsidRDefault="00BA4833" w:rsidP="00BA1927">
      <w:pPr>
        <w:jc w:val="center"/>
        <w:rPr>
          <w:rFonts w:ascii="Times New Roman" w:hAnsi="Times New Roman" w:cs="Times New Roman"/>
          <w:b/>
          <w:sz w:val="24"/>
          <w:szCs w:val="24"/>
        </w:rPr>
      </w:pPr>
    </w:p>
    <w:p w14:paraId="7763A33F" w14:textId="77777777" w:rsidR="00BA4833" w:rsidRPr="0065651F" w:rsidRDefault="00BA4833" w:rsidP="00BA1927">
      <w:pPr>
        <w:jc w:val="center"/>
        <w:rPr>
          <w:rFonts w:ascii="Times New Roman" w:hAnsi="Times New Roman" w:cs="Times New Roman"/>
          <w:b/>
          <w:sz w:val="24"/>
          <w:szCs w:val="24"/>
        </w:rPr>
      </w:pPr>
    </w:p>
    <w:p w14:paraId="447A9D26" w14:textId="77777777" w:rsidR="00BA4833" w:rsidRPr="0065651F" w:rsidRDefault="00BA4833" w:rsidP="00BA1927">
      <w:pPr>
        <w:jc w:val="center"/>
        <w:rPr>
          <w:rFonts w:ascii="Times New Roman" w:hAnsi="Times New Roman" w:cs="Times New Roman"/>
          <w:b/>
          <w:sz w:val="24"/>
          <w:szCs w:val="24"/>
        </w:rPr>
      </w:pPr>
    </w:p>
    <w:p w14:paraId="2EEB9EFC" w14:textId="77777777" w:rsidR="00BD0581" w:rsidRPr="00FA1EDE" w:rsidRDefault="00BD0581" w:rsidP="00BA1927">
      <w:pPr>
        <w:jc w:val="center"/>
        <w:rPr>
          <w:rFonts w:ascii="Times New Roman" w:hAnsi="Times New Roman" w:cs="Times New Roman"/>
          <w:b/>
          <w:bCs/>
          <w:sz w:val="24"/>
          <w:szCs w:val="24"/>
        </w:rPr>
      </w:pPr>
      <w:r w:rsidRPr="00FA1EDE">
        <w:rPr>
          <w:rFonts w:ascii="Times New Roman" w:hAnsi="Times New Roman" w:cs="Times New Roman"/>
          <w:b/>
          <w:bCs/>
          <w:sz w:val="24"/>
          <w:szCs w:val="24"/>
        </w:rPr>
        <w:t>KÜLTÜR TURİZMİ KAPSAMINDA UNUTULMAZ TURİZM DENEYİMİNİN MÜŞTERİ MEMNUNİYETİNE VE DAVRANIŞSAL NİYETE ETKİSİ</w:t>
      </w:r>
    </w:p>
    <w:p w14:paraId="203EFDC5" w14:textId="77777777" w:rsidR="00BA4833" w:rsidRPr="0065651F" w:rsidRDefault="00BA4833" w:rsidP="00BA1927">
      <w:pPr>
        <w:jc w:val="center"/>
        <w:rPr>
          <w:rFonts w:ascii="Times New Roman" w:hAnsi="Times New Roman" w:cs="Times New Roman"/>
          <w:b/>
          <w:sz w:val="24"/>
          <w:szCs w:val="24"/>
        </w:rPr>
      </w:pPr>
    </w:p>
    <w:p w14:paraId="2B9A2856" w14:textId="77777777" w:rsidR="00BA4833" w:rsidRPr="0065651F" w:rsidRDefault="00BA4833" w:rsidP="00BA1927">
      <w:pPr>
        <w:jc w:val="center"/>
        <w:rPr>
          <w:rFonts w:ascii="Times New Roman" w:hAnsi="Times New Roman" w:cs="Times New Roman"/>
          <w:b/>
          <w:sz w:val="24"/>
          <w:szCs w:val="24"/>
        </w:rPr>
      </w:pPr>
    </w:p>
    <w:p w14:paraId="540A46CE" w14:textId="77777777" w:rsidR="00BA4833" w:rsidRPr="0065651F" w:rsidRDefault="00BA4833" w:rsidP="00BA1927">
      <w:pPr>
        <w:jc w:val="center"/>
        <w:rPr>
          <w:rFonts w:ascii="Times New Roman" w:hAnsi="Times New Roman" w:cs="Times New Roman"/>
          <w:b/>
          <w:sz w:val="24"/>
          <w:szCs w:val="24"/>
        </w:rPr>
      </w:pPr>
    </w:p>
    <w:p w14:paraId="294B2554" w14:textId="77777777" w:rsidR="00BA4833" w:rsidRPr="0065651F" w:rsidRDefault="00BA4833" w:rsidP="00BA1927">
      <w:pPr>
        <w:jc w:val="center"/>
        <w:rPr>
          <w:rFonts w:ascii="Times New Roman" w:hAnsi="Times New Roman" w:cs="Times New Roman"/>
          <w:b/>
          <w:sz w:val="24"/>
          <w:szCs w:val="24"/>
        </w:rPr>
      </w:pPr>
    </w:p>
    <w:p w14:paraId="42E3CED9" w14:textId="77777777" w:rsidR="00BD0581" w:rsidRPr="00E713B7" w:rsidRDefault="00BD0581" w:rsidP="00BA1927">
      <w:pPr>
        <w:jc w:val="center"/>
        <w:rPr>
          <w:rFonts w:ascii="Times New Roman" w:hAnsi="Times New Roman" w:cs="Times New Roman"/>
          <w:b/>
          <w:sz w:val="24"/>
          <w:szCs w:val="24"/>
        </w:rPr>
      </w:pPr>
      <w:r w:rsidRPr="00E713B7">
        <w:rPr>
          <w:rFonts w:ascii="Times New Roman" w:hAnsi="Times New Roman" w:cs="Times New Roman"/>
          <w:b/>
          <w:sz w:val="24"/>
          <w:szCs w:val="24"/>
        </w:rPr>
        <w:t>YÜKSEK LİSANS TEZİ</w:t>
      </w:r>
    </w:p>
    <w:p w14:paraId="388331AD" w14:textId="77777777" w:rsidR="001A1989" w:rsidRPr="0065651F" w:rsidRDefault="001A1989" w:rsidP="00BA1927">
      <w:pPr>
        <w:rPr>
          <w:rFonts w:ascii="Times New Roman" w:hAnsi="Times New Roman" w:cs="Times New Roman"/>
          <w:b/>
          <w:sz w:val="24"/>
          <w:szCs w:val="24"/>
        </w:rPr>
      </w:pPr>
    </w:p>
    <w:p w14:paraId="1C158155" w14:textId="77777777" w:rsidR="00BA4833" w:rsidRPr="0065651F" w:rsidRDefault="00BA4833" w:rsidP="00BA1927">
      <w:pPr>
        <w:jc w:val="center"/>
        <w:rPr>
          <w:rFonts w:ascii="Times New Roman" w:hAnsi="Times New Roman" w:cs="Times New Roman"/>
          <w:b/>
          <w:sz w:val="24"/>
          <w:szCs w:val="24"/>
        </w:rPr>
      </w:pPr>
    </w:p>
    <w:p w14:paraId="000F584C" w14:textId="77777777" w:rsidR="00BD0581" w:rsidRPr="0065651F" w:rsidRDefault="00BD0581" w:rsidP="00BA1927">
      <w:pPr>
        <w:jc w:val="center"/>
        <w:rPr>
          <w:rFonts w:ascii="Times New Roman" w:hAnsi="Times New Roman" w:cs="Times New Roman"/>
          <w:b/>
          <w:sz w:val="24"/>
          <w:szCs w:val="24"/>
        </w:rPr>
      </w:pPr>
      <w:r>
        <w:rPr>
          <w:rFonts w:ascii="Times New Roman" w:hAnsi="Times New Roman" w:cs="Times New Roman"/>
          <w:b/>
          <w:sz w:val="24"/>
          <w:szCs w:val="24"/>
        </w:rPr>
        <w:t>Elif ÖKTEM</w:t>
      </w:r>
    </w:p>
    <w:p w14:paraId="67BB1AD9" w14:textId="77777777" w:rsidR="001A1989" w:rsidRPr="0065651F" w:rsidRDefault="001A1989" w:rsidP="00BA1927">
      <w:pPr>
        <w:jc w:val="center"/>
        <w:rPr>
          <w:rFonts w:ascii="Times New Roman" w:hAnsi="Times New Roman" w:cs="Times New Roman"/>
          <w:b/>
          <w:sz w:val="24"/>
          <w:szCs w:val="24"/>
        </w:rPr>
      </w:pPr>
    </w:p>
    <w:p w14:paraId="1001DC5D" w14:textId="77777777" w:rsidR="00426E22" w:rsidRPr="0065651F" w:rsidRDefault="00426E22" w:rsidP="00BA1927">
      <w:pPr>
        <w:jc w:val="center"/>
        <w:rPr>
          <w:rFonts w:ascii="Times New Roman" w:hAnsi="Times New Roman" w:cs="Times New Roman"/>
          <w:b/>
          <w:sz w:val="24"/>
          <w:szCs w:val="24"/>
        </w:rPr>
      </w:pPr>
    </w:p>
    <w:p w14:paraId="326FA19F" w14:textId="77777777" w:rsidR="001A1989" w:rsidRPr="0065651F" w:rsidRDefault="001A1989" w:rsidP="00BA1927">
      <w:pPr>
        <w:jc w:val="center"/>
        <w:rPr>
          <w:rFonts w:ascii="Times New Roman" w:hAnsi="Times New Roman" w:cs="Times New Roman"/>
          <w:b/>
          <w:sz w:val="24"/>
          <w:szCs w:val="24"/>
        </w:rPr>
      </w:pPr>
    </w:p>
    <w:p w14:paraId="7F980F53" w14:textId="77777777" w:rsidR="00BA4833" w:rsidRPr="0065651F" w:rsidRDefault="001A1989" w:rsidP="00BA1927">
      <w:pPr>
        <w:jc w:val="center"/>
        <w:rPr>
          <w:rFonts w:ascii="Times New Roman" w:hAnsi="Times New Roman" w:cs="Times New Roman"/>
          <w:b/>
          <w:sz w:val="24"/>
          <w:szCs w:val="24"/>
        </w:rPr>
      </w:pPr>
      <w:r w:rsidRPr="0065651F">
        <w:rPr>
          <w:rFonts w:ascii="Times New Roman" w:hAnsi="Times New Roman" w:cs="Times New Roman"/>
          <w:b/>
          <w:sz w:val="24"/>
          <w:szCs w:val="24"/>
        </w:rPr>
        <w:t>Tez Danışmanı</w:t>
      </w:r>
      <w:r w:rsidR="00BA4833" w:rsidRPr="0065651F">
        <w:rPr>
          <w:rFonts w:ascii="Times New Roman" w:hAnsi="Times New Roman" w:cs="Times New Roman"/>
          <w:b/>
          <w:sz w:val="24"/>
          <w:szCs w:val="24"/>
        </w:rPr>
        <w:t>:</w:t>
      </w:r>
      <w:r w:rsidR="00C41743">
        <w:rPr>
          <w:rFonts w:ascii="Times New Roman" w:hAnsi="Times New Roman" w:cs="Times New Roman"/>
          <w:b/>
          <w:sz w:val="24"/>
          <w:szCs w:val="24"/>
        </w:rPr>
        <w:t xml:space="preserve"> </w:t>
      </w:r>
      <w:r w:rsidR="00BD0581">
        <w:rPr>
          <w:rFonts w:ascii="Times New Roman" w:hAnsi="Times New Roman" w:cs="Times New Roman"/>
          <w:b/>
          <w:sz w:val="24"/>
          <w:szCs w:val="24"/>
        </w:rPr>
        <w:t>Dr. Öğretim Üyesi Serap AKDU</w:t>
      </w:r>
    </w:p>
    <w:p w14:paraId="0790D6B2" w14:textId="77777777" w:rsidR="001A1989" w:rsidRPr="0065651F" w:rsidRDefault="001A1989" w:rsidP="00BA1927">
      <w:pPr>
        <w:jc w:val="center"/>
        <w:rPr>
          <w:rFonts w:ascii="Times New Roman" w:hAnsi="Times New Roman" w:cs="Times New Roman"/>
          <w:b/>
          <w:sz w:val="24"/>
          <w:szCs w:val="24"/>
        </w:rPr>
      </w:pPr>
    </w:p>
    <w:p w14:paraId="5A8921BC" w14:textId="77777777" w:rsidR="00634DAE" w:rsidRPr="0065651F" w:rsidRDefault="00634DAE" w:rsidP="00BA1927">
      <w:pPr>
        <w:jc w:val="center"/>
        <w:rPr>
          <w:rFonts w:ascii="Times New Roman" w:hAnsi="Times New Roman" w:cs="Times New Roman"/>
          <w:b/>
          <w:sz w:val="24"/>
          <w:szCs w:val="24"/>
        </w:rPr>
      </w:pPr>
    </w:p>
    <w:p w14:paraId="04CDA5E5" w14:textId="77777777" w:rsidR="00494BF2" w:rsidRPr="0065651F" w:rsidRDefault="00494BF2" w:rsidP="00BA1927">
      <w:pPr>
        <w:jc w:val="center"/>
        <w:rPr>
          <w:rFonts w:ascii="Times New Roman" w:hAnsi="Times New Roman" w:cs="Times New Roman"/>
          <w:b/>
          <w:sz w:val="24"/>
          <w:szCs w:val="24"/>
        </w:rPr>
      </w:pPr>
    </w:p>
    <w:p w14:paraId="6061FC09" w14:textId="45CD19CF" w:rsidR="00BA4833" w:rsidRPr="0065651F" w:rsidRDefault="00E07C07" w:rsidP="00BA1927">
      <w:pPr>
        <w:jc w:val="center"/>
        <w:rPr>
          <w:rFonts w:ascii="Times New Roman" w:hAnsi="Times New Roman" w:cs="Times New Roman"/>
          <w:b/>
          <w:sz w:val="24"/>
          <w:szCs w:val="24"/>
        </w:rPr>
      </w:pPr>
      <w:r>
        <w:rPr>
          <w:rFonts w:ascii="Times New Roman" w:hAnsi="Times New Roman" w:cs="Times New Roman"/>
          <w:b/>
          <w:sz w:val="24"/>
          <w:szCs w:val="24"/>
        </w:rPr>
        <w:t xml:space="preserve">KASIM </w:t>
      </w:r>
      <w:r w:rsidR="00426E22" w:rsidRPr="007C1CE1">
        <w:rPr>
          <w:rFonts w:ascii="Times New Roman" w:hAnsi="Times New Roman" w:cs="Times New Roman"/>
          <w:b/>
          <w:sz w:val="24"/>
          <w:szCs w:val="24"/>
        </w:rPr>
        <w:t>–</w:t>
      </w:r>
      <w:r>
        <w:rPr>
          <w:rFonts w:ascii="Times New Roman" w:hAnsi="Times New Roman" w:cs="Times New Roman"/>
          <w:b/>
          <w:sz w:val="24"/>
          <w:szCs w:val="24"/>
        </w:rPr>
        <w:t xml:space="preserve"> </w:t>
      </w:r>
      <w:r w:rsidR="007C1CE1" w:rsidRPr="007C1CE1">
        <w:rPr>
          <w:rFonts w:ascii="Times New Roman" w:hAnsi="Times New Roman" w:cs="Times New Roman"/>
          <w:b/>
          <w:sz w:val="24"/>
          <w:szCs w:val="24"/>
        </w:rPr>
        <w:t>2020</w:t>
      </w:r>
    </w:p>
    <w:p w14:paraId="7D66AF85" w14:textId="77777777" w:rsidR="00D3460E" w:rsidRDefault="00BA4833" w:rsidP="00BA1927">
      <w:pPr>
        <w:jc w:val="center"/>
        <w:rPr>
          <w:rFonts w:ascii="Times New Roman" w:hAnsi="Times New Roman" w:cs="Times New Roman"/>
          <w:b/>
          <w:sz w:val="24"/>
          <w:szCs w:val="24"/>
        </w:rPr>
        <w:sectPr w:rsidR="00D3460E" w:rsidSect="002341A4">
          <w:headerReference w:type="default" r:id="rId13"/>
          <w:headerReference w:type="first" r:id="rId14"/>
          <w:pgSz w:w="11906" w:h="16838" w:code="9"/>
          <w:pgMar w:top="1701" w:right="1134" w:bottom="1701" w:left="2268" w:header="709" w:footer="709" w:gutter="0"/>
          <w:pgNumType w:fmt="upperRoman" w:start="1"/>
          <w:cols w:space="708"/>
          <w:titlePg/>
          <w:docGrid w:linePitch="360"/>
        </w:sectPr>
      </w:pPr>
      <w:r w:rsidRPr="0065651F">
        <w:rPr>
          <w:rFonts w:ascii="Times New Roman" w:hAnsi="Times New Roman" w:cs="Times New Roman"/>
          <w:b/>
          <w:sz w:val="24"/>
          <w:szCs w:val="24"/>
        </w:rPr>
        <w:t>GÜMÜŞHANE</w:t>
      </w:r>
    </w:p>
    <w:p w14:paraId="6A102F7C" w14:textId="77777777" w:rsidR="00BA1927" w:rsidRDefault="00BA1927" w:rsidP="00C63B32">
      <w:pPr>
        <w:pStyle w:val="Balk1"/>
      </w:pPr>
    </w:p>
    <w:p w14:paraId="09FA8869" w14:textId="77777777" w:rsidR="00BA1927" w:rsidRDefault="00BA1927" w:rsidP="00C63B32">
      <w:pPr>
        <w:pStyle w:val="Balk1"/>
      </w:pPr>
    </w:p>
    <w:p w14:paraId="006D2EAC" w14:textId="77777777" w:rsidR="004A68F9" w:rsidRPr="00C63B32" w:rsidRDefault="004A68F9" w:rsidP="00C63B32">
      <w:pPr>
        <w:pStyle w:val="Balk1"/>
      </w:pPr>
      <w:bookmarkStart w:id="0" w:name="_Toc57397593"/>
      <w:r w:rsidRPr="00C63B32">
        <w:t>KABUL VE ONAY</w:t>
      </w:r>
      <w:bookmarkEnd w:id="0"/>
    </w:p>
    <w:p w14:paraId="77A42F5C" w14:textId="77777777" w:rsidR="004A68F9" w:rsidRPr="0065651F" w:rsidRDefault="004A68F9" w:rsidP="009E0012">
      <w:pPr>
        <w:shd w:val="clear" w:color="auto" w:fill="FFFFFF"/>
        <w:autoSpaceDE w:val="0"/>
        <w:autoSpaceDN w:val="0"/>
        <w:adjustRightInd w:val="0"/>
        <w:ind w:firstLine="709"/>
        <w:rPr>
          <w:rFonts w:ascii="Times New Roman" w:hAnsi="Times New Roman" w:cs="Times New Roman"/>
          <w:b/>
          <w:sz w:val="24"/>
          <w:szCs w:val="24"/>
        </w:rPr>
      </w:pPr>
    </w:p>
    <w:p w14:paraId="70B9C312" w14:textId="0BF0E196" w:rsidR="004A68F9" w:rsidRPr="00BA1927" w:rsidRDefault="0012533B" w:rsidP="009E0012">
      <w:pPr>
        <w:ind w:firstLine="709"/>
        <w:rPr>
          <w:rFonts w:ascii="Times New Roman" w:hAnsi="Times New Roman" w:cs="Times New Roman"/>
          <w:b/>
          <w:bCs/>
          <w:sz w:val="24"/>
          <w:szCs w:val="24"/>
        </w:rPr>
      </w:pPr>
      <w:r w:rsidRPr="00BA1927">
        <w:rPr>
          <w:rFonts w:ascii="Times New Roman" w:hAnsi="Times New Roman" w:cs="Times New Roman"/>
          <w:b/>
          <w:sz w:val="24"/>
          <w:szCs w:val="24"/>
        </w:rPr>
        <w:t>Dr. Öğretim Üyesi Serap AKDU</w:t>
      </w:r>
      <w:r w:rsidR="00DA2423" w:rsidRPr="00BA1927">
        <w:rPr>
          <w:rFonts w:ascii="Times New Roman" w:hAnsi="Times New Roman" w:cs="Times New Roman"/>
          <w:b/>
          <w:sz w:val="24"/>
          <w:szCs w:val="24"/>
        </w:rPr>
        <w:t xml:space="preserve"> </w:t>
      </w:r>
      <w:r w:rsidR="004A68F9" w:rsidRPr="00BA1927">
        <w:rPr>
          <w:rFonts w:ascii="Times New Roman" w:hAnsi="Times New Roman" w:cs="Times New Roman"/>
          <w:sz w:val="24"/>
          <w:szCs w:val="24"/>
        </w:rPr>
        <w:t xml:space="preserve">danışmanlığında, </w:t>
      </w:r>
      <w:r w:rsidRPr="00BA1927">
        <w:rPr>
          <w:rFonts w:ascii="Times New Roman" w:hAnsi="Times New Roman" w:cs="Times New Roman"/>
          <w:b/>
          <w:sz w:val="24"/>
          <w:szCs w:val="24"/>
        </w:rPr>
        <w:t>Elif ÖKTEM</w:t>
      </w:r>
      <w:r w:rsidR="004A68F9" w:rsidRPr="00BA1927">
        <w:rPr>
          <w:rFonts w:ascii="Times New Roman" w:hAnsi="Times New Roman" w:cs="Times New Roman"/>
          <w:sz w:val="24"/>
          <w:szCs w:val="24"/>
        </w:rPr>
        <w:t xml:space="preserve"> tarafından hazırlanan</w:t>
      </w:r>
      <w:r w:rsidRPr="00BA1927">
        <w:rPr>
          <w:rFonts w:ascii="Times New Roman" w:hAnsi="Times New Roman" w:cs="Times New Roman"/>
          <w:sz w:val="24"/>
          <w:szCs w:val="24"/>
        </w:rPr>
        <w:t xml:space="preserve"> “</w:t>
      </w:r>
      <w:r w:rsidR="0009097C" w:rsidRPr="00BA1927">
        <w:rPr>
          <w:rFonts w:ascii="Times New Roman" w:hAnsi="Times New Roman" w:cs="Times New Roman"/>
          <w:b/>
          <w:bCs/>
          <w:sz w:val="24"/>
          <w:szCs w:val="24"/>
        </w:rPr>
        <w:t>Kültür Turizmi Kapsamında Unutulmaz Turizm Deneyiminin Müşteri Memnuniyetine ve Davranışsal Niyete Etkisi</w:t>
      </w:r>
      <w:r w:rsidR="004A68F9" w:rsidRPr="00BA1927">
        <w:rPr>
          <w:rFonts w:ascii="Times New Roman" w:hAnsi="Times New Roman" w:cs="Times New Roman"/>
          <w:sz w:val="24"/>
          <w:szCs w:val="24"/>
        </w:rPr>
        <w:t xml:space="preserve">” </w:t>
      </w:r>
      <w:r w:rsidR="00426E22" w:rsidRPr="00BA1927">
        <w:rPr>
          <w:rFonts w:ascii="Times New Roman" w:hAnsi="Times New Roman" w:cs="Times New Roman"/>
          <w:sz w:val="24"/>
          <w:szCs w:val="24"/>
        </w:rPr>
        <w:t xml:space="preserve">isimli </w:t>
      </w:r>
      <w:r w:rsidR="00CD205F" w:rsidRPr="00BA1927">
        <w:rPr>
          <w:rFonts w:ascii="Times New Roman" w:hAnsi="Times New Roman" w:cs="Times New Roman"/>
          <w:sz w:val="24"/>
          <w:szCs w:val="24"/>
        </w:rPr>
        <w:t>bu çalışma, … / …</w:t>
      </w:r>
      <w:r w:rsidR="004A68F9" w:rsidRPr="00BA1927">
        <w:rPr>
          <w:rFonts w:ascii="Times New Roman" w:hAnsi="Times New Roman" w:cs="Times New Roman"/>
          <w:sz w:val="24"/>
          <w:szCs w:val="24"/>
        </w:rPr>
        <w:t xml:space="preserve"> / ……….tarihinde yapılan savunma sınavı sonucunda </w:t>
      </w:r>
      <w:r w:rsidR="00CD205F" w:rsidRPr="00BA1927">
        <w:rPr>
          <w:rFonts w:ascii="Times New Roman" w:hAnsi="Times New Roman" w:cs="Times New Roman"/>
          <w:b/>
          <w:sz w:val="24"/>
          <w:szCs w:val="24"/>
        </w:rPr>
        <w:t>Oy Birliği</w:t>
      </w:r>
      <w:r w:rsidR="00CD205F" w:rsidRPr="00BA1927">
        <w:rPr>
          <w:rFonts w:ascii="Times New Roman" w:hAnsi="Times New Roman" w:cs="Times New Roman"/>
          <w:sz w:val="24"/>
          <w:szCs w:val="24"/>
        </w:rPr>
        <w:t xml:space="preserve"> / </w:t>
      </w:r>
      <w:r w:rsidR="00CD205F" w:rsidRPr="00BA1927">
        <w:rPr>
          <w:rFonts w:ascii="Times New Roman" w:hAnsi="Times New Roman" w:cs="Times New Roman"/>
          <w:b/>
          <w:sz w:val="24"/>
          <w:szCs w:val="24"/>
        </w:rPr>
        <w:t>Oy Çokluğu</w:t>
      </w:r>
      <w:r w:rsidR="00CD205F" w:rsidRPr="00BA1927">
        <w:rPr>
          <w:rFonts w:ascii="Times New Roman" w:hAnsi="Times New Roman" w:cs="Times New Roman"/>
          <w:sz w:val="24"/>
          <w:szCs w:val="24"/>
        </w:rPr>
        <w:t xml:space="preserve"> ile </w:t>
      </w:r>
      <w:r w:rsidR="004A68F9" w:rsidRPr="00BA1927">
        <w:rPr>
          <w:rFonts w:ascii="Times New Roman" w:hAnsi="Times New Roman" w:cs="Times New Roman"/>
          <w:sz w:val="24"/>
          <w:szCs w:val="24"/>
        </w:rPr>
        <w:t xml:space="preserve">başarılı bulunarak jürimiz tarafından </w:t>
      </w:r>
      <w:bookmarkStart w:id="1" w:name="_Hlk44464003"/>
      <w:r w:rsidR="004B2AF7" w:rsidRPr="002F0341">
        <w:rPr>
          <w:rFonts w:ascii="Times New Roman" w:hAnsi="Times New Roman" w:cs="Times New Roman"/>
          <w:b/>
          <w:sz w:val="24"/>
          <w:szCs w:val="24"/>
        </w:rPr>
        <w:t>Yüksek Lisans Tezi</w:t>
      </w:r>
      <w:bookmarkEnd w:id="1"/>
      <w:r w:rsidR="004A68F9" w:rsidRPr="00BA1927">
        <w:rPr>
          <w:rFonts w:ascii="Times New Roman" w:hAnsi="Times New Roman" w:cs="Times New Roman"/>
          <w:sz w:val="24"/>
          <w:szCs w:val="24"/>
        </w:rPr>
        <w:t xml:space="preserve"> olarak kabul edilmiştir. </w:t>
      </w:r>
    </w:p>
    <w:p w14:paraId="217D8F70" w14:textId="77777777" w:rsidR="004A68F9" w:rsidRDefault="004A68F9" w:rsidP="00BA1927">
      <w:pPr>
        <w:pStyle w:val="Default"/>
        <w:shd w:val="clear" w:color="auto" w:fill="FFFFFF"/>
        <w:spacing w:line="360" w:lineRule="auto"/>
        <w:ind w:firstLine="709"/>
        <w:rPr>
          <w:rFonts w:ascii="Times New Roman" w:hAnsi="Times New Roman" w:cs="Times New Roman"/>
          <w:color w:val="auto"/>
        </w:rPr>
      </w:pPr>
    </w:p>
    <w:p w14:paraId="1E6FFF3E" w14:textId="77777777" w:rsidR="009E0012" w:rsidRPr="00BA1927" w:rsidRDefault="009E0012" w:rsidP="00BA1927">
      <w:pPr>
        <w:pStyle w:val="Default"/>
        <w:shd w:val="clear" w:color="auto" w:fill="FFFFFF"/>
        <w:spacing w:line="360" w:lineRule="auto"/>
        <w:ind w:firstLine="709"/>
        <w:rPr>
          <w:rFonts w:ascii="Times New Roman" w:hAnsi="Times New Roman" w:cs="Times New Roman"/>
          <w:color w:val="auto"/>
        </w:rPr>
      </w:pPr>
    </w:p>
    <w:p w14:paraId="68F485F0" w14:textId="77777777" w:rsidR="00530DCD" w:rsidRPr="00BA1927" w:rsidRDefault="00530DCD" w:rsidP="00BA1927">
      <w:pPr>
        <w:pStyle w:val="Default"/>
        <w:shd w:val="clear" w:color="auto" w:fill="FFFFFF"/>
        <w:spacing w:line="360" w:lineRule="auto"/>
        <w:jc w:val="center"/>
        <w:rPr>
          <w:rFonts w:ascii="Times New Roman" w:hAnsi="Times New Roman" w:cs="Times New Roman"/>
          <w:color w:val="auto"/>
        </w:rPr>
      </w:pPr>
      <w:r w:rsidRPr="00BA1927">
        <w:rPr>
          <w:rFonts w:ascii="Times New Roman" w:hAnsi="Times New Roman" w:cs="Times New Roman"/>
          <w:color w:val="auto"/>
        </w:rPr>
        <w:t>………….</w:t>
      </w:r>
    </w:p>
    <w:p w14:paraId="07C3489E" w14:textId="17AFEC18" w:rsidR="004A68F9" w:rsidRPr="00BA1927" w:rsidRDefault="00DB4B3B" w:rsidP="00BA1927">
      <w:pPr>
        <w:pStyle w:val="Default"/>
        <w:shd w:val="clear" w:color="auto" w:fill="FFFFFF"/>
        <w:spacing w:line="360" w:lineRule="auto"/>
        <w:jc w:val="center"/>
        <w:rPr>
          <w:rFonts w:ascii="Times New Roman" w:hAnsi="Times New Roman" w:cs="Times New Roman"/>
          <w:color w:val="auto"/>
        </w:rPr>
      </w:pPr>
      <w:r w:rsidRPr="00BA1927">
        <w:rPr>
          <w:rFonts w:ascii="Times New Roman" w:hAnsi="Times New Roman" w:cs="Times New Roman"/>
          <w:b/>
        </w:rPr>
        <w:t xml:space="preserve">Dr. Öğretim Üyesi </w:t>
      </w:r>
      <w:r>
        <w:rPr>
          <w:rFonts w:ascii="Times New Roman" w:hAnsi="Times New Roman" w:cs="Times New Roman"/>
          <w:b/>
        </w:rPr>
        <w:t xml:space="preserve">Gönül AKIN </w:t>
      </w:r>
      <w:r w:rsidR="004A68F9" w:rsidRPr="00BA1927">
        <w:rPr>
          <w:rFonts w:ascii="Times New Roman" w:hAnsi="Times New Roman" w:cs="Times New Roman"/>
          <w:color w:val="auto"/>
        </w:rPr>
        <w:t>( Başkan )</w:t>
      </w:r>
    </w:p>
    <w:p w14:paraId="69C5959C" w14:textId="77777777" w:rsidR="004A68F9" w:rsidRPr="00BA1927" w:rsidRDefault="004A68F9" w:rsidP="00BA1927">
      <w:pPr>
        <w:pStyle w:val="Default"/>
        <w:shd w:val="clear" w:color="auto" w:fill="FFFFFF"/>
        <w:spacing w:line="360" w:lineRule="auto"/>
        <w:jc w:val="center"/>
        <w:rPr>
          <w:rFonts w:ascii="Times New Roman" w:hAnsi="Times New Roman" w:cs="Times New Roman"/>
          <w:color w:val="auto"/>
        </w:rPr>
      </w:pPr>
    </w:p>
    <w:p w14:paraId="5C09750F" w14:textId="77777777" w:rsidR="004A68F9" w:rsidRPr="00BA1927" w:rsidRDefault="00530DCD" w:rsidP="00BA1927">
      <w:pPr>
        <w:pStyle w:val="Default"/>
        <w:shd w:val="clear" w:color="auto" w:fill="FFFFFF"/>
        <w:spacing w:line="360" w:lineRule="auto"/>
        <w:jc w:val="center"/>
        <w:rPr>
          <w:rFonts w:ascii="Times New Roman" w:hAnsi="Times New Roman" w:cs="Times New Roman"/>
          <w:color w:val="auto"/>
        </w:rPr>
      </w:pPr>
      <w:r w:rsidRPr="00BA1927">
        <w:rPr>
          <w:rFonts w:ascii="Times New Roman" w:hAnsi="Times New Roman" w:cs="Times New Roman"/>
          <w:color w:val="auto"/>
        </w:rPr>
        <w:t>………….</w:t>
      </w:r>
    </w:p>
    <w:p w14:paraId="71DCB629" w14:textId="48119F67" w:rsidR="004A68F9" w:rsidRPr="00BA1927" w:rsidRDefault="0012533B" w:rsidP="00BA1927">
      <w:pPr>
        <w:pStyle w:val="Default"/>
        <w:shd w:val="clear" w:color="auto" w:fill="FFFFFF"/>
        <w:spacing w:line="360" w:lineRule="auto"/>
        <w:jc w:val="center"/>
        <w:rPr>
          <w:rFonts w:ascii="Times New Roman" w:hAnsi="Times New Roman" w:cs="Times New Roman"/>
          <w:color w:val="auto"/>
        </w:rPr>
      </w:pPr>
      <w:r w:rsidRPr="00BA1927">
        <w:rPr>
          <w:rFonts w:ascii="Times New Roman" w:hAnsi="Times New Roman" w:cs="Times New Roman"/>
          <w:b/>
        </w:rPr>
        <w:t>Dr. Öğretim Üyesi Serap AKDU</w:t>
      </w:r>
      <w:r w:rsidR="004C2DA8">
        <w:rPr>
          <w:rFonts w:ascii="Times New Roman" w:hAnsi="Times New Roman" w:cs="Times New Roman"/>
          <w:b/>
        </w:rPr>
        <w:t xml:space="preserve"> </w:t>
      </w:r>
      <w:bookmarkStart w:id="2" w:name="_GoBack"/>
      <w:bookmarkEnd w:id="2"/>
      <w:r w:rsidR="004A68F9" w:rsidRPr="00BA1927">
        <w:rPr>
          <w:rFonts w:ascii="Times New Roman" w:hAnsi="Times New Roman" w:cs="Times New Roman"/>
          <w:color w:val="auto"/>
        </w:rPr>
        <w:t>( Danışman )</w:t>
      </w:r>
    </w:p>
    <w:p w14:paraId="3B452A72" w14:textId="77777777" w:rsidR="004A68F9" w:rsidRPr="00BA1927" w:rsidRDefault="004A68F9" w:rsidP="00BA1927">
      <w:pPr>
        <w:pStyle w:val="Default"/>
        <w:shd w:val="clear" w:color="auto" w:fill="FFFFFF"/>
        <w:spacing w:line="360" w:lineRule="auto"/>
        <w:jc w:val="center"/>
        <w:rPr>
          <w:rFonts w:ascii="Times New Roman" w:hAnsi="Times New Roman" w:cs="Times New Roman"/>
          <w:color w:val="auto"/>
        </w:rPr>
      </w:pPr>
    </w:p>
    <w:p w14:paraId="677A3273" w14:textId="77777777" w:rsidR="00530DCD" w:rsidRPr="00BA1927" w:rsidRDefault="00530DCD" w:rsidP="00BA1927">
      <w:pPr>
        <w:pStyle w:val="Default"/>
        <w:shd w:val="clear" w:color="auto" w:fill="FFFFFF"/>
        <w:spacing w:line="360" w:lineRule="auto"/>
        <w:jc w:val="center"/>
        <w:rPr>
          <w:rFonts w:ascii="Times New Roman" w:hAnsi="Times New Roman" w:cs="Times New Roman"/>
          <w:color w:val="auto"/>
        </w:rPr>
      </w:pPr>
      <w:r w:rsidRPr="00BA1927">
        <w:rPr>
          <w:rFonts w:ascii="Times New Roman" w:hAnsi="Times New Roman" w:cs="Times New Roman"/>
          <w:color w:val="auto"/>
        </w:rPr>
        <w:t>………….</w:t>
      </w:r>
    </w:p>
    <w:p w14:paraId="55EE5A37" w14:textId="7D8B2E48" w:rsidR="004A68F9" w:rsidRPr="00BA1927" w:rsidRDefault="00DB4B3B" w:rsidP="00BA1927">
      <w:pPr>
        <w:pStyle w:val="Default"/>
        <w:shd w:val="clear" w:color="auto" w:fill="FFFFFF"/>
        <w:spacing w:line="360" w:lineRule="auto"/>
        <w:jc w:val="center"/>
        <w:rPr>
          <w:rFonts w:ascii="Times New Roman" w:hAnsi="Times New Roman" w:cs="Times New Roman"/>
          <w:color w:val="auto"/>
        </w:rPr>
      </w:pPr>
      <w:r w:rsidRPr="00BA1927">
        <w:rPr>
          <w:rFonts w:ascii="Times New Roman" w:hAnsi="Times New Roman" w:cs="Times New Roman"/>
          <w:b/>
        </w:rPr>
        <w:t xml:space="preserve">Dr. Öğretim Üyesi </w:t>
      </w:r>
      <w:r>
        <w:rPr>
          <w:rFonts w:ascii="Times New Roman" w:hAnsi="Times New Roman" w:cs="Times New Roman"/>
          <w:b/>
        </w:rPr>
        <w:t xml:space="preserve">Gözde OĞUZBALABAN </w:t>
      </w:r>
      <w:r w:rsidR="004A68F9" w:rsidRPr="00BA1927">
        <w:rPr>
          <w:rFonts w:ascii="Times New Roman" w:hAnsi="Times New Roman" w:cs="Times New Roman"/>
          <w:color w:val="auto"/>
        </w:rPr>
        <w:t>( Üye )</w:t>
      </w:r>
    </w:p>
    <w:p w14:paraId="3407D429" w14:textId="77777777" w:rsidR="004A68F9" w:rsidRPr="00BA1927" w:rsidRDefault="004A68F9" w:rsidP="00BA1927">
      <w:pPr>
        <w:pStyle w:val="Default"/>
        <w:shd w:val="clear" w:color="auto" w:fill="FFFFFF"/>
        <w:spacing w:line="360" w:lineRule="auto"/>
        <w:jc w:val="center"/>
        <w:rPr>
          <w:rFonts w:ascii="Times New Roman" w:hAnsi="Times New Roman" w:cs="Times New Roman"/>
          <w:color w:val="auto"/>
        </w:rPr>
      </w:pPr>
    </w:p>
    <w:p w14:paraId="2B62FD1E" w14:textId="77777777" w:rsidR="004A68F9" w:rsidRPr="00BA1927" w:rsidRDefault="004A68F9" w:rsidP="00BA1927">
      <w:pPr>
        <w:pStyle w:val="Default"/>
        <w:shd w:val="clear" w:color="auto" w:fill="FFFFFF"/>
        <w:spacing w:line="360" w:lineRule="auto"/>
        <w:jc w:val="center"/>
        <w:rPr>
          <w:rFonts w:ascii="Times New Roman" w:hAnsi="Times New Roman" w:cs="Times New Roman"/>
          <w:color w:val="auto"/>
        </w:rPr>
      </w:pPr>
    </w:p>
    <w:p w14:paraId="46A41582" w14:textId="77777777" w:rsidR="00DA3786" w:rsidRPr="00BA1927" w:rsidRDefault="00DA3786" w:rsidP="00BA1927">
      <w:pPr>
        <w:shd w:val="clear" w:color="auto" w:fill="FFFFFF"/>
        <w:autoSpaceDE w:val="0"/>
        <w:autoSpaceDN w:val="0"/>
        <w:adjustRightInd w:val="0"/>
        <w:ind w:firstLine="709"/>
        <w:rPr>
          <w:rFonts w:ascii="Times New Roman" w:hAnsi="Times New Roman" w:cs="Times New Roman"/>
          <w:sz w:val="24"/>
          <w:szCs w:val="24"/>
        </w:rPr>
      </w:pPr>
    </w:p>
    <w:p w14:paraId="207AB47A" w14:textId="77777777" w:rsidR="009E0012" w:rsidRPr="009E0012" w:rsidRDefault="009E0012" w:rsidP="009E0012">
      <w:pPr>
        <w:rPr>
          <w:rFonts w:asciiTheme="majorBidi" w:eastAsia="Calibri" w:hAnsiTheme="majorBidi" w:cstheme="majorBidi"/>
          <w:sz w:val="24"/>
          <w:szCs w:val="24"/>
          <w:lang w:eastAsia="tr-TR"/>
        </w:rPr>
      </w:pPr>
      <w:r w:rsidRPr="009E0012">
        <w:rPr>
          <w:rFonts w:asciiTheme="majorBidi" w:eastAsia="Calibri" w:hAnsiTheme="majorBidi" w:cstheme="majorBidi"/>
          <w:sz w:val="24"/>
          <w:szCs w:val="24"/>
          <w:lang w:eastAsia="tr-TR"/>
        </w:rPr>
        <w:t>Lisansüstü tez savunma sınavında başarılı bulunarak kabul edilen bu tezin ciltlenmiş hali, ..... /..... /......... tarihli ve ……… / ….. sayılı Enstitü Yönetim Kurulu toplantısında görüşülmüş ve Tez Yazım Kılavuzuna uygun bulunarak onaylanmıştır.</w:t>
      </w:r>
    </w:p>
    <w:p w14:paraId="734FC198" w14:textId="77777777" w:rsidR="004A68F9" w:rsidRPr="00BA1927" w:rsidRDefault="004A68F9" w:rsidP="00BA1927">
      <w:pPr>
        <w:shd w:val="clear" w:color="auto" w:fill="FFFFFF"/>
        <w:autoSpaceDE w:val="0"/>
        <w:autoSpaceDN w:val="0"/>
        <w:adjustRightInd w:val="0"/>
        <w:ind w:firstLine="709"/>
        <w:rPr>
          <w:rFonts w:ascii="Times New Roman" w:hAnsi="Times New Roman" w:cs="Times New Roman"/>
          <w:sz w:val="24"/>
          <w:szCs w:val="24"/>
        </w:rPr>
      </w:pPr>
    </w:p>
    <w:p w14:paraId="55C2C9D2" w14:textId="77777777" w:rsidR="004A68F9" w:rsidRPr="00BA1927" w:rsidRDefault="004A68F9" w:rsidP="007C60AC">
      <w:pPr>
        <w:shd w:val="clear" w:color="auto" w:fill="FFFFFF"/>
        <w:autoSpaceDE w:val="0"/>
        <w:autoSpaceDN w:val="0"/>
        <w:adjustRightInd w:val="0"/>
        <w:ind w:left="4963" w:firstLine="709"/>
        <w:jc w:val="center"/>
        <w:rPr>
          <w:rFonts w:ascii="Times New Roman" w:hAnsi="Times New Roman" w:cs="Times New Roman"/>
          <w:sz w:val="24"/>
          <w:szCs w:val="24"/>
        </w:rPr>
      </w:pPr>
      <w:r w:rsidRPr="00BA1927">
        <w:rPr>
          <w:rFonts w:ascii="Times New Roman" w:hAnsi="Times New Roman" w:cs="Times New Roman"/>
          <w:sz w:val="24"/>
          <w:szCs w:val="24"/>
        </w:rPr>
        <w:t>. .  / . . / . . . .</w:t>
      </w:r>
    </w:p>
    <w:p w14:paraId="2CC562D2" w14:textId="798016E4" w:rsidR="00530DCD" w:rsidRPr="00BA1927" w:rsidRDefault="007C60AC" w:rsidP="007C60AC">
      <w:pPr>
        <w:pStyle w:val="Default"/>
        <w:shd w:val="clear" w:color="auto" w:fill="FFFFFF"/>
        <w:spacing w:line="360" w:lineRule="auto"/>
        <w:ind w:left="4963" w:firstLine="709"/>
        <w:jc w:val="center"/>
        <w:rPr>
          <w:rFonts w:ascii="Times New Roman" w:hAnsi="Times New Roman" w:cs="Times New Roman"/>
          <w:color w:val="auto"/>
        </w:rPr>
      </w:pPr>
      <w:r>
        <w:rPr>
          <w:rFonts w:ascii="Times New Roman" w:hAnsi="Times New Roman" w:cs="Times New Roman"/>
          <w:color w:val="auto"/>
        </w:rPr>
        <w:t xml:space="preserve"> </w:t>
      </w:r>
      <w:r w:rsidR="00530DCD" w:rsidRPr="00BA1927">
        <w:rPr>
          <w:rFonts w:ascii="Times New Roman" w:hAnsi="Times New Roman" w:cs="Times New Roman"/>
          <w:color w:val="auto"/>
        </w:rPr>
        <w:t>………….</w:t>
      </w:r>
    </w:p>
    <w:p w14:paraId="2B6CCA7D" w14:textId="77777777" w:rsidR="005F3D1B" w:rsidRPr="00BA1927" w:rsidRDefault="0009097C" w:rsidP="00BA1927">
      <w:pPr>
        <w:shd w:val="clear" w:color="auto" w:fill="FFFFFF"/>
        <w:autoSpaceDE w:val="0"/>
        <w:autoSpaceDN w:val="0"/>
        <w:adjustRightInd w:val="0"/>
        <w:ind w:firstLine="709"/>
        <w:jc w:val="right"/>
        <w:rPr>
          <w:rFonts w:ascii="Times New Roman" w:hAnsi="Times New Roman" w:cs="Times New Roman"/>
          <w:b/>
          <w:sz w:val="24"/>
          <w:szCs w:val="24"/>
        </w:rPr>
      </w:pPr>
      <w:bookmarkStart w:id="3" w:name="_Hlk44464544"/>
      <w:r w:rsidRPr="00BA1927">
        <w:rPr>
          <w:rFonts w:ascii="Times New Roman" w:hAnsi="Times New Roman" w:cs="Times New Roman"/>
          <w:b/>
          <w:sz w:val="24"/>
          <w:szCs w:val="24"/>
        </w:rPr>
        <w:t xml:space="preserve">Prof. Dr. </w:t>
      </w:r>
      <w:r w:rsidR="003A6489" w:rsidRPr="00BA1927">
        <w:rPr>
          <w:rFonts w:ascii="Times New Roman" w:hAnsi="Times New Roman" w:cs="Times New Roman"/>
          <w:b/>
          <w:sz w:val="24"/>
          <w:szCs w:val="24"/>
        </w:rPr>
        <w:t>Ekrem CENGİZ</w:t>
      </w:r>
    </w:p>
    <w:p w14:paraId="07A0D9BB" w14:textId="41FB1FAA" w:rsidR="00105D69" w:rsidRPr="00BA1927" w:rsidRDefault="007C60AC" w:rsidP="002F0341">
      <w:pPr>
        <w:shd w:val="clear" w:color="auto" w:fill="FFFFFF"/>
        <w:autoSpaceDE w:val="0"/>
        <w:autoSpaceDN w:val="0"/>
        <w:adjustRightInd w:val="0"/>
        <w:ind w:left="4963" w:firstLine="709"/>
        <w:jc w:val="center"/>
        <w:rPr>
          <w:rFonts w:ascii="Times New Roman" w:hAnsi="Times New Roman" w:cs="Times New Roman"/>
          <w:b/>
          <w:sz w:val="24"/>
          <w:szCs w:val="24"/>
        </w:rPr>
      </w:pPr>
      <w:r>
        <w:rPr>
          <w:rFonts w:ascii="Times New Roman" w:hAnsi="Times New Roman" w:cs="Times New Roman"/>
          <w:b/>
          <w:sz w:val="24"/>
          <w:szCs w:val="24"/>
        </w:rPr>
        <w:t xml:space="preserve"> </w:t>
      </w:r>
      <w:r w:rsidR="004A68F9" w:rsidRPr="002F0341">
        <w:rPr>
          <w:rFonts w:ascii="Times New Roman" w:hAnsi="Times New Roman" w:cs="Times New Roman"/>
          <w:b/>
          <w:sz w:val="24"/>
          <w:szCs w:val="24"/>
        </w:rPr>
        <w:t>Enstitü Müdürü</w:t>
      </w:r>
    </w:p>
    <w:bookmarkEnd w:id="3"/>
    <w:p w14:paraId="40CD96E0" w14:textId="77777777" w:rsidR="005F3D1B" w:rsidRPr="0065651F" w:rsidRDefault="005F3D1B" w:rsidP="002B7199">
      <w:pPr>
        <w:shd w:val="clear" w:color="auto" w:fill="FFFFFF"/>
        <w:autoSpaceDE w:val="0"/>
        <w:autoSpaceDN w:val="0"/>
        <w:adjustRightInd w:val="0"/>
        <w:jc w:val="center"/>
        <w:rPr>
          <w:rFonts w:ascii="Times New Roman" w:hAnsi="Times New Roman" w:cs="Times New Roman"/>
          <w:b/>
          <w:sz w:val="24"/>
          <w:szCs w:val="24"/>
        </w:rPr>
      </w:pPr>
    </w:p>
    <w:p w14:paraId="48469F60" w14:textId="77777777" w:rsidR="00C63B32" w:rsidRDefault="00C63B32" w:rsidP="00C63B32">
      <w:pPr>
        <w:pStyle w:val="Balk1"/>
      </w:pPr>
    </w:p>
    <w:p w14:paraId="585CFBE4" w14:textId="77777777" w:rsidR="00C63B32" w:rsidRDefault="00C63B32" w:rsidP="00C63B32">
      <w:pPr>
        <w:pStyle w:val="Balk1"/>
      </w:pPr>
    </w:p>
    <w:p w14:paraId="73C89FF5" w14:textId="77777777" w:rsidR="001A1989" w:rsidRPr="00C63B32" w:rsidRDefault="001A1989" w:rsidP="00C63B32">
      <w:pPr>
        <w:pStyle w:val="Balk1"/>
      </w:pPr>
      <w:bookmarkStart w:id="4" w:name="_Toc57397594"/>
      <w:r w:rsidRPr="00C63B32">
        <w:t>BİLDİRİM</w:t>
      </w:r>
      <w:bookmarkEnd w:id="4"/>
    </w:p>
    <w:p w14:paraId="72AD7290" w14:textId="77777777" w:rsidR="00494BF2" w:rsidRPr="0065651F" w:rsidRDefault="00494BF2" w:rsidP="002B7199">
      <w:pPr>
        <w:pStyle w:val="Default"/>
        <w:spacing w:line="360" w:lineRule="auto"/>
        <w:ind w:firstLine="709"/>
        <w:jc w:val="center"/>
        <w:rPr>
          <w:rFonts w:ascii="Times New Roman" w:hAnsi="Times New Roman" w:cs="Times New Roman"/>
        </w:rPr>
      </w:pPr>
    </w:p>
    <w:p w14:paraId="0310E232" w14:textId="54DDEC30" w:rsidR="001A1989" w:rsidRPr="0065651F" w:rsidRDefault="004B2AF7" w:rsidP="002B7199">
      <w:pPr>
        <w:ind w:firstLine="709"/>
        <w:rPr>
          <w:rFonts w:ascii="Times New Roman" w:hAnsi="Times New Roman" w:cs="Times New Roman"/>
          <w:sz w:val="24"/>
          <w:szCs w:val="24"/>
        </w:rPr>
      </w:pPr>
      <w:r w:rsidRPr="00750EB6">
        <w:rPr>
          <w:rFonts w:ascii="Times New Roman" w:hAnsi="Times New Roman" w:cs="Times New Roman"/>
          <w:sz w:val="24"/>
          <w:szCs w:val="24"/>
        </w:rPr>
        <w:t>Yü</w:t>
      </w:r>
      <w:r w:rsidRPr="00415EC2">
        <w:rPr>
          <w:rFonts w:ascii="Times New Roman" w:hAnsi="Times New Roman" w:cs="Times New Roman"/>
          <w:sz w:val="24"/>
          <w:szCs w:val="24"/>
        </w:rPr>
        <w:t>ksek Lisans Tezi</w:t>
      </w:r>
      <w:r w:rsidR="001A1989" w:rsidRPr="00415EC2">
        <w:rPr>
          <w:rFonts w:ascii="Times New Roman" w:hAnsi="Times New Roman" w:cs="Times New Roman"/>
          <w:sz w:val="24"/>
          <w:szCs w:val="24"/>
        </w:rPr>
        <w:t xml:space="preserve"> olarak </w:t>
      </w:r>
      <w:r w:rsidR="005F3D1B" w:rsidRPr="00415EC2">
        <w:rPr>
          <w:rFonts w:ascii="Times New Roman" w:hAnsi="Times New Roman" w:cs="Times New Roman"/>
          <w:sz w:val="24"/>
          <w:szCs w:val="24"/>
        </w:rPr>
        <w:t>hazırlamış olduğum</w:t>
      </w:r>
      <w:r w:rsidR="00DA2423" w:rsidRPr="00415EC2">
        <w:rPr>
          <w:rFonts w:ascii="Times New Roman" w:hAnsi="Times New Roman" w:cs="Times New Roman"/>
          <w:sz w:val="24"/>
          <w:szCs w:val="24"/>
        </w:rPr>
        <w:t xml:space="preserve"> </w:t>
      </w:r>
      <w:r w:rsidR="00B86F1A" w:rsidRPr="00415EC2">
        <w:rPr>
          <w:rFonts w:ascii="Times New Roman" w:hAnsi="Times New Roman" w:cs="Times New Roman"/>
        </w:rPr>
        <w:t>“</w:t>
      </w:r>
      <w:r w:rsidR="00B86F1A" w:rsidRPr="00415EC2">
        <w:rPr>
          <w:rFonts w:ascii="Times New Roman" w:hAnsi="Times New Roman" w:cs="Times New Roman"/>
          <w:sz w:val="24"/>
          <w:szCs w:val="24"/>
        </w:rPr>
        <w:t>Kültür Turizmi Kapsamında Unutulmaz Turizm Den</w:t>
      </w:r>
      <w:r w:rsidR="00C623ED" w:rsidRPr="00415EC2">
        <w:rPr>
          <w:rFonts w:ascii="Times New Roman" w:hAnsi="Times New Roman" w:cs="Times New Roman"/>
          <w:sz w:val="24"/>
          <w:szCs w:val="24"/>
        </w:rPr>
        <w:t>eyiminin Müşteri Memnuniyetine v</w:t>
      </w:r>
      <w:r w:rsidR="00B86F1A" w:rsidRPr="00415EC2">
        <w:rPr>
          <w:rFonts w:ascii="Times New Roman" w:hAnsi="Times New Roman" w:cs="Times New Roman"/>
          <w:sz w:val="24"/>
          <w:szCs w:val="24"/>
        </w:rPr>
        <w:t>e Davranışsal Niyete Etkisi</w:t>
      </w:r>
      <w:r w:rsidR="00974609" w:rsidRPr="00415EC2">
        <w:rPr>
          <w:rFonts w:ascii="Times New Roman" w:hAnsi="Times New Roman" w:cs="Times New Roman"/>
        </w:rPr>
        <w:t>”</w:t>
      </w:r>
      <w:r w:rsidR="00DA2423" w:rsidRPr="00415EC2">
        <w:rPr>
          <w:rFonts w:ascii="Times New Roman" w:hAnsi="Times New Roman" w:cs="Times New Roman"/>
        </w:rPr>
        <w:t xml:space="preserve"> </w:t>
      </w:r>
      <w:r w:rsidR="00B814D6" w:rsidRPr="00415EC2">
        <w:rPr>
          <w:rFonts w:ascii="Times New Roman" w:hAnsi="Times New Roman" w:cs="Times New Roman"/>
          <w:sz w:val="24"/>
          <w:szCs w:val="24"/>
        </w:rPr>
        <w:t>isimli</w:t>
      </w:r>
      <w:r w:rsidR="00DA2423">
        <w:rPr>
          <w:rFonts w:ascii="Times New Roman" w:hAnsi="Times New Roman" w:cs="Times New Roman"/>
          <w:sz w:val="24"/>
          <w:szCs w:val="24"/>
        </w:rPr>
        <w:t xml:space="preserve"> </w:t>
      </w:r>
      <w:r w:rsidR="00426E22" w:rsidRPr="0065651F">
        <w:rPr>
          <w:rFonts w:ascii="Times New Roman" w:hAnsi="Times New Roman" w:cs="Times New Roman"/>
          <w:sz w:val="24"/>
          <w:szCs w:val="24"/>
        </w:rPr>
        <w:t>bu</w:t>
      </w:r>
      <w:r w:rsidR="00DA2423">
        <w:rPr>
          <w:rFonts w:ascii="Times New Roman" w:hAnsi="Times New Roman" w:cs="Times New Roman"/>
          <w:sz w:val="24"/>
          <w:szCs w:val="24"/>
        </w:rPr>
        <w:t xml:space="preserve"> </w:t>
      </w:r>
      <w:r w:rsidR="001A1989" w:rsidRPr="0065651F">
        <w:rPr>
          <w:rFonts w:ascii="Times New Roman" w:hAnsi="Times New Roman" w:cs="Times New Roman"/>
          <w:sz w:val="24"/>
          <w:szCs w:val="24"/>
        </w:rPr>
        <w:t xml:space="preserve">çalışmanın, </w:t>
      </w:r>
      <w:r w:rsidR="005F3D1B" w:rsidRPr="0065651F">
        <w:rPr>
          <w:rFonts w:ascii="Times New Roman" w:hAnsi="Times New Roman" w:cs="Times New Roman"/>
          <w:sz w:val="24"/>
          <w:szCs w:val="24"/>
        </w:rPr>
        <w:t>tamamen kendi çalışmam olduğu</w:t>
      </w:r>
      <w:r w:rsidR="00B814D6" w:rsidRPr="0065651F">
        <w:rPr>
          <w:rFonts w:ascii="Times New Roman" w:hAnsi="Times New Roman" w:cs="Times New Roman"/>
          <w:sz w:val="24"/>
          <w:szCs w:val="24"/>
        </w:rPr>
        <w:t xml:space="preserve">nu, her alıntıya kaynak gösterdiğimi ve </w:t>
      </w:r>
      <w:r w:rsidR="005F3D1B" w:rsidRPr="0065651F">
        <w:rPr>
          <w:rFonts w:ascii="Times New Roman" w:hAnsi="Times New Roman" w:cs="Times New Roman"/>
          <w:sz w:val="24"/>
          <w:szCs w:val="24"/>
        </w:rPr>
        <w:t>alıntı yaptığım tüm çalışmaların kaynakçada yer aldığını ta</w:t>
      </w:r>
      <w:r w:rsidR="00B814D6" w:rsidRPr="0065651F">
        <w:rPr>
          <w:rFonts w:ascii="Times New Roman" w:hAnsi="Times New Roman" w:cs="Times New Roman"/>
          <w:sz w:val="24"/>
          <w:szCs w:val="24"/>
        </w:rPr>
        <w:t>ahhüt eder, t</w:t>
      </w:r>
      <w:r w:rsidR="001A1989" w:rsidRPr="0065651F">
        <w:rPr>
          <w:rFonts w:ascii="Times New Roman" w:hAnsi="Times New Roman" w:cs="Times New Roman"/>
          <w:sz w:val="24"/>
          <w:szCs w:val="24"/>
        </w:rPr>
        <w:t>ezimin kâğıt ve elektronik kopyalarının Gümüşhane Üniversitesi Sosyal Bilimler Enstitüsü arşivlerinde saklanmasına izin verdiğimi onaylarım.</w:t>
      </w:r>
    </w:p>
    <w:p w14:paraId="39C25096" w14:textId="77777777" w:rsidR="00B814D6" w:rsidRPr="0065651F" w:rsidRDefault="00B814D6" w:rsidP="002B7199">
      <w:pPr>
        <w:ind w:firstLine="709"/>
        <w:rPr>
          <w:rFonts w:ascii="Times New Roman" w:hAnsi="Times New Roman" w:cs="Times New Roman"/>
          <w:sz w:val="24"/>
          <w:szCs w:val="24"/>
        </w:rPr>
      </w:pPr>
    </w:p>
    <w:p w14:paraId="6E9A5BB7" w14:textId="77777777" w:rsidR="001A1989" w:rsidRPr="0065651F" w:rsidRDefault="001A1989" w:rsidP="002B7199">
      <w:pPr>
        <w:ind w:firstLine="709"/>
        <w:rPr>
          <w:rFonts w:ascii="Times New Roman" w:hAnsi="Times New Roman" w:cs="Times New Roman"/>
          <w:sz w:val="24"/>
          <w:szCs w:val="24"/>
        </w:rPr>
      </w:pPr>
      <w:r w:rsidRPr="0065651F">
        <w:rPr>
          <w:rFonts w:ascii="Times New Roman" w:hAnsi="Times New Roman" w:cs="Times New Roman"/>
          <w:sz w:val="24"/>
          <w:szCs w:val="24"/>
        </w:rPr>
        <w:t>Lisansüstü Eğitim-Öğretim yönetmeliğinin ilgili maddeleri uyarınca gereğinin yapılmasını arz ederim.</w:t>
      </w:r>
    </w:p>
    <w:p w14:paraId="32BD686D" w14:textId="77777777" w:rsidR="001A1989" w:rsidRPr="0065651F" w:rsidRDefault="001A1989" w:rsidP="002B7199">
      <w:pPr>
        <w:ind w:firstLine="709"/>
        <w:rPr>
          <w:rFonts w:ascii="Times New Roman" w:hAnsi="Times New Roman" w:cs="Times New Roman"/>
          <w:sz w:val="24"/>
          <w:szCs w:val="24"/>
        </w:rPr>
      </w:pPr>
    </w:p>
    <w:p w14:paraId="275BFBA2" w14:textId="77777777" w:rsidR="00494BF2" w:rsidRDefault="00494BF2" w:rsidP="002B7199">
      <w:pPr>
        <w:ind w:firstLine="709"/>
        <w:rPr>
          <w:rFonts w:ascii="Times New Roman" w:hAnsi="Times New Roman" w:cs="Times New Roman"/>
          <w:sz w:val="24"/>
          <w:szCs w:val="24"/>
        </w:rPr>
      </w:pPr>
    </w:p>
    <w:p w14:paraId="0ED14E1F" w14:textId="77777777" w:rsidR="00CD205F" w:rsidRDefault="00CD205F" w:rsidP="002B7199">
      <w:pPr>
        <w:ind w:firstLine="709"/>
        <w:rPr>
          <w:rFonts w:ascii="Times New Roman" w:hAnsi="Times New Roman" w:cs="Times New Roman"/>
          <w:sz w:val="24"/>
          <w:szCs w:val="24"/>
        </w:rPr>
      </w:pPr>
    </w:p>
    <w:p w14:paraId="0EAEADB1" w14:textId="77777777" w:rsidR="00CD205F" w:rsidRDefault="00CD205F" w:rsidP="002B7199">
      <w:pPr>
        <w:ind w:firstLine="709"/>
        <w:rPr>
          <w:rFonts w:ascii="Times New Roman" w:hAnsi="Times New Roman" w:cs="Times New Roman"/>
          <w:sz w:val="24"/>
          <w:szCs w:val="24"/>
        </w:rPr>
      </w:pPr>
    </w:p>
    <w:p w14:paraId="5E4A1C24" w14:textId="77777777" w:rsidR="00CD205F" w:rsidRDefault="00CD205F" w:rsidP="00BD3B3D">
      <w:pPr>
        <w:spacing w:line="240" w:lineRule="auto"/>
        <w:ind w:firstLine="709"/>
        <w:rPr>
          <w:rFonts w:ascii="Times New Roman" w:hAnsi="Times New Roman" w:cs="Times New Roman"/>
          <w:sz w:val="24"/>
          <w:szCs w:val="24"/>
        </w:rPr>
      </w:pPr>
    </w:p>
    <w:p w14:paraId="5C267DCC" w14:textId="77777777" w:rsidR="00CD205F" w:rsidRPr="0065651F" w:rsidRDefault="00CD205F" w:rsidP="00BD3B3D">
      <w:pPr>
        <w:spacing w:line="240" w:lineRule="auto"/>
        <w:ind w:firstLine="709"/>
        <w:rPr>
          <w:rFonts w:ascii="Times New Roman" w:hAnsi="Times New Roman" w:cs="Times New Roman"/>
          <w:sz w:val="24"/>
          <w:szCs w:val="24"/>
        </w:rPr>
      </w:pPr>
    </w:p>
    <w:p w14:paraId="4BB4EA74" w14:textId="77777777" w:rsidR="00494BF2" w:rsidRPr="0065651F" w:rsidRDefault="00494BF2" w:rsidP="00BD3B3D">
      <w:pPr>
        <w:spacing w:line="240" w:lineRule="auto"/>
        <w:ind w:firstLine="709"/>
        <w:rPr>
          <w:rFonts w:ascii="Times New Roman" w:hAnsi="Times New Roman" w:cs="Times New Roman"/>
          <w:sz w:val="24"/>
          <w:szCs w:val="24"/>
        </w:rPr>
      </w:pPr>
    </w:p>
    <w:p w14:paraId="76933AD4" w14:textId="77777777" w:rsidR="00B814D6" w:rsidRPr="0065651F" w:rsidRDefault="00B814D6" w:rsidP="00BD3B3D">
      <w:pPr>
        <w:spacing w:line="240" w:lineRule="auto"/>
        <w:ind w:firstLine="709"/>
        <w:rPr>
          <w:rFonts w:ascii="Times New Roman" w:hAnsi="Times New Roman" w:cs="Times New Roman"/>
          <w:sz w:val="24"/>
          <w:szCs w:val="24"/>
        </w:rPr>
      </w:pPr>
    </w:p>
    <w:p w14:paraId="0944DD4A" w14:textId="77777777" w:rsidR="00494BF2" w:rsidRPr="00750EB6" w:rsidRDefault="001A1989" w:rsidP="00BD3B3D">
      <w:pPr>
        <w:spacing w:line="240" w:lineRule="auto"/>
        <w:ind w:firstLine="709"/>
        <w:jc w:val="right"/>
        <w:rPr>
          <w:rFonts w:ascii="Times New Roman" w:hAnsi="Times New Roman" w:cs="Times New Roman"/>
          <w:sz w:val="24"/>
          <w:szCs w:val="24"/>
        </w:rPr>
      </w:pPr>
      <w:r w:rsidRPr="0065651F">
        <w:rPr>
          <w:rFonts w:ascii="Times New Roman" w:hAnsi="Times New Roman" w:cs="Times New Roman"/>
          <w:sz w:val="24"/>
          <w:szCs w:val="24"/>
        </w:rPr>
        <w:t> </w:t>
      </w:r>
      <w:r w:rsidRPr="00750EB6">
        <w:rPr>
          <w:rFonts w:ascii="Times New Roman" w:hAnsi="Times New Roman" w:cs="Times New Roman"/>
          <w:sz w:val="24"/>
          <w:szCs w:val="24"/>
        </w:rPr>
        <w:t>.… / …. / ..….</w:t>
      </w:r>
    </w:p>
    <w:p w14:paraId="31EA268B" w14:textId="77777777" w:rsidR="00494BF2" w:rsidRPr="00750EB6" w:rsidRDefault="00494BF2" w:rsidP="00BD3B3D">
      <w:pPr>
        <w:spacing w:line="240" w:lineRule="auto"/>
        <w:ind w:firstLine="709"/>
        <w:jc w:val="right"/>
        <w:rPr>
          <w:rFonts w:ascii="Times New Roman" w:hAnsi="Times New Roman" w:cs="Times New Roman"/>
          <w:sz w:val="24"/>
          <w:szCs w:val="24"/>
        </w:rPr>
      </w:pPr>
    </w:p>
    <w:p w14:paraId="71C56B7E" w14:textId="242A606F" w:rsidR="00BD3B3D" w:rsidRPr="00750EB6" w:rsidRDefault="00530DCD" w:rsidP="00BD3B3D">
      <w:pPr>
        <w:pStyle w:val="Default"/>
        <w:shd w:val="clear" w:color="auto" w:fill="FFFFFF"/>
        <w:jc w:val="right"/>
        <w:rPr>
          <w:rFonts w:ascii="Times New Roman" w:hAnsi="Times New Roman" w:cs="Times New Roman"/>
          <w:color w:val="auto"/>
        </w:rPr>
      </w:pPr>
      <w:r w:rsidRPr="00750EB6">
        <w:rPr>
          <w:rFonts w:ascii="Times New Roman" w:hAnsi="Times New Roman" w:cs="Times New Roman"/>
          <w:color w:val="auto"/>
        </w:rPr>
        <w:t>…………</w:t>
      </w:r>
    </w:p>
    <w:p w14:paraId="5AF6901E" w14:textId="3DB9AA0C" w:rsidR="001A1989" w:rsidRPr="00750EB6" w:rsidRDefault="00530DCD" w:rsidP="00BD3B3D">
      <w:pPr>
        <w:pStyle w:val="Default"/>
        <w:shd w:val="clear" w:color="auto" w:fill="FFFFFF"/>
        <w:jc w:val="right"/>
        <w:rPr>
          <w:rFonts w:ascii="Times New Roman" w:hAnsi="Times New Roman" w:cs="Times New Roman"/>
          <w:color w:val="auto"/>
        </w:rPr>
      </w:pPr>
      <w:r w:rsidRPr="00750EB6">
        <w:rPr>
          <w:rFonts w:ascii="Times New Roman" w:hAnsi="Times New Roman" w:cs="Times New Roman"/>
          <w:color w:val="auto"/>
        </w:rPr>
        <w:t>.</w:t>
      </w:r>
    </w:p>
    <w:p w14:paraId="6AD01ED1" w14:textId="16BD7025" w:rsidR="00D3460E" w:rsidRDefault="00974609" w:rsidP="00BD3B3D">
      <w:pPr>
        <w:spacing w:line="240" w:lineRule="auto"/>
        <w:ind w:firstLine="709"/>
        <w:jc w:val="right"/>
        <w:rPr>
          <w:rFonts w:ascii="Times New Roman" w:hAnsi="Times New Roman" w:cs="Times New Roman"/>
          <w:b/>
          <w:sz w:val="24"/>
          <w:szCs w:val="24"/>
        </w:rPr>
        <w:sectPr w:rsidR="00D3460E" w:rsidSect="00D3460E">
          <w:footerReference w:type="first" r:id="rId15"/>
          <w:pgSz w:w="11906" w:h="16838" w:code="9"/>
          <w:pgMar w:top="1701" w:right="1134" w:bottom="1701" w:left="2268" w:header="709" w:footer="709" w:gutter="0"/>
          <w:pgNumType w:fmt="upperRoman" w:start="3"/>
          <w:cols w:space="708"/>
          <w:titlePg/>
          <w:docGrid w:linePitch="360"/>
        </w:sectPr>
      </w:pPr>
      <w:r w:rsidRPr="00750EB6">
        <w:rPr>
          <w:rFonts w:ascii="Times New Roman" w:hAnsi="Times New Roman" w:cs="Times New Roman"/>
          <w:b/>
          <w:sz w:val="24"/>
          <w:szCs w:val="24"/>
        </w:rPr>
        <w:t>Elif ÖKTEM</w:t>
      </w:r>
    </w:p>
    <w:p w14:paraId="59B92547" w14:textId="77777777" w:rsidR="00C63B32" w:rsidRDefault="00C63B32" w:rsidP="00C63B32">
      <w:pPr>
        <w:pStyle w:val="Balk1"/>
      </w:pPr>
    </w:p>
    <w:p w14:paraId="2ED80C74" w14:textId="77777777" w:rsidR="00C63B32" w:rsidRDefault="00C63B32" w:rsidP="00C63B32">
      <w:pPr>
        <w:pStyle w:val="Balk1"/>
      </w:pPr>
    </w:p>
    <w:p w14:paraId="2E6AEBA3" w14:textId="77777777" w:rsidR="00494BF2" w:rsidRPr="00C63B32" w:rsidRDefault="00494BF2" w:rsidP="00C63B32">
      <w:pPr>
        <w:pStyle w:val="Balk1"/>
      </w:pPr>
      <w:bookmarkStart w:id="5" w:name="_Toc57397595"/>
      <w:r w:rsidRPr="00C63B32">
        <w:t>ÖNSÖZ</w:t>
      </w:r>
      <w:bookmarkEnd w:id="5"/>
    </w:p>
    <w:p w14:paraId="56DEA06F" w14:textId="77777777" w:rsidR="0083356A" w:rsidRPr="00D76769" w:rsidRDefault="0083356A" w:rsidP="002B7199">
      <w:pPr>
        <w:ind w:firstLine="709"/>
        <w:rPr>
          <w:rFonts w:ascii="Times New Roman" w:hAnsi="Times New Roman" w:cs="Times New Roman"/>
          <w:b/>
          <w:sz w:val="24"/>
          <w:szCs w:val="24"/>
          <w:u w:val="single"/>
        </w:rPr>
      </w:pPr>
    </w:p>
    <w:p w14:paraId="35BDA275" w14:textId="532FDC31" w:rsidR="001A2258" w:rsidRPr="00AA33E2" w:rsidRDefault="001A2258" w:rsidP="003B0173">
      <w:pPr>
        <w:ind w:firstLine="708"/>
        <w:rPr>
          <w:rStyle w:val="fontstyle01"/>
          <w:rFonts w:asciiTheme="majorBidi" w:hAnsiTheme="majorBidi" w:cstheme="majorBidi"/>
          <w:sz w:val="24"/>
          <w:szCs w:val="24"/>
        </w:rPr>
      </w:pPr>
      <w:r w:rsidRPr="00AA33E2">
        <w:rPr>
          <w:rStyle w:val="fontstyle01"/>
          <w:rFonts w:asciiTheme="majorBidi" w:hAnsiTheme="majorBidi" w:cstheme="majorBidi"/>
          <w:sz w:val="24"/>
          <w:szCs w:val="24"/>
        </w:rPr>
        <w:t>Tez</w:t>
      </w:r>
      <w:r w:rsidR="00AE2257" w:rsidRPr="00AA33E2">
        <w:rPr>
          <w:rStyle w:val="fontstyle01"/>
          <w:rFonts w:asciiTheme="majorBidi" w:hAnsiTheme="majorBidi" w:cstheme="majorBidi"/>
          <w:sz w:val="24"/>
          <w:szCs w:val="24"/>
        </w:rPr>
        <w:t xml:space="preserve"> </w:t>
      </w:r>
      <w:r w:rsidRPr="00AA33E2">
        <w:rPr>
          <w:rStyle w:val="fontstyle01"/>
          <w:rFonts w:asciiTheme="majorBidi" w:hAnsiTheme="majorBidi" w:cstheme="majorBidi"/>
          <w:sz w:val="24"/>
          <w:szCs w:val="24"/>
        </w:rPr>
        <w:t>dönemi</w:t>
      </w:r>
      <w:r w:rsidR="006857C2" w:rsidRPr="00AA33E2">
        <w:rPr>
          <w:rStyle w:val="fontstyle01"/>
          <w:rFonts w:asciiTheme="majorBidi" w:hAnsiTheme="majorBidi" w:cstheme="majorBidi"/>
          <w:sz w:val="24"/>
          <w:szCs w:val="24"/>
        </w:rPr>
        <w:t>m</w:t>
      </w:r>
      <w:r w:rsidRPr="00AA33E2">
        <w:rPr>
          <w:rStyle w:val="fontstyle01"/>
          <w:rFonts w:asciiTheme="majorBidi" w:hAnsiTheme="majorBidi" w:cstheme="majorBidi"/>
          <w:sz w:val="24"/>
          <w:szCs w:val="24"/>
        </w:rPr>
        <w:t xml:space="preserve"> boyunca her türlü anlayış, sabır ve desteği ile bana yol gösteren</w:t>
      </w:r>
      <w:r w:rsidR="00BF7055" w:rsidRPr="00AA33E2">
        <w:rPr>
          <w:rStyle w:val="fontstyle01"/>
          <w:rFonts w:asciiTheme="majorBidi" w:hAnsiTheme="majorBidi" w:cstheme="majorBidi"/>
          <w:sz w:val="24"/>
          <w:szCs w:val="24"/>
        </w:rPr>
        <w:t xml:space="preserve"> </w:t>
      </w:r>
      <w:r w:rsidRPr="00AA33E2">
        <w:rPr>
          <w:rStyle w:val="fontstyle01"/>
          <w:rFonts w:asciiTheme="majorBidi" w:hAnsiTheme="majorBidi" w:cstheme="majorBidi"/>
          <w:sz w:val="24"/>
          <w:szCs w:val="24"/>
        </w:rPr>
        <w:t>ve</w:t>
      </w:r>
      <w:r w:rsidR="00C623ED" w:rsidRPr="00AA33E2">
        <w:rPr>
          <w:rStyle w:val="fontstyle01"/>
          <w:rFonts w:asciiTheme="majorBidi" w:hAnsiTheme="majorBidi" w:cstheme="majorBidi"/>
          <w:sz w:val="24"/>
          <w:szCs w:val="24"/>
        </w:rPr>
        <w:t xml:space="preserve"> </w:t>
      </w:r>
      <w:r w:rsidRPr="00AA33E2">
        <w:rPr>
          <w:rStyle w:val="fontstyle01"/>
          <w:rFonts w:asciiTheme="majorBidi" w:hAnsiTheme="majorBidi" w:cstheme="majorBidi"/>
          <w:sz w:val="24"/>
          <w:szCs w:val="24"/>
        </w:rPr>
        <w:t xml:space="preserve">önerilerinden her zaman yararlandığım saygıdeğer tez danışmanım Sayın Dr. Öğr. Üyesi Serap AKDU’ ya </w:t>
      </w:r>
      <w:r w:rsidR="00C12064" w:rsidRPr="00AA33E2">
        <w:rPr>
          <w:rStyle w:val="fontstyle01"/>
          <w:rFonts w:asciiTheme="majorBidi" w:hAnsiTheme="majorBidi" w:cstheme="majorBidi"/>
          <w:sz w:val="24"/>
          <w:szCs w:val="24"/>
        </w:rPr>
        <w:t>sonsuz teşekkürlerimi sunarım.</w:t>
      </w:r>
      <w:r w:rsidRPr="00AA33E2">
        <w:rPr>
          <w:rStyle w:val="fontstyle01"/>
          <w:rFonts w:asciiTheme="majorBidi" w:hAnsiTheme="majorBidi" w:cstheme="majorBidi"/>
          <w:sz w:val="24"/>
          <w:szCs w:val="24"/>
        </w:rPr>
        <w:t xml:space="preserve"> Yüksek lisans</w:t>
      </w:r>
      <w:r w:rsidR="00AE2257" w:rsidRPr="00AA33E2">
        <w:rPr>
          <w:rStyle w:val="fontstyle01"/>
          <w:rFonts w:asciiTheme="majorBidi" w:hAnsiTheme="majorBidi" w:cstheme="majorBidi"/>
          <w:sz w:val="24"/>
          <w:szCs w:val="24"/>
        </w:rPr>
        <w:t xml:space="preserve"> </w:t>
      </w:r>
      <w:r w:rsidRPr="00AA33E2">
        <w:rPr>
          <w:rStyle w:val="fontstyle01"/>
          <w:rFonts w:asciiTheme="majorBidi" w:hAnsiTheme="majorBidi" w:cstheme="majorBidi"/>
          <w:sz w:val="24"/>
          <w:szCs w:val="24"/>
        </w:rPr>
        <w:t xml:space="preserve">eğitimim boyunca </w:t>
      </w:r>
      <w:r w:rsidR="00C12064" w:rsidRPr="00AA33E2">
        <w:rPr>
          <w:rStyle w:val="fontstyle01"/>
          <w:rFonts w:asciiTheme="majorBidi" w:hAnsiTheme="majorBidi" w:cstheme="majorBidi"/>
          <w:sz w:val="24"/>
          <w:szCs w:val="24"/>
        </w:rPr>
        <w:t xml:space="preserve">ve daha sonra tez aşamasında </w:t>
      </w:r>
      <w:r w:rsidRPr="00AA33E2">
        <w:rPr>
          <w:rStyle w:val="fontstyle01"/>
          <w:rFonts w:asciiTheme="majorBidi" w:hAnsiTheme="majorBidi" w:cstheme="majorBidi"/>
          <w:sz w:val="24"/>
          <w:szCs w:val="24"/>
        </w:rPr>
        <w:t xml:space="preserve">bilgi ve deneyimlerinden yararlanma fırsatı bulduğum </w:t>
      </w:r>
      <w:r w:rsidR="00C12064" w:rsidRPr="00AA33E2">
        <w:rPr>
          <w:rStyle w:val="fontstyle01"/>
          <w:rFonts w:asciiTheme="majorBidi" w:hAnsiTheme="majorBidi" w:cstheme="majorBidi"/>
          <w:sz w:val="24"/>
          <w:szCs w:val="24"/>
        </w:rPr>
        <w:t xml:space="preserve">Sayın </w:t>
      </w:r>
      <w:r w:rsidR="00E07C07">
        <w:rPr>
          <w:rStyle w:val="fontstyle01"/>
          <w:rFonts w:asciiTheme="majorBidi" w:hAnsiTheme="majorBidi" w:cstheme="majorBidi"/>
          <w:sz w:val="24"/>
          <w:szCs w:val="24"/>
        </w:rPr>
        <w:t xml:space="preserve">Doç. </w:t>
      </w:r>
      <w:r w:rsidR="00C12064" w:rsidRPr="00AA33E2">
        <w:rPr>
          <w:rStyle w:val="fontstyle01"/>
          <w:rFonts w:asciiTheme="majorBidi" w:hAnsiTheme="majorBidi" w:cstheme="majorBidi"/>
          <w:sz w:val="24"/>
          <w:szCs w:val="24"/>
        </w:rPr>
        <w:t>Dr. Uğur AKDU hocama</w:t>
      </w:r>
      <w:r w:rsidR="00AE2257" w:rsidRPr="00AA33E2">
        <w:rPr>
          <w:rStyle w:val="fontstyle01"/>
          <w:rFonts w:asciiTheme="majorBidi" w:hAnsiTheme="majorBidi" w:cstheme="majorBidi"/>
          <w:sz w:val="24"/>
          <w:szCs w:val="24"/>
        </w:rPr>
        <w:t xml:space="preserve"> </w:t>
      </w:r>
      <w:r w:rsidR="00C12064" w:rsidRPr="00AA33E2">
        <w:rPr>
          <w:rStyle w:val="fontstyle01"/>
          <w:rFonts w:asciiTheme="majorBidi" w:hAnsiTheme="majorBidi" w:cstheme="majorBidi"/>
          <w:sz w:val="24"/>
          <w:szCs w:val="24"/>
        </w:rPr>
        <w:t xml:space="preserve">teşekkürü bir borç bilirim. Eğitimim süresince çeşitli </w:t>
      </w:r>
      <w:r w:rsidR="006857C2" w:rsidRPr="00AA33E2">
        <w:rPr>
          <w:rStyle w:val="fontstyle01"/>
          <w:rFonts w:asciiTheme="majorBidi" w:hAnsiTheme="majorBidi" w:cstheme="majorBidi"/>
          <w:sz w:val="24"/>
          <w:szCs w:val="24"/>
        </w:rPr>
        <w:t>katkılarından</w:t>
      </w:r>
      <w:r w:rsidR="00C12064" w:rsidRPr="00AA33E2">
        <w:rPr>
          <w:rStyle w:val="fontstyle01"/>
          <w:rFonts w:asciiTheme="majorBidi" w:hAnsiTheme="majorBidi" w:cstheme="majorBidi"/>
          <w:sz w:val="24"/>
          <w:szCs w:val="24"/>
        </w:rPr>
        <w:t xml:space="preserve"> dolayı </w:t>
      </w:r>
      <w:r w:rsidRPr="00AA33E2">
        <w:rPr>
          <w:rStyle w:val="fontstyle01"/>
          <w:rFonts w:asciiTheme="majorBidi" w:hAnsiTheme="majorBidi" w:cstheme="majorBidi"/>
          <w:sz w:val="24"/>
          <w:szCs w:val="24"/>
        </w:rPr>
        <w:t>Turizm İşletmeciliği Anabilim Dalının saygıdeğer</w:t>
      </w:r>
      <w:r w:rsidR="00AE2257" w:rsidRPr="00AA33E2">
        <w:rPr>
          <w:rStyle w:val="fontstyle01"/>
          <w:rFonts w:asciiTheme="majorBidi" w:hAnsiTheme="majorBidi" w:cstheme="majorBidi"/>
          <w:sz w:val="24"/>
          <w:szCs w:val="24"/>
        </w:rPr>
        <w:t xml:space="preserve"> </w:t>
      </w:r>
      <w:r w:rsidRPr="00AA33E2">
        <w:rPr>
          <w:rStyle w:val="fontstyle01"/>
          <w:rFonts w:asciiTheme="majorBidi" w:hAnsiTheme="majorBidi" w:cstheme="majorBidi"/>
          <w:sz w:val="24"/>
          <w:szCs w:val="24"/>
        </w:rPr>
        <w:t xml:space="preserve">hocalarına saygılarımı ve şükranlarımı sunarım. </w:t>
      </w:r>
      <w:r w:rsidR="0057522B" w:rsidRPr="00AA33E2">
        <w:rPr>
          <w:rStyle w:val="fontstyle01"/>
          <w:rFonts w:asciiTheme="majorBidi" w:hAnsiTheme="majorBidi" w:cstheme="majorBidi"/>
          <w:sz w:val="24"/>
          <w:szCs w:val="24"/>
        </w:rPr>
        <w:t>T</w:t>
      </w:r>
      <w:r w:rsidRPr="00AA33E2">
        <w:rPr>
          <w:rStyle w:val="fontstyle01"/>
          <w:rFonts w:asciiTheme="majorBidi" w:hAnsiTheme="majorBidi" w:cstheme="majorBidi"/>
          <w:sz w:val="24"/>
          <w:szCs w:val="24"/>
        </w:rPr>
        <w:t>ez savunmamda bulunan kıymetli hocalarım</w:t>
      </w:r>
      <w:r w:rsidR="00C121C9" w:rsidRPr="00AA33E2">
        <w:rPr>
          <w:rStyle w:val="fontstyle01"/>
          <w:rFonts w:asciiTheme="majorBidi" w:hAnsiTheme="majorBidi" w:cstheme="majorBidi"/>
          <w:sz w:val="24"/>
          <w:szCs w:val="24"/>
        </w:rPr>
        <w:t>a</w:t>
      </w:r>
      <w:r w:rsidRPr="00AA33E2">
        <w:rPr>
          <w:rStyle w:val="fontstyle01"/>
          <w:rFonts w:asciiTheme="majorBidi" w:hAnsiTheme="majorBidi" w:cstheme="majorBidi"/>
          <w:sz w:val="24"/>
          <w:szCs w:val="24"/>
        </w:rPr>
        <w:t xml:space="preserve"> </w:t>
      </w:r>
      <w:r w:rsidR="00C121C9" w:rsidRPr="00AA33E2">
        <w:rPr>
          <w:rStyle w:val="fontstyle01"/>
          <w:rFonts w:asciiTheme="majorBidi" w:hAnsiTheme="majorBidi" w:cstheme="majorBidi"/>
          <w:sz w:val="24"/>
          <w:szCs w:val="24"/>
        </w:rPr>
        <w:t>en</w:t>
      </w:r>
      <w:r w:rsidRPr="00AA33E2">
        <w:rPr>
          <w:rStyle w:val="fontstyle01"/>
          <w:rFonts w:asciiTheme="majorBidi" w:hAnsiTheme="majorBidi" w:cstheme="majorBidi"/>
          <w:sz w:val="24"/>
          <w:szCs w:val="24"/>
        </w:rPr>
        <w:t xml:space="preserve"> içten teşekkürlerimi sunarım.</w:t>
      </w:r>
      <w:r w:rsidR="00AE2257" w:rsidRPr="00AA33E2">
        <w:rPr>
          <w:rStyle w:val="fontstyle01"/>
          <w:rFonts w:asciiTheme="majorBidi" w:hAnsiTheme="majorBidi" w:cstheme="majorBidi"/>
          <w:sz w:val="24"/>
          <w:szCs w:val="24"/>
        </w:rPr>
        <w:t xml:space="preserve"> </w:t>
      </w:r>
      <w:r w:rsidR="0057522B" w:rsidRPr="00AA33E2">
        <w:rPr>
          <w:rStyle w:val="fontstyle01"/>
          <w:rFonts w:asciiTheme="majorBidi" w:hAnsiTheme="majorBidi" w:cstheme="majorBidi"/>
          <w:sz w:val="24"/>
          <w:szCs w:val="24"/>
        </w:rPr>
        <w:t>Ayrıca dil ve yazım hatalarının düzeltimi konusundaki katkılarından dolayı kıymetli halam Dr. Günışık ÖKTEM BERKSAN ve değerli arkadaşım Büşra KARACAN</w:t>
      </w:r>
      <w:r w:rsidR="003A6489" w:rsidRPr="00AA33E2">
        <w:rPr>
          <w:rStyle w:val="fontstyle01"/>
          <w:rFonts w:asciiTheme="majorBidi" w:hAnsiTheme="majorBidi" w:cstheme="majorBidi"/>
          <w:sz w:val="24"/>
          <w:szCs w:val="24"/>
        </w:rPr>
        <w:t>’</w:t>
      </w:r>
      <w:r w:rsidR="0057522B" w:rsidRPr="00AA33E2">
        <w:rPr>
          <w:rStyle w:val="fontstyle01"/>
          <w:rFonts w:asciiTheme="majorBidi" w:hAnsiTheme="majorBidi" w:cstheme="majorBidi"/>
          <w:sz w:val="24"/>
          <w:szCs w:val="24"/>
        </w:rPr>
        <w:t>a teşekkürü borç bilirim.</w:t>
      </w:r>
    </w:p>
    <w:p w14:paraId="470E3E11" w14:textId="77777777" w:rsidR="001A2258" w:rsidRPr="00AA33E2" w:rsidRDefault="001A2258" w:rsidP="003B0173">
      <w:pPr>
        <w:ind w:firstLine="708"/>
        <w:rPr>
          <w:rFonts w:asciiTheme="majorBidi" w:hAnsiTheme="majorBidi" w:cstheme="majorBidi"/>
          <w:sz w:val="24"/>
          <w:szCs w:val="24"/>
        </w:rPr>
      </w:pPr>
      <w:r w:rsidRPr="00AA33E2">
        <w:rPr>
          <w:rStyle w:val="fontstyle01"/>
          <w:rFonts w:asciiTheme="majorBidi" w:hAnsiTheme="majorBidi" w:cstheme="majorBidi"/>
          <w:sz w:val="24"/>
          <w:szCs w:val="24"/>
        </w:rPr>
        <w:t>Son olarak, bu günlere gelmemi sağlayan, araştırmanın tamamlanma</w:t>
      </w:r>
      <w:r w:rsidR="00AE2257" w:rsidRPr="00AA33E2">
        <w:rPr>
          <w:rStyle w:val="fontstyle01"/>
          <w:rFonts w:asciiTheme="majorBidi" w:hAnsiTheme="majorBidi" w:cstheme="majorBidi"/>
          <w:sz w:val="24"/>
          <w:szCs w:val="24"/>
        </w:rPr>
        <w:t xml:space="preserve"> </w:t>
      </w:r>
      <w:r w:rsidRPr="00AA33E2">
        <w:rPr>
          <w:rStyle w:val="fontstyle01"/>
          <w:rFonts w:asciiTheme="majorBidi" w:hAnsiTheme="majorBidi" w:cstheme="majorBidi"/>
          <w:sz w:val="24"/>
          <w:szCs w:val="24"/>
        </w:rPr>
        <w:t>sürecinde maddi ve manevi desteklerini hiçbir zaman benden esirgemeyen</w:t>
      </w:r>
      <w:r w:rsidR="005274D8" w:rsidRPr="00AA33E2">
        <w:rPr>
          <w:rStyle w:val="fontstyle01"/>
          <w:rFonts w:asciiTheme="majorBidi" w:hAnsiTheme="majorBidi" w:cstheme="majorBidi"/>
          <w:sz w:val="24"/>
          <w:szCs w:val="24"/>
        </w:rPr>
        <w:t xml:space="preserve"> </w:t>
      </w:r>
      <w:r w:rsidR="00692F08" w:rsidRPr="00AA33E2">
        <w:rPr>
          <w:rStyle w:val="fontstyle01"/>
          <w:rFonts w:asciiTheme="majorBidi" w:hAnsiTheme="majorBidi" w:cstheme="majorBidi"/>
          <w:sz w:val="24"/>
          <w:szCs w:val="24"/>
        </w:rPr>
        <w:t>değerli eşim Selami ÖKTEM</w:t>
      </w:r>
      <w:r w:rsidRPr="00AA33E2">
        <w:rPr>
          <w:rStyle w:val="fontstyle01"/>
          <w:rFonts w:asciiTheme="majorBidi" w:hAnsiTheme="majorBidi" w:cstheme="majorBidi"/>
          <w:sz w:val="24"/>
          <w:szCs w:val="24"/>
        </w:rPr>
        <w:t xml:space="preserve"> ve attığım</w:t>
      </w:r>
      <w:r w:rsidR="00AE2257" w:rsidRPr="00AA33E2">
        <w:rPr>
          <w:rStyle w:val="fontstyle01"/>
          <w:rFonts w:asciiTheme="majorBidi" w:hAnsiTheme="majorBidi" w:cstheme="majorBidi"/>
          <w:sz w:val="24"/>
          <w:szCs w:val="24"/>
        </w:rPr>
        <w:t xml:space="preserve"> </w:t>
      </w:r>
      <w:r w:rsidRPr="00AA33E2">
        <w:rPr>
          <w:rStyle w:val="fontstyle01"/>
          <w:rFonts w:asciiTheme="majorBidi" w:hAnsiTheme="majorBidi" w:cstheme="majorBidi"/>
          <w:sz w:val="24"/>
          <w:szCs w:val="24"/>
        </w:rPr>
        <w:t xml:space="preserve">her adımda beni koşulsuz destekleyen kıymetli </w:t>
      </w:r>
      <w:r w:rsidR="00692F08" w:rsidRPr="00AA33E2">
        <w:rPr>
          <w:rStyle w:val="fontstyle01"/>
          <w:rFonts w:asciiTheme="majorBidi" w:hAnsiTheme="majorBidi" w:cstheme="majorBidi"/>
          <w:sz w:val="24"/>
          <w:szCs w:val="24"/>
        </w:rPr>
        <w:t xml:space="preserve">ailemin fertleri </w:t>
      </w:r>
      <w:r w:rsidRPr="00AA33E2">
        <w:rPr>
          <w:rStyle w:val="fontstyle01"/>
          <w:rFonts w:asciiTheme="majorBidi" w:hAnsiTheme="majorBidi" w:cstheme="majorBidi"/>
          <w:sz w:val="24"/>
          <w:szCs w:val="24"/>
        </w:rPr>
        <w:t>annem, babam ve kardeşlerime sonsuz teşekkür ederim.</w:t>
      </w:r>
    </w:p>
    <w:p w14:paraId="086FEAAB" w14:textId="77777777" w:rsidR="00494BF2" w:rsidRPr="00AA33E2" w:rsidRDefault="00494BF2" w:rsidP="002B7199">
      <w:pPr>
        <w:ind w:firstLine="709"/>
        <w:rPr>
          <w:rFonts w:asciiTheme="majorBidi" w:hAnsiTheme="majorBidi" w:cstheme="majorBidi"/>
          <w:b/>
          <w:sz w:val="24"/>
          <w:szCs w:val="24"/>
          <w:u w:val="single"/>
        </w:rPr>
      </w:pPr>
    </w:p>
    <w:p w14:paraId="488A6974" w14:textId="77777777" w:rsidR="00494BF2" w:rsidRPr="00AA33E2" w:rsidRDefault="00494BF2" w:rsidP="002B7199">
      <w:pPr>
        <w:ind w:firstLine="709"/>
        <w:rPr>
          <w:rFonts w:asciiTheme="majorBidi" w:hAnsiTheme="majorBidi" w:cstheme="majorBidi"/>
          <w:b/>
          <w:sz w:val="24"/>
          <w:szCs w:val="24"/>
          <w:u w:val="single"/>
        </w:rPr>
      </w:pPr>
    </w:p>
    <w:p w14:paraId="00FC5DFD" w14:textId="77777777" w:rsidR="00494BF2" w:rsidRPr="00AA33E2" w:rsidRDefault="0083356A" w:rsidP="00C63B32">
      <w:pPr>
        <w:ind w:firstLine="709"/>
        <w:jc w:val="right"/>
        <w:rPr>
          <w:rFonts w:asciiTheme="majorBidi" w:hAnsiTheme="majorBidi" w:cstheme="majorBidi"/>
          <w:b/>
          <w:sz w:val="24"/>
          <w:szCs w:val="24"/>
        </w:rPr>
      </w:pPr>
      <w:r w:rsidRPr="00AA33E2">
        <w:rPr>
          <w:rFonts w:asciiTheme="majorBidi" w:hAnsiTheme="majorBidi" w:cstheme="majorBidi"/>
          <w:b/>
          <w:sz w:val="24"/>
          <w:szCs w:val="24"/>
        </w:rPr>
        <w:t>Gümüşhane -</w:t>
      </w:r>
      <w:r w:rsidR="00776792" w:rsidRPr="00AA33E2">
        <w:rPr>
          <w:rFonts w:asciiTheme="majorBidi" w:hAnsiTheme="majorBidi" w:cstheme="majorBidi"/>
          <w:b/>
          <w:sz w:val="24"/>
          <w:szCs w:val="24"/>
        </w:rPr>
        <w:t xml:space="preserve"> 2020</w:t>
      </w:r>
    </w:p>
    <w:p w14:paraId="6CAE5407" w14:textId="77777777" w:rsidR="00494BF2" w:rsidRPr="00AA33E2" w:rsidRDefault="00776792" w:rsidP="00C63B32">
      <w:pPr>
        <w:ind w:left="5663" w:firstLine="709"/>
        <w:jc w:val="right"/>
        <w:rPr>
          <w:rFonts w:asciiTheme="majorBidi" w:hAnsiTheme="majorBidi" w:cstheme="majorBidi"/>
          <w:b/>
          <w:sz w:val="24"/>
          <w:szCs w:val="24"/>
        </w:rPr>
      </w:pPr>
      <w:r w:rsidRPr="00AA33E2">
        <w:rPr>
          <w:rFonts w:asciiTheme="majorBidi" w:hAnsiTheme="majorBidi" w:cstheme="majorBidi"/>
          <w:b/>
          <w:sz w:val="24"/>
          <w:szCs w:val="24"/>
        </w:rPr>
        <w:t>Elif ÖKTEM</w:t>
      </w:r>
    </w:p>
    <w:p w14:paraId="76DA7552" w14:textId="77777777" w:rsidR="00494BF2" w:rsidRPr="0065651F" w:rsidRDefault="00494BF2" w:rsidP="002B7199">
      <w:pPr>
        <w:ind w:firstLine="709"/>
        <w:rPr>
          <w:rFonts w:ascii="Times New Roman" w:hAnsi="Times New Roman" w:cs="Times New Roman"/>
          <w:b/>
          <w:sz w:val="24"/>
          <w:szCs w:val="24"/>
          <w:u w:val="single"/>
        </w:rPr>
      </w:pPr>
    </w:p>
    <w:p w14:paraId="35D3BC02" w14:textId="77777777" w:rsidR="00494BF2" w:rsidRPr="0065651F" w:rsidRDefault="00494BF2" w:rsidP="002B7199">
      <w:pPr>
        <w:ind w:firstLine="709"/>
        <w:rPr>
          <w:rFonts w:ascii="Times New Roman" w:hAnsi="Times New Roman" w:cs="Times New Roman"/>
          <w:b/>
          <w:sz w:val="24"/>
          <w:szCs w:val="24"/>
          <w:u w:val="single"/>
        </w:rPr>
      </w:pPr>
    </w:p>
    <w:p w14:paraId="16E05DE3" w14:textId="77777777" w:rsidR="00494BF2" w:rsidRPr="0065651F" w:rsidRDefault="00494BF2" w:rsidP="002B7199">
      <w:pPr>
        <w:ind w:firstLine="709"/>
        <w:rPr>
          <w:rFonts w:ascii="Times New Roman" w:hAnsi="Times New Roman" w:cs="Times New Roman"/>
          <w:b/>
          <w:sz w:val="24"/>
          <w:szCs w:val="24"/>
          <w:u w:val="single"/>
        </w:rPr>
      </w:pPr>
    </w:p>
    <w:p w14:paraId="387E9A0B" w14:textId="77777777" w:rsidR="00494BF2" w:rsidRPr="0065651F" w:rsidRDefault="00494BF2" w:rsidP="002B7199">
      <w:pPr>
        <w:ind w:firstLine="709"/>
        <w:rPr>
          <w:rFonts w:ascii="Times New Roman" w:hAnsi="Times New Roman" w:cs="Times New Roman"/>
          <w:b/>
          <w:sz w:val="24"/>
          <w:szCs w:val="24"/>
          <w:u w:val="single"/>
        </w:rPr>
      </w:pPr>
    </w:p>
    <w:p w14:paraId="6BE863E5" w14:textId="77777777" w:rsidR="00494BF2" w:rsidRPr="0065651F" w:rsidRDefault="00494BF2" w:rsidP="002B7199">
      <w:pPr>
        <w:ind w:firstLine="709"/>
        <w:jc w:val="center"/>
        <w:rPr>
          <w:rFonts w:ascii="Times New Roman" w:hAnsi="Times New Roman" w:cs="Times New Roman"/>
          <w:b/>
          <w:sz w:val="24"/>
          <w:szCs w:val="24"/>
        </w:rPr>
      </w:pPr>
    </w:p>
    <w:p w14:paraId="4D4D4878" w14:textId="77777777" w:rsidR="0083356A" w:rsidRPr="0065651F" w:rsidRDefault="0083356A" w:rsidP="002B7199">
      <w:pPr>
        <w:ind w:firstLine="709"/>
        <w:jc w:val="center"/>
        <w:rPr>
          <w:rFonts w:ascii="Times New Roman" w:hAnsi="Times New Roman" w:cs="Times New Roman"/>
          <w:b/>
          <w:sz w:val="24"/>
          <w:szCs w:val="24"/>
        </w:rPr>
      </w:pPr>
    </w:p>
    <w:p w14:paraId="28E1FC3C" w14:textId="77777777" w:rsidR="0083356A" w:rsidRPr="0065651F" w:rsidRDefault="0083356A" w:rsidP="002B7199">
      <w:pPr>
        <w:ind w:firstLine="709"/>
        <w:jc w:val="center"/>
        <w:rPr>
          <w:rFonts w:ascii="Times New Roman" w:hAnsi="Times New Roman" w:cs="Times New Roman"/>
          <w:b/>
          <w:sz w:val="24"/>
          <w:szCs w:val="24"/>
        </w:rPr>
      </w:pPr>
    </w:p>
    <w:p w14:paraId="00965F12" w14:textId="77777777" w:rsidR="0083356A" w:rsidRPr="0065651F" w:rsidRDefault="0083356A" w:rsidP="002B7199">
      <w:pPr>
        <w:ind w:firstLine="709"/>
        <w:jc w:val="center"/>
        <w:rPr>
          <w:rFonts w:ascii="Times New Roman" w:hAnsi="Times New Roman" w:cs="Times New Roman"/>
          <w:b/>
          <w:sz w:val="24"/>
          <w:szCs w:val="24"/>
        </w:rPr>
      </w:pPr>
    </w:p>
    <w:p w14:paraId="23C9DDC7" w14:textId="77777777" w:rsidR="0083356A" w:rsidRDefault="0083356A" w:rsidP="002B7199">
      <w:pPr>
        <w:ind w:firstLine="709"/>
        <w:jc w:val="center"/>
        <w:rPr>
          <w:rFonts w:ascii="Times New Roman" w:hAnsi="Times New Roman" w:cs="Times New Roman"/>
          <w:b/>
          <w:sz w:val="24"/>
          <w:szCs w:val="24"/>
        </w:rPr>
      </w:pPr>
    </w:p>
    <w:p w14:paraId="0517C3E8" w14:textId="77777777" w:rsidR="00C63B32" w:rsidRDefault="00C63B32" w:rsidP="002B7199">
      <w:pPr>
        <w:ind w:firstLine="709"/>
        <w:jc w:val="center"/>
        <w:rPr>
          <w:rFonts w:ascii="Times New Roman" w:hAnsi="Times New Roman" w:cs="Times New Roman"/>
          <w:b/>
          <w:sz w:val="24"/>
          <w:szCs w:val="24"/>
        </w:rPr>
      </w:pPr>
    </w:p>
    <w:p w14:paraId="7BC3513A" w14:textId="77777777" w:rsidR="00C63B32" w:rsidRDefault="00C63B32" w:rsidP="002B7199">
      <w:pPr>
        <w:ind w:firstLine="709"/>
        <w:jc w:val="center"/>
        <w:rPr>
          <w:rFonts w:ascii="Times New Roman" w:hAnsi="Times New Roman" w:cs="Times New Roman"/>
          <w:b/>
          <w:sz w:val="24"/>
          <w:szCs w:val="24"/>
        </w:rPr>
      </w:pPr>
    </w:p>
    <w:p w14:paraId="319ADDBF" w14:textId="77777777" w:rsidR="00C63B32" w:rsidRDefault="00C63B32" w:rsidP="00C63B32">
      <w:pPr>
        <w:pStyle w:val="Balk1"/>
      </w:pPr>
    </w:p>
    <w:p w14:paraId="1D39B38B" w14:textId="77777777" w:rsidR="00C63B32" w:rsidRDefault="00C63B32" w:rsidP="00C63B32">
      <w:pPr>
        <w:pStyle w:val="Balk1"/>
      </w:pPr>
    </w:p>
    <w:p w14:paraId="511E74EA" w14:textId="77777777" w:rsidR="0083356A" w:rsidRPr="00C63B32" w:rsidRDefault="0083356A" w:rsidP="00C63B32">
      <w:pPr>
        <w:pStyle w:val="Balk1"/>
      </w:pPr>
      <w:bookmarkStart w:id="6" w:name="_Toc57397596"/>
      <w:r w:rsidRPr="00C63B32">
        <w:t>ÖZET</w:t>
      </w:r>
      <w:bookmarkEnd w:id="6"/>
    </w:p>
    <w:p w14:paraId="1878266A" w14:textId="77777777" w:rsidR="002C3D8A" w:rsidRDefault="002C3D8A" w:rsidP="002B7199">
      <w:pPr>
        <w:ind w:firstLine="709"/>
        <w:rPr>
          <w:rFonts w:ascii="Times New Roman" w:hAnsi="Times New Roman" w:cs="Times New Roman"/>
          <w:b/>
          <w:sz w:val="24"/>
          <w:szCs w:val="24"/>
        </w:rPr>
      </w:pPr>
    </w:p>
    <w:p w14:paraId="546673CB" w14:textId="709C9262" w:rsidR="0083356A" w:rsidRPr="00530DCD" w:rsidRDefault="002C3D8A" w:rsidP="009C7763">
      <w:pPr>
        <w:ind w:firstLine="709"/>
        <w:rPr>
          <w:rFonts w:ascii="Times New Roman" w:hAnsi="Times New Roman" w:cs="Times New Roman"/>
          <w:b/>
          <w:sz w:val="24"/>
          <w:szCs w:val="24"/>
        </w:rPr>
      </w:pPr>
      <w:r>
        <w:rPr>
          <w:rFonts w:ascii="Times New Roman" w:hAnsi="Times New Roman" w:cs="Times New Roman"/>
          <w:b/>
          <w:sz w:val="24"/>
          <w:szCs w:val="24"/>
        </w:rPr>
        <w:t>ÖKTEM, Elif.</w:t>
      </w:r>
      <w:r w:rsidR="00281942">
        <w:rPr>
          <w:rFonts w:ascii="Times New Roman" w:hAnsi="Times New Roman" w:cs="Times New Roman"/>
          <w:b/>
          <w:sz w:val="24"/>
          <w:szCs w:val="24"/>
        </w:rPr>
        <w:t xml:space="preserve"> </w:t>
      </w:r>
      <w:r w:rsidR="00281942" w:rsidRPr="00FA1EDE">
        <w:rPr>
          <w:rFonts w:ascii="Times New Roman" w:hAnsi="Times New Roman" w:cs="Times New Roman"/>
          <w:b/>
          <w:bCs/>
          <w:sz w:val="24"/>
          <w:szCs w:val="24"/>
        </w:rPr>
        <w:t>Kültür Turizmi Kapsamında Unutulmaz Turizm Den</w:t>
      </w:r>
      <w:r w:rsidR="00281942">
        <w:rPr>
          <w:rFonts w:ascii="Times New Roman" w:hAnsi="Times New Roman" w:cs="Times New Roman"/>
          <w:b/>
          <w:bCs/>
          <w:sz w:val="24"/>
          <w:szCs w:val="24"/>
        </w:rPr>
        <w:t>eyiminin Müşteri Memnuniyetine v</w:t>
      </w:r>
      <w:r w:rsidR="00281942" w:rsidRPr="00FA1EDE">
        <w:rPr>
          <w:rFonts w:ascii="Times New Roman" w:hAnsi="Times New Roman" w:cs="Times New Roman"/>
          <w:b/>
          <w:bCs/>
          <w:sz w:val="24"/>
          <w:szCs w:val="24"/>
        </w:rPr>
        <w:t>e Davranışsal Niyete Etkisi</w:t>
      </w:r>
      <w:r w:rsidR="0083356A" w:rsidRPr="00530DCD">
        <w:rPr>
          <w:rFonts w:ascii="Times New Roman" w:hAnsi="Times New Roman" w:cs="Times New Roman"/>
          <w:b/>
          <w:sz w:val="24"/>
          <w:szCs w:val="24"/>
        </w:rPr>
        <w:t xml:space="preserve">, </w:t>
      </w:r>
      <w:r w:rsidR="00C63B32">
        <w:rPr>
          <w:rFonts w:ascii="Times New Roman" w:hAnsi="Times New Roman" w:cs="Times New Roman"/>
          <w:b/>
          <w:sz w:val="24"/>
          <w:szCs w:val="24"/>
        </w:rPr>
        <w:t>Yüksek Lisans Tezi</w:t>
      </w:r>
      <w:r w:rsidR="0083356A" w:rsidRPr="00530DCD">
        <w:rPr>
          <w:rFonts w:ascii="Times New Roman" w:hAnsi="Times New Roman" w:cs="Times New Roman"/>
          <w:b/>
          <w:sz w:val="24"/>
          <w:szCs w:val="24"/>
        </w:rPr>
        <w:t xml:space="preserve">, </w:t>
      </w:r>
      <w:r>
        <w:rPr>
          <w:rFonts w:ascii="Times New Roman" w:hAnsi="Times New Roman" w:cs="Times New Roman"/>
          <w:b/>
          <w:sz w:val="24"/>
          <w:szCs w:val="24"/>
        </w:rPr>
        <w:t>2020</w:t>
      </w:r>
      <w:r w:rsidR="00EF4BF8" w:rsidRPr="00814967">
        <w:rPr>
          <w:rFonts w:ascii="Times New Roman" w:hAnsi="Times New Roman" w:cs="Times New Roman"/>
          <w:b/>
          <w:sz w:val="24"/>
          <w:szCs w:val="24"/>
        </w:rPr>
        <w:t>, (XV+17</w:t>
      </w:r>
      <w:r w:rsidR="009C7763">
        <w:rPr>
          <w:rFonts w:ascii="Times New Roman" w:hAnsi="Times New Roman" w:cs="Times New Roman"/>
          <w:b/>
          <w:sz w:val="24"/>
          <w:szCs w:val="24"/>
        </w:rPr>
        <w:t>8</w:t>
      </w:r>
      <w:r w:rsidR="00070A39" w:rsidRPr="00814967">
        <w:rPr>
          <w:rFonts w:ascii="Times New Roman" w:hAnsi="Times New Roman" w:cs="Times New Roman"/>
          <w:b/>
          <w:sz w:val="24"/>
          <w:szCs w:val="24"/>
        </w:rPr>
        <w:t>)</w:t>
      </w:r>
    </w:p>
    <w:p w14:paraId="797510EE" w14:textId="77777777" w:rsidR="0083356A" w:rsidRPr="0065651F" w:rsidRDefault="0083356A" w:rsidP="002B7199">
      <w:pPr>
        <w:ind w:firstLine="709"/>
        <w:rPr>
          <w:rFonts w:ascii="Times New Roman" w:hAnsi="Times New Roman" w:cs="Times New Roman"/>
          <w:sz w:val="24"/>
          <w:szCs w:val="24"/>
        </w:rPr>
      </w:pPr>
    </w:p>
    <w:p w14:paraId="1B1760AA" w14:textId="0D388C4D" w:rsidR="002D2C80" w:rsidRPr="0015791F" w:rsidRDefault="002D2C80" w:rsidP="002D2C80">
      <w:pPr>
        <w:autoSpaceDE w:val="0"/>
        <w:autoSpaceDN w:val="0"/>
        <w:adjustRightInd w:val="0"/>
        <w:ind w:firstLine="708"/>
        <w:rPr>
          <w:rFonts w:ascii="Times New Roman" w:hAnsi="Times New Roman" w:cs="Times New Roman"/>
          <w:sz w:val="24"/>
        </w:rPr>
      </w:pPr>
      <w:r w:rsidRPr="0015791F">
        <w:rPr>
          <w:rFonts w:ascii="Times New Roman" w:hAnsi="Times New Roman" w:cs="Times New Roman"/>
          <w:sz w:val="24"/>
        </w:rPr>
        <w:t>21. y</w:t>
      </w:r>
      <w:r w:rsidR="00B0313E">
        <w:rPr>
          <w:rFonts w:ascii="Times New Roman" w:hAnsi="Times New Roman" w:cs="Times New Roman"/>
          <w:sz w:val="24"/>
        </w:rPr>
        <w:t>üzyıl</w:t>
      </w:r>
      <w:r w:rsidRPr="0015791F">
        <w:rPr>
          <w:rFonts w:ascii="Times New Roman" w:hAnsi="Times New Roman" w:cs="Times New Roman"/>
          <w:sz w:val="24"/>
        </w:rPr>
        <w:t xml:space="preserve">da küresel turizm pazarındaki değişim ve yeniliklerin hızlı bir şekilde yaşanması işletmelerin bu yeniliklere ayak uydurmasını gerektirmekle birlikte turizm işletmelerinin rekabet edebilir olmalarını daha da zorlaştırmaktadır. Günümüzde </w:t>
      </w:r>
      <w:r w:rsidR="00046E07">
        <w:rPr>
          <w:rFonts w:ascii="Times New Roman" w:hAnsi="Times New Roman" w:cs="Times New Roman"/>
          <w:sz w:val="24"/>
        </w:rPr>
        <w:t xml:space="preserve">turistler işletmelerin </w:t>
      </w:r>
      <w:r w:rsidRPr="0015791F">
        <w:rPr>
          <w:rFonts w:ascii="Times New Roman" w:hAnsi="Times New Roman" w:cs="Times New Roman"/>
          <w:sz w:val="24"/>
        </w:rPr>
        <w:t>sağladığı ürün ve hizmetlerin dışında eşsiz ve keyifli deneyimlere sahip olabilecekleri anlar yaşamak arzusundadırlar. Bu nedenle işletme</w:t>
      </w:r>
      <w:r w:rsidR="00046E07">
        <w:rPr>
          <w:rFonts w:ascii="Times New Roman" w:hAnsi="Times New Roman" w:cs="Times New Roman"/>
          <w:sz w:val="24"/>
        </w:rPr>
        <w:t>ler</w:t>
      </w:r>
      <w:r w:rsidRPr="0015791F">
        <w:rPr>
          <w:rFonts w:ascii="Times New Roman" w:hAnsi="Times New Roman" w:cs="Times New Roman"/>
          <w:sz w:val="24"/>
        </w:rPr>
        <w:t xml:space="preserve"> turistlerin istek ve beklentilerini karşılamak üzere benzersiz ve unutulmaz deneyimler sunmaya çalışmaktadırlar. </w:t>
      </w:r>
      <w:r w:rsidR="00046E07">
        <w:rPr>
          <w:rFonts w:ascii="Times New Roman" w:hAnsi="Times New Roman" w:cs="Times New Roman"/>
          <w:sz w:val="24"/>
          <w:szCs w:val="24"/>
          <w:shd w:val="clear" w:color="auto" w:fill="FFFFFF"/>
        </w:rPr>
        <w:t>Turistlerin</w:t>
      </w:r>
      <w:r w:rsidRPr="0015791F">
        <w:rPr>
          <w:rFonts w:ascii="Times New Roman" w:hAnsi="Times New Roman" w:cs="Times New Roman"/>
          <w:sz w:val="24"/>
          <w:szCs w:val="24"/>
          <w:shd w:val="clear" w:color="auto" w:fill="FFFFFF"/>
        </w:rPr>
        <w:t xml:space="preserve"> memnun kalmaları ve aynı destinasyonu tekrar ziyaret etme niyeti göstermeleri </w:t>
      </w:r>
      <w:r w:rsidR="00B0313E">
        <w:rPr>
          <w:rFonts w:ascii="Times New Roman" w:hAnsi="Times New Roman" w:cs="Times New Roman"/>
          <w:sz w:val="24"/>
          <w:szCs w:val="24"/>
          <w:shd w:val="clear" w:color="auto" w:fill="FFFFFF"/>
        </w:rPr>
        <w:t>destinasyonların rekabet edebilirliği</w:t>
      </w:r>
      <w:r w:rsidRPr="0015791F">
        <w:rPr>
          <w:rFonts w:ascii="Times New Roman" w:hAnsi="Times New Roman" w:cs="Times New Roman"/>
          <w:sz w:val="24"/>
          <w:szCs w:val="24"/>
          <w:shd w:val="clear" w:color="auto" w:fill="FFFFFF"/>
        </w:rPr>
        <w:t xml:space="preserve"> açıs</w:t>
      </w:r>
      <w:r w:rsidR="00046E07">
        <w:rPr>
          <w:rFonts w:ascii="Times New Roman" w:hAnsi="Times New Roman" w:cs="Times New Roman"/>
          <w:sz w:val="24"/>
          <w:szCs w:val="24"/>
          <w:shd w:val="clear" w:color="auto" w:fill="FFFFFF"/>
        </w:rPr>
        <w:t>ından önem arz eden bir konudur. Turistlerin yaşadıkları unutulmaz deneyimlerinin memnuniyetlerine ve tekrar ziyaret etme niyetlerine etki edeceği literatürde vurgulanmaktadır.</w:t>
      </w:r>
      <w:r w:rsidRPr="0015791F">
        <w:rPr>
          <w:rFonts w:ascii="Times New Roman" w:hAnsi="Times New Roman" w:cs="Times New Roman"/>
          <w:sz w:val="24"/>
          <w:szCs w:val="24"/>
          <w:shd w:val="clear" w:color="auto" w:fill="FFFFFF"/>
        </w:rPr>
        <w:t xml:space="preserve"> </w:t>
      </w:r>
      <w:r w:rsidRPr="0015791F">
        <w:rPr>
          <w:rFonts w:ascii="Times New Roman" w:hAnsi="Times New Roman" w:cs="Times New Roman"/>
          <w:sz w:val="24"/>
          <w:szCs w:val="24"/>
        </w:rPr>
        <w:t xml:space="preserve">Bu çalışmada, </w:t>
      </w:r>
      <w:r w:rsidR="00941160" w:rsidRPr="0015791F">
        <w:rPr>
          <w:rFonts w:ascii="Times New Roman" w:hAnsi="Times New Roman" w:cs="Times New Roman"/>
          <w:sz w:val="24"/>
          <w:szCs w:val="24"/>
        </w:rPr>
        <w:t xml:space="preserve">kültür turistlerinin </w:t>
      </w:r>
      <w:r w:rsidRPr="0015791F">
        <w:rPr>
          <w:rFonts w:ascii="Times New Roman" w:hAnsi="Times New Roman" w:cs="Times New Roman"/>
          <w:sz w:val="24"/>
          <w:szCs w:val="24"/>
        </w:rPr>
        <w:t xml:space="preserve">unutulmaz turizm deneyimlerinin </w:t>
      </w:r>
      <w:r w:rsidR="00B0313E">
        <w:rPr>
          <w:rFonts w:ascii="Times New Roman" w:hAnsi="Times New Roman" w:cs="Times New Roman"/>
          <w:sz w:val="24"/>
          <w:szCs w:val="24"/>
        </w:rPr>
        <w:t xml:space="preserve">müşteri </w:t>
      </w:r>
      <w:r w:rsidRPr="0015791F">
        <w:rPr>
          <w:rFonts w:ascii="Times New Roman" w:hAnsi="Times New Roman" w:cs="Times New Roman"/>
          <w:sz w:val="24"/>
          <w:szCs w:val="24"/>
        </w:rPr>
        <w:t>memnuniyetine ve tekrar ziyaret etme niyetine etkisini belirlemek amaçlanmaktadır.</w:t>
      </w:r>
    </w:p>
    <w:p w14:paraId="6AE42A4E" w14:textId="0BAD51DA" w:rsidR="002D2C80" w:rsidRDefault="002D2C80" w:rsidP="002D2C80">
      <w:pPr>
        <w:autoSpaceDE w:val="0"/>
        <w:autoSpaceDN w:val="0"/>
        <w:adjustRightInd w:val="0"/>
        <w:ind w:firstLine="708"/>
        <w:rPr>
          <w:rFonts w:ascii="Times New Roman" w:hAnsi="Times New Roman" w:cs="Times New Roman"/>
          <w:sz w:val="24"/>
          <w:szCs w:val="24"/>
        </w:rPr>
      </w:pPr>
      <w:r w:rsidRPr="0015791F">
        <w:rPr>
          <w:rFonts w:ascii="Times New Roman" w:hAnsi="Times New Roman" w:cs="Times New Roman"/>
          <w:sz w:val="24"/>
          <w:szCs w:val="24"/>
        </w:rPr>
        <w:t xml:space="preserve">Araştırmanın evrenini İstanbul Tarihi Yarımadayı ziyaret eden </w:t>
      </w:r>
      <w:r w:rsidR="00B0313E">
        <w:rPr>
          <w:rFonts w:ascii="Times New Roman" w:hAnsi="Times New Roman" w:cs="Times New Roman"/>
          <w:sz w:val="24"/>
          <w:szCs w:val="24"/>
        </w:rPr>
        <w:t xml:space="preserve">yerli </w:t>
      </w:r>
      <w:r w:rsidRPr="0015791F">
        <w:rPr>
          <w:rFonts w:ascii="Times New Roman" w:hAnsi="Times New Roman" w:cs="Times New Roman"/>
          <w:sz w:val="24"/>
          <w:szCs w:val="24"/>
        </w:rPr>
        <w:t xml:space="preserve">kültür turistleri oluşturmaktadır. Araştırmada nicel araştırma yöntemi benimsenmiş ve </w:t>
      </w:r>
      <w:r w:rsidR="00240DD3">
        <w:rPr>
          <w:rFonts w:ascii="Times New Roman" w:hAnsi="Times New Roman" w:cs="Times New Roman"/>
          <w:sz w:val="24"/>
          <w:szCs w:val="24"/>
        </w:rPr>
        <w:t xml:space="preserve">veri toplama </w:t>
      </w:r>
      <w:r w:rsidRPr="0015791F">
        <w:rPr>
          <w:rFonts w:ascii="Times New Roman" w:hAnsi="Times New Roman" w:cs="Times New Roman"/>
          <w:sz w:val="24"/>
          <w:szCs w:val="24"/>
        </w:rPr>
        <w:t xml:space="preserve">aracı olarak anket kullanılmıştır. Örneklemi belirlemede kolayda örnekleme yönteminden yararlanılmıştır. Çalışmanın amacı doğrultusunda 416 anket formu uygulanmış ve 385 anket değerlendirmeye alınmıştır. İstatistik paket programı kullanılarak veriler analiz edilmiştir. Yapılan analizler sonucunda unutulmaz turizm deneyiminin turistlerin memnuniyeti ve tekrar ziyaret etme niyetleri üzerinde anlamlı ve pozitif yönde bir etki ettiği ortaya çıkmıştır. Ayrıca turistlerin memnuniyet düzeylerinin tekrar ziyaret etme niyeti üzerinde anlamlı ve pozitif yönde etkisinin olduğu sonucuna da ulaşılmıştır. Araştırma bulgularının değerlendirilmesi sonucunda elde edilen bilgiler doğrultusunda çeşitli önerilere de yer verilmiştir. </w:t>
      </w:r>
    </w:p>
    <w:p w14:paraId="7A1EE4F0" w14:textId="77777777" w:rsidR="00C63B32" w:rsidRPr="0015791F" w:rsidRDefault="00C63B32" w:rsidP="002D2C80">
      <w:pPr>
        <w:autoSpaceDE w:val="0"/>
        <w:autoSpaceDN w:val="0"/>
        <w:adjustRightInd w:val="0"/>
        <w:ind w:firstLine="708"/>
        <w:rPr>
          <w:rFonts w:ascii="Times New Roman" w:hAnsi="Times New Roman" w:cs="Times New Roman"/>
          <w:sz w:val="24"/>
          <w:szCs w:val="24"/>
        </w:rPr>
      </w:pPr>
    </w:p>
    <w:p w14:paraId="4E37D64A" w14:textId="3BF4806A" w:rsidR="0083356A" w:rsidRDefault="0083356A" w:rsidP="002B7199">
      <w:pPr>
        <w:ind w:firstLine="709"/>
        <w:rPr>
          <w:rFonts w:ascii="Times New Roman" w:hAnsi="Times New Roman" w:cs="Times New Roman"/>
          <w:sz w:val="24"/>
          <w:szCs w:val="24"/>
        </w:rPr>
      </w:pPr>
      <w:r w:rsidRPr="0065651F">
        <w:rPr>
          <w:rFonts w:ascii="Times New Roman" w:hAnsi="Times New Roman" w:cs="Times New Roman"/>
          <w:b/>
          <w:sz w:val="24"/>
          <w:szCs w:val="24"/>
        </w:rPr>
        <w:lastRenderedPageBreak/>
        <w:t xml:space="preserve">Anahtar </w:t>
      </w:r>
      <w:r w:rsidR="00070A39">
        <w:rPr>
          <w:rFonts w:ascii="Times New Roman" w:hAnsi="Times New Roman" w:cs="Times New Roman"/>
          <w:b/>
          <w:sz w:val="24"/>
          <w:szCs w:val="24"/>
        </w:rPr>
        <w:t>Kelimeler</w:t>
      </w:r>
      <w:r w:rsidRPr="0065651F">
        <w:rPr>
          <w:rFonts w:ascii="Times New Roman" w:hAnsi="Times New Roman" w:cs="Times New Roman"/>
          <w:b/>
          <w:sz w:val="24"/>
          <w:szCs w:val="24"/>
        </w:rPr>
        <w:t xml:space="preserve">: </w:t>
      </w:r>
      <w:r w:rsidR="009E2D9A">
        <w:rPr>
          <w:rFonts w:ascii="Times New Roman" w:hAnsi="Times New Roman" w:cs="Times New Roman"/>
          <w:sz w:val="24"/>
          <w:szCs w:val="24"/>
        </w:rPr>
        <w:t xml:space="preserve">Kültür Turizmi, Turizm Deneyimi, Unutulmaz Turizm Deneyimi, </w:t>
      </w:r>
      <w:r w:rsidR="00E07C07">
        <w:rPr>
          <w:rFonts w:ascii="Times New Roman" w:hAnsi="Times New Roman" w:cs="Times New Roman"/>
          <w:sz w:val="24"/>
          <w:szCs w:val="24"/>
        </w:rPr>
        <w:t>Müşteri</w:t>
      </w:r>
      <w:r w:rsidR="005A27A5">
        <w:rPr>
          <w:rFonts w:ascii="Times New Roman" w:hAnsi="Times New Roman" w:cs="Times New Roman"/>
          <w:sz w:val="24"/>
          <w:szCs w:val="24"/>
        </w:rPr>
        <w:t xml:space="preserve"> </w:t>
      </w:r>
      <w:r w:rsidR="009E2D9A">
        <w:rPr>
          <w:rFonts w:ascii="Times New Roman" w:hAnsi="Times New Roman" w:cs="Times New Roman"/>
          <w:sz w:val="24"/>
          <w:szCs w:val="24"/>
        </w:rPr>
        <w:t>Memnuniyet</w:t>
      </w:r>
      <w:r w:rsidR="005A27A5">
        <w:rPr>
          <w:rFonts w:ascii="Times New Roman" w:hAnsi="Times New Roman" w:cs="Times New Roman"/>
          <w:sz w:val="24"/>
          <w:szCs w:val="24"/>
        </w:rPr>
        <w:t>i</w:t>
      </w:r>
      <w:r w:rsidR="00EF741C">
        <w:rPr>
          <w:rFonts w:ascii="Times New Roman" w:hAnsi="Times New Roman" w:cs="Times New Roman"/>
          <w:sz w:val="24"/>
          <w:szCs w:val="24"/>
        </w:rPr>
        <w:t xml:space="preserve">, </w:t>
      </w:r>
      <w:r w:rsidR="002D2C80">
        <w:rPr>
          <w:rFonts w:ascii="Times New Roman" w:hAnsi="Times New Roman" w:cs="Times New Roman"/>
          <w:sz w:val="24"/>
          <w:szCs w:val="24"/>
        </w:rPr>
        <w:t>Davranışsal Niyet</w:t>
      </w:r>
      <w:r w:rsidR="00C63B32">
        <w:rPr>
          <w:rFonts w:ascii="Times New Roman" w:hAnsi="Times New Roman" w:cs="Times New Roman"/>
          <w:sz w:val="24"/>
          <w:szCs w:val="24"/>
        </w:rPr>
        <w:t>.</w:t>
      </w:r>
    </w:p>
    <w:p w14:paraId="49A99617" w14:textId="77777777" w:rsidR="00C63B32" w:rsidRDefault="00C63B32" w:rsidP="002B7199">
      <w:pPr>
        <w:ind w:firstLine="709"/>
        <w:rPr>
          <w:rFonts w:ascii="Times New Roman" w:hAnsi="Times New Roman" w:cs="Times New Roman"/>
          <w:sz w:val="24"/>
          <w:szCs w:val="24"/>
        </w:rPr>
      </w:pPr>
    </w:p>
    <w:p w14:paraId="09EFCBD9" w14:textId="77777777" w:rsidR="00C63B32" w:rsidRDefault="00C63B32" w:rsidP="002B7199">
      <w:pPr>
        <w:ind w:firstLine="709"/>
        <w:rPr>
          <w:rFonts w:ascii="Times New Roman" w:hAnsi="Times New Roman" w:cs="Times New Roman"/>
          <w:sz w:val="24"/>
          <w:szCs w:val="24"/>
        </w:rPr>
      </w:pPr>
    </w:p>
    <w:p w14:paraId="4F6BEEFD" w14:textId="77777777" w:rsidR="00C63B32" w:rsidRDefault="00C63B32" w:rsidP="002B7199">
      <w:pPr>
        <w:ind w:firstLine="709"/>
        <w:rPr>
          <w:rFonts w:ascii="Times New Roman" w:hAnsi="Times New Roman" w:cs="Times New Roman"/>
          <w:sz w:val="24"/>
          <w:szCs w:val="24"/>
        </w:rPr>
      </w:pPr>
    </w:p>
    <w:p w14:paraId="7ABC51B9" w14:textId="77777777" w:rsidR="00C63B32" w:rsidRDefault="00C63B32" w:rsidP="002B7199">
      <w:pPr>
        <w:ind w:firstLine="709"/>
        <w:rPr>
          <w:rFonts w:ascii="Times New Roman" w:hAnsi="Times New Roman" w:cs="Times New Roman"/>
          <w:sz w:val="24"/>
          <w:szCs w:val="24"/>
        </w:rPr>
      </w:pPr>
    </w:p>
    <w:p w14:paraId="2598230A" w14:textId="77777777" w:rsidR="00C63B32" w:rsidRDefault="00C63B32" w:rsidP="002B7199">
      <w:pPr>
        <w:ind w:firstLine="709"/>
        <w:rPr>
          <w:rFonts w:ascii="Times New Roman" w:hAnsi="Times New Roman" w:cs="Times New Roman"/>
          <w:sz w:val="24"/>
          <w:szCs w:val="24"/>
        </w:rPr>
      </w:pPr>
    </w:p>
    <w:p w14:paraId="588501A3" w14:textId="77777777" w:rsidR="00C63B32" w:rsidRDefault="00C63B32" w:rsidP="002B7199">
      <w:pPr>
        <w:ind w:firstLine="709"/>
        <w:rPr>
          <w:rFonts w:ascii="Times New Roman" w:hAnsi="Times New Roman" w:cs="Times New Roman"/>
          <w:sz w:val="24"/>
          <w:szCs w:val="24"/>
        </w:rPr>
      </w:pPr>
    </w:p>
    <w:p w14:paraId="019C9D3D" w14:textId="77777777" w:rsidR="00C63B32" w:rsidRDefault="00C63B32" w:rsidP="002B7199">
      <w:pPr>
        <w:ind w:firstLine="709"/>
        <w:rPr>
          <w:rFonts w:ascii="Times New Roman" w:hAnsi="Times New Roman" w:cs="Times New Roman"/>
          <w:sz w:val="24"/>
          <w:szCs w:val="24"/>
        </w:rPr>
      </w:pPr>
    </w:p>
    <w:p w14:paraId="7048EA86" w14:textId="77777777" w:rsidR="00C63B32" w:rsidRDefault="00C63B32" w:rsidP="002B7199">
      <w:pPr>
        <w:ind w:firstLine="709"/>
        <w:rPr>
          <w:rFonts w:ascii="Times New Roman" w:hAnsi="Times New Roman" w:cs="Times New Roman"/>
          <w:sz w:val="24"/>
          <w:szCs w:val="24"/>
        </w:rPr>
      </w:pPr>
    </w:p>
    <w:p w14:paraId="385A0DD1" w14:textId="77777777" w:rsidR="00C63B32" w:rsidRDefault="00C63B32" w:rsidP="002B7199">
      <w:pPr>
        <w:ind w:firstLine="709"/>
        <w:rPr>
          <w:rFonts w:ascii="Times New Roman" w:hAnsi="Times New Roman" w:cs="Times New Roman"/>
          <w:sz w:val="24"/>
          <w:szCs w:val="24"/>
        </w:rPr>
      </w:pPr>
    </w:p>
    <w:p w14:paraId="71D0E8F5" w14:textId="77777777" w:rsidR="00C63B32" w:rsidRDefault="00C63B32" w:rsidP="002B7199">
      <w:pPr>
        <w:ind w:firstLine="709"/>
        <w:rPr>
          <w:rFonts w:ascii="Times New Roman" w:hAnsi="Times New Roman" w:cs="Times New Roman"/>
          <w:sz w:val="24"/>
          <w:szCs w:val="24"/>
        </w:rPr>
      </w:pPr>
    </w:p>
    <w:p w14:paraId="7685FDA1" w14:textId="77777777" w:rsidR="00C63B32" w:rsidRDefault="00C63B32" w:rsidP="002B7199">
      <w:pPr>
        <w:ind w:firstLine="709"/>
        <w:rPr>
          <w:rFonts w:ascii="Times New Roman" w:hAnsi="Times New Roman" w:cs="Times New Roman"/>
          <w:sz w:val="24"/>
          <w:szCs w:val="24"/>
        </w:rPr>
      </w:pPr>
    </w:p>
    <w:p w14:paraId="0D6008A5" w14:textId="77777777" w:rsidR="00C63B32" w:rsidRDefault="00C63B32" w:rsidP="002B7199">
      <w:pPr>
        <w:ind w:firstLine="709"/>
        <w:rPr>
          <w:rFonts w:ascii="Times New Roman" w:hAnsi="Times New Roman" w:cs="Times New Roman"/>
          <w:sz w:val="24"/>
          <w:szCs w:val="24"/>
        </w:rPr>
      </w:pPr>
    </w:p>
    <w:p w14:paraId="38385EDC" w14:textId="77777777" w:rsidR="00C63B32" w:rsidRDefault="00C63B32" w:rsidP="002B7199">
      <w:pPr>
        <w:ind w:firstLine="709"/>
        <w:rPr>
          <w:rFonts w:ascii="Times New Roman" w:hAnsi="Times New Roman" w:cs="Times New Roman"/>
          <w:sz w:val="24"/>
          <w:szCs w:val="24"/>
        </w:rPr>
      </w:pPr>
    </w:p>
    <w:p w14:paraId="659BEB3F" w14:textId="77777777" w:rsidR="00C63B32" w:rsidRDefault="00C63B32" w:rsidP="002B7199">
      <w:pPr>
        <w:ind w:firstLine="709"/>
        <w:rPr>
          <w:rFonts w:ascii="Times New Roman" w:hAnsi="Times New Roman" w:cs="Times New Roman"/>
          <w:sz w:val="24"/>
          <w:szCs w:val="24"/>
        </w:rPr>
      </w:pPr>
    </w:p>
    <w:p w14:paraId="299CBB1C" w14:textId="77777777" w:rsidR="00C63B32" w:rsidRDefault="00C63B32" w:rsidP="002B7199">
      <w:pPr>
        <w:ind w:firstLine="709"/>
        <w:rPr>
          <w:rFonts w:ascii="Times New Roman" w:hAnsi="Times New Roman" w:cs="Times New Roman"/>
          <w:sz w:val="24"/>
          <w:szCs w:val="24"/>
        </w:rPr>
      </w:pPr>
    </w:p>
    <w:p w14:paraId="7CC2F83C" w14:textId="77777777" w:rsidR="00C63B32" w:rsidRDefault="00C63B32" w:rsidP="002B7199">
      <w:pPr>
        <w:ind w:firstLine="709"/>
        <w:rPr>
          <w:rFonts w:ascii="Times New Roman" w:hAnsi="Times New Roman" w:cs="Times New Roman"/>
          <w:sz w:val="24"/>
          <w:szCs w:val="24"/>
        </w:rPr>
      </w:pPr>
    </w:p>
    <w:p w14:paraId="5EBA188C" w14:textId="77777777" w:rsidR="00C63B32" w:rsidRDefault="00C63B32" w:rsidP="002B7199">
      <w:pPr>
        <w:ind w:firstLine="709"/>
        <w:rPr>
          <w:rFonts w:ascii="Times New Roman" w:hAnsi="Times New Roman" w:cs="Times New Roman"/>
          <w:sz w:val="24"/>
          <w:szCs w:val="24"/>
        </w:rPr>
      </w:pPr>
    </w:p>
    <w:p w14:paraId="244C8B5A" w14:textId="77777777" w:rsidR="00C63B32" w:rsidRDefault="00C63B32" w:rsidP="002B7199">
      <w:pPr>
        <w:ind w:firstLine="709"/>
        <w:rPr>
          <w:rFonts w:ascii="Times New Roman" w:hAnsi="Times New Roman" w:cs="Times New Roman"/>
          <w:sz w:val="24"/>
          <w:szCs w:val="24"/>
        </w:rPr>
      </w:pPr>
    </w:p>
    <w:p w14:paraId="278AC307" w14:textId="77777777" w:rsidR="00C63B32" w:rsidRDefault="00C63B32" w:rsidP="002B7199">
      <w:pPr>
        <w:ind w:firstLine="709"/>
        <w:rPr>
          <w:rFonts w:ascii="Times New Roman" w:hAnsi="Times New Roman" w:cs="Times New Roman"/>
          <w:sz w:val="24"/>
          <w:szCs w:val="24"/>
        </w:rPr>
      </w:pPr>
    </w:p>
    <w:p w14:paraId="1168BA63" w14:textId="77777777" w:rsidR="00C63B32" w:rsidRDefault="00C63B32" w:rsidP="002B7199">
      <w:pPr>
        <w:ind w:firstLine="709"/>
        <w:rPr>
          <w:rFonts w:ascii="Times New Roman" w:hAnsi="Times New Roman" w:cs="Times New Roman"/>
          <w:sz w:val="24"/>
          <w:szCs w:val="24"/>
        </w:rPr>
      </w:pPr>
    </w:p>
    <w:p w14:paraId="79C32F71" w14:textId="77777777" w:rsidR="00C63B32" w:rsidRDefault="00C63B32" w:rsidP="002B7199">
      <w:pPr>
        <w:ind w:firstLine="709"/>
        <w:rPr>
          <w:rFonts w:ascii="Times New Roman" w:hAnsi="Times New Roman" w:cs="Times New Roman"/>
          <w:sz w:val="24"/>
          <w:szCs w:val="24"/>
        </w:rPr>
      </w:pPr>
    </w:p>
    <w:p w14:paraId="50000D31" w14:textId="77777777" w:rsidR="00C63B32" w:rsidRDefault="00C63B32" w:rsidP="002B7199">
      <w:pPr>
        <w:ind w:firstLine="709"/>
        <w:rPr>
          <w:rFonts w:ascii="Times New Roman" w:hAnsi="Times New Roman" w:cs="Times New Roman"/>
          <w:sz w:val="24"/>
          <w:szCs w:val="24"/>
        </w:rPr>
      </w:pPr>
    </w:p>
    <w:p w14:paraId="2D06F67B" w14:textId="77777777" w:rsidR="00C63B32" w:rsidRDefault="00C63B32" w:rsidP="002B7199">
      <w:pPr>
        <w:ind w:firstLine="709"/>
        <w:rPr>
          <w:rFonts w:ascii="Times New Roman" w:hAnsi="Times New Roman" w:cs="Times New Roman"/>
          <w:sz w:val="24"/>
          <w:szCs w:val="24"/>
        </w:rPr>
      </w:pPr>
    </w:p>
    <w:p w14:paraId="7F2A92D0" w14:textId="77777777" w:rsidR="00C63B32" w:rsidRDefault="00C63B32" w:rsidP="002B7199">
      <w:pPr>
        <w:ind w:firstLine="709"/>
        <w:rPr>
          <w:rFonts w:ascii="Times New Roman" w:hAnsi="Times New Roman" w:cs="Times New Roman"/>
          <w:sz w:val="24"/>
          <w:szCs w:val="24"/>
        </w:rPr>
      </w:pPr>
    </w:p>
    <w:p w14:paraId="1F4F365E" w14:textId="77777777" w:rsidR="00C63B32" w:rsidRDefault="00C63B32" w:rsidP="002B7199">
      <w:pPr>
        <w:ind w:firstLine="709"/>
        <w:rPr>
          <w:rFonts w:ascii="Times New Roman" w:hAnsi="Times New Roman" w:cs="Times New Roman"/>
          <w:sz w:val="24"/>
          <w:szCs w:val="24"/>
        </w:rPr>
      </w:pPr>
    </w:p>
    <w:p w14:paraId="3CE570EA" w14:textId="77777777" w:rsidR="00C63B32" w:rsidRDefault="00C63B32" w:rsidP="002B7199">
      <w:pPr>
        <w:ind w:firstLine="709"/>
        <w:rPr>
          <w:rFonts w:ascii="Times New Roman" w:hAnsi="Times New Roman" w:cs="Times New Roman"/>
          <w:sz w:val="24"/>
          <w:szCs w:val="24"/>
        </w:rPr>
      </w:pPr>
    </w:p>
    <w:p w14:paraId="4929A6C3" w14:textId="77777777" w:rsidR="00C63B32" w:rsidRDefault="00C63B32" w:rsidP="002B7199">
      <w:pPr>
        <w:ind w:firstLine="709"/>
        <w:rPr>
          <w:rFonts w:ascii="Times New Roman" w:hAnsi="Times New Roman" w:cs="Times New Roman"/>
          <w:sz w:val="24"/>
          <w:szCs w:val="24"/>
        </w:rPr>
      </w:pPr>
    </w:p>
    <w:p w14:paraId="5DEF53F1" w14:textId="77777777" w:rsidR="00C63B32" w:rsidRDefault="00C63B32" w:rsidP="002B7199">
      <w:pPr>
        <w:ind w:firstLine="709"/>
        <w:rPr>
          <w:rFonts w:ascii="Times New Roman" w:hAnsi="Times New Roman" w:cs="Times New Roman"/>
          <w:sz w:val="24"/>
          <w:szCs w:val="24"/>
        </w:rPr>
      </w:pPr>
    </w:p>
    <w:p w14:paraId="41741ADE" w14:textId="77777777" w:rsidR="00C63B32" w:rsidRDefault="00C63B32" w:rsidP="002B7199">
      <w:pPr>
        <w:ind w:firstLine="709"/>
        <w:rPr>
          <w:rFonts w:ascii="Times New Roman" w:hAnsi="Times New Roman" w:cs="Times New Roman"/>
          <w:sz w:val="24"/>
          <w:szCs w:val="24"/>
        </w:rPr>
      </w:pPr>
    </w:p>
    <w:p w14:paraId="1E379A15" w14:textId="77777777" w:rsidR="00C63B32" w:rsidRPr="0065651F" w:rsidRDefault="00C63B32" w:rsidP="002B7199">
      <w:pPr>
        <w:ind w:firstLine="709"/>
        <w:rPr>
          <w:rFonts w:ascii="Times New Roman" w:hAnsi="Times New Roman" w:cs="Times New Roman"/>
          <w:sz w:val="24"/>
          <w:szCs w:val="24"/>
        </w:rPr>
      </w:pPr>
    </w:p>
    <w:p w14:paraId="49FFF8D4" w14:textId="77777777" w:rsidR="00C63B32" w:rsidRDefault="00C63B32" w:rsidP="00C63B32">
      <w:pPr>
        <w:pStyle w:val="Balk1"/>
      </w:pPr>
    </w:p>
    <w:p w14:paraId="7BF9A82A" w14:textId="77777777" w:rsidR="00C63B32" w:rsidRDefault="00C63B32" w:rsidP="00C63B32">
      <w:pPr>
        <w:pStyle w:val="Balk1"/>
      </w:pPr>
    </w:p>
    <w:p w14:paraId="4F1BAC30" w14:textId="77777777" w:rsidR="0083356A" w:rsidRPr="00C63B32" w:rsidRDefault="0083356A" w:rsidP="00C63B32">
      <w:pPr>
        <w:pStyle w:val="Balk1"/>
      </w:pPr>
      <w:bookmarkStart w:id="7" w:name="_Toc57397597"/>
      <w:r w:rsidRPr="00C63B32">
        <w:t>ABSTRACT</w:t>
      </w:r>
      <w:bookmarkEnd w:id="7"/>
    </w:p>
    <w:p w14:paraId="73A97FA2" w14:textId="77777777" w:rsidR="0083356A" w:rsidRPr="0065651F" w:rsidRDefault="0083356A" w:rsidP="008E1B0E">
      <w:pPr>
        <w:rPr>
          <w:rFonts w:ascii="Times New Roman" w:hAnsi="Times New Roman" w:cs="Times New Roman"/>
          <w:b/>
          <w:sz w:val="24"/>
          <w:szCs w:val="24"/>
        </w:rPr>
      </w:pPr>
    </w:p>
    <w:p w14:paraId="48924DA8" w14:textId="7CC8353A" w:rsidR="0025242D" w:rsidRPr="00814967" w:rsidRDefault="0025242D" w:rsidP="009C7763">
      <w:pPr>
        <w:pStyle w:val="NormalWeb"/>
        <w:shd w:val="clear" w:color="auto" w:fill="FFFFFF"/>
        <w:spacing w:before="0" w:beforeAutospacing="0" w:after="0" w:afterAutospacing="0" w:line="360" w:lineRule="auto"/>
        <w:ind w:firstLine="709"/>
      </w:pPr>
      <w:r>
        <w:rPr>
          <w:b/>
          <w:bCs/>
          <w:color w:val="000000"/>
          <w:bdr w:val="none" w:sz="0" w:space="0" w:color="auto" w:frame="1"/>
        </w:rPr>
        <w:t>ÖKTEM, Elif. The Impact of Memorable Tourism Experience on Customer Satisfaction and Behavioral Intent</w:t>
      </w:r>
      <w:r w:rsidR="002F58C2">
        <w:rPr>
          <w:b/>
          <w:bCs/>
          <w:color w:val="000000"/>
          <w:bdr w:val="none" w:sz="0" w:space="0" w:color="auto" w:frame="1"/>
        </w:rPr>
        <w:t>ions in the context</w:t>
      </w:r>
      <w:r>
        <w:rPr>
          <w:b/>
          <w:bCs/>
          <w:color w:val="000000"/>
          <w:bdr w:val="none" w:sz="0" w:space="0" w:color="auto" w:frame="1"/>
        </w:rPr>
        <w:t xml:space="preserve"> Cultural T</w:t>
      </w:r>
      <w:r w:rsidR="002254A2">
        <w:rPr>
          <w:b/>
          <w:bCs/>
          <w:color w:val="000000"/>
          <w:bdr w:val="none" w:sz="0" w:space="0" w:color="auto" w:frame="1"/>
        </w:rPr>
        <w:t>ourism, Master's Thesis, 2020</w:t>
      </w:r>
      <w:r w:rsidR="002254A2" w:rsidRPr="00814967">
        <w:rPr>
          <w:b/>
          <w:bCs/>
          <w:bdr w:val="none" w:sz="0" w:space="0" w:color="auto" w:frame="1"/>
        </w:rPr>
        <w:t xml:space="preserve">, </w:t>
      </w:r>
      <w:r w:rsidR="00EF4BF8" w:rsidRPr="00814967">
        <w:rPr>
          <w:b/>
        </w:rPr>
        <w:t>(XV</w:t>
      </w:r>
      <w:r w:rsidR="000953C5" w:rsidRPr="00814967">
        <w:rPr>
          <w:b/>
        </w:rPr>
        <w:t>+17</w:t>
      </w:r>
      <w:r w:rsidR="009C7763">
        <w:rPr>
          <w:b/>
        </w:rPr>
        <w:t>8</w:t>
      </w:r>
      <w:r w:rsidR="002254A2" w:rsidRPr="00814967">
        <w:rPr>
          <w:b/>
        </w:rPr>
        <w:t>)</w:t>
      </w:r>
    </w:p>
    <w:p w14:paraId="2FB9FDC6" w14:textId="77777777" w:rsidR="0025242D" w:rsidRPr="00814967" w:rsidRDefault="0025242D" w:rsidP="0025242D">
      <w:pPr>
        <w:pStyle w:val="NormalWeb"/>
        <w:shd w:val="clear" w:color="auto" w:fill="FFFFFF"/>
        <w:spacing w:before="0" w:beforeAutospacing="0" w:after="0" w:afterAutospacing="0" w:line="360" w:lineRule="auto"/>
        <w:ind w:firstLine="709"/>
      </w:pPr>
      <w:r w:rsidRPr="00814967">
        <w:rPr>
          <w:bdr w:val="none" w:sz="0" w:space="0" w:color="auto" w:frame="1"/>
        </w:rPr>
        <w:t> </w:t>
      </w:r>
    </w:p>
    <w:p w14:paraId="0D49634F" w14:textId="500593D6" w:rsidR="0025242D" w:rsidRDefault="0025242D" w:rsidP="009E0012">
      <w:pPr>
        <w:pStyle w:val="NormalWeb"/>
        <w:shd w:val="clear" w:color="auto" w:fill="FFFFFF"/>
        <w:spacing w:before="0" w:beforeAutospacing="0" w:after="0" w:afterAutospacing="0" w:line="360" w:lineRule="auto"/>
        <w:ind w:firstLine="708"/>
        <w:rPr>
          <w:color w:val="000000"/>
        </w:rPr>
      </w:pPr>
      <w:r>
        <w:rPr>
          <w:color w:val="000000"/>
          <w:bdr w:val="none" w:sz="0" w:space="0" w:color="auto" w:frame="1"/>
        </w:rPr>
        <w:t>Rapid changes and innovations in the global tourism market in the 21st century require businesses to keep up with these innovations, making it even more difficult for tourism businesses to be competitive. Today, tourists desire to have moments where they can have unique and enjoyable experiences other than the products and services provi</w:t>
      </w:r>
      <w:r w:rsidR="00B0629D">
        <w:rPr>
          <w:color w:val="000000"/>
          <w:bdr w:val="none" w:sz="0" w:space="0" w:color="auto" w:frame="1"/>
        </w:rPr>
        <w:t>ded by businesses</w:t>
      </w:r>
      <w:r>
        <w:rPr>
          <w:color w:val="000000"/>
          <w:bdr w:val="none" w:sz="0" w:space="0" w:color="auto" w:frame="1"/>
        </w:rPr>
        <w:t>. Therefore, the companies are trying to provide unique and memorable experience</w:t>
      </w:r>
      <w:r w:rsidR="00B0629D">
        <w:rPr>
          <w:color w:val="000000"/>
          <w:bdr w:val="none" w:sz="0" w:space="0" w:color="auto" w:frame="1"/>
        </w:rPr>
        <w:t xml:space="preserve">s to meet tourists' demands and </w:t>
      </w:r>
      <w:r>
        <w:rPr>
          <w:color w:val="000000"/>
          <w:bdr w:val="none" w:sz="0" w:space="0" w:color="auto" w:frame="1"/>
        </w:rPr>
        <w:t>expectations. </w:t>
      </w:r>
      <w:r>
        <w:rPr>
          <w:color w:val="000000"/>
          <w:bdr w:val="none" w:sz="0" w:space="0" w:color="auto" w:frame="1"/>
          <w:shd w:val="clear" w:color="auto" w:fill="FFFFFF"/>
        </w:rPr>
        <w:t xml:space="preserve">Tourists' satisfaction and intention to visit the same destination againis an important issue. It is emphasized in the literature that the memorable experiences of tourists will affect their satisfaction and intention to </w:t>
      </w:r>
      <w:r w:rsidR="005A30F3">
        <w:rPr>
          <w:color w:val="000000"/>
          <w:bdr w:val="none" w:sz="0" w:space="0" w:color="auto" w:frame="1"/>
          <w:shd w:val="clear" w:color="auto" w:fill="FFFFFF"/>
        </w:rPr>
        <w:t>re</w:t>
      </w:r>
      <w:r>
        <w:rPr>
          <w:color w:val="000000"/>
          <w:bdr w:val="none" w:sz="0" w:space="0" w:color="auto" w:frame="1"/>
          <w:shd w:val="clear" w:color="auto" w:fill="FFFFFF"/>
        </w:rPr>
        <w:t>visit</w:t>
      </w:r>
      <w:r w:rsidR="005A30F3">
        <w:rPr>
          <w:color w:val="000000"/>
          <w:bdr w:val="none" w:sz="0" w:space="0" w:color="auto" w:frame="1"/>
          <w:shd w:val="clear" w:color="auto" w:fill="FFFFFF"/>
        </w:rPr>
        <w:t>.</w:t>
      </w:r>
      <w:r>
        <w:rPr>
          <w:color w:val="000000"/>
          <w:bdr w:val="none" w:sz="0" w:space="0" w:color="auto" w:frame="1"/>
          <w:shd w:val="clear" w:color="auto" w:fill="FFFFFF"/>
        </w:rPr>
        <w:t> </w:t>
      </w:r>
      <w:r>
        <w:rPr>
          <w:color w:val="000000"/>
          <w:bdr w:val="none" w:sz="0" w:space="0" w:color="auto" w:frame="1"/>
        </w:rPr>
        <w:t>In this study, it is aimed to determine the effect of cultural tourists on their </w:t>
      </w:r>
      <w:r>
        <w:rPr>
          <w:color w:val="000000"/>
          <w:bdr w:val="none" w:sz="0" w:space="0" w:color="auto" w:frame="1"/>
          <w:shd w:val="clear" w:color="auto" w:fill="FFFFFF"/>
        </w:rPr>
        <w:t>memorable </w:t>
      </w:r>
      <w:r>
        <w:rPr>
          <w:color w:val="000000"/>
          <w:bdr w:val="none" w:sz="0" w:space="0" w:color="auto" w:frame="1"/>
        </w:rPr>
        <w:t>tourism experiences and their intention to visit again.</w:t>
      </w:r>
    </w:p>
    <w:p w14:paraId="53738106" w14:textId="162E6080" w:rsidR="0025242D" w:rsidRDefault="0025242D" w:rsidP="0025242D">
      <w:pPr>
        <w:pStyle w:val="NormalWeb"/>
        <w:shd w:val="clear" w:color="auto" w:fill="FFFFFF"/>
        <w:spacing w:before="0" w:beforeAutospacing="0" w:after="0" w:afterAutospacing="0" w:line="360" w:lineRule="auto"/>
        <w:ind w:firstLine="708"/>
        <w:rPr>
          <w:color w:val="000000"/>
          <w:bdr w:val="none" w:sz="0" w:space="0" w:color="auto" w:frame="1"/>
        </w:rPr>
      </w:pPr>
      <w:r>
        <w:rPr>
          <w:color w:val="000000"/>
          <w:bdr w:val="none" w:sz="0" w:space="0" w:color="auto" w:frame="1"/>
        </w:rPr>
        <w:t>The population of the research is the cultural tourists visiting the Istanbul Historical Peninsula. In the research, quantitative research method was adopted and the questionnaire was used as a data collection tool. In determining the sample, easy sampling method was used. For the purpose of the study, 416 questionnaires were applied and 385</w:t>
      </w:r>
      <w:r w:rsidR="00A04E36">
        <w:rPr>
          <w:color w:val="000000"/>
          <w:bdr w:val="none" w:sz="0" w:space="0" w:color="auto" w:frame="1"/>
        </w:rPr>
        <w:t xml:space="preserve"> questionnaires were evaluated.</w:t>
      </w:r>
      <w:r>
        <w:rPr>
          <w:color w:val="000000"/>
          <w:bdr w:val="none" w:sz="0" w:space="0" w:color="auto" w:frame="1"/>
        </w:rPr>
        <w:t> Data were analyzed by using statistical software. As a result of the analyzes, it was revealed that the </w:t>
      </w:r>
      <w:r>
        <w:rPr>
          <w:color w:val="000000"/>
          <w:bdr w:val="none" w:sz="0" w:space="0" w:color="auto" w:frame="1"/>
          <w:shd w:val="clear" w:color="auto" w:fill="FFFFFF"/>
        </w:rPr>
        <w:t>memorable </w:t>
      </w:r>
      <w:r>
        <w:rPr>
          <w:color w:val="000000"/>
          <w:bdr w:val="none" w:sz="0" w:space="0" w:color="auto" w:frame="1"/>
        </w:rPr>
        <w:t>tourism experience had a significant and positive effect on the satisfaction of tourists and their intention to visit again. In addition, it was concluded that the satisfaction levels of the tourists have a significant and positive effect on the intention to visit again. In line with the information obtained as a result of the evaluation of the research findings, various suggestions were also included.</w:t>
      </w:r>
    </w:p>
    <w:p w14:paraId="77D3AA78" w14:textId="77777777" w:rsidR="00C63B32" w:rsidRDefault="00C63B32" w:rsidP="0025242D">
      <w:pPr>
        <w:pStyle w:val="NormalWeb"/>
        <w:shd w:val="clear" w:color="auto" w:fill="FFFFFF"/>
        <w:spacing w:before="0" w:beforeAutospacing="0" w:after="0" w:afterAutospacing="0" w:line="360" w:lineRule="auto"/>
        <w:ind w:firstLine="708"/>
        <w:rPr>
          <w:color w:val="000000"/>
        </w:rPr>
      </w:pPr>
    </w:p>
    <w:p w14:paraId="1C898685" w14:textId="1B712626" w:rsidR="00A04E36" w:rsidRPr="00A04E36" w:rsidRDefault="00B0629D" w:rsidP="00A04E36">
      <w:pPr>
        <w:pStyle w:val="NormalWeb"/>
        <w:shd w:val="clear" w:color="auto" w:fill="FFFFFF"/>
        <w:spacing w:before="0" w:beforeAutospacing="0" w:after="0" w:afterAutospacing="0" w:line="360" w:lineRule="auto"/>
        <w:ind w:firstLine="709"/>
        <w:rPr>
          <w:color w:val="000000"/>
          <w:bdr w:val="none" w:sz="0" w:space="0" w:color="auto" w:frame="1"/>
        </w:rPr>
      </w:pPr>
      <w:r>
        <w:rPr>
          <w:b/>
          <w:bCs/>
          <w:color w:val="000000"/>
          <w:bdr w:val="none" w:sz="0" w:space="0" w:color="auto" w:frame="1"/>
        </w:rPr>
        <w:t>Key Words</w:t>
      </w:r>
      <w:r w:rsidR="0025242D">
        <w:rPr>
          <w:b/>
          <w:bCs/>
          <w:color w:val="000000"/>
          <w:bdr w:val="none" w:sz="0" w:space="0" w:color="auto" w:frame="1"/>
        </w:rPr>
        <w:t>: </w:t>
      </w:r>
      <w:r w:rsidR="0025242D">
        <w:rPr>
          <w:color w:val="000000"/>
          <w:bdr w:val="none" w:sz="0" w:space="0" w:color="auto" w:frame="1"/>
        </w:rPr>
        <w:t xml:space="preserve">Cultural Tourism, Tourism Experience, Tourism Memorable Experience, </w:t>
      </w:r>
      <w:r w:rsidR="00C00689">
        <w:t>Customer</w:t>
      </w:r>
      <w:r w:rsidR="005A27A5">
        <w:rPr>
          <w:color w:val="000000"/>
          <w:bdr w:val="none" w:sz="0" w:space="0" w:color="auto" w:frame="1"/>
        </w:rPr>
        <w:t xml:space="preserve"> </w:t>
      </w:r>
      <w:r w:rsidR="0025242D">
        <w:rPr>
          <w:color w:val="000000"/>
          <w:bdr w:val="none" w:sz="0" w:space="0" w:color="auto" w:frame="1"/>
        </w:rPr>
        <w:t>Satisfaction, Behavioral Intention</w:t>
      </w:r>
      <w:r w:rsidR="00A04E36">
        <w:rPr>
          <w:color w:val="000000"/>
          <w:bdr w:val="none" w:sz="0" w:space="0" w:color="auto" w:frame="1"/>
        </w:rPr>
        <w:t>.</w:t>
      </w:r>
    </w:p>
    <w:p w14:paraId="74547402" w14:textId="77777777" w:rsidR="00A04E36" w:rsidRDefault="00A04E36" w:rsidP="00C63B32">
      <w:pPr>
        <w:pStyle w:val="Balk1"/>
      </w:pPr>
    </w:p>
    <w:p w14:paraId="66F35F52" w14:textId="77777777" w:rsidR="00A04E36" w:rsidRDefault="00A04E36" w:rsidP="00C63B32">
      <w:pPr>
        <w:pStyle w:val="Balk1"/>
      </w:pPr>
    </w:p>
    <w:p w14:paraId="06E95E6E" w14:textId="77777777" w:rsidR="00B814D6" w:rsidRPr="00C63B32" w:rsidRDefault="00B814D6" w:rsidP="00D9501D">
      <w:pPr>
        <w:pStyle w:val="Balk1"/>
        <w:spacing w:line="360" w:lineRule="auto"/>
      </w:pPr>
      <w:bookmarkStart w:id="8" w:name="_Toc57397598"/>
      <w:r w:rsidRPr="00C63B32">
        <w:t>İÇİNDEKİLER</w:t>
      </w:r>
      <w:bookmarkEnd w:id="8"/>
    </w:p>
    <w:p w14:paraId="41D84913" w14:textId="77777777" w:rsidR="00334755" w:rsidRPr="0065651F" w:rsidRDefault="00334755" w:rsidP="00D9501D">
      <w:pPr>
        <w:ind w:firstLine="709"/>
        <w:rPr>
          <w:rFonts w:ascii="Times New Roman" w:hAnsi="Times New Roman" w:cs="Times New Roman"/>
          <w:sz w:val="24"/>
          <w:szCs w:val="24"/>
          <w:lang w:eastAsia="tr-TR"/>
        </w:rPr>
      </w:pPr>
    </w:p>
    <w:p w14:paraId="217830B3" w14:textId="77777777" w:rsidR="002341A4" w:rsidRPr="00B213D9" w:rsidRDefault="002341A4" w:rsidP="00D9501D">
      <w:pPr>
        <w:pStyle w:val="T1"/>
        <w:jc w:val="both"/>
        <w:rPr>
          <w:rFonts w:asciiTheme="majorBidi" w:hAnsiTheme="majorBidi" w:cstheme="majorBidi"/>
        </w:rPr>
      </w:pPr>
      <w:r w:rsidRPr="00B213D9">
        <w:rPr>
          <w:rFonts w:asciiTheme="majorBidi" w:hAnsiTheme="majorBidi" w:cstheme="majorBidi"/>
        </w:rPr>
        <w:t xml:space="preserve">dış </w:t>
      </w:r>
      <w:r w:rsidR="00334755" w:rsidRPr="00B213D9">
        <w:rPr>
          <w:rFonts w:asciiTheme="majorBidi" w:hAnsiTheme="majorBidi" w:cstheme="majorBidi"/>
        </w:rPr>
        <w:t>KAPAK</w:t>
      </w:r>
    </w:p>
    <w:p w14:paraId="1AF111DB" w14:textId="77777777" w:rsidR="002341A4" w:rsidRPr="00B213D9" w:rsidRDefault="00334755" w:rsidP="00D9501D">
      <w:pPr>
        <w:pStyle w:val="T1"/>
        <w:jc w:val="both"/>
        <w:rPr>
          <w:rFonts w:asciiTheme="majorBidi" w:hAnsiTheme="majorBidi" w:cstheme="majorBidi"/>
        </w:rPr>
      </w:pPr>
      <w:r w:rsidRPr="00B213D9">
        <w:rPr>
          <w:rFonts w:asciiTheme="majorBidi" w:hAnsiTheme="majorBidi" w:cstheme="majorBidi"/>
        </w:rPr>
        <w:t>İÇ KAPAK</w:t>
      </w:r>
    </w:p>
    <w:p w14:paraId="10573755" w14:textId="77777777" w:rsidR="0072775B" w:rsidRDefault="00B213D9" w:rsidP="00D9501D">
      <w:pPr>
        <w:pStyle w:val="T1"/>
        <w:rPr>
          <w:rFonts w:asciiTheme="minorHAnsi" w:eastAsiaTheme="minorEastAsia" w:hAnsiTheme="minorHAnsi" w:cstheme="minorBidi"/>
          <w:b w:val="0"/>
          <w:caps w:val="0"/>
          <w:sz w:val="22"/>
          <w:szCs w:val="22"/>
        </w:rPr>
      </w:pPr>
      <w:r w:rsidRPr="00B213D9">
        <w:rPr>
          <w:rFonts w:asciiTheme="majorBidi" w:hAnsiTheme="majorBidi" w:cstheme="majorBidi"/>
          <w:b w:val="0"/>
          <w:bCs/>
          <w:color w:val="000000"/>
        </w:rPr>
        <w:fldChar w:fldCharType="begin"/>
      </w:r>
      <w:r w:rsidRPr="00B213D9">
        <w:rPr>
          <w:rFonts w:asciiTheme="majorBidi" w:hAnsiTheme="majorBidi" w:cstheme="majorBidi"/>
          <w:b w:val="0"/>
          <w:bCs/>
          <w:color w:val="000000"/>
        </w:rPr>
        <w:instrText xml:space="preserve"> TOC \o "1-5" \h \z \u </w:instrText>
      </w:r>
      <w:r w:rsidRPr="00B213D9">
        <w:rPr>
          <w:rFonts w:asciiTheme="majorBidi" w:hAnsiTheme="majorBidi" w:cstheme="majorBidi"/>
          <w:b w:val="0"/>
          <w:bCs/>
          <w:color w:val="000000"/>
        </w:rPr>
        <w:fldChar w:fldCharType="separate"/>
      </w:r>
      <w:hyperlink w:anchor="_Toc57397593" w:history="1">
        <w:r w:rsidR="0072775B" w:rsidRPr="005E00AA">
          <w:rPr>
            <w:rStyle w:val="Kpr"/>
          </w:rPr>
          <w:t>KABUL VE ONAY</w:t>
        </w:r>
        <w:r w:rsidR="0072775B">
          <w:rPr>
            <w:webHidden/>
          </w:rPr>
          <w:tab/>
        </w:r>
        <w:r w:rsidR="0072775B">
          <w:rPr>
            <w:webHidden/>
          </w:rPr>
          <w:fldChar w:fldCharType="begin"/>
        </w:r>
        <w:r w:rsidR="0072775B">
          <w:rPr>
            <w:webHidden/>
          </w:rPr>
          <w:instrText xml:space="preserve"> PAGEREF _Toc57397593 \h </w:instrText>
        </w:r>
        <w:r w:rsidR="0072775B">
          <w:rPr>
            <w:webHidden/>
          </w:rPr>
        </w:r>
        <w:r w:rsidR="0072775B">
          <w:rPr>
            <w:webHidden/>
          </w:rPr>
          <w:fldChar w:fldCharType="separate"/>
        </w:r>
        <w:r w:rsidR="00335C0E">
          <w:rPr>
            <w:webHidden/>
          </w:rPr>
          <w:t>III</w:t>
        </w:r>
        <w:r w:rsidR="0072775B">
          <w:rPr>
            <w:webHidden/>
          </w:rPr>
          <w:fldChar w:fldCharType="end"/>
        </w:r>
      </w:hyperlink>
    </w:p>
    <w:p w14:paraId="7CF27C5C" w14:textId="77777777" w:rsidR="0072775B" w:rsidRDefault="00692057" w:rsidP="00D9501D">
      <w:pPr>
        <w:pStyle w:val="T1"/>
        <w:rPr>
          <w:rFonts w:asciiTheme="minorHAnsi" w:eastAsiaTheme="minorEastAsia" w:hAnsiTheme="minorHAnsi" w:cstheme="minorBidi"/>
          <w:b w:val="0"/>
          <w:caps w:val="0"/>
          <w:sz w:val="22"/>
          <w:szCs w:val="22"/>
        </w:rPr>
      </w:pPr>
      <w:hyperlink w:anchor="_Toc57397594" w:history="1">
        <w:r w:rsidR="0072775B" w:rsidRPr="005E00AA">
          <w:rPr>
            <w:rStyle w:val="Kpr"/>
          </w:rPr>
          <w:t>BİLDİRİM</w:t>
        </w:r>
        <w:r w:rsidR="0072775B">
          <w:rPr>
            <w:webHidden/>
          </w:rPr>
          <w:tab/>
        </w:r>
        <w:r w:rsidR="0072775B">
          <w:rPr>
            <w:webHidden/>
          </w:rPr>
          <w:fldChar w:fldCharType="begin"/>
        </w:r>
        <w:r w:rsidR="0072775B">
          <w:rPr>
            <w:webHidden/>
          </w:rPr>
          <w:instrText xml:space="preserve"> PAGEREF _Toc57397594 \h </w:instrText>
        </w:r>
        <w:r w:rsidR="0072775B">
          <w:rPr>
            <w:webHidden/>
          </w:rPr>
        </w:r>
        <w:r w:rsidR="0072775B">
          <w:rPr>
            <w:webHidden/>
          </w:rPr>
          <w:fldChar w:fldCharType="separate"/>
        </w:r>
        <w:r w:rsidR="00335C0E">
          <w:rPr>
            <w:webHidden/>
          </w:rPr>
          <w:t>IV</w:t>
        </w:r>
        <w:r w:rsidR="0072775B">
          <w:rPr>
            <w:webHidden/>
          </w:rPr>
          <w:fldChar w:fldCharType="end"/>
        </w:r>
      </w:hyperlink>
    </w:p>
    <w:p w14:paraId="7D99D65F" w14:textId="77777777" w:rsidR="0072775B" w:rsidRDefault="00692057" w:rsidP="00D9501D">
      <w:pPr>
        <w:pStyle w:val="T1"/>
        <w:rPr>
          <w:rFonts w:asciiTheme="minorHAnsi" w:eastAsiaTheme="minorEastAsia" w:hAnsiTheme="minorHAnsi" w:cstheme="minorBidi"/>
          <w:b w:val="0"/>
          <w:caps w:val="0"/>
          <w:sz w:val="22"/>
          <w:szCs w:val="22"/>
        </w:rPr>
      </w:pPr>
      <w:hyperlink w:anchor="_Toc57397595" w:history="1">
        <w:r w:rsidR="0072775B" w:rsidRPr="005E00AA">
          <w:rPr>
            <w:rStyle w:val="Kpr"/>
          </w:rPr>
          <w:t>ÖNSÖZ</w:t>
        </w:r>
        <w:r w:rsidR="0072775B">
          <w:rPr>
            <w:webHidden/>
          </w:rPr>
          <w:tab/>
        </w:r>
        <w:r w:rsidR="0072775B">
          <w:rPr>
            <w:webHidden/>
          </w:rPr>
          <w:fldChar w:fldCharType="begin"/>
        </w:r>
        <w:r w:rsidR="0072775B">
          <w:rPr>
            <w:webHidden/>
          </w:rPr>
          <w:instrText xml:space="preserve"> PAGEREF _Toc57397595 \h </w:instrText>
        </w:r>
        <w:r w:rsidR="0072775B">
          <w:rPr>
            <w:webHidden/>
          </w:rPr>
        </w:r>
        <w:r w:rsidR="0072775B">
          <w:rPr>
            <w:webHidden/>
          </w:rPr>
          <w:fldChar w:fldCharType="separate"/>
        </w:r>
        <w:r w:rsidR="00335C0E">
          <w:rPr>
            <w:webHidden/>
          </w:rPr>
          <w:t>V</w:t>
        </w:r>
        <w:r w:rsidR="0072775B">
          <w:rPr>
            <w:webHidden/>
          </w:rPr>
          <w:fldChar w:fldCharType="end"/>
        </w:r>
      </w:hyperlink>
    </w:p>
    <w:p w14:paraId="11C1EB95" w14:textId="77777777" w:rsidR="0072775B" w:rsidRDefault="00692057" w:rsidP="00D9501D">
      <w:pPr>
        <w:pStyle w:val="T1"/>
        <w:rPr>
          <w:rFonts w:asciiTheme="minorHAnsi" w:eastAsiaTheme="minorEastAsia" w:hAnsiTheme="minorHAnsi" w:cstheme="minorBidi"/>
          <w:b w:val="0"/>
          <w:caps w:val="0"/>
          <w:sz w:val="22"/>
          <w:szCs w:val="22"/>
        </w:rPr>
      </w:pPr>
      <w:hyperlink w:anchor="_Toc57397596" w:history="1">
        <w:r w:rsidR="0072775B" w:rsidRPr="005E00AA">
          <w:rPr>
            <w:rStyle w:val="Kpr"/>
          </w:rPr>
          <w:t>ÖZET</w:t>
        </w:r>
        <w:r w:rsidR="0072775B">
          <w:rPr>
            <w:webHidden/>
          </w:rPr>
          <w:tab/>
        </w:r>
        <w:r w:rsidR="0072775B">
          <w:rPr>
            <w:webHidden/>
          </w:rPr>
          <w:fldChar w:fldCharType="begin"/>
        </w:r>
        <w:r w:rsidR="0072775B">
          <w:rPr>
            <w:webHidden/>
          </w:rPr>
          <w:instrText xml:space="preserve"> PAGEREF _Toc57397596 \h </w:instrText>
        </w:r>
        <w:r w:rsidR="0072775B">
          <w:rPr>
            <w:webHidden/>
          </w:rPr>
        </w:r>
        <w:r w:rsidR="0072775B">
          <w:rPr>
            <w:webHidden/>
          </w:rPr>
          <w:fldChar w:fldCharType="separate"/>
        </w:r>
        <w:r w:rsidR="00335C0E">
          <w:rPr>
            <w:webHidden/>
          </w:rPr>
          <w:t>VI</w:t>
        </w:r>
        <w:r w:rsidR="0072775B">
          <w:rPr>
            <w:webHidden/>
          </w:rPr>
          <w:fldChar w:fldCharType="end"/>
        </w:r>
      </w:hyperlink>
    </w:p>
    <w:p w14:paraId="57776A5A" w14:textId="77777777" w:rsidR="0072775B" w:rsidRDefault="00692057" w:rsidP="00D9501D">
      <w:pPr>
        <w:pStyle w:val="T1"/>
        <w:rPr>
          <w:rFonts w:asciiTheme="minorHAnsi" w:eastAsiaTheme="minorEastAsia" w:hAnsiTheme="minorHAnsi" w:cstheme="minorBidi"/>
          <w:b w:val="0"/>
          <w:caps w:val="0"/>
          <w:sz w:val="22"/>
          <w:szCs w:val="22"/>
        </w:rPr>
      </w:pPr>
      <w:hyperlink w:anchor="_Toc57397597" w:history="1">
        <w:r w:rsidR="0072775B" w:rsidRPr="005E00AA">
          <w:rPr>
            <w:rStyle w:val="Kpr"/>
          </w:rPr>
          <w:t>ABSTRACT</w:t>
        </w:r>
        <w:r w:rsidR="0072775B">
          <w:rPr>
            <w:webHidden/>
          </w:rPr>
          <w:tab/>
        </w:r>
        <w:r w:rsidR="0072775B">
          <w:rPr>
            <w:webHidden/>
          </w:rPr>
          <w:fldChar w:fldCharType="begin"/>
        </w:r>
        <w:r w:rsidR="0072775B">
          <w:rPr>
            <w:webHidden/>
          </w:rPr>
          <w:instrText xml:space="preserve"> PAGEREF _Toc57397597 \h </w:instrText>
        </w:r>
        <w:r w:rsidR="0072775B">
          <w:rPr>
            <w:webHidden/>
          </w:rPr>
        </w:r>
        <w:r w:rsidR="0072775B">
          <w:rPr>
            <w:webHidden/>
          </w:rPr>
          <w:fldChar w:fldCharType="separate"/>
        </w:r>
        <w:r w:rsidR="00335C0E">
          <w:rPr>
            <w:webHidden/>
          </w:rPr>
          <w:t>VIII</w:t>
        </w:r>
        <w:r w:rsidR="0072775B">
          <w:rPr>
            <w:webHidden/>
          </w:rPr>
          <w:fldChar w:fldCharType="end"/>
        </w:r>
      </w:hyperlink>
    </w:p>
    <w:p w14:paraId="1B37D384" w14:textId="77777777" w:rsidR="0072775B" w:rsidRDefault="00692057" w:rsidP="00D9501D">
      <w:pPr>
        <w:pStyle w:val="T1"/>
        <w:rPr>
          <w:rFonts w:asciiTheme="minorHAnsi" w:eastAsiaTheme="minorEastAsia" w:hAnsiTheme="minorHAnsi" w:cstheme="minorBidi"/>
          <w:b w:val="0"/>
          <w:caps w:val="0"/>
          <w:sz w:val="22"/>
          <w:szCs w:val="22"/>
        </w:rPr>
      </w:pPr>
      <w:hyperlink w:anchor="_Toc57397598" w:history="1">
        <w:r w:rsidR="0072775B" w:rsidRPr="005E00AA">
          <w:rPr>
            <w:rStyle w:val="Kpr"/>
          </w:rPr>
          <w:t>İÇİNDEKİLER</w:t>
        </w:r>
        <w:r w:rsidR="0072775B">
          <w:rPr>
            <w:webHidden/>
          </w:rPr>
          <w:tab/>
        </w:r>
        <w:r w:rsidR="0072775B">
          <w:rPr>
            <w:webHidden/>
          </w:rPr>
          <w:fldChar w:fldCharType="begin"/>
        </w:r>
        <w:r w:rsidR="0072775B">
          <w:rPr>
            <w:webHidden/>
          </w:rPr>
          <w:instrText xml:space="preserve"> PAGEREF _Toc57397598 \h </w:instrText>
        </w:r>
        <w:r w:rsidR="0072775B">
          <w:rPr>
            <w:webHidden/>
          </w:rPr>
        </w:r>
        <w:r w:rsidR="0072775B">
          <w:rPr>
            <w:webHidden/>
          </w:rPr>
          <w:fldChar w:fldCharType="separate"/>
        </w:r>
        <w:r w:rsidR="00335C0E">
          <w:rPr>
            <w:webHidden/>
          </w:rPr>
          <w:t>IX</w:t>
        </w:r>
        <w:r w:rsidR="0072775B">
          <w:rPr>
            <w:webHidden/>
          </w:rPr>
          <w:fldChar w:fldCharType="end"/>
        </w:r>
      </w:hyperlink>
    </w:p>
    <w:p w14:paraId="47BA3A1B" w14:textId="77777777" w:rsidR="0072775B" w:rsidRDefault="00692057" w:rsidP="00D9501D">
      <w:pPr>
        <w:pStyle w:val="T1"/>
        <w:rPr>
          <w:rFonts w:asciiTheme="minorHAnsi" w:eastAsiaTheme="minorEastAsia" w:hAnsiTheme="minorHAnsi" w:cstheme="minorBidi"/>
          <w:b w:val="0"/>
          <w:caps w:val="0"/>
          <w:sz w:val="22"/>
          <w:szCs w:val="22"/>
        </w:rPr>
      </w:pPr>
      <w:hyperlink w:anchor="_Toc57397599" w:history="1">
        <w:r w:rsidR="0072775B" w:rsidRPr="005E00AA">
          <w:rPr>
            <w:rStyle w:val="Kpr"/>
          </w:rPr>
          <w:t>TABLOLAR LİSTESİ</w:t>
        </w:r>
        <w:r w:rsidR="0072775B">
          <w:rPr>
            <w:webHidden/>
          </w:rPr>
          <w:tab/>
        </w:r>
        <w:r w:rsidR="0072775B">
          <w:rPr>
            <w:webHidden/>
          </w:rPr>
          <w:fldChar w:fldCharType="begin"/>
        </w:r>
        <w:r w:rsidR="0072775B">
          <w:rPr>
            <w:webHidden/>
          </w:rPr>
          <w:instrText xml:space="preserve"> PAGEREF _Toc57397599 \h </w:instrText>
        </w:r>
        <w:r w:rsidR="0072775B">
          <w:rPr>
            <w:webHidden/>
          </w:rPr>
        </w:r>
        <w:r w:rsidR="0072775B">
          <w:rPr>
            <w:webHidden/>
          </w:rPr>
          <w:fldChar w:fldCharType="separate"/>
        </w:r>
        <w:r w:rsidR="00335C0E">
          <w:rPr>
            <w:webHidden/>
          </w:rPr>
          <w:t>XII</w:t>
        </w:r>
        <w:r w:rsidR="0072775B">
          <w:rPr>
            <w:webHidden/>
          </w:rPr>
          <w:fldChar w:fldCharType="end"/>
        </w:r>
      </w:hyperlink>
    </w:p>
    <w:p w14:paraId="4E53FEC4" w14:textId="77777777" w:rsidR="0072775B" w:rsidRDefault="00692057" w:rsidP="00D9501D">
      <w:pPr>
        <w:pStyle w:val="T1"/>
        <w:rPr>
          <w:rFonts w:asciiTheme="minorHAnsi" w:eastAsiaTheme="minorEastAsia" w:hAnsiTheme="minorHAnsi" w:cstheme="minorBidi"/>
          <w:b w:val="0"/>
          <w:caps w:val="0"/>
          <w:sz w:val="22"/>
          <w:szCs w:val="22"/>
        </w:rPr>
      </w:pPr>
      <w:hyperlink w:anchor="_Toc57397600" w:history="1">
        <w:r w:rsidR="0072775B" w:rsidRPr="005E00AA">
          <w:rPr>
            <w:rStyle w:val="Kpr"/>
          </w:rPr>
          <w:t>ŞEKİLLER LİSTESİ</w:t>
        </w:r>
        <w:r w:rsidR="0072775B">
          <w:rPr>
            <w:webHidden/>
          </w:rPr>
          <w:tab/>
        </w:r>
        <w:r w:rsidR="0072775B">
          <w:rPr>
            <w:webHidden/>
          </w:rPr>
          <w:fldChar w:fldCharType="begin"/>
        </w:r>
        <w:r w:rsidR="0072775B">
          <w:rPr>
            <w:webHidden/>
          </w:rPr>
          <w:instrText xml:space="preserve"> PAGEREF _Toc57397600 \h </w:instrText>
        </w:r>
        <w:r w:rsidR="0072775B">
          <w:rPr>
            <w:webHidden/>
          </w:rPr>
        </w:r>
        <w:r w:rsidR="0072775B">
          <w:rPr>
            <w:webHidden/>
          </w:rPr>
          <w:fldChar w:fldCharType="separate"/>
        </w:r>
        <w:r w:rsidR="00335C0E">
          <w:rPr>
            <w:webHidden/>
          </w:rPr>
          <w:t>XIV</w:t>
        </w:r>
        <w:r w:rsidR="0072775B">
          <w:rPr>
            <w:webHidden/>
          </w:rPr>
          <w:fldChar w:fldCharType="end"/>
        </w:r>
      </w:hyperlink>
    </w:p>
    <w:p w14:paraId="076180B2" w14:textId="77777777" w:rsidR="0072775B" w:rsidRDefault="00692057" w:rsidP="00D9501D">
      <w:pPr>
        <w:pStyle w:val="T1"/>
        <w:rPr>
          <w:rStyle w:val="Kpr"/>
        </w:rPr>
      </w:pPr>
      <w:hyperlink w:anchor="_Toc57397601" w:history="1">
        <w:r w:rsidR="0072775B" w:rsidRPr="005E00AA">
          <w:rPr>
            <w:rStyle w:val="Kpr"/>
          </w:rPr>
          <w:t>KISALTMALAR LİSTESİ</w:t>
        </w:r>
        <w:r w:rsidR="0072775B">
          <w:rPr>
            <w:webHidden/>
          </w:rPr>
          <w:tab/>
        </w:r>
        <w:r w:rsidR="0072775B">
          <w:rPr>
            <w:webHidden/>
          </w:rPr>
          <w:fldChar w:fldCharType="begin"/>
        </w:r>
        <w:r w:rsidR="0072775B">
          <w:rPr>
            <w:webHidden/>
          </w:rPr>
          <w:instrText xml:space="preserve"> PAGEREF _Toc57397601 \h </w:instrText>
        </w:r>
        <w:r w:rsidR="0072775B">
          <w:rPr>
            <w:webHidden/>
          </w:rPr>
        </w:r>
        <w:r w:rsidR="0072775B">
          <w:rPr>
            <w:webHidden/>
          </w:rPr>
          <w:fldChar w:fldCharType="separate"/>
        </w:r>
        <w:r w:rsidR="00335C0E">
          <w:rPr>
            <w:webHidden/>
          </w:rPr>
          <w:t>XV</w:t>
        </w:r>
        <w:r w:rsidR="0072775B">
          <w:rPr>
            <w:webHidden/>
          </w:rPr>
          <w:fldChar w:fldCharType="end"/>
        </w:r>
      </w:hyperlink>
    </w:p>
    <w:p w14:paraId="5D53F2C4" w14:textId="77777777" w:rsidR="0072775B" w:rsidRPr="0072775B" w:rsidRDefault="0072775B" w:rsidP="00D9501D">
      <w:pPr>
        <w:rPr>
          <w:noProof/>
          <w:lang w:eastAsia="tr-TR"/>
        </w:rPr>
      </w:pPr>
    </w:p>
    <w:p w14:paraId="4292D7D3" w14:textId="77777777" w:rsidR="0072775B" w:rsidRDefault="00692057" w:rsidP="00D9501D">
      <w:pPr>
        <w:pStyle w:val="T1"/>
        <w:rPr>
          <w:rStyle w:val="Kpr"/>
        </w:rPr>
      </w:pPr>
      <w:hyperlink w:anchor="_Toc57397602" w:history="1">
        <w:r w:rsidR="0072775B" w:rsidRPr="005E00AA">
          <w:rPr>
            <w:rStyle w:val="Kpr"/>
          </w:rPr>
          <w:t>GİRİŞ</w:t>
        </w:r>
        <w:r w:rsidR="0072775B">
          <w:rPr>
            <w:webHidden/>
          </w:rPr>
          <w:tab/>
        </w:r>
        <w:r w:rsidR="0072775B">
          <w:rPr>
            <w:webHidden/>
          </w:rPr>
          <w:fldChar w:fldCharType="begin"/>
        </w:r>
        <w:r w:rsidR="0072775B">
          <w:rPr>
            <w:webHidden/>
          </w:rPr>
          <w:instrText xml:space="preserve"> PAGEREF _Toc57397602 \h </w:instrText>
        </w:r>
        <w:r w:rsidR="0072775B">
          <w:rPr>
            <w:webHidden/>
          </w:rPr>
        </w:r>
        <w:r w:rsidR="0072775B">
          <w:rPr>
            <w:webHidden/>
          </w:rPr>
          <w:fldChar w:fldCharType="separate"/>
        </w:r>
        <w:r w:rsidR="00335C0E">
          <w:rPr>
            <w:webHidden/>
          </w:rPr>
          <w:t>1</w:t>
        </w:r>
        <w:r w:rsidR="0072775B">
          <w:rPr>
            <w:webHidden/>
          </w:rPr>
          <w:fldChar w:fldCharType="end"/>
        </w:r>
      </w:hyperlink>
    </w:p>
    <w:p w14:paraId="78953000" w14:textId="77777777" w:rsidR="0072775B" w:rsidRPr="0072775B" w:rsidRDefault="0072775B" w:rsidP="00D9501D">
      <w:pPr>
        <w:rPr>
          <w:noProof/>
          <w:lang w:eastAsia="tr-TR"/>
        </w:rPr>
      </w:pPr>
    </w:p>
    <w:p w14:paraId="166E851C" w14:textId="7F96BEAB" w:rsidR="0072775B" w:rsidRDefault="00692057" w:rsidP="00D9501D">
      <w:pPr>
        <w:pStyle w:val="T1"/>
        <w:jc w:val="center"/>
        <w:rPr>
          <w:rStyle w:val="Kpr"/>
        </w:rPr>
      </w:pPr>
      <w:hyperlink w:anchor="_Toc57397603" w:history="1">
        <w:r w:rsidR="0072775B" w:rsidRPr="005E00AA">
          <w:rPr>
            <w:rStyle w:val="Kpr"/>
          </w:rPr>
          <w:t>BİRİNCİ BÖLÜM</w:t>
        </w:r>
      </w:hyperlink>
    </w:p>
    <w:p w14:paraId="0E5F784C" w14:textId="77777777" w:rsidR="0072775B" w:rsidRPr="0072775B" w:rsidRDefault="0072775B" w:rsidP="00D9501D">
      <w:pPr>
        <w:rPr>
          <w:noProof/>
          <w:lang w:eastAsia="tr-TR"/>
        </w:rPr>
      </w:pPr>
    </w:p>
    <w:p w14:paraId="28F53347" w14:textId="4FD414E9" w:rsidR="0072775B" w:rsidRDefault="00692057" w:rsidP="00D9501D">
      <w:pPr>
        <w:pStyle w:val="T1"/>
        <w:tabs>
          <w:tab w:val="left" w:pos="210"/>
        </w:tabs>
        <w:rPr>
          <w:rFonts w:asciiTheme="minorHAnsi" w:eastAsiaTheme="minorEastAsia" w:hAnsiTheme="minorHAnsi" w:cstheme="minorBidi"/>
          <w:b w:val="0"/>
          <w:caps w:val="0"/>
          <w:sz w:val="22"/>
          <w:szCs w:val="22"/>
        </w:rPr>
      </w:pPr>
      <w:hyperlink w:anchor="_Toc57397604" w:history="1">
        <w:r w:rsidR="0072775B" w:rsidRPr="005E00AA">
          <w:rPr>
            <w:rStyle w:val="Kpr"/>
          </w:rPr>
          <w:t>1.</w:t>
        </w:r>
        <w:r w:rsidR="0072775B">
          <w:rPr>
            <w:rFonts w:asciiTheme="minorHAnsi" w:eastAsiaTheme="minorEastAsia" w:hAnsiTheme="minorHAnsi" w:cstheme="minorBidi"/>
            <w:b w:val="0"/>
            <w:caps w:val="0"/>
            <w:sz w:val="22"/>
            <w:szCs w:val="22"/>
          </w:rPr>
          <w:tab/>
        </w:r>
        <w:r w:rsidR="0072775B" w:rsidRPr="005E00AA">
          <w:rPr>
            <w:rStyle w:val="Kpr"/>
          </w:rPr>
          <w:t>KÜLTÜR TURİZMİ VE UNUTULMAZ TURİZM DENEYİMİ</w:t>
        </w:r>
        <w:r w:rsidR="0072775B">
          <w:rPr>
            <w:webHidden/>
          </w:rPr>
          <w:tab/>
        </w:r>
        <w:r w:rsidR="0072775B">
          <w:rPr>
            <w:webHidden/>
          </w:rPr>
          <w:fldChar w:fldCharType="begin"/>
        </w:r>
        <w:r w:rsidR="0072775B">
          <w:rPr>
            <w:webHidden/>
          </w:rPr>
          <w:instrText xml:space="preserve"> PAGEREF _Toc57397604 \h </w:instrText>
        </w:r>
        <w:r w:rsidR="0072775B">
          <w:rPr>
            <w:webHidden/>
          </w:rPr>
        </w:r>
        <w:r w:rsidR="0072775B">
          <w:rPr>
            <w:webHidden/>
          </w:rPr>
          <w:fldChar w:fldCharType="separate"/>
        </w:r>
        <w:r w:rsidR="00335C0E">
          <w:rPr>
            <w:webHidden/>
          </w:rPr>
          <w:t>4</w:t>
        </w:r>
        <w:r w:rsidR="0072775B">
          <w:rPr>
            <w:webHidden/>
          </w:rPr>
          <w:fldChar w:fldCharType="end"/>
        </w:r>
      </w:hyperlink>
      <w:r w:rsidR="009C7763">
        <w:rPr>
          <w:rStyle w:val="Kpr"/>
          <w:color w:val="auto"/>
          <w:u w:val="none"/>
        </w:rPr>
        <w:t>-64</w:t>
      </w:r>
    </w:p>
    <w:p w14:paraId="61BCF5CB" w14:textId="77777777" w:rsidR="0072775B" w:rsidRPr="0072775B" w:rsidRDefault="00692057" w:rsidP="00D9501D">
      <w:pPr>
        <w:pStyle w:val="T2"/>
        <w:tabs>
          <w:tab w:val="left" w:pos="644"/>
          <w:tab w:val="right" w:leader="dot" w:pos="8494"/>
        </w:tabs>
        <w:spacing w:after="0"/>
        <w:rPr>
          <w:rFonts w:asciiTheme="majorBidi" w:eastAsiaTheme="minorEastAsia" w:hAnsiTheme="majorBidi" w:cstheme="majorBidi"/>
          <w:noProof/>
          <w:sz w:val="24"/>
          <w:szCs w:val="24"/>
          <w:lang w:eastAsia="tr-TR"/>
        </w:rPr>
      </w:pPr>
      <w:hyperlink w:anchor="_Toc57397605" w:history="1">
        <w:r w:rsidR="0072775B" w:rsidRPr="0072775B">
          <w:rPr>
            <w:rStyle w:val="Kpr"/>
            <w:rFonts w:asciiTheme="majorBidi" w:hAnsiTheme="majorBidi" w:cstheme="majorBidi"/>
            <w:noProof/>
            <w:sz w:val="24"/>
            <w:szCs w:val="24"/>
          </w:rPr>
          <w:t>1.1.</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Kültür Turizmi</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_Toc57397605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4</w:t>
        </w:r>
        <w:r w:rsidR="0072775B" w:rsidRPr="0072775B">
          <w:rPr>
            <w:rFonts w:asciiTheme="majorBidi" w:hAnsiTheme="majorBidi" w:cstheme="majorBidi"/>
            <w:noProof/>
            <w:webHidden/>
            <w:sz w:val="24"/>
            <w:szCs w:val="24"/>
          </w:rPr>
          <w:fldChar w:fldCharType="end"/>
        </w:r>
      </w:hyperlink>
    </w:p>
    <w:p w14:paraId="292E6622" w14:textId="17554262" w:rsidR="0072775B" w:rsidRPr="0072775B" w:rsidRDefault="00692057" w:rsidP="009F5E7A">
      <w:pPr>
        <w:pStyle w:val="T3"/>
        <w:rPr>
          <w:rFonts w:eastAsiaTheme="minorEastAsia"/>
          <w:lang w:eastAsia="tr-TR"/>
        </w:rPr>
      </w:pPr>
      <w:hyperlink w:anchor="_Toc57397606" w:history="1">
        <w:r w:rsidR="0072775B" w:rsidRPr="0072775B">
          <w:rPr>
            <w:rStyle w:val="Kpr"/>
          </w:rPr>
          <w:t>1.1.1.Kültür</w:t>
        </w:r>
        <w:r w:rsidR="0072775B" w:rsidRPr="0072775B">
          <w:rPr>
            <w:webHidden/>
          </w:rPr>
          <w:tab/>
        </w:r>
        <w:r w:rsidR="0072775B" w:rsidRPr="0072775B">
          <w:rPr>
            <w:webHidden/>
          </w:rPr>
          <w:fldChar w:fldCharType="begin"/>
        </w:r>
        <w:r w:rsidR="0072775B" w:rsidRPr="0072775B">
          <w:rPr>
            <w:webHidden/>
          </w:rPr>
          <w:instrText xml:space="preserve"> PAGEREF _Toc57397606 \h </w:instrText>
        </w:r>
        <w:r w:rsidR="0072775B" w:rsidRPr="0072775B">
          <w:rPr>
            <w:webHidden/>
          </w:rPr>
        </w:r>
        <w:r w:rsidR="0072775B" w:rsidRPr="0072775B">
          <w:rPr>
            <w:webHidden/>
          </w:rPr>
          <w:fldChar w:fldCharType="separate"/>
        </w:r>
        <w:r w:rsidR="00335C0E">
          <w:rPr>
            <w:webHidden/>
          </w:rPr>
          <w:t>4</w:t>
        </w:r>
        <w:r w:rsidR="0072775B" w:rsidRPr="0072775B">
          <w:rPr>
            <w:webHidden/>
          </w:rPr>
          <w:fldChar w:fldCharType="end"/>
        </w:r>
      </w:hyperlink>
    </w:p>
    <w:p w14:paraId="7410E3B7" w14:textId="3CE0688B" w:rsidR="0072775B" w:rsidRPr="0072775B" w:rsidRDefault="00692057" w:rsidP="009F5E7A">
      <w:pPr>
        <w:pStyle w:val="T3"/>
        <w:rPr>
          <w:rFonts w:eastAsiaTheme="minorEastAsia"/>
          <w:lang w:eastAsia="tr-TR"/>
        </w:rPr>
      </w:pPr>
      <w:hyperlink w:anchor="_Toc57397607" w:history="1">
        <w:r w:rsidR="0072775B" w:rsidRPr="0072775B">
          <w:rPr>
            <w:rStyle w:val="Kpr"/>
          </w:rPr>
          <w:t>1.1.2.Kültür ve Turizm İlişkisi</w:t>
        </w:r>
        <w:r w:rsidR="0072775B" w:rsidRPr="0072775B">
          <w:rPr>
            <w:webHidden/>
          </w:rPr>
          <w:tab/>
        </w:r>
        <w:r w:rsidR="0072775B" w:rsidRPr="0072775B">
          <w:rPr>
            <w:webHidden/>
          </w:rPr>
          <w:fldChar w:fldCharType="begin"/>
        </w:r>
        <w:r w:rsidR="0072775B" w:rsidRPr="0072775B">
          <w:rPr>
            <w:webHidden/>
          </w:rPr>
          <w:instrText xml:space="preserve"> PAGEREF _Toc57397607 \h </w:instrText>
        </w:r>
        <w:r w:rsidR="0072775B" w:rsidRPr="0072775B">
          <w:rPr>
            <w:webHidden/>
          </w:rPr>
        </w:r>
        <w:r w:rsidR="0072775B" w:rsidRPr="0072775B">
          <w:rPr>
            <w:webHidden/>
          </w:rPr>
          <w:fldChar w:fldCharType="separate"/>
        </w:r>
        <w:r w:rsidR="00335C0E">
          <w:rPr>
            <w:webHidden/>
          </w:rPr>
          <w:t>7</w:t>
        </w:r>
        <w:r w:rsidR="0072775B" w:rsidRPr="0072775B">
          <w:rPr>
            <w:webHidden/>
          </w:rPr>
          <w:fldChar w:fldCharType="end"/>
        </w:r>
      </w:hyperlink>
    </w:p>
    <w:p w14:paraId="46FCDA9E" w14:textId="08176628" w:rsidR="0072775B" w:rsidRPr="0072775B" w:rsidRDefault="00692057" w:rsidP="009F5E7A">
      <w:pPr>
        <w:pStyle w:val="T3"/>
        <w:rPr>
          <w:rFonts w:eastAsiaTheme="minorEastAsia"/>
          <w:lang w:eastAsia="tr-TR"/>
        </w:rPr>
      </w:pPr>
      <w:hyperlink w:anchor="_Toc57397608" w:history="1">
        <w:r w:rsidR="0072775B" w:rsidRPr="0072775B">
          <w:rPr>
            <w:rStyle w:val="Kpr"/>
          </w:rPr>
          <w:t>1.1.3.Kültür Turizmi ve Gelişimi</w:t>
        </w:r>
        <w:r w:rsidR="0072775B" w:rsidRPr="0072775B">
          <w:rPr>
            <w:webHidden/>
          </w:rPr>
          <w:tab/>
        </w:r>
        <w:r w:rsidR="0072775B" w:rsidRPr="0072775B">
          <w:rPr>
            <w:webHidden/>
          </w:rPr>
          <w:fldChar w:fldCharType="begin"/>
        </w:r>
        <w:r w:rsidR="0072775B" w:rsidRPr="0072775B">
          <w:rPr>
            <w:webHidden/>
          </w:rPr>
          <w:instrText xml:space="preserve"> PAGEREF _Toc57397608 \h </w:instrText>
        </w:r>
        <w:r w:rsidR="0072775B" w:rsidRPr="0072775B">
          <w:rPr>
            <w:webHidden/>
          </w:rPr>
        </w:r>
        <w:r w:rsidR="0072775B" w:rsidRPr="0072775B">
          <w:rPr>
            <w:webHidden/>
          </w:rPr>
          <w:fldChar w:fldCharType="separate"/>
        </w:r>
        <w:r w:rsidR="00335C0E">
          <w:rPr>
            <w:webHidden/>
          </w:rPr>
          <w:t>8</w:t>
        </w:r>
        <w:r w:rsidR="0072775B" w:rsidRPr="0072775B">
          <w:rPr>
            <w:webHidden/>
          </w:rPr>
          <w:fldChar w:fldCharType="end"/>
        </w:r>
      </w:hyperlink>
    </w:p>
    <w:p w14:paraId="6D5BB1E4" w14:textId="77777777" w:rsidR="0072775B" w:rsidRPr="0072775B" w:rsidRDefault="00692057" w:rsidP="00D9501D">
      <w:pPr>
        <w:pStyle w:val="T2"/>
        <w:tabs>
          <w:tab w:val="left" w:pos="644"/>
          <w:tab w:val="right" w:leader="dot" w:pos="8494"/>
        </w:tabs>
        <w:spacing w:after="0"/>
        <w:rPr>
          <w:rFonts w:asciiTheme="majorBidi" w:eastAsiaTheme="minorEastAsia" w:hAnsiTheme="majorBidi" w:cstheme="majorBidi"/>
          <w:noProof/>
          <w:sz w:val="24"/>
          <w:szCs w:val="24"/>
          <w:lang w:eastAsia="tr-TR"/>
        </w:rPr>
      </w:pPr>
      <w:hyperlink w:anchor="_Toc57397609" w:history="1">
        <w:r w:rsidR="0072775B" w:rsidRPr="0072775B">
          <w:rPr>
            <w:rStyle w:val="Kpr"/>
            <w:rFonts w:asciiTheme="majorBidi" w:hAnsiTheme="majorBidi" w:cstheme="majorBidi"/>
            <w:noProof/>
            <w:sz w:val="24"/>
            <w:szCs w:val="24"/>
          </w:rPr>
          <w:t>1.2.</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Deneyim ve Deneyim Ekonomisi</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_Toc57397609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w:t>
        </w:r>
        <w:r w:rsidR="0072775B" w:rsidRPr="0072775B">
          <w:rPr>
            <w:rFonts w:asciiTheme="majorBidi" w:hAnsiTheme="majorBidi" w:cstheme="majorBidi"/>
            <w:noProof/>
            <w:webHidden/>
            <w:sz w:val="24"/>
            <w:szCs w:val="24"/>
          </w:rPr>
          <w:fldChar w:fldCharType="end"/>
        </w:r>
      </w:hyperlink>
    </w:p>
    <w:p w14:paraId="71C47781" w14:textId="04B6AEDA" w:rsidR="0072775B" w:rsidRPr="0072775B" w:rsidRDefault="00692057" w:rsidP="009F5E7A">
      <w:pPr>
        <w:pStyle w:val="T3"/>
        <w:rPr>
          <w:rFonts w:eastAsiaTheme="minorEastAsia"/>
          <w:lang w:eastAsia="tr-TR"/>
        </w:rPr>
      </w:pPr>
      <w:hyperlink w:anchor="_Toc57397610" w:history="1">
        <w:r w:rsidR="0072775B" w:rsidRPr="0072775B">
          <w:rPr>
            <w:rStyle w:val="Kpr"/>
          </w:rPr>
          <w:t>1.2.1.Deneyim Çeşitleri</w:t>
        </w:r>
        <w:r w:rsidR="0072775B" w:rsidRPr="0072775B">
          <w:rPr>
            <w:webHidden/>
          </w:rPr>
          <w:tab/>
        </w:r>
        <w:r w:rsidR="0072775B" w:rsidRPr="0072775B">
          <w:rPr>
            <w:webHidden/>
          </w:rPr>
          <w:fldChar w:fldCharType="begin"/>
        </w:r>
        <w:r w:rsidR="0072775B" w:rsidRPr="0072775B">
          <w:rPr>
            <w:webHidden/>
          </w:rPr>
          <w:instrText xml:space="preserve"> PAGEREF _Toc57397610 \h </w:instrText>
        </w:r>
        <w:r w:rsidR="0072775B" w:rsidRPr="0072775B">
          <w:rPr>
            <w:webHidden/>
          </w:rPr>
        </w:r>
        <w:r w:rsidR="0072775B" w:rsidRPr="0072775B">
          <w:rPr>
            <w:webHidden/>
          </w:rPr>
          <w:fldChar w:fldCharType="separate"/>
        </w:r>
        <w:r w:rsidR="00335C0E">
          <w:rPr>
            <w:webHidden/>
          </w:rPr>
          <w:t>17</w:t>
        </w:r>
        <w:r w:rsidR="0072775B" w:rsidRPr="0072775B">
          <w:rPr>
            <w:webHidden/>
          </w:rPr>
          <w:fldChar w:fldCharType="end"/>
        </w:r>
      </w:hyperlink>
    </w:p>
    <w:p w14:paraId="19297D7C" w14:textId="77777777" w:rsidR="0072775B" w:rsidRPr="0072775B" w:rsidRDefault="00692057" w:rsidP="00D9501D">
      <w:pPr>
        <w:pStyle w:val="T4"/>
        <w:tabs>
          <w:tab w:val="left" w:pos="2022"/>
        </w:tabs>
        <w:rPr>
          <w:rFonts w:asciiTheme="majorBidi" w:eastAsiaTheme="minorEastAsia" w:hAnsiTheme="majorBidi" w:cstheme="majorBidi"/>
          <w:noProof/>
          <w:sz w:val="24"/>
          <w:szCs w:val="24"/>
          <w:lang w:eastAsia="tr-TR"/>
        </w:rPr>
      </w:pPr>
      <w:hyperlink w:anchor="_Toc57397611" w:history="1">
        <w:r w:rsidR="0072775B" w:rsidRPr="0072775B">
          <w:rPr>
            <w:rStyle w:val="Kpr"/>
            <w:rFonts w:asciiTheme="majorBidi" w:hAnsiTheme="majorBidi" w:cstheme="majorBidi"/>
            <w:noProof/>
            <w:sz w:val="24"/>
            <w:szCs w:val="24"/>
          </w:rPr>
          <w:t>1.2.1.1.</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Zirve Deneyimi</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_Toc57397611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18</w:t>
        </w:r>
        <w:r w:rsidR="0072775B" w:rsidRPr="0072775B">
          <w:rPr>
            <w:rFonts w:asciiTheme="majorBidi" w:hAnsiTheme="majorBidi" w:cstheme="majorBidi"/>
            <w:noProof/>
            <w:webHidden/>
            <w:sz w:val="24"/>
            <w:szCs w:val="24"/>
          </w:rPr>
          <w:fldChar w:fldCharType="end"/>
        </w:r>
      </w:hyperlink>
    </w:p>
    <w:p w14:paraId="67BFCDFE" w14:textId="77777777" w:rsidR="0072775B" w:rsidRPr="0072775B" w:rsidRDefault="00692057" w:rsidP="00D9501D">
      <w:pPr>
        <w:pStyle w:val="T4"/>
        <w:tabs>
          <w:tab w:val="left" w:pos="2022"/>
        </w:tabs>
        <w:rPr>
          <w:rFonts w:asciiTheme="majorBidi" w:eastAsiaTheme="minorEastAsia" w:hAnsiTheme="majorBidi" w:cstheme="majorBidi"/>
          <w:noProof/>
          <w:sz w:val="24"/>
          <w:szCs w:val="24"/>
          <w:lang w:eastAsia="tr-TR"/>
        </w:rPr>
      </w:pPr>
      <w:hyperlink w:anchor="_Toc57397612" w:history="1">
        <w:r w:rsidR="0072775B" w:rsidRPr="0072775B">
          <w:rPr>
            <w:rStyle w:val="Kpr"/>
            <w:rFonts w:asciiTheme="majorBidi" w:hAnsiTheme="majorBidi" w:cstheme="majorBidi"/>
            <w:noProof/>
            <w:sz w:val="24"/>
            <w:szCs w:val="24"/>
          </w:rPr>
          <w:t>1.2.1.2.</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Akış Deneyimi (Optimal Deneyim)</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_Toc57397612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19</w:t>
        </w:r>
        <w:r w:rsidR="0072775B" w:rsidRPr="0072775B">
          <w:rPr>
            <w:rFonts w:asciiTheme="majorBidi" w:hAnsiTheme="majorBidi" w:cstheme="majorBidi"/>
            <w:noProof/>
            <w:webHidden/>
            <w:sz w:val="24"/>
            <w:szCs w:val="24"/>
          </w:rPr>
          <w:fldChar w:fldCharType="end"/>
        </w:r>
      </w:hyperlink>
    </w:p>
    <w:p w14:paraId="444E8235" w14:textId="77777777" w:rsidR="0072775B" w:rsidRPr="0072775B" w:rsidRDefault="00692057" w:rsidP="00D9501D">
      <w:pPr>
        <w:pStyle w:val="T4"/>
        <w:tabs>
          <w:tab w:val="left" w:pos="2022"/>
        </w:tabs>
        <w:rPr>
          <w:rFonts w:asciiTheme="majorBidi" w:eastAsiaTheme="minorEastAsia" w:hAnsiTheme="majorBidi" w:cstheme="majorBidi"/>
          <w:noProof/>
          <w:sz w:val="24"/>
          <w:szCs w:val="24"/>
          <w:lang w:eastAsia="tr-TR"/>
        </w:rPr>
      </w:pPr>
      <w:hyperlink w:anchor="_Toc57397613" w:history="1">
        <w:r w:rsidR="0072775B" w:rsidRPr="0072775B">
          <w:rPr>
            <w:rStyle w:val="Kpr"/>
            <w:rFonts w:asciiTheme="majorBidi" w:hAnsiTheme="majorBidi" w:cstheme="majorBidi"/>
            <w:noProof/>
            <w:sz w:val="24"/>
            <w:szCs w:val="24"/>
          </w:rPr>
          <w:t>1.2.1.3.</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Olağanüstü Deneyim</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_Toc57397613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20</w:t>
        </w:r>
        <w:r w:rsidR="0072775B" w:rsidRPr="0072775B">
          <w:rPr>
            <w:rFonts w:asciiTheme="majorBidi" w:hAnsiTheme="majorBidi" w:cstheme="majorBidi"/>
            <w:noProof/>
            <w:webHidden/>
            <w:sz w:val="24"/>
            <w:szCs w:val="24"/>
          </w:rPr>
          <w:fldChar w:fldCharType="end"/>
        </w:r>
      </w:hyperlink>
    </w:p>
    <w:p w14:paraId="12E60B8A" w14:textId="77777777" w:rsidR="0072775B" w:rsidRPr="0072775B" w:rsidRDefault="00692057" w:rsidP="00D9501D">
      <w:pPr>
        <w:pStyle w:val="T4"/>
        <w:tabs>
          <w:tab w:val="left" w:pos="2022"/>
        </w:tabs>
        <w:rPr>
          <w:rFonts w:asciiTheme="majorBidi" w:eastAsiaTheme="minorEastAsia" w:hAnsiTheme="majorBidi" w:cstheme="majorBidi"/>
          <w:noProof/>
          <w:sz w:val="24"/>
          <w:szCs w:val="24"/>
          <w:lang w:eastAsia="tr-TR"/>
        </w:rPr>
      </w:pPr>
      <w:hyperlink w:anchor="_Toc57397614" w:history="1">
        <w:r w:rsidR="0072775B" w:rsidRPr="0072775B">
          <w:rPr>
            <w:rStyle w:val="Kpr"/>
            <w:rFonts w:asciiTheme="majorBidi" w:hAnsiTheme="majorBidi" w:cstheme="majorBidi"/>
            <w:noProof/>
            <w:sz w:val="24"/>
            <w:szCs w:val="24"/>
          </w:rPr>
          <w:t>1.2.1.4.</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Tüketici Deneyimi</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_Toc57397614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21</w:t>
        </w:r>
        <w:r w:rsidR="0072775B" w:rsidRPr="0072775B">
          <w:rPr>
            <w:rFonts w:asciiTheme="majorBidi" w:hAnsiTheme="majorBidi" w:cstheme="majorBidi"/>
            <w:noProof/>
            <w:webHidden/>
            <w:sz w:val="24"/>
            <w:szCs w:val="24"/>
          </w:rPr>
          <w:fldChar w:fldCharType="end"/>
        </w:r>
      </w:hyperlink>
    </w:p>
    <w:p w14:paraId="1E557045" w14:textId="77777777" w:rsidR="0072775B" w:rsidRPr="0072775B" w:rsidRDefault="00692057" w:rsidP="00D9501D">
      <w:pPr>
        <w:pStyle w:val="T2"/>
        <w:tabs>
          <w:tab w:val="left" w:pos="658"/>
          <w:tab w:val="right" w:leader="dot" w:pos="8494"/>
        </w:tabs>
        <w:spacing w:after="0"/>
        <w:rPr>
          <w:rFonts w:asciiTheme="majorBidi" w:eastAsiaTheme="minorEastAsia" w:hAnsiTheme="majorBidi" w:cstheme="majorBidi"/>
          <w:noProof/>
          <w:sz w:val="24"/>
          <w:szCs w:val="24"/>
          <w:lang w:eastAsia="tr-TR"/>
        </w:rPr>
      </w:pPr>
      <w:hyperlink w:anchor="_Toc57397615" w:history="1">
        <w:r w:rsidR="0072775B" w:rsidRPr="0072775B">
          <w:rPr>
            <w:rStyle w:val="Kpr"/>
            <w:rFonts w:asciiTheme="majorBidi" w:hAnsiTheme="majorBidi" w:cstheme="majorBidi"/>
            <w:noProof/>
            <w:sz w:val="24"/>
            <w:szCs w:val="24"/>
          </w:rPr>
          <w:t>1.3.</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Turizm Deneyimi</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_Toc57397615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23</w:t>
        </w:r>
        <w:r w:rsidR="0072775B" w:rsidRPr="0072775B">
          <w:rPr>
            <w:rFonts w:asciiTheme="majorBidi" w:hAnsiTheme="majorBidi" w:cstheme="majorBidi"/>
            <w:noProof/>
            <w:webHidden/>
            <w:sz w:val="24"/>
            <w:szCs w:val="24"/>
          </w:rPr>
          <w:fldChar w:fldCharType="end"/>
        </w:r>
      </w:hyperlink>
    </w:p>
    <w:p w14:paraId="4EC0D750" w14:textId="1D535CC9" w:rsidR="0072775B" w:rsidRPr="0072775B" w:rsidRDefault="00692057" w:rsidP="009F5E7A">
      <w:pPr>
        <w:pStyle w:val="T3"/>
        <w:rPr>
          <w:rFonts w:eastAsiaTheme="minorEastAsia"/>
          <w:lang w:eastAsia="tr-TR"/>
        </w:rPr>
      </w:pPr>
      <w:hyperlink w:anchor="_Toc57397616" w:history="1">
        <w:r w:rsidR="0072775B" w:rsidRPr="0072775B">
          <w:rPr>
            <w:rStyle w:val="Kpr"/>
          </w:rPr>
          <w:t>1.3.1.Turizm Deneyimi Araştırmaları</w:t>
        </w:r>
        <w:r w:rsidR="0072775B" w:rsidRPr="0072775B">
          <w:rPr>
            <w:webHidden/>
          </w:rPr>
          <w:tab/>
        </w:r>
        <w:r w:rsidR="0072775B" w:rsidRPr="0072775B">
          <w:rPr>
            <w:webHidden/>
          </w:rPr>
          <w:fldChar w:fldCharType="begin"/>
        </w:r>
        <w:r w:rsidR="0072775B" w:rsidRPr="0072775B">
          <w:rPr>
            <w:webHidden/>
          </w:rPr>
          <w:instrText xml:space="preserve"> PAGEREF _Toc57397616 \h </w:instrText>
        </w:r>
        <w:r w:rsidR="0072775B" w:rsidRPr="0072775B">
          <w:rPr>
            <w:webHidden/>
          </w:rPr>
        </w:r>
        <w:r w:rsidR="0072775B" w:rsidRPr="0072775B">
          <w:rPr>
            <w:webHidden/>
          </w:rPr>
          <w:fldChar w:fldCharType="separate"/>
        </w:r>
        <w:r w:rsidR="00335C0E">
          <w:rPr>
            <w:webHidden/>
          </w:rPr>
          <w:t>34</w:t>
        </w:r>
        <w:r w:rsidR="0072775B" w:rsidRPr="0072775B">
          <w:rPr>
            <w:webHidden/>
          </w:rPr>
          <w:fldChar w:fldCharType="end"/>
        </w:r>
      </w:hyperlink>
    </w:p>
    <w:p w14:paraId="57110681" w14:textId="77777777" w:rsidR="0072775B" w:rsidRPr="0072775B" w:rsidRDefault="00692057" w:rsidP="009F5E7A">
      <w:pPr>
        <w:pStyle w:val="T2"/>
        <w:tabs>
          <w:tab w:val="left" w:pos="709"/>
          <w:tab w:val="right" w:leader="dot" w:pos="8494"/>
        </w:tabs>
        <w:spacing w:after="0"/>
        <w:rPr>
          <w:rFonts w:asciiTheme="majorBidi" w:eastAsiaTheme="minorEastAsia" w:hAnsiTheme="majorBidi" w:cstheme="majorBidi"/>
          <w:noProof/>
          <w:sz w:val="24"/>
          <w:szCs w:val="24"/>
          <w:lang w:eastAsia="tr-TR"/>
        </w:rPr>
      </w:pPr>
      <w:hyperlink w:anchor="_Toc57397617" w:history="1">
        <w:r w:rsidR="0072775B" w:rsidRPr="0072775B">
          <w:rPr>
            <w:rStyle w:val="Kpr"/>
            <w:rFonts w:asciiTheme="majorBidi" w:hAnsiTheme="majorBidi" w:cstheme="majorBidi"/>
            <w:noProof/>
            <w:sz w:val="24"/>
            <w:szCs w:val="24"/>
          </w:rPr>
          <w:t>1.4.</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Unutulmaz Turizm Deneyimi</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_Toc57397617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41</w:t>
        </w:r>
        <w:r w:rsidR="0072775B" w:rsidRPr="0072775B">
          <w:rPr>
            <w:rFonts w:asciiTheme="majorBidi" w:hAnsiTheme="majorBidi" w:cstheme="majorBidi"/>
            <w:noProof/>
            <w:webHidden/>
            <w:sz w:val="24"/>
            <w:szCs w:val="24"/>
          </w:rPr>
          <w:fldChar w:fldCharType="end"/>
        </w:r>
      </w:hyperlink>
    </w:p>
    <w:p w14:paraId="43337906" w14:textId="12207699" w:rsidR="0072775B" w:rsidRPr="0072775B" w:rsidRDefault="00692057" w:rsidP="009F5E7A">
      <w:pPr>
        <w:pStyle w:val="T3"/>
        <w:tabs>
          <w:tab w:val="clear" w:pos="8505"/>
          <w:tab w:val="right" w:leader="dot" w:pos="8494"/>
        </w:tabs>
        <w:rPr>
          <w:rFonts w:eastAsiaTheme="minorEastAsia"/>
          <w:lang w:eastAsia="tr-TR"/>
        </w:rPr>
      </w:pPr>
      <w:hyperlink w:anchor="_Toc57397618" w:history="1">
        <w:r w:rsidR="0072775B" w:rsidRPr="0072775B">
          <w:rPr>
            <w:rStyle w:val="Kpr"/>
          </w:rPr>
          <w:t>1.4.1.Unutulmaz Turizm Deneyimi Boyutları</w:t>
        </w:r>
        <w:r w:rsidR="0072775B" w:rsidRPr="0072775B">
          <w:rPr>
            <w:webHidden/>
          </w:rPr>
          <w:tab/>
        </w:r>
        <w:r w:rsidR="0072775B" w:rsidRPr="0072775B">
          <w:rPr>
            <w:webHidden/>
          </w:rPr>
          <w:fldChar w:fldCharType="begin"/>
        </w:r>
        <w:r w:rsidR="0072775B" w:rsidRPr="0072775B">
          <w:rPr>
            <w:webHidden/>
          </w:rPr>
          <w:instrText xml:space="preserve"> PAGEREF _Toc57397618 \h </w:instrText>
        </w:r>
        <w:r w:rsidR="0072775B" w:rsidRPr="0072775B">
          <w:rPr>
            <w:webHidden/>
          </w:rPr>
        </w:r>
        <w:r w:rsidR="0072775B" w:rsidRPr="0072775B">
          <w:rPr>
            <w:webHidden/>
          </w:rPr>
          <w:fldChar w:fldCharType="separate"/>
        </w:r>
        <w:r w:rsidR="00335C0E">
          <w:rPr>
            <w:webHidden/>
          </w:rPr>
          <w:t>46</w:t>
        </w:r>
        <w:r w:rsidR="0072775B" w:rsidRPr="0072775B">
          <w:rPr>
            <w:webHidden/>
          </w:rPr>
          <w:fldChar w:fldCharType="end"/>
        </w:r>
      </w:hyperlink>
    </w:p>
    <w:p w14:paraId="28B6C62E" w14:textId="77777777" w:rsidR="0072775B" w:rsidRPr="0072775B" w:rsidRDefault="00692057" w:rsidP="009F5E7A">
      <w:pPr>
        <w:pStyle w:val="T4"/>
        <w:tabs>
          <w:tab w:val="left" w:pos="2022"/>
        </w:tabs>
        <w:rPr>
          <w:rFonts w:asciiTheme="majorBidi" w:eastAsiaTheme="minorEastAsia" w:hAnsiTheme="majorBidi" w:cstheme="majorBidi"/>
          <w:noProof/>
          <w:sz w:val="24"/>
          <w:szCs w:val="24"/>
          <w:lang w:eastAsia="tr-TR"/>
        </w:rPr>
      </w:pPr>
      <w:hyperlink w:anchor="_Toc57397619" w:history="1">
        <w:r w:rsidR="0072775B" w:rsidRPr="0072775B">
          <w:rPr>
            <w:rStyle w:val="Kpr"/>
            <w:rFonts w:asciiTheme="majorBidi" w:hAnsiTheme="majorBidi" w:cstheme="majorBidi"/>
            <w:noProof/>
            <w:sz w:val="24"/>
            <w:szCs w:val="24"/>
          </w:rPr>
          <w:t>1.4.1.1.</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Hedonizm</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_Toc57397619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52</w:t>
        </w:r>
        <w:r w:rsidR="0072775B" w:rsidRPr="0072775B">
          <w:rPr>
            <w:rFonts w:asciiTheme="majorBidi" w:hAnsiTheme="majorBidi" w:cstheme="majorBidi"/>
            <w:noProof/>
            <w:webHidden/>
            <w:sz w:val="24"/>
            <w:szCs w:val="24"/>
          </w:rPr>
          <w:fldChar w:fldCharType="end"/>
        </w:r>
      </w:hyperlink>
    </w:p>
    <w:p w14:paraId="06DD94E0" w14:textId="77777777" w:rsidR="0072775B" w:rsidRPr="0072775B" w:rsidRDefault="00692057" w:rsidP="009F5E7A">
      <w:pPr>
        <w:pStyle w:val="T4"/>
        <w:tabs>
          <w:tab w:val="left" w:pos="2014"/>
        </w:tabs>
        <w:rPr>
          <w:rFonts w:asciiTheme="majorBidi" w:eastAsiaTheme="minorEastAsia" w:hAnsiTheme="majorBidi" w:cstheme="majorBidi"/>
          <w:noProof/>
          <w:sz w:val="24"/>
          <w:szCs w:val="24"/>
          <w:lang w:eastAsia="tr-TR"/>
        </w:rPr>
      </w:pPr>
      <w:hyperlink w:anchor="_Toc57397620" w:history="1">
        <w:r w:rsidR="0072775B" w:rsidRPr="0072775B">
          <w:rPr>
            <w:rStyle w:val="Kpr"/>
            <w:rFonts w:asciiTheme="majorBidi" w:hAnsiTheme="majorBidi" w:cstheme="majorBidi"/>
            <w:noProof/>
            <w:sz w:val="24"/>
            <w:szCs w:val="24"/>
          </w:rPr>
          <w:t>1.4.1.2.</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Ferahlık</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_Toc57397620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53</w:t>
        </w:r>
        <w:r w:rsidR="0072775B" w:rsidRPr="0072775B">
          <w:rPr>
            <w:rFonts w:asciiTheme="majorBidi" w:hAnsiTheme="majorBidi" w:cstheme="majorBidi"/>
            <w:noProof/>
            <w:webHidden/>
            <w:sz w:val="24"/>
            <w:szCs w:val="24"/>
          </w:rPr>
          <w:fldChar w:fldCharType="end"/>
        </w:r>
      </w:hyperlink>
    </w:p>
    <w:p w14:paraId="7DA517C2" w14:textId="77777777" w:rsidR="0072775B" w:rsidRPr="0072775B" w:rsidRDefault="00692057" w:rsidP="009F5E7A">
      <w:pPr>
        <w:pStyle w:val="T4"/>
        <w:tabs>
          <w:tab w:val="left" w:pos="2022"/>
        </w:tabs>
        <w:rPr>
          <w:rFonts w:asciiTheme="majorBidi" w:eastAsiaTheme="minorEastAsia" w:hAnsiTheme="majorBidi" w:cstheme="majorBidi"/>
          <w:noProof/>
          <w:sz w:val="24"/>
          <w:szCs w:val="24"/>
          <w:lang w:eastAsia="tr-TR"/>
        </w:rPr>
      </w:pPr>
      <w:hyperlink w:anchor="_Toc57397621" w:history="1">
        <w:r w:rsidR="0072775B" w:rsidRPr="0072775B">
          <w:rPr>
            <w:rStyle w:val="Kpr"/>
            <w:rFonts w:asciiTheme="majorBidi" w:hAnsiTheme="majorBidi" w:cstheme="majorBidi"/>
            <w:noProof/>
            <w:sz w:val="24"/>
            <w:szCs w:val="24"/>
          </w:rPr>
          <w:t>1.4.1.3.</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Yerel Kültür</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_Toc57397621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53</w:t>
        </w:r>
        <w:r w:rsidR="0072775B" w:rsidRPr="0072775B">
          <w:rPr>
            <w:rFonts w:asciiTheme="majorBidi" w:hAnsiTheme="majorBidi" w:cstheme="majorBidi"/>
            <w:noProof/>
            <w:webHidden/>
            <w:sz w:val="24"/>
            <w:szCs w:val="24"/>
          </w:rPr>
          <w:fldChar w:fldCharType="end"/>
        </w:r>
      </w:hyperlink>
    </w:p>
    <w:p w14:paraId="418D6B22" w14:textId="77777777" w:rsidR="0072775B" w:rsidRPr="0072775B" w:rsidRDefault="00692057" w:rsidP="009F5E7A">
      <w:pPr>
        <w:pStyle w:val="T4"/>
        <w:tabs>
          <w:tab w:val="left" w:pos="2022"/>
        </w:tabs>
        <w:rPr>
          <w:rFonts w:asciiTheme="majorBidi" w:eastAsiaTheme="minorEastAsia" w:hAnsiTheme="majorBidi" w:cstheme="majorBidi"/>
          <w:noProof/>
          <w:sz w:val="24"/>
          <w:szCs w:val="24"/>
          <w:lang w:eastAsia="tr-TR"/>
        </w:rPr>
      </w:pPr>
      <w:hyperlink w:anchor="_Toc57397622" w:history="1">
        <w:r w:rsidR="0072775B" w:rsidRPr="0072775B">
          <w:rPr>
            <w:rStyle w:val="Kpr"/>
            <w:rFonts w:asciiTheme="majorBidi" w:hAnsiTheme="majorBidi" w:cstheme="majorBidi"/>
            <w:noProof/>
            <w:sz w:val="24"/>
            <w:szCs w:val="24"/>
          </w:rPr>
          <w:t>1.4.1.4.</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Katılım</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_Toc57397622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54</w:t>
        </w:r>
        <w:r w:rsidR="0072775B" w:rsidRPr="0072775B">
          <w:rPr>
            <w:rFonts w:asciiTheme="majorBidi" w:hAnsiTheme="majorBidi" w:cstheme="majorBidi"/>
            <w:noProof/>
            <w:webHidden/>
            <w:sz w:val="24"/>
            <w:szCs w:val="24"/>
          </w:rPr>
          <w:fldChar w:fldCharType="end"/>
        </w:r>
      </w:hyperlink>
    </w:p>
    <w:p w14:paraId="6953C25A" w14:textId="77777777" w:rsidR="0072775B" w:rsidRPr="0072775B" w:rsidRDefault="00692057" w:rsidP="009F5E7A">
      <w:pPr>
        <w:pStyle w:val="T4"/>
        <w:tabs>
          <w:tab w:val="left" w:pos="2022"/>
        </w:tabs>
        <w:rPr>
          <w:rFonts w:asciiTheme="majorBidi" w:eastAsiaTheme="minorEastAsia" w:hAnsiTheme="majorBidi" w:cstheme="majorBidi"/>
          <w:noProof/>
          <w:sz w:val="24"/>
          <w:szCs w:val="24"/>
          <w:lang w:eastAsia="tr-TR"/>
        </w:rPr>
      </w:pPr>
      <w:hyperlink w:anchor="_Toc57397623" w:history="1">
        <w:r w:rsidR="0072775B" w:rsidRPr="0072775B">
          <w:rPr>
            <w:rStyle w:val="Kpr"/>
            <w:rFonts w:asciiTheme="majorBidi" w:hAnsiTheme="majorBidi" w:cstheme="majorBidi"/>
            <w:noProof/>
            <w:sz w:val="24"/>
            <w:szCs w:val="24"/>
          </w:rPr>
          <w:t>1.4.1.5.</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Anlamlılık</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_Toc57397623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55</w:t>
        </w:r>
        <w:r w:rsidR="0072775B" w:rsidRPr="0072775B">
          <w:rPr>
            <w:rFonts w:asciiTheme="majorBidi" w:hAnsiTheme="majorBidi" w:cstheme="majorBidi"/>
            <w:noProof/>
            <w:webHidden/>
            <w:sz w:val="24"/>
            <w:szCs w:val="24"/>
          </w:rPr>
          <w:fldChar w:fldCharType="end"/>
        </w:r>
      </w:hyperlink>
    </w:p>
    <w:p w14:paraId="4D53F014" w14:textId="77777777" w:rsidR="0072775B" w:rsidRPr="0072775B" w:rsidRDefault="00692057" w:rsidP="009F5E7A">
      <w:pPr>
        <w:pStyle w:val="T4"/>
        <w:tabs>
          <w:tab w:val="left" w:pos="2022"/>
        </w:tabs>
        <w:rPr>
          <w:rFonts w:asciiTheme="majorBidi" w:eastAsiaTheme="minorEastAsia" w:hAnsiTheme="majorBidi" w:cstheme="majorBidi"/>
          <w:noProof/>
          <w:sz w:val="24"/>
          <w:szCs w:val="24"/>
          <w:lang w:eastAsia="tr-TR"/>
        </w:rPr>
      </w:pPr>
      <w:hyperlink w:anchor="_Toc57397624" w:history="1">
        <w:r w:rsidR="0072775B" w:rsidRPr="0072775B">
          <w:rPr>
            <w:rStyle w:val="Kpr"/>
            <w:rFonts w:asciiTheme="majorBidi" w:hAnsiTheme="majorBidi" w:cstheme="majorBidi"/>
            <w:noProof/>
            <w:sz w:val="24"/>
            <w:szCs w:val="24"/>
          </w:rPr>
          <w:t>1.4.1.6.</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Bilgi</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_Toc57397624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56</w:t>
        </w:r>
        <w:r w:rsidR="0072775B" w:rsidRPr="0072775B">
          <w:rPr>
            <w:rFonts w:asciiTheme="majorBidi" w:hAnsiTheme="majorBidi" w:cstheme="majorBidi"/>
            <w:noProof/>
            <w:webHidden/>
            <w:sz w:val="24"/>
            <w:szCs w:val="24"/>
          </w:rPr>
          <w:fldChar w:fldCharType="end"/>
        </w:r>
      </w:hyperlink>
    </w:p>
    <w:p w14:paraId="282E12FF" w14:textId="77777777" w:rsidR="0072775B" w:rsidRPr="0072775B" w:rsidRDefault="00692057" w:rsidP="009F5E7A">
      <w:pPr>
        <w:pStyle w:val="T4"/>
        <w:tabs>
          <w:tab w:val="left" w:pos="2022"/>
        </w:tabs>
        <w:rPr>
          <w:rFonts w:asciiTheme="majorBidi" w:eastAsiaTheme="minorEastAsia" w:hAnsiTheme="majorBidi" w:cstheme="majorBidi"/>
          <w:noProof/>
          <w:sz w:val="24"/>
          <w:szCs w:val="24"/>
          <w:lang w:eastAsia="tr-TR"/>
        </w:rPr>
      </w:pPr>
      <w:hyperlink w:anchor="_Toc57397625" w:history="1">
        <w:r w:rsidR="0072775B" w:rsidRPr="0072775B">
          <w:rPr>
            <w:rStyle w:val="Kpr"/>
            <w:rFonts w:asciiTheme="majorBidi" w:hAnsiTheme="majorBidi" w:cstheme="majorBidi"/>
            <w:noProof/>
            <w:sz w:val="24"/>
            <w:szCs w:val="24"/>
          </w:rPr>
          <w:t>1.4.1.7.</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Yenilik</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_Toc57397625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57</w:t>
        </w:r>
        <w:r w:rsidR="0072775B" w:rsidRPr="0072775B">
          <w:rPr>
            <w:rFonts w:asciiTheme="majorBidi" w:hAnsiTheme="majorBidi" w:cstheme="majorBidi"/>
            <w:noProof/>
            <w:webHidden/>
            <w:sz w:val="24"/>
            <w:szCs w:val="24"/>
          </w:rPr>
          <w:fldChar w:fldCharType="end"/>
        </w:r>
      </w:hyperlink>
    </w:p>
    <w:p w14:paraId="0A9B916A" w14:textId="027279AB" w:rsidR="0072775B" w:rsidRDefault="00692057" w:rsidP="009F5E7A">
      <w:pPr>
        <w:pStyle w:val="T3"/>
        <w:tabs>
          <w:tab w:val="clear" w:pos="8505"/>
          <w:tab w:val="right" w:leader="dot" w:pos="8494"/>
        </w:tabs>
        <w:rPr>
          <w:rStyle w:val="Kpr"/>
        </w:rPr>
      </w:pPr>
      <w:hyperlink w:anchor="_Toc57397626" w:history="1">
        <w:r w:rsidR="0072775B" w:rsidRPr="0072775B">
          <w:rPr>
            <w:rStyle w:val="Kpr"/>
          </w:rPr>
          <w:t>1.4.2.Unutulmaz Turizm Deneyimi Araştırmaları</w:t>
        </w:r>
        <w:r w:rsidR="0072775B" w:rsidRPr="0072775B">
          <w:rPr>
            <w:webHidden/>
          </w:rPr>
          <w:tab/>
        </w:r>
        <w:r w:rsidR="0072775B" w:rsidRPr="0072775B">
          <w:rPr>
            <w:webHidden/>
          </w:rPr>
          <w:fldChar w:fldCharType="begin"/>
        </w:r>
        <w:r w:rsidR="0072775B" w:rsidRPr="0072775B">
          <w:rPr>
            <w:webHidden/>
          </w:rPr>
          <w:instrText xml:space="preserve"> PAGEREF _Toc57397626 \h </w:instrText>
        </w:r>
        <w:r w:rsidR="0072775B" w:rsidRPr="0072775B">
          <w:rPr>
            <w:webHidden/>
          </w:rPr>
        </w:r>
        <w:r w:rsidR="0072775B" w:rsidRPr="0072775B">
          <w:rPr>
            <w:webHidden/>
          </w:rPr>
          <w:fldChar w:fldCharType="separate"/>
        </w:r>
        <w:r w:rsidR="00335C0E">
          <w:rPr>
            <w:webHidden/>
          </w:rPr>
          <w:t>57</w:t>
        </w:r>
        <w:r w:rsidR="0072775B" w:rsidRPr="0072775B">
          <w:rPr>
            <w:webHidden/>
          </w:rPr>
          <w:fldChar w:fldCharType="end"/>
        </w:r>
      </w:hyperlink>
    </w:p>
    <w:p w14:paraId="7CB23D6E" w14:textId="77777777" w:rsidR="0072775B" w:rsidRPr="0072775B" w:rsidRDefault="0072775B" w:rsidP="009F5E7A">
      <w:pPr>
        <w:tabs>
          <w:tab w:val="right" w:leader="dot" w:pos="8494"/>
        </w:tabs>
        <w:rPr>
          <w:noProof/>
        </w:rPr>
      </w:pPr>
    </w:p>
    <w:p w14:paraId="0D263BA5" w14:textId="5593F74C" w:rsidR="0072775B" w:rsidRDefault="00692057" w:rsidP="009F5E7A">
      <w:pPr>
        <w:pStyle w:val="T1"/>
        <w:tabs>
          <w:tab w:val="clear" w:pos="8505"/>
          <w:tab w:val="right" w:leader="dot" w:pos="8494"/>
        </w:tabs>
        <w:jc w:val="center"/>
        <w:rPr>
          <w:rStyle w:val="Kpr"/>
          <w:rFonts w:asciiTheme="majorBidi" w:hAnsiTheme="majorBidi" w:cstheme="majorBidi"/>
        </w:rPr>
      </w:pPr>
      <w:hyperlink w:anchor="_Toc57397627" w:history="1">
        <w:r w:rsidR="0072775B" w:rsidRPr="0072775B">
          <w:rPr>
            <w:rStyle w:val="Kpr"/>
            <w:rFonts w:asciiTheme="majorBidi" w:hAnsiTheme="majorBidi" w:cstheme="majorBidi"/>
          </w:rPr>
          <w:t>İKİNCİ BÖLÜM</w:t>
        </w:r>
      </w:hyperlink>
    </w:p>
    <w:p w14:paraId="5CEB9A86" w14:textId="77777777" w:rsidR="0072775B" w:rsidRPr="0072775B" w:rsidRDefault="0072775B" w:rsidP="009F5E7A">
      <w:pPr>
        <w:tabs>
          <w:tab w:val="right" w:leader="dot" w:pos="8494"/>
        </w:tabs>
        <w:rPr>
          <w:noProof/>
          <w:lang w:eastAsia="tr-TR"/>
        </w:rPr>
      </w:pPr>
    </w:p>
    <w:p w14:paraId="0ECADBE5" w14:textId="0E59B320" w:rsidR="0072775B" w:rsidRPr="0072775B" w:rsidRDefault="00692057" w:rsidP="009F5E7A">
      <w:pPr>
        <w:pStyle w:val="T1"/>
        <w:tabs>
          <w:tab w:val="clear" w:pos="8505"/>
          <w:tab w:val="left" w:pos="238"/>
          <w:tab w:val="right" w:leader="dot" w:pos="8494"/>
        </w:tabs>
        <w:rPr>
          <w:rFonts w:asciiTheme="majorBidi" w:eastAsiaTheme="minorEastAsia" w:hAnsiTheme="majorBidi" w:cstheme="majorBidi"/>
          <w:b w:val="0"/>
          <w:caps w:val="0"/>
        </w:rPr>
      </w:pPr>
      <w:hyperlink w:anchor="_Toc57397628" w:history="1">
        <w:r w:rsidR="0072775B" w:rsidRPr="0072775B">
          <w:rPr>
            <w:rStyle w:val="Kpr"/>
            <w:rFonts w:asciiTheme="majorBidi" w:hAnsiTheme="majorBidi" w:cstheme="majorBidi"/>
          </w:rPr>
          <w:t>2.</w:t>
        </w:r>
        <w:r w:rsidR="0072775B" w:rsidRPr="0072775B">
          <w:rPr>
            <w:rFonts w:asciiTheme="majorBidi" w:eastAsiaTheme="minorEastAsia" w:hAnsiTheme="majorBidi" w:cstheme="majorBidi"/>
            <w:b w:val="0"/>
            <w:caps w:val="0"/>
          </w:rPr>
          <w:tab/>
        </w:r>
        <w:r w:rsidR="0072775B" w:rsidRPr="0072775B">
          <w:rPr>
            <w:rStyle w:val="Kpr"/>
            <w:rFonts w:asciiTheme="majorBidi" w:hAnsiTheme="majorBidi" w:cstheme="majorBidi"/>
          </w:rPr>
          <w:t>MÜŞTERİ MEMNUNİYETİ VE TEKRAR ZİYARET ETME NİYETİ</w:t>
        </w:r>
        <w:r w:rsidR="0072775B" w:rsidRPr="0072775B">
          <w:rPr>
            <w:rFonts w:asciiTheme="majorBidi" w:hAnsiTheme="majorBidi" w:cstheme="majorBidi"/>
            <w:webHidden/>
          </w:rPr>
          <w:tab/>
        </w:r>
        <w:r w:rsidR="0072775B" w:rsidRPr="0072775B">
          <w:rPr>
            <w:rFonts w:asciiTheme="majorBidi" w:hAnsiTheme="majorBidi" w:cstheme="majorBidi"/>
            <w:webHidden/>
          </w:rPr>
          <w:fldChar w:fldCharType="begin"/>
        </w:r>
        <w:r w:rsidR="0072775B" w:rsidRPr="0072775B">
          <w:rPr>
            <w:rFonts w:asciiTheme="majorBidi" w:hAnsiTheme="majorBidi" w:cstheme="majorBidi"/>
            <w:webHidden/>
          </w:rPr>
          <w:instrText xml:space="preserve"> PAGEREF _Toc57397628 \h </w:instrText>
        </w:r>
        <w:r w:rsidR="0072775B" w:rsidRPr="0072775B">
          <w:rPr>
            <w:rFonts w:asciiTheme="majorBidi" w:hAnsiTheme="majorBidi" w:cstheme="majorBidi"/>
            <w:webHidden/>
          </w:rPr>
        </w:r>
        <w:r w:rsidR="0072775B" w:rsidRPr="0072775B">
          <w:rPr>
            <w:rFonts w:asciiTheme="majorBidi" w:hAnsiTheme="majorBidi" w:cstheme="majorBidi"/>
            <w:webHidden/>
          </w:rPr>
          <w:fldChar w:fldCharType="separate"/>
        </w:r>
        <w:r w:rsidR="00335C0E">
          <w:rPr>
            <w:rFonts w:asciiTheme="majorBidi" w:hAnsiTheme="majorBidi" w:cstheme="majorBidi"/>
            <w:webHidden/>
          </w:rPr>
          <w:t>65</w:t>
        </w:r>
        <w:r w:rsidR="0072775B" w:rsidRPr="0072775B">
          <w:rPr>
            <w:rFonts w:asciiTheme="majorBidi" w:hAnsiTheme="majorBidi" w:cstheme="majorBidi"/>
            <w:webHidden/>
          </w:rPr>
          <w:fldChar w:fldCharType="end"/>
        </w:r>
      </w:hyperlink>
      <w:r w:rsidR="009C7763">
        <w:rPr>
          <w:rStyle w:val="Kpr"/>
          <w:rFonts w:asciiTheme="majorBidi" w:hAnsiTheme="majorBidi" w:cstheme="majorBidi"/>
          <w:color w:val="auto"/>
          <w:u w:val="none"/>
        </w:rPr>
        <w:t>-83</w:t>
      </w:r>
    </w:p>
    <w:p w14:paraId="1762A773" w14:textId="77777777" w:rsidR="0072775B" w:rsidRPr="0072775B" w:rsidRDefault="00692057" w:rsidP="009F5E7A">
      <w:pPr>
        <w:pStyle w:val="T2"/>
        <w:tabs>
          <w:tab w:val="left" w:pos="658"/>
          <w:tab w:val="right" w:leader="dot" w:pos="8494"/>
        </w:tabs>
        <w:spacing w:after="0"/>
        <w:rPr>
          <w:rFonts w:asciiTheme="majorBidi" w:eastAsiaTheme="minorEastAsia" w:hAnsiTheme="majorBidi" w:cstheme="majorBidi"/>
          <w:noProof/>
          <w:sz w:val="24"/>
          <w:szCs w:val="24"/>
          <w:lang w:eastAsia="tr-TR"/>
        </w:rPr>
      </w:pPr>
      <w:hyperlink w:anchor="_Toc57397629" w:history="1">
        <w:r w:rsidR="0072775B" w:rsidRPr="0072775B">
          <w:rPr>
            <w:rStyle w:val="Kpr"/>
            <w:rFonts w:asciiTheme="majorBidi" w:hAnsiTheme="majorBidi" w:cstheme="majorBidi"/>
            <w:noProof/>
            <w:sz w:val="24"/>
            <w:szCs w:val="24"/>
          </w:rPr>
          <w:t>2.1.</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Müşteri Memnuniyeti Kavramı</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_Toc57397629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65</w:t>
        </w:r>
        <w:r w:rsidR="0072775B" w:rsidRPr="0072775B">
          <w:rPr>
            <w:rFonts w:asciiTheme="majorBidi" w:hAnsiTheme="majorBidi" w:cstheme="majorBidi"/>
            <w:noProof/>
            <w:webHidden/>
            <w:sz w:val="24"/>
            <w:szCs w:val="24"/>
          </w:rPr>
          <w:fldChar w:fldCharType="end"/>
        </w:r>
      </w:hyperlink>
    </w:p>
    <w:p w14:paraId="3EBEB6A7" w14:textId="26197320" w:rsidR="0072775B" w:rsidRPr="0072775B" w:rsidRDefault="00692057" w:rsidP="009F5E7A">
      <w:pPr>
        <w:pStyle w:val="T3"/>
        <w:tabs>
          <w:tab w:val="clear" w:pos="8505"/>
          <w:tab w:val="right" w:leader="dot" w:pos="8494"/>
        </w:tabs>
        <w:rPr>
          <w:rFonts w:eastAsiaTheme="minorEastAsia"/>
          <w:lang w:eastAsia="tr-TR"/>
        </w:rPr>
      </w:pPr>
      <w:hyperlink w:anchor="_Toc57397630" w:history="1">
        <w:r w:rsidR="0072775B" w:rsidRPr="0072775B">
          <w:rPr>
            <w:rStyle w:val="Kpr"/>
          </w:rPr>
          <w:t>2.1.1.Müşteri Memnuniyetini Etkileyen Faktörler</w:t>
        </w:r>
        <w:r w:rsidR="0072775B" w:rsidRPr="0072775B">
          <w:rPr>
            <w:webHidden/>
          </w:rPr>
          <w:tab/>
        </w:r>
        <w:r w:rsidR="0072775B" w:rsidRPr="0072775B">
          <w:rPr>
            <w:webHidden/>
          </w:rPr>
          <w:fldChar w:fldCharType="begin"/>
        </w:r>
        <w:r w:rsidR="0072775B" w:rsidRPr="0072775B">
          <w:rPr>
            <w:webHidden/>
          </w:rPr>
          <w:instrText xml:space="preserve"> PAGEREF _Toc57397630 \h </w:instrText>
        </w:r>
        <w:r w:rsidR="0072775B" w:rsidRPr="0072775B">
          <w:rPr>
            <w:webHidden/>
          </w:rPr>
        </w:r>
        <w:r w:rsidR="0072775B" w:rsidRPr="0072775B">
          <w:rPr>
            <w:webHidden/>
          </w:rPr>
          <w:fldChar w:fldCharType="separate"/>
        </w:r>
        <w:r w:rsidR="00335C0E">
          <w:rPr>
            <w:webHidden/>
          </w:rPr>
          <w:t>67</w:t>
        </w:r>
        <w:r w:rsidR="0072775B" w:rsidRPr="0072775B">
          <w:rPr>
            <w:webHidden/>
          </w:rPr>
          <w:fldChar w:fldCharType="end"/>
        </w:r>
      </w:hyperlink>
    </w:p>
    <w:p w14:paraId="3571F046" w14:textId="3962656C" w:rsidR="0072775B" w:rsidRPr="0072775B" w:rsidRDefault="00692057" w:rsidP="009F5E7A">
      <w:pPr>
        <w:pStyle w:val="T3"/>
        <w:tabs>
          <w:tab w:val="clear" w:pos="8505"/>
          <w:tab w:val="right" w:leader="dot" w:pos="8494"/>
        </w:tabs>
        <w:rPr>
          <w:rFonts w:eastAsiaTheme="minorEastAsia"/>
          <w:lang w:eastAsia="tr-TR"/>
        </w:rPr>
      </w:pPr>
      <w:hyperlink w:anchor="_Toc57397631" w:history="1">
        <w:r w:rsidR="0072775B" w:rsidRPr="0072775B">
          <w:rPr>
            <w:rStyle w:val="Kpr"/>
          </w:rPr>
          <w:t>2.1.2.Müşteri Memnuniyeti ve Turizm Deneyimi</w:t>
        </w:r>
        <w:r w:rsidR="0072775B" w:rsidRPr="0072775B">
          <w:rPr>
            <w:webHidden/>
          </w:rPr>
          <w:tab/>
        </w:r>
        <w:r w:rsidR="0072775B" w:rsidRPr="0072775B">
          <w:rPr>
            <w:webHidden/>
          </w:rPr>
          <w:fldChar w:fldCharType="begin"/>
        </w:r>
        <w:r w:rsidR="0072775B" w:rsidRPr="0072775B">
          <w:rPr>
            <w:webHidden/>
          </w:rPr>
          <w:instrText xml:space="preserve"> PAGEREF _Toc57397631 \h </w:instrText>
        </w:r>
        <w:r w:rsidR="0072775B" w:rsidRPr="0072775B">
          <w:rPr>
            <w:webHidden/>
          </w:rPr>
        </w:r>
        <w:r w:rsidR="0072775B" w:rsidRPr="0072775B">
          <w:rPr>
            <w:webHidden/>
          </w:rPr>
          <w:fldChar w:fldCharType="separate"/>
        </w:r>
        <w:r w:rsidR="00335C0E">
          <w:rPr>
            <w:webHidden/>
          </w:rPr>
          <w:t>69</w:t>
        </w:r>
        <w:r w:rsidR="0072775B" w:rsidRPr="0072775B">
          <w:rPr>
            <w:webHidden/>
          </w:rPr>
          <w:fldChar w:fldCharType="end"/>
        </w:r>
      </w:hyperlink>
    </w:p>
    <w:p w14:paraId="6F1B6B78" w14:textId="77777777" w:rsidR="0072775B" w:rsidRPr="0072775B" w:rsidRDefault="00692057" w:rsidP="009F5E7A">
      <w:pPr>
        <w:pStyle w:val="T2"/>
        <w:tabs>
          <w:tab w:val="left" w:pos="658"/>
          <w:tab w:val="right" w:leader="dot" w:pos="8494"/>
        </w:tabs>
        <w:spacing w:after="0"/>
        <w:rPr>
          <w:rFonts w:asciiTheme="majorBidi" w:eastAsiaTheme="minorEastAsia" w:hAnsiTheme="majorBidi" w:cstheme="majorBidi"/>
          <w:noProof/>
          <w:sz w:val="24"/>
          <w:szCs w:val="24"/>
          <w:lang w:eastAsia="tr-TR"/>
        </w:rPr>
      </w:pPr>
      <w:hyperlink w:anchor="_Toc57397632" w:history="1">
        <w:r w:rsidR="0072775B" w:rsidRPr="0072775B">
          <w:rPr>
            <w:rStyle w:val="Kpr"/>
            <w:rFonts w:asciiTheme="majorBidi" w:hAnsiTheme="majorBidi" w:cstheme="majorBidi"/>
            <w:noProof/>
            <w:sz w:val="24"/>
            <w:szCs w:val="24"/>
          </w:rPr>
          <w:t>2.2.</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Davranışsal Niyet</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_Toc57397632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72</w:t>
        </w:r>
        <w:r w:rsidR="0072775B" w:rsidRPr="0072775B">
          <w:rPr>
            <w:rFonts w:asciiTheme="majorBidi" w:hAnsiTheme="majorBidi" w:cstheme="majorBidi"/>
            <w:noProof/>
            <w:webHidden/>
            <w:sz w:val="24"/>
            <w:szCs w:val="24"/>
          </w:rPr>
          <w:fldChar w:fldCharType="end"/>
        </w:r>
      </w:hyperlink>
    </w:p>
    <w:p w14:paraId="09F6C3B9" w14:textId="1898FBE6" w:rsidR="0072775B" w:rsidRPr="0072775B" w:rsidRDefault="00692057" w:rsidP="009F5E7A">
      <w:pPr>
        <w:pStyle w:val="T3"/>
        <w:tabs>
          <w:tab w:val="clear" w:pos="8505"/>
          <w:tab w:val="right" w:leader="dot" w:pos="8494"/>
        </w:tabs>
        <w:rPr>
          <w:rFonts w:eastAsiaTheme="minorEastAsia"/>
          <w:lang w:eastAsia="tr-TR"/>
        </w:rPr>
      </w:pPr>
      <w:hyperlink w:anchor="_Toc57397633" w:history="1">
        <w:r w:rsidR="0072775B" w:rsidRPr="0072775B">
          <w:rPr>
            <w:rStyle w:val="Kpr"/>
          </w:rPr>
          <w:t>2.2.1.Ağızdan Ağıza İletişim (Word of Mouth - WOM)</w:t>
        </w:r>
        <w:r w:rsidR="0072775B" w:rsidRPr="0072775B">
          <w:rPr>
            <w:webHidden/>
          </w:rPr>
          <w:tab/>
        </w:r>
        <w:r w:rsidR="0072775B" w:rsidRPr="0072775B">
          <w:rPr>
            <w:webHidden/>
          </w:rPr>
          <w:fldChar w:fldCharType="begin"/>
        </w:r>
        <w:r w:rsidR="0072775B" w:rsidRPr="0072775B">
          <w:rPr>
            <w:webHidden/>
          </w:rPr>
          <w:instrText xml:space="preserve"> PAGEREF _Toc57397633 \h </w:instrText>
        </w:r>
        <w:r w:rsidR="0072775B" w:rsidRPr="0072775B">
          <w:rPr>
            <w:webHidden/>
          </w:rPr>
        </w:r>
        <w:r w:rsidR="0072775B" w:rsidRPr="0072775B">
          <w:rPr>
            <w:webHidden/>
          </w:rPr>
          <w:fldChar w:fldCharType="separate"/>
        </w:r>
        <w:r w:rsidR="00335C0E">
          <w:rPr>
            <w:webHidden/>
          </w:rPr>
          <w:t>76</w:t>
        </w:r>
        <w:r w:rsidR="0072775B" w:rsidRPr="0072775B">
          <w:rPr>
            <w:webHidden/>
          </w:rPr>
          <w:fldChar w:fldCharType="end"/>
        </w:r>
      </w:hyperlink>
    </w:p>
    <w:p w14:paraId="5ABF3DB0" w14:textId="40046CFD" w:rsidR="0072775B" w:rsidRPr="0072775B" w:rsidRDefault="00692057" w:rsidP="009F5E7A">
      <w:pPr>
        <w:pStyle w:val="T3"/>
        <w:tabs>
          <w:tab w:val="clear" w:pos="8505"/>
          <w:tab w:val="right" w:leader="dot" w:pos="8494"/>
        </w:tabs>
        <w:rPr>
          <w:rFonts w:eastAsiaTheme="minorEastAsia"/>
          <w:lang w:eastAsia="tr-TR"/>
        </w:rPr>
      </w:pPr>
      <w:hyperlink w:anchor="_Toc57397634" w:history="1">
        <w:r w:rsidR="0072775B" w:rsidRPr="0072775B">
          <w:rPr>
            <w:rStyle w:val="Kpr"/>
          </w:rPr>
          <w:t>2.2.2.Tekrar Ziyaret Etme Niyeti</w:t>
        </w:r>
        <w:r w:rsidR="0072775B" w:rsidRPr="0072775B">
          <w:rPr>
            <w:webHidden/>
          </w:rPr>
          <w:tab/>
        </w:r>
        <w:r w:rsidR="0072775B" w:rsidRPr="0072775B">
          <w:rPr>
            <w:webHidden/>
          </w:rPr>
          <w:fldChar w:fldCharType="begin"/>
        </w:r>
        <w:r w:rsidR="0072775B" w:rsidRPr="0072775B">
          <w:rPr>
            <w:webHidden/>
          </w:rPr>
          <w:instrText xml:space="preserve"> PAGEREF _Toc57397634 \h </w:instrText>
        </w:r>
        <w:r w:rsidR="0072775B" w:rsidRPr="0072775B">
          <w:rPr>
            <w:webHidden/>
          </w:rPr>
        </w:r>
        <w:r w:rsidR="0072775B" w:rsidRPr="0072775B">
          <w:rPr>
            <w:webHidden/>
          </w:rPr>
          <w:fldChar w:fldCharType="separate"/>
        </w:r>
        <w:r w:rsidR="00335C0E">
          <w:rPr>
            <w:webHidden/>
          </w:rPr>
          <w:t>77</w:t>
        </w:r>
        <w:r w:rsidR="0072775B" w:rsidRPr="0072775B">
          <w:rPr>
            <w:webHidden/>
          </w:rPr>
          <w:fldChar w:fldCharType="end"/>
        </w:r>
      </w:hyperlink>
    </w:p>
    <w:p w14:paraId="75AE6C97" w14:textId="77777777" w:rsidR="0072775B" w:rsidRPr="0072775B" w:rsidRDefault="00692057" w:rsidP="009F5E7A">
      <w:pPr>
        <w:pStyle w:val="T4"/>
        <w:tabs>
          <w:tab w:val="left" w:pos="2022"/>
        </w:tabs>
        <w:rPr>
          <w:rFonts w:asciiTheme="majorBidi" w:eastAsiaTheme="minorEastAsia" w:hAnsiTheme="majorBidi" w:cstheme="majorBidi"/>
          <w:noProof/>
          <w:sz w:val="24"/>
          <w:szCs w:val="24"/>
          <w:lang w:eastAsia="tr-TR"/>
        </w:rPr>
      </w:pPr>
      <w:hyperlink w:anchor="_Toc57397635" w:history="1">
        <w:r w:rsidR="0072775B" w:rsidRPr="0072775B">
          <w:rPr>
            <w:rStyle w:val="Kpr"/>
            <w:rFonts w:asciiTheme="majorBidi" w:hAnsiTheme="majorBidi" w:cstheme="majorBidi"/>
            <w:noProof/>
            <w:sz w:val="24"/>
            <w:szCs w:val="24"/>
          </w:rPr>
          <w:t>2.2.2.1.</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Tekrar Ziyaret Etme Niyeti ve Unutulmaz Turizm Deneyimi</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_Toc57397635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79</w:t>
        </w:r>
        <w:r w:rsidR="0072775B" w:rsidRPr="0072775B">
          <w:rPr>
            <w:rFonts w:asciiTheme="majorBidi" w:hAnsiTheme="majorBidi" w:cstheme="majorBidi"/>
            <w:noProof/>
            <w:webHidden/>
            <w:sz w:val="24"/>
            <w:szCs w:val="24"/>
          </w:rPr>
          <w:fldChar w:fldCharType="end"/>
        </w:r>
      </w:hyperlink>
    </w:p>
    <w:p w14:paraId="3F88CD06" w14:textId="77777777" w:rsidR="0072775B" w:rsidRDefault="00692057" w:rsidP="009F5E7A">
      <w:pPr>
        <w:pStyle w:val="T4"/>
        <w:tabs>
          <w:tab w:val="left" w:pos="2022"/>
        </w:tabs>
        <w:rPr>
          <w:rStyle w:val="Kpr"/>
          <w:rFonts w:asciiTheme="majorBidi" w:hAnsiTheme="majorBidi" w:cstheme="majorBidi"/>
          <w:noProof/>
          <w:sz w:val="24"/>
          <w:szCs w:val="24"/>
        </w:rPr>
      </w:pPr>
      <w:hyperlink w:anchor="_Toc57397636" w:history="1">
        <w:r w:rsidR="0072775B" w:rsidRPr="0072775B">
          <w:rPr>
            <w:rStyle w:val="Kpr"/>
            <w:rFonts w:asciiTheme="majorBidi" w:hAnsiTheme="majorBidi" w:cstheme="majorBidi"/>
            <w:noProof/>
            <w:sz w:val="24"/>
            <w:szCs w:val="24"/>
          </w:rPr>
          <w:t>2.2.2.2.</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Tekrar Ziyaret Etme Niyeti ve Müşteri Memnuniyeti</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_Toc57397636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80</w:t>
        </w:r>
        <w:r w:rsidR="0072775B" w:rsidRPr="0072775B">
          <w:rPr>
            <w:rFonts w:asciiTheme="majorBidi" w:hAnsiTheme="majorBidi" w:cstheme="majorBidi"/>
            <w:noProof/>
            <w:webHidden/>
            <w:sz w:val="24"/>
            <w:szCs w:val="24"/>
          </w:rPr>
          <w:fldChar w:fldCharType="end"/>
        </w:r>
      </w:hyperlink>
    </w:p>
    <w:p w14:paraId="1F45CB7F" w14:textId="77777777" w:rsidR="00D9501D" w:rsidRPr="00D9501D" w:rsidRDefault="00D9501D" w:rsidP="009F5E7A">
      <w:pPr>
        <w:tabs>
          <w:tab w:val="right" w:leader="dot" w:pos="8494"/>
        </w:tabs>
        <w:rPr>
          <w:noProof/>
        </w:rPr>
      </w:pPr>
    </w:p>
    <w:p w14:paraId="7E2E35DE" w14:textId="539C810E" w:rsidR="0072775B" w:rsidRDefault="00692057" w:rsidP="009F5E7A">
      <w:pPr>
        <w:pStyle w:val="T1"/>
        <w:tabs>
          <w:tab w:val="clear" w:pos="8505"/>
          <w:tab w:val="right" w:leader="dot" w:pos="8494"/>
        </w:tabs>
        <w:jc w:val="center"/>
        <w:rPr>
          <w:rStyle w:val="Kpr"/>
          <w:rFonts w:asciiTheme="majorBidi" w:hAnsiTheme="majorBidi" w:cstheme="majorBidi"/>
        </w:rPr>
      </w:pPr>
      <w:hyperlink w:anchor="_Toc57397637" w:history="1">
        <w:r w:rsidR="0072775B" w:rsidRPr="0072775B">
          <w:rPr>
            <w:rStyle w:val="Kpr"/>
            <w:rFonts w:asciiTheme="majorBidi" w:hAnsiTheme="majorBidi" w:cstheme="majorBidi"/>
          </w:rPr>
          <w:t>ÜÇÜNCÜ BÖLÜM</w:t>
        </w:r>
      </w:hyperlink>
    </w:p>
    <w:p w14:paraId="04D5F5DD" w14:textId="77777777" w:rsidR="00D9501D" w:rsidRPr="00D9501D" w:rsidRDefault="00D9501D" w:rsidP="009F5E7A">
      <w:pPr>
        <w:tabs>
          <w:tab w:val="right" w:leader="dot" w:pos="8494"/>
        </w:tabs>
        <w:rPr>
          <w:noProof/>
          <w:lang w:eastAsia="tr-TR"/>
        </w:rPr>
      </w:pPr>
    </w:p>
    <w:p w14:paraId="4DD58BEB" w14:textId="14531FB0" w:rsidR="0072775B" w:rsidRPr="0072775B" w:rsidRDefault="00692057" w:rsidP="009C7763">
      <w:pPr>
        <w:pStyle w:val="T1"/>
        <w:tabs>
          <w:tab w:val="clear" w:pos="8505"/>
          <w:tab w:val="left" w:pos="284"/>
          <w:tab w:val="right" w:leader="dot" w:pos="8494"/>
        </w:tabs>
        <w:ind w:left="266" w:hanging="266"/>
        <w:jc w:val="both"/>
        <w:rPr>
          <w:rFonts w:asciiTheme="majorBidi" w:eastAsiaTheme="minorEastAsia" w:hAnsiTheme="majorBidi" w:cstheme="majorBidi"/>
          <w:b w:val="0"/>
          <w:caps w:val="0"/>
        </w:rPr>
      </w:pPr>
      <w:hyperlink w:anchor="_Toc57397638" w:history="1">
        <w:r w:rsidR="0072775B" w:rsidRPr="0072775B">
          <w:rPr>
            <w:rStyle w:val="Kpr"/>
            <w:rFonts w:asciiTheme="majorBidi" w:hAnsiTheme="majorBidi" w:cstheme="majorBidi"/>
          </w:rPr>
          <w:t>3.</w:t>
        </w:r>
        <w:r w:rsidR="0072775B" w:rsidRPr="0072775B">
          <w:rPr>
            <w:rFonts w:asciiTheme="majorBidi" w:eastAsiaTheme="minorEastAsia" w:hAnsiTheme="majorBidi" w:cstheme="majorBidi"/>
            <w:b w:val="0"/>
            <w:caps w:val="0"/>
          </w:rPr>
          <w:tab/>
        </w:r>
        <w:r w:rsidR="0072775B" w:rsidRPr="0072775B">
          <w:rPr>
            <w:rStyle w:val="Kpr"/>
            <w:rFonts w:asciiTheme="majorBidi" w:hAnsiTheme="majorBidi" w:cstheme="majorBidi"/>
          </w:rPr>
          <w:t>KÜLTÜR TURİZMİ KAPSAMINDA UNUTULMAZ TURİZM DENEYİMİNİN MÜŞTERİ MEMNUNİYETİNE VE DAVRANIŞSAL NİYETE ETKİSİ</w:t>
        </w:r>
        <w:r w:rsidR="0072775B" w:rsidRPr="0072775B">
          <w:rPr>
            <w:rFonts w:asciiTheme="majorBidi" w:hAnsiTheme="majorBidi" w:cstheme="majorBidi"/>
            <w:webHidden/>
          </w:rPr>
          <w:tab/>
        </w:r>
        <w:r w:rsidR="0072775B" w:rsidRPr="0072775B">
          <w:rPr>
            <w:rFonts w:asciiTheme="majorBidi" w:hAnsiTheme="majorBidi" w:cstheme="majorBidi"/>
            <w:webHidden/>
          </w:rPr>
          <w:fldChar w:fldCharType="begin"/>
        </w:r>
        <w:r w:rsidR="0072775B" w:rsidRPr="0072775B">
          <w:rPr>
            <w:rFonts w:asciiTheme="majorBidi" w:hAnsiTheme="majorBidi" w:cstheme="majorBidi"/>
            <w:webHidden/>
          </w:rPr>
          <w:instrText xml:space="preserve"> PAGEREF _Toc57397638 \h </w:instrText>
        </w:r>
        <w:r w:rsidR="0072775B" w:rsidRPr="0072775B">
          <w:rPr>
            <w:rFonts w:asciiTheme="majorBidi" w:hAnsiTheme="majorBidi" w:cstheme="majorBidi"/>
            <w:webHidden/>
          </w:rPr>
        </w:r>
        <w:r w:rsidR="0072775B" w:rsidRPr="0072775B">
          <w:rPr>
            <w:rFonts w:asciiTheme="majorBidi" w:hAnsiTheme="majorBidi" w:cstheme="majorBidi"/>
            <w:webHidden/>
          </w:rPr>
          <w:fldChar w:fldCharType="separate"/>
        </w:r>
        <w:r w:rsidR="00335C0E">
          <w:rPr>
            <w:rFonts w:asciiTheme="majorBidi" w:hAnsiTheme="majorBidi" w:cstheme="majorBidi"/>
            <w:webHidden/>
          </w:rPr>
          <w:t>84</w:t>
        </w:r>
        <w:r w:rsidR="0072775B" w:rsidRPr="0072775B">
          <w:rPr>
            <w:rFonts w:asciiTheme="majorBidi" w:hAnsiTheme="majorBidi" w:cstheme="majorBidi"/>
            <w:webHidden/>
          </w:rPr>
          <w:fldChar w:fldCharType="end"/>
        </w:r>
      </w:hyperlink>
      <w:r w:rsidR="009F5E7A" w:rsidRPr="009F5E7A">
        <w:rPr>
          <w:rStyle w:val="Kpr"/>
          <w:rFonts w:asciiTheme="majorBidi" w:hAnsiTheme="majorBidi" w:cstheme="majorBidi"/>
          <w:color w:val="auto"/>
          <w:u w:val="none"/>
        </w:rPr>
        <w:t>-12</w:t>
      </w:r>
      <w:r w:rsidR="009C7763">
        <w:rPr>
          <w:rStyle w:val="Kpr"/>
          <w:rFonts w:asciiTheme="majorBidi" w:hAnsiTheme="majorBidi" w:cstheme="majorBidi"/>
          <w:color w:val="auto"/>
          <w:u w:val="none"/>
        </w:rPr>
        <w:t>2</w:t>
      </w:r>
    </w:p>
    <w:p w14:paraId="1465A365" w14:textId="77777777" w:rsidR="0072775B" w:rsidRPr="0072775B" w:rsidRDefault="00692057" w:rsidP="009F5E7A">
      <w:pPr>
        <w:pStyle w:val="T2"/>
        <w:tabs>
          <w:tab w:val="left" w:pos="644"/>
          <w:tab w:val="right" w:leader="dot" w:pos="8494"/>
        </w:tabs>
        <w:spacing w:after="0"/>
        <w:rPr>
          <w:rFonts w:asciiTheme="majorBidi" w:eastAsiaTheme="minorEastAsia" w:hAnsiTheme="majorBidi" w:cstheme="majorBidi"/>
          <w:noProof/>
          <w:sz w:val="24"/>
          <w:szCs w:val="24"/>
          <w:lang w:eastAsia="tr-TR"/>
        </w:rPr>
      </w:pPr>
      <w:hyperlink w:anchor="_Toc57397639" w:history="1">
        <w:r w:rsidR="0072775B" w:rsidRPr="0072775B">
          <w:rPr>
            <w:rStyle w:val="Kpr"/>
            <w:rFonts w:asciiTheme="majorBidi" w:hAnsiTheme="majorBidi" w:cstheme="majorBidi"/>
            <w:noProof/>
            <w:sz w:val="24"/>
            <w:szCs w:val="24"/>
          </w:rPr>
          <w:t>3.1.</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Araştırmanın Amacı ve Önemi</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_Toc57397639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84</w:t>
        </w:r>
        <w:r w:rsidR="0072775B" w:rsidRPr="0072775B">
          <w:rPr>
            <w:rFonts w:asciiTheme="majorBidi" w:hAnsiTheme="majorBidi" w:cstheme="majorBidi"/>
            <w:noProof/>
            <w:webHidden/>
            <w:sz w:val="24"/>
            <w:szCs w:val="24"/>
          </w:rPr>
          <w:fldChar w:fldCharType="end"/>
        </w:r>
      </w:hyperlink>
    </w:p>
    <w:p w14:paraId="1A3A182F" w14:textId="77777777" w:rsidR="0072775B" w:rsidRPr="0072775B" w:rsidRDefault="00692057" w:rsidP="009F5E7A">
      <w:pPr>
        <w:pStyle w:val="T2"/>
        <w:tabs>
          <w:tab w:val="left" w:pos="644"/>
          <w:tab w:val="right" w:leader="dot" w:pos="8494"/>
        </w:tabs>
        <w:spacing w:after="0"/>
        <w:rPr>
          <w:rFonts w:asciiTheme="majorBidi" w:eastAsiaTheme="minorEastAsia" w:hAnsiTheme="majorBidi" w:cstheme="majorBidi"/>
          <w:noProof/>
          <w:sz w:val="24"/>
          <w:szCs w:val="24"/>
          <w:lang w:eastAsia="tr-TR"/>
        </w:rPr>
      </w:pPr>
      <w:hyperlink w:anchor="_Toc57397640" w:history="1">
        <w:r w:rsidR="0072775B" w:rsidRPr="0072775B">
          <w:rPr>
            <w:rStyle w:val="Kpr"/>
            <w:rFonts w:asciiTheme="majorBidi" w:hAnsiTheme="majorBidi" w:cstheme="majorBidi"/>
            <w:noProof/>
            <w:sz w:val="24"/>
            <w:szCs w:val="24"/>
          </w:rPr>
          <w:t>3.2.</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Araştırmanın Literatüre Katkısı</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_Toc57397640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85</w:t>
        </w:r>
        <w:r w:rsidR="0072775B" w:rsidRPr="0072775B">
          <w:rPr>
            <w:rFonts w:asciiTheme="majorBidi" w:hAnsiTheme="majorBidi" w:cstheme="majorBidi"/>
            <w:noProof/>
            <w:webHidden/>
            <w:sz w:val="24"/>
            <w:szCs w:val="24"/>
          </w:rPr>
          <w:fldChar w:fldCharType="end"/>
        </w:r>
      </w:hyperlink>
    </w:p>
    <w:p w14:paraId="41BE8948" w14:textId="77777777" w:rsidR="0072775B" w:rsidRPr="0072775B" w:rsidRDefault="00692057" w:rsidP="009F5E7A">
      <w:pPr>
        <w:pStyle w:val="T2"/>
        <w:tabs>
          <w:tab w:val="left" w:pos="644"/>
          <w:tab w:val="right" w:leader="dot" w:pos="8494"/>
        </w:tabs>
        <w:spacing w:after="0"/>
        <w:rPr>
          <w:rFonts w:asciiTheme="majorBidi" w:eastAsiaTheme="minorEastAsia" w:hAnsiTheme="majorBidi" w:cstheme="majorBidi"/>
          <w:noProof/>
          <w:sz w:val="24"/>
          <w:szCs w:val="24"/>
          <w:lang w:eastAsia="tr-TR"/>
        </w:rPr>
      </w:pPr>
      <w:hyperlink w:anchor="_Toc57397641" w:history="1">
        <w:r w:rsidR="0072775B" w:rsidRPr="0072775B">
          <w:rPr>
            <w:rStyle w:val="Kpr"/>
            <w:rFonts w:asciiTheme="majorBidi" w:hAnsiTheme="majorBidi" w:cstheme="majorBidi"/>
            <w:noProof/>
            <w:sz w:val="24"/>
            <w:szCs w:val="24"/>
          </w:rPr>
          <w:t>3.3.</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Araştırmanın Kısıtları</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_Toc57397641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87</w:t>
        </w:r>
        <w:r w:rsidR="0072775B" w:rsidRPr="0072775B">
          <w:rPr>
            <w:rFonts w:asciiTheme="majorBidi" w:hAnsiTheme="majorBidi" w:cstheme="majorBidi"/>
            <w:noProof/>
            <w:webHidden/>
            <w:sz w:val="24"/>
            <w:szCs w:val="24"/>
          </w:rPr>
          <w:fldChar w:fldCharType="end"/>
        </w:r>
      </w:hyperlink>
    </w:p>
    <w:p w14:paraId="45A57090" w14:textId="77777777" w:rsidR="0072775B" w:rsidRPr="0072775B" w:rsidRDefault="00692057" w:rsidP="009F5E7A">
      <w:pPr>
        <w:pStyle w:val="T2"/>
        <w:tabs>
          <w:tab w:val="left" w:pos="644"/>
          <w:tab w:val="right" w:leader="dot" w:pos="8494"/>
        </w:tabs>
        <w:spacing w:after="0"/>
        <w:rPr>
          <w:rFonts w:asciiTheme="majorBidi" w:eastAsiaTheme="minorEastAsia" w:hAnsiTheme="majorBidi" w:cstheme="majorBidi"/>
          <w:noProof/>
          <w:sz w:val="24"/>
          <w:szCs w:val="24"/>
          <w:lang w:eastAsia="tr-TR"/>
        </w:rPr>
      </w:pPr>
      <w:hyperlink w:anchor="_Toc57397642" w:history="1">
        <w:r w:rsidR="0072775B" w:rsidRPr="0072775B">
          <w:rPr>
            <w:rStyle w:val="Kpr"/>
            <w:rFonts w:asciiTheme="majorBidi" w:hAnsiTheme="majorBidi" w:cstheme="majorBidi"/>
            <w:noProof/>
            <w:sz w:val="24"/>
            <w:szCs w:val="24"/>
          </w:rPr>
          <w:t>3.4.</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Araştırmanın Uygulama Alanı</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_Toc57397642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87</w:t>
        </w:r>
        <w:r w:rsidR="0072775B" w:rsidRPr="0072775B">
          <w:rPr>
            <w:rFonts w:asciiTheme="majorBidi" w:hAnsiTheme="majorBidi" w:cstheme="majorBidi"/>
            <w:noProof/>
            <w:webHidden/>
            <w:sz w:val="24"/>
            <w:szCs w:val="24"/>
          </w:rPr>
          <w:fldChar w:fldCharType="end"/>
        </w:r>
      </w:hyperlink>
    </w:p>
    <w:p w14:paraId="76DC233E" w14:textId="77777777" w:rsidR="0072775B" w:rsidRPr="0072775B" w:rsidRDefault="00692057" w:rsidP="009F5E7A">
      <w:pPr>
        <w:pStyle w:val="T2"/>
        <w:tabs>
          <w:tab w:val="left" w:pos="644"/>
          <w:tab w:val="right" w:leader="dot" w:pos="8494"/>
        </w:tabs>
        <w:spacing w:after="0"/>
        <w:rPr>
          <w:rFonts w:asciiTheme="majorBidi" w:eastAsiaTheme="minorEastAsia" w:hAnsiTheme="majorBidi" w:cstheme="majorBidi"/>
          <w:noProof/>
          <w:sz w:val="24"/>
          <w:szCs w:val="24"/>
          <w:lang w:eastAsia="tr-TR"/>
        </w:rPr>
      </w:pPr>
      <w:hyperlink w:anchor="_Toc57397643" w:history="1">
        <w:r w:rsidR="0072775B" w:rsidRPr="0072775B">
          <w:rPr>
            <w:rStyle w:val="Kpr"/>
            <w:rFonts w:asciiTheme="majorBidi" w:hAnsiTheme="majorBidi" w:cstheme="majorBidi"/>
            <w:noProof/>
            <w:sz w:val="24"/>
            <w:szCs w:val="24"/>
          </w:rPr>
          <w:t>3.5.</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Araştırmanın Metodolojisi</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_Toc57397643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89</w:t>
        </w:r>
        <w:r w:rsidR="0072775B" w:rsidRPr="0072775B">
          <w:rPr>
            <w:rFonts w:asciiTheme="majorBidi" w:hAnsiTheme="majorBidi" w:cstheme="majorBidi"/>
            <w:noProof/>
            <w:webHidden/>
            <w:sz w:val="24"/>
            <w:szCs w:val="24"/>
          </w:rPr>
          <w:fldChar w:fldCharType="end"/>
        </w:r>
      </w:hyperlink>
    </w:p>
    <w:p w14:paraId="7641070B" w14:textId="121355FF" w:rsidR="0072775B" w:rsidRPr="0072775B" w:rsidRDefault="00692057" w:rsidP="009F5E7A">
      <w:pPr>
        <w:pStyle w:val="T3"/>
        <w:tabs>
          <w:tab w:val="clear" w:pos="8505"/>
          <w:tab w:val="right" w:leader="dot" w:pos="8494"/>
        </w:tabs>
        <w:rPr>
          <w:rFonts w:eastAsiaTheme="minorEastAsia"/>
          <w:lang w:eastAsia="tr-TR"/>
        </w:rPr>
      </w:pPr>
      <w:hyperlink w:anchor="_Toc57397644" w:history="1">
        <w:r w:rsidR="0072775B" w:rsidRPr="0072775B">
          <w:rPr>
            <w:rStyle w:val="Kpr"/>
          </w:rPr>
          <w:t>3.5.1.Araştırmanın Modeli ve Hipotezleri</w:t>
        </w:r>
        <w:r w:rsidR="0072775B" w:rsidRPr="0072775B">
          <w:rPr>
            <w:webHidden/>
          </w:rPr>
          <w:tab/>
        </w:r>
        <w:r w:rsidR="0072775B" w:rsidRPr="0072775B">
          <w:rPr>
            <w:webHidden/>
          </w:rPr>
          <w:fldChar w:fldCharType="begin"/>
        </w:r>
        <w:r w:rsidR="0072775B" w:rsidRPr="0072775B">
          <w:rPr>
            <w:webHidden/>
          </w:rPr>
          <w:instrText xml:space="preserve"> PAGEREF _Toc57397644 \h </w:instrText>
        </w:r>
        <w:r w:rsidR="0072775B" w:rsidRPr="0072775B">
          <w:rPr>
            <w:webHidden/>
          </w:rPr>
        </w:r>
        <w:r w:rsidR="0072775B" w:rsidRPr="0072775B">
          <w:rPr>
            <w:webHidden/>
          </w:rPr>
          <w:fldChar w:fldCharType="separate"/>
        </w:r>
        <w:r w:rsidR="00335C0E">
          <w:rPr>
            <w:webHidden/>
          </w:rPr>
          <w:t>89</w:t>
        </w:r>
        <w:r w:rsidR="0072775B" w:rsidRPr="0072775B">
          <w:rPr>
            <w:webHidden/>
          </w:rPr>
          <w:fldChar w:fldCharType="end"/>
        </w:r>
      </w:hyperlink>
    </w:p>
    <w:p w14:paraId="37B82510" w14:textId="0AD6DC46" w:rsidR="0072775B" w:rsidRPr="0072775B" w:rsidRDefault="00692057" w:rsidP="009F5E7A">
      <w:pPr>
        <w:pStyle w:val="T3"/>
        <w:tabs>
          <w:tab w:val="clear" w:pos="8505"/>
          <w:tab w:val="right" w:leader="dot" w:pos="8494"/>
        </w:tabs>
        <w:rPr>
          <w:rFonts w:eastAsiaTheme="minorEastAsia"/>
          <w:lang w:eastAsia="tr-TR"/>
        </w:rPr>
      </w:pPr>
      <w:hyperlink w:anchor="_Toc57397645" w:history="1">
        <w:r w:rsidR="0072775B" w:rsidRPr="0072775B">
          <w:rPr>
            <w:rStyle w:val="Kpr"/>
          </w:rPr>
          <w:t>3.5.2.Araştırmanın Evren ve Örneklem Seçimi</w:t>
        </w:r>
        <w:r w:rsidR="0072775B" w:rsidRPr="0072775B">
          <w:rPr>
            <w:webHidden/>
          </w:rPr>
          <w:tab/>
        </w:r>
        <w:r w:rsidR="0072775B" w:rsidRPr="0072775B">
          <w:rPr>
            <w:webHidden/>
          </w:rPr>
          <w:fldChar w:fldCharType="begin"/>
        </w:r>
        <w:r w:rsidR="0072775B" w:rsidRPr="0072775B">
          <w:rPr>
            <w:webHidden/>
          </w:rPr>
          <w:instrText xml:space="preserve"> PAGEREF _Toc57397645 \h </w:instrText>
        </w:r>
        <w:r w:rsidR="0072775B" w:rsidRPr="0072775B">
          <w:rPr>
            <w:webHidden/>
          </w:rPr>
        </w:r>
        <w:r w:rsidR="0072775B" w:rsidRPr="0072775B">
          <w:rPr>
            <w:webHidden/>
          </w:rPr>
          <w:fldChar w:fldCharType="separate"/>
        </w:r>
        <w:r w:rsidR="00335C0E">
          <w:rPr>
            <w:webHidden/>
          </w:rPr>
          <w:t>93</w:t>
        </w:r>
        <w:r w:rsidR="0072775B" w:rsidRPr="0072775B">
          <w:rPr>
            <w:webHidden/>
          </w:rPr>
          <w:fldChar w:fldCharType="end"/>
        </w:r>
      </w:hyperlink>
    </w:p>
    <w:p w14:paraId="2E72983A" w14:textId="6FCD2B97" w:rsidR="0072775B" w:rsidRPr="0072775B" w:rsidRDefault="00692057" w:rsidP="009F5E7A">
      <w:pPr>
        <w:pStyle w:val="T3"/>
        <w:tabs>
          <w:tab w:val="clear" w:pos="8505"/>
          <w:tab w:val="right" w:leader="dot" w:pos="8494"/>
        </w:tabs>
        <w:rPr>
          <w:rFonts w:eastAsiaTheme="minorEastAsia"/>
          <w:lang w:eastAsia="tr-TR"/>
        </w:rPr>
      </w:pPr>
      <w:hyperlink w:anchor="_Toc57397646" w:history="1">
        <w:r w:rsidR="0072775B" w:rsidRPr="0072775B">
          <w:rPr>
            <w:rStyle w:val="Kpr"/>
          </w:rPr>
          <w:t>3.5.3.Veri Toplama Yöntemi ve Aracı</w:t>
        </w:r>
        <w:r w:rsidR="0072775B" w:rsidRPr="0072775B">
          <w:rPr>
            <w:webHidden/>
          </w:rPr>
          <w:tab/>
        </w:r>
        <w:r w:rsidR="0072775B" w:rsidRPr="0072775B">
          <w:rPr>
            <w:webHidden/>
          </w:rPr>
          <w:fldChar w:fldCharType="begin"/>
        </w:r>
        <w:r w:rsidR="0072775B" w:rsidRPr="0072775B">
          <w:rPr>
            <w:webHidden/>
          </w:rPr>
          <w:instrText xml:space="preserve"> PAGEREF _Toc57397646 \h </w:instrText>
        </w:r>
        <w:r w:rsidR="0072775B" w:rsidRPr="0072775B">
          <w:rPr>
            <w:webHidden/>
          </w:rPr>
        </w:r>
        <w:r w:rsidR="0072775B" w:rsidRPr="0072775B">
          <w:rPr>
            <w:webHidden/>
          </w:rPr>
          <w:fldChar w:fldCharType="separate"/>
        </w:r>
        <w:r w:rsidR="00335C0E">
          <w:rPr>
            <w:webHidden/>
          </w:rPr>
          <w:t>94</w:t>
        </w:r>
        <w:r w:rsidR="0072775B" w:rsidRPr="0072775B">
          <w:rPr>
            <w:webHidden/>
          </w:rPr>
          <w:fldChar w:fldCharType="end"/>
        </w:r>
      </w:hyperlink>
    </w:p>
    <w:p w14:paraId="7D46B27F" w14:textId="2D0E289B" w:rsidR="0072775B" w:rsidRPr="0072775B" w:rsidRDefault="00692057" w:rsidP="009F5E7A">
      <w:pPr>
        <w:pStyle w:val="T3"/>
        <w:tabs>
          <w:tab w:val="clear" w:pos="8505"/>
          <w:tab w:val="right" w:leader="dot" w:pos="8494"/>
        </w:tabs>
        <w:rPr>
          <w:rFonts w:eastAsiaTheme="minorEastAsia"/>
          <w:lang w:eastAsia="tr-TR"/>
        </w:rPr>
      </w:pPr>
      <w:hyperlink w:anchor="_Toc57397647" w:history="1">
        <w:r w:rsidR="0072775B" w:rsidRPr="0072775B">
          <w:rPr>
            <w:rStyle w:val="Kpr"/>
          </w:rPr>
          <w:t>3.5.4.Araştırmanın Analiz Yöntemi</w:t>
        </w:r>
        <w:r w:rsidR="0072775B" w:rsidRPr="0072775B">
          <w:rPr>
            <w:webHidden/>
          </w:rPr>
          <w:tab/>
        </w:r>
        <w:r w:rsidR="0072775B" w:rsidRPr="0072775B">
          <w:rPr>
            <w:webHidden/>
          </w:rPr>
          <w:fldChar w:fldCharType="begin"/>
        </w:r>
        <w:r w:rsidR="0072775B" w:rsidRPr="0072775B">
          <w:rPr>
            <w:webHidden/>
          </w:rPr>
          <w:instrText xml:space="preserve"> PAGEREF _Toc57397647 \h </w:instrText>
        </w:r>
        <w:r w:rsidR="0072775B" w:rsidRPr="0072775B">
          <w:rPr>
            <w:webHidden/>
          </w:rPr>
        </w:r>
        <w:r w:rsidR="0072775B" w:rsidRPr="0072775B">
          <w:rPr>
            <w:webHidden/>
          </w:rPr>
          <w:fldChar w:fldCharType="separate"/>
        </w:r>
        <w:r w:rsidR="00335C0E">
          <w:rPr>
            <w:webHidden/>
          </w:rPr>
          <w:t>96</w:t>
        </w:r>
        <w:r w:rsidR="0072775B" w:rsidRPr="0072775B">
          <w:rPr>
            <w:webHidden/>
          </w:rPr>
          <w:fldChar w:fldCharType="end"/>
        </w:r>
      </w:hyperlink>
    </w:p>
    <w:p w14:paraId="1C3AB2A4" w14:textId="77777777" w:rsidR="0072775B" w:rsidRPr="0072775B" w:rsidRDefault="00692057" w:rsidP="009F5E7A">
      <w:pPr>
        <w:pStyle w:val="T2"/>
        <w:tabs>
          <w:tab w:val="left" w:pos="644"/>
          <w:tab w:val="right" w:leader="dot" w:pos="8494"/>
        </w:tabs>
        <w:spacing w:after="0"/>
        <w:rPr>
          <w:rFonts w:asciiTheme="majorBidi" w:eastAsiaTheme="minorEastAsia" w:hAnsiTheme="majorBidi" w:cstheme="majorBidi"/>
          <w:noProof/>
          <w:sz w:val="24"/>
          <w:szCs w:val="24"/>
          <w:lang w:eastAsia="tr-TR"/>
        </w:rPr>
      </w:pPr>
      <w:hyperlink w:anchor="_Toc57397648" w:history="1">
        <w:r w:rsidR="0072775B" w:rsidRPr="0072775B">
          <w:rPr>
            <w:rStyle w:val="Kpr"/>
            <w:rFonts w:asciiTheme="majorBidi" w:hAnsiTheme="majorBidi" w:cstheme="majorBidi"/>
            <w:noProof/>
            <w:sz w:val="24"/>
            <w:szCs w:val="24"/>
          </w:rPr>
          <w:t>3.6.</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Araştırmanın Bulguları ve Bulgulara İlişkin Yorumlar</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_Toc57397648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98</w:t>
        </w:r>
        <w:r w:rsidR="0072775B" w:rsidRPr="0072775B">
          <w:rPr>
            <w:rFonts w:asciiTheme="majorBidi" w:hAnsiTheme="majorBidi" w:cstheme="majorBidi"/>
            <w:noProof/>
            <w:webHidden/>
            <w:sz w:val="24"/>
            <w:szCs w:val="24"/>
          </w:rPr>
          <w:fldChar w:fldCharType="end"/>
        </w:r>
      </w:hyperlink>
    </w:p>
    <w:p w14:paraId="12E404D7" w14:textId="5EC5590B" w:rsidR="0072775B" w:rsidRPr="0072775B" w:rsidRDefault="00692057" w:rsidP="009F5E7A">
      <w:pPr>
        <w:pStyle w:val="T3"/>
        <w:tabs>
          <w:tab w:val="clear" w:pos="8505"/>
          <w:tab w:val="right" w:leader="dot" w:pos="8494"/>
        </w:tabs>
        <w:rPr>
          <w:rFonts w:eastAsiaTheme="minorEastAsia"/>
          <w:lang w:eastAsia="tr-TR"/>
        </w:rPr>
      </w:pPr>
      <w:hyperlink w:anchor="_Toc57397649" w:history="1">
        <w:r w:rsidR="0072775B" w:rsidRPr="0072775B">
          <w:rPr>
            <w:rStyle w:val="Kpr"/>
          </w:rPr>
          <w:t>3.6.1.Tanımlayıcı Bulgular</w:t>
        </w:r>
        <w:r w:rsidR="0072775B" w:rsidRPr="0072775B">
          <w:rPr>
            <w:webHidden/>
          </w:rPr>
          <w:tab/>
        </w:r>
        <w:r w:rsidR="0072775B" w:rsidRPr="0072775B">
          <w:rPr>
            <w:webHidden/>
          </w:rPr>
          <w:fldChar w:fldCharType="begin"/>
        </w:r>
        <w:r w:rsidR="0072775B" w:rsidRPr="0072775B">
          <w:rPr>
            <w:webHidden/>
          </w:rPr>
          <w:instrText xml:space="preserve"> PAGEREF _Toc57397649 \h </w:instrText>
        </w:r>
        <w:r w:rsidR="0072775B" w:rsidRPr="0072775B">
          <w:rPr>
            <w:webHidden/>
          </w:rPr>
        </w:r>
        <w:r w:rsidR="0072775B" w:rsidRPr="0072775B">
          <w:rPr>
            <w:webHidden/>
          </w:rPr>
          <w:fldChar w:fldCharType="separate"/>
        </w:r>
        <w:r w:rsidR="00335C0E">
          <w:rPr>
            <w:webHidden/>
          </w:rPr>
          <w:t>98</w:t>
        </w:r>
        <w:r w:rsidR="0072775B" w:rsidRPr="0072775B">
          <w:rPr>
            <w:webHidden/>
          </w:rPr>
          <w:fldChar w:fldCharType="end"/>
        </w:r>
      </w:hyperlink>
    </w:p>
    <w:p w14:paraId="509A559D" w14:textId="53F5F341" w:rsidR="0072775B" w:rsidRPr="0072775B" w:rsidRDefault="00692057" w:rsidP="009F5E7A">
      <w:pPr>
        <w:pStyle w:val="T3"/>
        <w:tabs>
          <w:tab w:val="clear" w:pos="8505"/>
          <w:tab w:val="right" w:leader="dot" w:pos="8494"/>
        </w:tabs>
        <w:rPr>
          <w:rFonts w:eastAsiaTheme="minorEastAsia"/>
          <w:lang w:eastAsia="tr-TR"/>
        </w:rPr>
      </w:pPr>
      <w:hyperlink w:anchor="_Toc57397650" w:history="1">
        <w:r w:rsidR="0072775B" w:rsidRPr="0072775B">
          <w:rPr>
            <w:rStyle w:val="Kpr"/>
          </w:rPr>
          <w:t>3.6.2.Uygunluk Testleri</w:t>
        </w:r>
        <w:r w:rsidR="0072775B" w:rsidRPr="0072775B">
          <w:rPr>
            <w:webHidden/>
          </w:rPr>
          <w:tab/>
        </w:r>
        <w:r w:rsidR="0072775B" w:rsidRPr="0072775B">
          <w:rPr>
            <w:webHidden/>
          </w:rPr>
          <w:fldChar w:fldCharType="begin"/>
        </w:r>
        <w:r w:rsidR="0072775B" w:rsidRPr="0072775B">
          <w:rPr>
            <w:webHidden/>
          </w:rPr>
          <w:instrText xml:space="preserve"> PAGEREF _Toc57397650 \h </w:instrText>
        </w:r>
        <w:r w:rsidR="0072775B" w:rsidRPr="0072775B">
          <w:rPr>
            <w:webHidden/>
          </w:rPr>
        </w:r>
        <w:r w:rsidR="0072775B" w:rsidRPr="0072775B">
          <w:rPr>
            <w:webHidden/>
          </w:rPr>
          <w:fldChar w:fldCharType="separate"/>
        </w:r>
        <w:r w:rsidR="00335C0E">
          <w:rPr>
            <w:webHidden/>
          </w:rPr>
          <w:t>107</w:t>
        </w:r>
        <w:r w:rsidR="0072775B" w:rsidRPr="0072775B">
          <w:rPr>
            <w:webHidden/>
          </w:rPr>
          <w:fldChar w:fldCharType="end"/>
        </w:r>
      </w:hyperlink>
    </w:p>
    <w:p w14:paraId="4BD35A00" w14:textId="1D81F2E9" w:rsidR="0072775B" w:rsidRPr="0072775B" w:rsidRDefault="00692057" w:rsidP="009F5E7A">
      <w:pPr>
        <w:pStyle w:val="T3"/>
        <w:tabs>
          <w:tab w:val="clear" w:pos="8505"/>
          <w:tab w:val="right" w:leader="dot" w:pos="8494"/>
        </w:tabs>
        <w:rPr>
          <w:rFonts w:eastAsiaTheme="minorEastAsia"/>
          <w:lang w:eastAsia="tr-TR"/>
        </w:rPr>
      </w:pPr>
      <w:hyperlink w:anchor="_Toc57397651" w:history="1">
        <w:r w:rsidR="0072775B" w:rsidRPr="0072775B">
          <w:rPr>
            <w:rStyle w:val="Kpr"/>
          </w:rPr>
          <w:t>3.6.3.Güvenirlilik, Geçerlilik ve Açıklayıcı Faktör Analizi</w:t>
        </w:r>
        <w:r w:rsidR="0072775B" w:rsidRPr="0072775B">
          <w:rPr>
            <w:webHidden/>
          </w:rPr>
          <w:tab/>
        </w:r>
        <w:r w:rsidR="0072775B" w:rsidRPr="0072775B">
          <w:rPr>
            <w:webHidden/>
          </w:rPr>
          <w:fldChar w:fldCharType="begin"/>
        </w:r>
        <w:r w:rsidR="0072775B" w:rsidRPr="0072775B">
          <w:rPr>
            <w:webHidden/>
          </w:rPr>
          <w:instrText xml:space="preserve"> PAGEREF _Toc57397651 \h </w:instrText>
        </w:r>
        <w:r w:rsidR="0072775B" w:rsidRPr="0072775B">
          <w:rPr>
            <w:webHidden/>
          </w:rPr>
        </w:r>
        <w:r w:rsidR="0072775B" w:rsidRPr="0072775B">
          <w:rPr>
            <w:webHidden/>
          </w:rPr>
          <w:fldChar w:fldCharType="separate"/>
        </w:r>
        <w:r w:rsidR="00335C0E">
          <w:rPr>
            <w:webHidden/>
          </w:rPr>
          <w:t>109</w:t>
        </w:r>
        <w:r w:rsidR="0072775B" w:rsidRPr="0072775B">
          <w:rPr>
            <w:webHidden/>
          </w:rPr>
          <w:fldChar w:fldCharType="end"/>
        </w:r>
      </w:hyperlink>
    </w:p>
    <w:p w14:paraId="06309668" w14:textId="77777777" w:rsidR="0072775B" w:rsidRPr="0072775B" w:rsidRDefault="00692057" w:rsidP="009F5E7A">
      <w:pPr>
        <w:pStyle w:val="T4"/>
        <w:tabs>
          <w:tab w:val="left" w:pos="2022"/>
        </w:tabs>
        <w:rPr>
          <w:rFonts w:asciiTheme="majorBidi" w:eastAsiaTheme="minorEastAsia" w:hAnsiTheme="majorBidi" w:cstheme="majorBidi"/>
          <w:noProof/>
          <w:sz w:val="24"/>
          <w:szCs w:val="24"/>
          <w:lang w:eastAsia="tr-TR"/>
        </w:rPr>
      </w:pPr>
      <w:hyperlink w:anchor="_Toc57397652" w:history="1">
        <w:r w:rsidR="0072775B" w:rsidRPr="0072775B">
          <w:rPr>
            <w:rStyle w:val="Kpr"/>
            <w:rFonts w:asciiTheme="majorBidi" w:hAnsiTheme="majorBidi" w:cstheme="majorBidi"/>
            <w:noProof/>
            <w:sz w:val="24"/>
            <w:szCs w:val="24"/>
          </w:rPr>
          <w:t>3.6.3.1.</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Anketin Tamamına İlişkin Güvenirlilik Analizi Sonuçları</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_Toc57397652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110</w:t>
        </w:r>
        <w:r w:rsidR="0072775B" w:rsidRPr="0072775B">
          <w:rPr>
            <w:rFonts w:asciiTheme="majorBidi" w:hAnsiTheme="majorBidi" w:cstheme="majorBidi"/>
            <w:noProof/>
            <w:webHidden/>
            <w:sz w:val="24"/>
            <w:szCs w:val="24"/>
          </w:rPr>
          <w:fldChar w:fldCharType="end"/>
        </w:r>
      </w:hyperlink>
    </w:p>
    <w:p w14:paraId="1106D68C" w14:textId="77777777" w:rsidR="0072775B" w:rsidRPr="0072775B" w:rsidRDefault="00692057" w:rsidP="009F5E7A">
      <w:pPr>
        <w:pStyle w:val="T4"/>
        <w:tabs>
          <w:tab w:val="left" w:pos="2022"/>
        </w:tabs>
        <w:ind w:left="1985" w:hanging="851"/>
        <w:rPr>
          <w:rFonts w:asciiTheme="majorBidi" w:eastAsiaTheme="minorEastAsia" w:hAnsiTheme="majorBidi" w:cstheme="majorBidi"/>
          <w:noProof/>
          <w:sz w:val="24"/>
          <w:szCs w:val="24"/>
          <w:lang w:eastAsia="tr-TR"/>
        </w:rPr>
      </w:pPr>
      <w:hyperlink w:anchor="_Toc57397653" w:history="1">
        <w:r w:rsidR="0072775B" w:rsidRPr="0072775B">
          <w:rPr>
            <w:rStyle w:val="Kpr"/>
            <w:rFonts w:asciiTheme="majorBidi" w:hAnsiTheme="majorBidi" w:cstheme="majorBidi"/>
            <w:noProof/>
            <w:sz w:val="24"/>
            <w:szCs w:val="24"/>
          </w:rPr>
          <w:t>3.6.3.2.</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Unutulmaz Turizm Deneyimi Ölçeği Boyutlarına İlişkin Güvenirlilik ve Geçerlilik Analizi Sonuçları</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_Toc57397653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111</w:t>
        </w:r>
        <w:r w:rsidR="0072775B" w:rsidRPr="0072775B">
          <w:rPr>
            <w:rFonts w:asciiTheme="majorBidi" w:hAnsiTheme="majorBidi" w:cstheme="majorBidi"/>
            <w:noProof/>
            <w:webHidden/>
            <w:sz w:val="24"/>
            <w:szCs w:val="24"/>
          </w:rPr>
          <w:fldChar w:fldCharType="end"/>
        </w:r>
      </w:hyperlink>
    </w:p>
    <w:p w14:paraId="4E616644" w14:textId="77777777" w:rsidR="0072775B" w:rsidRPr="0072775B" w:rsidRDefault="00692057" w:rsidP="009F5E7A">
      <w:pPr>
        <w:pStyle w:val="T4"/>
        <w:tabs>
          <w:tab w:val="left" w:pos="2022"/>
        </w:tabs>
        <w:ind w:left="1985" w:hanging="851"/>
        <w:rPr>
          <w:rFonts w:asciiTheme="majorBidi" w:eastAsiaTheme="minorEastAsia" w:hAnsiTheme="majorBidi" w:cstheme="majorBidi"/>
          <w:noProof/>
          <w:sz w:val="24"/>
          <w:szCs w:val="24"/>
          <w:lang w:eastAsia="tr-TR"/>
        </w:rPr>
      </w:pPr>
      <w:hyperlink w:anchor="_Toc57397654" w:history="1">
        <w:r w:rsidR="0072775B" w:rsidRPr="0072775B">
          <w:rPr>
            <w:rStyle w:val="Kpr"/>
            <w:rFonts w:asciiTheme="majorBidi" w:hAnsiTheme="majorBidi" w:cstheme="majorBidi"/>
            <w:noProof/>
            <w:sz w:val="24"/>
            <w:szCs w:val="24"/>
          </w:rPr>
          <w:t>3.6.3.3.</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Müşteri Memnuniyeti Ölçeği Boyutlarına İlişkin Güvenirlilik ve Geçerlilik Analizi Sonuçları</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_Toc57397654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117</w:t>
        </w:r>
        <w:r w:rsidR="0072775B" w:rsidRPr="0072775B">
          <w:rPr>
            <w:rFonts w:asciiTheme="majorBidi" w:hAnsiTheme="majorBidi" w:cstheme="majorBidi"/>
            <w:noProof/>
            <w:webHidden/>
            <w:sz w:val="24"/>
            <w:szCs w:val="24"/>
          </w:rPr>
          <w:fldChar w:fldCharType="end"/>
        </w:r>
      </w:hyperlink>
    </w:p>
    <w:p w14:paraId="099D1B65" w14:textId="77777777" w:rsidR="0072775B" w:rsidRPr="0072775B" w:rsidRDefault="00692057" w:rsidP="009F5E7A">
      <w:pPr>
        <w:pStyle w:val="T4"/>
        <w:tabs>
          <w:tab w:val="left" w:pos="2022"/>
        </w:tabs>
        <w:ind w:left="1985" w:hanging="851"/>
        <w:rPr>
          <w:rFonts w:asciiTheme="majorBidi" w:eastAsiaTheme="minorEastAsia" w:hAnsiTheme="majorBidi" w:cstheme="majorBidi"/>
          <w:noProof/>
          <w:sz w:val="24"/>
          <w:szCs w:val="24"/>
          <w:lang w:eastAsia="tr-TR"/>
        </w:rPr>
      </w:pPr>
      <w:hyperlink w:anchor="_Toc57397655" w:history="1">
        <w:r w:rsidR="0072775B" w:rsidRPr="0072775B">
          <w:rPr>
            <w:rStyle w:val="Kpr"/>
            <w:rFonts w:asciiTheme="majorBidi" w:hAnsiTheme="majorBidi" w:cstheme="majorBidi"/>
            <w:noProof/>
            <w:sz w:val="24"/>
            <w:szCs w:val="24"/>
          </w:rPr>
          <w:t>3.6.3.4.</w:t>
        </w:r>
        <w:r w:rsidR="0072775B" w:rsidRPr="0072775B">
          <w:rPr>
            <w:rFonts w:asciiTheme="majorBidi" w:eastAsiaTheme="minorEastAsia" w:hAnsiTheme="majorBidi" w:cstheme="majorBidi"/>
            <w:noProof/>
            <w:sz w:val="24"/>
            <w:szCs w:val="24"/>
            <w:lang w:eastAsia="tr-TR"/>
          </w:rPr>
          <w:tab/>
        </w:r>
        <w:r w:rsidR="0072775B" w:rsidRPr="0072775B">
          <w:rPr>
            <w:rStyle w:val="Kpr"/>
            <w:rFonts w:asciiTheme="majorBidi" w:hAnsiTheme="majorBidi" w:cstheme="majorBidi"/>
            <w:noProof/>
            <w:sz w:val="24"/>
            <w:szCs w:val="24"/>
          </w:rPr>
          <w:t>Tekrar Ziyaret Etme Niyeti Ölçeği Boyutlarına İlişkin Güvenirlilik ve Geçerlilik Analizi Sonuçları</w:t>
        </w:r>
        <w:r w:rsidR="0072775B" w:rsidRPr="0072775B">
          <w:rPr>
            <w:rFonts w:asciiTheme="majorBidi" w:hAnsiTheme="majorBidi" w:cstheme="majorBidi"/>
            <w:noProof/>
            <w:webHidden/>
            <w:sz w:val="24"/>
            <w:szCs w:val="24"/>
          </w:rPr>
          <w:tab/>
        </w:r>
        <w:r w:rsidR="0072775B" w:rsidRPr="0072775B">
          <w:rPr>
            <w:rFonts w:asciiTheme="majorBidi" w:hAnsiTheme="majorBidi" w:cstheme="majorBidi"/>
            <w:noProof/>
            <w:webHidden/>
            <w:sz w:val="24"/>
            <w:szCs w:val="24"/>
          </w:rPr>
          <w:fldChar w:fldCharType="begin"/>
        </w:r>
        <w:r w:rsidR="0072775B" w:rsidRPr="0072775B">
          <w:rPr>
            <w:rFonts w:asciiTheme="majorBidi" w:hAnsiTheme="majorBidi" w:cstheme="majorBidi"/>
            <w:noProof/>
            <w:webHidden/>
            <w:sz w:val="24"/>
            <w:szCs w:val="24"/>
          </w:rPr>
          <w:instrText xml:space="preserve"> PAGEREF _Toc57397655 \h </w:instrText>
        </w:r>
        <w:r w:rsidR="0072775B" w:rsidRPr="0072775B">
          <w:rPr>
            <w:rFonts w:asciiTheme="majorBidi" w:hAnsiTheme="majorBidi" w:cstheme="majorBidi"/>
            <w:noProof/>
            <w:webHidden/>
            <w:sz w:val="24"/>
            <w:szCs w:val="24"/>
          </w:rPr>
        </w:r>
        <w:r w:rsidR="0072775B" w:rsidRPr="0072775B">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118</w:t>
        </w:r>
        <w:r w:rsidR="0072775B" w:rsidRPr="0072775B">
          <w:rPr>
            <w:rFonts w:asciiTheme="majorBidi" w:hAnsiTheme="majorBidi" w:cstheme="majorBidi"/>
            <w:noProof/>
            <w:webHidden/>
            <w:sz w:val="24"/>
            <w:szCs w:val="24"/>
          </w:rPr>
          <w:fldChar w:fldCharType="end"/>
        </w:r>
      </w:hyperlink>
    </w:p>
    <w:p w14:paraId="6B309940" w14:textId="69D96FDA" w:rsidR="0072775B" w:rsidRDefault="00692057" w:rsidP="009F5E7A">
      <w:pPr>
        <w:pStyle w:val="T3"/>
        <w:tabs>
          <w:tab w:val="clear" w:pos="8505"/>
          <w:tab w:val="right" w:leader="dot" w:pos="8494"/>
        </w:tabs>
        <w:rPr>
          <w:rStyle w:val="Kpr"/>
        </w:rPr>
      </w:pPr>
      <w:hyperlink w:anchor="_Toc57397656" w:history="1">
        <w:r w:rsidR="0072775B" w:rsidRPr="0072775B">
          <w:rPr>
            <w:rStyle w:val="Kpr"/>
          </w:rPr>
          <w:t>3.6.4.Hipotez Testlerine İlişkin Sonuçlar</w:t>
        </w:r>
        <w:r w:rsidR="0072775B" w:rsidRPr="0072775B">
          <w:rPr>
            <w:webHidden/>
          </w:rPr>
          <w:tab/>
        </w:r>
        <w:r w:rsidR="0072775B" w:rsidRPr="0072775B">
          <w:rPr>
            <w:webHidden/>
          </w:rPr>
          <w:fldChar w:fldCharType="begin"/>
        </w:r>
        <w:r w:rsidR="0072775B" w:rsidRPr="0072775B">
          <w:rPr>
            <w:webHidden/>
          </w:rPr>
          <w:instrText xml:space="preserve"> PAGEREF _Toc57397656 \h </w:instrText>
        </w:r>
        <w:r w:rsidR="0072775B" w:rsidRPr="0072775B">
          <w:rPr>
            <w:webHidden/>
          </w:rPr>
        </w:r>
        <w:r w:rsidR="0072775B" w:rsidRPr="0072775B">
          <w:rPr>
            <w:webHidden/>
          </w:rPr>
          <w:fldChar w:fldCharType="separate"/>
        </w:r>
        <w:r w:rsidR="00335C0E">
          <w:rPr>
            <w:webHidden/>
          </w:rPr>
          <w:t>119</w:t>
        </w:r>
        <w:r w:rsidR="0072775B" w:rsidRPr="0072775B">
          <w:rPr>
            <w:webHidden/>
          </w:rPr>
          <w:fldChar w:fldCharType="end"/>
        </w:r>
      </w:hyperlink>
    </w:p>
    <w:p w14:paraId="55A4EBD0" w14:textId="77777777" w:rsidR="00D9501D" w:rsidRPr="00D9501D" w:rsidRDefault="00D9501D" w:rsidP="009F5E7A">
      <w:pPr>
        <w:tabs>
          <w:tab w:val="right" w:leader="dot" w:pos="8494"/>
        </w:tabs>
        <w:rPr>
          <w:noProof/>
        </w:rPr>
      </w:pPr>
    </w:p>
    <w:p w14:paraId="427428DB" w14:textId="3C0452A0" w:rsidR="0072775B" w:rsidRPr="009F5E7A" w:rsidRDefault="00692057" w:rsidP="009C7763">
      <w:pPr>
        <w:pStyle w:val="T1"/>
        <w:tabs>
          <w:tab w:val="clear" w:pos="8505"/>
          <w:tab w:val="right" w:leader="dot" w:pos="8494"/>
        </w:tabs>
        <w:rPr>
          <w:rFonts w:asciiTheme="majorBidi" w:eastAsiaTheme="minorEastAsia" w:hAnsiTheme="majorBidi" w:cstheme="majorBidi"/>
          <w:b w:val="0"/>
          <w:caps w:val="0"/>
        </w:rPr>
      </w:pPr>
      <w:hyperlink w:anchor="_Toc57397657" w:history="1">
        <w:r w:rsidR="0072775B" w:rsidRPr="0072775B">
          <w:rPr>
            <w:rStyle w:val="Kpr"/>
            <w:rFonts w:asciiTheme="majorBidi" w:hAnsiTheme="majorBidi" w:cstheme="majorBidi"/>
          </w:rPr>
          <w:t>SONUÇ VE DEĞERLENDİRME</w:t>
        </w:r>
        <w:r w:rsidR="0072775B" w:rsidRPr="0072775B">
          <w:rPr>
            <w:rFonts w:asciiTheme="majorBidi" w:hAnsiTheme="majorBidi" w:cstheme="majorBidi"/>
            <w:webHidden/>
          </w:rPr>
          <w:tab/>
        </w:r>
        <w:r w:rsidR="0072775B" w:rsidRPr="0072775B">
          <w:rPr>
            <w:rFonts w:asciiTheme="majorBidi" w:hAnsiTheme="majorBidi" w:cstheme="majorBidi"/>
            <w:webHidden/>
          </w:rPr>
          <w:fldChar w:fldCharType="begin"/>
        </w:r>
        <w:r w:rsidR="0072775B" w:rsidRPr="0072775B">
          <w:rPr>
            <w:rFonts w:asciiTheme="majorBidi" w:hAnsiTheme="majorBidi" w:cstheme="majorBidi"/>
            <w:webHidden/>
          </w:rPr>
          <w:instrText xml:space="preserve"> PAGEREF _Toc57397657 \h </w:instrText>
        </w:r>
        <w:r w:rsidR="0072775B" w:rsidRPr="0072775B">
          <w:rPr>
            <w:rFonts w:asciiTheme="majorBidi" w:hAnsiTheme="majorBidi" w:cstheme="majorBidi"/>
            <w:webHidden/>
          </w:rPr>
        </w:r>
        <w:r w:rsidR="0072775B" w:rsidRPr="0072775B">
          <w:rPr>
            <w:rFonts w:asciiTheme="majorBidi" w:hAnsiTheme="majorBidi" w:cstheme="majorBidi"/>
            <w:webHidden/>
          </w:rPr>
          <w:fldChar w:fldCharType="separate"/>
        </w:r>
        <w:r w:rsidR="00335C0E">
          <w:rPr>
            <w:rFonts w:asciiTheme="majorBidi" w:hAnsiTheme="majorBidi" w:cstheme="majorBidi"/>
            <w:webHidden/>
          </w:rPr>
          <w:t>123</w:t>
        </w:r>
        <w:r w:rsidR="0072775B" w:rsidRPr="0072775B">
          <w:rPr>
            <w:rFonts w:asciiTheme="majorBidi" w:hAnsiTheme="majorBidi" w:cstheme="majorBidi"/>
            <w:webHidden/>
          </w:rPr>
          <w:fldChar w:fldCharType="end"/>
        </w:r>
      </w:hyperlink>
      <w:r w:rsidR="00505C52">
        <w:rPr>
          <w:rStyle w:val="Kpr"/>
          <w:rFonts w:asciiTheme="majorBidi" w:hAnsiTheme="majorBidi" w:cstheme="majorBidi"/>
          <w:color w:val="auto"/>
          <w:u w:val="none"/>
        </w:rPr>
        <w:t>-12</w:t>
      </w:r>
      <w:r w:rsidR="009C7763">
        <w:rPr>
          <w:rStyle w:val="Kpr"/>
          <w:rFonts w:asciiTheme="majorBidi" w:hAnsiTheme="majorBidi" w:cstheme="majorBidi"/>
          <w:color w:val="auto"/>
          <w:u w:val="none"/>
        </w:rPr>
        <w:t>6</w:t>
      </w:r>
    </w:p>
    <w:p w14:paraId="7D503617" w14:textId="6B8B2D25" w:rsidR="0072775B" w:rsidRDefault="00692057" w:rsidP="009C7763">
      <w:pPr>
        <w:pStyle w:val="T1"/>
        <w:tabs>
          <w:tab w:val="clear" w:pos="8505"/>
          <w:tab w:val="right" w:leader="dot" w:pos="8494"/>
        </w:tabs>
        <w:rPr>
          <w:rStyle w:val="Kpr"/>
          <w:rFonts w:asciiTheme="majorBidi" w:hAnsiTheme="majorBidi" w:cstheme="majorBidi"/>
        </w:rPr>
      </w:pPr>
      <w:hyperlink w:anchor="_Toc57397658" w:history="1">
        <w:r w:rsidR="0072775B" w:rsidRPr="0072775B">
          <w:rPr>
            <w:rStyle w:val="Kpr"/>
            <w:rFonts w:asciiTheme="majorBidi" w:hAnsiTheme="majorBidi" w:cstheme="majorBidi"/>
          </w:rPr>
          <w:t>KAYNAKÇA</w:t>
        </w:r>
        <w:r w:rsidR="0072775B" w:rsidRPr="0072775B">
          <w:rPr>
            <w:rFonts w:asciiTheme="majorBidi" w:hAnsiTheme="majorBidi" w:cstheme="majorBidi"/>
            <w:webHidden/>
          </w:rPr>
          <w:tab/>
        </w:r>
        <w:r w:rsidR="0072775B" w:rsidRPr="0072775B">
          <w:rPr>
            <w:rFonts w:asciiTheme="majorBidi" w:hAnsiTheme="majorBidi" w:cstheme="majorBidi"/>
            <w:webHidden/>
          </w:rPr>
          <w:fldChar w:fldCharType="begin"/>
        </w:r>
        <w:r w:rsidR="0072775B" w:rsidRPr="0072775B">
          <w:rPr>
            <w:rFonts w:asciiTheme="majorBidi" w:hAnsiTheme="majorBidi" w:cstheme="majorBidi"/>
            <w:webHidden/>
          </w:rPr>
          <w:instrText xml:space="preserve"> PAGEREF _Toc57397658 \h </w:instrText>
        </w:r>
        <w:r w:rsidR="0072775B" w:rsidRPr="0072775B">
          <w:rPr>
            <w:rFonts w:asciiTheme="majorBidi" w:hAnsiTheme="majorBidi" w:cstheme="majorBidi"/>
            <w:webHidden/>
          </w:rPr>
        </w:r>
        <w:r w:rsidR="0072775B" w:rsidRPr="0072775B">
          <w:rPr>
            <w:rFonts w:asciiTheme="majorBidi" w:hAnsiTheme="majorBidi" w:cstheme="majorBidi"/>
            <w:webHidden/>
          </w:rPr>
          <w:fldChar w:fldCharType="separate"/>
        </w:r>
        <w:r w:rsidR="00335C0E">
          <w:rPr>
            <w:rFonts w:asciiTheme="majorBidi" w:hAnsiTheme="majorBidi" w:cstheme="majorBidi"/>
            <w:webHidden/>
          </w:rPr>
          <w:t>127</w:t>
        </w:r>
        <w:r w:rsidR="0072775B" w:rsidRPr="0072775B">
          <w:rPr>
            <w:rFonts w:asciiTheme="majorBidi" w:hAnsiTheme="majorBidi" w:cstheme="majorBidi"/>
            <w:webHidden/>
          </w:rPr>
          <w:fldChar w:fldCharType="end"/>
        </w:r>
      </w:hyperlink>
      <w:r w:rsidR="00505C52">
        <w:rPr>
          <w:rStyle w:val="Kpr"/>
          <w:rFonts w:asciiTheme="majorBidi" w:hAnsiTheme="majorBidi" w:cstheme="majorBidi"/>
          <w:color w:val="auto"/>
          <w:u w:val="none"/>
        </w:rPr>
        <w:t>-15</w:t>
      </w:r>
      <w:r w:rsidR="009C7763">
        <w:rPr>
          <w:rStyle w:val="Kpr"/>
          <w:rFonts w:asciiTheme="majorBidi" w:hAnsiTheme="majorBidi" w:cstheme="majorBidi"/>
          <w:color w:val="auto"/>
          <w:u w:val="none"/>
        </w:rPr>
        <w:t>6</w:t>
      </w:r>
    </w:p>
    <w:p w14:paraId="32F780CD" w14:textId="77777777" w:rsidR="00D9501D" w:rsidRPr="00D9501D" w:rsidRDefault="00D9501D" w:rsidP="009F5E7A">
      <w:pPr>
        <w:tabs>
          <w:tab w:val="right" w:leader="dot" w:pos="8494"/>
        </w:tabs>
        <w:rPr>
          <w:noProof/>
          <w:lang w:eastAsia="tr-TR"/>
        </w:rPr>
      </w:pPr>
    </w:p>
    <w:p w14:paraId="09381D13" w14:textId="2D4A314F" w:rsidR="0072775B" w:rsidRDefault="00692057" w:rsidP="009F5E7A">
      <w:pPr>
        <w:pStyle w:val="T1"/>
        <w:tabs>
          <w:tab w:val="clear" w:pos="8505"/>
          <w:tab w:val="right" w:leader="dot" w:pos="8494"/>
        </w:tabs>
        <w:rPr>
          <w:rStyle w:val="Kpr"/>
          <w:rFonts w:asciiTheme="majorBidi" w:hAnsiTheme="majorBidi" w:cstheme="majorBidi"/>
        </w:rPr>
      </w:pPr>
      <w:hyperlink w:anchor="_Toc57397659" w:history="1">
        <w:r w:rsidR="0072775B" w:rsidRPr="0072775B">
          <w:rPr>
            <w:rStyle w:val="Kpr"/>
            <w:rFonts w:asciiTheme="majorBidi" w:hAnsiTheme="majorBidi" w:cstheme="majorBidi"/>
          </w:rPr>
          <w:t>EKLER</w:t>
        </w:r>
      </w:hyperlink>
    </w:p>
    <w:p w14:paraId="48C01A06" w14:textId="18F57079" w:rsidR="0072775B" w:rsidRPr="0072775B" w:rsidRDefault="00692057" w:rsidP="009F5E7A">
      <w:pPr>
        <w:pStyle w:val="T1"/>
        <w:tabs>
          <w:tab w:val="clear" w:pos="8505"/>
          <w:tab w:val="right" w:leader="dot" w:pos="8494"/>
        </w:tabs>
        <w:rPr>
          <w:rFonts w:asciiTheme="majorBidi" w:eastAsiaTheme="minorEastAsia" w:hAnsiTheme="majorBidi" w:cstheme="majorBidi"/>
          <w:b w:val="0"/>
          <w:caps w:val="0"/>
        </w:rPr>
      </w:pPr>
      <w:hyperlink w:anchor="_Toc57397660" w:history="1">
        <w:r w:rsidR="0072775B" w:rsidRPr="0072775B">
          <w:rPr>
            <w:rStyle w:val="Kpr"/>
            <w:rFonts w:asciiTheme="majorBidi" w:hAnsiTheme="majorBidi" w:cstheme="majorBidi"/>
          </w:rPr>
          <w:t xml:space="preserve">EK 1. </w:t>
        </w:r>
        <w:r w:rsidR="00D9501D" w:rsidRPr="00D9501D">
          <w:rPr>
            <w:rStyle w:val="Kpr"/>
            <w:rFonts w:asciiTheme="majorBidi" w:hAnsiTheme="majorBidi" w:cstheme="majorBidi"/>
            <w:b w:val="0"/>
            <w:bCs/>
            <w:caps w:val="0"/>
          </w:rPr>
          <w:t>Anket Formu</w:t>
        </w:r>
        <w:r w:rsidR="0072775B" w:rsidRPr="00D9501D">
          <w:rPr>
            <w:rFonts w:asciiTheme="majorBidi" w:hAnsiTheme="majorBidi" w:cstheme="majorBidi"/>
            <w:b w:val="0"/>
            <w:bCs/>
            <w:webHidden/>
          </w:rPr>
          <w:tab/>
        </w:r>
        <w:r w:rsidR="0072775B" w:rsidRPr="00D9501D">
          <w:rPr>
            <w:rFonts w:asciiTheme="majorBidi" w:hAnsiTheme="majorBidi" w:cstheme="majorBidi"/>
            <w:b w:val="0"/>
            <w:bCs/>
            <w:webHidden/>
          </w:rPr>
          <w:fldChar w:fldCharType="begin"/>
        </w:r>
        <w:r w:rsidR="0072775B" w:rsidRPr="00D9501D">
          <w:rPr>
            <w:rFonts w:asciiTheme="majorBidi" w:hAnsiTheme="majorBidi" w:cstheme="majorBidi"/>
            <w:b w:val="0"/>
            <w:bCs/>
            <w:webHidden/>
          </w:rPr>
          <w:instrText xml:space="preserve"> PAGEREF _Toc57397660 \h </w:instrText>
        </w:r>
        <w:r w:rsidR="0072775B" w:rsidRPr="00D9501D">
          <w:rPr>
            <w:rFonts w:asciiTheme="majorBidi" w:hAnsiTheme="majorBidi" w:cstheme="majorBidi"/>
            <w:b w:val="0"/>
            <w:bCs/>
            <w:webHidden/>
          </w:rPr>
        </w:r>
        <w:r w:rsidR="0072775B" w:rsidRPr="00D9501D">
          <w:rPr>
            <w:rFonts w:asciiTheme="majorBidi" w:hAnsiTheme="majorBidi" w:cstheme="majorBidi"/>
            <w:b w:val="0"/>
            <w:bCs/>
            <w:webHidden/>
          </w:rPr>
          <w:fldChar w:fldCharType="separate"/>
        </w:r>
        <w:r w:rsidR="00335C0E">
          <w:rPr>
            <w:rFonts w:asciiTheme="majorBidi" w:hAnsiTheme="majorBidi" w:cstheme="majorBidi"/>
            <w:b w:val="0"/>
            <w:bCs/>
            <w:webHidden/>
          </w:rPr>
          <w:t>158</w:t>
        </w:r>
        <w:r w:rsidR="0072775B" w:rsidRPr="00D9501D">
          <w:rPr>
            <w:rFonts w:asciiTheme="majorBidi" w:hAnsiTheme="majorBidi" w:cstheme="majorBidi"/>
            <w:b w:val="0"/>
            <w:bCs/>
            <w:webHidden/>
          </w:rPr>
          <w:fldChar w:fldCharType="end"/>
        </w:r>
      </w:hyperlink>
    </w:p>
    <w:p w14:paraId="0CB333E5" w14:textId="78899D4E" w:rsidR="0072775B" w:rsidRPr="0072775B" w:rsidRDefault="00692057" w:rsidP="009F5E7A">
      <w:pPr>
        <w:pStyle w:val="T1"/>
        <w:tabs>
          <w:tab w:val="clear" w:pos="8505"/>
          <w:tab w:val="right" w:leader="dot" w:pos="8494"/>
        </w:tabs>
        <w:rPr>
          <w:rFonts w:asciiTheme="majorBidi" w:eastAsiaTheme="minorEastAsia" w:hAnsiTheme="majorBidi" w:cstheme="majorBidi"/>
          <w:b w:val="0"/>
          <w:caps w:val="0"/>
        </w:rPr>
      </w:pPr>
      <w:hyperlink w:anchor="_Toc57397661" w:history="1">
        <w:r w:rsidR="0072775B" w:rsidRPr="0072775B">
          <w:rPr>
            <w:rStyle w:val="Kpr"/>
            <w:rFonts w:asciiTheme="majorBidi" w:hAnsiTheme="majorBidi" w:cstheme="majorBidi"/>
          </w:rPr>
          <w:t xml:space="preserve">EK 2. </w:t>
        </w:r>
        <w:r w:rsidR="00D9501D" w:rsidRPr="00D9501D">
          <w:rPr>
            <w:rStyle w:val="Kpr"/>
            <w:rFonts w:asciiTheme="majorBidi" w:hAnsiTheme="majorBidi" w:cstheme="majorBidi"/>
            <w:b w:val="0"/>
            <w:bCs/>
            <w:caps w:val="0"/>
          </w:rPr>
          <w:t>Araştırma Konusuyla İlişkili Çalışmalar</w:t>
        </w:r>
        <w:r w:rsidR="00D9501D" w:rsidRPr="00D9501D">
          <w:rPr>
            <w:rFonts w:asciiTheme="majorBidi" w:hAnsiTheme="majorBidi" w:cstheme="majorBidi"/>
            <w:b w:val="0"/>
            <w:bCs/>
            <w:caps w:val="0"/>
            <w:webHidden/>
          </w:rPr>
          <w:tab/>
        </w:r>
        <w:r w:rsidR="0072775B" w:rsidRPr="00D9501D">
          <w:rPr>
            <w:rFonts w:asciiTheme="majorBidi" w:hAnsiTheme="majorBidi" w:cstheme="majorBidi"/>
            <w:b w:val="0"/>
            <w:bCs/>
            <w:webHidden/>
          </w:rPr>
          <w:fldChar w:fldCharType="begin"/>
        </w:r>
        <w:r w:rsidR="0072775B" w:rsidRPr="00D9501D">
          <w:rPr>
            <w:rFonts w:asciiTheme="majorBidi" w:hAnsiTheme="majorBidi" w:cstheme="majorBidi"/>
            <w:b w:val="0"/>
            <w:bCs/>
            <w:webHidden/>
          </w:rPr>
          <w:instrText xml:space="preserve"> PAGEREF _Toc57397661 \h </w:instrText>
        </w:r>
        <w:r w:rsidR="0072775B" w:rsidRPr="00D9501D">
          <w:rPr>
            <w:rFonts w:asciiTheme="majorBidi" w:hAnsiTheme="majorBidi" w:cstheme="majorBidi"/>
            <w:b w:val="0"/>
            <w:bCs/>
            <w:webHidden/>
          </w:rPr>
        </w:r>
        <w:r w:rsidR="0072775B" w:rsidRPr="00D9501D">
          <w:rPr>
            <w:rFonts w:asciiTheme="majorBidi" w:hAnsiTheme="majorBidi" w:cstheme="majorBidi"/>
            <w:b w:val="0"/>
            <w:bCs/>
            <w:webHidden/>
          </w:rPr>
          <w:fldChar w:fldCharType="separate"/>
        </w:r>
        <w:r w:rsidR="00335C0E">
          <w:rPr>
            <w:rFonts w:asciiTheme="majorBidi" w:hAnsiTheme="majorBidi" w:cstheme="majorBidi"/>
            <w:b w:val="0"/>
            <w:bCs/>
            <w:webHidden/>
          </w:rPr>
          <w:t>161</w:t>
        </w:r>
        <w:r w:rsidR="0072775B" w:rsidRPr="00D9501D">
          <w:rPr>
            <w:rFonts w:asciiTheme="majorBidi" w:hAnsiTheme="majorBidi" w:cstheme="majorBidi"/>
            <w:b w:val="0"/>
            <w:bCs/>
            <w:webHidden/>
          </w:rPr>
          <w:fldChar w:fldCharType="end"/>
        </w:r>
      </w:hyperlink>
    </w:p>
    <w:p w14:paraId="51DA9841" w14:textId="3FC80AA5" w:rsidR="0072775B" w:rsidRDefault="00692057" w:rsidP="009F5E7A">
      <w:pPr>
        <w:pStyle w:val="T1"/>
        <w:tabs>
          <w:tab w:val="clear" w:pos="8505"/>
          <w:tab w:val="right" w:leader="dot" w:pos="8494"/>
        </w:tabs>
        <w:rPr>
          <w:rStyle w:val="Kpr"/>
          <w:rFonts w:asciiTheme="majorBidi" w:hAnsiTheme="majorBidi" w:cstheme="majorBidi"/>
        </w:rPr>
      </w:pPr>
      <w:hyperlink w:anchor="_Toc57397662" w:history="1">
        <w:r w:rsidR="0072775B" w:rsidRPr="0072775B">
          <w:rPr>
            <w:rStyle w:val="Kpr"/>
            <w:rFonts w:asciiTheme="majorBidi" w:hAnsiTheme="majorBidi" w:cstheme="majorBidi"/>
          </w:rPr>
          <w:t xml:space="preserve">EK 3. </w:t>
        </w:r>
        <w:r w:rsidR="00D9501D" w:rsidRPr="00D9501D">
          <w:rPr>
            <w:rStyle w:val="Kpr"/>
            <w:rFonts w:asciiTheme="majorBidi" w:hAnsiTheme="majorBidi" w:cstheme="majorBidi"/>
            <w:b w:val="0"/>
            <w:bCs/>
            <w:caps w:val="0"/>
          </w:rPr>
          <w:t>Etik Kurulu İzin Belgesi</w:t>
        </w:r>
        <w:r w:rsidR="00D9501D" w:rsidRPr="00D9501D">
          <w:rPr>
            <w:rFonts w:asciiTheme="majorBidi" w:hAnsiTheme="majorBidi" w:cstheme="majorBidi"/>
            <w:b w:val="0"/>
            <w:bCs/>
            <w:caps w:val="0"/>
            <w:webHidden/>
          </w:rPr>
          <w:tab/>
        </w:r>
        <w:r w:rsidR="0072775B" w:rsidRPr="00D9501D">
          <w:rPr>
            <w:rFonts w:asciiTheme="majorBidi" w:hAnsiTheme="majorBidi" w:cstheme="majorBidi"/>
            <w:b w:val="0"/>
            <w:bCs/>
            <w:webHidden/>
          </w:rPr>
          <w:fldChar w:fldCharType="begin"/>
        </w:r>
        <w:r w:rsidR="0072775B" w:rsidRPr="00D9501D">
          <w:rPr>
            <w:rFonts w:asciiTheme="majorBidi" w:hAnsiTheme="majorBidi" w:cstheme="majorBidi"/>
            <w:b w:val="0"/>
            <w:bCs/>
            <w:webHidden/>
          </w:rPr>
          <w:instrText xml:space="preserve"> PAGEREF _Toc57397662 \h </w:instrText>
        </w:r>
        <w:r w:rsidR="0072775B" w:rsidRPr="00D9501D">
          <w:rPr>
            <w:rFonts w:asciiTheme="majorBidi" w:hAnsiTheme="majorBidi" w:cstheme="majorBidi"/>
            <w:b w:val="0"/>
            <w:bCs/>
            <w:webHidden/>
          </w:rPr>
        </w:r>
        <w:r w:rsidR="0072775B" w:rsidRPr="00D9501D">
          <w:rPr>
            <w:rFonts w:asciiTheme="majorBidi" w:hAnsiTheme="majorBidi" w:cstheme="majorBidi"/>
            <w:b w:val="0"/>
            <w:bCs/>
            <w:webHidden/>
          </w:rPr>
          <w:fldChar w:fldCharType="separate"/>
        </w:r>
        <w:r w:rsidR="00335C0E">
          <w:rPr>
            <w:rFonts w:asciiTheme="majorBidi" w:hAnsiTheme="majorBidi" w:cstheme="majorBidi"/>
            <w:b w:val="0"/>
            <w:bCs/>
            <w:webHidden/>
          </w:rPr>
          <w:t>175</w:t>
        </w:r>
        <w:r w:rsidR="0072775B" w:rsidRPr="00D9501D">
          <w:rPr>
            <w:rFonts w:asciiTheme="majorBidi" w:hAnsiTheme="majorBidi" w:cstheme="majorBidi"/>
            <w:b w:val="0"/>
            <w:bCs/>
            <w:webHidden/>
          </w:rPr>
          <w:fldChar w:fldCharType="end"/>
        </w:r>
      </w:hyperlink>
    </w:p>
    <w:p w14:paraId="1CCB00EC" w14:textId="77777777" w:rsidR="00D9501D" w:rsidRPr="00D9501D" w:rsidRDefault="00D9501D" w:rsidP="009F5E7A">
      <w:pPr>
        <w:tabs>
          <w:tab w:val="right" w:leader="dot" w:pos="8494"/>
        </w:tabs>
        <w:rPr>
          <w:noProof/>
          <w:lang w:eastAsia="tr-TR"/>
        </w:rPr>
      </w:pPr>
    </w:p>
    <w:p w14:paraId="4A0FDB11" w14:textId="77777777" w:rsidR="0072775B" w:rsidRPr="0072775B" w:rsidRDefault="00692057" w:rsidP="009F5E7A">
      <w:pPr>
        <w:pStyle w:val="T1"/>
        <w:tabs>
          <w:tab w:val="clear" w:pos="8505"/>
          <w:tab w:val="right" w:leader="dot" w:pos="8494"/>
        </w:tabs>
        <w:rPr>
          <w:rFonts w:asciiTheme="majorBidi" w:eastAsiaTheme="minorEastAsia" w:hAnsiTheme="majorBidi" w:cstheme="majorBidi"/>
          <w:b w:val="0"/>
          <w:caps w:val="0"/>
        </w:rPr>
      </w:pPr>
      <w:hyperlink w:anchor="_Toc57397663" w:history="1">
        <w:r w:rsidR="0072775B" w:rsidRPr="0072775B">
          <w:rPr>
            <w:rStyle w:val="Kpr"/>
            <w:rFonts w:asciiTheme="majorBidi" w:hAnsiTheme="majorBidi" w:cstheme="majorBidi"/>
          </w:rPr>
          <w:t>ÖZGEÇMİŞ</w:t>
        </w:r>
        <w:r w:rsidR="0072775B" w:rsidRPr="0072775B">
          <w:rPr>
            <w:rFonts w:asciiTheme="majorBidi" w:hAnsiTheme="majorBidi" w:cstheme="majorBidi"/>
            <w:webHidden/>
          </w:rPr>
          <w:tab/>
        </w:r>
        <w:r w:rsidR="0072775B" w:rsidRPr="0072775B">
          <w:rPr>
            <w:rFonts w:asciiTheme="majorBidi" w:hAnsiTheme="majorBidi" w:cstheme="majorBidi"/>
            <w:webHidden/>
          </w:rPr>
          <w:fldChar w:fldCharType="begin"/>
        </w:r>
        <w:r w:rsidR="0072775B" w:rsidRPr="0072775B">
          <w:rPr>
            <w:rFonts w:asciiTheme="majorBidi" w:hAnsiTheme="majorBidi" w:cstheme="majorBidi"/>
            <w:webHidden/>
          </w:rPr>
          <w:instrText xml:space="preserve"> PAGEREF _Toc57397663 \h </w:instrText>
        </w:r>
        <w:r w:rsidR="0072775B" w:rsidRPr="0072775B">
          <w:rPr>
            <w:rFonts w:asciiTheme="majorBidi" w:hAnsiTheme="majorBidi" w:cstheme="majorBidi"/>
            <w:webHidden/>
          </w:rPr>
        </w:r>
        <w:r w:rsidR="0072775B" w:rsidRPr="0072775B">
          <w:rPr>
            <w:rFonts w:asciiTheme="majorBidi" w:hAnsiTheme="majorBidi" w:cstheme="majorBidi"/>
            <w:webHidden/>
          </w:rPr>
          <w:fldChar w:fldCharType="separate"/>
        </w:r>
        <w:r w:rsidR="00335C0E">
          <w:rPr>
            <w:rFonts w:asciiTheme="majorBidi" w:hAnsiTheme="majorBidi" w:cstheme="majorBidi"/>
            <w:webHidden/>
          </w:rPr>
          <w:t>177</w:t>
        </w:r>
        <w:r w:rsidR="0072775B" w:rsidRPr="0072775B">
          <w:rPr>
            <w:rFonts w:asciiTheme="majorBidi" w:hAnsiTheme="majorBidi" w:cstheme="majorBidi"/>
            <w:webHidden/>
          </w:rPr>
          <w:fldChar w:fldCharType="end"/>
        </w:r>
      </w:hyperlink>
    </w:p>
    <w:p w14:paraId="795A9EDB" w14:textId="77777777" w:rsidR="0075701E" w:rsidRDefault="00B213D9" w:rsidP="00D9501D">
      <w:pPr>
        <w:pStyle w:val="Balk1"/>
        <w:spacing w:line="360" w:lineRule="auto"/>
        <w:rPr>
          <w:rFonts w:asciiTheme="majorBidi" w:hAnsiTheme="majorBidi" w:cstheme="majorBidi"/>
          <w:color w:val="000000"/>
        </w:rPr>
      </w:pPr>
      <w:r w:rsidRPr="00B213D9">
        <w:rPr>
          <w:rFonts w:asciiTheme="majorBidi" w:hAnsiTheme="majorBidi" w:cstheme="majorBidi"/>
          <w:color w:val="000000"/>
        </w:rPr>
        <w:fldChar w:fldCharType="end"/>
      </w:r>
    </w:p>
    <w:p w14:paraId="554B4BEC" w14:textId="77777777" w:rsidR="0075701E" w:rsidRDefault="0075701E" w:rsidP="0075701E">
      <w:pPr>
        <w:pStyle w:val="Balk1"/>
        <w:rPr>
          <w:rFonts w:asciiTheme="majorBidi" w:hAnsiTheme="majorBidi" w:cstheme="majorBidi"/>
          <w:color w:val="000000"/>
        </w:rPr>
      </w:pPr>
    </w:p>
    <w:p w14:paraId="6127CEB0" w14:textId="77777777" w:rsidR="00AE0405" w:rsidRDefault="00AE0405" w:rsidP="00AE0405">
      <w:pPr>
        <w:rPr>
          <w:lang w:eastAsia="tr-TR"/>
        </w:rPr>
      </w:pPr>
    </w:p>
    <w:p w14:paraId="4F3119AB" w14:textId="77777777" w:rsidR="00AE0405" w:rsidRDefault="00AE0405" w:rsidP="00AE0405">
      <w:pPr>
        <w:rPr>
          <w:lang w:eastAsia="tr-TR"/>
        </w:rPr>
      </w:pPr>
    </w:p>
    <w:p w14:paraId="29B285E5" w14:textId="77777777" w:rsidR="00AE0405" w:rsidRPr="00AE0405" w:rsidRDefault="00AE0405" w:rsidP="00AE0405">
      <w:pPr>
        <w:rPr>
          <w:lang w:eastAsia="tr-TR"/>
        </w:rPr>
      </w:pPr>
    </w:p>
    <w:p w14:paraId="01855712" w14:textId="77777777" w:rsidR="00AE0405" w:rsidRDefault="00AE0405" w:rsidP="0075701E">
      <w:pPr>
        <w:pStyle w:val="Balk1"/>
      </w:pPr>
    </w:p>
    <w:p w14:paraId="736A0B94" w14:textId="77777777" w:rsidR="00AE0405" w:rsidRDefault="00AE0405" w:rsidP="0075701E">
      <w:pPr>
        <w:pStyle w:val="Balk1"/>
      </w:pPr>
    </w:p>
    <w:p w14:paraId="18966C2D" w14:textId="248D2182" w:rsidR="00707B61" w:rsidRDefault="00707B61" w:rsidP="0075701E">
      <w:pPr>
        <w:pStyle w:val="Balk1"/>
      </w:pPr>
      <w:bookmarkStart w:id="9" w:name="_Toc57397599"/>
      <w:r w:rsidRPr="00205C67">
        <w:t>TABLOLAR LİSTESİ</w:t>
      </w:r>
      <w:bookmarkEnd w:id="9"/>
    </w:p>
    <w:p w14:paraId="5DC0BED5" w14:textId="77777777" w:rsidR="001B6CAB" w:rsidRPr="00205C67" w:rsidRDefault="001B6CAB" w:rsidP="002217DE">
      <w:pPr>
        <w:jc w:val="center"/>
        <w:rPr>
          <w:rFonts w:ascii="Times New Roman" w:hAnsi="Times New Roman" w:cs="Times New Roman"/>
          <w:b/>
          <w:sz w:val="24"/>
          <w:szCs w:val="24"/>
        </w:rPr>
      </w:pPr>
    </w:p>
    <w:p w14:paraId="29D7B0EC" w14:textId="77777777" w:rsidR="00D9501D" w:rsidRPr="00D9501D" w:rsidRDefault="0075701E"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r w:rsidRPr="0075701E">
        <w:rPr>
          <w:rFonts w:asciiTheme="majorBidi" w:hAnsiTheme="majorBidi" w:cstheme="majorBidi"/>
          <w:sz w:val="24"/>
          <w:szCs w:val="24"/>
        </w:rPr>
        <w:fldChar w:fldCharType="begin"/>
      </w:r>
      <w:r w:rsidRPr="0075701E">
        <w:rPr>
          <w:rFonts w:asciiTheme="majorBidi" w:hAnsiTheme="majorBidi" w:cstheme="majorBidi"/>
          <w:sz w:val="24"/>
          <w:szCs w:val="24"/>
        </w:rPr>
        <w:instrText xml:space="preserve"> TOC \h \z \c "Tablo" </w:instrText>
      </w:r>
      <w:r w:rsidRPr="0075701E">
        <w:rPr>
          <w:rFonts w:asciiTheme="majorBidi" w:hAnsiTheme="majorBidi" w:cstheme="majorBidi"/>
          <w:sz w:val="24"/>
          <w:szCs w:val="24"/>
        </w:rPr>
        <w:fldChar w:fldCharType="separate"/>
      </w:r>
      <w:hyperlink w:anchor="_Toc57398241" w:history="1">
        <w:r w:rsidR="00D9501D" w:rsidRPr="00D9501D">
          <w:rPr>
            <w:rStyle w:val="Kpr"/>
            <w:rFonts w:asciiTheme="majorBidi" w:hAnsiTheme="majorBidi" w:cstheme="majorBidi"/>
            <w:noProof/>
            <w:sz w:val="24"/>
            <w:szCs w:val="24"/>
          </w:rPr>
          <w:t>Tablo 1. Kültür Tanımları</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_Toc57398241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6</w:t>
        </w:r>
        <w:r w:rsidR="00D9501D" w:rsidRPr="00D9501D">
          <w:rPr>
            <w:rFonts w:asciiTheme="majorBidi" w:hAnsiTheme="majorBidi" w:cstheme="majorBidi"/>
            <w:noProof/>
            <w:webHidden/>
            <w:sz w:val="24"/>
            <w:szCs w:val="24"/>
          </w:rPr>
          <w:fldChar w:fldCharType="end"/>
        </w:r>
      </w:hyperlink>
    </w:p>
    <w:p w14:paraId="52AB1AFC"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42" w:history="1">
        <w:r w:rsidR="00D9501D" w:rsidRPr="00D9501D">
          <w:rPr>
            <w:rStyle w:val="Kpr"/>
            <w:rFonts w:asciiTheme="majorBidi" w:hAnsiTheme="majorBidi" w:cstheme="majorBidi"/>
            <w:noProof/>
            <w:sz w:val="24"/>
            <w:szCs w:val="24"/>
          </w:rPr>
          <w:t>Tablo 2.</w:t>
        </w:r>
        <w:r w:rsidR="00D9501D" w:rsidRPr="00D9501D">
          <w:rPr>
            <w:rStyle w:val="Kpr"/>
            <w:rFonts w:asciiTheme="majorBidi" w:eastAsia="TimesNewRomanPSMT" w:hAnsiTheme="majorBidi" w:cstheme="majorBidi"/>
            <w:noProof/>
            <w:sz w:val="24"/>
            <w:szCs w:val="24"/>
          </w:rPr>
          <w:t xml:space="preserve"> Deneyim Kavramıyla İlgili Yapılan Tanımlar</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_Toc57398242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12</w:t>
        </w:r>
        <w:r w:rsidR="00D9501D" w:rsidRPr="00D9501D">
          <w:rPr>
            <w:rFonts w:asciiTheme="majorBidi" w:hAnsiTheme="majorBidi" w:cstheme="majorBidi"/>
            <w:noProof/>
            <w:webHidden/>
            <w:sz w:val="24"/>
            <w:szCs w:val="24"/>
          </w:rPr>
          <w:fldChar w:fldCharType="end"/>
        </w:r>
      </w:hyperlink>
    </w:p>
    <w:p w14:paraId="0937254E"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43" w:history="1">
        <w:r w:rsidR="00D9501D" w:rsidRPr="00D9501D">
          <w:rPr>
            <w:rStyle w:val="Kpr"/>
            <w:rFonts w:asciiTheme="majorBidi" w:hAnsiTheme="majorBidi" w:cstheme="majorBidi"/>
            <w:noProof/>
            <w:sz w:val="24"/>
            <w:szCs w:val="24"/>
          </w:rPr>
          <w:t>Tablo 3. Deneyim Çeşitleri ve Tanımları</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_Toc57398243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22</w:t>
        </w:r>
        <w:r w:rsidR="00D9501D" w:rsidRPr="00D9501D">
          <w:rPr>
            <w:rFonts w:asciiTheme="majorBidi" w:hAnsiTheme="majorBidi" w:cstheme="majorBidi"/>
            <w:noProof/>
            <w:webHidden/>
            <w:sz w:val="24"/>
            <w:szCs w:val="24"/>
          </w:rPr>
          <w:fldChar w:fldCharType="end"/>
        </w:r>
      </w:hyperlink>
    </w:p>
    <w:p w14:paraId="239EE4D9"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44" w:history="1">
        <w:r w:rsidR="00D9501D" w:rsidRPr="00D9501D">
          <w:rPr>
            <w:rStyle w:val="Kpr"/>
            <w:rFonts w:asciiTheme="majorBidi" w:hAnsiTheme="majorBidi" w:cstheme="majorBidi"/>
            <w:noProof/>
            <w:sz w:val="24"/>
            <w:szCs w:val="24"/>
          </w:rPr>
          <w:t>Tablo 4. Turizm Deneyimi Tanımları</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_Toc57398244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24</w:t>
        </w:r>
        <w:r w:rsidR="00D9501D" w:rsidRPr="00D9501D">
          <w:rPr>
            <w:rFonts w:asciiTheme="majorBidi" w:hAnsiTheme="majorBidi" w:cstheme="majorBidi"/>
            <w:noProof/>
            <w:webHidden/>
            <w:sz w:val="24"/>
            <w:szCs w:val="24"/>
          </w:rPr>
          <w:fldChar w:fldCharType="end"/>
        </w:r>
      </w:hyperlink>
    </w:p>
    <w:p w14:paraId="21BE2590"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45" w:history="1">
        <w:r w:rsidR="00D9501D" w:rsidRPr="00D9501D">
          <w:rPr>
            <w:rStyle w:val="Kpr"/>
            <w:rFonts w:asciiTheme="majorBidi" w:hAnsiTheme="majorBidi" w:cstheme="majorBidi"/>
            <w:noProof/>
            <w:sz w:val="24"/>
            <w:szCs w:val="24"/>
          </w:rPr>
          <w:t>Tablo 5. Turizm Deneyimi Uygulama (Ölçme) Alanları</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_Toc57398245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41</w:t>
        </w:r>
        <w:r w:rsidR="00D9501D" w:rsidRPr="00D9501D">
          <w:rPr>
            <w:rFonts w:asciiTheme="majorBidi" w:hAnsiTheme="majorBidi" w:cstheme="majorBidi"/>
            <w:noProof/>
            <w:webHidden/>
            <w:sz w:val="24"/>
            <w:szCs w:val="24"/>
          </w:rPr>
          <w:fldChar w:fldCharType="end"/>
        </w:r>
      </w:hyperlink>
    </w:p>
    <w:p w14:paraId="16B3B8CB"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46" w:history="1">
        <w:r w:rsidR="00D9501D" w:rsidRPr="00D9501D">
          <w:rPr>
            <w:rStyle w:val="Kpr"/>
            <w:rFonts w:asciiTheme="majorBidi" w:hAnsiTheme="majorBidi" w:cstheme="majorBidi"/>
            <w:noProof/>
            <w:sz w:val="24"/>
            <w:szCs w:val="24"/>
          </w:rPr>
          <w:t>Tablo 6. Davranışsal Niyetin Boyutları ve İfadeleri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_Toc57398246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75</w:t>
        </w:r>
        <w:r w:rsidR="00D9501D" w:rsidRPr="00D9501D">
          <w:rPr>
            <w:rFonts w:asciiTheme="majorBidi" w:hAnsiTheme="majorBidi" w:cstheme="majorBidi"/>
            <w:noProof/>
            <w:webHidden/>
            <w:sz w:val="24"/>
            <w:szCs w:val="24"/>
          </w:rPr>
          <w:fldChar w:fldCharType="end"/>
        </w:r>
      </w:hyperlink>
    </w:p>
    <w:p w14:paraId="07C4EF0F"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47" w:history="1">
        <w:r w:rsidR="00D9501D" w:rsidRPr="00D9501D">
          <w:rPr>
            <w:rStyle w:val="Kpr"/>
            <w:rFonts w:asciiTheme="majorBidi" w:hAnsiTheme="majorBidi" w:cstheme="majorBidi"/>
            <w:noProof/>
            <w:sz w:val="24"/>
            <w:szCs w:val="24"/>
          </w:rPr>
          <w:t>Tablo 7. Davranışsal Niyet Ölçeği Çalışmaları</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_Toc57398247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76</w:t>
        </w:r>
        <w:r w:rsidR="00D9501D" w:rsidRPr="00D9501D">
          <w:rPr>
            <w:rFonts w:asciiTheme="majorBidi" w:hAnsiTheme="majorBidi" w:cstheme="majorBidi"/>
            <w:noProof/>
            <w:webHidden/>
            <w:sz w:val="24"/>
            <w:szCs w:val="24"/>
          </w:rPr>
          <w:fldChar w:fldCharType="end"/>
        </w:r>
      </w:hyperlink>
    </w:p>
    <w:p w14:paraId="2913C57A" w14:textId="16858A8F"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48" w:history="1">
        <w:r w:rsidR="00D9501D">
          <w:rPr>
            <w:rStyle w:val="Kpr"/>
            <w:rFonts w:asciiTheme="majorBidi" w:hAnsiTheme="majorBidi" w:cstheme="majorBidi"/>
            <w:noProof/>
            <w:sz w:val="24"/>
            <w:szCs w:val="24"/>
          </w:rPr>
          <w:t>Tablo 8.</w:t>
        </w:r>
        <w:r w:rsidR="00D9501D" w:rsidRPr="00D9501D">
          <w:rPr>
            <w:rStyle w:val="Kpr"/>
            <w:rFonts w:asciiTheme="majorBidi" w:hAnsiTheme="majorBidi" w:cstheme="majorBidi"/>
            <w:noProof/>
            <w:sz w:val="24"/>
            <w:szCs w:val="24"/>
          </w:rPr>
          <w:t>Turistlerin Unutulmaz Turizm Deneyimini Ölçmeye Yönelik Kullanılan İfadeler ve Kodlar</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_Toc57398248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97</w:t>
        </w:r>
        <w:r w:rsidR="00D9501D" w:rsidRPr="00D9501D">
          <w:rPr>
            <w:rFonts w:asciiTheme="majorBidi" w:hAnsiTheme="majorBidi" w:cstheme="majorBidi"/>
            <w:noProof/>
            <w:webHidden/>
            <w:sz w:val="24"/>
            <w:szCs w:val="24"/>
          </w:rPr>
          <w:fldChar w:fldCharType="end"/>
        </w:r>
      </w:hyperlink>
    </w:p>
    <w:p w14:paraId="768BA78B"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49" w:history="1">
        <w:r w:rsidR="00D9501D" w:rsidRPr="00D9501D">
          <w:rPr>
            <w:rStyle w:val="Kpr"/>
            <w:rFonts w:asciiTheme="majorBidi" w:hAnsiTheme="majorBidi" w:cstheme="majorBidi"/>
            <w:noProof/>
            <w:sz w:val="24"/>
            <w:szCs w:val="24"/>
          </w:rPr>
          <w:t>Tablo 9. Müşterilerin Memnuniyetini ve Tekrar Ziyaret Etme Niyetini Ölçmeye Yönelik Kullanılan İfadeler ve Kodlar</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_Toc57398249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98</w:t>
        </w:r>
        <w:r w:rsidR="00D9501D" w:rsidRPr="00D9501D">
          <w:rPr>
            <w:rFonts w:asciiTheme="majorBidi" w:hAnsiTheme="majorBidi" w:cstheme="majorBidi"/>
            <w:noProof/>
            <w:webHidden/>
            <w:sz w:val="24"/>
            <w:szCs w:val="24"/>
          </w:rPr>
          <w:fldChar w:fldCharType="end"/>
        </w:r>
      </w:hyperlink>
    </w:p>
    <w:p w14:paraId="66A7719C"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50" w:history="1">
        <w:r w:rsidR="00D9501D" w:rsidRPr="00D9501D">
          <w:rPr>
            <w:rStyle w:val="Kpr"/>
            <w:rFonts w:asciiTheme="majorBidi" w:hAnsiTheme="majorBidi" w:cstheme="majorBidi"/>
            <w:noProof/>
            <w:sz w:val="24"/>
            <w:szCs w:val="24"/>
          </w:rPr>
          <w:t>Tablo 10. Katılımcılara Ait Betimleyici Bilgiler</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_Toc57398250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99</w:t>
        </w:r>
        <w:r w:rsidR="00D9501D" w:rsidRPr="00D9501D">
          <w:rPr>
            <w:rFonts w:asciiTheme="majorBidi" w:hAnsiTheme="majorBidi" w:cstheme="majorBidi"/>
            <w:noProof/>
            <w:webHidden/>
            <w:sz w:val="24"/>
            <w:szCs w:val="24"/>
          </w:rPr>
          <w:fldChar w:fldCharType="end"/>
        </w:r>
      </w:hyperlink>
    </w:p>
    <w:p w14:paraId="40BE6016"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51" w:history="1">
        <w:r w:rsidR="00D9501D" w:rsidRPr="00D9501D">
          <w:rPr>
            <w:rStyle w:val="Kpr"/>
            <w:rFonts w:asciiTheme="majorBidi" w:hAnsiTheme="majorBidi" w:cstheme="majorBidi"/>
            <w:noProof/>
            <w:sz w:val="24"/>
            <w:szCs w:val="24"/>
          </w:rPr>
          <w:t>Tablo 11. Katılımcıların Unutulmaz Turizm Deneyimi Boyutlarına Katılım Düzeyleri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_Toc57398251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100</w:t>
        </w:r>
        <w:r w:rsidR="00D9501D" w:rsidRPr="00D9501D">
          <w:rPr>
            <w:rFonts w:asciiTheme="majorBidi" w:hAnsiTheme="majorBidi" w:cstheme="majorBidi"/>
            <w:noProof/>
            <w:webHidden/>
            <w:sz w:val="24"/>
            <w:szCs w:val="24"/>
          </w:rPr>
          <w:fldChar w:fldCharType="end"/>
        </w:r>
      </w:hyperlink>
    </w:p>
    <w:p w14:paraId="627913D7"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52" w:history="1">
        <w:r w:rsidR="00D9501D" w:rsidRPr="00D9501D">
          <w:rPr>
            <w:rStyle w:val="Kpr"/>
            <w:rFonts w:asciiTheme="majorBidi" w:hAnsiTheme="majorBidi" w:cstheme="majorBidi"/>
            <w:noProof/>
            <w:sz w:val="24"/>
            <w:szCs w:val="24"/>
          </w:rPr>
          <w:t>Tablo 12.</w:t>
        </w:r>
        <w:r w:rsidR="00D9501D" w:rsidRPr="00D9501D">
          <w:rPr>
            <w:rStyle w:val="Kpr"/>
            <w:rFonts w:asciiTheme="majorBidi" w:eastAsia="Calibri" w:hAnsiTheme="majorBidi" w:cstheme="majorBidi"/>
            <w:noProof/>
            <w:sz w:val="24"/>
            <w:szCs w:val="24"/>
          </w:rPr>
          <w:t xml:space="preserve"> Unutulmaz Turizm Deneyimi Ölçeği İfadelerine Verilen Cevapların Dağılımı</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_Toc57398252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102</w:t>
        </w:r>
        <w:r w:rsidR="00D9501D" w:rsidRPr="00D9501D">
          <w:rPr>
            <w:rFonts w:asciiTheme="majorBidi" w:hAnsiTheme="majorBidi" w:cstheme="majorBidi"/>
            <w:noProof/>
            <w:webHidden/>
            <w:sz w:val="24"/>
            <w:szCs w:val="24"/>
          </w:rPr>
          <w:fldChar w:fldCharType="end"/>
        </w:r>
      </w:hyperlink>
    </w:p>
    <w:p w14:paraId="59FB15DE" w14:textId="10D8945D"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53" w:history="1">
        <w:r w:rsidR="00D9501D">
          <w:rPr>
            <w:rStyle w:val="Kpr"/>
            <w:rFonts w:asciiTheme="majorBidi" w:hAnsiTheme="majorBidi" w:cstheme="majorBidi"/>
            <w:noProof/>
            <w:sz w:val="24"/>
            <w:szCs w:val="24"/>
          </w:rPr>
          <w:t>Tablo 13.</w:t>
        </w:r>
        <w:r w:rsidR="00D9501D" w:rsidRPr="00D9501D">
          <w:rPr>
            <w:rStyle w:val="Kpr"/>
            <w:rFonts w:asciiTheme="majorBidi" w:hAnsiTheme="majorBidi" w:cstheme="majorBidi"/>
            <w:noProof/>
            <w:sz w:val="24"/>
            <w:szCs w:val="24"/>
          </w:rPr>
          <w:t>Katılımcıların Müşteri Memnuniyeti ve Tekrar Ziyaret Etme Niyetleri İfadelerine Katılım Düzeyleri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_Toc57398253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104</w:t>
        </w:r>
        <w:r w:rsidR="00D9501D" w:rsidRPr="00D9501D">
          <w:rPr>
            <w:rFonts w:asciiTheme="majorBidi" w:hAnsiTheme="majorBidi" w:cstheme="majorBidi"/>
            <w:noProof/>
            <w:webHidden/>
            <w:sz w:val="24"/>
            <w:szCs w:val="24"/>
          </w:rPr>
          <w:fldChar w:fldCharType="end"/>
        </w:r>
      </w:hyperlink>
    </w:p>
    <w:p w14:paraId="1082BBAB" w14:textId="75123251"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54" w:history="1">
        <w:r w:rsidR="00D9501D">
          <w:rPr>
            <w:rStyle w:val="Kpr"/>
            <w:rFonts w:asciiTheme="majorBidi" w:hAnsiTheme="majorBidi" w:cstheme="majorBidi"/>
            <w:noProof/>
            <w:sz w:val="24"/>
            <w:szCs w:val="24"/>
          </w:rPr>
          <w:t>Tablo 14.</w:t>
        </w:r>
        <w:r w:rsidR="00D9501D" w:rsidRPr="00D9501D">
          <w:rPr>
            <w:rStyle w:val="Kpr"/>
            <w:rFonts w:asciiTheme="majorBidi" w:hAnsiTheme="majorBidi" w:cstheme="majorBidi"/>
            <w:noProof/>
            <w:sz w:val="24"/>
            <w:szCs w:val="24"/>
          </w:rPr>
          <w:t xml:space="preserve">Turistlerin Memnuniyet ve Tekrar Ziyaret Etme </w:t>
        </w:r>
        <w:r w:rsidR="00D9501D" w:rsidRPr="00D9501D">
          <w:rPr>
            <w:rStyle w:val="Kpr"/>
            <w:rFonts w:asciiTheme="majorBidi" w:eastAsia="Calibri" w:hAnsiTheme="majorBidi" w:cstheme="majorBidi"/>
            <w:noProof/>
            <w:sz w:val="24"/>
            <w:szCs w:val="24"/>
          </w:rPr>
          <w:t>Ölçeklerinin İfadelerine Verilen Cevapların Dağılımı</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_Toc57398254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106</w:t>
        </w:r>
        <w:r w:rsidR="00D9501D" w:rsidRPr="00D9501D">
          <w:rPr>
            <w:rFonts w:asciiTheme="majorBidi" w:hAnsiTheme="majorBidi" w:cstheme="majorBidi"/>
            <w:noProof/>
            <w:webHidden/>
            <w:sz w:val="24"/>
            <w:szCs w:val="24"/>
          </w:rPr>
          <w:fldChar w:fldCharType="end"/>
        </w:r>
      </w:hyperlink>
    </w:p>
    <w:p w14:paraId="026656AF"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55" w:history="1">
        <w:r w:rsidR="00D9501D" w:rsidRPr="00D9501D">
          <w:rPr>
            <w:rStyle w:val="Kpr"/>
            <w:rFonts w:asciiTheme="majorBidi" w:hAnsiTheme="majorBidi" w:cstheme="majorBidi"/>
            <w:noProof/>
            <w:sz w:val="24"/>
            <w:szCs w:val="24"/>
          </w:rPr>
          <w:t>Tablo 15. Tüm Ölçeğin Çarpıklık ve Basıklık Testi Bulguları</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_Toc57398255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108</w:t>
        </w:r>
        <w:r w:rsidR="00D9501D" w:rsidRPr="00D9501D">
          <w:rPr>
            <w:rFonts w:asciiTheme="majorBidi" w:hAnsiTheme="majorBidi" w:cstheme="majorBidi"/>
            <w:noProof/>
            <w:webHidden/>
            <w:sz w:val="24"/>
            <w:szCs w:val="24"/>
          </w:rPr>
          <w:fldChar w:fldCharType="end"/>
        </w:r>
      </w:hyperlink>
    </w:p>
    <w:p w14:paraId="2B181699"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56" w:history="1">
        <w:r w:rsidR="00D9501D" w:rsidRPr="00D9501D">
          <w:rPr>
            <w:rStyle w:val="Kpr"/>
            <w:rFonts w:asciiTheme="majorBidi" w:hAnsiTheme="majorBidi" w:cstheme="majorBidi"/>
            <w:noProof/>
            <w:sz w:val="24"/>
            <w:szCs w:val="24"/>
          </w:rPr>
          <w:t>Tablo 16. Anketin Tamamına İlişkin Güvenirlilik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_Toc57398256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110</w:t>
        </w:r>
        <w:r w:rsidR="00D9501D" w:rsidRPr="00D9501D">
          <w:rPr>
            <w:rFonts w:asciiTheme="majorBidi" w:hAnsiTheme="majorBidi" w:cstheme="majorBidi"/>
            <w:noProof/>
            <w:webHidden/>
            <w:sz w:val="24"/>
            <w:szCs w:val="24"/>
          </w:rPr>
          <w:fldChar w:fldCharType="end"/>
        </w:r>
      </w:hyperlink>
    </w:p>
    <w:p w14:paraId="5627A6B4"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57" w:history="1">
        <w:r w:rsidR="00D9501D" w:rsidRPr="00D9501D">
          <w:rPr>
            <w:rStyle w:val="Kpr"/>
            <w:rFonts w:asciiTheme="majorBidi" w:hAnsiTheme="majorBidi" w:cstheme="majorBidi"/>
            <w:noProof/>
            <w:sz w:val="24"/>
            <w:szCs w:val="24"/>
          </w:rPr>
          <w:t>Tablo 17. Anket Ölçeklerinin Güvenirlilik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_Toc57398257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111</w:t>
        </w:r>
        <w:r w:rsidR="00D9501D" w:rsidRPr="00D9501D">
          <w:rPr>
            <w:rFonts w:asciiTheme="majorBidi" w:hAnsiTheme="majorBidi" w:cstheme="majorBidi"/>
            <w:noProof/>
            <w:webHidden/>
            <w:sz w:val="24"/>
            <w:szCs w:val="24"/>
          </w:rPr>
          <w:fldChar w:fldCharType="end"/>
        </w:r>
      </w:hyperlink>
    </w:p>
    <w:p w14:paraId="4A331DEF"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58" w:history="1">
        <w:r w:rsidR="00D9501D" w:rsidRPr="00D9501D">
          <w:rPr>
            <w:rStyle w:val="Kpr"/>
            <w:rFonts w:asciiTheme="majorBidi" w:hAnsiTheme="majorBidi" w:cstheme="majorBidi"/>
            <w:noProof/>
            <w:sz w:val="24"/>
            <w:szCs w:val="24"/>
          </w:rPr>
          <w:t>Tablo 18. Hedonizm Boyutunun Güvenilirlik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_Toc57398258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111</w:t>
        </w:r>
        <w:r w:rsidR="00D9501D" w:rsidRPr="00D9501D">
          <w:rPr>
            <w:rFonts w:asciiTheme="majorBidi" w:hAnsiTheme="majorBidi" w:cstheme="majorBidi"/>
            <w:noProof/>
            <w:webHidden/>
            <w:sz w:val="24"/>
            <w:szCs w:val="24"/>
          </w:rPr>
          <w:fldChar w:fldCharType="end"/>
        </w:r>
      </w:hyperlink>
    </w:p>
    <w:p w14:paraId="26102BCC"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59" w:history="1">
        <w:r w:rsidR="00D9501D" w:rsidRPr="00D9501D">
          <w:rPr>
            <w:rStyle w:val="Kpr"/>
            <w:rFonts w:asciiTheme="majorBidi" w:hAnsiTheme="majorBidi" w:cstheme="majorBidi"/>
            <w:noProof/>
            <w:sz w:val="24"/>
            <w:szCs w:val="24"/>
          </w:rPr>
          <w:t>Tablo 19. Hedonizm Boyutuyla İlgili Faktör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_Toc57398259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112</w:t>
        </w:r>
        <w:r w:rsidR="00D9501D" w:rsidRPr="00D9501D">
          <w:rPr>
            <w:rFonts w:asciiTheme="majorBidi" w:hAnsiTheme="majorBidi" w:cstheme="majorBidi"/>
            <w:noProof/>
            <w:webHidden/>
            <w:sz w:val="24"/>
            <w:szCs w:val="24"/>
          </w:rPr>
          <w:fldChar w:fldCharType="end"/>
        </w:r>
      </w:hyperlink>
    </w:p>
    <w:p w14:paraId="556D0002"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60" w:history="1">
        <w:r w:rsidR="00D9501D" w:rsidRPr="00D9501D">
          <w:rPr>
            <w:rStyle w:val="Kpr"/>
            <w:rFonts w:asciiTheme="majorBidi" w:hAnsiTheme="majorBidi" w:cstheme="majorBidi"/>
            <w:noProof/>
            <w:sz w:val="24"/>
            <w:szCs w:val="24"/>
          </w:rPr>
          <w:t>Tablo 20. Ferahlık Boyutunun Güvenilirlik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_Toc57398260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112</w:t>
        </w:r>
        <w:r w:rsidR="00D9501D" w:rsidRPr="00D9501D">
          <w:rPr>
            <w:rFonts w:asciiTheme="majorBidi" w:hAnsiTheme="majorBidi" w:cstheme="majorBidi"/>
            <w:noProof/>
            <w:webHidden/>
            <w:sz w:val="24"/>
            <w:szCs w:val="24"/>
          </w:rPr>
          <w:fldChar w:fldCharType="end"/>
        </w:r>
      </w:hyperlink>
    </w:p>
    <w:p w14:paraId="51A630D4"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61" w:history="1">
        <w:r w:rsidR="00D9501D" w:rsidRPr="00D9501D">
          <w:rPr>
            <w:rStyle w:val="Kpr"/>
            <w:rFonts w:asciiTheme="majorBidi" w:hAnsiTheme="majorBidi" w:cstheme="majorBidi"/>
            <w:noProof/>
            <w:sz w:val="24"/>
            <w:szCs w:val="24"/>
          </w:rPr>
          <w:t>Tablo 21. Ferahlık Boyutuyla İlgili Faktör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_Toc57398261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113</w:t>
        </w:r>
        <w:r w:rsidR="00D9501D" w:rsidRPr="00D9501D">
          <w:rPr>
            <w:rFonts w:asciiTheme="majorBidi" w:hAnsiTheme="majorBidi" w:cstheme="majorBidi"/>
            <w:noProof/>
            <w:webHidden/>
            <w:sz w:val="24"/>
            <w:szCs w:val="24"/>
          </w:rPr>
          <w:fldChar w:fldCharType="end"/>
        </w:r>
      </w:hyperlink>
    </w:p>
    <w:p w14:paraId="6FAC28A1"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62" w:history="1">
        <w:r w:rsidR="00D9501D" w:rsidRPr="00D9501D">
          <w:rPr>
            <w:rStyle w:val="Kpr"/>
            <w:rFonts w:asciiTheme="majorBidi" w:hAnsiTheme="majorBidi" w:cstheme="majorBidi"/>
            <w:noProof/>
            <w:sz w:val="24"/>
            <w:szCs w:val="24"/>
          </w:rPr>
          <w:t>Tablo 22. Yenilik Boyutunun Güvenilirlik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_Toc57398262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113</w:t>
        </w:r>
        <w:r w:rsidR="00D9501D" w:rsidRPr="00D9501D">
          <w:rPr>
            <w:rFonts w:asciiTheme="majorBidi" w:hAnsiTheme="majorBidi" w:cstheme="majorBidi"/>
            <w:noProof/>
            <w:webHidden/>
            <w:sz w:val="24"/>
            <w:szCs w:val="24"/>
          </w:rPr>
          <w:fldChar w:fldCharType="end"/>
        </w:r>
      </w:hyperlink>
    </w:p>
    <w:p w14:paraId="3A9F8CBE"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63" w:history="1">
        <w:r w:rsidR="00D9501D" w:rsidRPr="00D9501D">
          <w:rPr>
            <w:rStyle w:val="Kpr"/>
            <w:rFonts w:asciiTheme="majorBidi" w:hAnsiTheme="majorBidi" w:cstheme="majorBidi"/>
            <w:noProof/>
            <w:sz w:val="24"/>
            <w:szCs w:val="24"/>
          </w:rPr>
          <w:t>Tablo 23. Yenilik Boyutuyla İlgili Faktör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_Toc57398263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114</w:t>
        </w:r>
        <w:r w:rsidR="00D9501D" w:rsidRPr="00D9501D">
          <w:rPr>
            <w:rFonts w:asciiTheme="majorBidi" w:hAnsiTheme="majorBidi" w:cstheme="majorBidi"/>
            <w:noProof/>
            <w:webHidden/>
            <w:sz w:val="24"/>
            <w:szCs w:val="24"/>
          </w:rPr>
          <w:fldChar w:fldCharType="end"/>
        </w:r>
      </w:hyperlink>
    </w:p>
    <w:p w14:paraId="15E73037"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64" w:history="1">
        <w:r w:rsidR="00D9501D" w:rsidRPr="00D9501D">
          <w:rPr>
            <w:rStyle w:val="Kpr"/>
            <w:rFonts w:asciiTheme="majorBidi" w:hAnsiTheme="majorBidi" w:cstheme="majorBidi"/>
            <w:noProof/>
            <w:sz w:val="24"/>
            <w:szCs w:val="24"/>
          </w:rPr>
          <w:t>Tablo 24. Yerel Kültür Boyutunun Güvenilirlik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_Toc57398264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114</w:t>
        </w:r>
        <w:r w:rsidR="00D9501D" w:rsidRPr="00D9501D">
          <w:rPr>
            <w:rFonts w:asciiTheme="majorBidi" w:hAnsiTheme="majorBidi" w:cstheme="majorBidi"/>
            <w:noProof/>
            <w:webHidden/>
            <w:sz w:val="24"/>
            <w:szCs w:val="24"/>
          </w:rPr>
          <w:fldChar w:fldCharType="end"/>
        </w:r>
      </w:hyperlink>
    </w:p>
    <w:p w14:paraId="613163A1"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65" w:history="1">
        <w:r w:rsidR="00D9501D" w:rsidRPr="00D9501D">
          <w:rPr>
            <w:rStyle w:val="Kpr"/>
            <w:rFonts w:asciiTheme="majorBidi" w:hAnsiTheme="majorBidi" w:cstheme="majorBidi"/>
            <w:noProof/>
            <w:sz w:val="24"/>
            <w:szCs w:val="24"/>
          </w:rPr>
          <w:t>Tablo 25. Yerel Kültür Boyutuyla İlgili Faktör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_Toc57398265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114</w:t>
        </w:r>
        <w:r w:rsidR="00D9501D" w:rsidRPr="00D9501D">
          <w:rPr>
            <w:rFonts w:asciiTheme="majorBidi" w:hAnsiTheme="majorBidi" w:cstheme="majorBidi"/>
            <w:noProof/>
            <w:webHidden/>
            <w:sz w:val="24"/>
            <w:szCs w:val="24"/>
          </w:rPr>
          <w:fldChar w:fldCharType="end"/>
        </w:r>
      </w:hyperlink>
    </w:p>
    <w:p w14:paraId="3EC7F36D"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66" w:history="1">
        <w:r w:rsidR="00D9501D" w:rsidRPr="00D9501D">
          <w:rPr>
            <w:rStyle w:val="Kpr"/>
            <w:rFonts w:asciiTheme="majorBidi" w:hAnsiTheme="majorBidi" w:cstheme="majorBidi"/>
            <w:noProof/>
            <w:sz w:val="24"/>
            <w:szCs w:val="24"/>
          </w:rPr>
          <w:t>Tablo 26. Katılım Boyutunun Güvenilirlik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_Toc57398266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115</w:t>
        </w:r>
        <w:r w:rsidR="00D9501D" w:rsidRPr="00D9501D">
          <w:rPr>
            <w:rFonts w:asciiTheme="majorBidi" w:hAnsiTheme="majorBidi" w:cstheme="majorBidi"/>
            <w:noProof/>
            <w:webHidden/>
            <w:sz w:val="24"/>
            <w:szCs w:val="24"/>
          </w:rPr>
          <w:fldChar w:fldCharType="end"/>
        </w:r>
      </w:hyperlink>
    </w:p>
    <w:p w14:paraId="17D27192"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67" w:history="1">
        <w:r w:rsidR="00D9501D" w:rsidRPr="00D9501D">
          <w:rPr>
            <w:rStyle w:val="Kpr"/>
            <w:rFonts w:asciiTheme="majorBidi" w:hAnsiTheme="majorBidi" w:cstheme="majorBidi"/>
            <w:noProof/>
            <w:sz w:val="24"/>
            <w:szCs w:val="24"/>
          </w:rPr>
          <w:t>Tablo 27. Katılım Boyutuyla İlgili Faktör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_Toc57398267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115</w:t>
        </w:r>
        <w:r w:rsidR="00D9501D" w:rsidRPr="00D9501D">
          <w:rPr>
            <w:rFonts w:asciiTheme="majorBidi" w:hAnsiTheme="majorBidi" w:cstheme="majorBidi"/>
            <w:noProof/>
            <w:webHidden/>
            <w:sz w:val="24"/>
            <w:szCs w:val="24"/>
          </w:rPr>
          <w:fldChar w:fldCharType="end"/>
        </w:r>
      </w:hyperlink>
    </w:p>
    <w:p w14:paraId="7F5BA0C3"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68" w:history="1">
        <w:r w:rsidR="00D9501D" w:rsidRPr="00D9501D">
          <w:rPr>
            <w:rStyle w:val="Kpr"/>
            <w:rFonts w:asciiTheme="majorBidi" w:hAnsiTheme="majorBidi" w:cstheme="majorBidi"/>
            <w:noProof/>
            <w:sz w:val="24"/>
            <w:szCs w:val="24"/>
          </w:rPr>
          <w:t>Tablo 28. Bilgi Boyutunun Güvenilirlik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_Toc57398268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116</w:t>
        </w:r>
        <w:r w:rsidR="00D9501D" w:rsidRPr="00D9501D">
          <w:rPr>
            <w:rFonts w:asciiTheme="majorBidi" w:hAnsiTheme="majorBidi" w:cstheme="majorBidi"/>
            <w:noProof/>
            <w:webHidden/>
            <w:sz w:val="24"/>
            <w:szCs w:val="24"/>
          </w:rPr>
          <w:fldChar w:fldCharType="end"/>
        </w:r>
      </w:hyperlink>
    </w:p>
    <w:p w14:paraId="793357EA"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69" w:history="1">
        <w:r w:rsidR="00D9501D" w:rsidRPr="00D9501D">
          <w:rPr>
            <w:rStyle w:val="Kpr"/>
            <w:rFonts w:asciiTheme="majorBidi" w:hAnsiTheme="majorBidi" w:cstheme="majorBidi"/>
            <w:noProof/>
            <w:sz w:val="24"/>
            <w:szCs w:val="24"/>
          </w:rPr>
          <w:t>Tablo 29. Bilgi Boyutuyla İlgili Faktör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_Toc57398269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116</w:t>
        </w:r>
        <w:r w:rsidR="00D9501D" w:rsidRPr="00D9501D">
          <w:rPr>
            <w:rFonts w:asciiTheme="majorBidi" w:hAnsiTheme="majorBidi" w:cstheme="majorBidi"/>
            <w:noProof/>
            <w:webHidden/>
            <w:sz w:val="24"/>
            <w:szCs w:val="24"/>
          </w:rPr>
          <w:fldChar w:fldCharType="end"/>
        </w:r>
      </w:hyperlink>
    </w:p>
    <w:p w14:paraId="41C0AE9C"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70" w:history="1">
        <w:r w:rsidR="00D9501D" w:rsidRPr="00D9501D">
          <w:rPr>
            <w:rStyle w:val="Kpr"/>
            <w:rFonts w:asciiTheme="majorBidi" w:hAnsiTheme="majorBidi" w:cstheme="majorBidi"/>
            <w:noProof/>
            <w:sz w:val="24"/>
            <w:szCs w:val="24"/>
          </w:rPr>
          <w:t>Tablo 30. Anlamlılık Boyutunun Güvenilirlik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_Toc57398270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116</w:t>
        </w:r>
        <w:r w:rsidR="00D9501D" w:rsidRPr="00D9501D">
          <w:rPr>
            <w:rFonts w:asciiTheme="majorBidi" w:hAnsiTheme="majorBidi" w:cstheme="majorBidi"/>
            <w:noProof/>
            <w:webHidden/>
            <w:sz w:val="24"/>
            <w:szCs w:val="24"/>
          </w:rPr>
          <w:fldChar w:fldCharType="end"/>
        </w:r>
      </w:hyperlink>
    </w:p>
    <w:p w14:paraId="17F7613A"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71" w:history="1">
        <w:r w:rsidR="00D9501D" w:rsidRPr="00D9501D">
          <w:rPr>
            <w:rStyle w:val="Kpr"/>
            <w:rFonts w:asciiTheme="majorBidi" w:hAnsiTheme="majorBidi" w:cstheme="majorBidi"/>
            <w:noProof/>
            <w:sz w:val="24"/>
            <w:szCs w:val="24"/>
          </w:rPr>
          <w:t>Tablo 31. Anlamlılık Boyutuyla İlgili Faktör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_Toc57398271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117</w:t>
        </w:r>
        <w:r w:rsidR="00D9501D" w:rsidRPr="00D9501D">
          <w:rPr>
            <w:rFonts w:asciiTheme="majorBidi" w:hAnsiTheme="majorBidi" w:cstheme="majorBidi"/>
            <w:noProof/>
            <w:webHidden/>
            <w:sz w:val="24"/>
            <w:szCs w:val="24"/>
          </w:rPr>
          <w:fldChar w:fldCharType="end"/>
        </w:r>
      </w:hyperlink>
    </w:p>
    <w:p w14:paraId="0859BDA6"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72" w:history="1">
        <w:r w:rsidR="00D9501D" w:rsidRPr="00D9501D">
          <w:rPr>
            <w:rStyle w:val="Kpr"/>
            <w:rFonts w:asciiTheme="majorBidi" w:hAnsiTheme="majorBidi" w:cstheme="majorBidi"/>
            <w:noProof/>
            <w:sz w:val="24"/>
            <w:szCs w:val="24"/>
          </w:rPr>
          <w:t>Tablo 32. Müşteri Memnuniyeti Ölçeğine İlişkin Güvenirlilik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_Toc57398272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117</w:t>
        </w:r>
        <w:r w:rsidR="00D9501D" w:rsidRPr="00D9501D">
          <w:rPr>
            <w:rFonts w:asciiTheme="majorBidi" w:hAnsiTheme="majorBidi" w:cstheme="majorBidi"/>
            <w:noProof/>
            <w:webHidden/>
            <w:sz w:val="24"/>
            <w:szCs w:val="24"/>
          </w:rPr>
          <w:fldChar w:fldCharType="end"/>
        </w:r>
      </w:hyperlink>
    </w:p>
    <w:p w14:paraId="75CD3908"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73" w:history="1">
        <w:r w:rsidR="00D9501D" w:rsidRPr="00D9501D">
          <w:rPr>
            <w:rStyle w:val="Kpr"/>
            <w:rFonts w:asciiTheme="majorBidi" w:hAnsiTheme="majorBidi" w:cstheme="majorBidi"/>
            <w:noProof/>
            <w:sz w:val="24"/>
            <w:szCs w:val="24"/>
          </w:rPr>
          <w:t>Tablo 33. Müşteri Memnuniyeti ile İlgili Faktör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_Toc57398273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118</w:t>
        </w:r>
        <w:r w:rsidR="00D9501D" w:rsidRPr="00D9501D">
          <w:rPr>
            <w:rFonts w:asciiTheme="majorBidi" w:hAnsiTheme="majorBidi" w:cstheme="majorBidi"/>
            <w:noProof/>
            <w:webHidden/>
            <w:sz w:val="24"/>
            <w:szCs w:val="24"/>
          </w:rPr>
          <w:fldChar w:fldCharType="end"/>
        </w:r>
      </w:hyperlink>
    </w:p>
    <w:p w14:paraId="5D11DCCB"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74" w:history="1">
        <w:r w:rsidR="00D9501D" w:rsidRPr="00D9501D">
          <w:rPr>
            <w:rStyle w:val="Kpr"/>
            <w:rFonts w:asciiTheme="majorBidi" w:hAnsiTheme="majorBidi" w:cstheme="majorBidi"/>
            <w:noProof/>
            <w:sz w:val="24"/>
            <w:szCs w:val="24"/>
          </w:rPr>
          <w:t>Tablo 34. Tekrar Ziyaret Etme Niyeti Ölçeğine İlişkin Güvenirlilik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_Toc57398274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118</w:t>
        </w:r>
        <w:r w:rsidR="00D9501D" w:rsidRPr="00D9501D">
          <w:rPr>
            <w:rFonts w:asciiTheme="majorBidi" w:hAnsiTheme="majorBidi" w:cstheme="majorBidi"/>
            <w:noProof/>
            <w:webHidden/>
            <w:sz w:val="24"/>
            <w:szCs w:val="24"/>
          </w:rPr>
          <w:fldChar w:fldCharType="end"/>
        </w:r>
      </w:hyperlink>
    </w:p>
    <w:p w14:paraId="11503F60"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75" w:history="1">
        <w:r w:rsidR="00D9501D" w:rsidRPr="00D9501D">
          <w:rPr>
            <w:rStyle w:val="Kpr"/>
            <w:rFonts w:asciiTheme="majorBidi" w:hAnsiTheme="majorBidi" w:cstheme="majorBidi"/>
            <w:noProof/>
            <w:sz w:val="24"/>
            <w:szCs w:val="24"/>
          </w:rPr>
          <w:t>Tablo 35. Tekrar Ziyaret Etme Niyeti İle İlgili Faktör Analizi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_Toc57398275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119</w:t>
        </w:r>
        <w:r w:rsidR="00D9501D" w:rsidRPr="00D9501D">
          <w:rPr>
            <w:rFonts w:asciiTheme="majorBidi" w:hAnsiTheme="majorBidi" w:cstheme="majorBidi"/>
            <w:noProof/>
            <w:webHidden/>
            <w:sz w:val="24"/>
            <w:szCs w:val="24"/>
          </w:rPr>
          <w:fldChar w:fldCharType="end"/>
        </w:r>
      </w:hyperlink>
    </w:p>
    <w:p w14:paraId="4E9C015E"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76" w:history="1">
        <w:r w:rsidR="00D9501D" w:rsidRPr="00D9501D">
          <w:rPr>
            <w:rStyle w:val="Kpr"/>
            <w:rFonts w:asciiTheme="majorBidi" w:hAnsiTheme="majorBidi" w:cstheme="majorBidi"/>
            <w:noProof/>
            <w:sz w:val="24"/>
            <w:szCs w:val="24"/>
          </w:rPr>
          <w:t>Tablo 36. Unutulmaz Turizm Deneyiminin Müşteri Memnuniyetine Etkisi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_Toc57398276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120</w:t>
        </w:r>
        <w:r w:rsidR="00D9501D" w:rsidRPr="00D9501D">
          <w:rPr>
            <w:rFonts w:asciiTheme="majorBidi" w:hAnsiTheme="majorBidi" w:cstheme="majorBidi"/>
            <w:noProof/>
            <w:webHidden/>
            <w:sz w:val="24"/>
            <w:szCs w:val="24"/>
          </w:rPr>
          <w:fldChar w:fldCharType="end"/>
        </w:r>
      </w:hyperlink>
    </w:p>
    <w:p w14:paraId="51ED5587"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77" w:history="1">
        <w:r w:rsidR="00D9501D" w:rsidRPr="00D9501D">
          <w:rPr>
            <w:rStyle w:val="Kpr"/>
            <w:rFonts w:asciiTheme="majorBidi" w:hAnsiTheme="majorBidi" w:cstheme="majorBidi"/>
            <w:noProof/>
            <w:sz w:val="24"/>
            <w:szCs w:val="24"/>
          </w:rPr>
          <w:t>Tablo 37. Unutulmaz Turizm Deneyiminin Tekrar Ziyaret Etme Niyetine Etkisi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_Toc57398277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120</w:t>
        </w:r>
        <w:r w:rsidR="00D9501D" w:rsidRPr="00D9501D">
          <w:rPr>
            <w:rFonts w:asciiTheme="majorBidi" w:hAnsiTheme="majorBidi" w:cstheme="majorBidi"/>
            <w:noProof/>
            <w:webHidden/>
            <w:sz w:val="24"/>
            <w:szCs w:val="24"/>
          </w:rPr>
          <w:fldChar w:fldCharType="end"/>
        </w:r>
      </w:hyperlink>
    </w:p>
    <w:p w14:paraId="18F708D7" w14:textId="77777777" w:rsidR="00D9501D" w:rsidRPr="00D9501D" w:rsidRDefault="00692057" w:rsidP="00D9501D">
      <w:pPr>
        <w:pStyle w:val="ekillerTablosu"/>
        <w:tabs>
          <w:tab w:val="right" w:leader="dot" w:pos="8494"/>
        </w:tabs>
        <w:ind w:left="851" w:hanging="851"/>
        <w:rPr>
          <w:rFonts w:asciiTheme="majorBidi" w:eastAsiaTheme="minorEastAsia" w:hAnsiTheme="majorBidi" w:cstheme="majorBidi"/>
          <w:noProof/>
          <w:sz w:val="24"/>
          <w:szCs w:val="24"/>
          <w:lang w:eastAsia="tr-TR"/>
        </w:rPr>
      </w:pPr>
      <w:hyperlink w:anchor="_Toc57398278" w:history="1">
        <w:r w:rsidR="00D9501D" w:rsidRPr="00D9501D">
          <w:rPr>
            <w:rStyle w:val="Kpr"/>
            <w:rFonts w:asciiTheme="majorBidi" w:hAnsiTheme="majorBidi" w:cstheme="majorBidi"/>
            <w:noProof/>
            <w:sz w:val="24"/>
            <w:szCs w:val="24"/>
          </w:rPr>
          <w:t>Tablo 38. Müşteri Memnuniyetinin Tekrar Ziyaret Etme Niyetine Etkisi</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_Toc57398278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121</w:t>
        </w:r>
        <w:r w:rsidR="00D9501D" w:rsidRPr="00D9501D">
          <w:rPr>
            <w:rFonts w:asciiTheme="majorBidi" w:hAnsiTheme="majorBidi" w:cstheme="majorBidi"/>
            <w:noProof/>
            <w:webHidden/>
            <w:sz w:val="24"/>
            <w:szCs w:val="24"/>
          </w:rPr>
          <w:fldChar w:fldCharType="end"/>
        </w:r>
      </w:hyperlink>
    </w:p>
    <w:p w14:paraId="581AF00E" w14:textId="77777777" w:rsidR="00D9501D" w:rsidRDefault="00692057" w:rsidP="00D9501D">
      <w:pPr>
        <w:pStyle w:val="ekillerTablosu"/>
        <w:tabs>
          <w:tab w:val="right" w:leader="dot" w:pos="8494"/>
        </w:tabs>
        <w:ind w:left="851" w:hanging="851"/>
        <w:rPr>
          <w:rFonts w:eastAsiaTheme="minorEastAsia"/>
          <w:noProof/>
          <w:lang w:eastAsia="tr-TR"/>
        </w:rPr>
      </w:pPr>
      <w:hyperlink w:anchor="_Toc57398279" w:history="1">
        <w:r w:rsidR="00D9501D" w:rsidRPr="00D9501D">
          <w:rPr>
            <w:rStyle w:val="Kpr"/>
            <w:rFonts w:asciiTheme="majorBidi" w:hAnsiTheme="majorBidi" w:cstheme="majorBidi"/>
            <w:noProof/>
            <w:sz w:val="24"/>
            <w:szCs w:val="24"/>
          </w:rPr>
          <w:t>Tablo 39. Araştırma Modelinin Hipotezlerine İlişkin Sonuçlar</w:t>
        </w:r>
        <w:r w:rsidR="00D9501D" w:rsidRPr="00D9501D">
          <w:rPr>
            <w:rFonts w:asciiTheme="majorBidi" w:hAnsiTheme="majorBidi" w:cstheme="majorBidi"/>
            <w:noProof/>
            <w:webHidden/>
            <w:sz w:val="24"/>
            <w:szCs w:val="24"/>
          </w:rPr>
          <w:tab/>
        </w:r>
        <w:r w:rsidR="00D9501D" w:rsidRPr="00D9501D">
          <w:rPr>
            <w:rFonts w:asciiTheme="majorBidi" w:hAnsiTheme="majorBidi" w:cstheme="majorBidi"/>
            <w:noProof/>
            <w:webHidden/>
            <w:sz w:val="24"/>
            <w:szCs w:val="24"/>
          </w:rPr>
          <w:fldChar w:fldCharType="begin"/>
        </w:r>
        <w:r w:rsidR="00D9501D" w:rsidRPr="00D9501D">
          <w:rPr>
            <w:rFonts w:asciiTheme="majorBidi" w:hAnsiTheme="majorBidi" w:cstheme="majorBidi"/>
            <w:noProof/>
            <w:webHidden/>
            <w:sz w:val="24"/>
            <w:szCs w:val="24"/>
          </w:rPr>
          <w:instrText xml:space="preserve"> PAGEREF _Toc57398279 \h </w:instrText>
        </w:r>
        <w:r w:rsidR="00D9501D" w:rsidRPr="00D9501D">
          <w:rPr>
            <w:rFonts w:asciiTheme="majorBidi" w:hAnsiTheme="majorBidi" w:cstheme="majorBidi"/>
            <w:noProof/>
            <w:webHidden/>
            <w:sz w:val="24"/>
            <w:szCs w:val="24"/>
          </w:rPr>
        </w:r>
        <w:r w:rsidR="00D9501D" w:rsidRPr="00D9501D">
          <w:rPr>
            <w:rFonts w:asciiTheme="majorBidi" w:hAnsiTheme="majorBidi" w:cstheme="majorBidi"/>
            <w:noProof/>
            <w:webHidden/>
            <w:sz w:val="24"/>
            <w:szCs w:val="24"/>
          </w:rPr>
          <w:fldChar w:fldCharType="separate"/>
        </w:r>
        <w:r w:rsidR="00335C0E">
          <w:rPr>
            <w:rFonts w:asciiTheme="majorBidi" w:hAnsiTheme="majorBidi" w:cstheme="majorBidi"/>
            <w:noProof/>
            <w:webHidden/>
            <w:sz w:val="24"/>
            <w:szCs w:val="24"/>
          </w:rPr>
          <w:t>121</w:t>
        </w:r>
        <w:r w:rsidR="00D9501D" w:rsidRPr="00D9501D">
          <w:rPr>
            <w:rFonts w:asciiTheme="majorBidi" w:hAnsiTheme="majorBidi" w:cstheme="majorBidi"/>
            <w:noProof/>
            <w:webHidden/>
            <w:sz w:val="24"/>
            <w:szCs w:val="24"/>
          </w:rPr>
          <w:fldChar w:fldCharType="end"/>
        </w:r>
      </w:hyperlink>
    </w:p>
    <w:p w14:paraId="377D578F" w14:textId="77777777" w:rsidR="0091156D" w:rsidRDefault="0075701E" w:rsidP="0075701E">
      <w:pPr>
        <w:autoSpaceDE w:val="0"/>
        <w:autoSpaceDN w:val="0"/>
        <w:adjustRightInd w:val="0"/>
        <w:ind w:left="993" w:hanging="993"/>
        <w:jc w:val="left"/>
        <w:rPr>
          <w:rFonts w:ascii="Times New Roman" w:hAnsi="Times New Roman"/>
          <w:sz w:val="24"/>
          <w:szCs w:val="24"/>
        </w:rPr>
      </w:pPr>
      <w:r w:rsidRPr="0075701E">
        <w:rPr>
          <w:rFonts w:asciiTheme="majorBidi" w:hAnsiTheme="majorBidi" w:cstheme="majorBidi"/>
          <w:sz w:val="24"/>
          <w:szCs w:val="24"/>
        </w:rPr>
        <w:fldChar w:fldCharType="end"/>
      </w:r>
    </w:p>
    <w:p w14:paraId="44500843" w14:textId="77777777" w:rsidR="00D3460E" w:rsidRDefault="00D3460E" w:rsidP="0091156D">
      <w:pPr>
        <w:autoSpaceDE w:val="0"/>
        <w:autoSpaceDN w:val="0"/>
        <w:adjustRightInd w:val="0"/>
        <w:jc w:val="left"/>
        <w:rPr>
          <w:rFonts w:ascii="Times New Roman" w:hAnsi="Times New Roman"/>
          <w:sz w:val="24"/>
          <w:szCs w:val="24"/>
        </w:rPr>
      </w:pPr>
    </w:p>
    <w:p w14:paraId="4D59D2FF" w14:textId="77777777" w:rsidR="00D3460E" w:rsidRDefault="00D3460E" w:rsidP="0091156D">
      <w:pPr>
        <w:autoSpaceDE w:val="0"/>
        <w:autoSpaceDN w:val="0"/>
        <w:adjustRightInd w:val="0"/>
        <w:jc w:val="left"/>
        <w:rPr>
          <w:rFonts w:ascii="Times New Roman" w:hAnsi="Times New Roman"/>
          <w:sz w:val="24"/>
          <w:szCs w:val="24"/>
        </w:rPr>
      </w:pPr>
    </w:p>
    <w:p w14:paraId="0A00669E" w14:textId="77777777" w:rsidR="00D3460E" w:rsidRDefault="00D3460E" w:rsidP="0091156D">
      <w:pPr>
        <w:autoSpaceDE w:val="0"/>
        <w:autoSpaceDN w:val="0"/>
        <w:adjustRightInd w:val="0"/>
        <w:jc w:val="left"/>
        <w:rPr>
          <w:rFonts w:ascii="Times New Roman" w:hAnsi="Times New Roman"/>
          <w:sz w:val="24"/>
          <w:szCs w:val="24"/>
        </w:rPr>
      </w:pPr>
    </w:p>
    <w:p w14:paraId="4C6D770A" w14:textId="77777777" w:rsidR="00D3460E" w:rsidRDefault="00D3460E" w:rsidP="0091156D">
      <w:pPr>
        <w:autoSpaceDE w:val="0"/>
        <w:autoSpaceDN w:val="0"/>
        <w:adjustRightInd w:val="0"/>
        <w:jc w:val="left"/>
        <w:rPr>
          <w:rFonts w:ascii="Times New Roman" w:hAnsi="Times New Roman"/>
          <w:sz w:val="24"/>
          <w:szCs w:val="24"/>
        </w:rPr>
      </w:pPr>
    </w:p>
    <w:p w14:paraId="1E7CAAF4" w14:textId="77777777" w:rsidR="00D3460E" w:rsidRDefault="00D3460E" w:rsidP="0091156D">
      <w:pPr>
        <w:autoSpaceDE w:val="0"/>
        <w:autoSpaceDN w:val="0"/>
        <w:adjustRightInd w:val="0"/>
        <w:jc w:val="left"/>
        <w:rPr>
          <w:rFonts w:ascii="Times New Roman" w:hAnsi="Times New Roman"/>
          <w:sz w:val="24"/>
          <w:szCs w:val="24"/>
        </w:rPr>
      </w:pPr>
    </w:p>
    <w:p w14:paraId="2FB710D5" w14:textId="77777777" w:rsidR="00D3460E" w:rsidRDefault="00D3460E" w:rsidP="0091156D">
      <w:pPr>
        <w:autoSpaceDE w:val="0"/>
        <w:autoSpaceDN w:val="0"/>
        <w:adjustRightInd w:val="0"/>
        <w:jc w:val="left"/>
        <w:rPr>
          <w:rFonts w:ascii="Times New Roman" w:hAnsi="Times New Roman"/>
          <w:sz w:val="24"/>
          <w:szCs w:val="24"/>
        </w:rPr>
      </w:pPr>
    </w:p>
    <w:p w14:paraId="1D0D8C14" w14:textId="77777777" w:rsidR="00D3460E" w:rsidRDefault="00D3460E" w:rsidP="0091156D">
      <w:pPr>
        <w:autoSpaceDE w:val="0"/>
        <w:autoSpaceDN w:val="0"/>
        <w:adjustRightInd w:val="0"/>
        <w:jc w:val="left"/>
        <w:rPr>
          <w:rFonts w:ascii="Times New Roman" w:hAnsi="Times New Roman"/>
          <w:sz w:val="24"/>
          <w:szCs w:val="24"/>
        </w:rPr>
      </w:pPr>
    </w:p>
    <w:p w14:paraId="2BC3A6CB" w14:textId="77777777" w:rsidR="00D3460E" w:rsidRDefault="00D3460E" w:rsidP="0091156D">
      <w:pPr>
        <w:autoSpaceDE w:val="0"/>
        <w:autoSpaceDN w:val="0"/>
        <w:adjustRightInd w:val="0"/>
        <w:jc w:val="left"/>
        <w:rPr>
          <w:rFonts w:ascii="Times New Roman" w:hAnsi="Times New Roman"/>
          <w:sz w:val="24"/>
          <w:szCs w:val="24"/>
        </w:rPr>
      </w:pPr>
    </w:p>
    <w:p w14:paraId="0BE2972F" w14:textId="77777777" w:rsidR="00D3460E" w:rsidRDefault="00D3460E" w:rsidP="0091156D">
      <w:pPr>
        <w:autoSpaceDE w:val="0"/>
        <w:autoSpaceDN w:val="0"/>
        <w:adjustRightInd w:val="0"/>
        <w:jc w:val="left"/>
        <w:rPr>
          <w:rFonts w:ascii="Times New Roman" w:hAnsi="Times New Roman"/>
          <w:sz w:val="24"/>
          <w:szCs w:val="24"/>
        </w:rPr>
      </w:pPr>
    </w:p>
    <w:p w14:paraId="0ECEACF6" w14:textId="77777777" w:rsidR="00D3460E" w:rsidRDefault="00D3460E" w:rsidP="0091156D">
      <w:pPr>
        <w:autoSpaceDE w:val="0"/>
        <w:autoSpaceDN w:val="0"/>
        <w:adjustRightInd w:val="0"/>
        <w:jc w:val="left"/>
        <w:rPr>
          <w:rFonts w:ascii="Times New Roman" w:hAnsi="Times New Roman"/>
          <w:sz w:val="24"/>
          <w:szCs w:val="24"/>
        </w:rPr>
      </w:pPr>
    </w:p>
    <w:p w14:paraId="29CE0667" w14:textId="77777777" w:rsidR="00D3460E" w:rsidRDefault="00D3460E" w:rsidP="0091156D">
      <w:pPr>
        <w:autoSpaceDE w:val="0"/>
        <w:autoSpaceDN w:val="0"/>
        <w:adjustRightInd w:val="0"/>
        <w:jc w:val="left"/>
        <w:rPr>
          <w:rFonts w:ascii="Times New Roman" w:hAnsi="Times New Roman"/>
          <w:sz w:val="24"/>
          <w:szCs w:val="24"/>
        </w:rPr>
      </w:pPr>
    </w:p>
    <w:p w14:paraId="5FD85743" w14:textId="77777777" w:rsidR="00D3460E" w:rsidRPr="00C04646" w:rsidRDefault="00D3460E" w:rsidP="0091156D">
      <w:pPr>
        <w:autoSpaceDE w:val="0"/>
        <w:autoSpaceDN w:val="0"/>
        <w:adjustRightInd w:val="0"/>
        <w:jc w:val="left"/>
        <w:rPr>
          <w:rFonts w:ascii="Times New Roman" w:hAnsi="Times New Roman"/>
          <w:sz w:val="24"/>
          <w:szCs w:val="24"/>
        </w:rPr>
      </w:pPr>
    </w:p>
    <w:p w14:paraId="5E94E569" w14:textId="77777777" w:rsidR="0091156D" w:rsidRPr="00C04646" w:rsidRDefault="0091156D" w:rsidP="0091156D">
      <w:pPr>
        <w:jc w:val="left"/>
        <w:rPr>
          <w:rFonts w:ascii="Times New Roman" w:hAnsi="Times New Roman"/>
          <w:sz w:val="24"/>
          <w:szCs w:val="24"/>
        </w:rPr>
      </w:pPr>
    </w:p>
    <w:p w14:paraId="1131CC88" w14:textId="77777777" w:rsidR="0091156D" w:rsidRPr="00C04646" w:rsidRDefault="0091156D" w:rsidP="0091156D">
      <w:pPr>
        <w:autoSpaceDE w:val="0"/>
        <w:autoSpaceDN w:val="0"/>
        <w:adjustRightInd w:val="0"/>
        <w:jc w:val="left"/>
        <w:rPr>
          <w:rFonts w:ascii="Times New Roman" w:hAnsi="Times New Roman"/>
          <w:sz w:val="24"/>
          <w:szCs w:val="24"/>
        </w:rPr>
      </w:pPr>
    </w:p>
    <w:p w14:paraId="621FD7BF" w14:textId="77777777" w:rsidR="00C63B32" w:rsidRDefault="00C63B32" w:rsidP="00C63B32">
      <w:pPr>
        <w:pStyle w:val="Balk1"/>
      </w:pPr>
    </w:p>
    <w:p w14:paraId="7AA49D24" w14:textId="77777777" w:rsidR="00C63B32" w:rsidRDefault="00C63B32" w:rsidP="00C63B32">
      <w:pPr>
        <w:pStyle w:val="Balk1"/>
      </w:pPr>
    </w:p>
    <w:p w14:paraId="427BF7B4" w14:textId="77777777" w:rsidR="00DE084A" w:rsidRDefault="007F4DE4" w:rsidP="00C63B32">
      <w:pPr>
        <w:pStyle w:val="Balk1"/>
      </w:pPr>
      <w:bookmarkStart w:id="10" w:name="_Toc57397600"/>
      <w:r w:rsidRPr="00205C67">
        <w:t>ŞEKİLLER LİSTESİ</w:t>
      </w:r>
      <w:bookmarkEnd w:id="10"/>
    </w:p>
    <w:p w14:paraId="28DA8D08" w14:textId="77777777" w:rsidR="00AF4F71" w:rsidRPr="00205C67" w:rsidRDefault="00AF4F71" w:rsidP="00A11418">
      <w:pPr>
        <w:jc w:val="center"/>
        <w:rPr>
          <w:rFonts w:ascii="Times New Roman" w:hAnsi="Times New Roman" w:cs="Times New Roman"/>
          <w:b/>
          <w:sz w:val="24"/>
          <w:szCs w:val="24"/>
        </w:rPr>
      </w:pPr>
    </w:p>
    <w:p w14:paraId="2EBF688B" w14:textId="77777777" w:rsidR="0075701E" w:rsidRPr="0075701E" w:rsidRDefault="0075701E" w:rsidP="0075701E">
      <w:pPr>
        <w:pStyle w:val="ekillerTablosu"/>
        <w:tabs>
          <w:tab w:val="right" w:leader="dot" w:pos="8494"/>
        </w:tabs>
        <w:rPr>
          <w:rFonts w:asciiTheme="majorBidi" w:eastAsiaTheme="minorEastAsia" w:hAnsiTheme="majorBidi" w:cstheme="majorBidi"/>
          <w:bCs/>
          <w:noProof/>
          <w:sz w:val="24"/>
          <w:szCs w:val="24"/>
          <w:lang w:eastAsia="tr-TR"/>
        </w:rPr>
      </w:pPr>
      <w:r w:rsidRPr="0075701E">
        <w:rPr>
          <w:rFonts w:asciiTheme="majorBidi" w:hAnsiTheme="majorBidi" w:cstheme="majorBidi"/>
          <w:bCs/>
          <w:sz w:val="24"/>
          <w:szCs w:val="24"/>
        </w:rPr>
        <w:fldChar w:fldCharType="begin"/>
      </w:r>
      <w:r w:rsidRPr="0075701E">
        <w:rPr>
          <w:rFonts w:asciiTheme="majorBidi" w:hAnsiTheme="majorBidi" w:cstheme="majorBidi"/>
          <w:bCs/>
          <w:sz w:val="24"/>
          <w:szCs w:val="24"/>
        </w:rPr>
        <w:instrText xml:space="preserve"> TOC \h \z \c "Şekil" </w:instrText>
      </w:r>
      <w:r w:rsidRPr="0075701E">
        <w:rPr>
          <w:rFonts w:asciiTheme="majorBidi" w:hAnsiTheme="majorBidi" w:cstheme="majorBidi"/>
          <w:bCs/>
          <w:sz w:val="24"/>
          <w:szCs w:val="24"/>
        </w:rPr>
        <w:fldChar w:fldCharType="separate"/>
      </w:r>
      <w:hyperlink w:anchor="_Toc44112255" w:history="1">
        <w:r w:rsidRPr="0075701E">
          <w:rPr>
            <w:rStyle w:val="Kpr"/>
            <w:rFonts w:asciiTheme="majorBidi" w:hAnsiTheme="majorBidi" w:cstheme="majorBidi"/>
            <w:bCs/>
            <w:noProof/>
            <w:sz w:val="24"/>
            <w:szCs w:val="24"/>
          </w:rPr>
          <w:t>Şekil 1. Deneyimin Dört Temel Alanı</w:t>
        </w:r>
        <w:r w:rsidRPr="0075701E">
          <w:rPr>
            <w:rFonts w:asciiTheme="majorBidi" w:hAnsiTheme="majorBidi" w:cstheme="majorBidi"/>
            <w:bCs/>
            <w:noProof/>
            <w:webHidden/>
            <w:sz w:val="24"/>
            <w:szCs w:val="24"/>
          </w:rPr>
          <w:tab/>
        </w:r>
        <w:r w:rsidRPr="0075701E">
          <w:rPr>
            <w:rFonts w:asciiTheme="majorBidi" w:hAnsiTheme="majorBidi" w:cstheme="majorBidi"/>
            <w:bCs/>
            <w:noProof/>
            <w:webHidden/>
            <w:sz w:val="24"/>
            <w:szCs w:val="24"/>
          </w:rPr>
          <w:fldChar w:fldCharType="begin"/>
        </w:r>
        <w:r w:rsidRPr="0075701E">
          <w:rPr>
            <w:rFonts w:asciiTheme="majorBidi" w:hAnsiTheme="majorBidi" w:cstheme="majorBidi"/>
            <w:bCs/>
            <w:noProof/>
            <w:webHidden/>
            <w:sz w:val="24"/>
            <w:szCs w:val="24"/>
          </w:rPr>
          <w:instrText xml:space="preserve"> PAGEREF _Toc44112255 \h </w:instrText>
        </w:r>
        <w:r w:rsidRPr="0075701E">
          <w:rPr>
            <w:rFonts w:asciiTheme="majorBidi" w:hAnsiTheme="majorBidi" w:cstheme="majorBidi"/>
            <w:bCs/>
            <w:noProof/>
            <w:webHidden/>
            <w:sz w:val="24"/>
            <w:szCs w:val="24"/>
          </w:rPr>
        </w:r>
        <w:r w:rsidRPr="0075701E">
          <w:rPr>
            <w:rFonts w:asciiTheme="majorBidi" w:hAnsiTheme="majorBidi" w:cstheme="majorBidi"/>
            <w:bCs/>
            <w:noProof/>
            <w:webHidden/>
            <w:sz w:val="24"/>
            <w:szCs w:val="24"/>
          </w:rPr>
          <w:fldChar w:fldCharType="separate"/>
        </w:r>
        <w:r w:rsidR="00335C0E">
          <w:rPr>
            <w:rFonts w:asciiTheme="majorBidi" w:hAnsiTheme="majorBidi" w:cstheme="majorBidi"/>
            <w:bCs/>
            <w:noProof/>
            <w:webHidden/>
            <w:sz w:val="24"/>
            <w:szCs w:val="24"/>
          </w:rPr>
          <w:t>15</w:t>
        </w:r>
        <w:r w:rsidRPr="0075701E">
          <w:rPr>
            <w:rFonts w:asciiTheme="majorBidi" w:hAnsiTheme="majorBidi" w:cstheme="majorBidi"/>
            <w:bCs/>
            <w:noProof/>
            <w:webHidden/>
            <w:sz w:val="24"/>
            <w:szCs w:val="24"/>
          </w:rPr>
          <w:fldChar w:fldCharType="end"/>
        </w:r>
      </w:hyperlink>
    </w:p>
    <w:p w14:paraId="001A5B5D" w14:textId="77777777" w:rsidR="0075701E" w:rsidRPr="0075701E" w:rsidRDefault="00692057" w:rsidP="0075701E">
      <w:pPr>
        <w:pStyle w:val="ekillerTablosu"/>
        <w:tabs>
          <w:tab w:val="right" w:leader="dot" w:pos="8494"/>
        </w:tabs>
        <w:rPr>
          <w:rFonts w:asciiTheme="majorBidi" w:eastAsiaTheme="minorEastAsia" w:hAnsiTheme="majorBidi" w:cstheme="majorBidi"/>
          <w:bCs/>
          <w:noProof/>
          <w:sz w:val="24"/>
          <w:szCs w:val="24"/>
          <w:lang w:eastAsia="tr-TR"/>
        </w:rPr>
      </w:pPr>
      <w:hyperlink w:anchor="_Toc44112256" w:history="1">
        <w:r w:rsidR="0075701E" w:rsidRPr="0075701E">
          <w:rPr>
            <w:rStyle w:val="Kpr"/>
            <w:rFonts w:asciiTheme="majorBidi" w:hAnsiTheme="majorBidi" w:cstheme="majorBidi"/>
            <w:bCs/>
            <w:noProof/>
            <w:sz w:val="24"/>
            <w:szCs w:val="24"/>
          </w:rPr>
          <w:t>Şekil 2. Turizm Deneyimi Evrimi</w:t>
        </w:r>
        <w:r w:rsidR="0075701E" w:rsidRPr="0075701E">
          <w:rPr>
            <w:rFonts w:asciiTheme="majorBidi" w:hAnsiTheme="majorBidi" w:cstheme="majorBidi"/>
            <w:bCs/>
            <w:noProof/>
            <w:webHidden/>
            <w:sz w:val="24"/>
            <w:szCs w:val="24"/>
          </w:rPr>
          <w:tab/>
        </w:r>
        <w:r w:rsidR="0075701E" w:rsidRPr="0075701E">
          <w:rPr>
            <w:rFonts w:asciiTheme="majorBidi" w:hAnsiTheme="majorBidi" w:cstheme="majorBidi"/>
            <w:bCs/>
            <w:noProof/>
            <w:webHidden/>
            <w:sz w:val="24"/>
            <w:szCs w:val="24"/>
          </w:rPr>
          <w:fldChar w:fldCharType="begin"/>
        </w:r>
        <w:r w:rsidR="0075701E" w:rsidRPr="0075701E">
          <w:rPr>
            <w:rFonts w:asciiTheme="majorBidi" w:hAnsiTheme="majorBidi" w:cstheme="majorBidi"/>
            <w:bCs/>
            <w:noProof/>
            <w:webHidden/>
            <w:sz w:val="24"/>
            <w:szCs w:val="24"/>
          </w:rPr>
          <w:instrText xml:space="preserve"> PAGEREF _Toc44112256 \h </w:instrText>
        </w:r>
        <w:r w:rsidR="0075701E" w:rsidRPr="0075701E">
          <w:rPr>
            <w:rFonts w:asciiTheme="majorBidi" w:hAnsiTheme="majorBidi" w:cstheme="majorBidi"/>
            <w:bCs/>
            <w:noProof/>
            <w:webHidden/>
            <w:sz w:val="24"/>
            <w:szCs w:val="24"/>
          </w:rPr>
        </w:r>
        <w:r w:rsidR="0075701E" w:rsidRPr="0075701E">
          <w:rPr>
            <w:rFonts w:asciiTheme="majorBidi" w:hAnsiTheme="majorBidi" w:cstheme="majorBidi"/>
            <w:bCs/>
            <w:noProof/>
            <w:webHidden/>
            <w:sz w:val="24"/>
            <w:szCs w:val="24"/>
          </w:rPr>
          <w:fldChar w:fldCharType="separate"/>
        </w:r>
        <w:r w:rsidR="00335C0E">
          <w:rPr>
            <w:rFonts w:asciiTheme="majorBidi" w:hAnsiTheme="majorBidi" w:cstheme="majorBidi"/>
            <w:bCs/>
            <w:noProof/>
            <w:webHidden/>
            <w:sz w:val="24"/>
            <w:szCs w:val="24"/>
          </w:rPr>
          <w:t>27</w:t>
        </w:r>
        <w:r w:rsidR="0075701E" w:rsidRPr="0075701E">
          <w:rPr>
            <w:rFonts w:asciiTheme="majorBidi" w:hAnsiTheme="majorBidi" w:cstheme="majorBidi"/>
            <w:bCs/>
            <w:noProof/>
            <w:webHidden/>
            <w:sz w:val="24"/>
            <w:szCs w:val="24"/>
          </w:rPr>
          <w:fldChar w:fldCharType="end"/>
        </w:r>
      </w:hyperlink>
    </w:p>
    <w:p w14:paraId="0E2FC17A" w14:textId="77777777" w:rsidR="0075701E" w:rsidRPr="0075701E" w:rsidRDefault="00692057" w:rsidP="0075701E">
      <w:pPr>
        <w:pStyle w:val="ekillerTablosu"/>
        <w:tabs>
          <w:tab w:val="right" w:leader="dot" w:pos="8494"/>
        </w:tabs>
        <w:rPr>
          <w:rFonts w:asciiTheme="majorBidi" w:eastAsiaTheme="minorEastAsia" w:hAnsiTheme="majorBidi" w:cstheme="majorBidi"/>
          <w:bCs/>
          <w:noProof/>
          <w:sz w:val="24"/>
          <w:szCs w:val="24"/>
          <w:lang w:eastAsia="tr-TR"/>
        </w:rPr>
      </w:pPr>
      <w:hyperlink w:anchor="_Toc44112257" w:history="1">
        <w:r w:rsidR="0075701E" w:rsidRPr="0075701E">
          <w:rPr>
            <w:rStyle w:val="Kpr"/>
            <w:rFonts w:asciiTheme="majorBidi" w:hAnsiTheme="majorBidi" w:cstheme="majorBidi"/>
            <w:bCs/>
            <w:noProof/>
            <w:sz w:val="24"/>
            <w:szCs w:val="24"/>
          </w:rPr>
          <w:t>Şekil 3. Turizm Deneyimini Etkileyen Faktörler</w:t>
        </w:r>
        <w:r w:rsidR="0075701E" w:rsidRPr="0075701E">
          <w:rPr>
            <w:rFonts w:asciiTheme="majorBidi" w:hAnsiTheme="majorBidi" w:cstheme="majorBidi"/>
            <w:bCs/>
            <w:noProof/>
            <w:webHidden/>
            <w:sz w:val="24"/>
            <w:szCs w:val="24"/>
          </w:rPr>
          <w:tab/>
        </w:r>
        <w:r w:rsidR="0075701E" w:rsidRPr="0075701E">
          <w:rPr>
            <w:rFonts w:asciiTheme="majorBidi" w:hAnsiTheme="majorBidi" w:cstheme="majorBidi"/>
            <w:bCs/>
            <w:noProof/>
            <w:webHidden/>
            <w:sz w:val="24"/>
            <w:szCs w:val="24"/>
          </w:rPr>
          <w:fldChar w:fldCharType="begin"/>
        </w:r>
        <w:r w:rsidR="0075701E" w:rsidRPr="0075701E">
          <w:rPr>
            <w:rFonts w:asciiTheme="majorBidi" w:hAnsiTheme="majorBidi" w:cstheme="majorBidi"/>
            <w:bCs/>
            <w:noProof/>
            <w:webHidden/>
            <w:sz w:val="24"/>
            <w:szCs w:val="24"/>
          </w:rPr>
          <w:instrText xml:space="preserve"> PAGEREF _Toc44112257 \h </w:instrText>
        </w:r>
        <w:r w:rsidR="0075701E" w:rsidRPr="0075701E">
          <w:rPr>
            <w:rFonts w:asciiTheme="majorBidi" w:hAnsiTheme="majorBidi" w:cstheme="majorBidi"/>
            <w:bCs/>
            <w:noProof/>
            <w:webHidden/>
            <w:sz w:val="24"/>
            <w:szCs w:val="24"/>
          </w:rPr>
        </w:r>
        <w:r w:rsidR="0075701E" w:rsidRPr="0075701E">
          <w:rPr>
            <w:rFonts w:asciiTheme="majorBidi" w:hAnsiTheme="majorBidi" w:cstheme="majorBidi"/>
            <w:bCs/>
            <w:noProof/>
            <w:webHidden/>
            <w:sz w:val="24"/>
            <w:szCs w:val="24"/>
          </w:rPr>
          <w:fldChar w:fldCharType="separate"/>
        </w:r>
        <w:r w:rsidR="00335C0E">
          <w:rPr>
            <w:rFonts w:asciiTheme="majorBidi" w:hAnsiTheme="majorBidi" w:cstheme="majorBidi"/>
            <w:bCs/>
            <w:noProof/>
            <w:webHidden/>
            <w:sz w:val="24"/>
            <w:szCs w:val="24"/>
          </w:rPr>
          <w:t>33</w:t>
        </w:r>
        <w:r w:rsidR="0075701E" w:rsidRPr="0075701E">
          <w:rPr>
            <w:rFonts w:asciiTheme="majorBidi" w:hAnsiTheme="majorBidi" w:cstheme="majorBidi"/>
            <w:bCs/>
            <w:noProof/>
            <w:webHidden/>
            <w:sz w:val="24"/>
            <w:szCs w:val="24"/>
          </w:rPr>
          <w:fldChar w:fldCharType="end"/>
        </w:r>
      </w:hyperlink>
    </w:p>
    <w:p w14:paraId="591E0BC2" w14:textId="77777777" w:rsidR="0075701E" w:rsidRPr="0075701E" w:rsidRDefault="00692057" w:rsidP="0075701E">
      <w:pPr>
        <w:pStyle w:val="ekillerTablosu"/>
        <w:tabs>
          <w:tab w:val="right" w:leader="dot" w:pos="8494"/>
        </w:tabs>
        <w:rPr>
          <w:rFonts w:asciiTheme="majorBidi" w:eastAsiaTheme="minorEastAsia" w:hAnsiTheme="majorBidi" w:cstheme="majorBidi"/>
          <w:bCs/>
          <w:noProof/>
          <w:sz w:val="24"/>
          <w:szCs w:val="24"/>
          <w:lang w:eastAsia="tr-TR"/>
        </w:rPr>
      </w:pPr>
      <w:hyperlink w:anchor="_Toc44112258" w:history="1">
        <w:r w:rsidR="0075701E" w:rsidRPr="0075701E">
          <w:rPr>
            <w:rStyle w:val="Kpr"/>
            <w:rFonts w:asciiTheme="majorBidi" w:hAnsiTheme="majorBidi" w:cstheme="majorBidi"/>
            <w:bCs/>
            <w:noProof/>
            <w:sz w:val="24"/>
            <w:szCs w:val="24"/>
          </w:rPr>
          <w:t>Şekil 4. Turizm Deneyimi Modeli</w:t>
        </w:r>
        <w:r w:rsidR="0075701E" w:rsidRPr="0075701E">
          <w:rPr>
            <w:rFonts w:asciiTheme="majorBidi" w:hAnsiTheme="majorBidi" w:cstheme="majorBidi"/>
            <w:bCs/>
            <w:noProof/>
            <w:webHidden/>
            <w:sz w:val="24"/>
            <w:szCs w:val="24"/>
          </w:rPr>
          <w:tab/>
        </w:r>
        <w:r w:rsidR="0075701E" w:rsidRPr="0075701E">
          <w:rPr>
            <w:rFonts w:asciiTheme="majorBidi" w:hAnsiTheme="majorBidi" w:cstheme="majorBidi"/>
            <w:bCs/>
            <w:noProof/>
            <w:webHidden/>
            <w:sz w:val="24"/>
            <w:szCs w:val="24"/>
          </w:rPr>
          <w:fldChar w:fldCharType="begin"/>
        </w:r>
        <w:r w:rsidR="0075701E" w:rsidRPr="0075701E">
          <w:rPr>
            <w:rFonts w:asciiTheme="majorBidi" w:hAnsiTheme="majorBidi" w:cstheme="majorBidi"/>
            <w:bCs/>
            <w:noProof/>
            <w:webHidden/>
            <w:sz w:val="24"/>
            <w:szCs w:val="24"/>
          </w:rPr>
          <w:instrText xml:space="preserve"> PAGEREF _Toc44112258 \h </w:instrText>
        </w:r>
        <w:r w:rsidR="0075701E" w:rsidRPr="0075701E">
          <w:rPr>
            <w:rFonts w:asciiTheme="majorBidi" w:hAnsiTheme="majorBidi" w:cstheme="majorBidi"/>
            <w:bCs/>
            <w:noProof/>
            <w:webHidden/>
            <w:sz w:val="24"/>
            <w:szCs w:val="24"/>
          </w:rPr>
        </w:r>
        <w:r w:rsidR="0075701E" w:rsidRPr="0075701E">
          <w:rPr>
            <w:rFonts w:asciiTheme="majorBidi" w:hAnsiTheme="majorBidi" w:cstheme="majorBidi"/>
            <w:bCs/>
            <w:noProof/>
            <w:webHidden/>
            <w:sz w:val="24"/>
            <w:szCs w:val="24"/>
          </w:rPr>
          <w:fldChar w:fldCharType="separate"/>
        </w:r>
        <w:r w:rsidR="00335C0E">
          <w:rPr>
            <w:rFonts w:asciiTheme="majorBidi" w:hAnsiTheme="majorBidi" w:cstheme="majorBidi"/>
            <w:bCs/>
            <w:noProof/>
            <w:webHidden/>
            <w:sz w:val="24"/>
            <w:szCs w:val="24"/>
          </w:rPr>
          <w:t>34</w:t>
        </w:r>
        <w:r w:rsidR="0075701E" w:rsidRPr="0075701E">
          <w:rPr>
            <w:rFonts w:asciiTheme="majorBidi" w:hAnsiTheme="majorBidi" w:cstheme="majorBidi"/>
            <w:bCs/>
            <w:noProof/>
            <w:webHidden/>
            <w:sz w:val="24"/>
            <w:szCs w:val="24"/>
          </w:rPr>
          <w:fldChar w:fldCharType="end"/>
        </w:r>
      </w:hyperlink>
    </w:p>
    <w:p w14:paraId="70B600A6" w14:textId="77777777" w:rsidR="0075701E" w:rsidRPr="0075701E" w:rsidRDefault="00692057" w:rsidP="0075701E">
      <w:pPr>
        <w:pStyle w:val="ekillerTablosu"/>
        <w:tabs>
          <w:tab w:val="right" w:leader="dot" w:pos="8494"/>
        </w:tabs>
        <w:rPr>
          <w:rFonts w:asciiTheme="majorBidi" w:eastAsiaTheme="minorEastAsia" w:hAnsiTheme="majorBidi" w:cstheme="majorBidi"/>
          <w:bCs/>
          <w:noProof/>
          <w:sz w:val="24"/>
          <w:szCs w:val="24"/>
          <w:lang w:eastAsia="tr-TR"/>
        </w:rPr>
      </w:pPr>
      <w:hyperlink w:anchor="_Toc44112259" w:history="1">
        <w:r w:rsidR="0075701E" w:rsidRPr="0075701E">
          <w:rPr>
            <w:rStyle w:val="Kpr"/>
            <w:rFonts w:asciiTheme="majorBidi" w:hAnsiTheme="majorBidi" w:cstheme="majorBidi"/>
            <w:bCs/>
            <w:noProof/>
            <w:sz w:val="24"/>
            <w:szCs w:val="24"/>
          </w:rPr>
          <w:t>Şekil 5. İstanbul Tarihi Yarımada Haritası</w:t>
        </w:r>
        <w:r w:rsidR="0075701E" w:rsidRPr="0075701E">
          <w:rPr>
            <w:rFonts w:asciiTheme="majorBidi" w:hAnsiTheme="majorBidi" w:cstheme="majorBidi"/>
            <w:bCs/>
            <w:noProof/>
            <w:webHidden/>
            <w:sz w:val="24"/>
            <w:szCs w:val="24"/>
          </w:rPr>
          <w:tab/>
        </w:r>
        <w:r w:rsidR="0075701E" w:rsidRPr="0075701E">
          <w:rPr>
            <w:rFonts w:asciiTheme="majorBidi" w:hAnsiTheme="majorBidi" w:cstheme="majorBidi"/>
            <w:bCs/>
            <w:noProof/>
            <w:webHidden/>
            <w:sz w:val="24"/>
            <w:szCs w:val="24"/>
          </w:rPr>
          <w:fldChar w:fldCharType="begin"/>
        </w:r>
        <w:r w:rsidR="0075701E" w:rsidRPr="0075701E">
          <w:rPr>
            <w:rFonts w:asciiTheme="majorBidi" w:hAnsiTheme="majorBidi" w:cstheme="majorBidi"/>
            <w:bCs/>
            <w:noProof/>
            <w:webHidden/>
            <w:sz w:val="24"/>
            <w:szCs w:val="24"/>
          </w:rPr>
          <w:instrText xml:space="preserve"> PAGEREF _Toc44112259 \h </w:instrText>
        </w:r>
        <w:r w:rsidR="0075701E" w:rsidRPr="0075701E">
          <w:rPr>
            <w:rFonts w:asciiTheme="majorBidi" w:hAnsiTheme="majorBidi" w:cstheme="majorBidi"/>
            <w:bCs/>
            <w:noProof/>
            <w:webHidden/>
            <w:sz w:val="24"/>
            <w:szCs w:val="24"/>
          </w:rPr>
        </w:r>
        <w:r w:rsidR="0075701E" w:rsidRPr="0075701E">
          <w:rPr>
            <w:rFonts w:asciiTheme="majorBidi" w:hAnsiTheme="majorBidi" w:cstheme="majorBidi"/>
            <w:bCs/>
            <w:noProof/>
            <w:webHidden/>
            <w:sz w:val="24"/>
            <w:szCs w:val="24"/>
          </w:rPr>
          <w:fldChar w:fldCharType="separate"/>
        </w:r>
        <w:r w:rsidR="00335C0E">
          <w:rPr>
            <w:rFonts w:asciiTheme="majorBidi" w:hAnsiTheme="majorBidi" w:cstheme="majorBidi"/>
            <w:bCs/>
            <w:noProof/>
            <w:webHidden/>
            <w:sz w:val="24"/>
            <w:szCs w:val="24"/>
          </w:rPr>
          <w:t>88</w:t>
        </w:r>
        <w:r w:rsidR="0075701E" w:rsidRPr="0075701E">
          <w:rPr>
            <w:rFonts w:asciiTheme="majorBidi" w:hAnsiTheme="majorBidi" w:cstheme="majorBidi"/>
            <w:bCs/>
            <w:noProof/>
            <w:webHidden/>
            <w:sz w:val="24"/>
            <w:szCs w:val="24"/>
          </w:rPr>
          <w:fldChar w:fldCharType="end"/>
        </w:r>
      </w:hyperlink>
    </w:p>
    <w:p w14:paraId="1143D74B" w14:textId="77777777" w:rsidR="0075701E" w:rsidRPr="0075701E" w:rsidRDefault="00692057" w:rsidP="0075701E">
      <w:pPr>
        <w:pStyle w:val="ekillerTablosu"/>
        <w:tabs>
          <w:tab w:val="right" w:leader="dot" w:pos="8494"/>
        </w:tabs>
        <w:rPr>
          <w:rFonts w:asciiTheme="majorBidi" w:eastAsiaTheme="minorEastAsia" w:hAnsiTheme="majorBidi" w:cstheme="majorBidi"/>
          <w:bCs/>
          <w:noProof/>
          <w:sz w:val="24"/>
          <w:szCs w:val="24"/>
          <w:lang w:eastAsia="tr-TR"/>
        </w:rPr>
      </w:pPr>
      <w:hyperlink w:anchor="_Toc44112260" w:history="1">
        <w:r w:rsidR="0075701E" w:rsidRPr="0075701E">
          <w:rPr>
            <w:rStyle w:val="Kpr"/>
            <w:rFonts w:asciiTheme="majorBidi" w:hAnsiTheme="majorBidi" w:cstheme="majorBidi"/>
            <w:bCs/>
            <w:noProof/>
            <w:sz w:val="24"/>
            <w:szCs w:val="24"/>
          </w:rPr>
          <w:t>Şekil 6. Araştırma Modeli</w:t>
        </w:r>
        <w:r w:rsidR="0075701E" w:rsidRPr="0075701E">
          <w:rPr>
            <w:rFonts w:asciiTheme="majorBidi" w:hAnsiTheme="majorBidi" w:cstheme="majorBidi"/>
            <w:bCs/>
            <w:noProof/>
            <w:webHidden/>
            <w:sz w:val="24"/>
            <w:szCs w:val="24"/>
          </w:rPr>
          <w:tab/>
        </w:r>
        <w:r w:rsidR="0075701E" w:rsidRPr="0075701E">
          <w:rPr>
            <w:rFonts w:asciiTheme="majorBidi" w:hAnsiTheme="majorBidi" w:cstheme="majorBidi"/>
            <w:bCs/>
            <w:noProof/>
            <w:webHidden/>
            <w:sz w:val="24"/>
            <w:szCs w:val="24"/>
          </w:rPr>
          <w:fldChar w:fldCharType="begin"/>
        </w:r>
        <w:r w:rsidR="0075701E" w:rsidRPr="0075701E">
          <w:rPr>
            <w:rFonts w:asciiTheme="majorBidi" w:hAnsiTheme="majorBidi" w:cstheme="majorBidi"/>
            <w:bCs/>
            <w:noProof/>
            <w:webHidden/>
            <w:sz w:val="24"/>
            <w:szCs w:val="24"/>
          </w:rPr>
          <w:instrText xml:space="preserve"> PAGEREF _Toc44112260 \h </w:instrText>
        </w:r>
        <w:r w:rsidR="0075701E" w:rsidRPr="0075701E">
          <w:rPr>
            <w:rFonts w:asciiTheme="majorBidi" w:hAnsiTheme="majorBidi" w:cstheme="majorBidi"/>
            <w:bCs/>
            <w:noProof/>
            <w:webHidden/>
            <w:sz w:val="24"/>
            <w:szCs w:val="24"/>
          </w:rPr>
        </w:r>
        <w:r w:rsidR="0075701E" w:rsidRPr="0075701E">
          <w:rPr>
            <w:rFonts w:asciiTheme="majorBidi" w:hAnsiTheme="majorBidi" w:cstheme="majorBidi"/>
            <w:bCs/>
            <w:noProof/>
            <w:webHidden/>
            <w:sz w:val="24"/>
            <w:szCs w:val="24"/>
          </w:rPr>
          <w:fldChar w:fldCharType="separate"/>
        </w:r>
        <w:r w:rsidR="00335C0E">
          <w:rPr>
            <w:rFonts w:asciiTheme="majorBidi" w:hAnsiTheme="majorBidi" w:cstheme="majorBidi"/>
            <w:bCs/>
            <w:noProof/>
            <w:webHidden/>
            <w:sz w:val="24"/>
            <w:szCs w:val="24"/>
          </w:rPr>
          <w:t>89</w:t>
        </w:r>
        <w:r w:rsidR="0075701E" w:rsidRPr="0075701E">
          <w:rPr>
            <w:rFonts w:asciiTheme="majorBidi" w:hAnsiTheme="majorBidi" w:cstheme="majorBidi"/>
            <w:bCs/>
            <w:noProof/>
            <w:webHidden/>
            <w:sz w:val="24"/>
            <w:szCs w:val="24"/>
          </w:rPr>
          <w:fldChar w:fldCharType="end"/>
        </w:r>
      </w:hyperlink>
    </w:p>
    <w:p w14:paraId="054CFE39" w14:textId="77777777" w:rsidR="00707B61" w:rsidRDefault="0075701E" w:rsidP="0075701E">
      <w:pPr>
        <w:jc w:val="center"/>
        <w:rPr>
          <w:rFonts w:ascii="Times New Roman" w:hAnsi="Times New Roman" w:cs="Times New Roman"/>
          <w:b/>
          <w:sz w:val="24"/>
          <w:szCs w:val="24"/>
        </w:rPr>
      </w:pPr>
      <w:r w:rsidRPr="0075701E">
        <w:rPr>
          <w:rFonts w:asciiTheme="majorBidi" w:hAnsiTheme="majorBidi" w:cstheme="majorBidi"/>
          <w:bCs/>
          <w:sz w:val="24"/>
          <w:szCs w:val="24"/>
        </w:rPr>
        <w:fldChar w:fldCharType="end"/>
      </w:r>
    </w:p>
    <w:p w14:paraId="75C176B1" w14:textId="77777777" w:rsidR="000C789D" w:rsidRDefault="000C789D" w:rsidP="00CB08FE">
      <w:pPr>
        <w:jc w:val="center"/>
        <w:rPr>
          <w:rFonts w:ascii="Times New Roman" w:hAnsi="Times New Roman" w:cs="Times New Roman"/>
          <w:b/>
          <w:sz w:val="24"/>
          <w:szCs w:val="24"/>
        </w:rPr>
      </w:pPr>
    </w:p>
    <w:p w14:paraId="19F36807" w14:textId="77777777" w:rsidR="000C789D" w:rsidRDefault="000C789D" w:rsidP="00CB08FE">
      <w:pPr>
        <w:jc w:val="center"/>
        <w:rPr>
          <w:rFonts w:ascii="Times New Roman" w:hAnsi="Times New Roman" w:cs="Times New Roman"/>
          <w:b/>
          <w:sz w:val="24"/>
          <w:szCs w:val="24"/>
        </w:rPr>
      </w:pPr>
    </w:p>
    <w:p w14:paraId="29EA949C" w14:textId="77777777" w:rsidR="000C789D" w:rsidRDefault="000C789D" w:rsidP="00CB08FE">
      <w:pPr>
        <w:jc w:val="center"/>
        <w:rPr>
          <w:rFonts w:ascii="Times New Roman" w:hAnsi="Times New Roman" w:cs="Times New Roman"/>
          <w:b/>
          <w:sz w:val="24"/>
          <w:szCs w:val="24"/>
        </w:rPr>
      </w:pPr>
    </w:p>
    <w:p w14:paraId="2753E3C3" w14:textId="77777777" w:rsidR="000C789D" w:rsidRDefault="000C789D" w:rsidP="00CB08FE">
      <w:pPr>
        <w:jc w:val="center"/>
        <w:rPr>
          <w:rFonts w:ascii="Times New Roman" w:hAnsi="Times New Roman" w:cs="Times New Roman"/>
          <w:b/>
          <w:sz w:val="24"/>
          <w:szCs w:val="24"/>
        </w:rPr>
      </w:pPr>
    </w:p>
    <w:p w14:paraId="5855876E" w14:textId="77777777" w:rsidR="000C789D" w:rsidRDefault="000C789D" w:rsidP="00CB08FE">
      <w:pPr>
        <w:jc w:val="center"/>
        <w:rPr>
          <w:rFonts w:ascii="Times New Roman" w:hAnsi="Times New Roman" w:cs="Times New Roman"/>
          <w:b/>
          <w:sz w:val="24"/>
          <w:szCs w:val="24"/>
        </w:rPr>
      </w:pPr>
    </w:p>
    <w:p w14:paraId="64396DC3" w14:textId="77777777" w:rsidR="000C789D" w:rsidRDefault="000C789D" w:rsidP="00CB08FE">
      <w:pPr>
        <w:jc w:val="center"/>
        <w:rPr>
          <w:rFonts w:ascii="Times New Roman" w:hAnsi="Times New Roman" w:cs="Times New Roman"/>
          <w:b/>
          <w:sz w:val="24"/>
          <w:szCs w:val="24"/>
        </w:rPr>
      </w:pPr>
    </w:p>
    <w:p w14:paraId="0A34B3C6" w14:textId="77777777" w:rsidR="000C789D" w:rsidRDefault="000C789D" w:rsidP="00CB08FE">
      <w:pPr>
        <w:jc w:val="center"/>
        <w:rPr>
          <w:rFonts w:ascii="Times New Roman" w:hAnsi="Times New Roman" w:cs="Times New Roman"/>
          <w:b/>
          <w:sz w:val="24"/>
          <w:szCs w:val="24"/>
        </w:rPr>
      </w:pPr>
    </w:p>
    <w:p w14:paraId="22E175EB" w14:textId="77777777" w:rsidR="000C789D" w:rsidRDefault="000C789D" w:rsidP="00CB08FE">
      <w:pPr>
        <w:jc w:val="center"/>
        <w:rPr>
          <w:rFonts w:ascii="Times New Roman" w:hAnsi="Times New Roman" w:cs="Times New Roman"/>
          <w:b/>
          <w:sz w:val="24"/>
          <w:szCs w:val="24"/>
        </w:rPr>
      </w:pPr>
    </w:p>
    <w:p w14:paraId="3E757AAF" w14:textId="77777777" w:rsidR="000C789D" w:rsidRDefault="000C789D" w:rsidP="00CB08FE">
      <w:pPr>
        <w:jc w:val="center"/>
        <w:rPr>
          <w:rFonts w:ascii="Times New Roman" w:hAnsi="Times New Roman" w:cs="Times New Roman"/>
          <w:b/>
          <w:sz w:val="24"/>
          <w:szCs w:val="24"/>
        </w:rPr>
      </w:pPr>
    </w:p>
    <w:p w14:paraId="3BF05BE6" w14:textId="77777777" w:rsidR="000C789D" w:rsidRDefault="000C789D" w:rsidP="00CB08FE">
      <w:pPr>
        <w:jc w:val="center"/>
        <w:rPr>
          <w:rFonts w:ascii="Times New Roman" w:hAnsi="Times New Roman" w:cs="Times New Roman"/>
          <w:b/>
          <w:sz w:val="24"/>
          <w:szCs w:val="24"/>
        </w:rPr>
      </w:pPr>
    </w:p>
    <w:p w14:paraId="0F02559B" w14:textId="77777777" w:rsidR="000C789D" w:rsidRDefault="000C789D" w:rsidP="00CB08FE">
      <w:pPr>
        <w:jc w:val="center"/>
        <w:rPr>
          <w:rFonts w:ascii="Times New Roman" w:hAnsi="Times New Roman" w:cs="Times New Roman"/>
          <w:b/>
          <w:sz w:val="24"/>
          <w:szCs w:val="24"/>
        </w:rPr>
      </w:pPr>
    </w:p>
    <w:p w14:paraId="679AE6FC" w14:textId="77777777" w:rsidR="000C789D" w:rsidRDefault="000C789D" w:rsidP="00CB08FE">
      <w:pPr>
        <w:jc w:val="center"/>
        <w:rPr>
          <w:rFonts w:ascii="Times New Roman" w:hAnsi="Times New Roman" w:cs="Times New Roman"/>
          <w:b/>
          <w:sz w:val="24"/>
          <w:szCs w:val="24"/>
        </w:rPr>
      </w:pPr>
    </w:p>
    <w:p w14:paraId="3C9C3CEB" w14:textId="77777777" w:rsidR="000C789D" w:rsidRDefault="000C789D" w:rsidP="00CB08FE">
      <w:pPr>
        <w:jc w:val="center"/>
        <w:rPr>
          <w:rFonts w:ascii="Times New Roman" w:hAnsi="Times New Roman" w:cs="Times New Roman"/>
          <w:b/>
          <w:sz w:val="24"/>
          <w:szCs w:val="24"/>
        </w:rPr>
      </w:pPr>
    </w:p>
    <w:p w14:paraId="50D9E860" w14:textId="77777777" w:rsidR="000C789D" w:rsidRDefault="000C789D" w:rsidP="00CB08FE">
      <w:pPr>
        <w:jc w:val="center"/>
        <w:rPr>
          <w:rFonts w:ascii="Times New Roman" w:hAnsi="Times New Roman" w:cs="Times New Roman"/>
          <w:b/>
          <w:sz w:val="24"/>
          <w:szCs w:val="24"/>
        </w:rPr>
      </w:pPr>
    </w:p>
    <w:p w14:paraId="52B47F05" w14:textId="77777777" w:rsidR="000C789D" w:rsidRDefault="000C789D" w:rsidP="00CB08FE">
      <w:pPr>
        <w:jc w:val="center"/>
        <w:rPr>
          <w:rFonts w:ascii="Times New Roman" w:hAnsi="Times New Roman" w:cs="Times New Roman"/>
          <w:b/>
          <w:sz w:val="24"/>
          <w:szCs w:val="24"/>
        </w:rPr>
      </w:pPr>
    </w:p>
    <w:p w14:paraId="7179BBFA" w14:textId="77777777" w:rsidR="000C789D" w:rsidRDefault="000C789D" w:rsidP="00CB08FE">
      <w:pPr>
        <w:jc w:val="center"/>
        <w:rPr>
          <w:rFonts w:ascii="Times New Roman" w:hAnsi="Times New Roman" w:cs="Times New Roman"/>
          <w:b/>
          <w:sz w:val="24"/>
          <w:szCs w:val="24"/>
        </w:rPr>
      </w:pPr>
    </w:p>
    <w:p w14:paraId="662D6BDD" w14:textId="77777777" w:rsidR="000C789D" w:rsidRDefault="000C789D" w:rsidP="00CB08FE">
      <w:pPr>
        <w:jc w:val="center"/>
        <w:rPr>
          <w:rFonts w:ascii="Times New Roman" w:hAnsi="Times New Roman" w:cs="Times New Roman"/>
          <w:b/>
          <w:sz w:val="24"/>
          <w:szCs w:val="24"/>
        </w:rPr>
      </w:pPr>
    </w:p>
    <w:p w14:paraId="778FFBD6" w14:textId="77777777" w:rsidR="00342220" w:rsidRDefault="00342220" w:rsidP="00CB08FE">
      <w:pPr>
        <w:jc w:val="center"/>
        <w:rPr>
          <w:rFonts w:ascii="Times New Roman" w:hAnsi="Times New Roman" w:cs="Times New Roman"/>
          <w:b/>
          <w:sz w:val="24"/>
          <w:szCs w:val="24"/>
        </w:rPr>
      </w:pPr>
    </w:p>
    <w:p w14:paraId="69BD38ED" w14:textId="77777777" w:rsidR="00342220" w:rsidRDefault="00342220" w:rsidP="00CB08FE">
      <w:pPr>
        <w:jc w:val="center"/>
        <w:rPr>
          <w:rFonts w:ascii="Times New Roman" w:hAnsi="Times New Roman" w:cs="Times New Roman"/>
          <w:b/>
          <w:sz w:val="24"/>
          <w:szCs w:val="24"/>
        </w:rPr>
      </w:pPr>
    </w:p>
    <w:p w14:paraId="1B3DC36D" w14:textId="77777777" w:rsidR="00342220" w:rsidRDefault="00342220" w:rsidP="00CB08FE">
      <w:pPr>
        <w:jc w:val="center"/>
        <w:rPr>
          <w:rFonts w:ascii="Times New Roman" w:hAnsi="Times New Roman" w:cs="Times New Roman"/>
          <w:b/>
          <w:sz w:val="24"/>
          <w:szCs w:val="24"/>
        </w:rPr>
      </w:pPr>
    </w:p>
    <w:p w14:paraId="2B7EF295" w14:textId="77777777" w:rsidR="00342220" w:rsidRDefault="00342220" w:rsidP="00CB08FE">
      <w:pPr>
        <w:jc w:val="center"/>
        <w:rPr>
          <w:rFonts w:ascii="Times New Roman" w:hAnsi="Times New Roman" w:cs="Times New Roman"/>
          <w:b/>
          <w:sz w:val="24"/>
          <w:szCs w:val="24"/>
        </w:rPr>
      </w:pPr>
    </w:p>
    <w:p w14:paraId="402D0AA2" w14:textId="77777777" w:rsidR="000C789D" w:rsidRDefault="000C789D" w:rsidP="00CB08FE">
      <w:pPr>
        <w:jc w:val="center"/>
        <w:rPr>
          <w:rFonts w:ascii="Times New Roman" w:hAnsi="Times New Roman" w:cs="Times New Roman"/>
          <w:b/>
          <w:sz w:val="24"/>
          <w:szCs w:val="24"/>
        </w:rPr>
      </w:pPr>
    </w:p>
    <w:p w14:paraId="402A6549" w14:textId="77777777" w:rsidR="00D3460E" w:rsidRDefault="00D3460E" w:rsidP="00D3460E">
      <w:pPr>
        <w:pStyle w:val="Balk1"/>
        <w:rPr>
          <w:noProof/>
        </w:rPr>
      </w:pPr>
    </w:p>
    <w:p w14:paraId="357C736B" w14:textId="77777777" w:rsidR="00D3460E" w:rsidRDefault="00D3460E" w:rsidP="00D3460E">
      <w:pPr>
        <w:pStyle w:val="Balk1"/>
        <w:rPr>
          <w:noProof/>
        </w:rPr>
      </w:pPr>
    </w:p>
    <w:p w14:paraId="1100D60F" w14:textId="77777777" w:rsidR="000C789D" w:rsidRPr="00A074E1" w:rsidRDefault="000C789D" w:rsidP="00D3460E">
      <w:pPr>
        <w:pStyle w:val="Balk1"/>
        <w:rPr>
          <w:noProof/>
        </w:rPr>
      </w:pPr>
      <w:bookmarkStart w:id="11" w:name="_Toc57397601"/>
      <w:r w:rsidRPr="00A074E1">
        <w:rPr>
          <w:noProof/>
        </w:rPr>
        <w:t>KISALTMALAR LİSTESİ</w:t>
      </w:r>
      <w:bookmarkEnd w:id="11"/>
    </w:p>
    <w:p w14:paraId="6820AF59" w14:textId="77777777" w:rsidR="000C789D" w:rsidRPr="00A074E1" w:rsidRDefault="000C789D" w:rsidP="002D06B5">
      <w:pPr>
        <w:rPr>
          <w:rFonts w:ascii="Times New Roman" w:hAnsi="Times New Roman" w:cs="Times New Roman"/>
          <w:b/>
          <w:sz w:val="24"/>
          <w:szCs w:val="24"/>
        </w:rPr>
      </w:pPr>
    </w:p>
    <w:p w14:paraId="499C3CB6" w14:textId="77777777" w:rsidR="00205C67" w:rsidRPr="00B0629D" w:rsidRDefault="00205C67" w:rsidP="00205C67">
      <w:pPr>
        <w:jc w:val="left"/>
        <w:rPr>
          <w:rFonts w:ascii="Times New Roman" w:hAnsi="Times New Roman" w:cs="Times New Roman"/>
          <w:b/>
          <w:sz w:val="24"/>
          <w:szCs w:val="24"/>
        </w:rPr>
      </w:pPr>
    </w:p>
    <w:tbl>
      <w:tblPr>
        <w:tblStyle w:val="TabloKlavuzu"/>
        <w:tblW w:w="0" w:type="auto"/>
        <w:tblLook w:val="04A0" w:firstRow="1" w:lastRow="0" w:firstColumn="1" w:lastColumn="0" w:noHBand="0" w:noVBand="1"/>
      </w:tblPr>
      <w:tblGrid>
        <w:gridCol w:w="1571"/>
        <w:gridCol w:w="2743"/>
        <w:gridCol w:w="1449"/>
        <w:gridCol w:w="2957"/>
      </w:tblGrid>
      <w:tr w:rsidR="00ED59EF" w:rsidRPr="00ED59EF" w14:paraId="42822EDB" w14:textId="77777777" w:rsidTr="007C60AC">
        <w:tc>
          <w:tcPr>
            <w:tcW w:w="4606" w:type="dxa"/>
            <w:gridSpan w:val="2"/>
            <w:vAlign w:val="center"/>
          </w:tcPr>
          <w:p w14:paraId="388CF0F1" w14:textId="77777777" w:rsidR="00ED59EF" w:rsidRPr="00ED59EF" w:rsidRDefault="00ED59EF" w:rsidP="00ED59EF">
            <w:pPr>
              <w:spacing w:line="276" w:lineRule="auto"/>
              <w:jc w:val="center"/>
              <w:rPr>
                <w:rFonts w:ascii="Times New Roman" w:hAnsi="Times New Roman" w:cs="Times New Roman"/>
                <w:b/>
                <w:bCs/>
                <w:color w:val="000000" w:themeColor="text1"/>
                <w:sz w:val="24"/>
                <w:szCs w:val="24"/>
              </w:rPr>
            </w:pPr>
            <w:r w:rsidRPr="00ED59EF">
              <w:rPr>
                <w:rFonts w:ascii="Times New Roman" w:hAnsi="Times New Roman" w:cs="Times New Roman"/>
                <w:b/>
                <w:bCs/>
                <w:color w:val="000000" w:themeColor="text1"/>
                <w:sz w:val="24"/>
                <w:szCs w:val="24"/>
              </w:rPr>
              <w:t>TÜRKÇE</w:t>
            </w:r>
          </w:p>
        </w:tc>
        <w:tc>
          <w:tcPr>
            <w:tcW w:w="4606" w:type="dxa"/>
            <w:gridSpan w:val="2"/>
            <w:vAlign w:val="center"/>
          </w:tcPr>
          <w:p w14:paraId="12041ABB" w14:textId="77777777" w:rsidR="00ED59EF" w:rsidRPr="00ED59EF" w:rsidRDefault="00ED59EF" w:rsidP="00ED59EF">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b/>
                <w:bCs/>
                <w:color w:val="000000" w:themeColor="text1"/>
                <w:sz w:val="24"/>
                <w:szCs w:val="24"/>
              </w:rPr>
              <w:t>İNGİLİZCE</w:t>
            </w:r>
          </w:p>
        </w:tc>
      </w:tr>
      <w:tr w:rsidR="00ED59EF" w:rsidRPr="00ED59EF" w14:paraId="7C54367A" w14:textId="77777777" w:rsidTr="00524CFB">
        <w:tc>
          <w:tcPr>
            <w:tcW w:w="1668" w:type="dxa"/>
            <w:vAlign w:val="center"/>
          </w:tcPr>
          <w:p w14:paraId="69132E49" w14:textId="0D52A7F3"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Doç. Dr.</w:t>
            </w:r>
          </w:p>
        </w:tc>
        <w:tc>
          <w:tcPr>
            <w:tcW w:w="2938" w:type="dxa"/>
            <w:vAlign w:val="center"/>
          </w:tcPr>
          <w:p w14:paraId="1FE385FB"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Doçent Doktor</w:t>
            </w:r>
          </w:p>
        </w:tc>
        <w:tc>
          <w:tcPr>
            <w:tcW w:w="1456" w:type="dxa"/>
            <w:vAlign w:val="center"/>
          </w:tcPr>
          <w:p w14:paraId="347D46E9" w14:textId="22360460"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Assoc. Prof.</w:t>
            </w:r>
          </w:p>
        </w:tc>
        <w:tc>
          <w:tcPr>
            <w:tcW w:w="3150" w:type="dxa"/>
            <w:vAlign w:val="center"/>
          </w:tcPr>
          <w:p w14:paraId="45161C9B"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Associate Professor</w:t>
            </w:r>
          </w:p>
        </w:tc>
      </w:tr>
      <w:tr w:rsidR="00ED59EF" w:rsidRPr="00ED59EF" w14:paraId="2B254A5A" w14:textId="77777777" w:rsidTr="00524CFB">
        <w:tc>
          <w:tcPr>
            <w:tcW w:w="1668" w:type="dxa"/>
            <w:vAlign w:val="center"/>
          </w:tcPr>
          <w:p w14:paraId="30359CE4" w14:textId="5D930259"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Dr. Öğr. Üyesi</w:t>
            </w:r>
          </w:p>
        </w:tc>
        <w:tc>
          <w:tcPr>
            <w:tcW w:w="2938" w:type="dxa"/>
            <w:vAlign w:val="center"/>
          </w:tcPr>
          <w:p w14:paraId="13D0A20F"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Doktor Öğretim Üyesi</w:t>
            </w:r>
          </w:p>
        </w:tc>
        <w:tc>
          <w:tcPr>
            <w:tcW w:w="1456" w:type="dxa"/>
            <w:vAlign w:val="center"/>
          </w:tcPr>
          <w:p w14:paraId="1E0FD975" w14:textId="3701DD49"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PhD.</w:t>
            </w:r>
          </w:p>
        </w:tc>
        <w:tc>
          <w:tcPr>
            <w:tcW w:w="3150" w:type="dxa"/>
            <w:vAlign w:val="center"/>
          </w:tcPr>
          <w:p w14:paraId="61162F66"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Doctor of Philosophy</w:t>
            </w:r>
          </w:p>
        </w:tc>
      </w:tr>
      <w:tr w:rsidR="00ED59EF" w:rsidRPr="00ED59EF" w14:paraId="1E193F6A" w14:textId="77777777" w:rsidTr="00524CFB">
        <w:tc>
          <w:tcPr>
            <w:tcW w:w="1668" w:type="dxa"/>
            <w:vAlign w:val="center"/>
          </w:tcPr>
          <w:p w14:paraId="50A2208E"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p>
        </w:tc>
        <w:tc>
          <w:tcPr>
            <w:tcW w:w="2938" w:type="dxa"/>
            <w:vAlign w:val="center"/>
          </w:tcPr>
          <w:p w14:paraId="76C7DAD3"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p>
        </w:tc>
        <w:tc>
          <w:tcPr>
            <w:tcW w:w="1456" w:type="dxa"/>
            <w:vAlign w:val="center"/>
          </w:tcPr>
          <w:p w14:paraId="6C22B86D"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bCs/>
                <w:color w:val="000000" w:themeColor="text1"/>
                <w:sz w:val="24"/>
                <w:szCs w:val="24"/>
              </w:rPr>
              <w:t>KMO</w:t>
            </w:r>
          </w:p>
        </w:tc>
        <w:tc>
          <w:tcPr>
            <w:tcW w:w="3150" w:type="dxa"/>
            <w:vAlign w:val="center"/>
          </w:tcPr>
          <w:p w14:paraId="0B0A1D78"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Kaiser-Meyer-Olkin</w:t>
            </w:r>
          </w:p>
        </w:tc>
      </w:tr>
      <w:tr w:rsidR="00ED59EF" w:rsidRPr="00ED59EF" w14:paraId="2543B294" w14:textId="77777777" w:rsidTr="00524CFB">
        <w:tc>
          <w:tcPr>
            <w:tcW w:w="1668" w:type="dxa"/>
            <w:vAlign w:val="center"/>
          </w:tcPr>
          <w:p w14:paraId="49A28F89"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p>
        </w:tc>
        <w:tc>
          <w:tcPr>
            <w:tcW w:w="2938" w:type="dxa"/>
            <w:vAlign w:val="center"/>
          </w:tcPr>
          <w:p w14:paraId="7C69664A"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p>
        </w:tc>
        <w:tc>
          <w:tcPr>
            <w:tcW w:w="1456" w:type="dxa"/>
            <w:vAlign w:val="center"/>
          </w:tcPr>
          <w:p w14:paraId="728617D2"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SPSS</w:t>
            </w:r>
          </w:p>
        </w:tc>
        <w:tc>
          <w:tcPr>
            <w:tcW w:w="3150" w:type="dxa"/>
            <w:vAlign w:val="center"/>
          </w:tcPr>
          <w:p w14:paraId="1D4CC58F"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Statistical Package for the Social Sciences Program</w:t>
            </w:r>
          </w:p>
        </w:tc>
      </w:tr>
      <w:tr w:rsidR="00ED59EF" w:rsidRPr="00ED59EF" w14:paraId="17F2B5BB" w14:textId="77777777" w:rsidTr="00524CFB">
        <w:tc>
          <w:tcPr>
            <w:tcW w:w="1668" w:type="dxa"/>
            <w:vAlign w:val="center"/>
          </w:tcPr>
          <w:p w14:paraId="31269103" w14:textId="6BE57787" w:rsidR="00ED59EF" w:rsidRPr="00ED59EF" w:rsidRDefault="00475A32" w:rsidP="00524CFB">
            <w:pPr>
              <w:spacing w:line="276"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TÜGS</w:t>
            </w:r>
          </w:p>
        </w:tc>
        <w:tc>
          <w:tcPr>
            <w:tcW w:w="2938" w:type="dxa"/>
            <w:vAlign w:val="center"/>
          </w:tcPr>
          <w:p w14:paraId="2F95F13D"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Turizm Ürün Geliştirme Stratejisi</w:t>
            </w:r>
          </w:p>
        </w:tc>
        <w:tc>
          <w:tcPr>
            <w:tcW w:w="1456" w:type="dxa"/>
            <w:vAlign w:val="center"/>
          </w:tcPr>
          <w:p w14:paraId="26548023" w14:textId="3D5C6940" w:rsidR="00ED59EF" w:rsidRPr="00ED59EF" w:rsidRDefault="00475A32"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TPDS</w:t>
            </w:r>
          </w:p>
        </w:tc>
        <w:tc>
          <w:tcPr>
            <w:tcW w:w="3150" w:type="dxa"/>
            <w:vAlign w:val="center"/>
          </w:tcPr>
          <w:p w14:paraId="12C4836D" w14:textId="246B1615" w:rsidR="00ED59EF" w:rsidRPr="00ED59EF" w:rsidRDefault="00475A32" w:rsidP="00524CFB">
            <w:pPr>
              <w:spacing w:line="276" w:lineRule="auto"/>
              <w:jc w:val="center"/>
              <w:rPr>
                <w:rFonts w:ascii="Times New Roman" w:hAnsi="Times New Roman" w:cs="Times New Roman"/>
                <w:color w:val="000000" w:themeColor="text1"/>
                <w:sz w:val="24"/>
                <w:szCs w:val="24"/>
              </w:rPr>
            </w:pPr>
            <w:r w:rsidRPr="00475A32">
              <w:rPr>
                <w:rFonts w:ascii="Times New Roman" w:hAnsi="Times New Roman" w:cs="Times New Roman"/>
                <w:sz w:val="24"/>
                <w:szCs w:val="24"/>
              </w:rPr>
              <w:t>Tourism Product Development Strategy</w:t>
            </w:r>
          </w:p>
        </w:tc>
      </w:tr>
      <w:tr w:rsidR="00ED59EF" w:rsidRPr="00ED59EF" w14:paraId="11E3A28F" w14:textId="77777777" w:rsidTr="00524CFB">
        <w:tc>
          <w:tcPr>
            <w:tcW w:w="1668" w:type="dxa"/>
            <w:vAlign w:val="center"/>
          </w:tcPr>
          <w:p w14:paraId="55328533" w14:textId="75C97938"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TZE</w:t>
            </w:r>
            <w:r w:rsidR="00302D68">
              <w:rPr>
                <w:rFonts w:ascii="Times New Roman" w:hAnsi="Times New Roman" w:cs="Times New Roman"/>
                <w:color w:val="000000" w:themeColor="text1"/>
                <w:sz w:val="24"/>
                <w:szCs w:val="24"/>
              </w:rPr>
              <w:t>N</w:t>
            </w:r>
          </w:p>
        </w:tc>
        <w:tc>
          <w:tcPr>
            <w:tcW w:w="2938" w:type="dxa"/>
            <w:vAlign w:val="center"/>
          </w:tcPr>
          <w:p w14:paraId="0E2CCD32" w14:textId="1DC04FFE"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Tekrar Ziyaret Etme</w:t>
            </w:r>
            <w:r w:rsidR="00302D68">
              <w:rPr>
                <w:rFonts w:ascii="Times New Roman" w:hAnsi="Times New Roman" w:cs="Times New Roman"/>
                <w:color w:val="000000" w:themeColor="text1"/>
                <w:sz w:val="24"/>
                <w:szCs w:val="24"/>
              </w:rPr>
              <w:t xml:space="preserve"> Niyeti</w:t>
            </w:r>
          </w:p>
        </w:tc>
        <w:tc>
          <w:tcPr>
            <w:tcW w:w="1456" w:type="dxa"/>
            <w:vAlign w:val="center"/>
          </w:tcPr>
          <w:p w14:paraId="67C8BE92"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p>
        </w:tc>
        <w:tc>
          <w:tcPr>
            <w:tcW w:w="3150" w:type="dxa"/>
            <w:vAlign w:val="center"/>
          </w:tcPr>
          <w:p w14:paraId="1B43C4DA"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p>
        </w:tc>
      </w:tr>
      <w:tr w:rsidR="00ED59EF" w:rsidRPr="00ED59EF" w14:paraId="3611FB78" w14:textId="77777777" w:rsidTr="00524CFB">
        <w:tc>
          <w:tcPr>
            <w:tcW w:w="1668" w:type="dxa"/>
            <w:vAlign w:val="center"/>
          </w:tcPr>
          <w:p w14:paraId="292BE3F3" w14:textId="58CDC6ED"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UTD</w:t>
            </w:r>
          </w:p>
        </w:tc>
        <w:tc>
          <w:tcPr>
            <w:tcW w:w="2938" w:type="dxa"/>
            <w:vAlign w:val="center"/>
          </w:tcPr>
          <w:p w14:paraId="13D49B5A"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Unutulmaz Turizm Deneyimi</w:t>
            </w:r>
          </w:p>
        </w:tc>
        <w:tc>
          <w:tcPr>
            <w:tcW w:w="1456" w:type="dxa"/>
            <w:vAlign w:val="center"/>
          </w:tcPr>
          <w:p w14:paraId="5E5881E8"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MTE</w:t>
            </w:r>
          </w:p>
        </w:tc>
        <w:tc>
          <w:tcPr>
            <w:tcW w:w="3150" w:type="dxa"/>
            <w:vAlign w:val="center"/>
          </w:tcPr>
          <w:p w14:paraId="047C77F1"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bCs/>
                <w:color w:val="000000" w:themeColor="text1"/>
                <w:sz w:val="24"/>
                <w:szCs w:val="24"/>
              </w:rPr>
              <w:t>Memorable Tourism Experiences</w:t>
            </w:r>
          </w:p>
        </w:tc>
      </w:tr>
      <w:tr w:rsidR="00ED59EF" w:rsidRPr="00ED59EF" w14:paraId="2060792A" w14:textId="77777777" w:rsidTr="00524CFB">
        <w:tc>
          <w:tcPr>
            <w:tcW w:w="1668" w:type="dxa"/>
            <w:vAlign w:val="center"/>
          </w:tcPr>
          <w:p w14:paraId="6AE8F6CB"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vb.</w:t>
            </w:r>
          </w:p>
        </w:tc>
        <w:tc>
          <w:tcPr>
            <w:tcW w:w="2938" w:type="dxa"/>
            <w:vAlign w:val="center"/>
          </w:tcPr>
          <w:p w14:paraId="0650BF8A"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ve benzeri</w:t>
            </w:r>
          </w:p>
        </w:tc>
        <w:tc>
          <w:tcPr>
            <w:tcW w:w="1456" w:type="dxa"/>
            <w:vAlign w:val="center"/>
          </w:tcPr>
          <w:p w14:paraId="62D0B2EC" w14:textId="4E855A0E" w:rsidR="00ED59EF" w:rsidRPr="00ED59EF" w:rsidRDefault="00475A32" w:rsidP="00475A32">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et al.</w:t>
            </w:r>
          </w:p>
        </w:tc>
        <w:tc>
          <w:tcPr>
            <w:tcW w:w="3150" w:type="dxa"/>
            <w:vAlign w:val="center"/>
          </w:tcPr>
          <w:p w14:paraId="7B6D04DC" w14:textId="3C406C29" w:rsidR="00ED59EF" w:rsidRPr="00ED59EF" w:rsidRDefault="00475A32"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And other people</w:t>
            </w:r>
          </w:p>
        </w:tc>
      </w:tr>
      <w:tr w:rsidR="00ED59EF" w:rsidRPr="00ED59EF" w14:paraId="7FE9DFB7" w14:textId="77777777" w:rsidTr="00524CFB">
        <w:tc>
          <w:tcPr>
            <w:tcW w:w="1668" w:type="dxa"/>
            <w:vAlign w:val="center"/>
          </w:tcPr>
          <w:p w14:paraId="301502DF"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vd.</w:t>
            </w:r>
          </w:p>
        </w:tc>
        <w:tc>
          <w:tcPr>
            <w:tcW w:w="2938" w:type="dxa"/>
            <w:vAlign w:val="center"/>
          </w:tcPr>
          <w:p w14:paraId="311BEAD9"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ve diğerleri</w:t>
            </w:r>
          </w:p>
        </w:tc>
        <w:tc>
          <w:tcPr>
            <w:tcW w:w="1456" w:type="dxa"/>
            <w:vAlign w:val="center"/>
          </w:tcPr>
          <w:p w14:paraId="170D4566" w14:textId="6CDC9BC8" w:rsidR="00ED59EF" w:rsidRPr="00ED59EF" w:rsidRDefault="00475A32"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etc.</w:t>
            </w:r>
          </w:p>
        </w:tc>
        <w:tc>
          <w:tcPr>
            <w:tcW w:w="3150" w:type="dxa"/>
            <w:vAlign w:val="center"/>
          </w:tcPr>
          <w:p w14:paraId="732C273A" w14:textId="7D18D215" w:rsidR="00ED59EF" w:rsidRPr="00ED59EF" w:rsidRDefault="00475A32" w:rsidP="00475A32">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 xml:space="preserve">et cetera </w:t>
            </w:r>
          </w:p>
        </w:tc>
      </w:tr>
      <w:tr w:rsidR="00ED59EF" w:rsidRPr="00ED59EF" w14:paraId="10817715" w14:textId="77777777" w:rsidTr="00524CFB">
        <w:tc>
          <w:tcPr>
            <w:tcW w:w="1668" w:type="dxa"/>
            <w:vAlign w:val="center"/>
          </w:tcPr>
          <w:p w14:paraId="4A38753A"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p>
        </w:tc>
        <w:tc>
          <w:tcPr>
            <w:tcW w:w="2938" w:type="dxa"/>
            <w:vAlign w:val="center"/>
          </w:tcPr>
          <w:p w14:paraId="72F614C0"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p>
        </w:tc>
        <w:tc>
          <w:tcPr>
            <w:tcW w:w="1456" w:type="dxa"/>
            <w:vAlign w:val="center"/>
          </w:tcPr>
          <w:p w14:paraId="6586EC0E"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WOM</w:t>
            </w:r>
          </w:p>
        </w:tc>
        <w:tc>
          <w:tcPr>
            <w:tcW w:w="3150" w:type="dxa"/>
            <w:vAlign w:val="center"/>
          </w:tcPr>
          <w:p w14:paraId="041ABAEB" w14:textId="77777777" w:rsidR="00ED59EF" w:rsidRPr="00ED59EF" w:rsidRDefault="00ED59EF" w:rsidP="00524CFB">
            <w:pPr>
              <w:spacing w:line="276" w:lineRule="auto"/>
              <w:jc w:val="center"/>
              <w:rPr>
                <w:rFonts w:ascii="Times New Roman" w:hAnsi="Times New Roman" w:cs="Times New Roman"/>
                <w:color w:val="000000" w:themeColor="text1"/>
                <w:sz w:val="24"/>
                <w:szCs w:val="24"/>
              </w:rPr>
            </w:pPr>
            <w:r w:rsidRPr="00ED59EF">
              <w:rPr>
                <w:rFonts w:ascii="Times New Roman" w:hAnsi="Times New Roman" w:cs="Times New Roman"/>
                <w:color w:val="000000" w:themeColor="text1"/>
                <w:sz w:val="24"/>
                <w:szCs w:val="24"/>
              </w:rPr>
              <w:t>Word of Mouth</w:t>
            </w:r>
          </w:p>
        </w:tc>
      </w:tr>
    </w:tbl>
    <w:p w14:paraId="09D1DFD2" w14:textId="77777777" w:rsidR="003416DE" w:rsidRDefault="003416DE" w:rsidP="00205C67">
      <w:pPr>
        <w:jc w:val="left"/>
        <w:rPr>
          <w:rFonts w:ascii="Times New Roman" w:hAnsi="Times New Roman" w:cs="Times New Roman"/>
          <w:b/>
          <w:sz w:val="24"/>
          <w:szCs w:val="24"/>
        </w:rPr>
      </w:pPr>
    </w:p>
    <w:p w14:paraId="53843CA0" w14:textId="77777777" w:rsidR="003416DE" w:rsidRDefault="003416DE" w:rsidP="00205C67">
      <w:pPr>
        <w:jc w:val="left"/>
        <w:rPr>
          <w:rFonts w:ascii="Times New Roman" w:hAnsi="Times New Roman" w:cs="Times New Roman"/>
          <w:b/>
          <w:sz w:val="24"/>
          <w:szCs w:val="24"/>
        </w:rPr>
      </w:pPr>
    </w:p>
    <w:p w14:paraId="1316AEF4" w14:textId="77777777" w:rsidR="003416DE" w:rsidRDefault="003416DE" w:rsidP="00205C67">
      <w:pPr>
        <w:jc w:val="left"/>
        <w:rPr>
          <w:rFonts w:ascii="Times New Roman" w:hAnsi="Times New Roman" w:cs="Times New Roman"/>
          <w:b/>
          <w:sz w:val="24"/>
          <w:szCs w:val="24"/>
        </w:rPr>
      </w:pPr>
    </w:p>
    <w:p w14:paraId="68427E89" w14:textId="77777777" w:rsidR="003416DE" w:rsidRDefault="003416DE" w:rsidP="00205C67">
      <w:pPr>
        <w:jc w:val="left"/>
        <w:rPr>
          <w:rFonts w:ascii="Times New Roman" w:hAnsi="Times New Roman" w:cs="Times New Roman"/>
          <w:b/>
          <w:sz w:val="24"/>
          <w:szCs w:val="24"/>
        </w:rPr>
      </w:pPr>
    </w:p>
    <w:p w14:paraId="59FD3AF0" w14:textId="77777777" w:rsidR="003416DE" w:rsidRDefault="003416DE" w:rsidP="00205C67">
      <w:pPr>
        <w:jc w:val="left"/>
        <w:rPr>
          <w:rFonts w:ascii="Times New Roman" w:hAnsi="Times New Roman" w:cs="Times New Roman"/>
          <w:b/>
          <w:sz w:val="24"/>
          <w:szCs w:val="24"/>
        </w:rPr>
      </w:pPr>
    </w:p>
    <w:p w14:paraId="62CAFBFA" w14:textId="77777777" w:rsidR="003416DE" w:rsidRDefault="003416DE" w:rsidP="00205C67">
      <w:pPr>
        <w:jc w:val="left"/>
        <w:rPr>
          <w:rFonts w:ascii="Times New Roman" w:hAnsi="Times New Roman" w:cs="Times New Roman"/>
          <w:b/>
          <w:sz w:val="24"/>
          <w:szCs w:val="24"/>
        </w:rPr>
      </w:pPr>
    </w:p>
    <w:p w14:paraId="20318A27" w14:textId="77777777" w:rsidR="003416DE" w:rsidRDefault="003416DE" w:rsidP="00205C67">
      <w:pPr>
        <w:jc w:val="left"/>
        <w:rPr>
          <w:rFonts w:ascii="Times New Roman" w:hAnsi="Times New Roman" w:cs="Times New Roman"/>
          <w:b/>
          <w:sz w:val="24"/>
          <w:szCs w:val="24"/>
        </w:rPr>
      </w:pPr>
    </w:p>
    <w:p w14:paraId="278DB5F6" w14:textId="77777777" w:rsidR="003416DE" w:rsidRDefault="003416DE" w:rsidP="00205C67">
      <w:pPr>
        <w:jc w:val="left"/>
        <w:rPr>
          <w:rFonts w:ascii="Times New Roman" w:hAnsi="Times New Roman" w:cs="Times New Roman"/>
          <w:b/>
          <w:sz w:val="24"/>
          <w:szCs w:val="24"/>
        </w:rPr>
      </w:pPr>
    </w:p>
    <w:p w14:paraId="028A7643" w14:textId="77777777" w:rsidR="003416DE" w:rsidRDefault="003416DE" w:rsidP="00205C67">
      <w:pPr>
        <w:jc w:val="left"/>
        <w:rPr>
          <w:rFonts w:ascii="Times New Roman" w:hAnsi="Times New Roman" w:cs="Times New Roman"/>
          <w:b/>
          <w:sz w:val="24"/>
          <w:szCs w:val="24"/>
        </w:rPr>
      </w:pPr>
    </w:p>
    <w:p w14:paraId="14E79E4B" w14:textId="77777777" w:rsidR="003416DE" w:rsidRDefault="003416DE" w:rsidP="00205C67">
      <w:pPr>
        <w:jc w:val="left"/>
        <w:rPr>
          <w:rFonts w:ascii="Times New Roman" w:hAnsi="Times New Roman" w:cs="Times New Roman"/>
          <w:b/>
          <w:sz w:val="24"/>
          <w:szCs w:val="24"/>
        </w:rPr>
      </w:pPr>
    </w:p>
    <w:p w14:paraId="14B04E56" w14:textId="77777777" w:rsidR="003416DE" w:rsidRDefault="003416DE" w:rsidP="00205C67">
      <w:pPr>
        <w:jc w:val="left"/>
        <w:rPr>
          <w:rFonts w:ascii="Times New Roman" w:hAnsi="Times New Roman" w:cs="Times New Roman"/>
          <w:b/>
          <w:sz w:val="24"/>
          <w:szCs w:val="24"/>
        </w:rPr>
      </w:pPr>
    </w:p>
    <w:p w14:paraId="59FA5DAB" w14:textId="77777777" w:rsidR="003416DE" w:rsidRDefault="003416DE" w:rsidP="008B778E">
      <w:pPr>
        <w:jc w:val="center"/>
        <w:rPr>
          <w:rFonts w:ascii="Times New Roman" w:hAnsi="Times New Roman" w:cs="Times New Roman"/>
          <w:b/>
          <w:sz w:val="24"/>
          <w:szCs w:val="24"/>
        </w:rPr>
      </w:pPr>
    </w:p>
    <w:p w14:paraId="74E85AEF" w14:textId="77777777" w:rsidR="008B778E" w:rsidRDefault="008B778E" w:rsidP="008B778E">
      <w:pPr>
        <w:rPr>
          <w:rFonts w:ascii="Times New Roman" w:hAnsi="Times New Roman" w:cs="Times New Roman"/>
          <w:b/>
          <w:sz w:val="24"/>
          <w:szCs w:val="24"/>
        </w:rPr>
        <w:sectPr w:rsidR="008B778E" w:rsidSect="00CB6DD3">
          <w:footerReference w:type="default" r:id="rId16"/>
          <w:pgSz w:w="11906" w:h="16838" w:code="9"/>
          <w:pgMar w:top="1701" w:right="1134" w:bottom="1701" w:left="2268" w:header="709" w:footer="709" w:gutter="0"/>
          <w:pgNumType w:fmt="upperRoman" w:start="5"/>
          <w:cols w:space="708"/>
          <w:docGrid w:linePitch="360"/>
        </w:sectPr>
      </w:pPr>
    </w:p>
    <w:p w14:paraId="09D47D65" w14:textId="77777777" w:rsidR="00D3460E" w:rsidRDefault="00D3460E" w:rsidP="00D3460E">
      <w:pPr>
        <w:pStyle w:val="Balk1"/>
      </w:pPr>
    </w:p>
    <w:p w14:paraId="37DB404B" w14:textId="77777777" w:rsidR="00D3460E" w:rsidRDefault="00D3460E" w:rsidP="00D3460E">
      <w:pPr>
        <w:pStyle w:val="Balk1"/>
      </w:pPr>
    </w:p>
    <w:p w14:paraId="6B32BB07" w14:textId="77777777" w:rsidR="003416DE" w:rsidRDefault="003416DE" w:rsidP="00D3460E">
      <w:pPr>
        <w:pStyle w:val="Balk1"/>
      </w:pPr>
      <w:bookmarkStart w:id="12" w:name="_Toc57397602"/>
      <w:r w:rsidRPr="00FC66BC">
        <w:t>GİRİŞ</w:t>
      </w:r>
      <w:bookmarkEnd w:id="12"/>
    </w:p>
    <w:p w14:paraId="143DFD66" w14:textId="77777777" w:rsidR="003416DE" w:rsidRDefault="003416DE" w:rsidP="008B778E">
      <w:pPr>
        <w:jc w:val="center"/>
        <w:rPr>
          <w:rFonts w:ascii="Times New Roman" w:hAnsi="Times New Roman" w:cs="Times New Roman"/>
          <w:b/>
          <w:sz w:val="24"/>
          <w:szCs w:val="24"/>
        </w:rPr>
      </w:pPr>
    </w:p>
    <w:p w14:paraId="292EDD4A" w14:textId="6ED8D99D" w:rsidR="003416DE" w:rsidRPr="003416DE" w:rsidRDefault="003416DE" w:rsidP="008B778E">
      <w:pPr>
        <w:ind w:firstLine="708"/>
        <w:rPr>
          <w:rFonts w:ascii="Times New Roman" w:hAnsi="Times New Roman" w:cs="Times New Roman"/>
          <w:sz w:val="24"/>
          <w:szCs w:val="24"/>
        </w:rPr>
      </w:pPr>
      <w:r w:rsidRPr="003416DE">
        <w:rPr>
          <w:rFonts w:ascii="Times New Roman" w:hAnsi="Times New Roman" w:cs="Times New Roman"/>
          <w:sz w:val="24"/>
          <w:szCs w:val="24"/>
        </w:rPr>
        <w:t xml:space="preserve">Rekabetin yoğun olduğu sektörlerden olan turizm sektöründe rekabet avantajının sağlanması ve mevcut ziyaretçilerin elde tutulması işletmeler ya da destinasyonlar açısından en önemli konulardandır. Turizm ve otelcilik endüstrisinin özünü oluşturan turizm deneyimlerine olan ilginin yaygınlaşması </w:t>
      </w:r>
      <w:r w:rsidR="00786F99">
        <w:rPr>
          <w:rFonts w:ascii="Times New Roman" w:hAnsi="Times New Roman" w:cs="Times New Roman"/>
          <w:sz w:val="24"/>
          <w:szCs w:val="24"/>
        </w:rPr>
        <w:t xml:space="preserve">ve </w:t>
      </w:r>
      <w:r w:rsidRPr="003416DE">
        <w:rPr>
          <w:rFonts w:ascii="Times New Roman" w:hAnsi="Times New Roman" w:cs="Times New Roman"/>
          <w:sz w:val="24"/>
          <w:szCs w:val="24"/>
        </w:rPr>
        <w:t xml:space="preserve">rekabetin de yoğunlaşmasıyla birlikte, destinasyonların rekabet güçlerini artırmak için turistlere unutulmaz turizm deneyimleri yaratması ve sunması gerektiği </w:t>
      </w:r>
      <w:r w:rsidR="00786F99">
        <w:rPr>
          <w:rFonts w:ascii="Times New Roman" w:hAnsi="Times New Roman" w:cs="Times New Roman"/>
          <w:sz w:val="24"/>
          <w:szCs w:val="24"/>
        </w:rPr>
        <w:t>düşüncesi</w:t>
      </w:r>
      <w:r w:rsidRPr="003416DE">
        <w:rPr>
          <w:rFonts w:ascii="Times New Roman" w:hAnsi="Times New Roman" w:cs="Times New Roman"/>
          <w:sz w:val="24"/>
          <w:szCs w:val="24"/>
        </w:rPr>
        <w:t xml:space="preserve"> kabul edilmektedir. Turistler seyahat etmeye ve bir destinasyonu seçmek için bilgi aramaya karar verdiklerinde, genellikle geçmiş deneyimlerini hatırlamaktadırlar (</w:t>
      </w:r>
      <w:r w:rsidRPr="003416DE">
        <w:rPr>
          <w:rStyle w:val="fontstyle01"/>
          <w:rFonts w:ascii="Times New Roman" w:hAnsi="Times New Roman" w:cs="Times New Roman"/>
          <w:sz w:val="24"/>
          <w:szCs w:val="24"/>
        </w:rPr>
        <w:t xml:space="preserve">Zhang </w:t>
      </w:r>
      <w:r w:rsidR="00F40949">
        <w:rPr>
          <w:rStyle w:val="fontstyle01"/>
          <w:rFonts w:ascii="Times New Roman" w:hAnsi="Times New Roman" w:cs="Times New Roman"/>
          <w:sz w:val="24"/>
          <w:szCs w:val="24"/>
        </w:rPr>
        <w:t>vd.,</w:t>
      </w:r>
      <w:r w:rsidRPr="003416DE">
        <w:rPr>
          <w:rStyle w:val="fontstyle01"/>
          <w:rFonts w:ascii="Times New Roman" w:hAnsi="Times New Roman" w:cs="Times New Roman"/>
          <w:sz w:val="24"/>
          <w:szCs w:val="24"/>
        </w:rPr>
        <w:t xml:space="preserve"> 2018: 326).</w:t>
      </w:r>
    </w:p>
    <w:p w14:paraId="05EC324F" w14:textId="7A491A91" w:rsidR="003416DE" w:rsidRPr="003416DE" w:rsidRDefault="003416DE" w:rsidP="008B778E">
      <w:pPr>
        <w:ind w:firstLine="709"/>
        <w:rPr>
          <w:rFonts w:ascii="Times New Roman" w:hAnsi="Times New Roman" w:cs="Times New Roman"/>
          <w:sz w:val="24"/>
          <w:szCs w:val="24"/>
        </w:rPr>
      </w:pPr>
      <w:r w:rsidRPr="003416DE">
        <w:rPr>
          <w:rFonts w:ascii="Times New Roman" w:hAnsi="Times New Roman" w:cs="Times New Roman"/>
          <w:sz w:val="24"/>
          <w:szCs w:val="24"/>
        </w:rPr>
        <w:t>Turist deneyimi, ürün ve hizmetlerin işlevsel ve hissi yönlerinin bir bütün olarak düşünülmesi sonucu önemli bir kavram haline gelmiştir (Günay, 2008: 65).</w:t>
      </w:r>
      <w:r w:rsidR="00864FAC">
        <w:rPr>
          <w:rFonts w:ascii="Times New Roman" w:hAnsi="Times New Roman" w:cs="Times New Roman"/>
          <w:sz w:val="24"/>
          <w:szCs w:val="24"/>
        </w:rPr>
        <w:t xml:space="preserve">  Turistler tarafından deneyimlenen</w:t>
      </w:r>
      <w:r w:rsidRPr="003416DE">
        <w:rPr>
          <w:rFonts w:ascii="Times New Roman" w:hAnsi="Times New Roman" w:cs="Times New Roman"/>
          <w:sz w:val="24"/>
          <w:szCs w:val="24"/>
        </w:rPr>
        <w:t xml:space="preserve"> sosyal etkileşimler, fiziksel ve çevresel unsurlar turistlerin deneyim eğilimini etkilemekte ve </w:t>
      </w:r>
      <w:r w:rsidR="00864FAC">
        <w:rPr>
          <w:rFonts w:ascii="Times New Roman" w:hAnsi="Times New Roman" w:cs="Times New Roman"/>
          <w:sz w:val="24"/>
          <w:szCs w:val="24"/>
        </w:rPr>
        <w:t xml:space="preserve">bu durum </w:t>
      </w:r>
      <w:r w:rsidRPr="003416DE">
        <w:rPr>
          <w:rFonts w:ascii="Times New Roman" w:hAnsi="Times New Roman" w:cs="Times New Roman"/>
          <w:sz w:val="24"/>
          <w:szCs w:val="24"/>
        </w:rPr>
        <w:t xml:space="preserve">ürünlerin değerini, müşteri tatminini ve </w:t>
      </w:r>
      <w:r w:rsidR="00864FAC">
        <w:rPr>
          <w:rFonts w:ascii="Times New Roman" w:hAnsi="Times New Roman" w:cs="Times New Roman"/>
          <w:sz w:val="24"/>
          <w:szCs w:val="24"/>
        </w:rPr>
        <w:t xml:space="preserve">turistlerin </w:t>
      </w:r>
      <w:r w:rsidRPr="003416DE">
        <w:rPr>
          <w:rFonts w:ascii="Times New Roman" w:hAnsi="Times New Roman" w:cs="Times New Roman"/>
          <w:sz w:val="24"/>
          <w:szCs w:val="24"/>
        </w:rPr>
        <w:t>destinasyonları tekr</w:t>
      </w:r>
      <w:r w:rsidR="00864FAC">
        <w:rPr>
          <w:rFonts w:ascii="Times New Roman" w:hAnsi="Times New Roman" w:cs="Times New Roman"/>
          <w:sz w:val="24"/>
          <w:szCs w:val="24"/>
        </w:rPr>
        <w:t xml:space="preserve">ar ziyaret etme gibi eğilimlerini </w:t>
      </w:r>
      <w:r w:rsidRPr="003416DE">
        <w:rPr>
          <w:rFonts w:ascii="Times New Roman" w:hAnsi="Times New Roman" w:cs="Times New Roman"/>
          <w:sz w:val="24"/>
          <w:szCs w:val="24"/>
        </w:rPr>
        <w:t xml:space="preserve">artırmaktadır (Walls, 2009: 151). Turizm bir deneyim endüstrisi olduğundan, turistler için seyahat ve ziyaret deneyimleri çok önemlidir (Ali </w:t>
      </w:r>
      <w:r w:rsidR="00F40949">
        <w:rPr>
          <w:rFonts w:ascii="Times New Roman" w:hAnsi="Times New Roman" w:cs="Times New Roman"/>
          <w:sz w:val="24"/>
          <w:szCs w:val="24"/>
        </w:rPr>
        <w:t>vd.,</w:t>
      </w:r>
      <w:r w:rsidRPr="003416DE">
        <w:rPr>
          <w:rFonts w:ascii="Times New Roman" w:hAnsi="Times New Roman" w:cs="Times New Roman"/>
          <w:sz w:val="24"/>
          <w:szCs w:val="24"/>
        </w:rPr>
        <w:t xml:space="preserve">, 2014: 274). </w:t>
      </w:r>
      <w:r w:rsidRPr="003416DE">
        <w:rPr>
          <w:rStyle w:val="tlid-translation"/>
          <w:rFonts w:ascii="Times New Roman" w:hAnsi="Times New Roman" w:cs="Times New Roman"/>
          <w:sz w:val="24"/>
          <w:szCs w:val="24"/>
        </w:rPr>
        <w:t>Bir turizm deneyimi yalnızca turizm ürün ve hizmetlerinden değil, deneyimin unutulmaz olduğu dereceden de etkilenir (</w:t>
      </w:r>
      <w:r w:rsidRPr="003416DE">
        <w:rPr>
          <w:rFonts w:ascii="Times New Roman" w:hAnsi="Times New Roman" w:cs="Times New Roman"/>
          <w:sz w:val="24"/>
          <w:szCs w:val="24"/>
        </w:rPr>
        <w:t xml:space="preserve">Cornelisse, 2014: 104). </w:t>
      </w:r>
      <w:r w:rsidRPr="003416DE">
        <w:rPr>
          <w:rFonts w:ascii="Times New Roman" w:hAnsi="Times New Roman" w:cs="Times New Roman"/>
          <w:color w:val="000000"/>
          <w:sz w:val="24"/>
          <w:szCs w:val="24"/>
        </w:rPr>
        <w:t xml:space="preserve">Dolayısıyla </w:t>
      </w:r>
      <w:r w:rsidRPr="003416DE">
        <w:rPr>
          <w:rFonts w:ascii="Times New Roman" w:hAnsi="Times New Roman" w:cs="Times New Roman"/>
          <w:sz w:val="24"/>
          <w:szCs w:val="24"/>
        </w:rPr>
        <w:t xml:space="preserve">işletmelerin ya da destinasyonların </w:t>
      </w:r>
      <w:r w:rsidRPr="003416DE">
        <w:rPr>
          <w:rFonts w:ascii="Times New Roman" w:hAnsi="Times New Roman" w:cs="Times New Roman"/>
          <w:color w:val="000000"/>
          <w:sz w:val="24"/>
          <w:szCs w:val="24"/>
        </w:rPr>
        <w:t xml:space="preserve">yoğun rekabet koşullarında varlığını sürdürebilmeleri için turistlere etkileyici ve hatırlanabilir deneyimler sunmaları gerekmektedir (Hudson ve Ritchie, 2009: 227; Pine ve Gilmore, 2012: 66). </w:t>
      </w:r>
    </w:p>
    <w:p w14:paraId="5152ACAE" w14:textId="4B05555F" w:rsidR="003416DE" w:rsidRPr="003416DE" w:rsidRDefault="003416DE" w:rsidP="008B778E">
      <w:pPr>
        <w:ind w:firstLine="709"/>
        <w:rPr>
          <w:rFonts w:ascii="Times New Roman" w:hAnsi="Times New Roman" w:cs="Times New Roman"/>
          <w:sz w:val="24"/>
          <w:szCs w:val="24"/>
        </w:rPr>
      </w:pPr>
      <w:r w:rsidRPr="003416DE">
        <w:rPr>
          <w:rFonts w:ascii="Times New Roman" w:hAnsi="Times New Roman" w:cs="Times New Roman"/>
          <w:sz w:val="24"/>
          <w:szCs w:val="24"/>
        </w:rPr>
        <w:t>Turistik tercihlerin değişmesi ile birlikte destinasyonlar turistlerin memnuniyetini artırmak ve destinasyonların çekiciliğini ve rekabetçi pozisyonlarını vurgulamak için çeşitli stratejilere odaklanmakta (Dmitrović</w:t>
      </w:r>
      <w:r w:rsidR="008B778E">
        <w:rPr>
          <w:rFonts w:ascii="Times New Roman" w:hAnsi="Times New Roman" w:cs="Times New Roman"/>
          <w:sz w:val="24"/>
          <w:szCs w:val="24"/>
        </w:rPr>
        <w:t xml:space="preserve"> </w:t>
      </w:r>
      <w:r w:rsidR="00F40949">
        <w:rPr>
          <w:rFonts w:ascii="Times New Roman" w:hAnsi="Times New Roman" w:cs="Times New Roman"/>
          <w:sz w:val="24"/>
          <w:szCs w:val="24"/>
        </w:rPr>
        <w:t>vd.,</w:t>
      </w:r>
      <w:r w:rsidRPr="003416DE">
        <w:rPr>
          <w:rFonts w:ascii="Times New Roman" w:hAnsi="Times New Roman" w:cs="Times New Roman"/>
          <w:sz w:val="24"/>
          <w:szCs w:val="24"/>
        </w:rPr>
        <w:t xml:space="preserve"> 2009: 117) ve </w:t>
      </w:r>
      <w:r w:rsidRPr="003416DE">
        <w:rPr>
          <w:rStyle w:val="tlid-translation"/>
          <w:rFonts w:ascii="Times New Roman" w:hAnsi="Times New Roman" w:cs="Times New Roman"/>
          <w:sz w:val="24"/>
          <w:szCs w:val="24"/>
        </w:rPr>
        <w:t xml:space="preserve">turistlere benzersiz ve son derece duygusal deneyimler sunarak, turizm hizmetlerinde </w:t>
      </w:r>
      <w:r w:rsidR="00E07C07">
        <w:rPr>
          <w:rStyle w:val="tlid-translation"/>
          <w:rFonts w:ascii="Times New Roman" w:hAnsi="Times New Roman" w:cs="Times New Roman"/>
          <w:sz w:val="24"/>
          <w:szCs w:val="24"/>
        </w:rPr>
        <w:t>müşteri memnuniyeti</w:t>
      </w:r>
      <w:r w:rsidRPr="003416DE">
        <w:rPr>
          <w:rStyle w:val="tlid-translation"/>
          <w:rFonts w:ascii="Times New Roman" w:hAnsi="Times New Roman" w:cs="Times New Roman"/>
          <w:sz w:val="24"/>
          <w:szCs w:val="24"/>
        </w:rPr>
        <w:t xml:space="preserve">ni artırabilmektedir </w:t>
      </w:r>
      <w:r w:rsidRPr="003416DE">
        <w:rPr>
          <w:rStyle w:val="fontstyle01"/>
          <w:rFonts w:ascii="Times New Roman" w:hAnsi="Times New Roman" w:cs="Times New Roman"/>
          <w:sz w:val="24"/>
          <w:szCs w:val="24"/>
        </w:rPr>
        <w:t>(Goldsmith ve Tsiotsou, 2012: 212)</w:t>
      </w:r>
      <w:r w:rsidRPr="003416DE">
        <w:rPr>
          <w:rStyle w:val="tlid-translation"/>
          <w:rFonts w:ascii="Times New Roman" w:hAnsi="Times New Roman" w:cs="Times New Roman"/>
          <w:sz w:val="24"/>
          <w:szCs w:val="24"/>
        </w:rPr>
        <w:t xml:space="preserve">. </w:t>
      </w:r>
    </w:p>
    <w:p w14:paraId="75D67ECF" w14:textId="64544122" w:rsidR="00D3460E" w:rsidRDefault="003416DE" w:rsidP="008B778E">
      <w:pPr>
        <w:ind w:firstLine="680"/>
        <w:rPr>
          <w:rFonts w:ascii="Times New Roman" w:hAnsi="Times New Roman" w:cs="Times New Roman"/>
          <w:sz w:val="24"/>
          <w:szCs w:val="24"/>
        </w:rPr>
        <w:sectPr w:rsidR="00D3460E" w:rsidSect="008B778E">
          <w:footerReference w:type="default" r:id="rId17"/>
          <w:pgSz w:w="11906" w:h="16838" w:code="9"/>
          <w:pgMar w:top="1701" w:right="1134" w:bottom="1701" w:left="2268" w:header="709" w:footer="709" w:gutter="0"/>
          <w:pgNumType w:start="1"/>
          <w:cols w:space="708"/>
          <w:docGrid w:linePitch="360"/>
        </w:sectPr>
      </w:pPr>
      <w:r w:rsidRPr="003416DE">
        <w:rPr>
          <w:rFonts w:ascii="Times New Roman" w:hAnsi="Times New Roman" w:cs="Times New Roman"/>
          <w:sz w:val="24"/>
          <w:szCs w:val="24"/>
        </w:rPr>
        <w:t xml:space="preserve">Turizm sektöründe yeni müşteri kazanmanın eski müşterileri elde tutmaktan </w:t>
      </w:r>
      <w:r w:rsidR="004404B1">
        <w:rPr>
          <w:rFonts w:ascii="Times New Roman" w:hAnsi="Times New Roman" w:cs="Times New Roman"/>
          <w:sz w:val="24"/>
          <w:szCs w:val="24"/>
        </w:rPr>
        <w:t>beş veya altı</w:t>
      </w:r>
      <w:r w:rsidRPr="003416DE">
        <w:rPr>
          <w:rFonts w:ascii="Times New Roman" w:hAnsi="Times New Roman" w:cs="Times New Roman"/>
          <w:sz w:val="24"/>
          <w:szCs w:val="24"/>
        </w:rPr>
        <w:t xml:space="preserve"> kat daha fazla maliyetli olacağı belirtilmiştir (</w:t>
      </w:r>
      <w:r w:rsidR="003E6EDC">
        <w:rPr>
          <w:rFonts w:ascii="Times New Roman" w:hAnsi="Times New Roman"/>
          <w:color w:val="000000"/>
          <w:sz w:val="24"/>
          <w:szCs w:val="24"/>
        </w:rPr>
        <w:t>Kocatürk, 2018: 34</w:t>
      </w:r>
      <w:r w:rsidRPr="003416DE">
        <w:rPr>
          <w:rFonts w:ascii="Times New Roman" w:hAnsi="Times New Roman" w:cs="Times New Roman"/>
          <w:sz w:val="24"/>
          <w:szCs w:val="24"/>
        </w:rPr>
        <w:t xml:space="preserve">). </w:t>
      </w:r>
      <w:r w:rsidRPr="003416DE">
        <w:rPr>
          <w:rFonts w:ascii="Times New Roman" w:hAnsi="Times New Roman" w:cs="Times New Roman"/>
          <w:color w:val="000000"/>
          <w:sz w:val="24"/>
          <w:szCs w:val="24"/>
        </w:rPr>
        <w:t>Bu nedenle d</w:t>
      </w:r>
      <w:r w:rsidRPr="003416DE">
        <w:rPr>
          <w:rFonts w:ascii="Times New Roman" w:hAnsi="Times New Roman" w:cs="Times New Roman"/>
          <w:sz w:val="24"/>
          <w:szCs w:val="24"/>
        </w:rPr>
        <w:t xml:space="preserve">estinasyon pazarlamasının başarılı olmasını sağlayan en önemli etkenlerden </w:t>
      </w:r>
    </w:p>
    <w:p w14:paraId="6BB780F3" w14:textId="0EB5F722" w:rsidR="003416DE" w:rsidRPr="003416DE" w:rsidRDefault="003416DE" w:rsidP="00D3460E">
      <w:pPr>
        <w:rPr>
          <w:rFonts w:ascii="Times New Roman" w:hAnsi="Times New Roman" w:cs="Times New Roman"/>
          <w:sz w:val="24"/>
          <w:szCs w:val="24"/>
        </w:rPr>
      </w:pPr>
      <w:r w:rsidRPr="003416DE">
        <w:rPr>
          <w:rFonts w:ascii="Times New Roman" w:hAnsi="Times New Roman" w:cs="Times New Roman"/>
          <w:sz w:val="24"/>
          <w:szCs w:val="24"/>
        </w:rPr>
        <w:lastRenderedPageBreak/>
        <w:t xml:space="preserve">birisi turistlerin tekrar ziyaret etme kararını ve destinasyon seçimini etkileyen memnuniyetleridir (Yoon ve Uysal, 2005). </w:t>
      </w:r>
    </w:p>
    <w:p w14:paraId="79DAE023" w14:textId="77777777" w:rsidR="003416DE" w:rsidRPr="003416DE" w:rsidRDefault="003416DE" w:rsidP="008B778E">
      <w:pPr>
        <w:ind w:firstLine="709"/>
        <w:rPr>
          <w:rFonts w:ascii="Times New Roman" w:hAnsi="Times New Roman" w:cs="Times New Roman"/>
          <w:sz w:val="24"/>
          <w:szCs w:val="24"/>
        </w:rPr>
      </w:pPr>
      <w:r w:rsidRPr="003416DE">
        <w:rPr>
          <w:rFonts w:ascii="Times New Roman" w:hAnsi="Times New Roman" w:cs="Times New Roman"/>
          <w:sz w:val="24"/>
          <w:szCs w:val="24"/>
        </w:rPr>
        <w:t xml:space="preserve">Turizm araştırmacıları, gelecek için karar vermede hafızanın önemini vurgulamaktadırlar. Bireysel deneyimler son derece güvenilir olarak algılanır ve karar verme sürecini öteki bilgi kaynaklarına göre daha baskın bir şekilde etkilemektedir. Turistler için hafıza, ziyaret edilen bir yere tekrar ziyarette bulunup bulunmayacağına karar verme aşamasının en öncelikli bilgi sağlayıcısıdır (Kozak, 2001: 786). </w:t>
      </w:r>
    </w:p>
    <w:p w14:paraId="5CD59447" w14:textId="0A76EE5A" w:rsidR="003416DE" w:rsidRPr="003416DE" w:rsidRDefault="003416DE" w:rsidP="008B778E">
      <w:pPr>
        <w:ind w:firstLine="708"/>
        <w:rPr>
          <w:rFonts w:ascii="Times New Roman" w:hAnsi="Times New Roman" w:cs="Times New Roman"/>
          <w:bCs/>
          <w:sz w:val="24"/>
          <w:szCs w:val="24"/>
        </w:rPr>
      </w:pPr>
      <w:r w:rsidRPr="003416DE">
        <w:rPr>
          <w:rFonts w:ascii="Times New Roman" w:hAnsi="Times New Roman" w:cs="Times New Roman"/>
          <w:sz w:val="24"/>
          <w:szCs w:val="24"/>
        </w:rPr>
        <w:t xml:space="preserve">Deneyim kavramı ile ilgili kabul görmüş tek bir tanım bulunmamakla birlikte literatürde fazlaca tanımlama yapıldığı görülmektedir. Deneyim kavramı, bir insanın günlük yaşamda edindiği bazı tecrübeleri belirtmek için sıklıkla kullanılan ve her şeyi kapsayan bir terim haline gelmiştir (Caru ve Cova, 2003: 4). Deneyim kişinin kendisini geliştirmesini sağlayan subjektif ve bilişsel bir etkinliktir. </w:t>
      </w:r>
      <w:r w:rsidRPr="003416DE">
        <w:rPr>
          <w:rStyle w:val="tlid-translation"/>
          <w:rFonts w:ascii="Times New Roman" w:hAnsi="Times New Roman" w:cs="Times New Roman"/>
          <w:sz w:val="24"/>
          <w:szCs w:val="24"/>
        </w:rPr>
        <w:t xml:space="preserve">Turizm deneyimleri, turizm destinasyonlarındaki olayların yorumlanmasına dayanan oldukça soyut, kişisel, psikolojik fenomenlerdir (Cohen, 1979: 183). </w:t>
      </w:r>
      <w:r w:rsidRPr="003416DE">
        <w:rPr>
          <w:rFonts w:ascii="Times New Roman" w:hAnsi="Times New Roman" w:cs="Times New Roman"/>
          <w:sz w:val="24"/>
          <w:szCs w:val="24"/>
        </w:rPr>
        <w:t xml:space="preserve">Unutulmaz turizm deneyimi ise, bir olay gerçekleştikten sonra olumlu bir şekilde hafızada kalan etkinlikler olarak tanımlanmıştır (Kim, </w:t>
      </w:r>
      <w:r w:rsidR="00F40949">
        <w:rPr>
          <w:rFonts w:ascii="Times New Roman" w:hAnsi="Times New Roman" w:cs="Times New Roman"/>
          <w:sz w:val="24"/>
          <w:szCs w:val="24"/>
        </w:rPr>
        <w:t>vd.,</w:t>
      </w:r>
      <w:r w:rsidRPr="003416DE">
        <w:rPr>
          <w:rFonts w:ascii="Times New Roman" w:hAnsi="Times New Roman" w:cs="Times New Roman"/>
          <w:sz w:val="24"/>
          <w:szCs w:val="24"/>
        </w:rPr>
        <w:t xml:space="preserve"> 2012: 13).</w:t>
      </w:r>
    </w:p>
    <w:p w14:paraId="08A6417C" w14:textId="6D43BDDD" w:rsidR="003416DE" w:rsidRPr="003416DE" w:rsidRDefault="003416DE" w:rsidP="008B778E">
      <w:pPr>
        <w:ind w:firstLine="708"/>
        <w:rPr>
          <w:rStyle w:val="tlid-translation"/>
          <w:rFonts w:ascii="Times New Roman" w:hAnsi="Times New Roman" w:cs="Times New Roman"/>
          <w:sz w:val="24"/>
          <w:szCs w:val="24"/>
        </w:rPr>
      </w:pPr>
      <w:r w:rsidRPr="003416DE">
        <w:rPr>
          <w:rStyle w:val="tlid-translation"/>
          <w:rFonts w:ascii="Times New Roman" w:hAnsi="Times New Roman" w:cs="Times New Roman"/>
          <w:sz w:val="24"/>
          <w:szCs w:val="24"/>
        </w:rPr>
        <w:t xml:space="preserve">Turizm deneyimi alanında daha önce çalışmalar yapılmış olmasına rağmen bu alanda anlayışı zenginleştirmek ve böylece turistlerin ihtiyaç ve beklentilerinin daha iyi karşılanabilmesi için sürekli araştırmalara ihtiyaç duyulmaktadır (Kanagasapapathy, 2017: 18). </w:t>
      </w:r>
      <w:r w:rsidRPr="003416DE">
        <w:rPr>
          <w:rFonts w:ascii="Times New Roman" w:eastAsia="Times New Roman" w:hAnsi="Times New Roman" w:cs="Times New Roman"/>
          <w:sz w:val="24"/>
          <w:szCs w:val="24"/>
        </w:rPr>
        <w:t xml:space="preserve">Bugün, tatil istekleri ve alışkanlıkları turizm takipçiliği üzerinde önemli bir etkiye sahiptir. Turistler kültürel ve sportif aktivitelere katılma, kişisel gelişim ve bilgi edinmeyi içeren aktif tatillerle ilgilenmektedirler (Jafari, 2000:430). </w:t>
      </w:r>
      <w:r w:rsidRPr="003416DE">
        <w:rPr>
          <w:rFonts w:ascii="Times New Roman" w:hAnsi="Times New Roman" w:cs="Times New Roman"/>
          <w:sz w:val="24"/>
          <w:szCs w:val="24"/>
        </w:rPr>
        <w:t xml:space="preserve">Memnuniyet ve kalite, günümüz turistlerinin aradığı deneyim için artık yeterli olmamaktadır (Kim </w:t>
      </w:r>
      <w:r w:rsidR="00F40949">
        <w:rPr>
          <w:rFonts w:ascii="Times New Roman" w:hAnsi="Times New Roman" w:cs="Times New Roman"/>
          <w:sz w:val="24"/>
          <w:szCs w:val="24"/>
        </w:rPr>
        <w:t>vd.,</w:t>
      </w:r>
      <w:r w:rsidRPr="003416DE">
        <w:rPr>
          <w:rFonts w:ascii="Times New Roman" w:hAnsi="Times New Roman" w:cs="Times New Roman"/>
          <w:sz w:val="24"/>
          <w:szCs w:val="24"/>
        </w:rPr>
        <w:t xml:space="preserve"> 2012: 13).</w:t>
      </w:r>
    </w:p>
    <w:p w14:paraId="6D2AF5C8" w14:textId="441C3F43" w:rsidR="003416DE" w:rsidRPr="003416DE" w:rsidRDefault="003416DE" w:rsidP="008B778E">
      <w:pPr>
        <w:autoSpaceDE w:val="0"/>
        <w:autoSpaceDN w:val="0"/>
        <w:adjustRightInd w:val="0"/>
        <w:ind w:firstLine="708"/>
        <w:rPr>
          <w:rFonts w:ascii="Times New Roman" w:hAnsi="Times New Roman" w:cs="Times New Roman"/>
          <w:color w:val="000000"/>
          <w:sz w:val="24"/>
          <w:szCs w:val="24"/>
        </w:rPr>
      </w:pPr>
      <w:r w:rsidRPr="003416DE">
        <w:rPr>
          <w:rFonts w:ascii="Times New Roman" w:hAnsi="Times New Roman" w:cs="Times New Roman"/>
          <w:sz w:val="24"/>
          <w:szCs w:val="24"/>
        </w:rPr>
        <w:t xml:space="preserve">Literatürde çok eski bir geçmişe sahip olmayan unutulmaz turizm deneyimi kavramı incelendiğinde yabancı literatürde yapılmış çalışmaların sayıca fazla olmasına rağmen yerli literatürde sayıca az çalışmanın yapılmış olduğu gözlenmektedir. Son on yılda çalışmaların hız kazandığı unutulmaz turizm deneyimi ile ilgili yerli ve yabancı literatür incelendiğinde ölçek geliştirme (Kim, 2009; Kim, 2010; Kim </w:t>
      </w:r>
      <w:r w:rsidR="00F40949">
        <w:rPr>
          <w:rFonts w:ascii="Times New Roman" w:hAnsi="Times New Roman" w:cs="Times New Roman"/>
          <w:sz w:val="24"/>
          <w:szCs w:val="24"/>
        </w:rPr>
        <w:t>vd.,</w:t>
      </w:r>
      <w:r w:rsidRPr="003416DE">
        <w:rPr>
          <w:rFonts w:ascii="Times New Roman" w:hAnsi="Times New Roman" w:cs="Times New Roman"/>
          <w:sz w:val="24"/>
          <w:szCs w:val="24"/>
        </w:rPr>
        <w:t xml:space="preserve"> 2012; Kim ve Ritchie, 2014; Coudanaris, 2017; Coudanaris, 2018; Chandralal ve Valenzuela, 2013; Chandralal </w:t>
      </w:r>
      <w:r w:rsidR="00F40949">
        <w:rPr>
          <w:rFonts w:ascii="Times New Roman" w:hAnsi="Times New Roman" w:cs="Times New Roman"/>
          <w:sz w:val="24"/>
          <w:szCs w:val="24"/>
        </w:rPr>
        <w:t>vd.,</w:t>
      </w:r>
      <w:r w:rsidRPr="003416DE">
        <w:rPr>
          <w:rFonts w:ascii="Times New Roman" w:hAnsi="Times New Roman" w:cs="Times New Roman"/>
          <w:sz w:val="24"/>
          <w:szCs w:val="24"/>
        </w:rPr>
        <w:t xml:space="preserve"> 2015; Hurombo </w:t>
      </w:r>
      <w:r w:rsidR="00F40949">
        <w:rPr>
          <w:rFonts w:ascii="Times New Roman" w:hAnsi="Times New Roman" w:cs="Times New Roman"/>
          <w:sz w:val="24"/>
          <w:szCs w:val="24"/>
        </w:rPr>
        <w:t>vd.,</w:t>
      </w:r>
      <w:r w:rsidRPr="003416DE">
        <w:rPr>
          <w:rFonts w:ascii="Times New Roman" w:hAnsi="Times New Roman" w:cs="Times New Roman"/>
          <w:sz w:val="24"/>
          <w:szCs w:val="24"/>
        </w:rPr>
        <w:t xml:space="preserve"> 2014), </w:t>
      </w:r>
      <w:r w:rsidR="004F4168">
        <w:rPr>
          <w:rFonts w:ascii="Times New Roman" w:hAnsi="Times New Roman" w:cs="Times New Roman"/>
          <w:sz w:val="24"/>
          <w:szCs w:val="24"/>
        </w:rPr>
        <w:t>unutulmaz turizm deneyiminin</w:t>
      </w:r>
      <w:r w:rsidRPr="003416DE">
        <w:rPr>
          <w:rFonts w:ascii="Times New Roman" w:hAnsi="Times New Roman" w:cs="Times New Roman"/>
          <w:sz w:val="24"/>
          <w:szCs w:val="24"/>
        </w:rPr>
        <w:t xml:space="preserve"> özünü keşfetmek (Tung, 2009; Tung ve Ritchie, 2011; Cornelisse, 2018),</w:t>
      </w:r>
      <w:r w:rsidR="008B778E">
        <w:rPr>
          <w:rFonts w:ascii="Times New Roman" w:hAnsi="Times New Roman" w:cs="Times New Roman"/>
          <w:sz w:val="24"/>
          <w:szCs w:val="24"/>
        </w:rPr>
        <w:t xml:space="preserve"> </w:t>
      </w:r>
      <w:r w:rsidR="004F4168">
        <w:rPr>
          <w:rFonts w:ascii="Times New Roman" w:hAnsi="Times New Roman" w:cs="Times New Roman"/>
          <w:sz w:val="24"/>
          <w:szCs w:val="24"/>
        </w:rPr>
        <w:t xml:space="preserve">unutulmaz turizm </w:t>
      </w:r>
      <w:r w:rsidR="004F4168">
        <w:rPr>
          <w:rFonts w:ascii="Times New Roman" w:hAnsi="Times New Roman" w:cs="Times New Roman"/>
          <w:sz w:val="24"/>
          <w:szCs w:val="24"/>
        </w:rPr>
        <w:lastRenderedPageBreak/>
        <w:t>deneyiminin</w:t>
      </w:r>
      <w:r w:rsidRPr="003416DE">
        <w:rPr>
          <w:rFonts w:ascii="Times New Roman" w:hAnsi="Times New Roman" w:cs="Times New Roman"/>
          <w:sz w:val="24"/>
          <w:szCs w:val="24"/>
        </w:rPr>
        <w:t xml:space="preserve"> anılar ve sadakat üzerine etkisini incelemek (Ali </w:t>
      </w:r>
      <w:r w:rsidR="00F40949">
        <w:rPr>
          <w:rFonts w:ascii="Times New Roman" w:hAnsi="Times New Roman" w:cs="Times New Roman"/>
          <w:sz w:val="24"/>
          <w:szCs w:val="24"/>
        </w:rPr>
        <w:t>vd.,</w:t>
      </w:r>
      <w:r w:rsidRPr="003416DE">
        <w:rPr>
          <w:rFonts w:ascii="Times New Roman" w:hAnsi="Times New Roman" w:cs="Times New Roman"/>
          <w:sz w:val="24"/>
          <w:szCs w:val="24"/>
        </w:rPr>
        <w:t xml:space="preserve"> 2015), davranışsal niyet (Kırtıl, 2019; Chandralal ve Valenzuela, 2013; Coudanaris, 2017), tekrar ziyaret etme niyeti (Shuib, 2015; Ölmez, 2017; Zhangvd, 2018) gibi konulara değinildiği ve aralarındaki ilişkilerin incelendiği görülmektedir.</w:t>
      </w:r>
    </w:p>
    <w:p w14:paraId="2423DB4A" w14:textId="5451E15B" w:rsidR="003416DE" w:rsidRPr="003416DE" w:rsidRDefault="003416DE" w:rsidP="008B778E">
      <w:pPr>
        <w:ind w:firstLine="708"/>
        <w:rPr>
          <w:rFonts w:ascii="Times New Roman" w:hAnsi="Times New Roman" w:cs="Times New Roman"/>
          <w:sz w:val="24"/>
          <w:szCs w:val="24"/>
        </w:rPr>
      </w:pPr>
      <w:r w:rsidRPr="003416DE">
        <w:rPr>
          <w:rStyle w:val="fontstyle01"/>
          <w:rFonts w:ascii="Times New Roman" w:hAnsi="Times New Roman" w:cs="Times New Roman"/>
          <w:sz w:val="24"/>
          <w:szCs w:val="24"/>
        </w:rPr>
        <w:t xml:space="preserve">Unutulmaz turizm deneyimi </w:t>
      </w:r>
      <w:r w:rsidRPr="003416DE">
        <w:rPr>
          <w:rFonts w:ascii="Times New Roman" w:hAnsi="Times New Roman" w:cs="Times New Roman"/>
          <w:sz w:val="24"/>
          <w:szCs w:val="24"/>
        </w:rPr>
        <w:t xml:space="preserve">ile turistlerin tekrar ziyaret etme niyetinin ilişkilendirildiği araştırmalar olduğu görülmekledir. Bu ilişkiyi konu edinen çalışmalar da </w:t>
      </w:r>
      <w:r w:rsidRPr="003416DE">
        <w:rPr>
          <w:rFonts w:ascii="Times New Roman" w:hAnsi="Times New Roman" w:cs="Times New Roman"/>
          <w:color w:val="000000"/>
          <w:sz w:val="24"/>
          <w:szCs w:val="24"/>
        </w:rPr>
        <w:t xml:space="preserve">(Oh </w:t>
      </w:r>
      <w:r w:rsidR="00F40949">
        <w:rPr>
          <w:rFonts w:ascii="Times New Roman" w:hAnsi="Times New Roman" w:cs="Times New Roman"/>
          <w:color w:val="000000"/>
          <w:sz w:val="24"/>
          <w:szCs w:val="24"/>
        </w:rPr>
        <w:t>vd.,</w:t>
      </w:r>
      <w:r w:rsidRPr="003416DE">
        <w:rPr>
          <w:rFonts w:ascii="Times New Roman" w:hAnsi="Times New Roman" w:cs="Times New Roman"/>
          <w:color w:val="000000"/>
          <w:sz w:val="24"/>
          <w:szCs w:val="24"/>
        </w:rPr>
        <w:t xml:space="preserve"> 2007; Kim, 2009; Hosany ve Witham, 2010; Sthapit, 2013; Kim ve Ritchie, 2014; </w:t>
      </w:r>
      <w:r w:rsidRPr="003416DE">
        <w:rPr>
          <w:rFonts w:ascii="Times New Roman" w:hAnsi="Times New Roman" w:cs="Times New Roman"/>
          <w:sz w:val="24"/>
          <w:szCs w:val="24"/>
        </w:rPr>
        <w:t xml:space="preserve">Ali ve Omar, 2014; </w:t>
      </w:r>
      <w:r w:rsidRPr="003416DE">
        <w:rPr>
          <w:rFonts w:ascii="Times New Roman" w:hAnsi="Times New Roman" w:cs="Times New Roman"/>
          <w:iCs/>
          <w:color w:val="000000"/>
          <w:sz w:val="24"/>
          <w:szCs w:val="24"/>
        </w:rPr>
        <w:t>Mahdzar,</w:t>
      </w:r>
      <w:r w:rsidRPr="003416DE">
        <w:rPr>
          <w:rFonts w:ascii="Times New Roman" w:hAnsi="Times New Roman" w:cs="Times New Roman"/>
          <w:sz w:val="24"/>
          <w:szCs w:val="24"/>
        </w:rPr>
        <w:t xml:space="preserve"> 2015;</w:t>
      </w:r>
      <w:r w:rsidRPr="003416DE">
        <w:rPr>
          <w:rFonts w:ascii="Times New Roman" w:hAnsi="Times New Roman" w:cs="Times New Roman"/>
          <w:color w:val="000000"/>
          <w:sz w:val="24"/>
          <w:szCs w:val="24"/>
        </w:rPr>
        <w:t xml:space="preserve"> Tsai, 2016; Aksay, 2017; </w:t>
      </w:r>
      <w:r w:rsidRPr="003416DE">
        <w:rPr>
          <w:rFonts w:ascii="Times New Roman" w:hAnsi="Times New Roman" w:cs="Times New Roman"/>
          <w:sz w:val="24"/>
          <w:szCs w:val="24"/>
        </w:rPr>
        <w:t xml:space="preserve">Chen ve Rahman, 2018; Kim, 2018; Zhang vd, 2018; </w:t>
      </w:r>
      <w:r w:rsidRPr="003416DE">
        <w:rPr>
          <w:rFonts w:ascii="Times New Roman" w:hAnsi="Times New Roman" w:cs="Times New Roman"/>
          <w:color w:val="000000"/>
          <w:sz w:val="24"/>
          <w:szCs w:val="24"/>
        </w:rPr>
        <w:t xml:space="preserve">Huang </w:t>
      </w:r>
      <w:r w:rsidR="00F40949">
        <w:rPr>
          <w:rFonts w:ascii="Times New Roman" w:hAnsi="Times New Roman" w:cs="Times New Roman"/>
          <w:color w:val="000000"/>
          <w:sz w:val="24"/>
          <w:szCs w:val="24"/>
        </w:rPr>
        <w:t>vd.,</w:t>
      </w:r>
      <w:r w:rsidRPr="003416DE">
        <w:rPr>
          <w:rFonts w:ascii="Times New Roman" w:hAnsi="Times New Roman" w:cs="Times New Roman"/>
          <w:color w:val="000000"/>
          <w:sz w:val="24"/>
          <w:szCs w:val="24"/>
        </w:rPr>
        <w:t xml:space="preserve"> 2019; Kahraman, 2019</w:t>
      </w:r>
      <w:r w:rsidRPr="003416DE">
        <w:rPr>
          <w:rFonts w:ascii="Times New Roman" w:hAnsi="Times New Roman" w:cs="Times New Roman"/>
          <w:sz w:val="24"/>
          <w:szCs w:val="24"/>
        </w:rPr>
        <w:t xml:space="preserve">) </w:t>
      </w:r>
      <w:r w:rsidRPr="003416DE">
        <w:rPr>
          <w:rStyle w:val="fontstyle01"/>
          <w:rFonts w:ascii="Times New Roman" w:hAnsi="Times New Roman" w:cs="Times New Roman"/>
          <w:sz w:val="24"/>
          <w:szCs w:val="24"/>
        </w:rPr>
        <w:t>unutulmaz turizm deneyiminin</w:t>
      </w:r>
      <w:r w:rsidRPr="003416DE">
        <w:rPr>
          <w:rFonts w:ascii="Times New Roman" w:hAnsi="Times New Roman" w:cs="Times New Roman"/>
          <w:sz w:val="24"/>
          <w:szCs w:val="24"/>
        </w:rPr>
        <w:t xml:space="preserve"> turistlerin tekrar ziyaret etme niyetini olumlu yönde etkilediği ortaya konulmuştur. </w:t>
      </w:r>
    </w:p>
    <w:p w14:paraId="0EA07370" w14:textId="210FC14C" w:rsidR="003416DE" w:rsidRPr="003416DE" w:rsidRDefault="003416DE" w:rsidP="008B778E">
      <w:pPr>
        <w:ind w:firstLine="708"/>
        <w:rPr>
          <w:rFonts w:ascii="Times New Roman" w:hAnsi="Times New Roman" w:cs="Times New Roman"/>
          <w:sz w:val="24"/>
          <w:szCs w:val="24"/>
        </w:rPr>
      </w:pPr>
      <w:r w:rsidRPr="003416DE">
        <w:rPr>
          <w:rStyle w:val="fontstyle01"/>
          <w:rFonts w:ascii="Times New Roman" w:hAnsi="Times New Roman" w:cs="Times New Roman"/>
          <w:sz w:val="24"/>
          <w:szCs w:val="24"/>
        </w:rPr>
        <w:t>Gohary</w:t>
      </w:r>
      <w:r w:rsidRPr="003416DE">
        <w:rPr>
          <w:rFonts w:ascii="Times New Roman" w:hAnsi="Times New Roman" w:cs="Times New Roman"/>
          <w:sz w:val="24"/>
          <w:szCs w:val="24"/>
        </w:rPr>
        <w:t xml:space="preserve"> </w:t>
      </w:r>
      <w:r w:rsidR="00F40949">
        <w:rPr>
          <w:rFonts w:ascii="Times New Roman" w:hAnsi="Times New Roman" w:cs="Times New Roman"/>
          <w:sz w:val="24"/>
          <w:szCs w:val="24"/>
        </w:rPr>
        <w:t>vd.,</w:t>
      </w:r>
      <w:r w:rsidRPr="003416DE">
        <w:rPr>
          <w:rFonts w:ascii="Times New Roman" w:hAnsi="Times New Roman" w:cs="Times New Roman"/>
          <w:sz w:val="24"/>
          <w:szCs w:val="24"/>
        </w:rPr>
        <w:t xml:space="preserve"> (2018), turistlerin unutulmaz turizm deneyimlerinin destinasyon memnuniyeti ve tekrar ziyaret etme niyetleri üzerindeki etkisini incelemek amacıyla yaptıkları çalışma, eko-turizm bağlamında incelenmektedir (</w:t>
      </w:r>
      <w:r w:rsidRPr="003416DE">
        <w:rPr>
          <w:rStyle w:val="fontstyle01"/>
          <w:rFonts w:ascii="Times New Roman" w:hAnsi="Times New Roman" w:cs="Times New Roman"/>
          <w:sz w:val="24"/>
          <w:szCs w:val="24"/>
        </w:rPr>
        <w:t>Gohary</w:t>
      </w:r>
      <w:r w:rsidRPr="003416DE">
        <w:rPr>
          <w:rFonts w:ascii="Times New Roman" w:hAnsi="Times New Roman" w:cs="Times New Roman"/>
          <w:sz w:val="24"/>
          <w:szCs w:val="24"/>
        </w:rPr>
        <w:t xml:space="preserve"> </w:t>
      </w:r>
      <w:r w:rsidR="00F40949">
        <w:rPr>
          <w:rFonts w:ascii="Times New Roman" w:hAnsi="Times New Roman" w:cs="Times New Roman"/>
          <w:sz w:val="24"/>
          <w:szCs w:val="24"/>
        </w:rPr>
        <w:t>vd.,</w:t>
      </w:r>
      <w:r w:rsidRPr="003416DE">
        <w:rPr>
          <w:rFonts w:ascii="Times New Roman" w:hAnsi="Times New Roman" w:cs="Times New Roman"/>
          <w:sz w:val="24"/>
          <w:szCs w:val="24"/>
        </w:rPr>
        <w:t xml:space="preserve"> 2018: </w:t>
      </w:r>
      <w:r w:rsidRPr="003416DE">
        <w:rPr>
          <w:rFonts w:ascii="Times New Roman" w:hAnsi="Times New Roman" w:cs="Times New Roman"/>
          <w:color w:val="000000"/>
          <w:sz w:val="24"/>
          <w:szCs w:val="24"/>
        </w:rPr>
        <w:t>131)</w:t>
      </w:r>
      <w:r w:rsidRPr="003416DE">
        <w:rPr>
          <w:rFonts w:ascii="Times New Roman" w:hAnsi="Times New Roman" w:cs="Times New Roman"/>
          <w:sz w:val="24"/>
          <w:szCs w:val="24"/>
        </w:rPr>
        <w:t xml:space="preserve">. </w:t>
      </w:r>
      <w:r w:rsidRPr="003416DE">
        <w:rPr>
          <w:rFonts w:ascii="Times New Roman" w:hAnsi="Times New Roman" w:cs="Times New Roman"/>
          <w:color w:val="000000"/>
          <w:sz w:val="24"/>
          <w:szCs w:val="24"/>
        </w:rPr>
        <w:t>Kırtıl (2019)’ın, unutulmaz turizm deneyimi, destinasyon marka kişiliği, destinasyon aidiyeti, memnuniyet ve davranışsal niyet arasındaki ilişkiyi incelediği çalışmasında, unutulmaz deneyimi neticesinde ortaya çıkan aidiyet ve marka kişiliği turistlerde memnuniyetin oluşmasına aracılık etmiş ve bu durum da yaşanan memnuniyetin destinasyona karşı davranışsal niyeti olumlu yönde etkilediğini ortaya koymaktadır (Kırtı</w:t>
      </w:r>
      <w:r w:rsidR="003B10B2">
        <w:rPr>
          <w:rFonts w:ascii="Times New Roman" w:hAnsi="Times New Roman" w:cs="Times New Roman"/>
          <w:color w:val="000000"/>
          <w:sz w:val="24"/>
          <w:szCs w:val="24"/>
        </w:rPr>
        <w:t>l</w:t>
      </w:r>
      <w:r w:rsidRPr="003416DE">
        <w:rPr>
          <w:rFonts w:ascii="Times New Roman" w:hAnsi="Times New Roman" w:cs="Times New Roman"/>
          <w:color w:val="000000"/>
          <w:sz w:val="24"/>
          <w:szCs w:val="24"/>
        </w:rPr>
        <w:t>, 2019: 83). Literatürde unutulmaz turizm deneyiminin memnuniyet ve tekrar ziyaret etme niyetine etkisinin kültür turizmi bağlamında yapılmış çalışmalara rastlanmamaktadır.</w:t>
      </w:r>
    </w:p>
    <w:p w14:paraId="3C794317" w14:textId="77777777" w:rsidR="003416DE" w:rsidRPr="003416DE" w:rsidRDefault="003416DE" w:rsidP="008B778E">
      <w:pPr>
        <w:ind w:firstLine="708"/>
        <w:rPr>
          <w:rFonts w:ascii="Times New Roman" w:hAnsi="Times New Roman" w:cs="Times New Roman"/>
          <w:sz w:val="24"/>
          <w:szCs w:val="24"/>
        </w:rPr>
      </w:pPr>
      <w:r w:rsidRPr="003416DE">
        <w:rPr>
          <w:rFonts w:ascii="Times New Roman" w:hAnsi="Times New Roman" w:cs="Times New Roman"/>
          <w:color w:val="000000"/>
          <w:sz w:val="24"/>
          <w:szCs w:val="24"/>
        </w:rPr>
        <w:t>Araştırma konusunun literatürdeki öneminden ve literatür incelemesinde benzer çalışmalara rastlanmamasından dolayı araştırma konusu ele alınmış ve unutulmaz turizm deneyiminin kültür turizmi kapsamında memnuniyet ve tekrar ziyaret etme niyetine etkisi incelenmiştir.</w:t>
      </w:r>
    </w:p>
    <w:p w14:paraId="1937CD51" w14:textId="06BDA4C2" w:rsidR="001C0785" w:rsidRDefault="003416DE" w:rsidP="008B778E">
      <w:pPr>
        <w:autoSpaceDE w:val="0"/>
        <w:autoSpaceDN w:val="0"/>
        <w:adjustRightInd w:val="0"/>
        <w:ind w:firstLine="708"/>
        <w:rPr>
          <w:rFonts w:ascii="Times New Roman" w:hAnsi="Times New Roman" w:cs="Times New Roman"/>
          <w:sz w:val="24"/>
          <w:szCs w:val="24"/>
        </w:rPr>
      </w:pPr>
      <w:r w:rsidRPr="003416DE">
        <w:rPr>
          <w:rFonts w:ascii="Times New Roman" w:hAnsi="Times New Roman" w:cs="Times New Roman"/>
          <w:sz w:val="24"/>
          <w:szCs w:val="24"/>
        </w:rPr>
        <w:t xml:space="preserve">Bu çalışma dört bölümden oluşmaktadır. İlk bölümde kültür turizmi kavramı ve gelişimi açıklanmıştır. İkinci bölümde çalışmanın ana konusu olan unutulmaz turizm deneyimi </w:t>
      </w:r>
      <w:r w:rsidR="001A5718">
        <w:rPr>
          <w:rFonts w:ascii="Times New Roman" w:hAnsi="Times New Roman" w:cs="Times New Roman"/>
          <w:sz w:val="24"/>
          <w:szCs w:val="24"/>
        </w:rPr>
        <w:t xml:space="preserve">kavramına </w:t>
      </w:r>
      <w:r w:rsidRPr="003416DE">
        <w:rPr>
          <w:rFonts w:ascii="Times New Roman" w:hAnsi="Times New Roman" w:cs="Times New Roman"/>
          <w:sz w:val="24"/>
          <w:szCs w:val="24"/>
        </w:rPr>
        <w:t xml:space="preserve">ve gelişim sürecine yer verilmiştir. Üçüncü bölümde çalışmanın değişkenlerini oluşturan </w:t>
      </w:r>
      <w:r w:rsidR="001A5718">
        <w:rPr>
          <w:rFonts w:ascii="Times New Roman" w:hAnsi="Times New Roman" w:cs="Times New Roman"/>
          <w:sz w:val="24"/>
          <w:szCs w:val="24"/>
        </w:rPr>
        <w:t xml:space="preserve">müşteri </w:t>
      </w:r>
      <w:r w:rsidRPr="003416DE">
        <w:rPr>
          <w:rFonts w:ascii="Times New Roman" w:hAnsi="Times New Roman" w:cs="Times New Roman"/>
          <w:sz w:val="24"/>
          <w:szCs w:val="24"/>
        </w:rPr>
        <w:t>memnuniyet</w:t>
      </w:r>
      <w:r w:rsidR="001A5718">
        <w:rPr>
          <w:rFonts w:ascii="Times New Roman" w:hAnsi="Times New Roman" w:cs="Times New Roman"/>
          <w:sz w:val="24"/>
          <w:szCs w:val="24"/>
        </w:rPr>
        <w:t>i</w:t>
      </w:r>
      <w:r w:rsidRPr="003416DE">
        <w:rPr>
          <w:rFonts w:ascii="Times New Roman" w:hAnsi="Times New Roman" w:cs="Times New Roman"/>
          <w:sz w:val="24"/>
          <w:szCs w:val="24"/>
        </w:rPr>
        <w:t xml:space="preserve"> ve tekrar ziyaret etme niyeti kavramları açıklanmıştır. Son bölümde ise çalışmanın bulguları, bulgulara ilişkin yorumlamalar ve uygulama kısmına yer verilmiştir. </w:t>
      </w:r>
    </w:p>
    <w:p w14:paraId="2AA1D888" w14:textId="77777777" w:rsidR="00302F0A" w:rsidRDefault="00302F0A" w:rsidP="008B778E">
      <w:pPr>
        <w:autoSpaceDE w:val="0"/>
        <w:autoSpaceDN w:val="0"/>
        <w:adjustRightInd w:val="0"/>
        <w:ind w:firstLine="708"/>
        <w:rPr>
          <w:rFonts w:ascii="Times New Roman" w:hAnsi="Times New Roman" w:cs="Times New Roman"/>
          <w:sz w:val="24"/>
          <w:szCs w:val="24"/>
        </w:rPr>
        <w:sectPr w:rsidR="00302F0A" w:rsidSect="00D3460E">
          <w:footerReference w:type="default" r:id="rId18"/>
          <w:pgSz w:w="11906" w:h="16838" w:code="9"/>
          <w:pgMar w:top="1701" w:right="1134" w:bottom="1701" w:left="2268" w:header="709" w:footer="709" w:gutter="0"/>
          <w:pgNumType w:start="2"/>
          <w:cols w:space="708"/>
          <w:docGrid w:linePitch="360"/>
        </w:sectPr>
      </w:pPr>
    </w:p>
    <w:p w14:paraId="670D6E34" w14:textId="77777777" w:rsidR="001C0785" w:rsidRDefault="001C0785" w:rsidP="001C0785">
      <w:pPr>
        <w:pStyle w:val="Balk1"/>
      </w:pPr>
    </w:p>
    <w:p w14:paraId="0949C046" w14:textId="77777777" w:rsidR="001C0785" w:rsidRDefault="001C0785" w:rsidP="001C0785">
      <w:pPr>
        <w:pStyle w:val="Balk1"/>
      </w:pPr>
    </w:p>
    <w:p w14:paraId="2CF9329F" w14:textId="77777777" w:rsidR="003416DE" w:rsidRPr="00F11A2D" w:rsidRDefault="003416DE" w:rsidP="001C0785">
      <w:pPr>
        <w:pStyle w:val="Balk1"/>
      </w:pPr>
      <w:bookmarkStart w:id="13" w:name="_Toc57397603"/>
      <w:r w:rsidRPr="00F11A2D">
        <w:t>BİRİNCİ BÖLÜM</w:t>
      </w:r>
      <w:bookmarkEnd w:id="13"/>
    </w:p>
    <w:p w14:paraId="6F17B7FA" w14:textId="77777777" w:rsidR="003416DE" w:rsidRPr="00F11A2D" w:rsidRDefault="003416DE" w:rsidP="008B778E">
      <w:pPr>
        <w:ind w:firstLine="709"/>
        <w:rPr>
          <w:rFonts w:ascii="Times New Roman" w:hAnsi="Times New Roman"/>
          <w:b/>
          <w:bCs/>
          <w:sz w:val="24"/>
          <w:szCs w:val="24"/>
        </w:rPr>
      </w:pPr>
    </w:p>
    <w:p w14:paraId="7BF9F730" w14:textId="622152D1" w:rsidR="003416DE" w:rsidRDefault="003416DE" w:rsidP="001D6743">
      <w:pPr>
        <w:pStyle w:val="Balk1"/>
        <w:numPr>
          <w:ilvl w:val="0"/>
          <w:numId w:val="44"/>
        </w:numPr>
        <w:ind w:left="993" w:hanging="284"/>
        <w:jc w:val="left"/>
        <w:rPr>
          <w:noProof/>
        </w:rPr>
      </w:pPr>
      <w:bookmarkStart w:id="14" w:name="_Toc57397604"/>
      <w:r w:rsidRPr="00F11A2D">
        <w:rPr>
          <w:noProof/>
        </w:rPr>
        <w:t>KÜLTÜR TURİZMİ</w:t>
      </w:r>
      <w:r w:rsidR="001A568D">
        <w:rPr>
          <w:noProof/>
        </w:rPr>
        <w:t xml:space="preserve"> VE UNUTULMAZ TURİZM DENEYİMİ</w:t>
      </w:r>
      <w:bookmarkEnd w:id="14"/>
    </w:p>
    <w:p w14:paraId="7A4EA0CF" w14:textId="77777777" w:rsidR="00302F0A" w:rsidRPr="00302F0A" w:rsidRDefault="00302F0A" w:rsidP="00302F0A">
      <w:pPr>
        <w:rPr>
          <w:lang w:eastAsia="tr-TR"/>
        </w:rPr>
      </w:pPr>
    </w:p>
    <w:p w14:paraId="11F56143" w14:textId="088AC922" w:rsidR="00302F0A" w:rsidRDefault="00302F0A" w:rsidP="00302F0A">
      <w:pPr>
        <w:pStyle w:val="HTMLncedenBiimlendirilmi"/>
        <w:shd w:val="clear" w:color="auto" w:fill="FFFFFF"/>
        <w:tabs>
          <w:tab w:val="clear" w:pos="916"/>
          <w:tab w:val="clear" w:pos="1832"/>
          <w:tab w:val="clear" w:pos="2748"/>
          <w:tab w:val="clear" w:pos="9160"/>
          <w:tab w:val="left" w:pos="709"/>
        </w:tabs>
        <w:spacing w:line="360" w:lineRule="auto"/>
        <w:rPr>
          <w:rFonts w:ascii="Times New Roman" w:eastAsia="Calibri" w:hAnsi="Times New Roman" w:cs="Times New Roman"/>
          <w:sz w:val="24"/>
          <w:szCs w:val="24"/>
        </w:rPr>
      </w:pPr>
      <w:r>
        <w:rPr>
          <w:rFonts w:ascii="Times New Roman" w:eastAsia="Calibri" w:hAnsi="Times New Roman" w:cs="Times New Roman"/>
          <w:sz w:val="24"/>
          <w:szCs w:val="24"/>
        </w:rPr>
        <w:tab/>
        <w:t xml:space="preserve">Kültür turizminde turistler, </w:t>
      </w:r>
      <w:r w:rsidRPr="00F11A2D">
        <w:rPr>
          <w:rFonts w:ascii="Times New Roman" w:eastAsia="Calibri" w:hAnsi="Times New Roman" w:cs="Times New Roman"/>
          <w:color w:val="000000"/>
          <w:sz w:val="24"/>
          <w:szCs w:val="24"/>
        </w:rPr>
        <w:t xml:space="preserve">kültürel anlamda turistik deneyim yaşamakta ve eğlenmektedirler.  </w:t>
      </w:r>
      <w:r w:rsidRPr="00F11A2D">
        <w:rPr>
          <w:rFonts w:ascii="Times New Roman" w:hAnsi="Times New Roman" w:cs="Times New Roman"/>
          <w:sz w:val="24"/>
          <w:szCs w:val="24"/>
        </w:rPr>
        <w:t>Genellikle tatil sırasında daha fazla para harcar, belirli bir alanda daha uzun kalır ve diğer turistlere göre dah</w:t>
      </w:r>
      <w:r>
        <w:rPr>
          <w:rFonts w:ascii="Times New Roman" w:hAnsi="Times New Roman" w:cs="Times New Roman"/>
          <w:sz w:val="24"/>
          <w:szCs w:val="24"/>
        </w:rPr>
        <w:t xml:space="preserve">a fazla etkinliklere katılırlar </w:t>
      </w:r>
      <w:r w:rsidRPr="00F11A2D">
        <w:rPr>
          <w:rFonts w:ascii="Times New Roman" w:eastAsia="Calibri" w:hAnsi="Times New Roman" w:cs="Times New Roman"/>
          <w:sz w:val="24"/>
          <w:szCs w:val="24"/>
        </w:rPr>
        <w:t>(Hausmann, 2007: 174).</w:t>
      </w:r>
    </w:p>
    <w:p w14:paraId="0DA0F02E" w14:textId="4F52C6C9" w:rsidR="00302F0A" w:rsidRPr="00302F0A" w:rsidRDefault="00302F0A" w:rsidP="00302F0A">
      <w:pPr>
        <w:pStyle w:val="ListeParagraf"/>
        <w:autoSpaceDE w:val="0"/>
        <w:autoSpaceDN w:val="0"/>
        <w:adjustRightInd w:val="0"/>
        <w:ind w:left="0" w:firstLine="709"/>
        <w:rPr>
          <w:rFonts w:ascii="Times New Roman" w:hAnsi="Times New Roman"/>
          <w:sz w:val="24"/>
          <w:szCs w:val="24"/>
        </w:rPr>
      </w:pPr>
      <w:r w:rsidRPr="00302F0A">
        <w:rPr>
          <w:rStyle w:val="tlid-translation"/>
          <w:rFonts w:ascii="Times New Roman" w:hAnsi="Times New Roman"/>
          <w:sz w:val="24"/>
          <w:szCs w:val="24"/>
        </w:rPr>
        <w:t xml:space="preserve">Turizm hizmetlerinin sadakat yaratmadaki zorluğu düşünüldüğünde, deneyimsel pazarlamanın, müşteri memnuniyetini ve müşteri sadakatini geliştirmek için temel sağlayabileceği </w:t>
      </w:r>
      <w:r w:rsidRPr="00681CB6">
        <w:rPr>
          <w:rStyle w:val="tlid-translation"/>
          <w:rFonts w:ascii="Times New Roman" w:hAnsi="Times New Roman" w:cs="Times New Roman"/>
          <w:sz w:val="24"/>
          <w:szCs w:val="24"/>
        </w:rPr>
        <w:t xml:space="preserve">söylenebilmektedir </w:t>
      </w:r>
      <w:r w:rsidRPr="00681CB6">
        <w:rPr>
          <w:rStyle w:val="fontstyle01"/>
          <w:rFonts w:ascii="Times New Roman" w:hAnsi="Times New Roman" w:cs="Times New Roman"/>
          <w:sz w:val="24"/>
          <w:szCs w:val="24"/>
        </w:rPr>
        <w:t>(Goldsmith ve Tsiotsou, 2012: 212)</w:t>
      </w:r>
      <w:r w:rsidRPr="00681CB6">
        <w:rPr>
          <w:rStyle w:val="tlid-translation"/>
          <w:rFonts w:ascii="Times New Roman" w:hAnsi="Times New Roman" w:cs="Times New Roman"/>
          <w:sz w:val="24"/>
          <w:szCs w:val="24"/>
        </w:rPr>
        <w:t>.</w:t>
      </w:r>
      <w:r w:rsidRPr="00302F0A">
        <w:rPr>
          <w:rStyle w:val="tlid-translation"/>
          <w:rFonts w:ascii="Times New Roman" w:hAnsi="Times New Roman"/>
          <w:sz w:val="24"/>
          <w:szCs w:val="24"/>
        </w:rPr>
        <w:t xml:space="preserve"> </w:t>
      </w:r>
      <w:r w:rsidRPr="00302F0A">
        <w:rPr>
          <w:rFonts w:ascii="Times New Roman" w:hAnsi="Times New Roman"/>
          <w:sz w:val="24"/>
          <w:szCs w:val="24"/>
        </w:rPr>
        <w:t xml:space="preserve">Özellikle turizm pazarlaması alanında, turist deneyimlerinin ekonomik değeri sadece turizm ürün ve hizmetlerine değil, aynı zamanda destinasyonlara da bağlanmıştır (Pine ve Gilmore, 1998; Cohen, 1979; Quan ve Wang, 2004). Destinasyonlar turistlerin memnuniyetini artırmak ve destinasyonların çekiciliğini ve rekabetçi pozisyonlarını vurgulamak için çeşitli stratejilere odaklanmaktadır (Dmitrović vd., 2009: 117). </w:t>
      </w:r>
    </w:p>
    <w:p w14:paraId="722AC7F6" w14:textId="1CCBBE2E" w:rsidR="00302F0A" w:rsidRPr="00302F0A" w:rsidRDefault="00302F0A" w:rsidP="00302F0A">
      <w:pPr>
        <w:pStyle w:val="ListeParagraf"/>
        <w:autoSpaceDE w:val="0"/>
        <w:autoSpaceDN w:val="0"/>
        <w:adjustRightInd w:val="0"/>
        <w:ind w:left="0" w:firstLine="709"/>
        <w:rPr>
          <w:rFonts w:ascii="Times New Roman" w:hAnsi="Times New Roman"/>
          <w:sz w:val="24"/>
          <w:szCs w:val="24"/>
        </w:rPr>
      </w:pPr>
      <w:r w:rsidRPr="00302F0A">
        <w:rPr>
          <w:rFonts w:ascii="Times New Roman" w:hAnsi="Times New Roman"/>
          <w:sz w:val="24"/>
          <w:szCs w:val="24"/>
        </w:rPr>
        <w:t xml:space="preserve">Kültür turizmi, deneyim, turizm deneyimi ve unutulmaz turizm deneyimi, turizm literatüründe önemli bir yere sahip olan kavramlardır. Unutulmaz turizm deneyiminin yabancı literatürde 1980’lerde önem kazanan bir konu olduğu ve buna karşın yerli literatürde son on yılda önem kazandığı görülmektedir. Bu bölümde </w:t>
      </w:r>
      <w:r w:rsidR="00A70522">
        <w:rPr>
          <w:rFonts w:ascii="Times New Roman" w:hAnsi="Times New Roman"/>
          <w:sz w:val="24"/>
          <w:szCs w:val="24"/>
        </w:rPr>
        <w:t xml:space="preserve">kültür turizmi, </w:t>
      </w:r>
      <w:r w:rsidRPr="00302F0A">
        <w:rPr>
          <w:rFonts w:ascii="Times New Roman" w:hAnsi="Times New Roman"/>
          <w:sz w:val="24"/>
          <w:szCs w:val="24"/>
        </w:rPr>
        <w:t>deneyim, turizm deneyimi, unutulmaz turizm deneyimi ve unutulmaz turizm deneyimi boyutları konularında detaylı bilgiler verilmektedir.</w:t>
      </w:r>
    </w:p>
    <w:p w14:paraId="3F8CF8EE" w14:textId="77777777" w:rsidR="003416DE" w:rsidRPr="00FA4811" w:rsidRDefault="003416DE" w:rsidP="00AE0405">
      <w:pPr>
        <w:spacing w:line="240" w:lineRule="auto"/>
        <w:rPr>
          <w:rFonts w:ascii="Times New Roman" w:hAnsi="Times New Roman"/>
          <w:b/>
          <w:noProof/>
          <w:sz w:val="24"/>
          <w:szCs w:val="24"/>
        </w:rPr>
      </w:pPr>
    </w:p>
    <w:p w14:paraId="1E368C1E" w14:textId="33730BF2" w:rsidR="003416DE" w:rsidRDefault="001C0785" w:rsidP="00404CFD">
      <w:pPr>
        <w:pStyle w:val="Balk2"/>
        <w:spacing w:line="240" w:lineRule="auto"/>
      </w:pPr>
      <w:r>
        <w:t xml:space="preserve"> </w:t>
      </w:r>
      <w:bookmarkStart w:id="15" w:name="_Toc57397605"/>
      <w:r w:rsidR="003416DE" w:rsidRPr="001C0785">
        <w:t xml:space="preserve">Kültür </w:t>
      </w:r>
      <w:r w:rsidR="001A568D">
        <w:t>Turizmi</w:t>
      </w:r>
      <w:bookmarkEnd w:id="15"/>
    </w:p>
    <w:p w14:paraId="1CE49E8B" w14:textId="77777777" w:rsidR="00AE0405" w:rsidRPr="00AE0405" w:rsidRDefault="00AE0405" w:rsidP="00404CFD">
      <w:pPr>
        <w:spacing w:line="240" w:lineRule="auto"/>
      </w:pPr>
    </w:p>
    <w:p w14:paraId="2F874B85" w14:textId="7E3002B9" w:rsidR="001A568D" w:rsidRDefault="001A568D" w:rsidP="001A568D">
      <w:pPr>
        <w:pStyle w:val="Balk3"/>
      </w:pPr>
      <w:bookmarkStart w:id="16" w:name="_Toc57397606"/>
      <w:r>
        <w:t>Kültür</w:t>
      </w:r>
      <w:bookmarkEnd w:id="16"/>
    </w:p>
    <w:p w14:paraId="59DF3631" w14:textId="77777777" w:rsidR="00302F0A" w:rsidRDefault="001A568D" w:rsidP="001C0785">
      <w:pPr>
        <w:pStyle w:val="HTMLncedenBiimlendirilmi"/>
        <w:shd w:val="clear" w:color="auto" w:fill="FFFFFF"/>
        <w:tabs>
          <w:tab w:val="clear" w:pos="916"/>
          <w:tab w:val="left" w:pos="709"/>
        </w:tabs>
        <w:spacing w:line="360" w:lineRule="auto"/>
        <w:rPr>
          <w:rFonts w:ascii="Times New Roman" w:hAnsi="Times New Roman" w:cs="Times New Roman"/>
          <w:sz w:val="24"/>
          <w:szCs w:val="24"/>
        </w:rPr>
        <w:sectPr w:rsidR="00302F0A" w:rsidSect="00302F0A">
          <w:footerReference w:type="default" r:id="rId19"/>
          <w:pgSz w:w="11906" w:h="16838" w:code="9"/>
          <w:pgMar w:top="1701" w:right="1134" w:bottom="1701" w:left="2268" w:header="709" w:footer="709" w:gutter="0"/>
          <w:pgNumType w:start="4"/>
          <w:cols w:space="708"/>
          <w:docGrid w:linePitch="360"/>
        </w:sectPr>
      </w:pPr>
      <w:r>
        <w:rPr>
          <w:rFonts w:ascii="Times New Roman" w:hAnsi="Times New Roman" w:cs="Times New Roman"/>
          <w:sz w:val="24"/>
          <w:szCs w:val="24"/>
        </w:rPr>
        <w:tab/>
      </w:r>
      <w:r w:rsidR="003416DE" w:rsidRPr="003416DE">
        <w:rPr>
          <w:rFonts w:ascii="Times New Roman" w:hAnsi="Times New Roman" w:cs="Times New Roman"/>
          <w:sz w:val="24"/>
          <w:szCs w:val="24"/>
        </w:rPr>
        <w:t xml:space="preserve">Etimolojik (köken bilimi) olarak kültür kelimesi incelendiğinde, Latincede “toprak” anlamına gelen “edere-cultura” ile “tarım” anlamına gelen “cultura” ve “sürmek” anlamına gelen “colere” fiillerinden kaynaklandığı ve ekip biçmek, bakmak, yetiştirmek anlamını taşıdığı </w:t>
      </w:r>
      <w:r w:rsidR="00C31C4D">
        <w:rPr>
          <w:rFonts w:ascii="Times New Roman" w:hAnsi="Times New Roman" w:cs="Times New Roman"/>
          <w:sz w:val="24"/>
          <w:szCs w:val="24"/>
        </w:rPr>
        <w:t>ifade edilmiştir</w:t>
      </w:r>
      <w:r w:rsidR="003416DE" w:rsidRPr="003416DE">
        <w:rPr>
          <w:rFonts w:ascii="Times New Roman" w:hAnsi="Times New Roman" w:cs="Times New Roman"/>
          <w:sz w:val="24"/>
          <w:szCs w:val="24"/>
        </w:rPr>
        <w:t xml:space="preserve"> (</w:t>
      </w:r>
      <w:r w:rsidR="003416DE" w:rsidRPr="003416DE">
        <w:rPr>
          <w:rStyle w:val="fontstyle01"/>
          <w:rFonts w:ascii="Times New Roman" w:hAnsi="Times New Roman" w:cs="Times New Roman"/>
          <w:sz w:val="24"/>
          <w:szCs w:val="24"/>
        </w:rPr>
        <w:t>Çeçen, 1984: 11</w:t>
      </w:r>
      <w:r w:rsidR="003416DE" w:rsidRPr="003416DE">
        <w:rPr>
          <w:rFonts w:ascii="Times New Roman" w:hAnsi="Times New Roman" w:cs="Times New Roman"/>
          <w:sz w:val="24"/>
          <w:szCs w:val="24"/>
        </w:rPr>
        <w:t>; Gülcan, 2010: 3, Öter ve Özdoğan, 2005:127; Usal ve Kuşluvan, 2002: 107; Çakır, 2010: 2; Kaymaz, 2018: 136).</w:t>
      </w:r>
    </w:p>
    <w:p w14:paraId="7323C5F2" w14:textId="2042561E" w:rsidR="003416DE" w:rsidRPr="003416DE" w:rsidRDefault="003416DE" w:rsidP="001C0785">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sz w:val="24"/>
          <w:szCs w:val="24"/>
        </w:rPr>
      </w:pPr>
      <w:r w:rsidRPr="003416DE">
        <w:rPr>
          <w:rFonts w:ascii="Times New Roman" w:hAnsi="Times New Roman"/>
          <w:color w:val="212121"/>
          <w:sz w:val="24"/>
          <w:szCs w:val="24"/>
        </w:rPr>
        <w:lastRenderedPageBreak/>
        <w:t>Kültür sözcüğünün günümüze kadar yapılmış evrensel bir tanımı</w:t>
      </w:r>
      <w:r w:rsidR="005048DE">
        <w:rPr>
          <w:rFonts w:ascii="Times New Roman" w:hAnsi="Times New Roman"/>
          <w:color w:val="212121"/>
          <w:sz w:val="24"/>
          <w:szCs w:val="24"/>
        </w:rPr>
        <w:t xml:space="preserve"> </w:t>
      </w:r>
      <w:r w:rsidRPr="003416DE">
        <w:rPr>
          <w:rFonts w:ascii="Times New Roman" w:hAnsi="Times New Roman"/>
          <w:color w:val="212121"/>
          <w:sz w:val="24"/>
          <w:szCs w:val="24"/>
        </w:rPr>
        <w:t xml:space="preserve">bulunmamaktadır. </w:t>
      </w:r>
      <w:r w:rsidRPr="003416DE">
        <w:rPr>
          <w:rFonts w:ascii="Times New Roman" w:hAnsi="Times New Roman"/>
          <w:sz w:val="24"/>
          <w:szCs w:val="24"/>
        </w:rPr>
        <w:t xml:space="preserve">Kimi </w:t>
      </w:r>
      <w:r w:rsidRPr="003416DE">
        <w:rPr>
          <w:rFonts w:ascii="Times New Roman" w:hAnsi="Times New Roman"/>
          <w:color w:val="212121"/>
          <w:sz w:val="24"/>
          <w:szCs w:val="24"/>
        </w:rPr>
        <w:t xml:space="preserve">yazarlar için iyi bir edebiyat, müzik, sanat ve yemek takdirini ifade </w:t>
      </w:r>
      <w:r w:rsidRPr="003416DE">
        <w:rPr>
          <w:rFonts w:ascii="Times New Roman" w:hAnsi="Times New Roman"/>
          <w:sz w:val="24"/>
          <w:szCs w:val="24"/>
        </w:rPr>
        <w:t>ederken (Hussein ve Saç, 2008; Richards, 2018: 17) kimileri</w:t>
      </w:r>
      <w:r w:rsidRPr="003416DE">
        <w:rPr>
          <w:rFonts w:ascii="Times New Roman" w:hAnsi="Times New Roman"/>
          <w:color w:val="212121"/>
          <w:sz w:val="24"/>
          <w:szCs w:val="24"/>
        </w:rPr>
        <w:t xml:space="preserve"> için </w:t>
      </w:r>
      <w:r w:rsidRPr="003416DE">
        <w:rPr>
          <w:rFonts w:ascii="Times New Roman" w:hAnsi="Times New Roman"/>
          <w:sz w:val="24"/>
          <w:szCs w:val="24"/>
        </w:rPr>
        <w:t xml:space="preserve">toplumun yaşam tarzı olarak bilgi, inanç, gelenek, örf, adet, sanat, ahlak gibi maddi ve manevi unsurları ifade etmektedir (Taylor, 1920: 1; Emekli, 2006: 53;Sönmez, 2018: 34). Kimileri tarafından ise insanın fiziksel ve zihinsel değişimine bağlı olarak insanların konuşma, düşünme, yaratma ve dinlenme becerilerinin gelişmesine katkı sağlayan toplumsal kuramlar olarak tanımlanmaktadır </w:t>
      </w:r>
      <w:r w:rsidRPr="003416DE">
        <w:rPr>
          <w:rStyle w:val="fontstyle01"/>
          <w:rFonts w:ascii="Times New Roman" w:hAnsi="Times New Roman"/>
          <w:sz w:val="24"/>
          <w:szCs w:val="24"/>
        </w:rPr>
        <w:t>(</w:t>
      </w:r>
      <w:r w:rsidRPr="003416DE">
        <w:rPr>
          <w:rFonts w:ascii="Times New Roman" w:hAnsi="Times New Roman"/>
          <w:color w:val="000000"/>
          <w:sz w:val="24"/>
          <w:szCs w:val="24"/>
        </w:rPr>
        <w:t xml:space="preserve">Şahin </w:t>
      </w:r>
      <w:r w:rsidRPr="003416DE">
        <w:rPr>
          <w:rFonts w:ascii="Times New Roman" w:hAnsi="Times New Roman"/>
          <w:sz w:val="24"/>
          <w:szCs w:val="24"/>
        </w:rPr>
        <w:t xml:space="preserve">ve Özer, 2006: 128; </w:t>
      </w:r>
      <w:r w:rsidRPr="003416DE">
        <w:rPr>
          <w:rStyle w:val="fontstyle01"/>
          <w:rFonts w:ascii="Times New Roman" w:hAnsi="Times New Roman"/>
          <w:sz w:val="24"/>
          <w:szCs w:val="24"/>
        </w:rPr>
        <w:t xml:space="preserve">Çeçen, 1984: 11; </w:t>
      </w:r>
      <w:r w:rsidRPr="003416DE">
        <w:rPr>
          <w:rFonts w:ascii="Times New Roman" w:hAnsi="Times New Roman"/>
          <w:sz w:val="24"/>
          <w:szCs w:val="24"/>
        </w:rPr>
        <w:t xml:space="preserve">Uygur ve Baykan, 2007: 4). </w:t>
      </w:r>
    </w:p>
    <w:p w14:paraId="3E6DC54F" w14:textId="4E436700" w:rsidR="003416DE" w:rsidRPr="003416DE" w:rsidRDefault="003416DE" w:rsidP="008B778E">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sz w:val="24"/>
          <w:szCs w:val="24"/>
        </w:rPr>
      </w:pPr>
      <w:r w:rsidRPr="003416DE">
        <w:rPr>
          <w:rFonts w:ascii="Times New Roman" w:hAnsi="Times New Roman"/>
          <w:sz w:val="24"/>
          <w:szCs w:val="24"/>
        </w:rPr>
        <w:t>Şimdiye kadar üzerinde birçok tartışma yapılan kültür kavramı zamanla ilk kullanıldığı anlamın dışında farklı anlamlarla da kullanılmıştır (Kurtuluş Kıvanç, 2017: 131). 12. yüzyıldan 18. yüzyıla kadar toprağı ekip biçmek anlamında kullanılan “kültür” sözcüğü 18. yüzyılda Fra</w:t>
      </w:r>
      <w:r w:rsidR="00B0313E">
        <w:rPr>
          <w:rFonts w:ascii="Times New Roman" w:hAnsi="Times New Roman"/>
          <w:sz w:val="24"/>
          <w:szCs w:val="24"/>
        </w:rPr>
        <w:t xml:space="preserve">nsız yazar ve filozof </w:t>
      </w:r>
      <w:r w:rsidRPr="003416DE">
        <w:rPr>
          <w:rFonts w:ascii="Times New Roman" w:hAnsi="Times New Roman"/>
          <w:sz w:val="24"/>
          <w:szCs w:val="24"/>
        </w:rPr>
        <w:t>Voltaire tarafından ilk defa kullanılmış ve 1843 yılında Etnolog Gustav</w:t>
      </w:r>
      <w:r w:rsidR="00AA5CC2">
        <w:rPr>
          <w:rFonts w:ascii="Times New Roman" w:hAnsi="Times New Roman"/>
          <w:sz w:val="24"/>
          <w:szCs w:val="24"/>
        </w:rPr>
        <w:t xml:space="preserve"> </w:t>
      </w:r>
      <w:r w:rsidRPr="003416DE">
        <w:rPr>
          <w:rFonts w:ascii="Times New Roman" w:hAnsi="Times New Roman"/>
          <w:sz w:val="24"/>
          <w:szCs w:val="24"/>
        </w:rPr>
        <w:t>Klemm’in ‘İnsanlığın Genel Kültür Tarihi’ adıyla hazırladığı kitabın da ise “</w:t>
      </w:r>
      <w:r w:rsidRPr="00B0313E">
        <w:rPr>
          <w:rFonts w:ascii="Times New Roman" w:hAnsi="Times New Roman"/>
          <w:i/>
          <w:sz w:val="24"/>
          <w:szCs w:val="24"/>
        </w:rPr>
        <w:t>bir insan topluluğunun yetenek ve becerileri, sanatları ve gelenekleri olarak topyekûn yaşama tarzı</w:t>
      </w:r>
      <w:r w:rsidRPr="003416DE">
        <w:rPr>
          <w:rFonts w:ascii="Times New Roman" w:hAnsi="Times New Roman"/>
          <w:sz w:val="24"/>
          <w:szCs w:val="24"/>
        </w:rPr>
        <w:t xml:space="preserve">” şeklinde farklı bir anlamda tanımlanmıştır (Uygur ve Baykan 2007: 4; Öter ve Özdoğan, 2005: 1; Williams, 1985: 91). </w:t>
      </w:r>
    </w:p>
    <w:p w14:paraId="14372CDC" w14:textId="7B5799FA" w:rsidR="003416DE" w:rsidRPr="003416DE" w:rsidRDefault="003416DE" w:rsidP="00302F0A">
      <w:pPr>
        <w:ind w:firstLine="709"/>
        <w:rPr>
          <w:rFonts w:ascii="Times New Roman" w:hAnsi="Times New Roman"/>
          <w:sz w:val="24"/>
          <w:szCs w:val="24"/>
        </w:rPr>
      </w:pPr>
      <w:r w:rsidRPr="003416DE">
        <w:rPr>
          <w:rFonts w:ascii="Times New Roman" w:hAnsi="Times New Roman"/>
          <w:sz w:val="24"/>
          <w:szCs w:val="24"/>
        </w:rPr>
        <w:t xml:space="preserve">Raymond Williams ise kültür kavramının İngilizcede en güç tanımlanabilecek birkaç kelimeden bir tanesi olduğunu ifade etmiştir. Kültür kavramına her disiplin kendi çalışma alanı açısından farklı yaklaşımlar getirmiş ve bu durum kültür kavramının sınırlarının çizilmesini zorlaştırmıştır (Williams, 1985: 87; Işık, 2017: 15; Richards, 2000: 2). Sosyal bilimlerde daha çok somut olmayan kısımlarıyla ele alınan kültür kavramı aynı zamanda antropoloji, felsefe, etimoloji gibi diğer sosyal bilimlerde de oldukça sık kullanılan bir kavramdır (Gülcan, 2010: 101). </w:t>
      </w:r>
    </w:p>
    <w:p w14:paraId="23C0C080" w14:textId="77777777" w:rsidR="003416DE" w:rsidRPr="003416DE" w:rsidRDefault="003416DE" w:rsidP="008B778E">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color w:val="00B050"/>
          <w:sz w:val="24"/>
          <w:szCs w:val="24"/>
        </w:rPr>
      </w:pPr>
      <w:r w:rsidRPr="003416DE">
        <w:rPr>
          <w:rFonts w:ascii="Times New Roman" w:hAnsi="Times New Roman"/>
          <w:sz w:val="24"/>
          <w:szCs w:val="24"/>
        </w:rPr>
        <w:t xml:space="preserve">Antropologlar tarafından en fazla kabul gören kültür tanımını İngiliz Antropolog Edward Taylor 1871'de yayınlanan “İlkel Kültür” adlı kitabında yapmıştır (Saçılık ve Toptaş, 2017: 108; Kocadaş, 2006: 2). Taylor, kültür kavramını “insanın bir toplumun üyesi olarak sahip olduğu bilgi, inanç, sanat, ahlak, gelenek ve diğer yetenek ve alışkanlıkların tümünün oluşturduğu karmaşık bir bütün” olarak tanımlamıştır. Antropologlar kültür kavramını genel olarak, insanın içinde bulunduğu toplumdan, doğadan ve aldığı eğitimden istifade ettiği şeylerin bütünü biçiminde kullanır. Buradan hareketle kültür; insanların yaşam şekilleri, evleri, giysi tercihleri, yapılan aletleri ve </w:t>
      </w:r>
      <w:r w:rsidRPr="003416DE">
        <w:rPr>
          <w:rFonts w:ascii="Times New Roman" w:hAnsi="Times New Roman"/>
          <w:sz w:val="24"/>
          <w:szCs w:val="24"/>
        </w:rPr>
        <w:lastRenderedPageBreak/>
        <w:t>onları kullanımları, yiyecekleri, dili kullanma şekli gibi konuları kapsamaktadır (Duran, 2009: 21).</w:t>
      </w:r>
    </w:p>
    <w:p w14:paraId="34A5BA67" w14:textId="77777777" w:rsidR="003416DE" w:rsidRPr="003416DE" w:rsidRDefault="003416DE" w:rsidP="008B778E">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sz w:val="24"/>
          <w:szCs w:val="24"/>
        </w:rPr>
      </w:pPr>
      <w:r w:rsidRPr="003416DE">
        <w:rPr>
          <w:rFonts w:ascii="Times New Roman" w:hAnsi="Times New Roman"/>
          <w:sz w:val="24"/>
          <w:szCs w:val="24"/>
        </w:rPr>
        <w:t>Sosyologlar için kültür, toplumun tüketim biçimi olması nedeniyle çalışma alanında önemli bir yere sahiptir ve toplumun sanatsal yönü, müzik tarzı, mimarisi, edebiyatı ve tiyatrosu olarak ifade edilmektedir (Richards, 2018: 13).</w:t>
      </w:r>
    </w:p>
    <w:p w14:paraId="54ECDB55" w14:textId="04E52A1B" w:rsidR="003416DE" w:rsidRPr="003416DE" w:rsidRDefault="003416DE" w:rsidP="008B778E">
      <w:pPr>
        <w:ind w:firstLine="709"/>
        <w:rPr>
          <w:rFonts w:ascii="Times New Roman" w:hAnsi="Times New Roman"/>
          <w:color w:val="00B050"/>
          <w:sz w:val="24"/>
          <w:szCs w:val="24"/>
        </w:rPr>
      </w:pPr>
      <w:r w:rsidRPr="003416DE">
        <w:rPr>
          <w:rFonts w:ascii="Times New Roman" w:hAnsi="Times New Roman"/>
          <w:sz w:val="24"/>
          <w:szCs w:val="24"/>
        </w:rPr>
        <w:t>Felsefe dünyasında kültür kelimesinden bahseden önemli araştırmalar arasında yer alan Hofstede (1984) kültürü, bir insan kümesinin diğerlerinden farklı şekilde programlandığı zihinsel bir süreç olarak tanımlar.</w:t>
      </w:r>
      <w:r w:rsidR="00165B82">
        <w:rPr>
          <w:rFonts w:ascii="Times New Roman" w:hAnsi="Times New Roman"/>
          <w:sz w:val="24"/>
          <w:szCs w:val="24"/>
        </w:rPr>
        <w:t xml:space="preserve"> </w:t>
      </w:r>
      <w:r w:rsidRPr="003416DE">
        <w:rPr>
          <w:rFonts w:ascii="Times New Roman" w:hAnsi="Times New Roman"/>
          <w:sz w:val="24"/>
          <w:szCs w:val="24"/>
        </w:rPr>
        <w:t>İlk defa 18.</w:t>
      </w:r>
      <w:r w:rsidR="00B0313E">
        <w:rPr>
          <w:rFonts w:ascii="Times New Roman" w:hAnsi="Times New Roman"/>
          <w:sz w:val="24"/>
          <w:szCs w:val="24"/>
        </w:rPr>
        <w:t xml:space="preserve"> yy’da Fransız yazar ve filozof </w:t>
      </w:r>
      <w:r w:rsidRPr="003416DE">
        <w:rPr>
          <w:rFonts w:ascii="Times New Roman" w:hAnsi="Times New Roman"/>
          <w:sz w:val="24"/>
          <w:szCs w:val="24"/>
        </w:rPr>
        <w:t>Voltaire tarafından insanın fikir yapısında ekim ve hasat yapılmasından hareketle “insanın zihinsel kapasitesinin yarattığı bir değer” şeklinde kullanılmaya başlanmıştır. Başlangıcı ailede olan kültür daha sonra arkadaş grubu, okul, iş çevresi ile gelişen bir zihinsel prog</w:t>
      </w:r>
      <w:r w:rsidR="009933AE">
        <w:rPr>
          <w:rFonts w:ascii="Times New Roman" w:hAnsi="Times New Roman"/>
          <w:sz w:val="24"/>
          <w:szCs w:val="24"/>
        </w:rPr>
        <w:t>ramla şeklinde ifade edilmiştir</w:t>
      </w:r>
      <w:r w:rsidRPr="003416DE">
        <w:rPr>
          <w:rFonts w:ascii="Times New Roman" w:hAnsi="Times New Roman"/>
          <w:sz w:val="24"/>
          <w:szCs w:val="24"/>
        </w:rPr>
        <w:t xml:space="preserve"> (Duran, 2011: 293).</w:t>
      </w:r>
    </w:p>
    <w:p w14:paraId="67174BD2" w14:textId="7B440115" w:rsidR="003416DE" w:rsidRDefault="003416DE" w:rsidP="006178DF">
      <w:pPr>
        <w:pStyle w:val="HTMLncedenBiimlendirilmi"/>
        <w:shd w:val="clear" w:color="auto" w:fill="FFFFFF"/>
        <w:tabs>
          <w:tab w:val="clear" w:pos="916"/>
          <w:tab w:val="left" w:pos="709"/>
        </w:tabs>
        <w:spacing w:line="360" w:lineRule="auto"/>
        <w:ind w:firstLine="709"/>
        <w:rPr>
          <w:rStyle w:val="fontstyle01"/>
          <w:rFonts w:ascii="Times New Roman" w:hAnsi="Times New Roman" w:cs="Times New Roman"/>
          <w:sz w:val="24"/>
          <w:szCs w:val="24"/>
        </w:rPr>
      </w:pPr>
      <w:r w:rsidRPr="003416DE">
        <w:rPr>
          <w:rStyle w:val="fontstyle01"/>
          <w:rFonts w:ascii="Times New Roman" w:hAnsi="Times New Roman" w:cs="Times New Roman"/>
          <w:sz w:val="24"/>
          <w:szCs w:val="24"/>
        </w:rPr>
        <w:t>Kültür kavramı ile ilgili yapılan farklı tanımla</w:t>
      </w:r>
      <w:r w:rsidR="006178DF">
        <w:rPr>
          <w:rStyle w:val="fontstyle01"/>
          <w:rFonts w:ascii="Times New Roman" w:hAnsi="Times New Roman" w:cs="Times New Roman"/>
          <w:sz w:val="24"/>
          <w:szCs w:val="24"/>
        </w:rPr>
        <w:t>malardan bazıları aşağıda tablo 1.</w:t>
      </w:r>
      <w:r w:rsidRPr="003416DE">
        <w:rPr>
          <w:rStyle w:val="fontstyle01"/>
          <w:rFonts w:ascii="Times New Roman" w:hAnsi="Times New Roman" w:cs="Times New Roman"/>
          <w:sz w:val="24"/>
          <w:szCs w:val="24"/>
        </w:rPr>
        <w:t xml:space="preserve">’ de verilmiştir. </w:t>
      </w:r>
    </w:p>
    <w:p w14:paraId="66DAE3B2" w14:textId="77777777" w:rsidR="001C0785" w:rsidRDefault="001C0785" w:rsidP="008B778E">
      <w:pPr>
        <w:pStyle w:val="HTMLncedenBiimlendirilmi"/>
        <w:shd w:val="clear" w:color="auto" w:fill="FFFFFF"/>
        <w:tabs>
          <w:tab w:val="clear" w:pos="916"/>
          <w:tab w:val="left" w:pos="709"/>
        </w:tabs>
        <w:spacing w:line="360" w:lineRule="auto"/>
        <w:ind w:firstLine="709"/>
        <w:rPr>
          <w:rStyle w:val="fontstyle01"/>
          <w:rFonts w:ascii="Times New Roman" w:hAnsi="Times New Roman" w:cs="Times New Roman"/>
          <w:sz w:val="24"/>
          <w:szCs w:val="24"/>
        </w:rPr>
      </w:pPr>
    </w:p>
    <w:p w14:paraId="03C496E7" w14:textId="2A964623" w:rsidR="003416DE" w:rsidRDefault="001C0785" w:rsidP="001C0785">
      <w:pPr>
        <w:pStyle w:val="ResimYazs"/>
        <w:spacing w:after="0"/>
        <w:jc w:val="center"/>
        <w:rPr>
          <w:rFonts w:asciiTheme="majorBidi" w:hAnsiTheme="majorBidi" w:cstheme="majorBidi"/>
          <w:color w:val="auto"/>
          <w:sz w:val="24"/>
          <w:szCs w:val="24"/>
        </w:rPr>
      </w:pPr>
      <w:bookmarkStart w:id="17" w:name="_Toc57398241"/>
      <w:r w:rsidRPr="001C0785">
        <w:rPr>
          <w:rFonts w:asciiTheme="majorBidi" w:hAnsiTheme="majorBidi" w:cstheme="majorBidi"/>
          <w:color w:val="auto"/>
          <w:sz w:val="24"/>
          <w:szCs w:val="24"/>
        </w:rPr>
        <w:t xml:space="preserve">Tablo </w:t>
      </w:r>
      <w:r w:rsidRPr="001C0785">
        <w:rPr>
          <w:rFonts w:asciiTheme="majorBidi" w:hAnsiTheme="majorBidi" w:cstheme="majorBidi"/>
          <w:color w:val="auto"/>
          <w:sz w:val="24"/>
          <w:szCs w:val="24"/>
        </w:rPr>
        <w:fldChar w:fldCharType="begin"/>
      </w:r>
      <w:r w:rsidRPr="001C0785">
        <w:rPr>
          <w:rFonts w:asciiTheme="majorBidi" w:hAnsiTheme="majorBidi" w:cstheme="majorBidi"/>
          <w:color w:val="auto"/>
          <w:sz w:val="24"/>
          <w:szCs w:val="24"/>
        </w:rPr>
        <w:instrText xml:space="preserve"> SEQ Tablo \* ARABIC </w:instrText>
      </w:r>
      <w:r w:rsidRPr="001C0785">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1</w:t>
      </w:r>
      <w:r w:rsidRPr="001C0785">
        <w:rPr>
          <w:rFonts w:asciiTheme="majorBidi" w:hAnsiTheme="majorBidi" w:cstheme="majorBidi"/>
          <w:color w:val="auto"/>
          <w:sz w:val="24"/>
          <w:szCs w:val="24"/>
        </w:rPr>
        <w:fldChar w:fldCharType="end"/>
      </w:r>
      <w:r w:rsidRPr="001C0785">
        <w:rPr>
          <w:rFonts w:asciiTheme="majorBidi" w:hAnsiTheme="majorBidi" w:cstheme="majorBidi"/>
          <w:color w:val="auto"/>
          <w:sz w:val="24"/>
          <w:szCs w:val="24"/>
        </w:rPr>
        <w:t>. Kültür Tanımları</w:t>
      </w:r>
      <w:bookmarkEnd w:id="17"/>
    </w:p>
    <w:p w14:paraId="7A9B176E" w14:textId="77777777" w:rsidR="001C0785" w:rsidRPr="001C0785" w:rsidRDefault="001C0785" w:rsidP="00DE4009">
      <w:pPr>
        <w:spacing w:line="24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5920"/>
      </w:tblGrid>
      <w:tr w:rsidR="003416DE" w:rsidRPr="007F0321" w14:paraId="228CF8DC" w14:textId="77777777" w:rsidTr="008B778E">
        <w:tc>
          <w:tcPr>
            <w:tcW w:w="2410" w:type="dxa"/>
            <w:shd w:val="clear" w:color="auto" w:fill="auto"/>
            <w:vAlign w:val="center"/>
          </w:tcPr>
          <w:p w14:paraId="27DDC6B4" w14:textId="77777777" w:rsidR="003416DE" w:rsidRPr="007F0321" w:rsidRDefault="003416DE" w:rsidP="008B778E">
            <w:pPr>
              <w:pStyle w:val="HTMLncedenBiimlendirilmi"/>
              <w:spacing w:line="276" w:lineRule="auto"/>
              <w:jc w:val="center"/>
              <w:rPr>
                <w:rFonts w:ascii="Times New Roman" w:hAnsi="Times New Roman" w:cs="Times New Roman"/>
                <w:b/>
                <w:sz w:val="22"/>
                <w:szCs w:val="22"/>
              </w:rPr>
            </w:pPr>
            <w:r w:rsidRPr="007F0321">
              <w:rPr>
                <w:rFonts w:ascii="Times New Roman" w:hAnsi="Times New Roman" w:cs="Times New Roman"/>
                <w:b/>
                <w:sz w:val="22"/>
                <w:szCs w:val="22"/>
              </w:rPr>
              <w:t>Yazar</w:t>
            </w:r>
          </w:p>
        </w:tc>
        <w:tc>
          <w:tcPr>
            <w:tcW w:w="5920" w:type="dxa"/>
            <w:shd w:val="clear" w:color="auto" w:fill="auto"/>
            <w:vAlign w:val="center"/>
          </w:tcPr>
          <w:p w14:paraId="021CB65F" w14:textId="77777777" w:rsidR="003416DE" w:rsidRPr="007F0321" w:rsidRDefault="003416DE" w:rsidP="008B778E">
            <w:pPr>
              <w:pStyle w:val="HTMLncedenBiimlendirilmi"/>
              <w:spacing w:line="276" w:lineRule="auto"/>
              <w:jc w:val="center"/>
              <w:rPr>
                <w:rFonts w:ascii="Times New Roman" w:hAnsi="Times New Roman" w:cs="Times New Roman"/>
                <w:b/>
                <w:sz w:val="22"/>
                <w:szCs w:val="22"/>
              </w:rPr>
            </w:pPr>
            <w:r w:rsidRPr="007F0321">
              <w:rPr>
                <w:rFonts w:ascii="Times New Roman" w:hAnsi="Times New Roman" w:cs="Times New Roman"/>
                <w:b/>
                <w:sz w:val="22"/>
                <w:szCs w:val="22"/>
              </w:rPr>
              <w:t>Kültür Tanımı</w:t>
            </w:r>
          </w:p>
        </w:tc>
      </w:tr>
      <w:tr w:rsidR="003416DE" w:rsidRPr="007F0321" w14:paraId="7AC548A8" w14:textId="77777777" w:rsidTr="008B778E">
        <w:tc>
          <w:tcPr>
            <w:tcW w:w="2410" w:type="dxa"/>
            <w:shd w:val="clear" w:color="auto" w:fill="auto"/>
            <w:vAlign w:val="center"/>
          </w:tcPr>
          <w:p w14:paraId="1533D90F" w14:textId="77777777" w:rsidR="003416DE" w:rsidRPr="007F0321" w:rsidRDefault="003416DE" w:rsidP="008B778E">
            <w:pPr>
              <w:pStyle w:val="HTMLncedenBiimlendirilmi"/>
              <w:spacing w:line="276" w:lineRule="auto"/>
              <w:jc w:val="center"/>
              <w:rPr>
                <w:rFonts w:ascii="Times New Roman" w:hAnsi="Times New Roman" w:cs="Times New Roman"/>
                <w:sz w:val="22"/>
                <w:szCs w:val="22"/>
              </w:rPr>
            </w:pPr>
            <w:r w:rsidRPr="007F0321">
              <w:rPr>
                <w:rFonts w:ascii="Times New Roman" w:hAnsi="Times New Roman" w:cs="Times New Roman"/>
                <w:sz w:val="22"/>
                <w:szCs w:val="22"/>
              </w:rPr>
              <w:t>Tylor, 1920</w:t>
            </w:r>
          </w:p>
        </w:tc>
        <w:tc>
          <w:tcPr>
            <w:tcW w:w="5920" w:type="dxa"/>
            <w:shd w:val="clear" w:color="auto" w:fill="auto"/>
          </w:tcPr>
          <w:p w14:paraId="011AC35C" w14:textId="77777777" w:rsidR="003416DE" w:rsidRPr="007F0321" w:rsidRDefault="003416DE" w:rsidP="008B778E">
            <w:pPr>
              <w:pStyle w:val="HTMLncedenBiimlendirilmi"/>
              <w:spacing w:line="276" w:lineRule="auto"/>
              <w:rPr>
                <w:rFonts w:ascii="Times New Roman" w:hAnsi="Times New Roman" w:cs="Times New Roman"/>
                <w:sz w:val="22"/>
                <w:szCs w:val="22"/>
              </w:rPr>
            </w:pPr>
            <w:r w:rsidRPr="007F0321">
              <w:rPr>
                <w:rFonts w:ascii="Times New Roman" w:hAnsi="Times New Roman" w:cs="Times New Roman"/>
                <w:sz w:val="22"/>
                <w:szCs w:val="22"/>
              </w:rPr>
              <w:t>Kültür toplumun bir üyesi olarak insanın edindiği bilgi, inanç, sanat, ahlak, gelenekler ve bunun gibi diğer yetenek ve alışkanlıkları içeren karmaşık bir bütündür.</w:t>
            </w:r>
          </w:p>
        </w:tc>
      </w:tr>
      <w:tr w:rsidR="003416DE" w:rsidRPr="007F0321" w14:paraId="3DA66191" w14:textId="77777777" w:rsidTr="008B778E">
        <w:tc>
          <w:tcPr>
            <w:tcW w:w="2410" w:type="dxa"/>
            <w:shd w:val="clear" w:color="auto" w:fill="auto"/>
            <w:vAlign w:val="center"/>
          </w:tcPr>
          <w:p w14:paraId="340FB928" w14:textId="77777777" w:rsidR="003416DE" w:rsidRPr="007F0321" w:rsidRDefault="003416DE" w:rsidP="008B778E">
            <w:pPr>
              <w:pStyle w:val="HTMLncedenBiimlendirilmi"/>
              <w:spacing w:line="276" w:lineRule="auto"/>
              <w:jc w:val="center"/>
              <w:rPr>
                <w:rFonts w:ascii="Times New Roman" w:hAnsi="Times New Roman" w:cs="Times New Roman"/>
                <w:sz w:val="22"/>
                <w:szCs w:val="22"/>
              </w:rPr>
            </w:pPr>
            <w:r w:rsidRPr="007F0321">
              <w:rPr>
                <w:rFonts w:ascii="Times New Roman" w:hAnsi="Times New Roman" w:cs="Times New Roman"/>
                <w:sz w:val="22"/>
                <w:szCs w:val="22"/>
              </w:rPr>
              <w:t>Güvenç, 1996</w:t>
            </w:r>
          </w:p>
        </w:tc>
        <w:tc>
          <w:tcPr>
            <w:tcW w:w="5920" w:type="dxa"/>
            <w:shd w:val="clear" w:color="auto" w:fill="auto"/>
          </w:tcPr>
          <w:p w14:paraId="5A3EFE15" w14:textId="1EEA9274" w:rsidR="003416DE" w:rsidRPr="007F0321" w:rsidRDefault="003416DE" w:rsidP="00C31C4D">
            <w:pPr>
              <w:pStyle w:val="HTMLncedenBiimlendirilmi"/>
              <w:spacing w:line="276" w:lineRule="auto"/>
              <w:rPr>
                <w:rFonts w:ascii="Times New Roman" w:hAnsi="Times New Roman" w:cs="Times New Roman"/>
                <w:sz w:val="22"/>
                <w:szCs w:val="22"/>
              </w:rPr>
            </w:pPr>
            <w:r w:rsidRPr="007F0321">
              <w:rPr>
                <w:rFonts w:ascii="Times New Roman" w:hAnsi="Times New Roman" w:cs="Times New Roman"/>
                <w:sz w:val="22"/>
                <w:szCs w:val="22"/>
              </w:rPr>
              <w:t xml:space="preserve">Kültürü, toplumun </w:t>
            </w:r>
            <w:r w:rsidR="00C31C4D">
              <w:rPr>
                <w:rFonts w:ascii="Times New Roman" w:hAnsi="Times New Roman" w:cs="Times New Roman"/>
                <w:sz w:val="22"/>
                <w:szCs w:val="22"/>
              </w:rPr>
              <w:t>mensubu</w:t>
            </w:r>
            <w:r w:rsidRPr="007F0321">
              <w:rPr>
                <w:rFonts w:ascii="Times New Roman" w:hAnsi="Times New Roman" w:cs="Times New Roman"/>
                <w:sz w:val="22"/>
                <w:szCs w:val="22"/>
              </w:rPr>
              <w:t xml:space="preserve"> olarak, insan </w:t>
            </w:r>
            <w:r w:rsidR="00C31C4D">
              <w:rPr>
                <w:rFonts w:ascii="Times New Roman" w:hAnsi="Times New Roman" w:cs="Times New Roman"/>
                <w:sz w:val="22"/>
                <w:szCs w:val="22"/>
              </w:rPr>
              <w:t xml:space="preserve">ırkının sahip olduğu bilgi, öğrendiği </w:t>
            </w:r>
            <w:r w:rsidRPr="007F0321">
              <w:rPr>
                <w:rFonts w:ascii="Times New Roman" w:hAnsi="Times New Roman" w:cs="Times New Roman"/>
                <w:sz w:val="22"/>
                <w:szCs w:val="22"/>
              </w:rPr>
              <w:t>sanat, gelenek-görenek ve benzeri yete</w:t>
            </w:r>
            <w:r w:rsidR="00C31C4D">
              <w:rPr>
                <w:rFonts w:ascii="Times New Roman" w:hAnsi="Times New Roman" w:cs="Times New Roman"/>
                <w:sz w:val="22"/>
                <w:szCs w:val="22"/>
              </w:rPr>
              <w:t>nek, beceri ve alışkanlıklarını kapsayan kompleks</w:t>
            </w:r>
            <w:r w:rsidRPr="007F0321">
              <w:rPr>
                <w:rFonts w:ascii="Times New Roman" w:hAnsi="Times New Roman" w:cs="Times New Roman"/>
                <w:sz w:val="22"/>
                <w:szCs w:val="22"/>
              </w:rPr>
              <w:t xml:space="preserve"> bir bütün olarak </w:t>
            </w:r>
            <w:r w:rsidR="00C31C4D">
              <w:rPr>
                <w:rFonts w:ascii="Times New Roman" w:hAnsi="Times New Roman" w:cs="Times New Roman"/>
                <w:sz w:val="22"/>
                <w:szCs w:val="22"/>
              </w:rPr>
              <w:t>ifade etmektedir.</w:t>
            </w:r>
          </w:p>
        </w:tc>
      </w:tr>
      <w:tr w:rsidR="003416DE" w:rsidRPr="007F0321" w14:paraId="4C3ECAE3" w14:textId="77777777" w:rsidTr="008B778E">
        <w:tc>
          <w:tcPr>
            <w:tcW w:w="2410" w:type="dxa"/>
            <w:shd w:val="clear" w:color="auto" w:fill="auto"/>
            <w:vAlign w:val="center"/>
          </w:tcPr>
          <w:p w14:paraId="3BA1C90A" w14:textId="77777777" w:rsidR="003416DE" w:rsidRPr="007F0321" w:rsidRDefault="003416DE" w:rsidP="008B778E">
            <w:pPr>
              <w:pStyle w:val="HTMLncedenBiimlendirilmi"/>
              <w:spacing w:line="276" w:lineRule="auto"/>
              <w:jc w:val="center"/>
              <w:rPr>
                <w:rFonts w:ascii="Times New Roman" w:hAnsi="Times New Roman" w:cs="Times New Roman"/>
                <w:sz w:val="22"/>
                <w:szCs w:val="22"/>
              </w:rPr>
            </w:pPr>
            <w:r w:rsidRPr="007F0321">
              <w:rPr>
                <w:rFonts w:ascii="Times New Roman" w:hAnsi="Times New Roman" w:cs="Times New Roman"/>
                <w:sz w:val="22"/>
                <w:szCs w:val="22"/>
              </w:rPr>
              <w:t>Jafari, 2000</w:t>
            </w:r>
          </w:p>
        </w:tc>
        <w:tc>
          <w:tcPr>
            <w:tcW w:w="5920" w:type="dxa"/>
            <w:shd w:val="clear" w:color="auto" w:fill="auto"/>
          </w:tcPr>
          <w:p w14:paraId="48AA6703" w14:textId="77777777" w:rsidR="003416DE" w:rsidRPr="007F0321" w:rsidRDefault="003416DE" w:rsidP="008B778E">
            <w:pPr>
              <w:pStyle w:val="HTMLncedenBiimlendirilmi"/>
              <w:spacing w:line="276" w:lineRule="auto"/>
              <w:rPr>
                <w:rFonts w:ascii="Times New Roman" w:hAnsi="Times New Roman" w:cs="Times New Roman"/>
                <w:sz w:val="22"/>
                <w:szCs w:val="22"/>
              </w:rPr>
            </w:pPr>
            <w:r w:rsidRPr="007F0321">
              <w:rPr>
                <w:rFonts w:ascii="Times New Roman" w:hAnsi="Times New Roman" w:cs="Times New Roman"/>
                <w:sz w:val="22"/>
                <w:szCs w:val="22"/>
              </w:rPr>
              <w:t>Kültür, iki genel türden paylaşılan ve sosyal olarak iletilen bilgilerdir. Birincisi, kültürel bilgiler, bir yaşam kurma, bir aile yetiştirme ve başkalarıyla uğraşma sorunları ve süreçleri ile ilgili olabilir. Kültürün bu kısmı büyük ölçüde faydacıdır. İkincisi, kültürel bilgiler, din, oyun, spor, boş zaman ve turizm gibi şeyler aracılığıyla yaşamdaki anlamın üretimi ve ifadesi ile ilgilenebilir.</w:t>
            </w:r>
          </w:p>
        </w:tc>
      </w:tr>
      <w:tr w:rsidR="003416DE" w:rsidRPr="007F0321" w14:paraId="6D8C45A3" w14:textId="77777777" w:rsidTr="008B778E">
        <w:tc>
          <w:tcPr>
            <w:tcW w:w="2410" w:type="dxa"/>
            <w:shd w:val="clear" w:color="auto" w:fill="auto"/>
            <w:vAlign w:val="center"/>
          </w:tcPr>
          <w:p w14:paraId="6D3E125B" w14:textId="77777777" w:rsidR="003416DE" w:rsidRPr="007F0321" w:rsidRDefault="003416DE" w:rsidP="008B778E">
            <w:pPr>
              <w:pStyle w:val="HTMLncedenBiimlendirilmi"/>
              <w:spacing w:line="276" w:lineRule="auto"/>
              <w:jc w:val="center"/>
              <w:rPr>
                <w:rFonts w:ascii="Times New Roman" w:hAnsi="Times New Roman" w:cs="Times New Roman"/>
                <w:sz w:val="22"/>
                <w:szCs w:val="22"/>
              </w:rPr>
            </w:pPr>
            <w:r w:rsidRPr="007F0321">
              <w:rPr>
                <w:rFonts w:ascii="Times New Roman" w:hAnsi="Times New Roman" w:cs="Times New Roman"/>
                <w:sz w:val="22"/>
                <w:szCs w:val="22"/>
              </w:rPr>
              <w:t>Kocadaş, 2006</w:t>
            </w:r>
          </w:p>
        </w:tc>
        <w:tc>
          <w:tcPr>
            <w:tcW w:w="5920" w:type="dxa"/>
            <w:shd w:val="clear" w:color="auto" w:fill="auto"/>
          </w:tcPr>
          <w:p w14:paraId="015323AD" w14:textId="77777777" w:rsidR="003416DE" w:rsidRPr="007F0321" w:rsidRDefault="003416DE" w:rsidP="008B778E">
            <w:pPr>
              <w:pStyle w:val="HTMLncedenBiimlendirilmi"/>
              <w:spacing w:line="276" w:lineRule="auto"/>
              <w:rPr>
                <w:rFonts w:ascii="Times New Roman" w:hAnsi="Times New Roman" w:cs="Times New Roman"/>
                <w:color w:val="000000"/>
                <w:sz w:val="22"/>
                <w:szCs w:val="22"/>
              </w:rPr>
            </w:pPr>
            <w:r w:rsidRPr="007F0321">
              <w:rPr>
                <w:rFonts w:ascii="Times New Roman" w:hAnsi="Times New Roman" w:cs="Times New Roman"/>
                <w:sz w:val="22"/>
                <w:szCs w:val="22"/>
              </w:rPr>
              <w:t xml:space="preserve">Kültür, </w:t>
            </w:r>
            <w:r w:rsidRPr="007F0321">
              <w:rPr>
                <w:rFonts w:ascii="Times New Roman" w:hAnsi="Times New Roman" w:cs="Times New Roman"/>
                <w:iCs/>
                <w:sz w:val="22"/>
                <w:szCs w:val="22"/>
              </w:rPr>
              <w:t>etkileşimlere yön veren senaryo ve rollerin işleyişinin daha iyi anlaşılmasına yardım eden bir kavram</w:t>
            </w:r>
            <w:r w:rsidRPr="007F0321">
              <w:rPr>
                <w:rFonts w:ascii="Times New Roman" w:hAnsi="Times New Roman" w:cs="Times New Roman"/>
                <w:sz w:val="22"/>
                <w:szCs w:val="22"/>
              </w:rPr>
              <w:t>dır.</w:t>
            </w:r>
          </w:p>
        </w:tc>
      </w:tr>
      <w:tr w:rsidR="003416DE" w:rsidRPr="007F0321" w14:paraId="72ED8473" w14:textId="77777777" w:rsidTr="008B778E">
        <w:tc>
          <w:tcPr>
            <w:tcW w:w="2410" w:type="dxa"/>
            <w:shd w:val="clear" w:color="auto" w:fill="auto"/>
            <w:vAlign w:val="center"/>
          </w:tcPr>
          <w:p w14:paraId="39587B59" w14:textId="77777777" w:rsidR="003416DE" w:rsidRPr="007F0321" w:rsidRDefault="003416DE" w:rsidP="008B778E">
            <w:pPr>
              <w:pStyle w:val="HTMLncedenBiimlendirilmi"/>
              <w:spacing w:line="276" w:lineRule="auto"/>
              <w:jc w:val="center"/>
              <w:rPr>
                <w:rFonts w:ascii="Times New Roman" w:hAnsi="Times New Roman" w:cs="Times New Roman"/>
                <w:sz w:val="22"/>
                <w:szCs w:val="22"/>
              </w:rPr>
            </w:pPr>
            <w:r w:rsidRPr="007F0321">
              <w:rPr>
                <w:rFonts w:ascii="Times New Roman" w:hAnsi="Times New Roman" w:cs="Times New Roman"/>
                <w:sz w:val="22"/>
                <w:szCs w:val="22"/>
              </w:rPr>
              <w:t>Şahin ve Özer, 2006</w:t>
            </w:r>
          </w:p>
        </w:tc>
        <w:tc>
          <w:tcPr>
            <w:tcW w:w="5920" w:type="dxa"/>
            <w:shd w:val="clear" w:color="auto" w:fill="auto"/>
          </w:tcPr>
          <w:p w14:paraId="1280D163" w14:textId="77777777" w:rsidR="003416DE" w:rsidRPr="007F0321" w:rsidRDefault="003416DE" w:rsidP="008B778E">
            <w:pPr>
              <w:pStyle w:val="HTMLncedenBiimlendirilmi"/>
              <w:spacing w:line="276" w:lineRule="auto"/>
              <w:rPr>
                <w:rFonts w:ascii="Times New Roman" w:hAnsi="Times New Roman" w:cs="Times New Roman"/>
                <w:sz w:val="22"/>
                <w:szCs w:val="22"/>
              </w:rPr>
            </w:pPr>
            <w:r w:rsidRPr="007F0321">
              <w:rPr>
                <w:rFonts w:ascii="Times New Roman" w:hAnsi="Times New Roman" w:cs="Times New Roman"/>
                <w:color w:val="000000"/>
                <w:sz w:val="22"/>
                <w:szCs w:val="22"/>
              </w:rPr>
              <w:t>Kültür, bir toplumun his ve fikir yapıları ile maddi ve manevi unsurlarını gösteren, geçmişten günümüze kadar gelen değerleri, davranışları ve alışkanlıklarıdır.</w:t>
            </w:r>
          </w:p>
        </w:tc>
      </w:tr>
    </w:tbl>
    <w:p w14:paraId="6ABAF491" w14:textId="77777777" w:rsidR="00302F0A" w:rsidRDefault="00302F0A"/>
    <w:p w14:paraId="21455C55" w14:textId="77777777" w:rsidR="00302F0A" w:rsidRDefault="00302F0A"/>
    <w:p w14:paraId="7CF3F3CE" w14:textId="35DD1841" w:rsidR="00302F0A" w:rsidRPr="00302F0A" w:rsidRDefault="00302F0A">
      <w:pPr>
        <w:rPr>
          <w:rFonts w:asciiTheme="majorBidi" w:hAnsiTheme="majorBidi" w:cstheme="majorBidi"/>
          <w:b/>
          <w:bCs/>
          <w:sz w:val="24"/>
          <w:szCs w:val="24"/>
        </w:rPr>
      </w:pPr>
      <w:r w:rsidRPr="00302F0A">
        <w:rPr>
          <w:rFonts w:asciiTheme="majorBidi" w:hAnsiTheme="majorBidi" w:cstheme="majorBidi"/>
          <w:b/>
          <w:bCs/>
          <w:sz w:val="24"/>
          <w:szCs w:val="24"/>
        </w:rPr>
        <w:lastRenderedPageBreak/>
        <w:t>Tablo 1. (Devamı)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5920"/>
      </w:tblGrid>
      <w:tr w:rsidR="003416DE" w:rsidRPr="007F0321" w14:paraId="58C07D67" w14:textId="77777777" w:rsidTr="008B778E">
        <w:tc>
          <w:tcPr>
            <w:tcW w:w="2410" w:type="dxa"/>
            <w:shd w:val="clear" w:color="auto" w:fill="auto"/>
            <w:vAlign w:val="center"/>
          </w:tcPr>
          <w:p w14:paraId="633D33D8" w14:textId="77777777" w:rsidR="003416DE" w:rsidRPr="007F0321" w:rsidRDefault="003416DE" w:rsidP="008B778E">
            <w:pPr>
              <w:pStyle w:val="HTMLncedenBiimlendirilmi"/>
              <w:spacing w:line="276" w:lineRule="auto"/>
              <w:jc w:val="center"/>
              <w:rPr>
                <w:rFonts w:ascii="Times New Roman" w:hAnsi="Times New Roman" w:cs="Times New Roman"/>
                <w:sz w:val="22"/>
                <w:szCs w:val="22"/>
              </w:rPr>
            </w:pPr>
            <w:r w:rsidRPr="007F0321">
              <w:rPr>
                <w:rFonts w:ascii="Times New Roman" w:hAnsi="Times New Roman" w:cs="Times New Roman"/>
                <w:sz w:val="22"/>
                <w:szCs w:val="22"/>
              </w:rPr>
              <w:t>Hussein ve Saç, 2008</w:t>
            </w:r>
          </w:p>
        </w:tc>
        <w:tc>
          <w:tcPr>
            <w:tcW w:w="5920" w:type="dxa"/>
            <w:shd w:val="clear" w:color="auto" w:fill="auto"/>
          </w:tcPr>
          <w:p w14:paraId="3DFAC767" w14:textId="0BC2EFA1" w:rsidR="003416DE" w:rsidRPr="007F0321" w:rsidRDefault="003416DE" w:rsidP="006543B0">
            <w:pPr>
              <w:pStyle w:val="HTMLncedenBiimlendirilmi"/>
              <w:spacing w:line="276" w:lineRule="auto"/>
              <w:rPr>
                <w:rFonts w:ascii="Times New Roman" w:hAnsi="Times New Roman" w:cs="Times New Roman"/>
                <w:sz w:val="22"/>
                <w:szCs w:val="22"/>
              </w:rPr>
            </w:pPr>
            <w:r w:rsidRPr="007F0321">
              <w:rPr>
                <w:rFonts w:ascii="Times New Roman" w:hAnsi="Times New Roman" w:cs="Times New Roman"/>
                <w:sz w:val="22"/>
                <w:szCs w:val="22"/>
              </w:rPr>
              <w:t xml:space="preserve">Kültür toplumun </w:t>
            </w:r>
            <w:r w:rsidR="006543B0">
              <w:rPr>
                <w:rFonts w:ascii="Times New Roman" w:hAnsi="Times New Roman" w:cs="Times New Roman"/>
                <w:sz w:val="22"/>
                <w:szCs w:val="22"/>
              </w:rPr>
              <w:t xml:space="preserve">elde etmiş </w:t>
            </w:r>
            <w:r w:rsidRPr="007F0321">
              <w:rPr>
                <w:rFonts w:ascii="Times New Roman" w:hAnsi="Times New Roman" w:cs="Times New Roman"/>
                <w:sz w:val="22"/>
                <w:szCs w:val="22"/>
              </w:rPr>
              <w:t>olduğu maddi ve manevi değerleri</w:t>
            </w:r>
            <w:r w:rsidR="006543B0">
              <w:rPr>
                <w:rFonts w:ascii="Times New Roman" w:hAnsi="Times New Roman" w:cs="Times New Roman"/>
                <w:sz w:val="22"/>
                <w:szCs w:val="22"/>
              </w:rPr>
              <w:t>nin yanında</w:t>
            </w:r>
            <w:r w:rsidRPr="007F0321">
              <w:rPr>
                <w:rFonts w:ascii="Times New Roman" w:hAnsi="Times New Roman" w:cs="Times New Roman"/>
                <w:sz w:val="22"/>
                <w:szCs w:val="22"/>
              </w:rPr>
              <w:t xml:space="preserve"> tarih, felsefe, ahlak, bilim, sanat, teknik, spor, ekonomi, sanayi, eğitim, hukuk, sağlık, turizm vb. alanlardaki v</w:t>
            </w:r>
            <w:r w:rsidR="006543B0">
              <w:rPr>
                <w:rFonts w:ascii="Times New Roman" w:hAnsi="Times New Roman" w:cs="Times New Roman"/>
                <w:sz w:val="22"/>
                <w:szCs w:val="22"/>
              </w:rPr>
              <w:t>arlığının zaman içindeki gelişim</w:t>
            </w:r>
            <w:r w:rsidRPr="007F0321">
              <w:rPr>
                <w:rFonts w:ascii="Times New Roman" w:hAnsi="Times New Roman" w:cs="Times New Roman"/>
                <w:sz w:val="22"/>
                <w:szCs w:val="22"/>
              </w:rPr>
              <w:t>lerin</w:t>
            </w:r>
            <w:r w:rsidR="006543B0">
              <w:rPr>
                <w:rFonts w:ascii="Times New Roman" w:hAnsi="Times New Roman" w:cs="Times New Roman"/>
                <w:sz w:val="22"/>
                <w:szCs w:val="22"/>
              </w:rPr>
              <w:t>den ortaya çıkan</w:t>
            </w:r>
            <w:r w:rsidRPr="007F0321">
              <w:rPr>
                <w:rFonts w:ascii="Times New Roman" w:hAnsi="Times New Roman" w:cs="Times New Roman"/>
                <w:sz w:val="22"/>
                <w:szCs w:val="22"/>
              </w:rPr>
              <w:t xml:space="preserve"> bir olgudur.</w:t>
            </w:r>
          </w:p>
        </w:tc>
      </w:tr>
      <w:tr w:rsidR="003416DE" w:rsidRPr="007F0321" w14:paraId="623E230B" w14:textId="77777777" w:rsidTr="008B778E">
        <w:tc>
          <w:tcPr>
            <w:tcW w:w="2410" w:type="dxa"/>
            <w:shd w:val="clear" w:color="auto" w:fill="auto"/>
            <w:vAlign w:val="center"/>
          </w:tcPr>
          <w:p w14:paraId="6B97C117" w14:textId="77777777" w:rsidR="003416DE" w:rsidRPr="007F0321" w:rsidRDefault="003416DE" w:rsidP="008B778E">
            <w:pPr>
              <w:pStyle w:val="HTMLncedenBiimlendirilmi"/>
              <w:spacing w:line="276" w:lineRule="auto"/>
              <w:jc w:val="center"/>
              <w:rPr>
                <w:rFonts w:ascii="Times New Roman" w:hAnsi="Times New Roman" w:cs="Times New Roman"/>
                <w:sz w:val="22"/>
                <w:szCs w:val="22"/>
              </w:rPr>
            </w:pPr>
            <w:r w:rsidRPr="007F0321">
              <w:rPr>
                <w:rFonts w:ascii="Times New Roman" w:hAnsi="Times New Roman" w:cs="Times New Roman"/>
                <w:sz w:val="22"/>
                <w:szCs w:val="22"/>
              </w:rPr>
              <w:t>Gülcan, 2010</w:t>
            </w:r>
          </w:p>
        </w:tc>
        <w:tc>
          <w:tcPr>
            <w:tcW w:w="5920" w:type="dxa"/>
            <w:shd w:val="clear" w:color="auto" w:fill="auto"/>
          </w:tcPr>
          <w:p w14:paraId="37D7860B" w14:textId="6A64AD69" w:rsidR="003416DE" w:rsidRPr="007F0321" w:rsidRDefault="006B1B3D" w:rsidP="006B1B3D">
            <w:pPr>
              <w:pStyle w:val="HTMLncedenBiimlendirilmi"/>
              <w:spacing w:line="276" w:lineRule="auto"/>
              <w:rPr>
                <w:rFonts w:ascii="Times New Roman" w:hAnsi="Times New Roman" w:cs="Times New Roman"/>
                <w:sz w:val="22"/>
                <w:szCs w:val="22"/>
              </w:rPr>
            </w:pPr>
            <w:r>
              <w:rPr>
                <w:rFonts w:ascii="Times New Roman" w:hAnsi="Times New Roman" w:cs="Times New Roman"/>
                <w:iCs/>
                <w:sz w:val="22"/>
                <w:szCs w:val="22"/>
              </w:rPr>
              <w:t>Modern</w:t>
            </w:r>
            <w:r w:rsidR="003416DE" w:rsidRPr="007F0321">
              <w:rPr>
                <w:rFonts w:ascii="Times New Roman" w:hAnsi="Times New Roman" w:cs="Times New Roman"/>
                <w:iCs/>
                <w:sz w:val="22"/>
                <w:szCs w:val="22"/>
              </w:rPr>
              <w:t xml:space="preserve"> ve geçmiş </w:t>
            </w:r>
            <w:r>
              <w:rPr>
                <w:rFonts w:ascii="Times New Roman" w:hAnsi="Times New Roman" w:cs="Times New Roman"/>
                <w:iCs/>
                <w:sz w:val="22"/>
                <w:szCs w:val="22"/>
              </w:rPr>
              <w:t xml:space="preserve">zaman </w:t>
            </w:r>
            <w:r w:rsidR="003416DE" w:rsidRPr="007F0321">
              <w:rPr>
                <w:rFonts w:ascii="Times New Roman" w:hAnsi="Times New Roman" w:cs="Times New Roman"/>
                <w:iCs/>
                <w:sz w:val="22"/>
                <w:szCs w:val="22"/>
              </w:rPr>
              <w:t>kültürler</w:t>
            </w:r>
            <w:r>
              <w:rPr>
                <w:rFonts w:ascii="Times New Roman" w:hAnsi="Times New Roman" w:cs="Times New Roman"/>
                <w:iCs/>
                <w:sz w:val="22"/>
                <w:szCs w:val="22"/>
              </w:rPr>
              <w:t>in</w:t>
            </w:r>
            <w:r w:rsidR="003416DE" w:rsidRPr="007F0321">
              <w:rPr>
                <w:rFonts w:ascii="Times New Roman" w:hAnsi="Times New Roman" w:cs="Times New Roman"/>
                <w:iCs/>
                <w:sz w:val="22"/>
                <w:szCs w:val="22"/>
              </w:rPr>
              <w:t xml:space="preserve">e ait somut ve somut olmayan değerlerle ilgili, </w:t>
            </w:r>
            <w:r>
              <w:rPr>
                <w:rFonts w:ascii="Times New Roman" w:hAnsi="Times New Roman" w:cs="Times New Roman"/>
                <w:iCs/>
                <w:sz w:val="22"/>
                <w:szCs w:val="22"/>
              </w:rPr>
              <w:t>bu değerleri</w:t>
            </w:r>
            <w:r w:rsidR="003416DE" w:rsidRPr="007F0321">
              <w:rPr>
                <w:rFonts w:ascii="Times New Roman" w:hAnsi="Times New Roman" w:cs="Times New Roman"/>
                <w:iCs/>
                <w:sz w:val="22"/>
                <w:szCs w:val="22"/>
              </w:rPr>
              <w:t xml:space="preserve"> görme, haklarında bilgi ve deneyim edinme </w:t>
            </w:r>
            <w:r>
              <w:rPr>
                <w:rFonts w:ascii="Times New Roman" w:hAnsi="Times New Roman" w:cs="Times New Roman"/>
                <w:iCs/>
                <w:sz w:val="22"/>
                <w:szCs w:val="22"/>
              </w:rPr>
              <w:t>düşüncesiyle</w:t>
            </w:r>
            <w:r w:rsidR="003416DE" w:rsidRPr="007F0321">
              <w:rPr>
                <w:rFonts w:ascii="Times New Roman" w:hAnsi="Times New Roman" w:cs="Times New Roman"/>
                <w:iCs/>
                <w:sz w:val="22"/>
                <w:szCs w:val="22"/>
              </w:rPr>
              <w:t xml:space="preserve"> gerçekleşen ve </w:t>
            </w:r>
            <w:r>
              <w:rPr>
                <w:rFonts w:ascii="Times New Roman" w:hAnsi="Times New Roman" w:cs="Times New Roman"/>
                <w:iCs/>
                <w:sz w:val="22"/>
                <w:szCs w:val="22"/>
              </w:rPr>
              <w:t>bu düşünceyle</w:t>
            </w:r>
            <w:r w:rsidR="003416DE" w:rsidRPr="007F0321">
              <w:rPr>
                <w:rFonts w:ascii="Times New Roman" w:hAnsi="Times New Roman" w:cs="Times New Roman"/>
                <w:iCs/>
                <w:sz w:val="22"/>
                <w:szCs w:val="22"/>
              </w:rPr>
              <w:t xml:space="preserve"> ilgili ürün ve hizmetlerin satın alınmasın</w:t>
            </w:r>
            <w:r>
              <w:rPr>
                <w:rFonts w:ascii="Times New Roman" w:hAnsi="Times New Roman" w:cs="Times New Roman"/>
                <w:iCs/>
                <w:sz w:val="22"/>
                <w:szCs w:val="22"/>
              </w:rPr>
              <w:t>dan doğan</w:t>
            </w:r>
            <w:r w:rsidR="003416DE" w:rsidRPr="007F0321">
              <w:rPr>
                <w:rFonts w:ascii="Times New Roman" w:hAnsi="Times New Roman" w:cs="Times New Roman"/>
                <w:iCs/>
                <w:sz w:val="22"/>
                <w:szCs w:val="22"/>
              </w:rPr>
              <w:t xml:space="preserve"> doğrudan ve dolaylı </w:t>
            </w:r>
            <w:r>
              <w:rPr>
                <w:rFonts w:ascii="Times New Roman" w:hAnsi="Times New Roman" w:cs="Times New Roman"/>
                <w:iCs/>
                <w:sz w:val="22"/>
                <w:szCs w:val="22"/>
              </w:rPr>
              <w:t>aktivitelerden ortaya çıkan</w:t>
            </w:r>
            <w:r w:rsidR="003416DE" w:rsidRPr="007F0321">
              <w:rPr>
                <w:rFonts w:ascii="Times New Roman" w:hAnsi="Times New Roman" w:cs="Times New Roman"/>
                <w:iCs/>
                <w:sz w:val="22"/>
                <w:szCs w:val="22"/>
              </w:rPr>
              <w:t xml:space="preserve"> bir turizm </w:t>
            </w:r>
            <w:r>
              <w:rPr>
                <w:rFonts w:ascii="Times New Roman" w:hAnsi="Times New Roman" w:cs="Times New Roman"/>
                <w:iCs/>
                <w:sz w:val="22"/>
                <w:szCs w:val="22"/>
              </w:rPr>
              <w:t>kavramıdır.</w:t>
            </w:r>
          </w:p>
        </w:tc>
      </w:tr>
      <w:tr w:rsidR="003416DE" w:rsidRPr="00020D48" w14:paraId="51D428BA" w14:textId="77777777" w:rsidTr="008B778E">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52F6E51F" w14:textId="77777777" w:rsidR="003416DE" w:rsidRPr="007F0321" w:rsidRDefault="003416DE" w:rsidP="008B778E">
            <w:pPr>
              <w:pStyle w:val="HTMLncedenBiimlendirilmi"/>
              <w:spacing w:line="276" w:lineRule="auto"/>
              <w:jc w:val="center"/>
              <w:rPr>
                <w:rFonts w:ascii="Times New Roman" w:hAnsi="Times New Roman" w:cs="Times New Roman"/>
                <w:bCs/>
                <w:sz w:val="22"/>
                <w:szCs w:val="22"/>
              </w:rPr>
            </w:pPr>
            <w:r w:rsidRPr="007F0321">
              <w:rPr>
                <w:rFonts w:ascii="Times New Roman" w:hAnsi="Times New Roman" w:cs="Times New Roman"/>
                <w:bCs/>
                <w:sz w:val="22"/>
                <w:szCs w:val="22"/>
              </w:rPr>
              <w:t>Türk Dil Kurumu (TDK), 2020</w:t>
            </w:r>
          </w:p>
        </w:tc>
        <w:tc>
          <w:tcPr>
            <w:tcW w:w="5920" w:type="dxa"/>
            <w:tcBorders>
              <w:top w:val="single" w:sz="4" w:space="0" w:color="auto"/>
              <w:left w:val="single" w:sz="4" w:space="0" w:color="auto"/>
              <w:bottom w:val="single" w:sz="4" w:space="0" w:color="auto"/>
              <w:right w:val="single" w:sz="4" w:space="0" w:color="auto"/>
            </w:tcBorders>
            <w:shd w:val="clear" w:color="auto" w:fill="auto"/>
            <w:vAlign w:val="center"/>
          </w:tcPr>
          <w:p w14:paraId="64C0C1B5" w14:textId="77777777" w:rsidR="003416DE" w:rsidRPr="007F0321" w:rsidRDefault="003416DE" w:rsidP="008B778E">
            <w:pPr>
              <w:pStyle w:val="HTMLncedenBiimlendirilmi"/>
              <w:spacing w:line="276" w:lineRule="auto"/>
              <w:rPr>
                <w:rFonts w:ascii="Times New Roman" w:hAnsi="Times New Roman" w:cs="Times New Roman"/>
                <w:sz w:val="22"/>
                <w:szCs w:val="22"/>
              </w:rPr>
            </w:pPr>
            <w:r w:rsidRPr="007F0321">
              <w:rPr>
                <w:rFonts w:ascii="Times New Roman" w:hAnsi="Times New Roman" w:cs="Times New Roman"/>
                <w:sz w:val="22"/>
                <w:szCs w:val="22"/>
              </w:rPr>
              <w:t>Kültür, “tarihsel, toplumsal gelişme süreci içinde yaratılan bütün maddi ve manevi değerler ile bunları yaratmada, sonraki nesillere iletmede kullanılan, insanın doğal ve toplumsal çevresine egemenliğinin ölçüsünü gösteren araçların bütünü, hars, ekin” şeklinde ifade edilmektedir.</w:t>
            </w:r>
          </w:p>
        </w:tc>
      </w:tr>
      <w:tr w:rsidR="003416DE" w:rsidRPr="00020D48" w14:paraId="7E643DA3" w14:textId="77777777" w:rsidTr="008B778E">
        <w:tc>
          <w:tcPr>
            <w:tcW w:w="2410" w:type="dxa"/>
            <w:shd w:val="clear" w:color="auto" w:fill="auto"/>
            <w:vAlign w:val="center"/>
          </w:tcPr>
          <w:p w14:paraId="532B3798" w14:textId="77777777" w:rsidR="003416DE" w:rsidRPr="00020D48" w:rsidRDefault="003416DE" w:rsidP="008B778E">
            <w:pPr>
              <w:pStyle w:val="HTMLncedenBiimlendirilmi"/>
              <w:spacing w:line="276" w:lineRule="auto"/>
              <w:jc w:val="center"/>
              <w:rPr>
                <w:rFonts w:ascii="Times New Roman" w:hAnsi="Times New Roman" w:cs="Times New Roman"/>
                <w:sz w:val="22"/>
                <w:szCs w:val="22"/>
              </w:rPr>
            </w:pPr>
            <w:r w:rsidRPr="00020D48">
              <w:rPr>
                <w:rFonts w:ascii="Times New Roman" w:hAnsi="Times New Roman" w:cs="Times New Roman"/>
                <w:sz w:val="22"/>
                <w:szCs w:val="22"/>
              </w:rPr>
              <w:t>Kültür ve Turizm Bakanlığı, 2020</w:t>
            </w:r>
          </w:p>
        </w:tc>
        <w:tc>
          <w:tcPr>
            <w:tcW w:w="5920" w:type="dxa"/>
            <w:shd w:val="clear" w:color="auto" w:fill="auto"/>
          </w:tcPr>
          <w:p w14:paraId="3C009BC2" w14:textId="77777777" w:rsidR="003416DE" w:rsidRPr="00020D48" w:rsidRDefault="003416DE" w:rsidP="008B778E">
            <w:pPr>
              <w:pStyle w:val="HTMLncedenBiimlendirilmi"/>
              <w:spacing w:line="276" w:lineRule="auto"/>
              <w:rPr>
                <w:rFonts w:ascii="Times New Roman" w:hAnsi="Times New Roman" w:cs="Times New Roman"/>
                <w:sz w:val="22"/>
                <w:szCs w:val="22"/>
              </w:rPr>
            </w:pPr>
            <w:r w:rsidRPr="00020D48">
              <w:rPr>
                <w:rFonts w:ascii="Times New Roman" w:hAnsi="Times New Roman" w:cs="Times New Roman"/>
                <w:sz w:val="22"/>
                <w:szCs w:val="22"/>
                <w:shd w:val="clear" w:color="auto" w:fill="FFFFFF"/>
              </w:rPr>
              <w:t>“Kültür, bir toplumu diğer toplumlardan farklı kılan, geçmişten beri değişerek devam eden, kendine özgü, sanatı, inançları, örf ve adetleri, anlayış ve davranışları ile onun kimliğini oluşturan yaşayış ve düşünüş tarzıdır. Topluma bir kimlik kazandıran, dayanışma ve birlik duygusu verdiği toplumda düzeni de sağlayan maddi ve manevi değerlerin bütünüdür”.</w:t>
            </w:r>
          </w:p>
        </w:tc>
      </w:tr>
    </w:tbl>
    <w:p w14:paraId="669D8016" w14:textId="77777777" w:rsidR="003416DE" w:rsidRPr="00020D48" w:rsidRDefault="003416DE" w:rsidP="001C0785">
      <w:pPr>
        <w:pStyle w:val="HTMLncedenBiimlendirilmi"/>
        <w:spacing w:line="360" w:lineRule="auto"/>
        <w:jc w:val="center"/>
        <w:rPr>
          <w:rFonts w:ascii="Times New Roman" w:hAnsi="Times New Roman" w:cs="Times New Roman"/>
        </w:rPr>
      </w:pPr>
      <w:r w:rsidRPr="00020D48">
        <w:rPr>
          <w:rFonts w:ascii="Times New Roman" w:hAnsi="Times New Roman" w:cs="Times New Roman"/>
        </w:rPr>
        <w:t>Kaynak: Yazar tarafından literatürden yararlanılarak oluşturulmuştur.</w:t>
      </w:r>
    </w:p>
    <w:p w14:paraId="4347BF28" w14:textId="77777777" w:rsidR="003416DE" w:rsidRPr="00F11A2D" w:rsidRDefault="003416DE" w:rsidP="008B778E">
      <w:pPr>
        <w:rPr>
          <w:rFonts w:ascii="Times New Roman" w:hAnsi="Times New Roman"/>
          <w:sz w:val="24"/>
          <w:szCs w:val="24"/>
        </w:rPr>
      </w:pPr>
    </w:p>
    <w:p w14:paraId="327D4257" w14:textId="77777777" w:rsidR="003416DE" w:rsidRPr="00F11A2D" w:rsidRDefault="003416DE" w:rsidP="008B778E">
      <w:pPr>
        <w:ind w:firstLine="709"/>
        <w:rPr>
          <w:rFonts w:ascii="Times New Roman" w:hAnsi="Times New Roman"/>
          <w:sz w:val="24"/>
          <w:szCs w:val="24"/>
        </w:rPr>
      </w:pPr>
      <w:r w:rsidRPr="00F11A2D">
        <w:rPr>
          <w:rFonts w:ascii="Times New Roman" w:hAnsi="Times New Roman"/>
          <w:sz w:val="24"/>
          <w:szCs w:val="24"/>
        </w:rPr>
        <w:t xml:space="preserve">Yukarıdaki tanımlamalardan özetle kültür, toplumların yaşamları boyunca devam eden yaşam stilleri (değerler, gelenek ve görenekler), düşünce yapıları (tutumlar, inanç ve fikirler), davranış şekilleri ve sanat ürünlerini (sanat yapıtları, eserler, kültürel ürünler) içeren kapsamlı bir olgudur. </w:t>
      </w:r>
    </w:p>
    <w:p w14:paraId="0A66D129" w14:textId="77777777" w:rsidR="003416DE" w:rsidRPr="00F11A2D" w:rsidRDefault="003416DE" w:rsidP="008B778E">
      <w:pPr>
        <w:tabs>
          <w:tab w:val="left" w:pos="840"/>
        </w:tabs>
        <w:ind w:firstLine="709"/>
        <w:rPr>
          <w:rFonts w:ascii="Times New Roman" w:hAnsi="Times New Roman"/>
          <w:sz w:val="24"/>
          <w:szCs w:val="24"/>
        </w:rPr>
      </w:pPr>
    </w:p>
    <w:p w14:paraId="2572C54C" w14:textId="4A7AE901" w:rsidR="003416DE" w:rsidRPr="00091D6D" w:rsidRDefault="003416DE" w:rsidP="00404CFD">
      <w:pPr>
        <w:pStyle w:val="Balk3"/>
      </w:pPr>
      <w:bookmarkStart w:id="18" w:name="_Toc57397607"/>
      <w:r w:rsidRPr="00091D6D">
        <w:t>Kültür ve Turizm İlişkisi</w:t>
      </w:r>
      <w:bookmarkEnd w:id="18"/>
    </w:p>
    <w:p w14:paraId="3F07BF50" w14:textId="77777777" w:rsidR="003416DE" w:rsidRDefault="003416DE" w:rsidP="008B778E">
      <w:pPr>
        <w:ind w:firstLine="709"/>
        <w:rPr>
          <w:rFonts w:ascii="Times New Roman" w:hAnsi="Times New Roman"/>
          <w:sz w:val="24"/>
          <w:szCs w:val="24"/>
        </w:rPr>
      </w:pPr>
      <w:r w:rsidRPr="00F11A2D">
        <w:rPr>
          <w:rFonts w:ascii="Times New Roman" w:hAnsi="Times New Roman"/>
          <w:sz w:val="24"/>
          <w:szCs w:val="24"/>
        </w:rPr>
        <w:t>Kültür ile turizm ilişkisi incelenecek olursa turizm faaliyetleri, bilinmeyeni bilme, görülmeyeni görme ve yeni şeyler öğrenme içgüdüsü ile gerçekleşen kültürel geziler ile başlamaktadır (Çulha, 2008: 1829). Eski uygarlıklara ait sanat eserleri</w:t>
      </w:r>
      <w:r>
        <w:rPr>
          <w:rFonts w:ascii="Times New Roman" w:hAnsi="Times New Roman"/>
          <w:sz w:val="24"/>
          <w:szCs w:val="24"/>
        </w:rPr>
        <w:t>nin</w:t>
      </w:r>
      <w:r w:rsidRPr="00F11A2D">
        <w:rPr>
          <w:rFonts w:ascii="Times New Roman" w:hAnsi="Times New Roman"/>
          <w:sz w:val="24"/>
          <w:szCs w:val="24"/>
        </w:rPr>
        <w:t xml:space="preserve"> ve tarihi yapıların görülmesi amacıyla yapılan seyahatler ve araştırmalar, inceleme için yapılan geziler kişilerin ufuklarını açmakta ve kültür turizmini oluşmaktadır. Ayrıca bu geziler kişilerin görgü ve bilgilerini de artırmaktadır (Hacıoğlu ve Avcıkurt, 2008: 190).</w:t>
      </w:r>
    </w:p>
    <w:p w14:paraId="27433D93" w14:textId="643F3314" w:rsidR="003416DE" w:rsidRPr="00644C9D" w:rsidRDefault="003416DE" w:rsidP="001C0785">
      <w:pPr>
        <w:ind w:firstLine="709"/>
        <w:rPr>
          <w:rFonts w:ascii="Times New Roman" w:hAnsi="Times New Roman"/>
          <w:color w:val="000000"/>
          <w:sz w:val="24"/>
          <w:szCs w:val="24"/>
        </w:rPr>
      </w:pPr>
      <w:r w:rsidRPr="00F11A2D">
        <w:rPr>
          <w:rFonts w:ascii="Times New Roman" w:hAnsi="Times New Roman"/>
          <w:color w:val="000000"/>
          <w:sz w:val="24"/>
          <w:szCs w:val="24"/>
        </w:rPr>
        <w:t>Müzeler ve anıtlar gibi kültürel cazibe merkezleri, turizm pazarının en büyük kısmını oluşturmak</w:t>
      </w:r>
      <w:r>
        <w:rPr>
          <w:rFonts w:ascii="Times New Roman" w:hAnsi="Times New Roman"/>
          <w:color w:val="000000"/>
          <w:sz w:val="24"/>
          <w:szCs w:val="24"/>
        </w:rPr>
        <w:t xml:space="preserve">tadır ve </w:t>
      </w:r>
      <w:r w:rsidRPr="00F11A2D">
        <w:rPr>
          <w:rFonts w:ascii="Times New Roman" w:hAnsi="Times New Roman"/>
          <w:color w:val="000000"/>
          <w:sz w:val="24"/>
          <w:szCs w:val="24"/>
        </w:rPr>
        <w:t xml:space="preserve">özellikle </w:t>
      </w:r>
      <w:r>
        <w:rPr>
          <w:rFonts w:ascii="Times New Roman" w:hAnsi="Times New Roman"/>
          <w:color w:val="000000"/>
          <w:sz w:val="24"/>
          <w:szCs w:val="24"/>
        </w:rPr>
        <w:t xml:space="preserve">turizm sektöründe önemli hale gelmiştir </w:t>
      </w:r>
      <w:r w:rsidRPr="00F11A2D">
        <w:rPr>
          <w:rFonts w:ascii="Times New Roman" w:hAnsi="Times New Roman"/>
          <w:color w:val="000000"/>
          <w:sz w:val="24"/>
          <w:szCs w:val="24"/>
        </w:rPr>
        <w:t>(Richards, 2001: 1).</w:t>
      </w:r>
      <w:r w:rsidR="00DD0338">
        <w:rPr>
          <w:rFonts w:ascii="Times New Roman" w:hAnsi="Times New Roman"/>
          <w:color w:val="000000"/>
          <w:sz w:val="24"/>
          <w:szCs w:val="24"/>
        </w:rPr>
        <w:t xml:space="preserve"> </w:t>
      </w:r>
      <w:r w:rsidRPr="00F11A2D">
        <w:rPr>
          <w:rStyle w:val="tlid-translation"/>
          <w:rFonts w:ascii="Times New Roman" w:hAnsi="Times New Roman"/>
          <w:sz w:val="24"/>
          <w:szCs w:val="24"/>
        </w:rPr>
        <w:t xml:space="preserve">Neredeyse tükenmiş yaşam tarzlarını izlemek ve kültürel etkinliklere katılmak </w:t>
      </w:r>
      <w:r w:rsidRPr="00F11A2D">
        <w:rPr>
          <w:rStyle w:val="tlid-translation"/>
          <w:rFonts w:ascii="Times New Roman" w:hAnsi="Times New Roman"/>
          <w:sz w:val="24"/>
          <w:szCs w:val="24"/>
        </w:rPr>
        <w:lastRenderedPageBreak/>
        <w:t>amacıyla seyahat etmek kültürel turizm olarak adlandırılır ve bu amaçla ziyaret edilen destinasyonlara kültürel turizm varış yeri adı verilir. Bu tür bir turizmde, insanlar genellikle kırsal bölgelerde veya köylerde yemek yemek, giyim festivallerine ve folklorlara katılmak ve bölgenin eski el sanatlarını görmek isterler (Ersoy, 2015: 10).</w:t>
      </w:r>
    </w:p>
    <w:p w14:paraId="599DFE40" w14:textId="77777777" w:rsidR="003416DE" w:rsidRPr="00F11A2D" w:rsidRDefault="003416DE" w:rsidP="001C0785">
      <w:pPr>
        <w:ind w:firstLine="709"/>
        <w:rPr>
          <w:rFonts w:ascii="Times New Roman" w:hAnsi="Times New Roman"/>
          <w:sz w:val="24"/>
          <w:szCs w:val="24"/>
        </w:rPr>
      </w:pPr>
      <w:r>
        <w:rPr>
          <w:rFonts w:ascii="Times New Roman" w:hAnsi="Times New Roman"/>
          <w:sz w:val="24"/>
          <w:szCs w:val="24"/>
        </w:rPr>
        <w:t>Peterson (1994)</w:t>
      </w:r>
      <w:r w:rsidRPr="00F11A2D">
        <w:rPr>
          <w:rFonts w:ascii="Times New Roman" w:hAnsi="Times New Roman"/>
          <w:sz w:val="24"/>
          <w:szCs w:val="24"/>
        </w:rPr>
        <w:t xml:space="preserve"> tarihi yerleri ziyaret etmek için üç ana nedeni ortaya koymaktadır. Bunlar; farklı bir zaman ya da yer</w:t>
      </w:r>
      <w:r>
        <w:rPr>
          <w:rFonts w:ascii="Times New Roman" w:hAnsi="Times New Roman"/>
          <w:sz w:val="24"/>
          <w:szCs w:val="24"/>
        </w:rPr>
        <w:t>de</w:t>
      </w:r>
      <w:r w:rsidRPr="00F11A2D">
        <w:rPr>
          <w:rFonts w:ascii="Times New Roman" w:hAnsi="Times New Roman"/>
          <w:sz w:val="24"/>
          <w:szCs w:val="24"/>
        </w:rPr>
        <w:t xml:space="preserve"> yaşamak, bir deneyimin tadını çıkarmayı öğrenmek ve başkalarıyla paylaşmak ya da çocuklara tarihi öğretmektir. Kültürel miras turizm</w:t>
      </w:r>
      <w:r>
        <w:rPr>
          <w:rFonts w:ascii="Times New Roman" w:hAnsi="Times New Roman"/>
          <w:sz w:val="24"/>
          <w:szCs w:val="24"/>
        </w:rPr>
        <w:t>i de</w:t>
      </w:r>
      <w:r w:rsidRPr="00F11A2D">
        <w:rPr>
          <w:rFonts w:ascii="Times New Roman" w:hAnsi="Times New Roman"/>
          <w:sz w:val="24"/>
          <w:szCs w:val="24"/>
        </w:rPr>
        <w:t xml:space="preserve"> yüksek performans ve görsel sanatlar, kültürel sergiler ve diğer ilgili konumlar motive gezginler bir segment olarak tanımlanmaktadır (Huh, 2002:7-8). </w:t>
      </w:r>
      <w:r w:rsidRPr="00F11A2D">
        <w:rPr>
          <w:rStyle w:val="tlid-translation"/>
          <w:rFonts w:ascii="Times New Roman" w:hAnsi="Times New Roman"/>
          <w:sz w:val="24"/>
          <w:szCs w:val="24"/>
        </w:rPr>
        <w:t>Turistlerin kültürel alanları ziyaret etme nedenlerinden birisi öğrenme açlıklarını yeni şeyleri deneyimleyerek doyurmaktır. Bu sebeple kültür turizmi, turistlerin kültür, miras alanları ve tarihe olan ilgilerini keşfetmelerini, geçmiş hakkında eğitilmelerini ve eğlenmelerini sağlayarak unutulmaz ve eşsiz deneyimlere sahip olmalarında da rol oynamaktadır (Kanagasapapathy, 2017: 19).</w:t>
      </w:r>
    </w:p>
    <w:p w14:paraId="1D2FD2E4" w14:textId="77777777" w:rsidR="003416DE" w:rsidRDefault="003416DE" w:rsidP="001C0785">
      <w:pPr>
        <w:ind w:firstLine="709"/>
        <w:rPr>
          <w:rFonts w:ascii="Times New Roman" w:hAnsi="Times New Roman"/>
          <w:sz w:val="24"/>
          <w:szCs w:val="24"/>
        </w:rPr>
      </w:pPr>
      <w:r w:rsidRPr="00F11A2D">
        <w:rPr>
          <w:rFonts w:ascii="Times New Roman" w:hAnsi="Times New Roman"/>
          <w:sz w:val="24"/>
          <w:szCs w:val="24"/>
        </w:rPr>
        <w:t xml:space="preserve">Turizm deneyimlerinin bir kısmı doğal çekiciliklerle ilgili olurken, önemli bir kısmı da belirlenmiş bir toplumdaki kültürel değerlere yöneliktir (Ondimu, 2002: 1045; Işık, 2017: 23). Doğa olaylarına bağlı olmadan turizmi on iki aya yaymak, turizme yıl boyu hareketlilik kazandırmak, yerel kültürü turistlere tanıtmak, mirası korumak, geçmişe ve geleceğe sahip çıkmak için kültürel turizmin geliştirilmesi turizm açısından önem arz etmektedir (Emekli, 2006: 54). </w:t>
      </w:r>
    </w:p>
    <w:p w14:paraId="4EBA2F0C" w14:textId="77777777" w:rsidR="003416DE" w:rsidRPr="00F11A2D" w:rsidRDefault="003416DE" w:rsidP="008B778E">
      <w:pPr>
        <w:ind w:firstLine="709"/>
        <w:rPr>
          <w:rFonts w:ascii="Times New Roman" w:hAnsi="Times New Roman"/>
          <w:bCs/>
          <w:sz w:val="24"/>
          <w:szCs w:val="24"/>
        </w:rPr>
      </w:pPr>
    </w:p>
    <w:p w14:paraId="57ABBE5E" w14:textId="6849B409" w:rsidR="003416DE" w:rsidRPr="00830EF3" w:rsidRDefault="003416DE" w:rsidP="00404CFD">
      <w:pPr>
        <w:pStyle w:val="Balk3"/>
      </w:pPr>
      <w:bookmarkStart w:id="19" w:name="_Toc57397608"/>
      <w:r w:rsidRPr="00830EF3">
        <w:t>Kültür Turizmi ve Gelişimi</w:t>
      </w:r>
      <w:bookmarkEnd w:id="19"/>
    </w:p>
    <w:p w14:paraId="72B30246" w14:textId="77777777" w:rsidR="003416DE" w:rsidRPr="00BF0D75" w:rsidRDefault="003416DE" w:rsidP="008B778E">
      <w:pPr>
        <w:ind w:firstLine="709"/>
        <w:rPr>
          <w:rFonts w:ascii="Times New Roman" w:hAnsi="Times New Roman"/>
          <w:sz w:val="24"/>
          <w:szCs w:val="24"/>
        </w:rPr>
      </w:pPr>
      <w:r w:rsidRPr="00F11A2D">
        <w:rPr>
          <w:rFonts w:ascii="Times New Roman" w:hAnsi="Times New Roman"/>
          <w:sz w:val="24"/>
          <w:szCs w:val="24"/>
        </w:rPr>
        <w:t xml:space="preserve">İnsanın varoluşundan beri süren başka yerleri görmeye olan merak, göç, savaş, din, ticaret ve sağlık gibi etkenler seyahat nedeni olarak gösterilmektedir (Özdamar, 2011: 30). Başlangıcında turizm amaçlı olmayan ilk gezilerin insanların eski medeniyetler ya da kültürler hakkında bilinmeyeni bilme, izlerini görmek ve görmenin yanı sıra kendi kültürleri dışındaki yerel kültürlere ilgi </w:t>
      </w:r>
      <w:r w:rsidRPr="00BF0D75">
        <w:rPr>
          <w:rFonts w:ascii="Times New Roman" w:hAnsi="Times New Roman"/>
          <w:sz w:val="24"/>
          <w:szCs w:val="24"/>
        </w:rPr>
        <w:t>duyma ve onları öğrenme içgüdüleriyle yaptıkları kültürel geziler olduğu belirtilmiştir (Genim 2002’den aktaran Saçılık ve Toptaş, 2017: 109; Emekli, 2006: 54; Khalilova, 2008: 20; Öztürk ve Yazıcıoğlu, 2002: 7).</w:t>
      </w:r>
    </w:p>
    <w:p w14:paraId="586B275F" w14:textId="77777777" w:rsidR="003416DE" w:rsidRPr="00D3054C" w:rsidRDefault="003416DE" w:rsidP="008B778E">
      <w:pPr>
        <w:ind w:firstLine="709"/>
        <w:rPr>
          <w:rFonts w:ascii="Times New Roman" w:hAnsi="Times New Roman"/>
          <w:color w:val="000000"/>
          <w:sz w:val="24"/>
          <w:szCs w:val="24"/>
        </w:rPr>
      </w:pPr>
      <w:r w:rsidRPr="00BF0D75">
        <w:rPr>
          <w:rFonts w:ascii="Times New Roman" w:hAnsi="Times New Roman"/>
          <w:sz w:val="24"/>
          <w:szCs w:val="24"/>
        </w:rPr>
        <w:t xml:space="preserve">Alternatif turizm çeşitlerinden olan kültür turizmi kültürel güdülerle seyahat etmek olarak dar anlamda ilk kez 1969’da Kanada’nın </w:t>
      </w:r>
      <w:r w:rsidRPr="00F11A2D">
        <w:rPr>
          <w:rFonts w:ascii="Times New Roman" w:hAnsi="Times New Roman"/>
          <w:sz w:val="24"/>
          <w:szCs w:val="24"/>
        </w:rPr>
        <w:t xml:space="preserve">Onroria kentinde düzenlenen </w:t>
      </w:r>
      <w:r w:rsidRPr="00F11A2D">
        <w:rPr>
          <w:rFonts w:ascii="Times New Roman" w:hAnsi="Times New Roman"/>
          <w:sz w:val="24"/>
          <w:szCs w:val="24"/>
        </w:rPr>
        <w:lastRenderedPageBreak/>
        <w:t>kongrede kullanılmıştır (Çiçek, 2013: 103). 1980’lerin başında Avrupa Birliği Komisyonu</w:t>
      </w:r>
      <w:r>
        <w:rPr>
          <w:rFonts w:ascii="Times New Roman" w:hAnsi="Times New Roman"/>
          <w:sz w:val="24"/>
          <w:szCs w:val="24"/>
        </w:rPr>
        <w:t xml:space="preserve"> tarafından</w:t>
      </w:r>
      <w:r w:rsidRPr="00F11A2D">
        <w:rPr>
          <w:rFonts w:ascii="Times New Roman" w:hAnsi="Times New Roman"/>
          <w:sz w:val="24"/>
          <w:szCs w:val="24"/>
        </w:rPr>
        <w:t xml:space="preserve"> Avrupa Birliği’nin kültürel kimlik ve mirasını göstermek amacıyla yapılan araştırmalarda ortaya konulan kültür turizmi en eski turizm çeşitlerinden biri olarak söylenebilir. Kültür turizminin önemli bir turizm endüstrisi olması 1980’lerde başlayan gelişme ve yükselme sürecine ulaşması ile mümkün olmuştur. Bir kısım araştırmalarda bir kesimin isteklerine göre tasarlanmış bir turizm bir kısım araştırmalarda ise özel ilgi turizmi olarak geçen kültür turizmi, eğlence turizminin bir parçası olarak düşünülmektedir (Yıldız ve Alaeddinoğlu, 2011: 26; Gürbüz, 1999’dan aktaran Üsküdar, 2014: 68).</w:t>
      </w:r>
      <w:r w:rsidRPr="00F11A2D">
        <w:rPr>
          <w:rFonts w:ascii="Times New Roman" w:hAnsi="Times New Roman"/>
          <w:color w:val="000000"/>
          <w:sz w:val="24"/>
          <w:szCs w:val="24"/>
        </w:rPr>
        <w:t xml:space="preserve"> Bu turizm çeşidi daha çok turistlerin kültürel mirasa karşı artan ilgileri sonucunda antik yerleşimlerin, müzelerin, fuar ve festivallerin ziyaret edilmesi ile gelişmiştir (Emekli, 2006: 54).</w:t>
      </w:r>
    </w:p>
    <w:p w14:paraId="21D24FBD" w14:textId="77777777" w:rsidR="003416DE" w:rsidRDefault="003416DE" w:rsidP="008B778E">
      <w:pPr>
        <w:ind w:firstLine="709"/>
        <w:rPr>
          <w:rFonts w:ascii="Times New Roman" w:hAnsi="Times New Roman"/>
          <w:color w:val="000000"/>
          <w:sz w:val="24"/>
          <w:szCs w:val="24"/>
        </w:rPr>
      </w:pPr>
      <w:r w:rsidRPr="00F11A2D">
        <w:rPr>
          <w:rFonts w:ascii="Times New Roman" w:hAnsi="Times New Roman"/>
          <w:color w:val="000000"/>
          <w:sz w:val="24"/>
          <w:szCs w:val="24"/>
        </w:rPr>
        <w:t xml:space="preserve">Kültür turizmi kavramıyla ilgili pek çok bilim adamı tarafından farklı tanımlamalar yapılmıştır. Kültürün net bir tanımının olmaması kültür turizminin </w:t>
      </w:r>
      <w:r w:rsidRPr="00F11A2D">
        <w:rPr>
          <w:rFonts w:ascii="Times New Roman" w:hAnsi="Times New Roman"/>
          <w:sz w:val="24"/>
          <w:szCs w:val="24"/>
        </w:rPr>
        <w:t xml:space="preserve">de yorumlanmasını zorlaştırmaktadır. </w:t>
      </w:r>
      <w:r w:rsidRPr="00F11A2D">
        <w:rPr>
          <w:rStyle w:val="tlid-translation"/>
          <w:rFonts w:ascii="Times New Roman" w:hAnsi="Times New Roman"/>
          <w:sz w:val="24"/>
          <w:szCs w:val="24"/>
        </w:rPr>
        <w:t xml:space="preserve">Kültür turizmi; doğal, tarihsel, arkeolojik kültür varlıkları, kültürel etkinlikler, müzeler, ören yerleri, geleneksel ve güncel yaşam biçimleri gibi her türlü kültür ürününü içinde barındırır (Pekin, 2011: 151). </w:t>
      </w:r>
      <w:r w:rsidRPr="00D3054C">
        <w:rPr>
          <w:rFonts w:ascii="Times New Roman" w:hAnsi="Times New Roman"/>
          <w:color w:val="000000"/>
          <w:sz w:val="24"/>
          <w:szCs w:val="24"/>
        </w:rPr>
        <w:t>Kültür turizmi, insanların zamanla kaybolmaya başlayan hayat tarzlarını öğrenmek, kültürel miras bakımından zengin yerleri görmek ve eski kültürlere ait değerleri izlemek ve onları korumak amacıyla yaptıkları seyahatler şeklinde ifade edilmektedir (Avcıkurt, 2009: 18</w:t>
      </w:r>
      <w:r>
        <w:rPr>
          <w:rFonts w:ascii="Times New Roman" w:hAnsi="Times New Roman"/>
          <w:color w:val="000000"/>
          <w:sz w:val="24"/>
          <w:szCs w:val="24"/>
        </w:rPr>
        <w:t xml:space="preserve">; </w:t>
      </w:r>
      <w:r w:rsidRPr="00667E1E">
        <w:rPr>
          <w:rFonts w:ascii="Times New Roman" w:hAnsi="Times New Roman"/>
          <w:sz w:val="24"/>
          <w:szCs w:val="24"/>
        </w:rPr>
        <w:t>Prentice, 2001: 12).</w:t>
      </w:r>
    </w:p>
    <w:p w14:paraId="1C49D28A" w14:textId="4B06F876" w:rsidR="003416DE" w:rsidRPr="009417B4" w:rsidRDefault="003416DE" w:rsidP="008B778E">
      <w:pPr>
        <w:tabs>
          <w:tab w:val="left" w:pos="709"/>
        </w:tabs>
        <w:ind w:firstLine="709"/>
        <w:rPr>
          <w:rFonts w:ascii="Times New Roman" w:hAnsi="Times New Roman"/>
          <w:sz w:val="24"/>
          <w:szCs w:val="24"/>
        </w:rPr>
      </w:pPr>
      <w:r w:rsidRPr="009417B4">
        <w:rPr>
          <w:rFonts w:ascii="Times New Roman" w:hAnsi="Times New Roman"/>
          <w:sz w:val="24"/>
          <w:szCs w:val="24"/>
        </w:rPr>
        <w:t xml:space="preserve">Kültür turizmi, tüm dünyadaki turistlerin ilgisini </w:t>
      </w:r>
      <w:r w:rsidRPr="00BF0D75">
        <w:rPr>
          <w:rFonts w:ascii="Times New Roman" w:hAnsi="Times New Roman"/>
          <w:sz w:val="24"/>
          <w:szCs w:val="24"/>
        </w:rPr>
        <w:t>çekenve</w:t>
      </w:r>
      <w:r w:rsidRPr="009417B4">
        <w:rPr>
          <w:rFonts w:ascii="Times New Roman" w:hAnsi="Times New Roman"/>
          <w:sz w:val="24"/>
          <w:szCs w:val="24"/>
        </w:rPr>
        <w:t xml:space="preserve"> en hızlı şekilde gelişen küresel turizm pazarlarından biri olarak kabul edilmektedir (Xu </w:t>
      </w:r>
      <w:r w:rsidR="00F40949">
        <w:rPr>
          <w:rFonts w:ascii="Times New Roman" w:hAnsi="Times New Roman"/>
          <w:sz w:val="24"/>
          <w:szCs w:val="24"/>
        </w:rPr>
        <w:t>vd.,</w:t>
      </w:r>
      <w:r w:rsidRPr="009417B4">
        <w:rPr>
          <w:rFonts w:ascii="Times New Roman" w:hAnsi="Times New Roman"/>
          <w:sz w:val="24"/>
          <w:szCs w:val="24"/>
        </w:rPr>
        <w:t xml:space="preserve"> 2019: 2).  1990'lı yılların en çeşitli ve belirgin tanımlarından biri ICOMOS (Uluslararası Kültür Turizmi Bilimsel Komitesi)tarafından yapılmıştır. Bu tanıma göre, “Kültür turizmi, insanların diğer insanların yaşam tarzlarını tecrübe etmelerini ve böylece </w:t>
      </w:r>
      <w:r>
        <w:rPr>
          <w:rFonts w:ascii="Times New Roman" w:hAnsi="Times New Roman"/>
          <w:sz w:val="24"/>
          <w:szCs w:val="24"/>
        </w:rPr>
        <w:t xml:space="preserve">bilgi edinmelerini </w:t>
      </w:r>
      <w:r w:rsidRPr="009417B4">
        <w:rPr>
          <w:rFonts w:ascii="Times New Roman" w:hAnsi="Times New Roman"/>
          <w:sz w:val="24"/>
          <w:szCs w:val="24"/>
        </w:rPr>
        <w:t>sağlayan etkinlik olarak ifade edilmektedir (Csapo, 2012: 204).</w:t>
      </w:r>
    </w:p>
    <w:p w14:paraId="571EB98B" w14:textId="20237CB4" w:rsidR="003416DE" w:rsidRPr="00F11A2D" w:rsidRDefault="003416DE" w:rsidP="008B778E">
      <w:pPr>
        <w:ind w:firstLine="708"/>
        <w:rPr>
          <w:rFonts w:ascii="Times New Roman" w:eastAsia="Segoe UI Emoji" w:hAnsi="Times New Roman"/>
          <w:sz w:val="24"/>
          <w:szCs w:val="24"/>
        </w:rPr>
      </w:pPr>
      <w:r w:rsidRPr="00953882">
        <w:rPr>
          <w:rFonts w:ascii="Times New Roman" w:hAnsi="Times New Roman"/>
          <w:sz w:val="24"/>
          <w:szCs w:val="24"/>
        </w:rPr>
        <w:t xml:space="preserve">Kültür turizmi dört ana noktayı içerir; kültürel miras varlıkları, turizm deneyimleri, ürünler ve turistler (Mckercher ve Cros, 2002: 245). </w:t>
      </w:r>
      <w:r w:rsidRPr="00F11A2D">
        <w:rPr>
          <w:rFonts w:ascii="Times New Roman" w:hAnsi="Times New Roman"/>
          <w:sz w:val="24"/>
          <w:szCs w:val="24"/>
        </w:rPr>
        <w:t>Prentice (2001) kültür turizmini, deneyimler ya da şematik bilgi edinme olarak, doğrudan veya dolaylı şekilde kültürel takdir olarak kabul edilen, sunulan ve tüketil</w:t>
      </w:r>
      <w:r w:rsidR="00C569AE">
        <w:rPr>
          <w:rFonts w:ascii="Times New Roman" w:hAnsi="Times New Roman"/>
          <w:sz w:val="24"/>
          <w:szCs w:val="24"/>
        </w:rPr>
        <w:t>en turizm çeşidi olarak tanımlamaktadır</w:t>
      </w:r>
      <w:r w:rsidRPr="00F11A2D">
        <w:rPr>
          <w:rFonts w:ascii="Times New Roman" w:hAnsi="Times New Roman"/>
          <w:sz w:val="24"/>
          <w:szCs w:val="24"/>
        </w:rPr>
        <w:t xml:space="preserve">. Ayrıca </w:t>
      </w:r>
      <w:r w:rsidRPr="00F11A2D">
        <w:rPr>
          <w:rFonts w:ascii="Times New Roman" w:hAnsi="Times New Roman"/>
          <w:color w:val="000000"/>
          <w:sz w:val="24"/>
          <w:szCs w:val="24"/>
        </w:rPr>
        <w:t>turistik bir etkinlik olarak</w:t>
      </w:r>
      <w:r w:rsidRPr="00F11A2D">
        <w:rPr>
          <w:rFonts w:ascii="Times New Roman" w:hAnsi="Times New Roman"/>
          <w:sz w:val="24"/>
          <w:szCs w:val="24"/>
        </w:rPr>
        <w:t xml:space="preserve">, gezgin ya da turistlerin ilk olarak </w:t>
      </w:r>
      <w:r w:rsidRPr="00F11A2D">
        <w:rPr>
          <w:rFonts w:ascii="Times New Roman" w:hAnsi="Times New Roman"/>
          <w:sz w:val="24"/>
          <w:szCs w:val="24"/>
        </w:rPr>
        <w:lastRenderedPageBreak/>
        <w:t>haz almak ve gezmek amacıyla bunun yanında gezilen</w:t>
      </w:r>
      <w:r w:rsidRPr="00F11A2D">
        <w:rPr>
          <w:rFonts w:ascii="Times New Roman" w:hAnsi="Times New Roman"/>
          <w:color w:val="000000"/>
          <w:sz w:val="24"/>
          <w:szCs w:val="24"/>
        </w:rPr>
        <w:t xml:space="preserve"> turistik değerlerin anlamlarını az da olsa ayrımına varmalarını sağlayan ziyaretlerdir (Bandeoğlu</w:t>
      </w:r>
      <w:r w:rsidRPr="00F11A2D">
        <w:rPr>
          <w:rFonts w:ascii="Times New Roman" w:hAnsi="Times New Roman"/>
          <w:sz w:val="24"/>
          <w:szCs w:val="24"/>
        </w:rPr>
        <w:t>, 2016</w:t>
      </w:r>
      <w:r w:rsidRPr="00F11A2D">
        <w:rPr>
          <w:rFonts w:ascii="Times New Roman" w:eastAsia="Segoe UI Emoji" w:hAnsi="Times New Roman"/>
          <w:sz w:val="24"/>
          <w:szCs w:val="24"/>
        </w:rPr>
        <w:t>: 157).</w:t>
      </w:r>
    </w:p>
    <w:p w14:paraId="50C0F94A" w14:textId="46473CA3" w:rsidR="003416DE" w:rsidRPr="00F11A2D" w:rsidRDefault="003416DE" w:rsidP="008B778E">
      <w:pPr>
        <w:ind w:firstLine="709"/>
        <w:rPr>
          <w:rFonts w:ascii="Times New Roman" w:hAnsi="Times New Roman"/>
          <w:sz w:val="24"/>
          <w:szCs w:val="24"/>
        </w:rPr>
      </w:pPr>
      <w:r w:rsidRPr="00F11A2D">
        <w:rPr>
          <w:rFonts w:ascii="Times New Roman" w:hAnsi="Times New Roman"/>
          <w:sz w:val="24"/>
          <w:szCs w:val="24"/>
        </w:rPr>
        <w:t xml:space="preserve">Silberberg (1995)’e göre ise kültürel turizm bir toplumun, bölgenin veya bir grubun tarihsel, sanatsal, bilimsel veya yaşam tarzı ile tamamen veya kısmen motive olmuş yerel topluluklar dışında farklı bir ülkeden gelen turistlerin ziyareti olarak kabul görmektedir. Bir başka kültür turizmi tanımında ise “kültür, </w:t>
      </w:r>
      <w:r w:rsidRPr="00F11A2D">
        <w:rPr>
          <w:rFonts w:ascii="Times New Roman" w:hAnsi="Times New Roman"/>
          <w:color w:val="000000"/>
          <w:sz w:val="24"/>
          <w:szCs w:val="24"/>
        </w:rPr>
        <w:t>sanat etkinliklerine katılmak (festival, folklor, tiyatro, sergi gibi), geçmiş ve yaşayan uygarlıklara</w:t>
      </w:r>
      <w:r w:rsidRPr="00F11A2D">
        <w:rPr>
          <w:rFonts w:ascii="Times New Roman" w:hAnsi="Times New Roman"/>
          <w:color w:val="000000"/>
          <w:sz w:val="24"/>
          <w:szCs w:val="24"/>
        </w:rPr>
        <w:br/>
        <w:t xml:space="preserve">ait kültürel değerleri tanımak ve yaşam tarzlarını görmek, tarihi mekanları ziyaret etmek amacıyla yapılan gezidir.” şeklinde yorumlanmıştır </w:t>
      </w:r>
      <w:r w:rsidRPr="00F11A2D">
        <w:rPr>
          <w:rFonts w:ascii="Times New Roman" w:hAnsi="Times New Roman"/>
          <w:sz w:val="24"/>
          <w:szCs w:val="24"/>
        </w:rPr>
        <w:t>(Aydın 1990’dan aktaran Üsküdar</w:t>
      </w:r>
      <w:r w:rsidR="00F40949">
        <w:rPr>
          <w:rFonts w:ascii="Times New Roman" w:hAnsi="Times New Roman"/>
          <w:sz w:val="24"/>
          <w:szCs w:val="24"/>
        </w:rPr>
        <w:t>vd.,</w:t>
      </w:r>
      <w:r w:rsidRPr="00F11A2D">
        <w:rPr>
          <w:rFonts w:ascii="Times New Roman" w:hAnsi="Times New Roman"/>
          <w:sz w:val="24"/>
          <w:szCs w:val="24"/>
        </w:rPr>
        <w:t xml:space="preserve"> 2014: 69; Çulha, 2008: 1829).</w:t>
      </w:r>
    </w:p>
    <w:p w14:paraId="16286606" w14:textId="3AECFA4F" w:rsidR="003416DE" w:rsidRPr="00F11A2D" w:rsidRDefault="003416DE" w:rsidP="008B77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sz w:val="24"/>
          <w:szCs w:val="24"/>
        </w:rPr>
      </w:pPr>
      <w:r w:rsidRPr="00F11A2D">
        <w:rPr>
          <w:rFonts w:ascii="Times New Roman" w:hAnsi="Times New Roman"/>
          <w:sz w:val="24"/>
          <w:szCs w:val="24"/>
        </w:rPr>
        <w:tab/>
        <w:t xml:space="preserve">Kültür turizmi genel anlamda doğrudan toplumun yaşam tarzını oluşturan kültürel kaynaklar üzerine kurulmuş bir turizm çeşididir. Kültür insanların ne düşündüğünü (tutumlar, inançlar, fikirler ve değerler), neler yaptığını (normatif davranış kalıpları veya yaşam biçimi) ve neler ürettiğini (sanat eserleri, eserler, kültürel ürünler) içeren kavram olarak görülmektedir. Kültüre bu şekilde bakıldığında, kültür turizmi sadece kültürel turizmin “geleneksel” görünümü olma eğiliminde olan sit alanları ve anıtları ziyaret etmekle kalmaz, aynı zamanda ziyaret edilen alanların yaşam tarzını tüketmeyi de içerir. Bu faaliyetlerin her ikisi de yeni bilgi ve </w:t>
      </w:r>
      <w:r w:rsidR="00C569AE">
        <w:rPr>
          <w:rFonts w:ascii="Times New Roman" w:hAnsi="Times New Roman"/>
          <w:sz w:val="24"/>
          <w:szCs w:val="24"/>
        </w:rPr>
        <w:t>deneyimlerin toplanmasını içermektedir</w:t>
      </w:r>
      <w:r w:rsidRPr="00F11A2D">
        <w:rPr>
          <w:rFonts w:ascii="Times New Roman" w:hAnsi="Times New Roman"/>
          <w:sz w:val="24"/>
          <w:szCs w:val="24"/>
        </w:rPr>
        <w:t xml:space="preserve">. Bu nedenle kültür turizmi sadece geçmişin kültürel ürünlerinin tüketimini değil, aynı zamanda çağdaş kültürü </w:t>
      </w:r>
      <w:r w:rsidR="00C569AE">
        <w:rPr>
          <w:rFonts w:ascii="Times New Roman" w:hAnsi="Times New Roman"/>
          <w:sz w:val="24"/>
          <w:szCs w:val="24"/>
        </w:rPr>
        <w:t>veya</w:t>
      </w:r>
      <w:r w:rsidRPr="00F11A2D">
        <w:rPr>
          <w:rFonts w:ascii="Times New Roman" w:hAnsi="Times New Roman"/>
          <w:sz w:val="24"/>
          <w:szCs w:val="24"/>
        </w:rPr>
        <w:t xml:space="preserve"> bir insanın ya da b</w:t>
      </w:r>
      <w:r w:rsidR="00C569AE">
        <w:rPr>
          <w:rFonts w:ascii="Times New Roman" w:hAnsi="Times New Roman"/>
          <w:sz w:val="24"/>
          <w:szCs w:val="24"/>
        </w:rPr>
        <w:t>ölgenin yaşam biçimini de kapsamaktadır</w:t>
      </w:r>
      <w:r w:rsidRPr="00F11A2D">
        <w:rPr>
          <w:rFonts w:ascii="Times New Roman" w:hAnsi="Times New Roman"/>
          <w:sz w:val="24"/>
          <w:szCs w:val="24"/>
        </w:rPr>
        <w:t xml:space="preserve"> (Richards, 2001: 7).</w:t>
      </w:r>
    </w:p>
    <w:p w14:paraId="26DEBB5D" w14:textId="41305355" w:rsidR="003416DE" w:rsidRPr="00EE680F" w:rsidRDefault="003416DE" w:rsidP="008B77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sz w:val="24"/>
          <w:szCs w:val="24"/>
        </w:rPr>
      </w:pPr>
      <w:r w:rsidRPr="00F11A2D">
        <w:rPr>
          <w:rFonts w:ascii="Times New Roman" w:hAnsi="Times New Roman"/>
          <w:sz w:val="24"/>
          <w:szCs w:val="24"/>
        </w:rPr>
        <w:t xml:space="preserve">Turizm ansiklopedisinde Adams, kültür turizmini “kişisel zenginleşme adına yapılan seyahat” olarak tanımlamıştır. Diğer bir tanımlamada ise “diğer insanların nasıl yaşadığını görmek için duyulan arzunun ticarileşmiş dışavurumu” şeklinde ifade edilmektedir. Bu tanıma göre destinasyonda </w:t>
      </w:r>
      <w:r w:rsidR="00746222">
        <w:rPr>
          <w:rFonts w:ascii="Times New Roman" w:hAnsi="Times New Roman"/>
          <w:sz w:val="24"/>
          <w:szCs w:val="24"/>
        </w:rPr>
        <w:t>bulunan bölge</w:t>
      </w:r>
      <w:r w:rsidRPr="00F11A2D">
        <w:rPr>
          <w:rFonts w:ascii="Times New Roman" w:hAnsi="Times New Roman"/>
          <w:sz w:val="24"/>
          <w:szCs w:val="24"/>
        </w:rPr>
        <w:t xml:space="preserve"> halkı</w:t>
      </w:r>
      <w:r w:rsidR="00746222">
        <w:rPr>
          <w:rFonts w:ascii="Times New Roman" w:hAnsi="Times New Roman"/>
          <w:sz w:val="24"/>
          <w:szCs w:val="24"/>
        </w:rPr>
        <w:t>nın sanat ve el sanatlarını, müziğini</w:t>
      </w:r>
      <w:r w:rsidRPr="00F11A2D">
        <w:rPr>
          <w:rFonts w:ascii="Times New Roman" w:hAnsi="Times New Roman"/>
          <w:sz w:val="24"/>
          <w:szCs w:val="24"/>
        </w:rPr>
        <w:t>,</w:t>
      </w:r>
      <w:r w:rsidR="00746222">
        <w:rPr>
          <w:rFonts w:ascii="Times New Roman" w:hAnsi="Times New Roman"/>
          <w:sz w:val="24"/>
          <w:szCs w:val="24"/>
        </w:rPr>
        <w:t xml:space="preserve"> edebiyatını</w:t>
      </w:r>
      <w:r w:rsidRPr="00F11A2D">
        <w:rPr>
          <w:rFonts w:ascii="Times New Roman" w:hAnsi="Times New Roman"/>
          <w:sz w:val="24"/>
          <w:szCs w:val="24"/>
        </w:rPr>
        <w:t>, gelenek-görenek</w:t>
      </w:r>
      <w:r w:rsidR="00746222">
        <w:rPr>
          <w:rFonts w:ascii="Times New Roman" w:hAnsi="Times New Roman"/>
          <w:sz w:val="24"/>
          <w:szCs w:val="24"/>
        </w:rPr>
        <w:t>lerini</w:t>
      </w:r>
      <w:r w:rsidRPr="00F11A2D">
        <w:rPr>
          <w:rFonts w:ascii="Times New Roman" w:hAnsi="Times New Roman"/>
          <w:sz w:val="24"/>
          <w:szCs w:val="24"/>
        </w:rPr>
        <w:t xml:space="preserve"> ve yaşam </w:t>
      </w:r>
      <w:r w:rsidR="00746222">
        <w:rPr>
          <w:rFonts w:ascii="Times New Roman" w:hAnsi="Times New Roman"/>
          <w:sz w:val="24"/>
          <w:szCs w:val="24"/>
        </w:rPr>
        <w:t>tarzını</w:t>
      </w:r>
      <w:r w:rsidRPr="00F11A2D">
        <w:rPr>
          <w:rFonts w:ascii="Times New Roman" w:hAnsi="Times New Roman"/>
          <w:sz w:val="24"/>
          <w:szCs w:val="24"/>
        </w:rPr>
        <w:t xml:space="preserve"> içeren </w:t>
      </w:r>
      <w:r w:rsidR="00EE755D">
        <w:rPr>
          <w:rFonts w:ascii="Times New Roman" w:hAnsi="Times New Roman"/>
          <w:sz w:val="24"/>
          <w:szCs w:val="24"/>
        </w:rPr>
        <w:t xml:space="preserve">ve </w:t>
      </w:r>
      <w:r w:rsidRPr="00F11A2D">
        <w:rPr>
          <w:rFonts w:ascii="Times New Roman" w:hAnsi="Times New Roman"/>
          <w:sz w:val="24"/>
          <w:szCs w:val="24"/>
        </w:rPr>
        <w:t>otantik çevresine ilgi duyan turistlerin merakının giderilmesi gerekmektedir (Jafari, 2000:</w:t>
      </w:r>
      <w:r w:rsidR="00DD0338">
        <w:rPr>
          <w:rFonts w:ascii="Times New Roman" w:hAnsi="Times New Roman"/>
          <w:sz w:val="24"/>
          <w:szCs w:val="24"/>
        </w:rPr>
        <w:t xml:space="preserve"> </w:t>
      </w:r>
      <w:r w:rsidRPr="00F11A2D">
        <w:rPr>
          <w:rFonts w:ascii="Times New Roman" w:hAnsi="Times New Roman"/>
          <w:sz w:val="24"/>
          <w:szCs w:val="24"/>
        </w:rPr>
        <w:t xml:space="preserve">126). </w:t>
      </w:r>
    </w:p>
    <w:p w14:paraId="49C6A7B1" w14:textId="77777777" w:rsidR="003416DE" w:rsidRDefault="003416DE" w:rsidP="008B778E">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sz w:val="24"/>
          <w:szCs w:val="24"/>
        </w:rPr>
      </w:pPr>
      <w:r w:rsidRPr="00F11A2D">
        <w:rPr>
          <w:rFonts w:ascii="Times New Roman" w:hAnsi="Times New Roman"/>
          <w:sz w:val="24"/>
          <w:szCs w:val="24"/>
        </w:rPr>
        <w:t>Ectarc (1989) tarafından kültür turistlerini cezbettiği düşünülen sit alanları veya turistik yerlerin tipik bir listesi hazırlanmıştır (Richards, 1996: 23). Hazırlanan bu listeye göre;</w:t>
      </w:r>
    </w:p>
    <w:p w14:paraId="04F444DA" w14:textId="77777777" w:rsidR="00302F0A" w:rsidRPr="00F11A2D" w:rsidRDefault="00302F0A" w:rsidP="008B778E">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sz w:val="24"/>
          <w:szCs w:val="24"/>
        </w:rPr>
      </w:pPr>
    </w:p>
    <w:p w14:paraId="651C0106" w14:textId="77777777" w:rsidR="003416DE" w:rsidRPr="00F11A2D" w:rsidRDefault="003416DE" w:rsidP="003416DE">
      <w:pPr>
        <w:pStyle w:val="ListeParagraf"/>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sz w:val="24"/>
          <w:szCs w:val="24"/>
        </w:rPr>
      </w:pPr>
      <w:r w:rsidRPr="00F11A2D">
        <w:rPr>
          <w:rFonts w:ascii="Times New Roman" w:hAnsi="Times New Roman"/>
          <w:sz w:val="24"/>
          <w:szCs w:val="24"/>
        </w:rPr>
        <w:lastRenderedPageBreak/>
        <w:t>Arkeolojik alanlar ve müzeler</w:t>
      </w:r>
    </w:p>
    <w:p w14:paraId="7E602735" w14:textId="77777777" w:rsidR="003416DE" w:rsidRPr="00F11A2D" w:rsidRDefault="003416DE" w:rsidP="003416DE">
      <w:pPr>
        <w:pStyle w:val="ListeParagraf"/>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sz w:val="24"/>
          <w:szCs w:val="24"/>
        </w:rPr>
      </w:pPr>
      <w:r w:rsidRPr="00F11A2D">
        <w:rPr>
          <w:rFonts w:ascii="Times New Roman" w:hAnsi="Times New Roman"/>
          <w:sz w:val="24"/>
          <w:szCs w:val="24"/>
        </w:rPr>
        <w:t>Mimari (kalıntılar, ünlü binalar, bütün kasabalar)</w:t>
      </w:r>
    </w:p>
    <w:p w14:paraId="49CD08E6" w14:textId="77777777" w:rsidR="003416DE" w:rsidRPr="00F11A2D" w:rsidRDefault="003416DE" w:rsidP="003416DE">
      <w:pPr>
        <w:pStyle w:val="ListeParagraf"/>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sz w:val="24"/>
          <w:szCs w:val="24"/>
        </w:rPr>
      </w:pPr>
      <w:r w:rsidRPr="00F11A2D">
        <w:rPr>
          <w:rFonts w:ascii="Times New Roman" w:hAnsi="Times New Roman"/>
          <w:sz w:val="24"/>
          <w:szCs w:val="24"/>
        </w:rPr>
        <w:t>Sanat, heykel, el sanatları, galeriler, festivaller, etkinlikler</w:t>
      </w:r>
    </w:p>
    <w:p w14:paraId="59DB4814" w14:textId="77777777" w:rsidR="003416DE" w:rsidRPr="00F11A2D" w:rsidRDefault="003416DE" w:rsidP="003416DE">
      <w:pPr>
        <w:pStyle w:val="ListeParagraf"/>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sz w:val="24"/>
          <w:szCs w:val="24"/>
        </w:rPr>
      </w:pPr>
      <w:r w:rsidRPr="00F11A2D">
        <w:rPr>
          <w:rFonts w:ascii="Times New Roman" w:hAnsi="Times New Roman"/>
          <w:sz w:val="24"/>
          <w:szCs w:val="24"/>
        </w:rPr>
        <w:t>Müzik ve dans (klasik, halk, çağdaş)</w:t>
      </w:r>
    </w:p>
    <w:p w14:paraId="4C691004" w14:textId="77777777" w:rsidR="003416DE" w:rsidRPr="00F11A2D" w:rsidRDefault="003416DE" w:rsidP="003416DE">
      <w:pPr>
        <w:pStyle w:val="ListeParagraf"/>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sz w:val="24"/>
          <w:szCs w:val="24"/>
        </w:rPr>
      </w:pPr>
      <w:r w:rsidRPr="00F11A2D">
        <w:rPr>
          <w:rFonts w:ascii="Times New Roman" w:hAnsi="Times New Roman"/>
          <w:sz w:val="24"/>
          <w:szCs w:val="24"/>
        </w:rPr>
        <w:t>Drama (tiyatro, film, drama)</w:t>
      </w:r>
    </w:p>
    <w:p w14:paraId="759840BE" w14:textId="77777777" w:rsidR="003416DE" w:rsidRPr="00F11A2D" w:rsidRDefault="003416DE" w:rsidP="003416DE">
      <w:pPr>
        <w:pStyle w:val="ListeParagraf"/>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sz w:val="24"/>
          <w:szCs w:val="24"/>
        </w:rPr>
      </w:pPr>
      <w:r w:rsidRPr="00F11A2D">
        <w:rPr>
          <w:rFonts w:ascii="Times New Roman" w:hAnsi="Times New Roman"/>
          <w:sz w:val="24"/>
          <w:szCs w:val="24"/>
        </w:rPr>
        <w:t>Dil ve edebiyat çalışması, turlar, etkinlikler</w:t>
      </w:r>
    </w:p>
    <w:p w14:paraId="6CF8AA50" w14:textId="77777777" w:rsidR="003416DE" w:rsidRPr="00F11A2D" w:rsidRDefault="003416DE" w:rsidP="003416DE">
      <w:pPr>
        <w:pStyle w:val="ListeParagraf"/>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sz w:val="24"/>
          <w:szCs w:val="24"/>
        </w:rPr>
      </w:pPr>
      <w:r w:rsidRPr="00F11A2D">
        <w:rPr>
          <w:rFonts w:ascii="Times New Roman" w:hAnsi="Times New Roman"/>
          <w:sz w:val="24"/>
          <w:szCs w:val="24"/>
        </w:rPr>
        <w:t>Dini festivaller, Hac</w:t>
      </w:r>
    </w:p>
    <w:p w14:paraId="1AAAB17B" w14:textId="77777777" w:rsidR="003416DE" w:rsidRDefault="003416DE" w:rsidP="001C0785">
      <w:pPr>
        <w:pStyle w:val="ListeParagraf"/>
        <w:numPr>
          <w:ilvl w:val="0"/>
          <w:numId w:val="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sz w:val="24"/>
          <w:szCs w:val="24"/>
        </w:rPr>
      </w:pPr>
      <w:r w:rsidRPr="00F11A2D">
        <w:rPr>
          <w:rFonts w:ascii="Times New Roman" w:hAnsi="Times New Roman"/>
          <w:sz w:val="24"/>
          <w:szCs w:val="24"/>
        </w:rPr>
        <w:t xml:space="preserve">Tam (Halk veya ilkel) kültürler ve alt kültürler, kültür turistleri tarafından en çok ziyaret edilen yerler arasındadır. </w:t>
      </w:r>
    </w:p>
    <w:p w14:paraId="21677D3F" w14:textId="77777777" w:rsidR="003416DE" w:rsidRPr="00065CB5" w:rsidRDefault="003416DE" w:rsidP="001C07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4"/>
          <w:szCs w:val="24"/>
        </w:rPr>
      </w:pPr>
    </w:p>
    <w:p w14:paraId="2DD80832" w14:textId="065D6F24" w:rsidR="0085068E" w:rsidRDefault="003416DE" w:rsidP="00404CFD">
      <w:pPr>
        <w:tabs>
          <w:tab w:val="left" w:pos="360"/>
        </w:tabs>
        <w:ind w:firstLine="709"/>
        <w:rPr>
          <w:rFonts w:ascii="Times New Roman" w:hAnsi="Times New Roman"/>
          <w:sz w:val="24"/>
          <w:szCs w:val="24"/>
        </w:rPr>
      </w:pPr>
      <w:r w:rsidRPr="00065CB5">
        <w:rPr>
          <w:rFonts w:ascii="Times New Roman" w:hAnsi="Times New Roman"/>
          <w:sz w:val="24"/>
          <w:szCs w:val="24"/>
        </w:rPr>
        <w:t xml:space="preserve">Deneyimsel kültür turizmi, otantik deneyim arayışıyla ilgilidir (Prentice,2001: 7). </w:t>
      </w:r>
      <w:r w:rsidRPr="00065CB5">
        <w:rPr>
          <w:rStyle w:val="tlid-translation"/>
          <w:rFonts w:ascii="Times New Roman" w:hAnsi="Times New Roman"/>
          <w:sz w:val="24"/>
          <w:szCs w:val="24"/>
        </w:rPr>
        <w:t xml:space="preserve">Turizmde otantik deneyimleri anlama arayışı, kitle turizminin büyümesi nedeniyle devam eden “gerçek” seyahat kaybını eleştiren Boorstin (1964) ile başlamıştır (Cornelisse, 2018: 93). </w:t>
      </w:r>
      <w:r w:rsidRPr="00065CB5">
        <w:rPr>
          <w:rFonts w:ascii="Times New Roman" w:hAnsi="Times New Roman"/>
          <w:sz w:val="24"/>
          <w:szCs w:val="24"/>
        </w:rPr>
        <w:t>Yeni yüzyılda popüler kültür turizmi, turizm için önemli bir pazarı temsil etmektedir. Esasen “deneyimsel” bir kültür turizmi, şematik bilgiden ziyade deneyimlerin birikimidir (Prentice, 1996: 22).</w:t>
      </w:r>
    </w:p>
    <w:p w14:paraId="6FBB1F4A" w14:textId="77777777" w:rsidR="0019472A" w:rsidRDefault="0019472A" w:rsidP="0019472A">
      <w:pPr>
        <w:tabs>
          <w:tab w:val="left" w:pos="360"/>
        </w:tabs>
        <w:ind w:firstLine="709"/>
        <w:rPr>
          <w:rFonts w:ascii="Times New Roman" w:hAnsi="Times New Roman"/>
          <w:b/>
          <w:noProof/>
          <w:sz w:val="24"/>
          <w:szCs w:val="24"/>
        </w:rPr>
      </w:pPr>
    </w:p>
    <w:p w14:paraId="634B77BD" w14:textId="61494D1C" w:rsidR="003416DE" w:rsidRPr="00993E12" w:rsidRDefault="001C0785" w:rsidP="001C0785">
      <w:pPr>
        <w:pStyle w:val="Balk2"/>
      </w:pPr>
      <w:r>
        <w:t xml:space="preserve"> </w:t>
      </w:r>
      <w:bookmarkStart w:id="20" w:name="_Toc57397609"/>
      <w:r w:rsidR="003416DE" w:rsidRPr="00993E12">
        <w:t>Deneyim ve Deneyim Ekonomisi</w:t>
      </w:r>
      <w:bookmarkEnd w:id="20"/>
    </w:p>
    <w:p w14:paraId="613D81F3" w14:textId="57CEA1F7" w:rsidR="003416DE" w:rsidRPr="00993E12" w:rsidRDefault="003416DE" w:rsidP="00404CFD">
      <w:pPr>
        <w:autoSpaceDE w:val="0"/>
        <w:autoSpaceDN w:val="0"/>
        <w:adjustRightInd w:val="0"/>
        <w:ind w:firstLine="709"/>
        <w:rPr>
          <w:rFonts w:ascii="Times New Roman" w:hAnsi="Times New Roman"/>
          <w:b/>
          <w:sz w:val="24"/>
          <w:szCs w:val="24"/>
        </w:rPr>
      </w:pPr>
      <w:r w:rsidRPr="00993E12">
        <w:rPr>
          <w:rFonts w:ascii="Times New Roman" w:hAnsi="Times New Roman"/>
          <w:sz w:val="24"/>
          <w:szCs w:val="24"/>
        </w:rPr>
        <w:t xml:space="preserve">Deneyim kavramı, bir insanın günlük yaşamda edindiği bazı tecrübeleri belirtmek için sıklıkla kullanılan, her şeyi kapsayan bir terim haline gelmiştir (Caru ve Cova, 2003: 4). </w:t>
      </w:r>
      <w:r w:rsidR="00977FCD">
        <w:rPr>
          <w:rFonts w:ascii="Times New Roman" w:eastAsia="TimesNewRomanPSMT" w:hAnsi="Times New Roman"/>
          <w:sz w:val="24"/>
          <w:szCs w:val="24"/>
        </w:rPr>
        <w:t>İ</w:t>
      </w:r>
      <w:r w:rsidRPr="00993E12">
        <w:rPr>
          <w:rFonts w:ascii="Times New Roman" w:eastAsia="TimesNewRomanPSMT" w:hAnsi="Times New Roman"/>
          <w:sz w:val="24"/>
          <w:szCs w:val="24"/>
        </w:rPr>
        <w:t>ngilizce literatürde “</w:t>
      </w:r>
      <w:r w:rsidRPr="00993E12">
        <w:rPr>
          <w:rFonts w:ascii="Times New Roman" w:eastAsia="TimesNewRomanPSMT" w:hAnsi="Times New Roman"/>
          <w:iCs/>
          <w:sz w:val="24"/>
          <w:szCs w:val="24"/>
        </w:rPr>
        <w:t>experience</w:t>
      </w:r>
      <w:r w:rsidRPr="00993E12">
        <w:rPr>
          <w:rFonts w:ascii="Times New Roman" w:eastAsia="TimesNewRomanPSMT" w:hAnsi="Times New Roman"/>
          <w:sz w:val="24"/>
          <w:szCs w:val="24"/>
        </w:rPr>
        <w:t xml:space="preserve">” olarak adlandırılan deneyim, anlaşılması karmaşık bir kavramdır. Deneyim konusunda yapılan pek çok açıklama olmasına rağmen tüm araştırmacılar tarafından kabul edilen bir tanım henüz mevcut değildir (Jurowski, 2009: 1). </w:t>
      </w:r>
      <w:r w:rsidRPr="00993E12">
        <w:rPr>
          <w:rFonts w:ascii="Times New Roman" w:hAnsi="Times New Roman"/>
          <w:sz w:val="24"/>
          <w:szCs w:val="24"/>
        </w:rPr>
        <w:t xml:space="preserve">Birden fazla unsuru ve bireyselleştirilmiş, kişisel doğası nedeniyle, tek başına tanımlanması zor ve belirsiz bir kavramdır </w:t>
      </w:r>
      <w:r w:rsidRPr="00993E12">
        <w:rPr>
          <w:rFonts w:ascii="Times New Roman" w:eastAsia="TimesNewRomanPSMT" w:hAnsi="Times New Roman"/>
          <w:sz w:val="24"/>
          <w:szCs w:val="24"/>
        </w:rPr>
        <w:t xml:space="preserve">(Knutson </w:t>
      </w:r>
      <w:r w:rsidR="00F40949">
        <w:rPr>
          <w:rFonts w:ascii="Times New Roman" w:eastAsia="TimesNewRomanPSMT" w:hAnsi="Times New Roman"/>
          <w:sz w:val="24"/>
          <w:szCs w:val="24"/>
        </w:rPr>
        <w:t>vd.,</w:t>
      </w:r>
      <w:r w:rsidRPr="00993E12">
        <w:rPr>
          <w:rFonts w:ascii="Times New Roman" w:eastAsia="TimesNewRomanPSMT" w:hAnsi="Times New Roman"/>
          <w:sz w:val="24"/>
          <w:szCs w:val="24"/>
        </w:rPr>
        <w:t xml:space="preserve"> 2006: 2)</w:t>
      </w:r>
      <w:r w:rsidRPr="00993E12">
        <w:rPr>
          <w:rFonts w:ascii="Times New Roman" w:hAnsi="Times New Roman"/>
          <w:sz w:val="24"/>
          <w:szCs w:val="24"/>
        </w:rPr>
        <w:t xml:space="preserve">. Deneyim insanın dolaysız algıları ve etkinlikleriyle kazandığı bilgi, tavır ve becerileridir (Rızaoğlu, 2003: 167). </w:t>
      </w:r>
    </w:p>
    <w:p w14:paraId="0FAF28FD" w14:textId="169C22E4" w:rsidR="003416DE" w:rsidRDefault="003416DE" w:rsidP="00404CFD">
      <w:pPr>
        <w:ind w:firstLine="708"/>
        <w:rPr>
          <w:rFonts w:ascii="Times New Roman" w:hAnsi="Times New Roman"/>
          <w:sz w:val="24"/>
          <w:szCs w:val="24"/>
        </w:rPr>
      </w:pPr>
      <w:r w:rsidRPr="00993E12">
        <w:rPr>
          <w:rFonts w:ascii="Times New Roman" w:hAnsi="Times New Roman"/>
          <w:sz w:val="24"/>
          <w:szCs w:val="24"/>
          <w:shd w:val="clear" w:color="auto" w:fill="FFFFFF"/>
        </w:rPr>
        <w:t>Konuyla ilgili literatür son derece saygın ve farklı bakış açıları ile deneyim ve deneyim boyutlarını belirlemek ve tanımlamak amacıyla yapılan birçok çalışma içerir (Csikszentmihalyi, 1990; Knutson</w:t>
      </w:r>
      <w:r w:rsidR="00F40949">
        <w:rPr>
          <w:rFonts w:ascii="Times New Roman" w:hAnsi="Times New Roman"/>
          <w:sz w:val="24"/>
          <w:szCs w:val="24"/>
          <w:shd w:val="clear" w:color="auto" w:fill="FFFFFF"/>
        </w:rPr>
        <w:t>vd.,</w:t>
      </w:r>
      <w:r w:rsidRPr="00993E12">
        <w:rPr>
          <w:rFonts w:ascii="Times New Roman" w:hAnsi="Times New Roman"/>
          <w:sz w:val="24"/>
          <w:szCs w:val="24"/>
          <w:shd w:val="clear" w:color="auto" w:fill="FFFFFF"/>
        </w:rPr>
        <w:t xml:space="preserve"> 2006; Mossberg, 2007; O'dell, 2007; Oh </w:t>
      </w:r>
      <w:r w:rsidR="00F40949">
        <w:rPr>
          <w:rFonts w:ascii="Times New Roman" w:hAnsi="Times New Roman"/>
          <w:sz w:val="24"/>
          <w:szCs w:val="24"/>
          <w:shd w:val="clear" w:color="auto" w:fill="FFFFFF"/>
        </w:rPr>
        <w:t>vd.,</w:t>
      </w:r>
      <w:r w:rsidRPr="00993E12">
        <w:rPr>
          <w:rFonts w:ascii="Times New Roman" w:hAnsi="Times New Roman"/>
          <w:sz w:val="24"/>
          <w:szCs w:val="24"/>
          <w:shd w:val="clear" w:color="auto" w:fill="FFFFFF"/>
        </w:rPr>
        <w:t xml:space="preserve"> 2007; Prentice, 2001; Quan ve Wang, 2004; Uriely, 2005). </w:t>
      </w:r>
      <w:r w:rsidRPr="00993E12">
        <w:rPr>
          <w:rFonts w:ascii="Times New Roman" w:hAnsi="Times New Roman"/>
          <w:sz w:val="24"/>
          <w:szCs w:val="24"/>
        </w:rPr>
        <w:t xml:space="preserve">Yapılan çalışmalarda </w:t>
      </w:r>
      <w:r w:rsidRPr="00993E12">
        <w:rPr>
          <w:rFonts w:ascii="Times New Roman" w:hAnsi="Times New Roman"/>
          <w:sz w:val="24"/>
          <w:szCs w:val="24"/>
        </w:rPr>
        <w:lastRenderedPageBreak/>
        <w:t xml:space="preserve">deneyim kavramı ile ilgili farklı yazarlar tarafından yapılan tanımlamalar aşağıda yer alan Tablo </w:t>
      </w:r>
      <w:r w:rsidR="00404CFD">
        <w:rPr>
          <w:rFonts w:ascii="Times New Roman" w:hAnsi="Times New Roman"/>
          <w:sz w:val="24"/>
          <w:szCs w:val="24"/>
        </w:rPr>
        <w:t>2</w:t>
      </w:r>
      <w:r w:rsidR="006178DF">
        <w:rPr>
          <w:rFonts w:ascii="Times New Roman" w:hAnsi="Times New Roman"/>
          <w:sz w:val="24"/>
          <w:szCs w:val="24"/>
        </w:rPr>
        <w:t>’</w:t>
      </w:r>
      <w:r w:rsidRPr="00993E12">
        <w:rPr>
          <w:rFonts w:ascii="Times New Roman" w:hAnsi="Times New Roman"/>
          <w:sz w:val="24"/>
          <w:szCs w:val="24"/>
        </w:rPr>
        <w:t xml:space="preserve"> de verilmiştir.</w:t>
      </w:r>
    </w:p>
    <w:p w14:paraId="4BF7C1DD" w14:textId="77777777" w:rsidR="001C0785" w:rsidRPr="00993E12" w:rsidRDefault="001C0785" w:rsidP="001C0785">
      <w:pPr>
        <w:ind w:firstLine="708"/>
        <w:rPr>
          <w:rFonts w:ascii="Times New Roman" w:hAnsi="Times New Roman"/>
          <w:sz w:val="24"/>
          <w:szCs w:val="24"/>
        </w:rPr>
      </w:pPr>
    </w:p>
    <w:p w14:paraId="6F4F7B5D" w14:textId="27128668" w:rsidR="00D16B04" w:rsidRPr="00404CFD" w:rsidRDefault="00404CFD" w:rsidP="00404CFD">
      <w:pPr>
        <w:pStyle w:val="ResimYazs"/>
        <w:spacing w:after="0"/>
        <w:jc w:val="center"/>
        <w:rPr>
          <w:rStyle w:val="tlid-translation"/>
          <w:rFonts w:asciiTheme="majorBidi" w:eastAsia="TimesNewRomanPSMT" w:hAnsiTheme="majorBidi" w:cstheme="majorBidi"/>
          <w:color w:val="auto"/>
          <w:sz w:val="24"/>
          <w:szCs w:val="24"/>
        </w:rPr>
      </w:pPr>
      <w:bookmarkStart w:id="21" w:name="_Toc57398242"/>
      <w:r w:rsidRPr="00404CFD">
        <w:rPr>
          <w:rFonts w:asciiTheme="majorBidi" w:hAnsiTheme="majorBidi" w:cstheme="majorBidi"/>
          <w:color w:val="auto"/>
          <w:sz w:val="24"/>
          <w:szCs w:val="24"/>
        </w:rPr>
        <w:t xml:space="preserve">Tablo </w:t>
      </w:r>
      <w:r w:rsidRPr="00404CFD">
        <w:rPr>
          <w:rFonts w:asciiTheme="majorBidi" w:hAnsiTheme="majorBidi" w:cstheme="majorBidi"/>
          <w:color w:val="auto"/>
          <w:sz w:val="24"/>
          <w:szCs w:val="24"/>
        </w:rPr>
        <w:fldChar w:fldCharType="begin"/>
      </w:r>
      <w:r w:rsidRPr="00404CFD">
        <w:rPr>
          <w:rFonts w:asciiTheme="majorBidi" w:hAnsiTheme="majorBidi" w:cstheme="majorBidi"/>
          <w:color w:val="auto"/>
          <w:sz w:val="24"/>
          <w:szCs w:val="24"/>
        </w:rPr>
        <w:instrText xml:space="preserve"> SEQ Tablo \* ARABIC </w:instrText>
      </w:r>
      <w:r w:rsidRPr="00404CFD">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2</w:t>
      </w:r>
      <w:r w:rsidRPr="00404CFD">
        <w:rPr>
          <w:rFonts w:asciiTheme="majorBidi" w:hAnsiTheme="majorBidi" w:cstheme="majorBidi"/>
          <w:color w:val="auto"/>
          <w:sz w:val="24"/>
          <w:szCs w:val="24"/>
        </w:rPr>
        <w:fldChar w:fldCharType="end"/>
      </w:r>
      <w:r w:rsidRPr="00404CFD">
        <w:rPr>
          <w:rFonts w:asciiTheme="majorBidi" w:hAnsiTheme="majorBidi" w:cstheme="majorBidi"/>
          <w:color w:val="auto"/>
          <w:sz w:val="24"/>
          <w:szCs w:val="24"/>
        </w:rPr>
        <w:t>.</w:t>
      </w:r>
      <w:r w:rsidRPr="00404CFD">
        <w:rPr>
          <w:rStyle w:val="tlid-translation"/>
          <w:rFonts w:asciiTheme="majorBidi" w:eastAsia="TimesNewRomanPSMT" w:hAnsiTheme="majorBidi" w:cstheme="majorBidi"/>
          <w:color w:val="auto"/>
          <w:sz w:val="24"/>
          <w:szCs w:val="24"/>
        </w:rPr>
        <w:t xml:space="preserve"> Deneyim Kavramıyla İlgili Yapılan Tanımlar</w:t>
      </w:r>
      <w:bookmarkEnd w:id="21"/>
    </w:p>
    <w:p w14:paraId="617762C9" w14:textId="77777777" w:rsidR="00D16B04" w:rsidRPr="00D16B04" w:rsidRDefault="00D16B04" w:rsidP="00404CFD">
      <w:pPr>
        <w:spacing w:line="240" w:lineRule="auto"/>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6389"/>
      </w:tblGrid>
      <w:tr w:rsidR="003416DE" w:rsidRPr="00BF3336" w14:paraId="1F59C003" w14:textId="77777777" w:rsidTr="00D16B04">
        <w:tc>
          <w:tcPr>
            <w:tcW w:w="2223" w:type="dxa"/>
            <w:shd w:val="clear" w:color="auto" w:fill="auto"/>
          </w:tcPr>
          <w:p w14:paraId="780C21F2" w14:textId="77777777" w:rsidR="003416DE" w:rsidRPr="00BF3336" w:rsidRDefault="003416DE" w:rsidP="00993E12">
            <w:pPr>
              <w:spacing w:line="276" w:lineRule="auto"/>
              <w:jc w:val="center"/>
              <w:rPr>
                <w:rFonts w:ascii="Times New Roman" w:hAnsi="Times New Roman"/>
                <w:b/>
              </w:rPr>
            </w:pPr>
            <w:r w:rsidRPr="00BF3336">
              <w:rPr>
                <w:rFonts w:ascii="Times New Roman" w:hAnsi="Times New Roman"/>
                <w:b/>
              </w:rPr>
              <w:t>Yazar</w:t>
            </w:r>
          </w:p>
        </w:tc>
        <w:tc>
          <w:tcPr>
            <w:tcW w:w="6389" w:type="dxa"/>
            <w:shd w:val="clear" w:color="auto" w:fill="auto"/>
          </w:tcPr>
          <w:p w14:paraId="047F367B" w14:textId="77777777" w:rsidR="003416DE" w:rsidRPr="00BF3336" w:rsidRDefault="003416DE" w:rsidP="00993E12">
            <w:pPr>
              <w:spacing w:line="276" w:lineRule="auto"/>
              <w:jc w:val="center"/>
              <w:rPr>
                <w:rFonts w:ascii="Times New Roman" w:hAnsi="Times New Roman"/>
                <w:b/>
              </w:rPr>
            </w:pPr>
            <w:r w:rsidRPr="00BF3336">
              <w:rPr>
                <w:rFonts w:ascii="Times New Roman" w:hAnsi="Times New Roman"/>
                <w:b/>
              </w:rPr>
              <w:t>Tanım</w:t>
            </w:r>
          </w:p>
        </w:tc>
      </w:tr>
      <w:tr w:rsidR="003416DE" w:rsidRPr="00BF3336" w14:paraId="584063FF" w14:textId="77777777" w:rsidTr="00D16B04">
        <w:tc>
          <w:tcPr>
            <w:tcW w:w="2223" w:type="dxa"/>
            <w:shd w:val="clear" w:color="auto" w:fill="auto"/>
            <w:vAlign w:val="center"/>
          </w:tcPr>
          <w:p w14:paraId="5127F6D3"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Thorne (1963)</w:t>
            </w:r>
          </w:p>
        </w:tc>
        <w:tc>
          <w:tcPr>
            <w:tcW w:w="6389" w:type="dxa"/>
            <w:shd w:val="clear" w:color="auto" w:fill="auto"/>
          </w:tcPr>
          <w:p w14:paraId="0534DE4A" w14:textId="77777777" w:rsidR="003416DE" w:rsidRPr="00BF3336" w:rsidRDefault="003416DE" w:rsidP="00993E12">
            <w:pPr>
              <w:spacing w:line="276" w:lineRule="auto"/>
              <w:rPr>
                <w:rFonts w:ascii="Times New Roman" w:hAnsi="Times New Roman"/>
              </w:rPr>
            </w:pPr>
            <w:r w:rsidRPr="00BF3336">
              <w:rPr>
                <w:rFonts w:ascii="Times New Roman" w:hAnsi="Times New Roman"/>
              </w:rPr>
              <w:t xml:space="preserve">Deneyim, kişinin öznel hayatının şimdiye kadar sahip olduğu en heyecan verici, zengin ve tatmin edici kısmıdır. </w:t>
            </w:r>
          </w:p>
        </w:tc>
      </w:tr>
      <w:tr w:rsidR="003416DE" w:rsidRPr="00BF3336" w14:paraId="32DB9BF1" w14:textId="77777777" w:rsidTr="00D16B04">
        <w:tc>
          <w:tcPr>
            <w:tcW w:w="2223" w:type="dxa"/>
            <w:shd w:val="clear" w:color="auto" w:fill="auto"/>
            <w:vAlign w:val="center"/>
          </w:tcPr>
          <w:p w14:paraId="3949006F"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Maslow (1964)</w:t>
            </w:r>
          </w:p>
        </w:tc>
        <w:tc>
          <w:tcPr>
            <w:tcW w:w="6389" w:type="dxa"/>
            <w:shd w:val="clear" w:color="auto" w:fill="auto"/>
          </w:tcPr>
          <w:p w14:paraId="40A27126" w14:textId="77777777" w:rsidR="003416DE" w:rsidRPr="00BF3336" w:rsidRDefault="003416DE" w:rsidP="00993E12">
            <w:pPr>
              <w:spacing w:line="276" w:lineRule="auto"/>
              <w:rPr>
                <w:rFonts w:ascii="Times New Roman" w:hAnsi="Times New Roman"/>
              </w:rPr>
            </w:pPr>
            <w:r w:rsidRPr="00BF3336">
              <w:rPr>
                <w:rFonts w:ascii="Times New Roman" w:hAnsi="Times New Roman"/>
              </w:rPr>
              <w:t>Deneyim, bireyin sıradan gerçekliği aştığı ve varlık ya da nihai gerçekliği algıladığı olaylardır.</w:t>
            </w:r>
          </w:p>
        </w:tc>
      </w:tr>
      <w:tr w:rsidR="003416DE" w:rsidRPr="00BF3336" w14:paraId="00D4E7C0" w14:textId="77777777" w:rsidTr="00D16B04">
        <w:tc>
          <w:tcPr>
            <w:tcW w:w="2223" w:type="dxa"/>
            <w:shd w:val="clear" w:color="auto" w:fill="auto"/>
            <w:vAlign w:val="center"/>
          </w:tcPr>
          <w:p w14:paraId="2DFA3DED"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Holbrook ve Hirschman (1982)</w:t>
            </w:r>
          </w:p>
        </w:tc>
        <w:tc>
          <w:tcPr>
            <w:tcW w:w="6389" w:type="dxa"/>
            <w:shd w:val="clear" w:color="auto" w:fill="auto"/>
          </w:tcPr>
          <w:p w14:paraId="74266A9C" w14:textId="77777777" w:rsidR="003416DE" w:rsidRPr="00BF3336" w:rsidRDefault="003416DE" w:rsidP="00993E12">
            <w:pPr>
              <w:spacing w:line="276" w:lineRule="auto"/>
              <w:rPr>
                <w:rFonts w:ascii="Times New Roman" w:hAnsi="Times New Roman"/>
              </w:rPr>
            </w:pPr>
            <w:r w:rsidRPr="00BF3336">
              <w:rPr>
                <w:rFonts w:ascii="Times New Roman" w:hAnsi="Times New Roman"/>
              </w:rPr>
              <w:t>Deneyim, tüketicinin ürünlerle ilgili duyusal olarak kurduğu bağdır.</w:t>
            </w:r>
          </w:p>
        </w:tc>
      </w:tr>
      <w:tr w:rsidR="003416DE" w:rsidRPr="00BF3336" w14:paraId="009512A9" w14:textId="77777777" w:rsidTr="00D16B04">
        <w:tc>
          <w:tcPr>
            <w:tcW w:w="2223" w:type="dxa"/>
            <w:shd w:val="clear" w:color="auto" w:fill="auto"/>
            <w:vAlign w:val="center"/>
          </w:tcPr>
          <w:p w14:paraId="02CB54A5"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Mannel (1984)</w:t>
            </w:r>
          </w:p>
        </w:tc>
        <w:tc>
          <w:tcPr>
            <w:tcW w:w="6389" w:type="dxa"/>
            <w:shd w:val="clear" w:color="auto" w:fill="auto"/>
          </w:tcPr>
          <w:p w14:paraId="4D7AF1A5" w14:textId="77777777" w:rsidR="003416DE" w:rsidRPr="00BF3336" w:rsidRDefault="003416DE" w:rsidP="00993E12">
            <w:pPr>
              <w:spacing w:line="276" w:lineRule="auto"/>
              <w:rPr>
                <w:rFonts w:ascii="Times New Roman" w:hAnsi="Times New Roman"/>
              </w:rPr>
            </w:pPr>
            <w:r w:rsidRPr="00BF3336">
              <w:rPr>
                <w:rFonts w:ascii="Times New Roman" w:hAnsi="Times New Roman"/>
              </w:rPr>
              <w:t>Bir deneyim ya da ruh halinin benzersiz olması hayatımızdaki boş zaman miktarından ziyade kaliteli olmasıyla ilgilidir.</w:t>
            </w:r>
          </w:p>
        </w:tc>
      </w:tr>
      <w:tr w:rsidR="003416DE" w:rsidRPr="00BF3336" w14:paraId="0A8C5557" w14:textId="77777777" w:rsidTr="00D16B04">
        <w:tc>
          <w:tcPr>
            <w:tcW w:w="2223" w:type="dxa"/>
            <w:shd w:val="clear" w:color="auto" w:fill="auto"/>
            <w:vAlign w:val="center"/>
          </w:tcPr>
          <w:p w14:paraId="71F97BBD"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Csikszentmihalyi (1990)</w:t>
            </w:r>
          </w:p>
        </w:tc>
        <w:tc>
          <w:tcPr>
            <w:tcW w:w="6389" w:type="dxa"/>
            <w:shd w:val="clear" w:color="auto" w:fill="auto"/>
          </w:tcPr>
          <w:p w14:paraId="0B0CF128" w14:textId="77777777" w:rsidR="003416DE" w:rsidRPr="00BF3336" w:rsidRDefault="003416DE" w:rsidP="00993E12">
            <w:pPr>
              <w:spacing w:line="276" w:lineRule="auto"/>
              <w:rPr>
                <w:rFonts w:ascii="Times New Roman" w:hAnsi="Times New Roman"/>
              </w:rPr>
            </w:pPr>
            <w:r w:rsidRPr="00BF3336">
              <w:rPr>
                <w:rFonts w:ascii="Times New Roman" w:hAnsi="Times New Roman"/>
              </w:rPr>
              <w:t xml:space="preserve">Deneyim, kişileri içine alan, bireysel </w:t>
            </w:r>
            <w:r w:rsidRPr="00BF3336">
              <w:rPr>
                <w:rFonts w:ascii="Times New Roman" w:hAnsi="Times New Roman"/>
                <w:color w:val="000000"/>
              </w:rPr>
              <w:t>kontrole izin veren, mutluluk veren ve içsel huzur sağlayan bir akıştır.</w:t>
            </w:r>
          </w:p>
        </w:tc>
      </w:tr>
      <w:tr w:rsidR="003416DE" w:rsidRPr="00BF3336" w14:paraId="799F630F" w14:textId="77777777" w:rsidTr="00D16B04">
        <w:tc>
          <w:tcPr>
            <w:tcW w:w="2223" w:type="dxa"/>
            <w:shd w:val="clear" w:color="auto" w:fill="auto"/>
            <w:vAlign w:val="center"/>
          </w:tcPr>
          <w:p w14:paraId="44B29ADC"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Arnould ve Price (1993)</w:t>
            </w:r>
          </w:p>
        </w:tc>
        <w:tc>
          <w:tcPr>
            <w:tcW w:w="6389" w:type="dxa"/>
            <w:shd w:val="clear" w:color="auto" w:fill="auto"/>
          </w:tcPr>
          <w:p w14:paraId="12EBC2DD" w14:textId="77777777" w:rsidR="003416DE" w:rsidRPr="00BF3336" w:rsidRDefault="003416DE" w:rsidP="00993E12">
            <w:pPr>
              <w:spacing w:line="276" w:lineRule="auto"/>
              <w:rPr>
                <w:rFonts w:ascii="Times New Roman" w:hAnsi="Times New Roman"/>
              </w:rPr>
            </w:pPr>
            <w:r w:rsidRPr="00BF3336">
              <w:rPr>
                <w:rFonts w:ascii="Times New Roman" w:hAnsi="Times New Roman"/>
              </w:rPr>
              <w:t>Olağanüstü deneyimler, yüksek düzeyde duygusal yoğunluk ile karakterize edilen deneyimlerdir.</w:t>
            </w:r>
          </w:p>
        </w:tc>
      </w:tr>
      <w:tr w:rsidR="003416DE" w:rsidRPr="00BF3336" w14:paraId="40EB5D6A" w14:textId="77777777" w:rsidTr="00D16B04">
        <w:tc>
          <w:tcPr>
            <w:tcW w:w="2223" w:type="dxa"/>
            <w:shd w:val="clear" w:color="auto" w:fill="auto"/>
            <w:vAlign w:val="center"/>
          </w:tcPr>
          <w:p w14:paraId="72A8414A"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Merriam-Webster (1993)</w:t>
            </w:r>
          </w:p>
        </w:tc>
        <w:tc>
          <w:tcPr>
            <w:tcW w:w="6389" w:type="dxa"/>
            <w:shd w:val="clear" w:color="auto" w:fill="auto"/>
          </w:tcPr>
          <w:p w14:paraId="3BDDA40D" w14:textId="77777777" w:rsidR="003416DE" w:rsidRPr="00BF3336" w:rsidRDefault="003416DE" w:rsidP="00993E12">
            <w:pPr>
              <w:spacing w:line="276" w:lineRule="auto"/>
              <w:rPr>
                <w:rFonts w:ascii="Times New Roman" w:hAnsi="Times New Roman"/>
              </w:rPr>
            </w:pPr>
            <w:r w:rsidRPr="00BF3336">
              <w:rPr>
                <w:rFonts w:ascii="Times New Roman" w:hAnsi="Times New Roman"/>
              </w:rPr>
              <w:t xml:space="preserve">Doğrudan bir gözlem veya katılım yoluyla bilgi sahibi olma durumudur. </w:t>
            </w:r>
          </w:p>
        </w:tc>
      </w:tr>
      <w:tr w:rsidR="003416DE" w:rsidRPr="00BF3336" w14:paraId="4A6175E5" w14:textId="77777777" w:rsidTr="00D16B04">
        <w:tc>
          <w:tcPr>
            <w:tcW w:w="2223" w:type="dxa"/>
            <w:shd w:val="clear" w:color="auto" w:fill="auto"/>
            <w:vAlign w:val="center"/>
          </w:tcPr>
          <w:p w14:paraId="206B8B6B"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Carlson (1997)</w:t>
            </w:r>
          </w:p>
        </w:tc>
        <w:tc>
          <w:tcPr>
            <w:tcW w:w="6389" w:type="dxa"/>
            <w:shd w:val="clear" w:color="auto" w:fill="auto"/>
          </w:tcPr>
          <w:p w14:paraId="58D04E87" w14:textId="77777777" w:rsidR="003416DE" w:rsidRPr="00BF3336" w:rsidRDefault="003416DE" w:rsidP="00993E12">
            <w:pPr>
              <w:spacing w:line="276" w:lineRule="auto"/>
              <w:rPr>
                <w:rFonts w:ascii="Times New Roman" w:hAnsi="Times New Roman"/>
              </w:rPr>
            </w:pPr>
            <w:r w:rsidRPr="00BF3336">
              <w:rPr>
                <w:rFonts w:ascii="Times New Roman" w:hAnsi="Times New Roman"/>
              </w:rPr>
              <w:t>Bir deneyim, bilinç anlarında meydana gelen sürekli bir düşünce ve duygu akışı olarak tanımlanabilir</w:t>
            </w:r>
          </w:p>
        </w:tc>
      </w:tr>
      <w:tr w:rsidR="003416DE" w:rsidRPr="00BF3336" w14:paraId="7AACEFD1" w14:textId="77777777" w:rsidTr="00D16B04">
        <w:tc>
          <w:tcPr>
            <w:tcW w:w="2223" w:type="dxa"/>
            <w:shd w:val="clear" w:color="auto" w:fill="auto"/>
            <w:vAlign w:val="center"/>
          </w:tcPr>
          <w:p w14:paraId="17F4BEC4"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Prentice (1998)</w:t>
            </w:r>
          </w:p>
        </w:tc>
        <w:tc>
          <w:tcPr>
            <w:tcW w:w="6389" w:type="dxa"/>
            <w:shd w:val="clear" w:color="auto" w:fill="auto"/>
          </w:tcPr>
          <w:p w14:paraId="23472040" w14:textId="77777777" w:rsidR="003416DE" w:rsidRPr="00BF3336" w:rsidRDefault="003416DE" w:rsidP="00993E12">
            <w:pPr>
              <w:spacing w:line="276" w:lineRule="auto"/>
              <w:rPr>
                <w:rFonts w:ascii="Times New Roman" w:hAnsi="Times New Roman"/>
              </w:rPr>
            </w:pPr>
            <w:r w:rsidRPr="00BF3336">
              <w:rPr>
                <w:rFonts w:ascii="Times New Roman" w:hAnsi="Times New Roman"/>
              </w:rPr>
              <w:t>Deneyimler doğanın zevkini çıkarmayı, fiziksel streslerden kaçmayı, öğrenmeyi, benzer değerleri paylaşmayı ve yaratıcılığı içerir.</w:t>
            </w:r>
          </w:p>
        </w:tc>
      </w:tr>
      <w:tr w:rsidR="003416DE" w:rsidRPr="00BF3336" w14:paraId="62882EC3" w14:textId="77777777" w:rsidTr="00D16B04">
        <w:tc>
          <w:tcPr>
            <w:tcW w:w="2223" w:type="dxa"/>
            <w:shd w:val="clear" w:color="auto" w:fill="auto"/>
            <w:vAlign w:val="center"/>
          </w:tcPr>
          <w:p w14:paraId="57792A72"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O’Sullivan ve Spangler (1998)</w:t>
            </w:r>
          </w:p>
        </w:tc>
        <w:tc>
          <w:tcPr>
            <w:tcW w:w="6389" w:type="dxa"/>
            <w:shd w:val="clear" w:color="auto" w:fill="auto"/>
          </w:tcPr>
          <w:p w14:paraId="5E5E4BA0" w14:textId="77777777" w:rsidR="003416DE" w:rsidRPr="00BF3336" w:rsidRDefault="003416DE" w:rsidP="00993E12">
            <w:pPr>
              <w:spacing w:line="276" w:lineRule="auto"/>
              <w:rPr>
                <w:rFonts w:ascii="Times New Roman" w:hAnsi="Times New Roman"/>
              </w:rPr>
            </w:pPr>
            <w:r w:rsidRPr="00BF3336">
              <w:rPr>
                <w:rFonts w:ascii="Times New Roman" w:hAnsi="Times New Roman"/>
              </w:rPr>
              <w:t>Deneyim, bireyin fiziksel, zihinsel, duygusal, sosyal ya da ruhsal olarak katılımıdır.</w:t>
            </w:r>
          </w:p>
        </w:tc>
      </w:tr>
      <w:tr w:rsidR="003416DE" w:rsidRPr="00BF3336" w14:paraId="0ED3CDA7" w14:textId="77777777" w:rsidTr="00D16B04">
        <w:tc>
          <w:tcPr>
            <w:tcW w:w="2223" w:type="dxa"/>
            <w:shd w:val="clear" w:color="auto" w:fill="auto"/>
            <w:vAlign w:val="center"/>
          </w:tcPr>
          <w:p w14:paraId="1D76CF6D"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Pine ve Gilmore (1998, 1999)</w:t>
            </w:r>
          </w:p>
        </w:tc>
        <w:tc>
          <w:tcPr>
            <w:tcW w:w="6389" w:type="dxa"/>
            <w:shd w:val="clear" w:color="auto" w:fill="auto"/>
          </w:tcPr>
          <w:p w14:paraId="7200413E" w14:textId="77777777" w:rsidR="003416DE" w:rsidRPr="00BF3336" w:rsidRDefault="003416DE" w:rsidP="00993E12">
            <w:pPr>
              <w:spacing w:line="276" w:lineRule="auto"/>
              <w:rPr>
                <w:rFonts w:ascii="Times New Roman" w:hAnsi="Times New Roman"/>
              </w:rPr>
            </w:pPr>
            <w:r w:rsidRPr="00BF3336">
              <w:rPr>
                <w:rFonts w:ascii="Times New Roman" w:hAnsi="Times New Roman"/>
              </w:rPr>
              <w:t>Başarılı deneyimler, müşterinin zaman içinde benzersiz, unutulmaz ve sürdürülebilir bulduğu, tekrarlamak ve üzerine inşa etmek isteyeceği ve ağız yoluyla coşkuyla teşvik ettiği deneyimlerdir.</w:t>
            </w:r>
          </w:p>
        </w:tc>
      </w:tr>
      <w:tr w:rsidR="003416DE" w:rsidRPr="00BF3336" w14:paraId="6012417E" w14:textId="77777777" w:rsidTr="00D16B04">
        <w:tc>
          <w:tcPr>
            <w:tcW w:w="2223" w:type="dxa"/>
            <w:shd w:val="clear" w:color="auto" w:fill="auto"/>
            <w:vAlign w:val="center"/>
          </w:tcPr>
          <w:p w14:paraId="653776F8"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Gupta ve Vajic (1999)</w:t>
            </w:r>
          </w:p>
        </w:tc>
        <w:tc>
          <w:tcPr>
            <w:tcW w:w="6389" w:type="dxa"/>
            <w:shd w:val="clear" w:color="auto" w:fill="auto"/>
          </w:tcPr>
          <w:p w14:paraId="1BDBF352" w14:textId="77777777" w:rsidR="003416DE" w:rsidRPr="00BF3336" w:rsidRDefault="003416DE" w:rsidP="00993E12">
            <w:pPr>
              <w:spacing w:line="276" w:lineRule="auto"/>
              <w:rPr>
                <w:rFonts w:ascii="Times New Roman" w:hAnsi="Times New Roman"/>
              </w:rPr>
            </w:pPr>
            <w:r w:rsidRPr="00BF3336">
              <w:rPr>
                <w:rFonts w:ascii="Times New Roman" w:hAnsi="Times New Roman"/>
              </w:rPr>
              <w:t>Bir müşteri, bir servis sağlayıcı tarafından oluşturulan bir bağlamın farklı öğeleriyle etkileşim düzeyinden kaynaklanan herhangi bir duyum veya bilgi edinimi olduğunda bir deneyim oluşur.</w:t>
            </w:r>
          </w:p>
        </w:tc>
      </w:tr>
      <w:tr w:rsidR="003416DE" w:rsidRPr="00BF3336" w14:paraId="75E2196C" w14:textId="77777777" w:rsidTr="00D16B04">
        <w:tc>
          <w:tcPr>
            <w:tcW w:w="2223" w:type="dxa"/>
            <w:shd w:val="clear" w:color="auto" w:fill="auto"/>
            <w:vAlign w:val="center"/>
          </w:tcPr>
          <w:p w14:paraId="37675B29"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Schmitt (1999)</w:t>
            </w:r>
          </w:p>
        </w:tc>
        <w:tc>
          <w:tcPr>
            <w:tcW w:w="6389" w:type="dxa"/>
            <w:shd w:val="clear" w:color="auto" w:fill="auto"/>
          </w:tcPr>
          <w:p w14:paraId="13210C50" w14:textId="77777777" w:rsidR="003416DE" w:rsidRPr="00BF3336" w:rsidRDefault="003416DE" w:rsidP="00993E12">
            <w:pPr>
              <w:spacing w:line="276" w:lineRule="auto"/>
              <w:rPr>
                <w:rFonts w:ascii="Times New Roman" w:hAnsi="Times New Roman"/>
              </w:rPr>
            </w:pPr>
            <w:r w:rsidRPr="00BF3336">
              <w:rPr>
                <w:rFonts w:ascii="Times New Roman" w:hAnsi="Times New Roman"/>
              </w:rPr>
              <w:t>Deneyimler, kendi kendine üretilmeyen, ancak bazı aşamalı durumlara yanıt olarak ortaya çıkan ve tüm varlığı içeren özel olaylardır</w:t>
            </w:r>
          </w:p>
        </w:tc>
      </w:tr>
      <w:tr w:rsidR="003416DE" w:rsidRPr="00BF3336" w14:paraId="426CECFD" w14:textId="77777777" w:rsidTr="00D16B04">
        <w:tc>
          <w:tcPr>
            <w:tcW w:w="2223" w:type="dxa"/>
            <w:shd w:val="clear" w:color="auto" w:fill="auto"/>
            <w:vAlign w:val="center"/>
          </w:tcPr>
          <w:p w14:paraId="7DF6458F" w14:textId="77777777" w:rsidR="003416DE" w:rsidRPr="00BF3336" w:rsidRDefault="003416DE" w:rsidP="00993E12">
            <w:pPr>
              <w:spacing w:line="276" w:lineRule="auto"/>
              <w:jc w:val="center"/>
              <w:rPr>
                <w:rFonts w:ascii="Times New Roman" w:hAnsi="Times New Roman"/>
              </w:rPr>
            </w:pPr>
            <w:r w:rsidRPr="00BF3336">
              <w:rPr>
                <w:rFonts w:ascii="Times New Roman" w:eastAsia="TimesNewRomanPSMT" w:hAnsi="Times New Roman"/>
              </w:rPr>
              <w:t>Aho,( 2001)</w:t>
            </w:r>
          </w:p>
        </w:tc>
        <w:tc>
          <w:tcPr>
            <w:tcW w:w="6389" w:type="dxa"/>
            <w:shd w:val="clear" w:color="auto" w:fill="auto"/>
          </w:tcPr>
          <w:p w14:paraId="6BD76C91" w14:textId="77777777" w:rsidR="003416DE" w:rsidRPr="00BF3336" w:rsidRDefault="003416DE" w:rsidP="00993E12">
            <w:pPr>
              <w:spacing w:line="276" w:lineRule="auto"/>
              <w:rPr>
                <w:rFonts w:ascii="Times New Roman" w:hAnsi="Times New Roman"/>
              </w:rPr>
            </w:pPr>
            <w:r w:rsidRPr="00BF3336">
              <w:rPr>
                <w:rFonts w:ascii="Times New Roman" w:eastAsia="TimesNewRomanPSMT" w:hAnsi="Times New Roman"/>
              </w:rPr>
              <w:t>Deneyim, bireyin içinde bulunduğu bir etkinlikten edindiği ruhsal, duygusal ve mantıksal yaşantılar toplamıdır.</w:t>
            </w:r>
          </w:p>
        </w:tc>
      </w:tr>
      <w:tr w:rsidR="003416DE" w:rsidRPr="00BF3336" w14:paraId="058DE520" w14:textId="77777777" w:rsidTr="00D16B04">
        <w:tc>
          <w:tcPr>
            <w:tcW w:w="2223" w:type="dxa"/>
            <w:shd w:val="clear" w:color="auto" w:fill="auto"/>
            <w:vAlign w:val="center"/>
          </w:tcPr>
          <w:p w14:paraId="67CC788E"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Hoch  (2002)</w:t>
            </w:r>
          </w:p>
        </w:tc>
        <w:tc>
          <w:tcPr>
            <w:tcW w:w="6389" w:type="dxa"/>
            <w:shd w:val="clear" w:color="auto" w:fill="auto"/>
          </w:tcPr>
          <w:p w14:paraId="2A39C6D7" w14:textId="77777777" w:rsidR="003416DE" w:rsidRPr="00BF3336" w:rsidRDefault="003416DE" w:rsidP="00993E12">
            <w:pPr>
              <w:spacing w:line="276" w:lineRule="auto"/>
              <w:rPr>
                <w:rFonts w:ascii="Times New Roman" w:hAnsi="Times New Roman"/>
              </w:rPr>
            </w:pPr>
            <w:r w:rsidRPr="00BF3336">
              <w:rPr>
                <w:rFonts w:ascii="Times New Roman" w:hAnsi="Times New Roman"/>
              </w:rPr>
              <w:t xml:space="preserve">Deneyim, olayların yaşanması ve gözlemlenmesi sonucunda ortaya çıkan bilgi ve becerilerdir. </w:t>
            </w:r>
          </w:p>
        </w:tc>
      </w:tr>
      <w:tr w:rsidR="003416DE" w:rsidRPr="00BF3336" w14:paraId="11A622BD" w14:textId="77777777" w:rsidTr="00D16B04">
        <w:tc>
          <w:tcPr>
            <w:tcW w:w="2223" w:type="dxa"/>
            <w:shd w:val="clear" w:color="auto" w:fill="auto"/>
            <w:vAlign w:val="center"/>
          </w:tcPr>
          <w:p w14:paraId="2F9BA6E3"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Mossberg (2007)</w:t>
            </w:r>
          </w:p>
        </w:tc>
        <w:tc>
          <w:tcPr>
            <w:tcW w:w="6389" w:type="dxa"/>
            <w:shd w:val="clear" w:color="auto" w:fill="auto"/>
            <w:vAlign w:val="center"/>
          </w:tcPr>
          <w:p w14:paraId="015E1707" w14:textId="77777777" w:rsidR="003416DE" w:rsidRPr="00BF3336" w:rsidRDefault="003416DE" w:rsidP="00993E12">
            <w:pPr>
              <w:spacing w:line="276" w:lineRule="auto"/>
              <w:rPr>
                <w:rFonts w:ascii="Times New Roman" w:hAnsi="Times New Roman"/>
              </w:rPr>
            </w:pPr>
            <w:r w:rsidRPr="00BF3336">
              <w:rPr>
                <w:rFonts w:ascii="Times New Roman" w:hAnsi="Times New Roman"/>
              </w:rPr>
              <w:t>Deneyim, müşterinin duygusal, fiziksel, entelektüel ve ruhsal olarak birçok unsurun bir araya gelmesidir.</w:t>
            </w:r>
          </w:p>
        </w:tc>
      </w:tr>
      <w:tr w:rsidR="003416DE" w:rsidRPr="00BF3336" w14:paraId="4A142BBB" w14:textId="77777777" w:rsidTr="00D16B04">
        <w:tc>
          <w:tcPr>
            <w:tcW w:w="2223" w:type="dxa"/>
            <w:shd w:val="clear" w:color="auto" w:fill="auto"/>
            <w:vAlign w:val="center"/>
          </w:tcPr>
          <w:p w14:paraId="2D8F732C"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Ray (2008)</w:t>
            </w:r>
          </w:p>
        </w:tc>
        <w:tc>
          <w:tcPr>
            <w:tcW w:w="6389" w:type="dxa"/>
            <w:shd w:val="clear" w:color="auto" w:fill="auto"/>
            <w:vAlign w:val="center"/>
          </w:tcPr>
          <w:p w14:paraId="73421B09" w14:textId="77777777" w:rsidR="003416DE" w:rsidRPr="00BF3336" w:rsidRDefault="003416DE" w:rsidP="00993E12">
            <w:pPr>
              <w:spacing w:line="276" w:lineRule="auto"/>
              <w:rPr>
                <w:rFonts w:ascii="Times New Roman" w:hAnsi="Times New Roman"/>
              </w:rPr>
            </w:pPr>
            <w:r w:rsidRPr="00BF3336">
              <w:rPr>
                <w:rFonts w:ascii="Times New Roman" w:hAnsi="Times New Roman"/>
              </w:rPr>
              <w:t>Deneyimler, insanları rutin hayatlarından ve beklentilerinden uzaklaştırıp ilgi çekici bir şey yaşamalarını sağlar.</w:t>
            </w:r>
          </w:p>
        </w:tc>
      </w:tr>
    </w:tbl>
    <w:p w14:paraId="35427CE8" w14:textId="77777777" w:rsidR="0019472A" w:rsidRDefault="0019472A"/>
    <w:p w14:paraId="7899AD08" w14:textId="77777777" w:rsidR="0019472A" w:rsidRPr="002653A6" w:rsidRDefault="0019472A" w:rsidP="0019472A">
      <w:pPr>
        <w:autoSpaceDE w:val="0"/>
        <w:autoSpaceDN w:val="0"/>
        <w:adjustRightInd w:val="0"/>
        <w:spacing w:line="240" w:lineRule="auto"/>
        <w:jc w:val="left"/>
        <w:rPr>
          <w:rStyle w:val="tlid-translation"/>
          <w:rFonts w:ascii="Times New Roman" w:eastAsia="TimesNewRomanPSMT" w:hAnsi="Times New Roman"/>
          <w:b/>
          <w:sz w:val="24"/>
          <w:szCs w:val="24"/>
        </w:rPr>
      </w:pPr>
      <w:r w:rsidRPr="002653A6">
        <w:rPr>
          <w:rStyle w:val="tlid-translation"/>
          <w:rFonts w:ascii="Times New Roman" w:eastAsia="TimesNewRomanPSMT" w:hAnsi="Times New Roman"/>
          <w:b/>
          <w:sz w:val="24"/>
          <w:szCs w:val="24"/>
        </w:rPr>
        <w:lastRenderedPageBreak/>
        <w:t>Tablo 2.  (Devamı)</w:t>
      </w:r>
    </w:p>
    <w:p w14:paraId="52BEB103" w14:textId="77777777" w:rsidR="0019472A" w:rsidRDefault="0019472A" w:rsidP="0019472A">
      <w:pPr>
        <w:spacing w:line="240" w:lineRule="auto"/>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6389"/>
      </w:tblGrid>
      <w:tr w:rsidR="003416DE" w:rsidRPr="00BF3336" w14:paraId="04CCCDA0" w14:textId="77777777" w:rsidTr="00D16B04">
        <w:tc>
          <w:tcPr>
            <w:tcW w:w="2223" w:type="dxa"/>
            <w:shd w:val="clear" w:color="auto" w:fill="auto"/>
            <w:vAlign w:val="center"/>
          </w:tcPr>
          <w:p w14:paraId="02DE861F"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Volo (2009)</w:t>
            </w:r>
          </w:p>
        </w:tc>
        <w:tc>
          <w:tcPr>
            <w:tcW w:w="6389" w:type="dxa"/>
            <w:shd w:val="clear" w:color="auto" w:fill="auto"/>
            <w:vAlign w:val="center"/>
          </w:tcPr>
          <w:p w14:paraId="2DCBF6EE" w14:textId="77777777" w:rsidR="003416DE" w:rsidRPr="00BF3336" w:rsidRDefault="003416DE" w:rsidP="00993E12">
            <w:pPr>
              <w:spacing w:line="276" w:lineRule="auto"/>
              <w:rPr>
                <w:rFonts w:ascii="Times New Roman" w:hAnsi="Times New Roman"/>
              </w:rPr>
            </w:pPr>
            <w:r w:rsidRPr="00BF3336">
              <w:rPr>
                <w:rFonts w:ascii="Times New Roman" w:hAnsi="Times New Roman"/>
              </w:rPr>
              <w:t>Deneyim sık ziyaret, etkinlik, motivasyon, seyahat, kaçış, davranış, duygu, algı, bir olay, bir uyarana yanıt, tüketim, bilişsel ve duygulanım süreci, faiz, ürün, gözlem, hizmet, karşılaşma, çekicilik, yenilik, yolculuk için bir eşanlamlı hale gelir, görme, duygu, ziyaret, öğrenme, yapıya, bilmek, akıl, inanmak olarak kabul edilebilir.</w:t>
            </w:r>
          </w:p>
        </w:tc>
      </w:tr>
      <w:tr w:rsidR="003416DE" w:rsidRPr="00BF3336" w14:paraId="509B5393" w14:textId="77777777" w:rsidTr="00D16B04">
        <w:tc>
          <w:tcPr>
            <w:tcW w:w="2223" w:type="dxa"/>
            <w:shd w:val="clear" w:color="auto" w:fill="auto"/>
            <w:vAlign w:val="center"/>
          </w:tcPr>
          <w:p w14:paraId="3FF93057"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Kaçmaz (2014)</w:t>
            </w:r>
          </w:p>
        </w:tc>
        <w:tc>
          <w:tcPr>
            <w:tcW w:w="6389" w:type="dxa"/>
            <w:shd w:val="clear" w:color="auto" w:fill="auto"/>
          </w:tcPr>
          <w:p w14:paraId="55C062CE" w14:textId="77777777" w:rsidR="003416DE" w:rsidRPr="00BF3336" w:rsidRDefault="003416DE" w:rsidP="00993E12">
            <w:pPr>
              <w:spacing w:line="276" w:lineRule="auto"/>
              <w:rPr>
                <w:rFonts w:ascii="Times New Roman" w:hAnsi="Times New Roman"/>
              </w:rPr>
            </w:pPr>
            <w:r w:rsidRPr="00BF3336">
              <w:rPr>
                <w:rFonts w:ascii="Times New Roman" w:hAnsi="Times New Roman"/>
              </w:rPr>
              <w:t>Deneyim, kişilerin dolaylı olmayan şekilde algıladıkları ve etkinlikleriyle edindiği bilgi, beceri ve tutumları olarak ifade edilebilir.</w:t>
            </w:r>
          </w:p>
        </w:tc>
      </w:tr>
      <w:tr w:rsidR="003416DE" w:rsidRPr="00BF3336" w14:paraId="29F7C37D" w14:textId="77777777" w:rsidTr="00D16B04">
        <w:tc>
          <w:tcPr>
            <w:tcW w:w="2223" w:type="dxa"/>
            <w:shd w:val="clear" w:color="auto" w:fill="auto"/>
            <w:vAlign w:val="center"/>
          </w:tcPr>
          <w:p w14:paraId="71E206F7" w14:textId="77777777" w:rsidR="003416DE" w:rsidRPr="00BF3336" w:rsidRDefault="003416DE" w:rsidP="00993E12">
            <w:pPr>
              <w:spacing w:line="276" w:lineRule="auto"/>
              <w:jc w:val="center"/>
              <w:rPr>
                <w:rFonts w:ascii="Times New Roman" w:hAnsi="Times New Roman"/>
              </w:rPr>
            </w:pPr>
            <w:r w:rsidRPr="00BF3336">
              <w:rPr>
                <w:rFonts w:ascii="Times New Roman" w:hAnsi="Times New Roman"/>
              </w:rPr>
              <w:t>Türk Dil Kurumu (2020)</w:t>
            </w:r>
          </w:p>
        </w:tc>
        <w:tc>
          <w:tcPr>
            <w:tcW w:w="6389" w:type="dxa"/>
            <w:shd w:val="clear" w:color="auto" w:fill="auto"/>
          </w:tcPr>
          <w:p w14:paraId="07322666" w14:textId="77777777" w:rsidR="003416DE" w:rsidRPr="00BF3336" w:rsidRDefault="003416DE" w:rsidP="00993E12">
            <w:pPr>
              <w:shd w:val="clear" w:color="auto" w:fill="FFFFFF"/>
              <w:spacing w:line="276" w:lineRule="auto"/>
              <w:rPr>
                <w:rFonts w:ascii="Times New Roman" w:hAnsi="Times New Roman"/>
                <w:bCs/>
              </w:rPr>
            </w:pPr>
            <w:r w:rsidRPr="00BF3336">
              <w:rPr>
                <w:rFonts w:ascii="Times New Roman" w:hAnsi="Times New Roman"/>
                <w:bCs/>
              </w:rPr>
              <w:t>Deneyim, bir kimsenin belli bir sürede veya hayat boyu edindiği bilgilerin tamamı, tecrübe, eksperyans.</w:t>
            </w:r>
          </w:p>
        </w:tc>
      </w:tr>
    </w:tbl>
    <w:p w14:paraId="2113613D" w14:textId="37CAA2E4" w:rsidR="003416DE" w:rsidRPr="00BF3336" w:rsidRDefault="003416DE" w:rsidP="008B778E">
      <w:pPr>
        <w:jc w:val="center"/>
        <w:rPr>
          <w:rFonts w:ascii="Times New Roman" w:hAnsi="Times New Roman"/>
          <w:sz w:val="20"/>
          <w:szCs w:val="20"/>
        </w:rPr>
      </w:pPr>
      <w:r w:rsidRPr="00BF3336">
        <w:rPr>
          <w:rFonts w:ascii="Times New Roman" w:hAnsi="Times New Roman"/>
          <w:sz w:val="20"/>
          <w:szCs w:val="20"/>
        </w:rPr>
        <w:t xml:space="preserve">Kaynak: Walls </w:t>
      </w:r>
      <w:r w:rsidR="00F40949">
        <w:rPr>
          <w:rFonts w:ascii="Times New Roman" w:hAnsi="Times New Roman"/>
          <w:sz w:val="20"/>
          <w:szCs w:val="20"/>
        </w:rPr>
        <w:t>vd.,</w:t>
      </w:r>
      <w:r w:rsidRPr="00BF3336">
        <w:rPr>
          <w:rFonts w:ascii="Times New Roman" w:hAnsi="Times New Roman"/>
          <w:sz w:val="20"/>
          <w:szCs w:val="20"/>
        </w:rPr>
        <w:t xml:space="preserve"> 2011’ den geliştirilmiştir.</w:t>
      </w:r>
    </w:p>
    <w:p w14:paraId="7F8617EE" w14:textId="77777777" w:rsidR="003416DE" w:rsidRDefault="003416DE" w:rsidP="008B778E">
      <w:pPr>
        <w:autoSpaceDE w:val="0"/>
        <w:autoSpaceDN w:val="0"/>
        <w:adjustRightInd w:val="0"/>
        <w:rPr>
          <w:rFonts w:ascii="Times New Roman" w:hAnsi="Times New Roman"/>
          <w:b/>
          <w:sz w:val="24"/>
          <w:szCs w:val="24"/>
        </w:rPr>
      </w:pPr>
    </w:p>
    <w:p w14:paraId="5650FD32" w14:textId="2CC66280" w:rsidR="003416DE" w:rsidRPr="00993E12" w:rsidRDefault="003416DE" w:rsidP="008B778E">
      <w:pPr>
        <w:autoSpaceDE w:val="0"/>
        <w:autoSpaceDN w:val="0"/>
        <w:adjustRightInd w:val="0"/>
        <w:ind w:firstLine="708"/>
        <w:rPr>
          <w:rStyle w:val="tlid-translation"/>
          <w:rFonts w:ascii="Times New Roman" w:hAnsi="Times New Roman"/>
          <w:sz w:val="24"/>
          <w:szCs w:val="24"/>
        </w:rPr>
      </w:pPr>
      <w:r w:rsidRPr="00993E12">
        <w:rPr>
          <w:rFonts w:ascii="Times New Roman" w:hAnsi="Times New Roman"/>
          <w:sz w:val="24"/>
          <w:szCs w:val="24"/>
        </w:rPr>
        <w:t>İlk kez 19</w:t>
      </w:r>
      <w:r w:rsidRPr="00010E1E">
        <w:rPr>
          <w:rFonts w:ascii="Times New Roman" w:hAnsi="Times New Roman"/>
          <w:sz w:val="24"/>
          <w:szCs w:val="24"/>
        </w:rPr>
        <w:t>60</w:t>
      </w:r>
      <w:r w:rsidR="00010E1E" w:rsidRPr="00010E1E">
        <w:rPr>
          <w:rFonts w:ascii="Times New Roman" w:hAnsi="Times New Roman"/>
          <w:sz w:val="24"/>
          <w:szCs w:val="24"/>
        </w:rPr>
        <w:t>’</w:t>
      </w:r>
      <w:r w:rsidRPr="00010E1E">
        <w:rPr>
          <w:rFonts w:ascii="Times New Roman" w:hAnsi="Times New Roman"/>
          <w:sz w:val="24"/>
          <w:szCs w:val="24"/>
        </w:rPr>
        <w:t>l</w:t>
      </w:r>
      <w:r w:rsidRPr="00993E12">
        <w:rPr>
          <w:rFonts w:ascii="Times New Roman" w:hAnsi="Times New Roman"/>
          <w:sz w:val="24"/>
          <w:szCs w:val="24"/>
        </w:rPr>
        <w:t xml:space="preserve">arda kullanılan deneyim kavramı, insanların rutin hayatlarında kullandıkları belirsiz bir kavramdı. Thorne (1963) ve </w:t>
      </w:r>
      <w:r w:rsidRPr="00010E1E">
        <w:rPr>
          <w:rFonts w:ascii="Times New Roman" w:hAnsi="Times New Roman"/>
          <w:sz w:val="24"/>
          <w:szCs w:val="24"/>
        </w:rPr>
        <w:t>Maslow</w:t>
      </w:r>
      <w:r w:rsidR="00010E1E" w:rsidRPr="00010E1E">
        <w:rPr>
          <w:rFonts w:ascii="Times New Roman" w:hAnsi="Times New Roman"/>
          <w:sz w:val="24"/>
          <w:szCs w:val="24"/>
        </w:rPr>
        <w:t xml:space="preserve"> </w:t>
      </w:r>
      <w:r w:rsidRPr="00010E1E">
        <w:rPr>
          <w:rFonts w:ascii="Times New Roman" w:hAnsi="Times New Roman"/>
          <w:sz w:val="24"/>
          <w:szCs w:val="24"/>
        </w:rPr>
        <w:t>(1964</w:t>
      </w:r>
      <w:r w:rsidRPr="00993E12">
        <w:rPr>
          <w:rFonts w:ascii="Times New Roman" w:hAnsi="Times New Roman"/>
          <w:sz w:val="24"/>
          <w:szCs w:val="24"/>
        </w:rPr>
        <w:t xml:space="preserve">)’un çalışmalarıyla ilk kez psikoloji literatüründe yer edinen deneyim kavramından (Kırtıl, 2019: 4), </w:t>
      </w:r>
      <w:r w:rsidRPr="00993E12">
        <w:rPr>
          <w:rStyle w:val="tlid-translation"/>
          <w:rFonts w:ascii="Times New Roman" w:hAnsi="Times New Roman"/>
          <w:sz w:val="24"/>
          <w:szCs w:val="24"/>
        </w:rPr>
        <w:t>1972</w:t>
      </w:r>
      <w:r w:rsidR="00010E1E">
        <w:rPr>
          <w:rStyle w:val="tlid-translation"/>
          <w:rFonts w:ascii="Times New Roman" w:hAnsi="Times New Roman"/>
          <w:sz w:val="24"/>
          <w:szCs w:val="24"/>
        </w:rPr>
        <w:t>’</w:t>
      </w:r>
      <w:r w:rsidRPr="00993E12">
        <w:rPr>
          <w:rStyle w:val="tlid-translation"/>
          <w:rFonts w:ascii="Times New Roman" w:hAnsi="Times New Roman"/>
          <w:sz w:val="24"/>
          <w:szCs w:val="24"/>
        </w:rPr>
        <w:t>de Cohen,</w:t>
      </w:r>
      <w:r w:rsidRPr="00993E12">
        <w:rPr>
          <w:rFonts w:ascii="Times New Roman" w:hAnsi="Times New Roman"/>
          <w:sz w:val="24"/>
          <w:szCs w:val="24"/>
        </w:rPr>
        <w:t xml:space="preserve"> heyecanlandıran, mutlu eden ve tatmin eden bir olgu olarak bahsetmiştir (Cohen, 1972: 165). </w:t>
      </w:r>
      <w:r w:rsidRPr="00993E12">
        <w:rPr>
          <w:rStyle w:val="tlid-translation"/>
          <w:rFonts w:ascii="Times New Roman" w:hAnsi="Times New Roman"/>
          <w:sz w:val="24"/>
          <w:szCs w:val="24"/>
        </w:rPr>
        <w:t xml:space="preserve"> 197</w:t>
      </w:r>
      <w:r w:rsidRPr="00010E1E">
        <w:rPr>
          <w:rStyle w:val="tlid-translation"/>
          <w:rFonts w:ascii="Times New Roman" w:hAnsi="Times New Roman"/>
          <w:sz w:val="24"/>
          <w:szCs w:val="24"/>
        </w:rPr>
        <w:t>5</w:t>
      </w:r>
      <w:r w:rsidR="00010E1E" w:rsidRPr="00010E1E">
        <w:rPr>
          <w:rStyle w:val="tlid-translation"/>
          <w:rFonts w:ascii="Times New Roman" w:hAnsi="Times New Roman"/>
          <w:sz w:val="24"/>
          <w:szCs w:val="24"/>
        </w:rPr>
        <w:t>’</w:t>
      </w:r>
      <w:r w:rsidRPr="00010E1E">
        <w:rPr>
          <w:rStyle w:val="tlid-translation"/>
          <w:rFonts w:ascii="Times New Roman" w:hAnsi="Times New Roman"/>
          <w:sz w:val="24"/>
          <w:szCs w:val="24"/>
        </w:rPr>
        <w:t>te</w:t>
      </w:r>
      <w:r w:rsidRPr="00993E12">
        <w:rPr>
          <w:rStyle w:val="tlid-translation"/>
          <w:rFonts w:ascii="Times New Roman" w:hAnsi="Times New Roman"/>
          <w:sz w:val="24"/>
          <w:szCs w:val="24"/>
        </w:rPr>
        <w:t xml:space="preserve"> Csikzentmihalyi, deneyim ile ilgili “</w:t>
      </w:r>
      <w:r w:rsidRPr="00993E12">
        <w:rPr>
          <w:rFonts w:ascii="Times New Roman" w:hAnsi="Times New Roman"/>
          <w:sz w:val="24"/>
          <w:szCs w:val="24"/>
        </w:rPr>
        <w:t xml:space="preserve">ihtiyaç duyulan şey, bir kişinin hedeflerini, yeteneklerini ve dış durumun öznel değerlendirmesini dikkate alan bütünsel bir yaklaşımdır” şeklinde söz etmektedir. Sadece zevkli olmanın dışında, bir deneyimin keyifli olup olmadığını belirleyen bu öznel süreçlerin karmaşık etkileşimidir </w:t>
      </w:r>
      <w:r w:rsidRPr="00993E12">
        <w:rPr>
          <w:rStyle w:val="tlid-translation"/>
          <w:rFonts w:ascii="Times New Roman" w:hAnsi="Times New Roman"/>
          <w:sz w:val="24"/>
          <w:szCs w:val="24"/>
        </w:rPr>
        <w:t>(Csikszentmihalyi</w:t>
      </w:r>
      <w:r w:rsidRPr="00993E12">
        <w:rPr>
          <w:rFonts w:ascii="Times New Roman" w:hAnsi="Times New Roman"/>
          <w:sz w:val="24"/>
          <w:szCs w:val="24"/>
        </w:rPr>
        <w:t xml:space="preserve">, </w:t>
      </w:r>
      <w:r w:rsidRPr="00993E12">
        <w:rPr>
          <w:rStyle w:val="tlid-translation"/>
          <w:rFonts w:ascii="Times New Roman" w:hAnsi="Times New Roman"/>
          <w:sz w:val="24"/>
          <w:szCs w:val="24"/>
        </w:rPr>
        <w:t xml:space="preserve">1975: 6). </w:t>
      </w:r>
    </w:p>
    <w:p w14:paraId="7C0E4B31" w14:textId="51BD841B" w:rsidR="003416DE" w:rsidRPr="00993E12" w:rsidRDefault="003416DE" w:rsidP="008B778E">
      <w:pPr>
        <w:autoSpaceDE w:val="0"/>
        <w:autoSpaceDN w:val="0"/>
        <w:adjustRightInd w:val="0"/>
        <w:ind w:firstLine="708"/>
        <w:rPr>
          <w:rFonts w:ascii="Times New Roman" w:hAnsi="Times New Roman"/>
          <w:sz w:val="24"/>
          <w:szCs w:val="24"/>
        </w:rPr>
      </w:pPr>
      <w:r w:rsidRPr="00993E12">
        <w:rPr>
          <w:rFonts w:ascii="Times New Roman" w:hAnsi="Times New Roman"/>
          <w:iCs/>
          <w:sz w:val="24"/>
          <w:szCs w:val="24"/>
        </w:rPr>
        <w:t>Holbrook ve Hirschman’ın 1982 yılında hazırladıkları çalışmayla pazarlama ve tüketim literatürüne girerek bu alanda</w:t>
      </w:r>
      <w:r w:rsidRPr="00993E12">
        <w:rPr>
          <w:rFonts w:ascii="Times New Roman" w:hAnsi="Times New Roman"/>
          <w:color w:val="000000"/>
          <w:sz w:val="24"/>
          <w:szCs w:val="24"/>
        </w:rPr>
        <w:t xml:space="preserve"> yeni ufuklar açmıştır. </w:t>
      </w:r>
      <w:r w:rsidRPr="00993E12">
        <w:rPr>
          <w:rFonts w:ascii="Times New Roman" w:hAnsi="Times New Roman"/>
          <w:sz w:val="24"/>
          <w:szCs w:val="24"/>
        </w:rPr>
        <w:t>Pine ve Gilmore (</w:t>
      </w:r>
      <w:r w:rsidRPr="00010E1E">
        <w:rPr>
          <w:rFonts w:ascii="Times New Roman" w:hAnsi="Times New Roman"/>
          <w:sz w:val="24"/>
          <w:szCs w:val="24"/>
        </w:rPr>
        <w:t>1999)</w:t>
      </w:r>
      <w:r w:rsidR="00010E1E" w:rsidRPr="00010E1E">
        <w:rPr>
          <w:rFonts w:ascii="Times New Roman" w:hAnsi="Times New Roman"/>
          <w:sz w:val="24"/>
          <w:szCs w:val="24"/>
        </w:rPr>
        <w:t xml:space="preserve"> </w:t>
      </w:r>
      <w:r w:rsidRPr="00010E1E">
        <w:rPr>
          <w:rFonts w:ascii="Times New Roman" w:hAnsi="Times New Roman"/>
          <w:sz w:val="24"/>
          <w:szCs w:val="24"/>
        </w:rPr>
        <w:t>ise,</w:t>
      </w:r>
      <w:r w:rsidRPr="00993E12">
        <w:rPr>
          <w:rFonts w:ascii="Times New Roman" w:hAnsi="Times New Roman"/>
          <w:sz w:val="24"/>
          <w:szCs w:val="24"/>
        </w:rPr>
        <w:t xml:space="preserve"> deneyimlerin müşteriler için benzersiz bir değer yarattığını, rekabet tarafından taklit edilmesinin zor olduğunu ve tüketicilerin memnuniyetini, sadakatini ve sözlü iletişimini güçlü bir şekilde etkilediğini belirtmişlerdir (Ali ve Omar 2014: 176).</w:t>
      </w:r>
    </w:p>
    <w:p w14:paraId="4B678372" w14:textId="0B7C5807" w:rsidR="003416DE" w:rsidRPr="00993E12" w:rsidRDefault="003416DE" w:rsidP="008C605C">
      <w:pPr>
        <w:ind w:firstLine="708"/>
        <w:rPr>
          <w:rFonts w:ascii="Times New Roman" w:hAnsi="Times New Roman"/>
          <w:color w:val="FF0000"/>
          <w:sz w:val="24"/>
          <w:szCs w:val="24"/>
          <w:shd w:val="clear" w:color="auto" w:fill="FFFFFF"/>
        </w:rPr>
      </w:pPr>
      <w:r w:rsidRPr="00993E12">
        <w:rPr>
          <w:rFonts w:ascii="Times New Roman" w:hAnsi="Times New Roman"/>
          <w:sz w:val="24"/>
          <w:szCs w:val="24"/>
        </w:rPr>
        <w:t>195</w:t>
      </w:r>
      <w:r w:rsidRPr="00010E1E">
        <w:rPr>
          <w:rFonts w:ascii="Times New Roman" w:hAnsi="Times New Roman"/>
          <w:sz w:val="24"/>
          <w:szCs w:val="24"/>
        </w:rPr>
        <w:t>0</w:t>
      </w:r>
      <w:r w:rsidR="00010E1E" w:rsidRPr="00010E1E">
        <w:rPr>
          <w:rFonts w:ascii="Times New Roman" w:hAnsi="Times New Roman"/>
          <w:sz w:val="24"/>
          <w:szCs w:val="24"/>
        </w:rPr>
        <w:t>’</w:t>
      </w:r>
      <w:r w:rsidRPr="00010E1E">
        <w:rPr>
          <w:rFonts w:ascii="Times New Roman" w:hAnsi="Times New Roman"/>
          <w:sz w:val="24"/>
          <w:szCs w:val="24"/>
        </w:rPr>
        <w:t>l</w:t>
      </w:r>
      <w:r w:rsidRPr="00993E12">
        <w:rPr>
          <w:rFonts w:ascii="Times New Roman" w:hAnsi="Times New Roman"/>
          <w:sz w:val="24"/>
          <w:szCs w:val="24"/>
        </w:rPr>
        <w:t>erin başlarında, psikologlar insan deneyimleri arzusundan endişe duyuyorlardı. Örneğin, Maslow'un (1943) motivasyon teorisi, psikolojik, sosyal ve saygı ihtiyaçlarını yerine getirdikten sonra, insanların kendini gerçekleştirme arzusu ile benzersiz deneyimler aradıklarını ortaya koymaktadır (Hosany ve Witham, 2010: 2). Bu deneyimler sayesinde t</w:t>
      </w:r>
      <w:r w:rsidRPr="00993E12">
        <w:rPr>
          <w:rFonts w:ascii="Times New Roman" w:hAnsi="Times New Roman"/>
          <w:color w:val="000000"/>
          <w:sz w:val="24"/>
          <w:szCs w:val="24"/>
        </w:rPr>
        <w:t>uristler yolculuklarında benzersiz, tatmin edici ve farklı deneyimler yaşamak istemektedirler (Chandralal, 2015:292).</w:t>
      </w:r>
    </w:p>
    <w:p w14:paraId="5D2A94F0" w14:textId="05168AA5" w:rsidR="003416DE" w:rsidRPr="00993E12" w:rsidRDefault="003416DE" w:rsidP="008C605C">
      <w:pPr>
        <w:ind w:firstLine="708"/>
        <w:rPr>
          <w:rFonts w:ascii="Times New Roman" w:hAnsi="Times New Roman"/>
          <w:color w:val="000000"/>
          <w:sz w:val="24"/>
          <w:szCs w:val="24"/>
        </w:rPr>
      </w:pPr>
      <w:r w:rsidRPr="00993E12">
        <w:rPr>
          <w:rFonts w:ascii="Times New Roman" w:hAnsi="Times New Roman"/>
          <w:color w:val="000000"/>
          <w:sz w:val="24"/>
          <w:szCs w:val="24"/>
        </w:rPr>
        <w:lastRenderedPageBreak/>
        <w:t xml:space="preserve">Deneyim </w:t>
      </w:r>
      <w:r w:rsidRPr="00993E12">
        <w:rPr>
          <w:rFonts w:ascii="Times New Roman" w:hAnsi="Times New Roman"/>
          <w:sz w:val="24"/>
          <w:szCs w:val="24"/>
        </w:rPr>
        <w:t xml:space="preserve">kavramıyla ilgili farklı disiplinler tarafından nispeten farklı anlamların ortaya çıktığı görülmektedir. Caru ve </w:t>
      </w:r>
      <w:r w:rsidRPr="00010E1E">
        <w:rPr>
          <w:rFonts w:ascii="Times New Roman" w:hAnsi="Times New Roman"/>
          <w:sz w:val="24"/>
          <w:szCs w:val="24"/>
        </w:rPr>
        <w:t>Cova</w:t>
      </w:r>
      <w:r w:rsidR="00010E1E" w:rsidRPr="00010E1E">
        <w:rPr>
          <w:rFonts w:ascii="Times New Roman" w:hAnsi="Times New Roman"/>
          <w:sz w:val="24"/>
          <w:szCs w:val="24"/>
        </w:rPr>
        <w:t xml:space="preserve"> </w:t>
      </w:r>
      <w:r w:rsidRPr="00010E1E">
        <w:rPr>
          <w:rFonts w:ascii="Times New Roman" w:hAnsi="Times New Roman"/>
          <w:sz w:val="24"/>
          <w:szCs w:val="24"/>
        </w:rPr>
        <w:t>(2003)</w:t>
      </w:r>
      <w:r w:rsidR="00DD0338">
        <w:rPr>
          <w:rFonts w:ascii="Times New Roman" w:hAnsi="Times New Roman"/>
          <w:sz w:val="24"/>
          <w:szCs w:val="24"/>
        </w:rPr>
        <w:t>’</w:t>
      </w:r>
      <w:r w:rsidRPr="00993E12">
        <w:rPr>
          <w:rFonts w:ascii="Times New Roman" w:hAnsi="Times New Roman"/>
          <w:sz w:val="24"/>
          <w:szCs w:val="24"/>
        </w:rPr>
        <w:t xml:space="preserve">nın farklı disiplinler tanımlamasına göre deneyim: </w:t>
      </w:r>
    </w:p>
    <w:p w14:paraId="45A0A3F0" w14:textId="77777777" w:rsidR="003416DE" w:rsidRPr="00993E12" w:rsidRDefault="003416DE" w:rsidP="008C605C">
      <w:pPr>
        <w:pStyle w:val="ListeParagraf"/>
        <w:numPr>
          <w:ilvl w:val="0"/>
          <w:numId w:val="31"/>
        </w:numPr>
        <w:rPr>
          <w:rFonts w:ascii="Times New Roman" w:hAnsi="Times New Roman"/>
          <w:sz w:val="24"/>
          <w:szCs w:val="24"/>
        </w:rPr>
      </w:pPr>
      <w:r w:rsidRPr="00993E12">
        <w:rPr>
          <w:rFonts w:ascii="Times New Roman" w:hAnsi="Times New Roman"/>
          <w:color w:val="000000"/>
          <w:sz w:val="24"/>
          <w:szCs w:val="24"/>
        </w:rPr>
        <w:t>Antropoloji ve etnoloji için deneyim, bireylerin kendi kültürlerini yaşama şekli ve daha doğrusu “olayların bilinç tarafından nasıl alındığı</w:t>
      </w:r>
      <w:r w:rsidRPr="00993E12">
        <w:rPr>
          <w:rFonts w:ascii="Times New Roman" w:hAnsi="Times New Roman"/>
          <w:sz w:val="24"/>
          <w:szCs w:val="24"/>
        </w:rPr>
        <w:t>” dır.</w:t>
      </w:r>
    </w:p>
    <w:p w14:paraId="3EBE057B" w14:textId="77777777" w:rsidR="003416DE" w:rsidRPr="00993E12" w:rsidRDefault="003416DE" w:rsidP="008C605C">
      <w:pPr>
        <w:pStyle w:val="ListeParagraf"/>
        <w:numPr>
          <w:ilvl w:val="0"/>
          <w:numId w:val="31"/>
        </w:numPr>
        <w:rPr>
          <w:rFonts w:ascii="Times New Roman" w:hAnsi="Times New Roman"/>
          <w:sz w:val="24"/>
          <w:szCs w:val="24"/>
        </w:rPr>
      </w:pPr>
      <w:r w:rsidRPr="00993E12">
        <w:rPr>
          <w:rFonts w:ascii="Times New Roman" w:hAnsi="Times New Roman"/>
          <w:color w:val="000000"/>
          <w:sz w:val="24"/>
          <w:szCs w:val="24"/>
        </w:rPr>
        <w:t>Sosyoloji ve psikoloji için bir deneyim, bireyin gelişmesini sağlayan öznel ve bilişsel bir aktivitedir. </w:t>
      </w:r>
    </w:p>
    <w:p w14:paraId="1AE50A9D" w14:textId="77777777" w:rsidR="003416DE" w:rsidRPr="00993E12" w:rsidRDefault="003416DE" w:rsidP="008C605C">
      <w:pPr>
        <w:pStyle w:val="ListeParagraf"/>
        <w:numPr>
          <w:ilvl w:val="0"/>
          <w:numId w:val="31"/>
        </w:numPr>
        <w:rPr>
          <w:rFonts w:ascii="Times New Roman" w:hAnsi="Times New Roman"/>
          <w:sz w:val="24"/>
          <w:szCs w:val="24"/>
        </w:rPr>
      </w:pPr>
      <w:r w:rsidRPr="00993E12">
        <w:rPr>
          <w:rFonts w:ascii="Times New Roman" w:hAnsi="Times New Roman"/>
          <w:sz w:val="24"/>
          <w:szCs w:val="24"/>
        </w:rPr>
        <w:t>Felsefe için</w:t>
      </w:r>
      <w:r w:rsidRPr="00993E12">
        <w:rPr>
          <w:rFonts w:ascii="Times New Roman" w:hAnsi="Times New Roman"/>
          <w:color w:val="000000"/>
          <w:sz w:val="24"/>
          <w:szCs w:val="24"/>
        </w:rPr>
        <w:t>, deneyim genellikle bireyi dönüştüren kişisel bir denemedir:</w:t>
      </w:r>
    </w:p>
    <w:p w14:paraId="5FD4F516" w14:textId="7125C081" w:rsidR="003416DE" w:rsidRPr="00993E12" w:rsidRDefault="003416DE" w:rsidP="008C605C">
      <w:pPr>
        <w:pStyle w:val="ListeParagraf"/>
        <w:numPr>
          <w:ilvl w:val="0"/>
          <w:numId w:val="31"/>
        </w:numPr>
        <w:rPr>
          <w:rFonts w:ascii="Times New Roman" w:hAnsi="Times New Roman"/>
          <w:sz w:val="24"/>
          <w:szCs w:val="24"/>
        </w:rPr>
      </w:pPr>
      <w:r w:rsidRPr="00993E12">
        <w:rPr>
          <w:rFonts w:ascii="Times New Roman" w:hAnsi="Times New Roman"/>
          <w:color w:val="000000"/>
          <w:sz w:val="24"/>
          <w:szCs w:val="24"/>
        </w:rPr>
        <w:t xml:space="preserve">Bilim için, pozitif anlamda miras kalan jenerik anlamda, deneyim, nesnel gerçeklere ve genelleştirilebilecek verilere dayanan bir deneye </w:t>
      </w:r>
      <w:r w:rsidRPr="00010E1E">
        <w:rPr>
          <w:rFonts w:ascii="Times New Roman" w:hAnsi="Times New Roman"/>
          <w:color w:val="000000"/>
          <w:sz w:val="24"/>
          <w:szCs w:val="24"/>
        </w:rPr>
        <w:t>benzer</w:t>
      </w:r>
      <w:r w:rsidR="00010E1E" w:rsidRPr="00010E1E">
        <w:rPr>
          <w:rFonts w:ascii="Times New Roman" w:hAnsi="Times New Roman"/>
          <w:color w:val="000000"/>
          <w:sz w:val="24"/>
          <w:szCs w:val="24"/>
        </w:rPr>
        <w:t xml:space="preserve"> </w:t>
      </w:r>
      <w:r w:rsidRPr="00010E1E">
        <w:rPr>
          <w:rFonts w:ascii="Times New Roman" w:hAnsi="Times New Roman"/>
          <w:sz w:val="24"/>
          <w:szCs w:val="24"/>
        </w:rPr>
        <w:t>(Caru</w:t>
      </w:r>
      <w:r w:rsidRPr="00993E12">
        <w:rPr>
          <w:rFonts w:ascii="Times New Roman" w:hAnsi="Times New Roman"/>
          <w:sz w:val="24"/>
          <w:szCs w:val="24"/>
        </w:rPr>
        <w:t xml:space="preserve"> ve Cova, 2003: 4)</w:t>
      </w:r>
      <w:r w:rsidRPr="00993E12">
        <w:rPr>
          <w:rFonts w:ascii="Times New Roman" w:hAnsi="Times New Roman"/>
          <w:color w:val="000000"/>
          <w:sz w:val="24"/>
          <w:szCs w:val="24"/>
        </w:rPr>
        <w:t>. </w:t>
      </w:r>
    </w:p>
    <w:p w14:paraId="07CB34D9" w14:textId="77777777" w:rsidR="003416DE" w:rsidRPr="00993E12" w:rsidRDefault="003416DE" w:rsidP="008C605C">
      <w:pPr>
        <w:rPr>
          <w:rFonts w:ascii="Times New Roman" w:hAnsi="Times New Roman"/>
          <w:sz w:val="24"/>
          <w:szCs w:val="24"/>
        </w:rPr>
      </w:pPr>
      <w:r w:rsidRPr="00993E12">
        <w:rPr>
          <w:rFonts w:ascii="Times New Roman" w:hAnsi="Times New Roman"/>
          <w:color w:val="000000"/>
          <w:sz w:val="24"/>
          <w:szCs w:val="24"/>
        </w:rPr>
        <w:tab/>
      </w:r>
    </w:p>
    <w:p w14:paraId="19B712DF" w14:textId="049B39FE" w:rsidR="003416DE" w:rsidRPr="00993E12" w:rsidRDefault="003416DE" w:rsidP="008C605C">
      <w:pPr>
        <w:ind w:firstLine="708"/>
        <w:rPr>
          <w:rFonts w:ascii="Times New Roman" w:hAnsi="Times New Roman"/>
          <w:sz w:val="24"/>
          <w:szCs w:val="24"/>
        </w:rPr>
      </w:pPr>
      <w:r w:rsidRPr="00993E12">
        <w:rPr>
          <w:rFonts w:ascii="Times New Roman" w:hAnsi="Times New Roman"/>
          <w:sz w:val="24"/>
          <w:szCs w:val="24"/>
        </w:rPr>
        <w:t>Kültürel bir bakış açısıyla deneyimlerin incelenmesi zordur. Bununla birlikte deneyimler, turizm ile ilgili olarak, tamamen bireylerin zihninde bulunan rastgele meydana gelen ve olaylardan daha fazla metalaşmış fenomenlerdir. Turistler aktif olarak deneyim arar ve giderek daha egzotik ve deneyim açısından zengin yerler, maceral</w:t>
      </w:r>
      <w:r w:rsidR="00C569AE">
        <w:rPr>
          <w:rFonts w:ascii="Times New Roman" w:hAnsi="Times New Roman"/>
          <w:sz w:val="24"/>
          <w:szCs w:val="24"/>
        </w:rPr>
        <w:t>ar ve eğ</w:t>
      </w:r>
      <w:r w:rsidR="00681CB6">
        <w:rPr>
          <w:rFonts w:ascii="Times New Roman" w:hAnsi="Times New Roman"/>
          <w:sz w:val="24"/>
          <w:szCs w:val="24"/>
        </w:rPr>
        <w:t xml:space="preserve">lence fırsatları aramaktadırlar </w:t>
      </w:r>
      <w:r w:rsidRPr="00993E12">
        <w:rPr>
          <w:rFonts w:ascii="Times New Roman" w:hAnsi="Times New Roman"/>
          <w:sz w:val="24"/>
          <w:szCs w:val="24"/>
        </w:rPr>
        <w:t xml:space="preserve">(O’dell 2007: 38). </w:t>
      </w:r>
    </w:p>
    <w:p w14:paraId="1F5BA4AB" w14:textId="77777777" w:rsidR="003416DE" w:rsidRDefault="003416DE" w:rsidP="008C605C">
      <w:pPr>
        <w:ind w:firstLine="708"/>
        <w:rPr>
          <w:rFonts w:ascii="Times New Roman" w:hAnsi="Times New Roman"/>
          <w:sz w:val="24"/>
          <w:szCs w:val="24"/>
        </w:rPr>
      </w:pPr>
      <w:r w:rsidRPr="00993E12">
        <w:rPr>
          <w:rFonts w:ascii="Times New Roman" w:hAnsi="Times New Roman"/>
          <w:sz w:val="24"/>
          <w:szCs w:val="24"/>
        </w:rPr>
        <w:t xml:space="preserve">Küresel ekonominin yeni yönelimi olan deneyim ekonomisi kavramını ilk olarak Pine ve Gilmore (1998) çalışmalarında ifade etmişlerdir (Konuk, 2014: 10; Kırtıl, 2019: 5). Deneyimler, </w:t>
      </w:r>
      <w:r w:rsidRPr="00993E12">
        <w:rPr>
          <w:rFonts w:ascii="Times New Roman" w:hAnsi="Times New Roman"/>
          <w:color w:val="000000"/>
          <w:sz w:val="24"/>
          <w:szCs w:val="24"/>
        </w:rPr>
        <w:t xml:space="preserve">müşteri katılımı ve çevresel ilişkiden oluşan </w:t>
      </w:r>
      <w:r w:rsidRPr="00993E12">
        <w:rPr>
          <w:rFonts w:ascii="Times New Roman" w:hAnsi="Times New Roman"/>
          <w:sz w:val="24"/>
          <w:szCs w:val="24"/>
        </w:rPr>
        <w:t>iki boyutun spektrumları boyunca bulunduğu yere göre dört geniş kategoriye ayrılmıştır (</w:t>
      </w:r>
      <w:r w:rsidRPr="00993E12">
        <w:rPr>
          <w:rFonts w:ascii="Times New Roman" w:hAnsi="Times New Roman"/>
          <w:color w:val="000000"/>
          <w:sz w:val="24"/>
          <w:szCs w:val="24"/>
        </w:rPr>
        <w:t xml:space="preserve">Pine ve Gilmore, </w:t>
      </w:r>
      <w:r w:rsidRPr="00993E12">
        <w:rPr>
          <w:rFonts w:ascii="Times New Roman" w:hAnsi="Times New Roman"/>
          <w:sz w:val="24"/>
          <w:szCs w:val="24"/>
        </w:rPr>
        <w:t>1998: 102).</w:t>
      </w:r>
    </w:p>
    <w:p w14:paraId="7F8733AF" w14:textId="77777777" w:rsidR="0019472A" w:rsidRDefault="0019472A" w:rsidP="008C605C">
      <w:pPr>
        <w:ind w:firstLine="708"/>
        <w:rPr>
          <w:rFonts w:ascii="Times New Roman" w:hAnsi="Times New Roman"/>
          <w:sz w:val="24"/>
          <w:szCs w:val="24"/>
        </w:rPr>
      </w:pPr>
    </w:p>
    <w:p w14:paraId="00D6BAC9" w14:textId="77777777" w:rsidR="0019472A" w:rsidRDefault="0019472A" w:rsidP="008C605C">
      <w:pPr>
        <w:ind w:firstLine="708"/>
        <w:rPr>
          <w:rFonts w:ascii="Times New Roman" w:hAnsi="Times New Roman"/>
          <w:sz w:val="24"/>
          <w:szCs w:val="24"/>
        </w:rPr>
      </w:pPr>
    </w:p>
    <w:p w14:paraId="48C86E63" w14:textId="77777777" w:rsidR="0019472A" w:rsidRDefault="0019472A" w:rsidP="008C605C">
      <w:pPr>
        <w:ind w:firstLine="708"/>
        <w:rPr>
          <w:rFonts w:ascii="Times New Roman" w:hAnsi="Times New Roman"/>
          <w:sz w:val="24"/>
          <w:szCs w:val="24"/>
        </w:rPr>
      </w:pPr>
    </w:p>
    <w:p w14:paraId="4C3F9CBD" w14:textId="77777777" w:rsidR="0019472A" w:rsidRDefault="0019472A" w:rsidP="008C605C">
      <w:pPr>
        <w:ind w:firstLine="708"/>
        <w:rPr>
          <w:rFonts w:ascii="Times New Roman" w:hAnsi="Times New Roman"/>
          <w:sz w:val="24"/>
          <w:szCs w:val="24"/>
        </w:rPr>
      </w:pPr>
    </w:p>
    <w:p w14:paraId="3F6CDC9F" w14:textId="77777777" w:rsidR="0019472A" w:rsidRDefault="0019472A" w:rsidP="008C605C">
      <w:pPr>
        <w:ind w:firstLine="708"/>
        <w:rPr>
          <w:rFonts w:ascii="Times New Roman" w:hAnsi="Times New Roman"/>
          <w:sz w:val="24"/>
          <w:szCs w:val="24"/>
        </w:rPr>
      </w:pPr>
    </w:p>
    <w:p w14:paraId="4E58910F" w14:textId="77777777" w:rsidR="0019472A" w:rsidRDefault="0019472A" w:rsidP="008C605C">
      <w:pPr>
        <w:ind w:firstLine="708"/>
        <w:rPr>
          <w:rFonts w:ascii="Times New Roman" w:hAnsi="Times New Roman"/>
          <w:sz w:val="24"/>
          <w:szCs w:val="24"/>
        </w:rPr>
      </w:pPr>
    </w:p>
    <w:p w14:paraId="36C1C95C" w14:textId="77777777" w:rsidR="0019472A" w:rsidRDefault="0019472A" w:rsidP="008C605C">
      <w:pPr>
        <w:ind w:firstLine="708"/>
        <w:rPr>
          <w:rFonts w:ascii="Times New Roman" w:hAnsi="Times New Roman"/>
          <w:sz w:val="24"/>
          <w:szCs w:val="24"/>
        </w:rPr>
      </w:pPr>
    </w:p>
    <w:p w14:paraId="4356B141" w14:textId="77777777" w:rsidR="0019472A" w:rsidRDefault="0019472A" w:rsidP="008C605C">
      <w:pPr>
        <w:ind w:firstLine="708"/>
        <w:rPr>
          <w:rFonts w:ascii="Times New Roman" w:hAnsi="Times New Roman"/>
          <w:sz w:val="24"/>
          <w:szCs w:val="24"/>
        </w:rPr>
      </w:pPr>
    </w:p>
    <w:p w14:paraId="6FDAD47D" w14:textId="77777777" w:rsidR="0019472A" w:rsidRPr="00993E12" w:rsidRDefault="0019472A" w:rsidP="008C605C">
      <w:pPr>
        <w:ind w:firstLine="708"/>
        <w:rPr>
          <w:rFonts w:ascii="Times New Roman" w:hAnsi="Times New Roman"/>
          <w:sz w:val="24"/>
          <w:szCs w:val="24"/>
        </w:rPr>
      </w:pPr>
    </w:p>
    <w:p w14:paraId="19C8FBAE" w14:textId="77777777" w:rsidR="003416DE" w:rsidRPr="00993E12" w:rsidRDefault="003416DE" w:rsidP="008B778E">
      <w:pPr>
        <w:ind w:firstLine="708"/>
        <w:rPr>
          <w:rFonts w:ascii="Times New Roman" w:hAnsi="Times New Roman"/>
          <w:sz w:val="24"/>
          <w:szCs w:val="24"/>
        </w:rPr>
      </w:pPr>
    </w:p>
    <w:p w14:paraId="01A8D5F6" w14:textId="77777777" w:rsidR="008C605C" w:rsidRDefault="008C605C" w:rsidP="008C605C">
      <w:pPr>
        <w:pStyle w:val="ResimYazs"/>
        <w:spacing w:after="0"/>
        <w:jc w:val="center"/>
        <w:rPr>
          <w:rStyle w:val="fontstyle01"/>
          <w:rFonts w:asciiTheme="majorBidi" w:hAnsiTheme="majorBidi" w:cstheme="majorBidi"/>
          <w:color w:val="auto"/>
          <w:sz w:val="24"/>
          <w:szCs w:val="24"/>
        </w:rPr>
      </w:pPr>
      <w:bookmarkStart w:id="22" w:name="_Toc44112255"/>
      <w:r w:rsidRPr="008C605C">
        <w:rPr>
          <w:rFonts w:asciiTheme="majorBidi" w:hAnsiTheme="majorBidi" w:cstheme="majorBidi"/>
          <w:color w:val="auto"/>
          <w:sz w:val="24"/>
          <w:szCs w:val="24"/>
        </w:rPr>
        <w:lastRenderedPageBreak/>
        <w:t xml:space="preserve">Şekil </w:t>
      </w:r>
      <w:r w:rsidRPr="008C605C">
        <w:rPr>
          <w:rFonts w:asciiTheme="majorBidi" w:hAnsiTheme="majorBidi" w:cstheme="majorBidi"/>
          <w:color w:val="auto"/>
          <w:sz w:val="24"/>
          <w:szCs w:val="24"/>
        </w:rPr>
        <w:fldChar w:fldCharType="begin"/>
      </w:r>
      <w:r w:rsidRPr="008C605C">
        <w:rPr>
          <w:rFonts w:asciiTheme="majorBidi" w:hAnsiTheme="majorBidi" w:cstheme="majorBidi"/>
          <w:color w:val="auto"/>
          <w:sz w:val="24"/>
          <w:szCs w:val="24"/>
        </w:rPr>
        <w:instrText xml:space="preserve"> SEQ Şekil \* ARABIC </w:instrText>
      </w:r>
      <w:r w:rsidRPr="008C605C">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1</w:t>
      </w:r>
      <w:r w:rsidRPr="008C605C">
        <w:rPr>
          <w:rFonts w:asciiTheme="majorBidi" w:hAnsiTheme="majorBidi" w:cstheme="majorBidi"/>
          <w:color w:val="auto"/>
          <w:sz w:val="24"/>
          <w:szCs w:val="24"/>
        </w:rPr>
        <w:fldChar w:fldCharType="end"/>
      </w:r>
      <w:r w:rsidRPr="008C605C">
        <w:rPr>
          <w:rFonts w:asciiTheme="majorBidi" w:hAnsiTheme="majorBidi" w:cstheme="majorBidi"/>
          <w:color w:val="auto"/>
          <w:sz w:val="24"/>
          <w:szCs w:val="24"/>
        </w:rPr>
        <w:t>.</w:t>
      </w:r>
      <w:r w:rsidRPr="008C605C">
        <w:rPr>
          <w:rStyle w:val="fontstyle01"/>
          <w:rFonts w:asciiTheme="majorBidi" w:hAnsiTheme="majorBidi" w:cstheme="majorBidi"/>
          <w:color w:val="auto"/>
          <w:sz w:val="24"/>
          <w:szCs w:val="24"/>
        </w:rPr>
        <w:t xml:space="preserve"> Deneyimin Dört Temel Alanı</w:t>
      </w:r>
      <w:bookmarkEnd w:id="22"/>
    </w:p>
    <w:p w14:paraId="4E6C0798" w14:textId="0BCFD9C0" w:rsidR="003416DE" w:rsidRPr="00BF3336" w:rsidRDefault="00DE4009" w:rsidP="00DE4009">
      <w:pPr>
        <w:pStyle w:val="ResimYazs"/>
        <w:spacing w:after="0"/>
        <w:jc w:val="center"/>
        <w:rPr>
          <w:rFonts w:ascii="Times New Roman" w:hAnsi="Times New Roman"/>
          <w:b w:val="0"/>
          <w:color w:val="000000"/>
          <w:sz w:val="24"/>
          <w:szCs w:val="24"/>
        </w:rPr>
      </w:pPr>
      <w:r>
        <w:rPr>
          <w:rFonts w:ascii="Times New Roman" w:hAnsi="Times New Roman"/>
          <w:color w:val="000000"/>
          <w:sz w:val="24"/>
          <w:szCs w:val="24"/>
        </w:rPr>
        <w:t xml:space="preserve"> </w:t>
      </w:r>
      <w:r w:rsidR="003416DE" w:rsidRPr="00BF3336">
        <w:rPr>
          <w:rFonts w:ascii="Times New Roman" w:hAnsi="Times New Roman"/>
          <w:color w:val="000000"/>
          <w:sz w:val="24"/>
          <w:szCs w:val="24"/>
        </w:rPr>
        <w:br/>
      </w:r>
      <w:r w:rsidR="007B47A5">
        <w:rPr>
          <w:noProof/>
          <w:color w:val="212121"/>
          <w:lang w:eastAsia="tr-TR"/>
        </w:rPr>
        <mc:AlternateContent>
          <mc:Choice Requires="wpc">
            <w:drawing>
              <wp:inline distT="0" distB="0" distL="0" distR="0" wp14:anchorId="772A0287" wp14:editId="1E63AE73">
                <wp:extent cx="4543425" cy="3801110"/>
                <wp:effectExtent l="19050" t="19050" r="47625" b="46990"/>
                <wp:docPr id="73" name="Tuval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D8D8D8"/>
                        </a:solidFill>
                      </wpc:bg>
                      <wpc:whole>
                        <a:ln w="63500" cap="flat" cmpd="sng" algn="ctr">
                          <a:solidFill>
                            <a:srgbClr val="17365D"/>
                          </a:solidFill>
                          <a:prstDash val="solid"/>
                          <a:miter lim="800000"/>
                          <a:headEnd type="none" w="med" len="med"/>
                          <a:tailEnd type="none" w="med" len="med"/>
                        </a:ln>
                      </wpc:whole>
                      <wps:wsp>
                        <wps:cNvPr id="65" name="Oval 6"/>
                        <wps:cNvSpPr>
                          <a:spLocks noChangeArrowheads="1"/>
                        </wps:cNvSpPr>
                        <wps:spPr bwMode="auto">
                          <a:xfrm>
                            <a:off x="1004506" y="583502"/>
                            <a:ext cx="2612414" cy="2591507"/>
                          </a:xfrm>
                          <a:prstGeom prst="ellipse">
                            <a:avLst/>
                          </a:prstGeom>
                          <a:solidFill>
                            <a:srgbClr val="DBE5F1"/>
                          </a:solidFill>
                          <a:ln w="9525">
                            <a:solidFill>
                              <a:srgbClr val="C2D69B"/>
                            </a:solidFill>
                            <a:round/>
                            <a:headEnd/>
                            <a:tailEnd/>
                          </a:ln>
                        </wps:spPr>
                        <wps:txbx>
                          <w:txbxContent>
                            <w:p w14:paraId="7078EF47" w14:textId="77777777" w:rsidR="00302F0A" w:rsidRDefault="00302F0A" w:rsidP="008B778E">
                              <w:pPr>
                                <w:rPr>
                                  <w:rFonts w:ascii="Times New Roman" w:hAnsi="Times New Roman"/>
                                  <w:color w:val="212121"/>
                                  <w:sz w:val="24"/>
                                  <w:szCs w:val="24"/>
                                </w:rPr>
                              </w:pPr>
                            </w:p>
                            <w:p w14:paraId="6A807A97" w14:textId="77777777" w:rsidR="00302F0A" w:rsidRPr="00586F62" w:rsidRDefault="00302F0A" w:rsidP="008B778E">
                              <w:pPr>
                                <w:rPr>
                                  <w:rFonts w:ascii="Times New Roman" w:hAnsi="Times New Roman"/>
                                  <w:b/>
                                  <w:color w:val="212121"/>
                                  <w:sz w:val="24"/>
                                  <w:szCs w:val="24"/>
                                </w:rPr>
                              </w:pPr>
                              <w:r w:rsidRPr="00586F62">
                                <w:rPr>
                                  <w:rFonts w:ascii="Times New Roman" w:hAnsi="Times New Roman"/>
                                  <w:b/>
                                  <w:color w:val="212121"/>
                                  <w:sz w:val="24"/>
                                  <w:szCs w:val="24"/>
                                </w:rPr>
                                <w:t>Eğlence                 Eğitim</w:t>
                              </w:r>
                            </w:p>
                            <w:p w14:paraId="5DEBE02D" w14:textId="77777777" w:rsidR="00302F0A" w:rsidRDefault="00302F0A" w:rsidP="008B778E">
                              <w:pPr>
                                <w:rPr>
                                  <w:rFonts w:ascii="Times New Roman" w:hAnsi="Times New Roman"/>
                                  <w:color w:val="212121"/>
                                  <w:sz w:val="24"/>
                                  <w:szCs w:val="24"/>
                                </w:rPr>
                              </w:pPr>
                            </w:p>
                            <w:p w14:paraId="3D03F8B6" w14:textId="77777777" w:rsidR="00302F0A" w:rsidRDefault="00302F0A" w:rsidP="008B778E">
                              <w:pPr>
                                <w:rPr>
                                  <w:rFonts w:ascii="Times New Roman" w:hAnsi="Times New Roman"/>
                                  <w:color w:val="212121"/>
                                  <w:sz w:val="24"/>
                                  <w:szCs w:val="24"/>
                                </w:rPr>
                              </w:pPr>
                            </w:p>
                            <w:p w14:paraId="5C693A34" w14:textId="77777777" w:rsidR="00302F0A" w:rsidRPr="00586F62" w:rsidRDefault="00302F0A" w:rsidP="008B778E">
                              <w:pPr>
                                <w:rPr>
                                  <w:b/>
                                </w:rPr>
                              </w:pPr>
                              <w:r w:rsidRPr="00586F62">
                                <w:rPr>
                                  <w:rFonts w:ascii="Times New Roman" w:hAnsi="Times New Roman"/>
                                  <w:b/>
                                  <w:color w:val="212121"/>
                                  <w:sz w:val="24"/>
                                  <w:szCs w:val="24"/>
                                </w:rPr>
                                <w:t xml:space="preserve"> Estetik</w:t>
                              </w:r>
                              <w:r w:rsidRPr="00586F62">
                                <w:rPr>
                                  <w:rFonts w:ascii="Times New Roman" w:hAnsi="Times New Roman"/>
                                  <w:b/>
                                  <w:color w:val="212121"/>
                                  <w:sz w:val="24"/>
                                  <w:szCs w:val="24"/>
                                </w:rPr>
                                <w:tab/>
                                <w:t xml:space="preserve">        Kaçış</w:t>
                              </w:r>
                            </w:p>
                            <w:p w14:paraId="4BEABFCC" w14:textId="77777777" w:rsidR="00302F0A" w:rsidRDefault="00302F0A" w:rsidP="008B778E"/>
                          </w:txbxContent>
                        </wps:txbx>
                        <wps:bodyPr rot="0" vert="horz" wrap="square" lIns="91440" tIns="45720" rIns="91440" bIns="45720" anchor="t" anchorCtr="0" upright="1">
                          <a:noAutofit/>
                        </wps:bodyPr>
                      </wps:wsp>
                      <wps:wsp>
                        <wps:cNvPr id="66" name="AutoShape 7"/>
                        <wps:cNvCnPr>
                          <a:cxnSpLocks noChangeShapeType="1"/>
                        </wps:cNvCnPr>
                        <wps:spPr bwMode="auto">
                          <a:xfrm>
                            <a:off x="2293613" y="457801"/>
                            <a:ext cx="9500" cy="2886108"/>
                          </a:xfrm>
                          <a:prstGeom prst="straightConnector1">
                            <a:avLst/>
                          </a:prstGeom>
                          <a:noFill/>
                          <a:ln w="76200">
                            <a:solidFill>
                              <a:srgbClr val="243F60"/>
                            </a:solidFill>
                            <a:round/>
                            <a:headEnd/>
                            <a:tailEnd/>
                          </a:ln>
                          <a:extLst>
                            <a:ext uri="{909E8E84-426E-40DD-AFC4-6F175D3DCCD1}">
                              <a14:hiddenFill xmlns:a14="http://schemas.microsoft.com/office/drawing/2010/main">
                                <a:noFill/>
                              </a14:hiddenFill>
                            </a:ext>
                          </a:extLst>
                        </wps:spPr>
                        <wps:bodyPr/>
                      </wps:wsp>
                      <wps:wsp>
                        <wps:cNvPr id="67" name="AutoShape 8"/>
                        <wps:cNvCnPr>
                          <a:cxnSpLocks noChangeShapeType="1"/>
                        </wps:cNvCnPr>
                        <wps:spPr bwMode="auto">
                          <a:xfrm>
                            <a:off x="789304" y="1915705"/>
                            <a:ext cx="3037217" cy="700"/>
                          </a:xfrm>
                          <a:prstGeom prst="straightConnector1">
                            <a:avLst/>
                          </a:prstGeom>
                          <a:noFill/>
                          <a:ln w="76200">
                            <a:solidFill>
                              <a:srgbClr val="243F60"/>
                            </a:solidFill>
                            <a:round/>
                            <a:headEnd/>
                            <a:tailEnd/>
                          </a:ln>
                          <a:extLst>
                            <a:ext uri="{909E8E84-426E-40DD-AFC4-6F175D3DCCD1}">
                              <a14:hiddenFill xmlns:a14="http://schemas.microsoft.com/office/drawing/2010/main">
                                <a:noFill/>
                              </a14:hiddenFill>
                            </a:ext>
                          </a:extLst>
                        </wps:spPr>
                        <wps:bodyPr/>
                      </wps:wsp>
                      <wps:wsp>
                        <wps:cNvPr id="68" name="Rectangle 11"/>
                        <wps:cNvSpPr>
                          <a:spLocks noChangeArrowheads="1"/>
                        </wps:cNvSpPr>
                        <wps:spPr bwMode="auto">
                          <a:xfrm>
                            <a:off x="123801" y="1733505"/>
                            <a:ext cx="665504" cy="584182"/>
                          </a:xfrm>
                          <a:prstGeom prst="rect">
                            <a:avLst/>
                          </a:prstGeom>
                          <a:solidFill>
                            <a:srgbClr val="B8CCE4"/>
                          </a:solidFill>
                          <a:ln w="9525">
                            <a:solidFill>
                              <a:srgbClr val="92CDDC"/>
                            </a:solidFill>
                            <a:miter lim="800000"/>
                            <a:headEnd/>
                            <a:tailEnd/>
                          </a:ln>
                        </wps:spPr>
                        <wps:txbx>
                          <w:txbxContent>
                            <w:p w14:paraId="55D32178" w14:textId="77777777" w:rsidR="00302F0A" w:rsidRPr="00087758" w:rsidRDefault="00302F0A" w:rsidP="008B778E">
                              <w:pPr>
                                <w:rPr>
                                  <w:rFonts w:ascii="Times New Roman" w:hAnsi="Times New Roman"/>
                                  <w:b/>
                                </w:rPr>
                              </w:pPr>
                              <w:r w:rsidRPr="00087758">
                                <w:rPr>
                                  <w:rFonts w:ascii="Times New Roman" w:hAnsi="Times New Roman"/>
                                  <w:b/>
                                </w:rPr>
                                <w:t>Pasif katılım</w:t>
                              </w:r>
                            </w:p>
                          </w:txbxContent>
                        </wps:txbx>
                        <wps:bodyPr rot="0" vert="horz" wrap="square" lIns="91440" tIns="45720" rIns="91440" bIns="45720" anchor="t" anchorCtr="0" upright="1">
                          <a:noAutofit/>
                        </wps:bodyPr>
                      </wps:wsp>
                      <wps:wsp>
                        <wps:cNvPr id="69" name="Rectangle 12"/>
                        <wps:cNvSpPr>
                          <a:spLocks noChangeArrowheads="1"/>
                        </wps:cNvSpPr>
                        <wps:spPr bwMode="auto">
                          <a:xfrm>
                            <a:off x="3826521" y="1682104"/>
                            <a:ext cx="664804" cy="579380"/>
                          </a:xfrm>
                          <a:prstGeom prst="rect">
                            <a:avLst/>
                          </a:prstGeom>
                          <a:solidFill>
                            <a:srgbClr val="B8CCE4"/>
                          </a:solidFill>
                          <a:ln w="9525">
                            <a:solidFill>
                              <a:srgbClr val="92CDDC"/>
                            </a:solidFill>
                            <a:miter lim="800000"/>
                            <a:headEnd/>
                            <a:tailEnd/>
                          </a:ln>
                        </wps:spPr>
                        <wps:txbx>
                          <w:txbxContent>
                            <w:p w14:paraId="695E8603" w14:textId="77777777" w:rsidR="00302F0A" w:rsidRPr="00087758" w:rsidRDefault="00302F0A" w:rsidP="008B778E">
                              <w:pPr>
                                <w:rPr>
                                  <w:rFonts w:ascii="Times New Roman" w:hAnsi="Times New Roman"/>
                                  <w:b/>
                                </w:rPr>
                              </w:pPr>
                              <w:r w:rsidRPr="00087758">
                                <w:rPr>
                                  <w:rFonts w:ascii="Times New Roman" w:hAnsi="Times New Roman"/>
                                  <w:b/>
                                </w:rPr>
                                <w:t xml:space="preserve">Aktif </w:t>
                              </w:r>
                              <w:r>
                                <w:rPr>
                                  <w:rFonts w:ascii="Times New Roman" w:hAnsi="Times New Roman"/>
                                  <w:b/>
                                </w:rPr>
                                <w:t>k</w:t>
                              </w:r>
                              <w:r w:rsidRPr="00087758">
                                <w:rPr>
                                  <w:rFonts w:ascii="Times New Roman" w:hAnsi="Times New Roman"/>
                                  <w:b/>
                                </w:rPr>
                                <w:t>atılım</w:t>
                              </w:r>
                            </w:p>
                          </w:txbxContent>
                        </wps:txbx>
                        <wps:bodyPr rot="0" vert="horz" wrap="square" lIns="91440" tIns="45720" rIns="91440" bIns="45720" anchor="t" anchorCtr="0" upright="1">
                          <a:noAutofit/>
                        </wps:bodyPr>
                      </wps:wsp>
                      <wps:wsp>
                        <wps:cNvPr id="70" name="Rectangle 13"/>
                        <wps:cNvSpPr>
                          <a:spLocks noChangeArrowheads="1"/>
                        </wps:cNvSpPr>
                        <wps:spPr bwMode="auto">
                          <a:xfrm>
                            <a:off x="1845310" y="0"/>
                            <a:ext cx="940405" cy="457801"/>
                          </a:xfrm>
                          <a:prstGeom prst="rect">
                            <a:avLst/>
                          </a:prstGeom>
                          <a:solidFill>
                            <a:srgbClr val="B8CCE4"/>
                          </a:solidFill>
                          <a:ln w="9525">
                            <a:solidFill>
                              <a:srgbClr val="92CDDC"/>
                            </a:solidFill>
                            <a:miter lim="800000"/>
                            <a:headEnd/>
                            <a:tailEnd/>
                          </a:ln>
                        </wps:spPr>
                        <wps:txbx>
                          <w:txbxContent>
                            <w:p w14:paraId="6A2CA332" w14:textId="77777777" w:rsidR="00302F0A" w:rsidRPr="0007524F" w:rsidRDefault="00302F0A" w:rsidP="008B778E">
                              <w:pPr>
                                <w:rPr>
                                  <w:rFonts w:ascii="Times New Roman" w:hAnsi="Times New Roman"/>
                                  <w:b/>
                                </w:rPr>
                              </w:pPr>
                              <w:r w:rsidRPr="0007524F">
                                <w:rPr>
                                  <w:rFonts w:ascii="Times New Roman" w:hAnsi="Times New Roman"/>
                                  <w:b/>
                                </w:rPr>
                                <w:t>Özümseme</w:t>
                              </w:r>
                            </w:p>
                          </w:txbxContent>
                        </wps:txbx>
                        <wps:bodyPr rot="0" vert="horz" wrap="square" lIns="91440" tIns="45720" rIns="91440" bIns="45720" anchor="t" anchorCtr="0" upright="1">
                          <a:noAutofit/>
                        </wps:bodyPr>
                      </wps:wsp>
                      <wps:wsp>
                        <wps:cNvPr id="71" name="Rectangle 12"/>
                        <wps:cNvSpPr>
                          <a:spLocks noChangeArrowheads="1"/>
                        </wps:cNvSpPr>
                        <wps:spPr bwMode="auto">
                          <a:xfrm>
                            <a:off x="1845310" y="3343909"/>
                            <a:ext cx="940405" cy="457201"/>
                          </a:xfrm>
                          <a:prstGeom prst="rect">
                            <a:avLst/>
                          </a:prstGeom>
                          <a:solidFill>
                            <a:srgbClr val="B8CCE4"/>
                          </a:solidFill>
                          <a:ln w="9525">
                            <a:solidFill>
                              <a:srgbClr val="92CDDC"/>
                            </a:solidFill>
                            <a:miter lim="800000"/>
                            <a:headEnd/>
                            <a:tailEnd/>
                          </a:ln>
                        </wps:spPr>
                        <wps:txbx>
                          <w:txbxContent>
                            <w:p w14:paraId="66C11591" w14:textId="77777777" w:rsidR="00302F0A" w:rsidRPr="0007524F" w:rsidRDefault="00302F0A" w:rsidP="008B778E">
                              <w:pPr>
                                <w:rPr>
                                  <w:rFonts w:ascii="Times New Roman" w:hAnsi="Times New Roman"/>
                                  <w:b/>
                                </w:rPr>
                              </w:pPr>
                              <w:r w:rsidRPr="0007524F">
                                <w:rPr>
                                  <w:rFonts w:ascii="Times New Roman" w:hAnsi="Times New Roman"/>
                                  <w:b/>
                                </w:rPr>
                                <w:t>Sarmalama</w:t>
                              </w:r>
                            </w:p>
                          </w:txbxContent>
                        </wps:txbx>
                        <wps:bodyPr rot="0" vert="horz" wrap="square" lIns="91440" tIns="45720" rIns="91440" bIns="45720" anchor="t" anchorCtr="0" upright="1">
                          <a:noAutofit/>
                        </wps:bodyPr>
                      </wps:wsp>
                      <wps:wsp>
                        <wps:cNvPr id="72" name="Oval 13"/>
                        <wps:cNvSpPr>
                          <a:spLocks noChangeArrowheads="1"/>
                        </wps:cNvSpPr>
                        <wps:spPr bwMode="auto">
                          <a:xfrm>
                            <a:off x="1941811" y="1574804"/>
                            <a:ext cx="704204" cy="657202"/>
                          </a:xfrm>
                          <a:prstGeom prst="ellipse">
                            <a:avLst/>
                          </a:prstGeom>
                          <a:solidFill>
                            <a:srgbClr val="EEECE1"/>
                          </a:solidFill>
                          <a:ln w="9525">
                            <a:solidFill>
                              <a:srgbClr val="92CDDC"/>
                            </a:solidFill>
                            <a:round/>
                            <a:headEnd/>
                            <a:tailEnd/>
                          </a:ln>
                        </wps:spPr>
                        <wps:bodyPr rot="0" vert="horz" wrap="square" lIns="91440" tIns="45720" rIns="91440" bIns="45720" anchor="t" anchorCtr="0" upright="1">
                          <a:noAutofit/>
                        </wps:bodyPr>
                      </wps:wsp>
                    </wpc:wpc>
                  </a:graphicData>
                </a:graphic>
              </wp:inline>
            </w:drawing>
          </mc:Choice>
          <mc:Fallback>
            <w:pict>
              <v:group id="Tuval 25" o:spid="_x0000_s1026" editas="canvas" style="width:357.75pt;height:299.3pt;mso-position-horizontal-relative:char;mso-position-vertical-relative:line" coordsize="45434,380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&#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5434;height:38011;visibility:visible;mso-wrap-style:square" filled="t" fillcolor="#d8d8d8" stroked="t" strokecolor="#17365d" strokeweight="5pt">
                  <v:fill o:detectmouseclick="t"/>
                  <v:path o:connecttype="none"/>
                </v:shape>
                <v:oval id="Oval 6" o:spid="_x0000_s1028" style="position:absolute;left:10045;top:5835;width:26124;height:25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FxEsUA&#10;AADbAAAADwAAAGRycy9kb3ducmV2LnhtbESPQWvCQBSE74L/YXlCb7pRqkjqKiKoFSqoLVRvj+wz&#10;CWbfhuzWpP56VxA8DjPzDTOZNaYQV6pcbllBvxeBIE6szjlV8PO97I5BOI+ssbBMCv7JwWzabk0w&#10;1rbmPV0PPhUBwi5GBZn3ZSylSzIy6Hq2JA7e2VYGfZBVKnWFdYCbQg6iaCQN5hwWMixpkVFyOfwZ&#10;BZv1+Li60bnen3bp72ZYbO37l1fqrdPMP0B4avwr/Gx/agWjITy+hB8gp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AXESxQAAANsAAAAPAAAAAAAAAAAAAAAAAJgCAABkcnMv&#10;ZG93bnJldi54bWxQSwUGAAAAAAQABAD1AAAAigMAAAAA&#10;" fillcolor="#dbe5f1" strokecolor="#c2d69b">
                  <v:textbox>
                    <w:txbxContent>
                      <w:p w14:paraId="7078EF47" w14:textId="77777777" w:rsidR="00302F0A" w:rsidRDefault="00302F0A" w:rsidP="008B778E">
                        <w:pPr>
                          <w:rPr>
                            <w:rFonts w:ascii="Times New Roman" w:hAnsi="Times New Roman"/>
                            <w:color w:val="212121"/>
                            <w:sz w:val="24"/>
                            <w:szCs w:val="24"/>
                          </w:rPr>
                        </w:pPr>
                      </w:p>
                      <w:p w14:paraId="6A807A97" w14:textId="77777777" w:rsidR="00302F0A" w:rsidRPr="00586F62" w:rsidRDefault="00302F0A" w:rsidP="008B778E">
                        <w:pPr>
                          <w:rPr>
                            <w:rFonts w:ascii="Times New Roman" w:hAnsi="Times New Roman"/>
                            <w:b/>
                            <w:color w:val="212121"/>
                            <w:sz w:val="24"/>
                            <w:szCs w:val="24"/>
                          </w:rPr>
                        </w:pPr>
                        <w:r w:rsidRPr="00586F62">
                          <w:rPr>
                            <w:rFonts w:ascii="Times New Roman" w:hAnsi="Times New Roman"/>
                            <w:b/>
                            <w:color w:val="212121"/>
                            <w:sz w:val="24"/>
                            <w:szCs w:val="24"/>
                          </w:rPr>
                          <w:t>Eğlence                 Eğitim</w:t>
                        </w:r>
                      </w:p>
                      <w:p w14:paraId="5DEBE02D" w14:textId="77777777" w:rsidR="00302F0A" w:rsidRDefault="00302F0A" w:rsidP="008B778E">
                        <w:pPr>
                          <w:rPr>
                            <w:rFonts w:ascii="Times New Roman" w:hAnsi="Times New Roman"/>
                            <w:color w:val="212121"/>
                            <w:sz w:val="24"/>
                            <w:szCs w:val="24"/>
                          </w:rPr>
                        </w:pPr>
                      </w:p>
                      <w:p w14:paraId="3D03F8B6" w14:textId="77777777" w:rsidR="00302F0A" w:rsidRDefault="00302F0A" w:rsidP="008B778E">
                        <w:pPr>
                          <w:rPr>
                            <w:rFonts w:ascii="Times New Roman" w:hAnsi="Times New Roman"/>
                            <w:color w:val="212121"/>
                            <w:sz w:val="24"/>
                            <w:szCs w:val="24"/>
                          </w:rPr>
                        </w:pPr>
                      </w:p>
                      <w:p w14:paraId="5C693A34" w14:textId="77777777" w:rsidR="00302F0A" w:rsidRPr="00586F62" w:rsidRDefault="00302F0A" w:rsidP="008B778E">
                        <w:pPr>
                          <w:rPr>
                            <w:b/>
                          </w:rPr>
                        </w:pPr>
                        <w:r w:rsidRPr="00586F62">
                          <w:rPr>
                            <w:rFonts w:ascii="Times New Roman" w:hAnsi="Times New Roman"/>
                            <w:b/>
                            <w:color w:val="212121"/>
                            <w:sz w:val="24"/>
                            <w:szCs w:val="24"/>
                          </w:rPr>
                          <w:t xml:space="preserve"> Estetik</w:t>
                        </w:r>
                        <w:r w:rsidRPr="00586F62">
                          <w:rPr>
                            <w:rFonts w:ascii="Times New Roman" w:hAnsi="Times New Roman"/>
                            <w:b/>
                            <w:color w:val="212121"/>
                            <w:sz w:val="24"/>
                            <w:szCs w:val="24"/>
                          </w:rPr>
                          <w:tab/>
                          <w:t xml:space="preserve">        Kaçış</w:t>
                        </w:r>
                      </w:p>
                      <w:p w14:paraId="4BEABFCC" w14:textId="77777777" w:rsidR="00302F0A" w:rsidRDefault="00302F0A" w:rsidP="008B778E"/>
                    </w:txbxContent>
                  </v:textbox>
                </v:oval>
                <v:shapetype id="_x0000_t32" coordsize="21600,21600" o:spt="32" o:oned="t" path="m,l21600,21600e" filled="f">
                  <v:path arrowok="t" fillok="f" o:connecttype="none"/>
                  <o:lock v:ext="edit" shapetype="t"/>
                </v:shapetype>
                <v:shape id="AutoShape 7" o:spid="_x0000_s1029" type="#_x0000_t32" style="position:absolute;left:22936;top:4578;width:95;height:288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croMUAAADbAAAADwAAAGRycy9kb3ducmV2LnhtbESPzWrDMBCE74G+g9hAb7GcHkzjRglx&#10;oeBDD80PmNwWa2s5sVaupTru20eFQo/DzHzDrLeT7cRIg28dK1gmKQji2umWGwWn49viGYQPyBo7&#10;x6TghzxsNw+zNeba3XhP4yE0IkLY56jAhNDnUvrakEWfuJ44ep9usBiiHBqpB7xFuO3kU5pm0mLL&#10;ccFgT6+G6uvh2yrYfVym8v18LS6VWVWhaL96U6JSj/Np9wIi0BT+w3/tUivIMvj9En+A3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croMUAAADbAAAADwAAAAAAAAAA&#10;AAAAAAChAgAAZHJzL2Rvd25yZXYueG1sUEsFBgAAAAAEAAQA+QAAAJMDAAAAAA==&#10;" strokecolor="#243f60" strokeweight="6pt"/>
                <v:shape id="AutoShape 8" o:spid="_x0000_s1030" type="#_x0000_t32" style="position:absolute;left:7893;top:19157;width:30372;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uOO8QAAADbAAAADwAAAGRycy9kb3ducmV2LnhtbESPT4vCMBTE74LfITzB25q6B3etRlFh&#10;oYc9rH9AvD2aZ1NtXmoTtfvtjSB4HGbmN8x03tpK3KjxpWMFw0ECgjh3uuRCwW778/ENwgdkjZVj&#10;UvBPHuazbmeKqXZ3XtNtEwoRIexTVGBCqFMpfW7Ioh+4mjh6R9dYDFE2hdQN3iPcVvIzSUbSYslx&#10;wWBNK0P5eXO1ChZ/pzb7PZyXp70Z78OyvNQmQ6X6vXYxARGoDe/wq51pBaMveH6JP0D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u447xAAAANsAAAAPAAAAAAAAAAAA&#10;AAAAAKECAABkcnMvZG93bnJldi54bWxQSwUGAAAAAAQABAD5AAAAkgMAAAAA&#10;" strokecolor="#243f60" strokeweight="6pt"/>
                <v:rect id="Rectangle 11" o:spid="_x0000_s1031" style="position:absolute;left:1238;top:17335;width:6655;height:58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C8vr4A&#10;AADbAAAADwAAAGRycy9kb3ducmV2LnhtbERPy6rCMBDdC/5DGMFN0VQXIr1GUUHQndb7AUMzttVm&#10;UprUVr/eLASXh/NebXpTiSc1rrSsYDaNQRBnVpecK/i/HiZLEM4ja6wsk4IXOdish4MVJtp2fKFn&#10;6nMRQtglqKDwvk6kdFlBBt3U1sSBu9nGoA+wyaVusAvhppLzOF5IgyWHhgJr2heUPdLWKLh26e5B&#10;J9m2Pjpt7xwto/M7U2o86rd/IDz1/if+uo9awSKMDV/CD5D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7AvL6+AAAA2wAAAA8AAAAAAAAAAAAAAAAAmAIAAGRycy9kb3ducmV2&#10;LnhtbFBLBQYAAAAABAAEAPUAAACDAwAAAAA=&#10;" fillcolor="#b8cce4" strokecolor="#92cddc">
                  <v:textbox>
                    <w:txbxContent>
                      <w:p w14:paraId="55D32178" w14:textId="77777777" w:rsidR="00302F0A" w:rsidRPr="00087758" w:rsidRDefault="00302F0A" w:rsidP="008B778E">
                        <w:pPr>
                          <w:rPr>
                            <w:rFonts w:ascii="Times New Roman" w:hAnsi="Times New Roman"/>
                            <w:b/>
                          </w:rPr>
                        </w:pPr>
                        <w:r w:rsidRPr="00087758">
                          <w:rPr>
                            <w:rFonts w:ascii="Times New Roman" w:hAnsi="Times New Roman"/>
                            <w:b/>
                          </w:rPr>
                          <w:t>Pasif katılım</w:t>
                        </w:r>
                      </w:p>
                    </w:txbxContent>
                  </v:textbox>
                </v:rect>
                <v:rect id="Rectangle 12" o:spid="_x0000_s1032" style="position:absolute;left:38265;top:16821;width:6648;height:5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wZJcIA&#10;AADbAAAADwAAAGRycy9kb3ducmV2LnhtbESPQYvCMBSE78L+h/AWvJQ1dQ+iXaO4C8J609Yf8Gie&#10;bbV5KU1qq7/eCILHYWa+YZbrwdTiSq2rLCuYTmIQxLnVFRcKjtn2aw7CeWSNtWVScCMH69XHaImJ&#10;tj0f6Jr6QgQIuwQVlN43iZQuL8mgm9iGOHgn2xr0QbaF1C32AW5q+R3HM2mw4rBQYkN/JeWXtDMK&#10;sj79vdBOdp2PdpszR/Nof8+VGn8Omx8Qngb/Dr/a/1rBbAHPL+EH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jBklwgAAANsAAAAPAAAAAAAAAAAAAAAAAJgCAABkcnMvZG93&#10;bnJldi54bWxQSwUGAAAAAAQABAD1AAAAhwMAAAAA&#10;" fillcolor="#b8cce4" strokecolor="#92cddc">
                  <v:textbox>
                    <w:txbxContent>
                      <w:p w14:paraId="695E8603" w14:textId="77777777" w:rsidR="00302F0A" w:rsidRPr="00087758" w:rsidRDefault="00302F0A" w:rsidP="008B778E">
                        <w:pPr>
                          <w:rPr>
                            <w:rFonts w:ascii="Times New Roman" w:hAnsi="Times New Roman"/>
                            <w:b/>
                          </w:rPr>
                        </w:pPr>
                        <w:r w:rsidRPr="00087758">
                          <w:rPr>
                            <w:rFonts w:ascii="Times New Roman" w:hAnsi="Times New Roman"/>
                            <w:b/>
                          </w:rPr>
                          <w:t xml:space="preserve">Aktif </w:t>
                        </w:r>
                        <w:r>
                          <w:rPr>
                            <w:rFonts w:ascii="Times New Roman" w:hAnsi="Times New Roman"/>
                            <w:b/>
                          </w:rPr>
                          <w:t>k</w:t>
                        </w:r>
                        <w:r w:rsidRPr="00087758">
                          <w:rPr>
                            <w:rFonts w:ascii="Times New Roman" w:hAnsi="Times New Roman"/>
                            <w:b/>
                          </w:rPr>
                          <w:t>atılım</w:t>
                        </w:r>
                      </w:p>
                    </w:txbxContent>
                  </v:textbox>
                </v:rect>
                <v:rect id="Rectangle 13" o:spid="_x0000_s1033" style="position:absolute;left:18453;width:9404;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8mZcAA&#10;AADbAAAADwAAAGRycy9kb3ducmV2LnhtbERPzW6CQBC+N/EdNtPEC9GlHiyhrgSbNKk3BR9gwk6B&#10;ys4SdhHap3cPJh6/fP+7bDaduNHgWssK3tYxCOLK6pZrBZfya5WAcB5ZY2eZFPyRg2y/eNlhqu3E&#10;Z7oVvhYhhF2KChrv+1RKVzVk0K1tTxy4HzsY9AEOtdQDTiHcdHITx1tpsOXQ0GBPnw1V12I0Csqp&#10;OFzpKMfRR8f8l6MkOv1XSi1f5/wDhKfZP8UP97dW8B7Why/hB8j9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W8mZcAAAADbAAAADwAAAAAAAAAAAAAAAACYAgAAZHJzL2Rvd25y&#10;ZXYueG1sUEsFBgAAAAAEAAQA9QAAAIUDAAAAAA==&#10;" fillcolor="#b8cce4" strokecolor="#92cddc">
                  <v:textbox>
                    <w:txbxContent>
                      <w:p w14:paraId="6A2CA332" w14:textId="77777777" w:rsidR="00302F0A" w:rsidRPr="0007524F" w:rsidRDefault="00302F0A" w:rsidP="008B778E">
                        <w:pPr>
                          <w:rPr>
                            <w:rFonts w:ascii="Times New Roman" w:hAnsi="Times New Roman"/>
                            <w:b/>
                          </w:rPr>
                        </w:pPr>
                        <w:r w:rsidRPr="0007524F">
                          <w:rPr>
                            <w:rFonts w:ascii="Times New Roman" w:hAnsi="Times New Roman"/>
                            <w:b/>
                          </w:rPr>
                          <w:t>Özümseme</w:t>
                        </w:r>
                      </w:p>
                    </w:txbxContent>
                  </v:textbox>
                </v:rect>
                <v:rect id="Rectangle 12" o:spid="_x0000_s1034" style="position:absolute;left:18453;top:33439;width:9404;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OD/sMA&#10;AADbAAAADwAAAGRycy9kb3ducmV2LnhtbESPQWuDQBSE74X+h+UFcpFktYdWrJtgA4Hm1mp+wMN9&#10;VRP3rbhrNP313UKhx2FmvmHy/WJ6caPRdZYVJNsYBHFtdceNgnN13KQgnEfW2FsmBXdysN89PuSY&#10;aTvzJ91K34gAYZehgtb7IZPS1S0ZdFs7EAfvy44GfZBjI/WIc4CbXj7F8bM02HFYaHGgQ0v1tZyM&#10;gmou3650ktPko1Nx4SiNPr5rpdarpXgF4Wnx/+G/9rtW8JLA75fwA+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OD/sMAAADbAAAADwAAAAAAAAAAAAAAAACYAgAAZHJzL2Rv&#10;d25yZXYueG1sUEsFBgAAAAAEAAQA9QAAAIgDAAAAAA==&#10;" fillcolor="#b8cce4" strokecolor="#92cddc">
                  <v:textbox>
                    <w:txbxContent>
                      <w:p w14:paraId="66C11591" w14:textId="77777777" w:rsidR="00302F0A" w:rsidRPr="0007524F" w:rsidRDefault="00302F0A" w:rsidP="008B778E">
                        <w:pPr>
                          <w:rPr>
                            <w:rFonts w:ascii="Times New Roman" w:hAnsi="Times New Roman"/>
                            <w:b/>
                          </w:rPr>
                        </w:pPr>
                        <w:r w:rsidRPr="0007524F">
                          <w:rPr>
                            <w:rFonts w:ascii="Times New Roman" w:hAnsi="Times New Roman"/>
                            <w:b/>
                          </w:rPr>
                          <w:t>Sarmalama</w:t>
                        </w:r>
                      </w:p>
                    </w:txbxContent>
                  </v:textbox>
                </v:rect>
                <v:oval id="Oval 13" o:spid="_x0000_s1035" style="position:absolute;left:19418;top:15748;width:7042;height:6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DxsMA&#10;AADbAAAADwAAAGRycy9kb3ducmV2LnhtbESPQWvCQBSE70L/w/IKvZlNBTVEV6mibfHW1Iu3R/aZ&#10;BLNv4+6q8d93C4LHYWa+YebL3rTiSs43lhW8JykI4tLqhisF+9/tMAPhA7LG1jIpuJOH5eJlMMdc&#10;2xv/0LUIlYgQ9jkqqEPocil9WZNBn9iOOHpH6wyGKF0ltcNbhJtWjtJ0Ig02HBdq7GhdU3kqLkZB&#10;U0zT7rTaHD6rr/El48kuu7uzUm+v/ccMRKA+PMOP9rdWMB3B/5f4A+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DDxsMAAADbAAAADwAAAAAAAAAAAAAAAACYAgAAZHJzL2Rv&#10;d25yZXYueG1sUEsFBgAAAAAEAAQA9QAAAIgDAAAAAA==&#10;" fillcolor="#eeece1" strokecolor="#92cddc"/>
                <w10:anchorlock/>
              </v:group>
            </w:pict>
          </mc:Fallback>
        </mc:AlternateContent>
      </w:r>
    </w:p>
    <w:p w14:paraId="216C33B4" w14:textId="77777777" w:rsidR="003416DE" w:rsidRDefault="003416DE" w:rsidP="00A11EC2">
      <w:pPr>
        <w:spacing w:line="240" w:lineRule="auto"/>
        <w:jc w:val="center"/>
        <w:rPr>
          <w:rStyle w:val="fontstyle01"/>
          <w:rFonts w:ascii="Times New Roman" w:hAnsi="Times New Roman"/>
        </w:rPr>
      </w:pPr>
      <w:r w:rsidRPr="00BF3336">
        <w:rPr>
          <w:rStyle w:val="fontstyle01"/>
          <w:rFonts w:ascii="Times New Roman" w:hAnsi="Times New Roman"/>
        </w:rPr>
        <w:t>Kaynak: Pine ve Gilmore, 1998: 102</w:t>
      </w:r>
    </w:p>
    <w:p w14:paraId="4F083FEE" w14:textId="77777777" w:rsidR="003416DE" w:rsidRPr="008C605C" w:rsidRDefault="003416DE" w:rsidP="008B778E">
      <w:pPr>
        <w:spacing w:before="240" w:line="240" w:lineRule="auto"/>
        <w:jc w:val="center"/>
        <w:rPr>
          <w:rStyle w:val="fontstyle01"/>
          <w:rFonts w:ascii="Times New Roman" w:hAnsi="Times New Roman"/>
          <w:color w:val="FF0000"/>
        </w:rPr>
      </w:pPr>
    </w:p>
    <w:p w14:paraId="0A896881" w14:textId="78057067" w:rsidR="003416DE" w:rsidRPr="00DE4009" w:rsidRDefault="003416DE" w:rsidP="008B778E">
      <w:pPr>
        <w:ind w:firstLine="708"/>
        <w:rPr>
          <w:rFonts w:ascii="Times New Roman" w:hAnsi="Times New Roman" w:cs="Times New Roman"/>
          <w:sz w:val="24"/>
          <w:szCs w:val="24"/>
        </w:rPr>
      </w:pPr>
      <w:r w:rsidRPr="00DE4009">
        <w:rPr>
          <w:rFonts w:ascii="Times New Roman" w:hAnsi="Times New Roman" w:cs="Times New Roman"/>
          <w:sz w:val="24"/>
          <w:szCs w:val="24"/>
        </w:rPr>
        <w:t xml:space="preserve">Yatay eksende yer alan müşteri katılımı; müşterilerin aktif olarak ya da pasif olarak katıldıkları deneyimleri ifade eder (Oh </w:t>
      </w:r>
      <w:r w:rsidR="00F40949" w:rsidRPr="00DE4009">
        <w:rPr>
          <w:rFonts w:ascii="Times New Roman" w:hAnsi="Times New Roman" w:cs="Times New Roman"/>
          <w:sz w:val="24"/>
          <w:szCs w:val="24"/>
        </w:rPr>
        <w:t>vd.,</w:t>
      </w:r>
      <w:r w:rsidRPr="00DE4009">
        <w:rPr>
          <w:rFonts w:ascii="Times New Roman" w:hAnsi="Times New Roman" w:cs="Times New Roman"/>
          <w:sz w:val="24"/>
          <w:szCs w:val="24"/>
        </w:rPr>
        <w:t xml:space="preserve"> 2007: 120). Müşterinin işletmeler tarafından sunulan deneyimlere fiziksel ve düşünsel olarak bir fiil katılması aktif katılım olarak ifade edilirken, müşterilerin işletmelerin sunduğu deneyimlere doğrudan performans göstermemesi ise pasif katılım olarak ifade edilir (Çeşmeci, 2018: 14; Buzlukçu </w:t>
      </w:r>
      <w:r w:rsidR="00F40949" w:rsidRPr="00DE4009">
        <w:rPr>
          <w:rFonts w:ascii="Times New Roman" w:hAnsi="Times New Roman" w:cs="Times New Roman"/>
          <w:sz w:val="24"/>
          <w:szCs w:val="24"/>
        </w:rPr>
        <w:t>vd.,</w:t>
      </w:r>
      <w:r w:rsidRPr="00DE4009">
        <w:rPr>
          <w:rFonts w:ascii="Times New Roman" w:hAnsi="Times New Roman" w:cs="Times New Roman"/>
          <w:sz w:val="24"/>
          <w:szCs w:val="24"/>
        </w:rPr>
        <w:t xml:space="preserve"> 2017: 115; Demir, 2018: 12). Dikey eksende yer alan çevresel ilişki; insanlar ve çevre arasındaki ilişkiye bağlı olarak özümseme ve sarmalama olmak üzere iki şekilde ifade edilir. </w:t>
      </w:r>
      <w:r w:rsidRPr="00DE4009">
        <w:rPr>
          <w:rFonts w:ascii="Times New Roman" w:hAnsi="Times New Roman" w:cs="Times New Roman"/>
          <w:iCs/>
          <w:sz w:val="24"/>
          <w:szCs w:val="24"/>
        </w:rPr>
        <w:t xml:space="preserve">Özümseme </w:t>
      </w:r>
      <w:r w:rsidRPr="00DE4009">
        <w:rPr>
          <w:rFonts w:ascii="Times New Roman" w:hAnsi="Times New Roman" w:cs="Times New Roman"/>
          <w:sz w:val="24"/>
          <w:szCs w:val="24"/>
        </w:rPr>
        <w:t>(absorbtion), insanların çevre ile ilişkisinin zayıf olduğu durumlarda etkinliğin içinde yer almadığı durumdur. S</w:t>
      </w:r>
      <w:r w:rsidRPr="00DE4009">
        <w:rPr>
          <w:rFonts w:ascii="Times New Roman" w:hAnsi="Times New Roman" w:cs="Times New Roman"/>
          <w:iCs/>
          <w:sz w:val="24"/>
          <w:szCs w:val="24"/>
        </w:rPr>
        <w:t xml:space="preserve">armalanma </w:t>
      </w:r>
      <w:r w:rsidRPr="00DE4009">
        <w:rPr>
          <w:rFonts w:ascii="Times New Roman" w:hAnsi="Times New Roman" w:cs="Times New Roman"/>
          <w:sz w:val="24"/>
          <w:szCs w:val="24"/>
        </w:rPr>
        <w:t>(immersion) ise fiziksel olarak deneyimin bir parçası olmayı ifade etmektedir. Örneğin; bir restoranda caddeden bakan bir turist deneyimi özümserken restorana girip yemekleritadanturist ise görsel öğeleri, tadı ve kokuları ile sarmalanmaktadır (Pine II ve Gilmore, 1998: 101-102).</w:t>
      </w:r>
    </w:p>
    <w:p w14:paraId="547AC493" w14:textId="60DAADF8" w:rsidR="003416DE" w:rsidRPr="006009AF" w:rsidRDefault="003416DE" w:rsidP="008B778E">
      <w:pPr>
        <w:ind w:firstLine="708"/>
        <w:rPr>
          <w:rFonts w:ascii="Times New Roman" w:hAnsi="Times New Roman" w:cs="Times New Roman"/>
          <w:sz w:val="24"/>
          <w:szCs w:val="24"/>
        </w:rPr>
      </w:pPr>
      <w:r w:rsidRPr="00DE4009">
        <w:rPr>
          <w:rStyle w:val="fontstyle01"/>
          <w:rFonts w:ascii="Times New Roman" w:hAnsi="Times New Roman" w:cs="Times New Roman"/>
          <w:color w:val="auto"/>
          <w:sz w:val="24"/>
          <w:szCs w:val="24"/>
        </w:rPr>
        <w:t>Pine ve Gilmore (1998)’in ortaya koyduğu d</w:t>
      </w:r>
      <w:r w:rsidRPr="00DE4009">
        <w:rPr>
          <w:rFonts w:ascii="Times New Roman" w:hAnsi="Times New Roman" w:cs="Times New Roman"/>
          <w:sz w:val="24"/>
          <w:szCs w:val="24"/>
        </w:rPr>
        <w:t xml:space="preserve">eneyim </w:t>
      </w:r>
      <w:r w:rsidRPr="006009AF">
        <w:rPr>
          <w:rFonts w:ascii="Times New Roman" w:hAnsi="Times New Roman" w:cs="Times New Roman"/>
          <w:sz w:val="24"/>
          <w:szCs w:val="24"/>
        </w:rPr>
        <w:t xml:space="preserve">ekonomisinin deneyimsel modelinin temelini oluşturan model, “4E” </w:t>
      </w:r>
      <w:r w:rsidRPr="006009AF">
        <w:rPr>
          <w:rFonts w:ascii="Times New Roman" w:hAnsi="Times New Roman" w:cs="Times New Roman"/>
          <w:color w:val="000000"/>
          <w:sz w:val="24"/>
          <w:szCs w:val="24"/>
        </w:rPr>
        <w:t xml:space="preserve">(education, escapism, esthetic, entertainment) </w:t>
      </w:r>
      <w:r w:rsidRPr="006009AF">
        <w:rPr>
          <w:rFonts w:ascii="Times New Roman" w:hAnsi="Times New Roman" w:cs="Times New Roman"/>
          <w:sz w:val="24"/>
          <w:szCs w:val="24"/>
        </w:rPr>
        <w:lastRenderedPageBreak/>
        <w:t xml:space="preserve">olarak anılmakta ve müşteri </w:t>
      </w:r>
      <w:r w:rsidRPr="00010E1E">
        <w:rPr>
          <w:rFonts w:ascii="Times New Roman" w:hAnsi="Times New Roman" w:cs="Times New Roman"/>
          <w:sz w:val="24"/>
          <w:szCs w:val="24"/>
        </w:rPr>
        <w:t>deneyiminin dört boyutunu tanımlamaktadır (Quadri-Felitti ve Fiore, 2012: 6; Cao, 2016: 22).</w:t>
      </w:r>
      <w:r w:rsidR="00010E1E" w:rsidRPr="00010E1E">
        <w:rPr>
          <w:rFonts w:ascii="Times New Roman" w:hAnsi="Times New Roman" w:cs="Times New Roman"/>
          <w:sz w:val="24"/>
          <w:szCs w:val="24"/>
        </w:rPr>
        <w:t xml:space="preserve"> </w:t>
      </w:r>
      <w:r w:rsidRPr="00010E1E">
        <w:rPr>
          <w:rFonts w:ascii="Times New Roman" w:hAnsi="Times New Roman" w:cs="Times New Roman"/>
          <w:sz w:val="24"/>
          <w:szCs w:val="24"/>
        </w:rPr>
        <w:t>Bu</w:t>
      </w:r>
      <w:r w:rsidR="00010E1E" w:rsidRPr="00010E1E">
        <w:rPr>
          <w:rFonts w:ascii="Times New Roman" w:hAnsi="Times New Roman" w:cs="Times New Roman"/>
          <w:sz w:val="24"/>
          <w:szCs w:val="24"/>
        </w:rPr>
        <w:t xml:space="preserve"> </w:t>
      </w:r>
      <w:r w:rsidRPr="00010E1E">
        <w:rPr>
          <w:rFonts w:ascii="Times New Roman" w:hAnsi="Times New Roman" w:cs="Times New Roman"/>
          <w:sz w:val="24"/>
          <w:szCs w:val="24"/>
        </w:rPr>
        <w:t>dört</w:t>
      </w:r>
      <w:r w:rsidRPr="006009AF">
        <w:rPr>
          <w:rFonts w:ascii="Times New Roman" w:hAnsi="Times New Roman" w:cs="Times New Roman"/>
          <w:sz w:val="24"/>
          <w:szCs w:val="24"/>
        </w:rPr>
        <w:t xml:space="preserve"> müşteri deneyimi boyutları şu şekilde açıklanmıştır:</w:t>
      </w:r>
    </w:p>
    <w:p w14:paraId="04D41F96" w14:textId="77777777" w:rsidR="003416DE" w:rsidRPr="006009AF" w:rsidRDefault="003416DE" w:rsidP="003416DE">
      <w:pPr>
        <w:pStyle w:val="HTMLncedenBiimlendirilmi"/>
        <w:numPr>
          <w:ilvl w:val="0"/>
          <w:numId w:val="12"/>
        </w:numPr>
        <w:shd w:val="clear" w:color="auto" w:fill="FFFFFF"/>
        <w:spacing w:before="240" w:line="360" w:lineRule="auto"/>
        <w:rPr>
          <w:rFonts w:ascii="Times New Roman" w:hAnsi="Times New Roman" w:cs="Times New Roman"/>
          <w:iCs/>
          <w:sz w:val="24"/>
          <w:szCs w:val="24"/>
        </w:rPr>
      </w:pPr>
      <w:r w:rsidRPr="006009AF">
        <w:rPr>
          <w:rFonts w:ascii="Times New Roman" w:hAnsi="Times New Roman" w:cs="Times New Roman"/>
          <w:b/>
          <w:iCs/>
          <w:sz w:val="24"/>
          <w:szCs w:val="24"/>
        </w:rPr>
        <w:t>Eğitim (</w:t>
      </w:r>
      <w:r w:rsidRPr="006009AF">
        <w:rPr>
          <w:rFonts w:ascii="Times New Roman" w:hAnsi="Times New Roman" w:cs="Times New Roman"/>
          <w:b/>
          <w:color w:val="000000"/>
          <w:sz w:val="24"/>
          <w:szCs w:val="24"/>
        </w:rPr>
        <w:t>education</w:t>
      </w:r>
      <w:r w:rsidRPr="006009AF">
        <w:rPr>
          <w:rFonts w:ascii="Times New Roman" w:hAnsi="Times New Roman" w:cs="Times New Roman"/>
          <w:b/>
          <w:iCs/>
          <w:sz w:val="24"/>
          <w:szCs w:val="24"/>
        </w:rPr>
        <w:t xml:space="preserve">) boyutu: </w:t>
      </w:r>
      <w:r w:rsidRPr="006009AF">
        <w:rPr>
          <w:rFonts w:ascii="Times New Roman" w:hAnsi="Times New Roman" w:cs="Times New Roman"/>
          <w:sz w:val="24"/>
          <w:szCs w:val="24"/>
        </w:rPr>
        <w:t xml:space="preserve">Zayıf çevresel ilişki (özümseyen) ve aktif müşteri katılım </w:t>
      </w:r>
      <w:r w:rsidRPr="006009AF">
        <w:rPr>
          <w:rFonts w:ascii="Times New Roman" w:hAnsi="Times New Roman" w:cs="Times New Roman"/>
          <w:color w:val="000000"/>
          <w:sz w:val="24"/>
          <w:szCs w:val="24"/>
        </w:rPr>
        <w:t xml:space="preserve">birleşmesiyle </w:t>
      </w:r>
      <w:r w:rsidRPr="006009AF">
        <w:rPr>
          <w:rFonts w:ascii="Times New Roman" w:hAnsi="Times New Roman" w:cs="Times New Roman"/>
          <w:sz w:val="24"/>
          <w:szCs w:val="24"/>
        </w:rPr>
        <w:t>ortaya çıkmaktadır. Olayları özümseyen bir deneyimi temsil ederken aynı zamanda müşterinin aktif katılımla bilgi ve yeteneğinin artmasıdır.</w:t>
      </w:r>
    </w:p>
    <w:p w14:paraId="58CC6B59" w14:textId="77777777" w:rsidR="003416DE" w:rsidRPr="006009AF" w:rsidRDefault="003416DE" w:rsidP="003416DE">
      <w:pPr>
        <w:pStyle w:val="HTMLncedenBiimlendirilmi"/>
        <w:numPr>
          <w:ilvl w:val="0"/>
          <w:numId w:val="12"/>
        </w:numPr>
        <w:shd w:val="clear" w:color="auto" w:fill="FFFFFF"/>
        <w:spacing w:line="360" w:lineRule="auto"/>
        <w:ind w:left="714" w:hanging="357"/>
        <w:rPr>
          <w:rFonts w:ascii="Times New Roman" w:hAnsi="Times New Roman" w:cs="Times New Roman"/>
          <w:iCs/>
          <w:sz w:val="24"/>
          <w:szCs w:val="24"/>
        </w:rPr>
      </w:pPr>
      <w:r w:rsidRPr="006009AF">
        <w:rPr>
          <w:rFonts w:ascii="Times New Roman" w:hAnsi="Times New Roman" w:cs="Times New Roman"/>
          <w:b/>
          <w:iCs/>
          <w:color w:val="000000"/>
          <w:sz w:val="24"/>
          <w:szCs w:val="24"/>
        </w:rPr>
        <w:t>Kaçış (</w:t>
      </w:r>
      <w:r w:rsidRPr="006009AF">
        <w:rPr>
          <w:rFonts w:ascii="Times New Roman" w:hAnsi="Times New Roman" w:cs="Times New Roman"/>
          <w:b/>
          <w:color w:val="000000"/>
          <w:sz w:val="24"/>
          <w:szCs w:val="24"/>
        </w:rPr>
        <w:t>escapism</w:t>
      </w:r>
      <w:r w:rsidRPr="006009AF">
        <w:rPr>
          <w:rFonts w:ascii="Times New Roman" w:hAnsi="Times New Roman" w:cs="Times New Roman"/>
          <w:b/>
          <w:iCs/>
          <w:color w:val="000000"/>
          <w:sz w:val="24"/>
          <w:szCs w:val="24"/>
        </w:rPr>
        <w:t xml:space="preserve">) boyutu: </w:t>
      </w:r>
      <w:r w:rsidRPr="006009AF">
        <w:rPr>
          <w:rFonts w:ascii="Times New Roman" w:hAnsi="Times New Roman" w:cs="Times New Roman"/>
          <w:color w:val="000000"/>
          <w:sz w:val="24"/>
          <w:szCs w:val="24"/>
        </w:rPr>
        <w:t>Güçlü çevresel ilişki (</w:t>
      </w:r>
      <w:r w:rsidRPr="006009AF">
        <w:rPr>
          <w:rFonts w:ascii="Times New Roman" w:hAnsi="Times New Roman" w:cs="Times New Roman"/>
          <w:iCs/>
          <w:sz w:val="24"/>
          <w:szCs w:val="24"/>
        </w:rPr>
        <w:t>sarmalanma</w:t>
      </w:r>
      <w:r w:rsidRPr="006009AF">
        <w:rPr>
          <w:rFonts w:ascii="Times New Roman" w:hAnsi="Times New Roman" w:cs="Times New Roman"/>
          <w:sz w:val="24"/>
          <w:szCs w:val="24"/>
        </w:rPr>
        <w:t>)</w:t>
      </w:r>
      <w:r w:rsidRPr="006009AF">
        <w:rPr>
          <w:rFonts w:ascii="Times New Roman" w:hAnsi="Times New Roman" w:cs="Times New Roman"/>
          <w:color w:val="000000"/>
          <w:sz w:val="24"/>
          <w:szCs w:val="24"/>
        </w:rPr>
        <w:t xml:space="preserve"> ve aktif müşteri katılım birleşmesiyle ortaya çıkmaktadır. Müşterinin gerçek bir eylemle meşgul olurken bu eylemde aktif rol almasıdır.</w:t>
      </w:r>
    </w:p>
    <w:p w14:paraId="353F1577" w14:textId="77777777" w:rsidR="003416DE" w:rsidRPr="006009AF" w:rsidRDefault="003416DE" w:rsidP="003416DE">
      <w:pPr>
        <w:pStyle w:val="HTMLncedenBiimlendirilmi"/>
        <w:numPr>
          <w:ilvl w:val="0"/>
          <w:numId w:val="12"/>
        </w:numPr>
        <w:shd w:val="clear" w:color="auto" w:fill="FFFFFF"/>
        <w:spacing w:line="360" w:lineRule="auto"/>
        <w:ind w:left="714" w:hanging="357"/>
        <w:rPr>
          <w:rFonts w:ascii="Times New Roman" w:hAnsi="Times New Roman" w:cs="Times New Roman"/>
          <w:iCs/>
          <w:sz w:val="24"/>
          <w:szCs w:val="24"/>
        </w:rPr>
      </w:pPr>
      <w:r w:rsidRPr="006009AF">
        <w:rPr>
          <w:rFonts w:ascii="Times New Roman" w:hAnsi="Times New Roman" w:cs="Times New Roman"/>
          <w:b/>
          <w:iCs/>
          <w:color w:val="000000"/>
          <w:sz w:val="24"/>
          <w:szCs w:val="24"/>
        </w:rPr>
        <w:t>Estetik (</w:t>
      </w:r>
      <w:r w:rsidRPr="006009AF">
        <w:rPr>
          <w:rFonts w:ascii="Times New Roman" w:hAnsi="Times New Roman" w:cs="Times New Roman"/>
          <w:b/>
          <w:color w:val="000000"/>
          <w:sz w:val="24"/>
          <w:szCs w:val="24"/>
        </w:rPr>
        <w:t>esthetic</w:t>
      </w:r>
      <w:r w:rsidRPr="006009AF">
        <w:rPr>
          <w:rFonts w:ascii="Times New Roman" w:hAnsi="Times New Roman" w:cs="Times New Roman"/>
          <w:b/>
          <w:iCs/>
          <w:color w:val="000000"/>
          <w:sz w:val="24"/>
          <w:szCs w:val="24"/>
        </w:rPr>
        <w:t xml:space="preserve">) boyutu: </w:t>
      </w:r>
      <w:r w:rsidRPr="006009AF">
        <w:rPr>
          <w:rFonts w:ascii="Times New Roman" w:hAnsi="Times New Roman" w:cs="Times New Roman"/>
          <w:color w:val="000000"/>
          <w:sz w:val="24"/>
          <w:szCs w:val="24"/>
        </w:rPr>
        <w:t xml:space="preserve">Güçlü çevresel </w:t>
      </w:r>
      <w:r w:rsidRPr="006009AF">
        <w:rPr>
          <w:rFonts w:ascii="Times New Roman" w:hAnsi="Times New Roman" w:cs="Times New Roman"/>
          <w:sz w:val="24"/>
          <w:szCs w:val="24"/>
        </w:rPr>
        <w:t>ilişki (</w:t>
      </w:r>
      <w:r w:rsidRPr="006009AF">
        <w:rPr>
          <w:rFonts w:ascii="Times New Roman" w:hAnsi="Times New Roman" w:cs="Times New Roman"/>
          <w:iCs/>
          <w:sz w:val="24"/>
          <w:szCs w:val="24"/>
        </w:rPr>
        <w:t>sarmalanma</w:t>
      </w:r>
      <w:r w:rsidRPr="006009AF">
        <w:rPr>
          <w:rFonts w:ascii="Times New Roman" w:hAnsi="Times New Roman" w:cs="Times New Roman"/>
          <w:sz w:val="24"/>
          <w:szCs w:val="24"/>
        </w:rPr>
        <w:t>)</w:t>
      </w:r>
      <w:r w:rsidRPr="006009AF">
        <w:rPr>
          <w:rFonts w:ascii="Times New Roman" w:hAnsi="Times New Roman" w:cs="Times New Roman"/>
          <w:color w:val="000000"/>
          <w:sz w:val="24"/>
          <w:szCs w:val="24"/>
        </w:rPr>
        <w:t xml:space="preserve"> ve pasif müşteri katılım birleşmesiyle ortaya çıkmaktadır. Müşterinin içinde bulunduğu ortamda nesnelerle derin anlamlar yaratarak nesnelere dalmasıdır. </w:t>
      </w:r>
    </w:p>
    <w:p w14:paraId="502751CB" w14:textId="77777777" w:rsidR="003416DE" w:rsidRPr="006009AF" w:rsidRDefault="003416DE" w:rsidP="003416DE">
      <w:pPr>
        <w:pStyle w:val="HTMLncedenBiimlendirilmi"/>
        <w:numPr>
          <w:ilvl w:val="0"/>
          <w:numId w:val="12"/>
        </w:numPr>
        <w:shd w:val="clear" w:color="auto" w:fill="FFFFFF"/>
        <w:spacing w:after="240" w:line="360" w:lineRule="auto"/>
        <w:rPr>
          <w:rFonts w:ascii="Times New Roman" w:hAnsi="Times New Roman" w:cs="Times New Roman"/>
          <w:iCs/>
          <w:sz w:val="24"/>
          <w:szCs w:val="24"/>
        </w:rPr>
      </w:pPr>
      <w:r w:rsidRPr="006009AF">
        <w:rPr>
          <w:rFonts w:ascii="Times New Roman" w:hAnsi="Times New Roman" w:cs="Times New Roman"/>
          <w:b/>
          <w:iCs/>
          <w:color w:val="000000"/>
          <w:sz w:val="24"/>
          <w:szCs w:val="24"/>
        </w:rPr>
        <w:t>Eğlence (</w:t>
      </w:r>
      <w:r w:rsidRPr="006009AF">
        <w:rPr>
          <w:rFonts w:ascii="Times New Roman" w:hAnsi="Times New Roman" w:cs="Times New Roman"/>
          <w:b/>
          <w:color w:val="000000"/>
          <w:sz w:val="24"/>
          <w:szCs w:val="24"/>
        </w:rPr>
        <w:t>entertainment</w:t>
      </w:r>
      <w:r w:rsidRPr="006009AF">
        <w:rPr>
          <w:rFonts w:ascii="Times New Roman" w:hAnsi="Times New Roman" w:cs="Times New Roman"/>
          <w:b/>
          <w:iCs/>
          <w:color w:val="000000"/>
          <w:sz w:val="24"/>
          <w:szCs w:val="24"/>
        </w:rPr>
        <w:t xml:space="preserve">) boyutu: </w:t>
      </w:r>
      <w:r w:rsidRPr="006009AF">
        <w:rPr>
          <w:rFonts w:ascii="Times New Roman" w:hAnsi="Times New Roman" w:cs="Times New Roman"/>
          <w:color w:val="000000"/>
          <w:sz w:val="24"/>
          <w:szCs w:val="24"/>
        </w:rPr>
        <w:t xml:space="preserve">Zayıf çevresel ilişki </w:t>
      </w:r>
      <w:r w:rsidRPr="006009AF">
        <w:rPr>
          <w:rFonts w:ascii="Times New Roman" w:hAnsi="Times New Roman" w:cs="Times New Roman"/>
          <w:sz w:val="24"/>
          <w:szCs w:val="24"/>
        </w:rPr>
        <w:t xml:space="preserve">(özümseyen) </w:t>
      </w:r>
      <w:r w:rsidRPr="006009AF">
        <w:rPr>
          <w:rFonts w:ascii="Times New Roman" w:hAnsi="Times New Roman" w:cs="Times New Roman"/>
          <w:color w:val="000000"/>
          <w:sz w:val="24"/>
          <w:szCs w:val="24"/>
        </w:rPr>
        <w:t xml:space="preserve">ve pasif müşteri katılım birleşmesiyle ortaya çıkmaktadır. Müşterinin konser, tiyatro gibi ortamlarda neler olduğunu özümsemesidir. </w:t>
      </w:r>
    </w:p>
    <w:p w14:paraId="0F79B13D" w14:textId="128392C5" w:rsidR="003416DE" w:rsidRPr="006009AF" w:rsidRDefault="003416DE" w:rsidP="008B778E">
      <w:pPr>
        <w:pStyle w:val="HTMLncedenBiimlendirilmi"/>
        <w:shd w:val="clear" w:color="auto" w:fill="FFFFFF"/>
        <w:spacing w:line="360" w:lineRule="auto"/>
        <w:ind w:firstLine="709"/>
        <w:rPr>
          <w:rFonts w:ascii="Times New Roman" w:hAnsi="Times New Roman" w:cs="Times New Roman"/>
          <w:sz w:val="24"/>
          <w:szCs w:val="24"/>
        </w:rPr>
      </w:pPr>
      <w:r w:rsidRPr="006009AF">
        <w:rPr>
          <w:rFonts w:ascii="Times New Roman" w:hAnsi="Times New Roman" w:cs="Times New Roman"/>
          <w:sz w:val="24"/>
          <w:szCs w:val="24"/>
        </w:rPr>
        <w:t>Eğitim boyutu “öğrenmek”, kaçış boyutu “gitmek ve yapmak”, eğlence boyutu “duyumsamak” ve estetik boyutu “orada olmak” gibi eylemlerini kapsamaktadır. Dört deneyim boyutunun ortasında yer alan ve “hoş ya da tatlı nokta” olarak isimlendirilen alan, dört</w:t>
      </w:r>
      <w:r w:rsidR="006334A7">
        <w:rPr>
          <w:rFonts w:ascii="Times New Roman" w:hAnsi="Times New Roman" w:cs="Times New Roman"/>
          <w:sz w:val="24"/>
          <w:szCs w:val="24"/>
        </w:rPr>
        <w:t xml:space="preserve"> boyuta ait özelliklerini içermekte</w:t>
      </w:r>
      <w:r w:rsidRPr="006009AF">
        <w:rPr>
          <w:rFonts w:ascii="Times New Roman" w:hAnsi="Times New Roman" w:cs="Times New Roman"/>
          <w:sz w:val="24"/>
          <w:szCs w:val="24"/>
        </w:rPr>
        <w:t xml:space="preserve"> ve bu</w:t>
      </w:r>
      <w:r w:rsidR="006334A7">
        <w:rPr>
          <w:rFonts w:ascii="Times New Roman" w:hAnsi="Times New Roman" w:cs="Times New Roman"/>
          <w:sz w:val="24"/>
          <w:szCs w:val="24"/>
        </w:rPr>
        <w:t xml:space="preserve">rada en çok deneyimler yer almaktadır </w:t>
      </w:r>
      <w:r w:rsidRPr="006009AF">
        <w:rPr>
          <w:rFonts w:ascii="Times New Roman" w:hAnsi="Times New Roman" w:cs="Times New Roman"/>
          <w:sz w:val="24"/>
          <w:szCs w:val="24"/>
        </w:rPr>
        <w:t>(Hosany ve Witham, 2010: 3).</w:t>
      </w:r>
    </w:p>
    <w:p w14:paraId="4A91387E" w14:textId="7AC5C114" w:rsidR="003416DE" w:rsidRPr="006009AF" w:rsidRDefault="003416DE" w:rsidP="008B778E">
      <w:pPr>
        <w:ind w:firstLine="680"/>
        <w:rPr>
          <w:rFonts w:ascii="Times New Roman" w:hAnsi="Times New Roman" w:cs="Times New Roman"/>
          <w:sz w:val="24"/>
          <w:szCs w:val="24"/>
        </w:rPr>
      </w:pPr>
      <w:r w:rsidRPr="006009AF">
        <w:rPr>
          <w:rFonts w:ascii="Times New Roman" w:hAnsi="Times New Roman" w:cs="Times New Roman"/>
          <w:sz w:val="24"/>
          <w:szCs w:val="24"/>
        </w:rPr>
        <w:t xml:space="preserve">Bir deneyimin parametreleri üç aşamaya sahiptir. Katılım öncesinde, katılım sırasında ve katılım sonrasında ortaya çıkan olayları veya duyguları kapsayan bu aşamalar şu şekilde karakterize edilmektedir (O’Sullivan ve </w:t>
      </w:r>
      <w:r w:rsidRPr="00010E1E">
        <w:rPr>
          <w:rFonts w:ascii="Times New Roman" w:hAnsi="Times New Roman" w:cs="Times New Roman"/>
          <w:sz w:val="24"/>
          <w:szCs w:val="24"/>
        </w:rPr>
        <w:t>Spangler</w:t>
      </w:r>
      <w:r w:rsidR="00010E1E" w:rsidRPr="00010E1E">
        <w:rPr>
          <w:rFonts w:ascii="Times New Roman" w:hAnsi="Times New Roman" w:cs="Times New Roman"/>
          <w:sz w:val="24"/>
          <w:szCs w:val="24"/>
        </w:rPr>
        <w:t xml:space="preserve"> </w:t>
      </w:r>
      <w:r w:rsidRPr="00010E1E">
        <w:rPr>
          <w:rFonts w:ascii="Times New Roman" w:hAnsi="Times New Roman" w:cs="Times New Roman"/>
          <w:sz w:val="24"/>
          <w:szCs w:val="24"/>
        </w:rPr>
        <w:t>(1998)</w:t>
      </w:r>
      <w:r w:rsidRPr="006009AF">
        <w:rPr>
          <w:rFonts w:ascii="Times New Roman" w:hAnsi="Times New Roman" w:cs="Times New Roman"/>
          <w:sz w:val="24"/>
          <w:szCs w:val="24"/>
        </w:rPr>
        <w:t xml:space="preserve">’dan aktaran Knutson </w:t>
      </w:r>
      <w:r w:rsidR="00F40949">
        <w:rPr>
          <w:rFonts w:ascii="Times New Roman" w:hAnsi="Times New Roman" w:cs="Times New Roman"/>
          <w:sz w:val="24"/>
          <w:szCs w:val="24"/>
        </w:rPr>
        <w:t>vd.,</w:t>
      </w:r>
      <w:r w:rsidRPr="006009AF">
        <w:rPr>
          <w:rFonts w:ascii="Times New Roman" w:hAnsi="Times New Roman" w:cs="Times New Roman"/>
          <w:sz w:val="24"/>
          <w:szCs w:val="24"/>
        </w:rPr>
        <w:t xml:space="preserve"> 2006: 5):</w:t>
      </w:r>
    </w:p>
    <w:p w14:paraId="4031109E" w14:textId="4347B202" w:rsidR="003416DE" w:rsidRPr="006009AF" w:rsidRDefault="00681CB6" w:rsidP="003416DE">
      <w:pPr>
        <w:pStyle w:val="ListeParagraf"/>
        <w:numPr>
          <w:ilvl w:val="0"/>
          <w:numId w:val="14"/>
        </w:numPr>
        <w:rPr>
          <w:rFonts w:ascii="Times New Roman" w:hAnsi="Times New Roman" w:cs="Times New Roman"/>
          <w:color w:val="000000"/>
          <w:sz w:val="24"/>
          <w:szCs w:val="24"/>
        </w:rPr>
      </w:pPr>
      <w:r>
        <w:rPr>
          <w:rFonts w:ascii="Times New Roman" w:hAnsi="Times New Roman" w:cs="Times New Roman"/>
          <w:sz w:val="24"/>
          <w:szCs w:val="24"/>
        </w:rPr>
        <w:t>Ön deneyim aşaması-</w:t>
      </w:r>
      <w:r w:rsidR="003416DE" w:rsidRPr="006009AF">
        <w:rPr>
          <w:rFonts w:ascii="Times New Roman" w:hAnsi="Times New Roman" w:cs="Times New Roman"/>
          <w:sz w:val="24"/>
          <w:szCs w:val="24"/>
        </w:rPr>
        <w:t>Birinci</w:t>
      </w:r>
      <w:r w:rsidR="003416DE" w:rsidRPr="006009AF">
        <w:rPr>
          <w:rFonts w:ascii="Times New Roman" w:hAnsi="Times New Roman" w:cs="Times New Roman"/>
          <w:color w:val="000000"/>
          <w:sz w:val="24"/>
          <w:szCs w:val="24"/>
        </w:rPr>
        <w:t xml:space="preserve"> aşama, deneyimin </w:t>
      </w:r>
      <w:r w:rsidR="003416DE" w:rsidRPr="006009AF">
        <w:rPr>
          <w:rFonts w:ascii="Times New Roman" w:hAnsi="Times New Roman" w:cs="Times New Roman"/>
          <w:sz w:val="24"/>
          <w:szCs w:val="24"/>
        </w:rPr>
        <w:t>kendisinin gerçek katılımından</w:t>
      </w:r>
      <w:r w:rsidR="003416DE" w:rsidRPr="006009AF">
        <w:rPr>
          <w:rFonts w:ascii="Times New Roman" w:hAnsi="Times New Roman" w:cs="Times New Roman"/>
          <w:color w:val="000000"/>
          <w:sz w:val="24"/>
          <w:szCs w:val="24"/>
        </w:rPr>
        <w:t xml:space="preserve"> öncesinde yer alan her şeyi ifade eder.</w:t>
      </w:r>
    </w:p>
    <w:p w14:paraId="355744E2" w14:textId="730B534B" w:rsidR="003416DE" w:rsidRPr="006009AF" w:rsidRDefault="00681CB6" w:rsidP="003416DE">
      <w:pPr>
        <w:pStyle w:val="ListeParagraf"/>
        <w:numPr>
          <w:ilvl w:val="0"/>
          <w:numId w:val="14"/>
        </w:numPr>
        <w:rPr>
          <w:rFonts w:ascii="Times New Roman" w:hAnsi="Times New Roman" w:cs="Times New Roman"/>
          <w:sz w:val="24"/>
          <w:szCs w:val="24"/>
        </w:rPr>
      </w:pPr>
      <w:r>
        <w:rPr>
          <w:rFonts w:ascii="Times New Roman" w:hAnsi="Times New Roman" w:cs="Times New Roman"/>
          <w:sz w:val="24"/>
          <w:szCs w:val="24"/>
        </w:rPr>
        <w:t>Katılım-</w:t>
      </w:r>
      <w:r w:rsidR="003416DE" w:rsidRPr="006009AF">
        <w:rPr>
          <w:rFonts w:ascii="Times New Roman" w:hAnsi="Times New Roman" w:cs="Times New Roman"/>
          <w:sz w:val="24"/>
          <w:szCs w:val="24"/>
        </w:rPr>
        <w:t>İkinci aşama, deneyimli, gerçek katılımı ifade etmektedir.</w:t>
      </w:r>
    </w:p>
    <w:p w14:paraId="6FFA5084" w14:textId="14875012" w:rsidR="003416DE" w:rsidRPr="006009AF" w:rsidRDefault="003416DE" w:rsidP="003416DE">
      <w:pPr>
        <w:pStyle w:val="ListeParagraf"/>
        <w:numPr>
          <w:ilvl w:val="0"/>
          <w:numId w:val="14"/>
        </w:numPr>
        <w:rPr>
          <w:rFonts w:ascii="Times New Roman" w:hAnsi="Times New Roman" w:cs="Times New Roman"/>
          <w:color w:val="000000"/>
          <w:sz w:val="24"/>
          <w:szCs w:val="24"/>
        </w:rPr>
      </w:pPr>
      <w:r w:rsidRPr="006009AF">
        <w:rPr>
          <w:rFonts w:ascii="Times New Roman" w:hAnsi="Times New Roman" w:cs="Times New Roman"/>
          <w:sz w:val="24"/>
          <w:szCs w:val="24"/>
        </w:rPr>
        <w:t>Deneyim sonrası</w:t>
      </w:r>
      <w:r w:rsidR="00010E1E">
        <w:rPr>
          <w:rFonts w:ascii="Times New Roman" w:hAnsi="Times New Roman" w:cs="Times New Roman"/>
          <w:sz w:val="24"/>
          <w:szCs w:val="24"/>
        </w:rPr>
        <w:t>-</w:t>
      </w:r>
      <w:r w:rsidRPr="006009AF">
        <w:rPr>
          <w:rFonts w:ascii="Times New Roman" w:hAnsi="Times New Roman" w:cs="Times New Roman"/>
          <w:sz w:val="24"/>
          <w:szCs w:val="24"/>
        </w:rPr>
        <w:t>Katılım</w:t>
      </w:r>
      <w:r w:rsidRPr="006009AF">
        <w:rPr>
          <w:rFonts w:ascii="Times New Roman" w:hAnsi="Times New Roman" w:cs="Times New Roman"/>
          <w:color w:val="000000"/>
          <w:sz w:val="24"/>
          <w:szCs w:val="24"/>
        </w:rPr>
        <w:t xml:space="preserve"> sonrasında gerçekleşen ve deneyimi etkisinin devam ediyor olduğu aşamadır.</w:t>
      </w:r>
    </w:p>
    <w:p w14:paraId="70EFBD8E" w14:textId="77777777" w:rsidR="003416DE" w:rsidRPr="006009AF" w:rsidRDefault="003416DE" w:rsidP="008B778E">
      <w:pPr>
        <w:rPr>
          <w:rFonts w:ascii="Times New Roman" w:hAnsi="Times New Roman" w:cs="Times New Roman"/>
          <w:color w:val="000000"/>
          <w:sz w:val="24"/>
          <w:szCs w:val="24"/>
        </w:rPr>
      </w:pPr>
    </w:p>
    <w:p w14:paraId="3847D61D" w14:textId="77777777" w:rsidR="003416DE" w:rsidRPr="006009AF" w:rsidRDefault="003416DE" w:rsidP="008B778E">
      <w:pPr>
        <w:ind w:firstLine="708"/>
        <w:rPr>
          <w:rFonts w:ascii="Times New Roman" w:hAnsi="Times New Roman" w:cs="Times New Roman"/>
          <w:color w:val="000000"/>
          <w:sz w:val="24"/>
          <w:szCs w:val="24"/>
        </w:rPr>
      </w:pPr>
      <w:r w:rsidRPr="006009AF">
        <w:rPr>
          <w:rFonts w:ascii="Times New Roman" w:hAnsi="Times New Roman" w:cs="Times New Roman"/>
          <w:color w:val="000000"/>
          <w:sz w:val="24"/>
          <w:szCs w:val="24"/>
        </w:rPr>
        <w:lastRenderedPageBreak/>
        <w:t>Deneyim ile ilgili yapılan çalışmalar sonucunda pazarlama alanında “müşteri deneyimi”, “deneyim ekonomisi” (Pine ve Gilmore</w:t>
      </w:r>
      <w:r w:rsidRPr="006009AF">
        <w:rPr>
          <w:rFonts w:ascii="Times New Roman" w:hAnsi="Times New Roman" w:cs="Times New Roman"/>
          <w:sz w:val="24"/>
          <w:szCs w:val="24"/>
        </w:rPr>
        <w:t xml:space="preserve">, 1998: 102; Pine ve Gilmore, 2013: 25) </w:t>
      </w:r>
      <w:r w:rsidRPr="006009AF">
        <w:rPr>
          <w:rFonts w:ascii="Times New Roman" w:hAnsi="Times New Roman" w:cs="Times New Roman"/>
          <w:color w:val="000000"/>
          <w:sz w:val="24"/>
          <w:szCs w:val="24"/>
        </w:rPr>
        <w:t>ve “deneyimsel pazarlama” (Schmitt, 1999</w:t>
      </w:r>
      <w:r w:rsidRPr="006009AF">
        <w:rPr>
          <w:rFonts w:ascii="Times New Roman" w:hAnsi="Times New Roman" w:cs="Times New Roman"/>
          <w:sz w:val="24"/>
          <w:szCs w:val="24"/>
        </w:rPr>
        <w:t>: 54)</w:t>
      </w:r>
      <w:r w:rsidRPr="006009AF">
        <w:rPr>
          <w:rFonts w:ascii="Times New Roman" w:hAnsi="Times New Roman" w:cs="Times New Roman"/>
          <w:color w:val="000000"/>
          <w:sz w:val="24"/>
          <w:szCs w:val="24"/>
        </w:rPr>
        <w:t xml:space="preserve"> gibi yeni terimler ortaya çıkmıştır. </w:t>
      </w:r>
    </w:p>
    <w:p w14:paraId="36EDF52C" w14:textId="1AB42E35" w:rsidR="003416DE" w:rsidRPr="006009AF" w:rsidRDefault="003416DE" w:rsidP="008B778E">
      <w:pPr>
        <w:ind w:firstLine="708"/>
        <w:rPr>
          <w:rFonts w:ascii="Times New Roman" w:hAnsi="Times New Roman" w:cs="Times New Roman"/>
          <w:color w:val="FF0000"/>
          <w:sz w:val="24"/>
          <w:szCs w:val="24"/>
        </w:rPr>
      </w:pPr>
      <w:r w:rsidRPr="006009AF">
        <w:rPr>
          <w:rFonts w:ascii="Times New Roman" w:hAnsi="Times New Roman" w:cs="Times New Roman"/>
          <w:sz w:val="24"/>
          <w:szCs w:val="24"/>
        </w:rPr>
        <w:t xml:space="preserve">1970 yılında Fütürist </w:t>
      </w:r>
      <w:r w:rsidRPr="00010E1E">
        <w:rPr>
          <w:rFonts w:ascii="Times New Roman" w:hAnsi="Times New Roman" w:cs="Times New Roman"/>
          <w:sz w:val="24"/>
          <w:szCs w:val="24"/>
        </w:rPr>
        <w:t>Alvin</w:t>
      </w:r>
      <w:r w:rsidR="00010E1E" w:rsidRPr="00010E1E">
        <w:rPr>
          <w:rFonts w:ascii="Times New Roman" w:hAnsi="Times New Roman" w:cs="Times New Roman"/>
          <w:sz w:val="24"/>
          <w:szCs w:val="24"/>
        </w:rPr>
        <w:t xml:space="preserve"> </w:t>
      </w:r>
      <w:r w:rsidRPr="00010E1E">
        <w:rPr>
          <w:rFonts w:ascii="Times New Roman" w:hAnsi="Times New Roman" w:cs="Times New Roman"/>
          <w:sz w:val="24"/>
          <w:szCs w:val="24"/>
        </w:rPr>
        <w:t>Toffler</w:t>
      </w:r>
      <w:r w:rsidRPr="006009AF">
        <w:rPr>
          <w:rFonts w:ascii="Times New Roman" w:hAnsi="Times New Roman" w:cs="Times New Roman"/>
          <w:sz w:val="24"/>
          <w:szCs w:val="24"/>
        </w:rPr>
        <w:t xml:space="preserve">, gelecekte mal ve hizmetleri derinden etkileyecek ve ekonominin bir sonraki hareketine yol açacak bir paradigma değişimine işaret etmiştir. Bu yeni paradigmayı deneyim endüstrileri olarak adlandırmıştır (Toffler 1970’ten aktaran Knutson </w:t>
      </w:r>
      <w:r w:rsidR="00F40949">
        <w:rPr>
          <w:rFonts w:ascii="Times New Roman" w:hAnsi="Times New Roman" w:cs="Times New Roman"/>
          <w:sz w:val="24"/>
          <w:szCs w:val="24"/>
        </w:rPr>
        <w:t>vd.,</w:t>
      </w:r>
      <w:r w:rsidRPr="006009AF">
        <w:rPr>
          <w:rFonts w:ascii="Times New Roman" w:hAnsi="Times New Roman" w:cs="Times New Roman"/>
          <w:sz w:val="24"/>
          <w:szCs w:val="24"/>
        </w:rPr>
        <w:t xml:space="preserve"> 2006: 2). Yaklaşık otuz yıl sonra, Pine ve Gilmore (1999), hizmet ekonomisinden “deneyim ekonomisi” kavramına geçiş yaparak bu kavramın ekonomi alanında yeni yönelim olduğunu vurgulamışlardır (Kırtıl, 2019: 5). Aynı şekilde gelişmiş dünyanın, yirminci yüzyılın ikinci yarısında sanayi ekonomisinin yerini aldığı gibi, hizmet ekonomisinin de deneyim ekonomisine dönüşeceği öne sürülmüştür (Pine II </w:t>
      </w:r>
      <w:r w:rsidRPr="007C1CE1">
        <w:rPr>
          <w:rFonts w:ascii="Times New Roman" w:hAnsi="Times New Roman" w:cs="Times New Roman"/>
          <w:sz w:val="24"/>
          <w:szCs w:val="24"/>
        </w:rPr>
        <w:t>ve</w:t>
      </w:r>
      <w:r w:rsidR="007C1CE1" w:rsidRPr="007C1CE1">
        <w:rPr>
          <w:rFonts w:ascii="Times New Roman" w:hAnsi="Times New Roman" w:cs="Times New Roman"/>
          <w:sz w:val="24"/>
          <w:szCs w:val="24"/>
        </w:rPr>
        <w:t xml:space="preserve"> </w:t>
      </w:r>
      <w:r w:rsidRPr="007C1CE1">
        <w:rPr>
          <w:rFonts w:ascii="Times New Roman" w:hAnsi="Times New Roman" w:cs="Times New Roman"/>
          <w:sz w:val="24"/>
          <w:szCs w:val="24"/>
        </w:rPr>
        <w:t>Gilmore</w:t>
      </w:r>
      <w:r w:rsidRPr="006009AF">
        <w:rPr>
          <w:rFonts w:ascii="Times New Roman" w:hAnsi="Times New Roman" w:cs="Times New Roman"/>
          <w:sz w:val="24"/>
          <w:szCs w:val="24"/>
        </w:rPr>
        <w:t xml:space="preserve"> 2013: 22)</w:t>
      </w:r>
    </w:p>
    <w:p w14:paraId="61E35C45" w14:textId="33FD2E5A" w:rsidR="003416DE" w:rsidRPr="006009AF" w:rsidRDefault="003416DE" w:rsidP="008B778E">
      <w:pPr>
        <w:ind w:firstLine="709"/>
        <w:rPr>
          <w:rFonts w:ascii="Times New Roman" w:hAnsi="Times New Roman" w:cs="Times New Roman"/>
          <w:sz w:val="24"/>
          <w:szCs w:val="24"/>
        </w:rPr>
      </w:pPr>
      <w:r w:rsidRPr="006009AF">
        <w:rPr>
          <w:rStyle w:val="fontstyle01"/>
          <w:rFonts w:ascii="Times New Roman" w:hAnsi="Times New Roman" w:cs="Times New Roman"/>
          <w:sz w:val="24"/>
          <w:szCs w:val="24"/>
        </w:rPr>
        <w:t xml:space="preserve">Holbrook ve Hirschmann (1982), müşteri deneyiminin temelinde </w:t>
      </w:r>
      <w:r w:rsidRPr="006009AF">
        <w:rPr>
          <w:rStyle w:val="fontstyle21"/>
          <w:rFonts w:ascii="Times New Roman" w:hAnsi="Times New Roman" w:cs="Times New Roman"/>
        </w:rPr>
        <w:t xml:space="preserve">işlevsel </w:t>
      </w:r>
      <w:r w:rsidRPr="006009AF">
        <w:rPr>
          <w:rStyle w:val="fontstyle01"/>
          <w:rFonts w:ascii="Times New Roman" w:hAnsi="Times New Roman" w:cs="Times New Roman"/>
          <w:sz w:val="24"/>
          <w:szCs w:val="24"/>
        </w:rPr>
        <w:t xml:space="preserve">ve </w:t>
      </w:r>
      <w:r w:rsidRPr="006009AF">
        <w:rPr>
          <w:rStyle w:val="fontstyle21"/>
          <w:rFonts w:ascii="Times New Roman" w:hAnsi="Times New Roman" w:cs="Times New Roman"/>
        </w:rPr>
        <w:t xml:space="preserve">eğlenceli </w:t>
      </w:r>
      <w:r w:rsidRPr="006009AF">
        <w:rPr>
          <w:rStyle w:val="fontstyle01"/>
          <w:rFonts w:ascii="Times New Roman" w:hAnsi="Times New Roman" w:cs="Times New Roman"/>
          <w:sz w:val="24"/>
          <w:szCs w:val="24"/>
        </w:rPr>
        <w:t>olmak üzere iki boyutun olduğunu değerlendirerek ara</w:t>
      </w:r>
      <w:r w:rsidRPr="006009AF">
        <w:rPr>
          <w:rFonts w:ascii="Times New Roman" w:hAnsi="Times New Roman" w:cs="Times New Roman"/>
          <w:sz w:val="24"/>
          <w:szCs w:val="24"/>
        </w:rPr>
        <w:t xml:space="preserve">ştırmacıların nispeten objektif özelliklere dayanan geleneksel mal ve hizmetlerin somut faydalarına odaklanmış olduğunu, buna karşın deneyimsel açıdan, daha öznel özelliklerin (neşe, sosyallik, eğlence) sembolik anlamlarının olduğunu belirtmektedir. Fonksiyonel müşteri deneyimi, bir ürünün işlevinin tüketiminden kaynaklanırken, eğlenceli deneyim, tüketicilerin ürün satın aldıklarında ortaya çıkan duyumlardan kaynaklanmaktadır (Wang </w:t>
      </w:r>
      <w:r w:rsidR="00F40949">
        <w:rPr>
          <w:rFonts w:ascii="Times New Roman" w:hAnsi="Times New Roman" w:cs="Times New Roman"/>
          <w:sz w:val="24"/>
          <w:szCs w:val="24"/>
        </w:rPr>
        <w:t>vd.,</w:t>
      </w:r>
      <w:r w:rsidRPr="006009AF">
        <w:rPr>
          <w:rFonts w:ascii="Times New Roman" w:hAnsi="Times New Roman" w:cs="Times New Roman"/>
          <w:sz w:val="24"/>
          <w:szCs w:val="24"/>
        </w:rPr>
        <w:t xml:space="preserve"> 2012: 1764).</w:t>
      </w:r>
    </w:p>
    <w:p w14:paraId="6A57A140" w14:textId="77777777" w:rsidR="003416DE" w:rsidRPr="006009AF" w:rsidRDefault="003416DE" w:rsidP="008B778E">
      <w:pPr>
        <w:ind w:firstLine="709"/>
        <w:rPr>
          <w:rFonts w:ascii="Times New Roman" w:hAnsi="Times New Roman" w:cs="Times New Roman"/>
          <w:sz w:val="24"/>
          <w:szCs w:val="24"/>
        </w:rPr>
      </w:pPr>
    </w:p>
    <w:p w14:paraId="3ED1FA74" w14:textId="200C4A5E" w:rsidR="003416DE" w:rsidRPr="00DE4009" w:rsidRDefault="00DE4009" w:rsidP="00DE4009">
      <w:pPr>
        <w:pStyle w:val="Balk3"/>
      </w:pPr>
      <w:r w:rsidRPr="00DE4009">
        <w:t xml:space="preserve"> </w:t>
      </w:r>
      <w:bookmarkStart w:id="23" w:name="_Toc57397610"/>
      <w:r w:rsidR="003416DE" w:rsidRPr="00DE4009">
        <w:t>Deneyim Çeşitleri</w:t>
      </w:r>
      <w:bookmarkEnd w:id="23"/>
    </w:p>
    <w:p w14:paraId="188204B1" w14:textId="67953F36" w:rsidR="003416DE" w:rsidRPr="006009AF" w:rsidRDefault="003416DE" w:rsidP="008B778E">
      <w:pPr>
        <w:ind w:firstLine="709"/>
        <w:rPr>
          <w:rStyle w:val="fontstyle01"/>
          <w:rFonts w:ascii="Times New Roman" w:hAnsi="Times New Roman" w:cs="Times New Roman"/>
          <w:sz w:val="24"/>
          <w:szCs w:val="24"/>
        </w:rPr>
      </w:pPr>
      <w:r w:rsidRPr="006009AF">
        <w:rPr>
          <w:rStyle w:val="fontstyle01"/>
          <w:rFonts w:ascii="Times New Roman" w:hAnsi="Times New Roman" w:cs="Times New Roman"/>
          <w:sz w:val="24"/>
          <w:szCs w:val="24"/>
        </w:rPr>
        <w:t xml:space="preserve">Deneyim kavramının çeşitleri hakkında literatürde birçok farklı araştırmacı tarafından ortaya konulan farklı deneyim çeşitleri bulunmaktadır. Deneyimin kişiye özgü doğası düşünüldüğünde birçok deneyim çeşidinin ortaya çıkması olasıdır. Bu nedenle literatürde kabul gören birden fazla deneyim çeşidi olduğu söylenebilir (Kırtıl, 2019: 5). </w:t>
      </w:r>
      <w:r w:rsidRPr="006009AF">
        <w:rPr>
          <w:rFonts w:ascii="Times New Roman" w:hAnsi="Times New Roman" w:cs="Times New Roman"/>
          <w:color w:val="000000"/>
          <w:sz w:val="24"/>
          <w:szCs w:val="24"/>
        </w:rPr>
        <w:t>Maslow (1964) zirve deneyimi, Csikszenmihayli (1990) akış deneyimi, Arnould ve Price (</w:t>
      </w:r>
      <w:r w:rsidRPr="00010E1E">
        <w:rPr>
          <w:rFonts w:ascii="Times New Roman" w:hAnsi="Times New Roman" w:cs="Times New Roman"/>
          <w:color w:val="000000"/>
          <w:sz w:val="24"/>
          <w:szCs w:val="24"/>
        </w:rPr>
        <w:t>1993)</w:t>
      </w:r>
      <w:r w:rsidR="00010E1E" w:rsidRPr="00010E1E">
        <w:rPr>
          <w:rFonts w:ascii="Times New Roman" w:hAnsi="Times New Roman" w:cs="Times New Roman"/>
          <w:color w:val="000000"/>
          <w:sz w:val="24"/>
          <w:szCs w:val="24"/>
        </w:rPr>
        <w:t xml:space="preserve"> </w:t>
      </w:r>
      <w:r w:rsidRPr="00010E1E">
        <w:rPr>
          <w:rFonts w:ascii="Times New Roman" w:hAnsi="Times New Roman" w:cs="Times New Roman"/>
          <w:bCs/>
          <w:color w:val="000000"/>
          <w:sz w:val="24"/>
          <w:szCs w:val="24"/>
        </w:rPr>
        <w:t xml:space="preserve">olağanüstü deneyim, </w:t>
      </w:r>
      <w:r w:rsidRPr="00010E1E">
        <w:rPr>
          <w:rFonts w:ascii="Times New Roman" w:hAnsi="Times New Roman" w:cs="Times New Roman"/>
          <w:color w:val="000000"/>
          <w:sz w:val="24"/>
          <w:szCs w:val="24"/>
        </w:rPr>
        <w:t xml:space="preserve">Holbrook ve Hirschman (1982) ise tüketici deneyimi kavramlarını ortaya atmışlardır. </w:t>
      </w:r>
      <w:r w:rsidRPr="00010E1E">
        <w:rPr>
          <w:rFonts w:ascii="Times New Roman" w:hAnsi="Times New Roman" w:cs="Times New Roman"/>
          <w:sz w:val="24"/>
          <w:szCs w:val="24"/>
        </w:rPr>
        <w:t xml:space="preserve">Literatürde en sık karşılaşılan deneyim çeşidi ise </w:t>
      </w:r>
      <w:r w:rsidRPr="00010E1E">
        <w:rPr>
          <w:rStyle w:val="fontstyle01"/>
          <w:rFonts w:ascii="Times New Roman" w:hAnsi="Times New Roman" w:cs="Times New Roman"/>
          <w:sz w:val="24"/>
          <w:szCs w:val="24"/>
        </w:rPr>
        <w:t>Schmitt (1999)’in “</w:t>
      </w:r>
      <w:r w:rsidRPr="00010E1E">
        <w:rPr>
          <w:rFonts w:ascii="Times New Roman" w:hAnsi="Times New Roman" w:cs="Times New Roman"/>
          <w:sz w:val="24"/>
          <w:szCs w:val="24"/>
        </w:rPr>
        <w:t>stratejik deneyim modülleri” adını verdiği deneyim çeşitleridir</w:t>
      </w:r>
      <w:r w:rsidR="00010E1E" w:rsidRPr="00010E1E">
        <w:rPr>
          <w:rFonts w:ascii="Times New Roman" w:hAnsi="Times New Roman" w:cs="Times New Roman"/>
          <w:sz w:val="24"/>
          <w:szCs w:val="24"/>
        </w:rPr>
        <w:t xml:space="preserve"> </w:t>
      </w:r>
      <w:r w:rsidRPr="00010E1E">
        <w:rPr>
          <w:rFonts w:ascii="Times New Roman" w:hAnsi="Times New Roman" w:cs="Times New Roman"/>
          <w:sz w:val="24"/>
          <w:szCs w:val="24"/>
        </w:rPr>
        <w:t xml:space="preserve">(Gentile </w:t>
      </w:r>
      <w:r w:rsidR="00F40949">
        <w:rPr>
          <w:rFonts w:ascii="Times New Roman" w:hAnsi="Times New Roman" w:cs="Times New Roman"/>
          <w:sz w:val="24"/>
          <w:szCs w:val="24"/>
        </w:rPr>
        <w:t>vd.,</w:t>
      </w:r>
      <w:r w:rsidRPr="006009AF">
        <w:rPr>
          <w:rFonts w:ascii="Times New Roman" w:hAnsi="Times New Roman" w:cs="Times New Roman"/>
          <w:sz w:val="24"/>
          <w:szCs w:val="24"/>
        </w:rPr>
        <w:t xml:space="preserve"> 2007: 398; </w:t>
      </w:r>
      <w:r w:rsidRPr="006009AF">
        <w:rPr>
          <w:rStyle w:val="fontstyle01"/>
          <w:rFonts w:ascii="Times New Roman" w:hAnsi="Times New Roman" w:cs="Times New Roman"/>
          <w:sz w:val="24"/>
          <w:szCs w:val="24"/>
        </w:rPr>
        <w:t xml:space="preserve">Demir, 2018: 18; </w:t>
      </w:r>
      <w:r w:rsidRPr="006009AF">
        <w:rPr>
          <w:rFonts w:ascii="Times New Roman" w:hAnsi="Times New Roman" w:cs="Times New Roman"/>
          <w:sz w:val="24"/>
          <w:szCs w:val="24"/>
        </w:rPr>
        <w:t xml:space="preserve">Çeşmeci, 2018: 15; </w:t>
      </w:r>
      <w:r w:rsidRPr="006009AF">
        <w:rPr>
          <w:rFonts w:ascii="Times New Roman" w:hAnsi="Times New Roman" w:cs="Times New Roman"/>
          <w:color w:val="000000"/>
          <w:sz w:val="24"/>
          <w:szCs w:val="24"/>
        </w:rPr>
        <w:t xml:space="preserve">Dirsehan, 2012: 9; </w:t>
      </w:r>
      <w:r w:rsidRPr="006009AF">
        <w:rPr>
          <w:rStyle w:val="fontstyle01"/>
          <w:rFonts w:ascii="Times New Roman" w:hAnsi="Times New Roman" w:cs="Times New Roman"/>
          <w:sz w:val="24"/>
          <w:szCs w:val="24"/>
        </w:rPr>
        <w:t>Akkuş, 2016: 14</w:t>
      </w:r>
      <w:r w:rsidRPr="006009AF">
        <w:rPr>
          <w:rFonts w:ascii="Times New Roman" w:hAnsi="Times New Roman" w:cs="Times New Roman"/>
          <w:sz w:val="24"/>
          <w:szCs w:val="24"/>
        </w:rPr>
        <w:t>).</w:t>
      </w:r>
    </w:p>
    <w:p w14:paraId="4EFAB7E4" w14:textId="77777777" w:rsidR="003416DE" w:rsidRPr="006009AF" w:rsidRDefault="003416DE" w:rsidP="008B778E">
      <w:pPr>
        <w:ind w:firstLine="709"/>
        <w:rPr>
          <w:rFonts w:ascii="Times New Roman" w:hAnsi="Times New Roman" w:cs="Times New Roman"/>
          <w:sz w:val="24"/>
          <w:szCs w:val="24"/>
        </w:rPr>
      </w:pPr>
      <w:r w:rsidRPr="006009AF">
        <w:rPr>
          <w:rStyle w:val="fontstyle01"/>
          <w:rFonts w:ascii="Times New Roman" w:hAnsi="Times New Roman" w:cs="Times New Roman"/>
          <w:sz w:val="24"/>
          <w:szCs w:val="24"/>
        </w:rPr>
        <w:lastRenderedPageBreak/>
        <w:t xml:space="preserve">Deneyimsel pazarlama kavramını kullanan ilk araştırmacılardan birisi olan Schmitt (1999)’ in deneyim çeşitleri ise </w:t>
      </w:r>
      <w:r w:rsidRPr="006009AF">
        <w:rPr>
          <w:rFonts w:ascii="Times New Roman" w:hAnsi="Times New Roman" w:cs="Times New Roman"/>
          <w:sz w:val="24"/>
          <w:szCs w:val="24"/>
        </w:rPr>
        <w:t>şu şekildedir;</w:t>
      </w:r>
    </w:p>
    <w:p w14:paraId="036D8B83" w14:textId="77777777" w:rsidR="003416DE" w:rsidRPr="006009AF" w:rsidRDefault="003416DE" w:rsidP="003416DE">
      <w:pPr>
        <w:pStyle w:val="ListeParagraf"/>
        <w:numPr>
          <w:ilvl w:val="0"/>
          <w:numId w:val="13"/>
        </w:numPr>
        <w:rPr>
          <w:rFonts w:ascii="Times New Roman" w:hAnsi="Times New Roman" w:cs="Times New Roman"/>
          <w:sz w:val="24"/>
          <w:szCs w:val="24"/>
        </w:rPr>
      </w:pPr>
      <w:r w:rsidRPr="006009AF">
        <w:rPr>
          <w:rFonts w:ascii="Times New Roman" w:hAnsi="Times New Roman" w:cs="Times New Roman"/>
          <w:b/>
          <w:iCs/>
          <w:sz w:val="24"/>
          <w:szCs w:val="24"/>
        </w:rPr>
        <w:t>Duyusal deneyim</w:t>
      </w:r>
      <w:r w:rsidRPr="006009AF">
        <w:rPr>
          <w:rFonts w:ascii="Times New Roman" w:hAnsi="Times New Roman" w:cs="Times New Roman"/>
          <w:b/>
          <w:sz w:val="24"/>
          <w:szCs w:val="24"/>
        </w:rPr>
        <w:t>;</w:t>
      </w:r>
      <w:r w:rsidRPr="006009AF">
        <w:rPr>
          <w:rFonts w:ascii="Times New Roman" w:hAnsi="Times New Roman" w:cs="Times New Roman"/>
          <w:sz w:val="24"/>
          <w:szCs w:val="24"/>
        </w:rPr>
        <w:t xml:space="preserve"> turistlerde estetik, zevk, heyecan, memnuniyet, güzellik gibi duyguları canlandırmak üzere beş duyuya (görme, duyma, dokunma, tatma ve hissetme) hitap etmesidir. Bu deneyimler, tüketicilerin işletmeleri ve onların ürün ve hizmetlerini ayırt etmesini sağlar.</w:t>
      </w:r>
    </w:p>
    <w:p w14:paraId="1C8DC05D" w14:textId="77777777" w:rsidR="003416DE" w:rsidRPr="006009AF" w:rsidRDefault="003416DE" w:rsidP="003416DE">
      <w:pPr>
        <w:pStyle w:val="ListeParagraf"/>
        <w:numPr>
          <w:ilvl w:val="0"/>
          <w:numId w:val="13"/>
        </w:numPr>
        <w:rPr>
          <w:rFonts w:ascii="Times New Roman" w:hAnsi="Times New Roman" w:cs="Times New Roman"/>
          <w:sz w:val="24"/>
          <w:szCs w:val="24"/>
        </w:rPr>
      </w:pPr>
      <w:r w:rsidRPr="006009AF">
        <w:rPr>
          <w:rFonts w:ascii="Times New Roman" w:hAnsi="Times New Roman" w:cs="Times New Roman"/>
          <w:b/>
          <w:iCs/>
          <w:sz w:val="24"/>
          <w:szCs w:val="24"/>
        </w:rPr>
        <w:t>Duygusal deneyim;</w:t>
      </w:r>
      <w:r w:rsidRPr="006009AF">
        <w:rPr>
          <w:rFonts w:ascii="Times New Roman" w:hAnsi="Times New Roman" w:cs="Times New Roman"/>
          <w:iCs/>
          <w:sz w:val="24"/>
          <w:szCs w:val="24"/>
        </w:rPr>
        <w:t xml:space="preserve"> turistlerin </w:t>
      </w:r>
      <w:r w:rsidRPr="006009AF">
        <w:rPr>
          <w:rFonts w:ascii="Times New Roman" w:hAnsi="Times New Roman" w:cs="Times New Roman"/>
          <w:sz w:val="24"/>
          <w:szCs w:val="24"/>
        </w:rPr>
        <w:t>hislerine ve duygularına hitap ederek ürün ve hizmet alma sürecinde işletme, marka ya da aldığı ürün veya hizmetle duygusal bir ilişki içerisine girmesini sağlar.</w:t>
      </w:r>
    </w:p>
    <w:p w14:paraId="051963DD" w14:textId="77777777" w:rsidR="003416DE" w:rsidRPr="006009AF" w:rsidRDefault="003416DE" w:rsidP="003416DE">
      <w:pPr>
        <w:pStyle w:val="ListeParagraf"/>
        <w:numPr>
          <w:ilvl w:val="0"/>
          <w:numId w:val="13"/>
        </w:numPr>
        <w:rPr>
          <w:rFonts w:ascii="Times New Roman" w:hAnsi="Times New Roman" w:cs="Times New Roman"/>
          <w:sz w:val="24"/>
          <w:szCs w:val="24"/>
        </w:rPr>
      </w:pPr>
      <w:r w:rsidRPr="006009AF">
        <w:rPr>
          <w:rFonts w:ascii="Times New Roman" w:hAnsi="Times New Roman" w:cs="Times New Roman"/>
          <w:b/>
          <w:iCs/>
          <w:sz w:val="24"/>
          <w:szCs w:val="24"/>
        </w:rPr>
        <w:t>Düşünsel deneyim</w:t>
      </w:r>
      <w:r w:rsidRPr="006009AF">
        <w:rPr>
          <w:rFonts w:ascii="Times New Roman" w:hAnsi="Times New Roman" w:cs="Times New Roman"/>
          <w:b/>
          <w:sz w:val="24"/>
          <w:szCs w:val="24"/>
        </w:rPr>
        <w:t>;</w:t>
      </w:r>
      <w:r w:rsidRPr="006009AF">
        <w:rPr>
          <w:rFonts w:ascii="Times New Roman" w:hAnsi="Times New Roman" w:cs="Times New Roman"/>
          <w:sz w:val="24"/>
          <w:szCs w:val="24"/>
        </w:rPr>
        <w:t xml:space="preserve"> turistleri yaratıcılıklarını kullanmaya veya bir problemi çözerken yaratıcı ve zihinsel fonksiyonların harekete geçmesini sağlar. Turistin merak duygusunu harekete geçirerek motive olmasını sağlar.</w:t>
      </w:r>
    </w:p>
    <w:p w14:paraId="3A18D1FA" w14:textId="77777777" w:rsidR="003416DE" w:rsidRPr="006009AF" w:rsidRDefault="003416DE" w:rsidP="003416DE">
      <w:pPr>
        <w:pStyle w:val="ListeParagraf"/>
        <w:numPr>
          <w:ilvl w:val="0"/>
          <w:numId w:val="13"/>
        </w:numPr>
        <w:rPr>
          <w:rFonts w:ascii="Times New Roman" w:hAnsi="Times New Roman" w:cs="Times New Roman"/>
          <w:sz w:val="24"/>
          <w:szCs w:val="24"/>
        </w:rPr>
      </w:pPr>
      <w:r w:rsidRPr="006009AF">
        <w:rPr>
          <w:rFonts w:ascii="Times New Roman" w:hAnsi="Times New Roman" w:cs="Times New Roman"/>
          <w:b/>
          <w:iCs/>
          <w:sz w:val="24"/>
          <w:szCs w:val="24"/>
        </w:rPr>
        <w:t>Eylemsel deneyim</w:t>
      </w:r>
      <w:r w:rsidRPr="006009AF">
        <w:rPr>
          <w:rFonts w:ascii="Times New Roman" w:hAnsi="Times New Roman" w:cs="Times New Roman"/>
          <w:b/>
          <w:sz w:val="24"/>
          <w:szCs w:val="24"/>
        </w:rPr>
        <w:t>;</w:t>
      </w:r>
      <w:r w:rsidRPr="006009AF">
        <w:rPr>
          <w:rFonts w:ascii="Times New Roman" w:hAnsi="Times New Roman" w:cs="Times New Roman"/>
          <w:sz w:val="24"/>
          <w:szCs w:val="24"/>
        </w:rPr>
        <w:t xml:space="preserve"> turistlerin fiziksel faaliyet yoluyla davranışlarında, alternatif yaşam tarzında değişiklik ve etkileşim oluşturması durumudur.</w:t>
      </w:r>
    </w:p>
    <w:p w14:paraId="653C429A" w14:textId="77777777" w:rsidR="003416DE" w:rsidRPr="006009AF" w:rsidRDefault="003416DE" w:rsidP="003416DE">
      <w:pPr>
        <w:pStyle w:val="ListeParagraf"/>
        <w:numPr>
          <w:ilvl w:val="0"/>
          <w:numId w:val="13"/>
        </w:numPr>
        <w:spacing w:after="200"/>
        <w:ind w:left="1077" w:hanging="357"/>
        <w:rPr>
          <w:rFonts w:ascii="Times New Roman" w:hAnsi="Times New Roman" w:cs="Times New Roman"/>
          <w:sz w:val="24"/>
          <w:szCs w:val="24"/>
        </w:rPr>
      </w:pPr>
      <w:r w:rsidRPr="006009AF">
        <w:rPr>
          <w:rFonts w:ascii="Times New Roman" w:hAnsi="Times New Roman" w:cs="Times New Roman"/>
          <w:b/>
          <w:sz w:val="24"/>
          <w:szCs w:val="24"/>
        </w:rPr>
        <w:t>İlişkisel deneyim;</w:t>
      </w:r>
      <w:r w:rsidRPr="006009AF">
        <w:rPr>
          <w:rFonts w:ascii="Times New Roman" w:hAnsi="Times New Roman" w:cs="Times New Roman"/>
          <w:sz w:val="24"/>
          <w:szCs w:val="24"/>
        </w:rPr>
        <w:t xml:space="preserve"> turistlerin farklı sosyal gruplar veya kültürlerle ilişki kurmasını sağlayan ve diğer deneyim boyutlarını da (duyusal, duygusal düşünsel, eylemsel) içine alan deneyimler sunar.</w:t>
      </w:r>
    </w:p>
    <w:p w14:paraId="53D40588" w14:textId="77777777" w:rsidR="003416DE" w:rsidRDefault="003416DE" w:rsidP="008B778E">
      <w:pPr>
        <w:ind w:firstLine="708"/>
        <w:rPr>
          <w:rFonts w:ascii="Times New Roman" w:hAnsi="Times New Roman" w:cs="Times New Roman"/>
          <w:color w:val="000000"/>
          <w:sz w:val="24"/>
          <w:szCs w:val="24"/>
        </w:rPr>
      </w:pPr>
      <w:r w:rsidRPr="006009AF">
        <w:rPr>
          <w:rFonts w:ascii="Times New Roman" w:hAnsi="Times New Roman" w:cs="Times New Roman"/>
          <w:sz w:val="24"/>
          <w:szCs w:val="24"/>
        </w:rPr>
        <w:t xml:space="preserve">Deneyim çeşitleri ile ilgili </w:t>
      </w:r>
      <w:r w:rsidRPr="006009AF">
        <w:rPr>
          <w:rFonts w:ascii="Times New Roman" w:hAnsi="Times New Roman" w:cs="Times New Roman"/>
          <w:color w:val="000000"/>
          <w:sz w:val="24"/>
          <w:szCs w:val="24"/>
        </w:rPr>
        <w:t>literatürde öne çıkan diğer deneyim çeşitleri ise şu şekilde sıralanmaktadır:</w:t>
      </w:r>
    </w:p>
    <w:p w14:paraId="07E5085A" w14:textId="77777777" w:rsidR="00602C09" w:rsidRPr="006009AF" w:rsidRDefault="00602C09" w:rsidP="008B778E">
      <w:pPr>
        <w:ind w:firstLine="708"/>
        <w:rPr>
          <w:rFonts w:ascii="Times New Roman" w:hAnsi="Times New Roman" w:cs="Times New Roman"/>
          <w:color w:val="000000"/>
          <w:sz w:val="24"/>
          <w:szCs w:val="24"/>
        </w:rPr>
      </w:pPr>
    </w:p>
    <w:p w14:paraId="787E2548" w14:textId="7FEE027A" w:rsidR="003416DE" w:rsidRPr="002A4B24" w:rsidRDefault="003416DE" w:rsidP="002A4B24">
      <w:pPr>
        <w:pStyle w:val="Balk4"/>
      </w:pPr>
      <w:bookmarkStart w:id="24" w:name="_Toc57397611"/>
      <w:r w:rsidRPr="002A4B24">
        <w:t>Zirve Deneyimi</w:t>
      </w:r>
      <w:bookmarkEnd w:id="24"/>
    </w:p>
    <w:p w14:paraId="1A692B07" w14:textId="62F5AAA0" w:rsidR="003416DE" w:rsidRPr="006009AF" w:rsidRDefault="003416DE" w:rsidP="006178DF">
      <w:pPr>
        <w:ind w:firstLine="709"/>
        <w:rPr>
          <w:rFonts w:ascii="Times New Roman" w:hAnsi="Times New Roman" w:cs="Times New Roman"/>
          <w:sz w:val="24"/>
          <w:szCs w:val="24"/>
        </w:rPr>
      </w:pPr>
      <w:r w:rsidRPr="006009AF">
        <w:rPr>
          <w:rFonts w:ascii="Times New Roman" w:hAnsi="Times New Roman" w:cs="Times New Roman"/>
          <w:sz w:val="24"/>
          <w:szCs w:val="24"/>
        </w:rPr>
        <w:t>Zirve deneyimleri kavramını ilk olarak araştıranve konuklardan hayatlarındaki en heyecan verici ve en iyi üç deneyimi tanımlamalarını isteyen Thorne (1963) çalışmanın sonucunda şehvetli, duygusal, bilişsel, yaratıcı, kendini gerçekleştirme ve zirve deneyimleri olarak altı ana kategoriye ayırmıştır (</w:t>
      </w:r>
      <w:r w:rsidRPr="006009AF">
        <w:rPr>
          <w:rStyle w:val="fontstyle21"/>
          <w:rFonts w:ascii="Times New Roman" w:hAnsi="Times New Roman" w:cs="Times New Roman"/>
        </w:rPr>
        <w:t xml:space="preserve">Walls </w:t>
      </w:r>
      <w:r w:rsidR="00F40949">
        <w:rPr>
          <w:rStyle w:val="fontstyle21"/>
          <w:rFonts w:ascii="Times New Roman" w:hAnsi="Times New Roman" w:cs="Times New Roman"/>
        </w:rPr>
        <w:t>vd.,</w:t>
      </w:r>
      <w:r w:rsidRPr="006009AF">
        <w:rPr>
          <w:rStyle w:val="fontstyle21"/>
          <w:rFonts w:ascii="Times New Roman" w:hAnsi="Times New Roman" w:cs="Times New Roman"/>
        </w:rPr>
        <w:t xml:space="preserve"> 2011a: 12).Thorne (1963), z</w:t>
      </w:r>
      <w:r w:rsidRPr="006009AF">
        <w:rPr>
          <w:rFonts w:ascii="Times New Roman" w:hAnsi="Times New Roman" w:cs="Times New Roman"/>
          <w:sz w:val="24"/>
          <w:szCs w:val="24"/>
        </w:rPr>
        <w:t>irve deneyimini, heyecan verici, zengin ve bireylerin en fazla zevk aldıkları an olarak tanımlanabilen yüksek yaşam noktal</w:t>
      </w:r>
      <w:r w:rsidR="006334A7">
        <w:rPr>
          <w:rFonts w:ascii="Times New Roman" w:hAnsi="Times New Roman" w:cs="Times New Roman"/>
          <w:sz w:val="24"/>
          <w:szCs w:val="24"/>
        </w:rPr>
        <w:t>arından birisi olarak ifade etmektedir</w:t>
      </w:r>
      <w:r w:rsidRPr="006009AF">
        <w:rPr>
          <w:rFonts w:ascii="Times New Roman" w:hAnsi="Times New Roman" w:cs="Times New Roman"/>
          <w:sz w:val="24"/>
          <w:szCs w:val="24"/>
        </w:rPr>
        <w:t xml:space="preserve"> (Cao, 2016: 20).</w:t>
      </w:r>
    </w:p>
    <w:p w14:paraId="4FA4665C" w14:textId="4AA5AE7C" w:rsidR="003416DE" w:rsidRPr="006009AF" w:rsidRDefault="003416DE" w:rsidP="006178DF">
      <w:pPr>
        <w:ind w:firstLine="709"/>
        <w:rPr>
          <w:rFonts w:ascii="Times New Roman" w:hAnsi="Times New Roman" w:cs="Times New Roman"/>
          <w:sz w:val="24"/>
          <w:szCs w:val="24"/>
        </w:rPr>
      </w:pPr>
      <w:r w:rsidRPr="006009AF">
        <w:rPr>
          <w:rFonts w:ascii="Times New Roman" w:hAnsi="Times New Roman" w:cs="Times New Roman"/>
          <w:sz w:val="24"/>
          <w:szCs w:val="24"/>
        </w:rPr>
        <w:t xml:space="preserve">Zirve deneyimi üzerine 1960’lı yıllarda fazlaca çalışma yapan </w:t>
      </w:r>
      <w:r w:rsidRPr="006009AF">
        <w:rPr>
          <w:rFonts w:ascii="Times New Roman" w:hAnsi="Times New Roman" w:cs="Times New Roman"/>
          <w:color w:val="000000"/>
          <w:sz w:val="24"/>
          <w:szCs w:val="24"/>
        </w:rPr>
        <w:t xml:space="preserve">Abraham </w:t>
      </w:r>
      <w:r w:rsidRPr="006009AF">
        <w:rPr>
          <w:rFonts w:ascii="Times New Roman" w:hAnsi="Times New Roman" w:cs="Times New Roman"/>
          <w:sz w:val="24"/>
          <w:szCs w:val="24"/>
        </w:rPr>
        <w:t xml:space="preserve">Maslow, </w:t>
      </w:r>
      <w:r w:rsidRPr="006009AF">
        <w:rPr>
          <w:rStyle w:val="fontstyle21"/>
          <w:rFonts w:ascii="Times New Roman" w:hAnsi="Times New Roman" w:cs="Times New Roman"/>
        </w:rPr>
        <w:t>1962 yılında yaptığı çalışmasında zirve deneyiminin korku, mutluluk, sevinç gibi anların güçlü bir şekilde oluştuğunu ve bu deneyimler esnasında ortaya çıkan tüm endişe ve zayıf duyguların kaybolduğunu ifade etmiştir (</w:t>
      </w:r>
      <w:r w:rsidR="00010E1E">
        <w:rPr>
          <w:rFonts w:ascii="Times New Roman" w:hAnsi="Times New Roman" w:cs="Times New Roman"/>
          <w:sz w:val="24"/>
          <w:szCs w:val="24"/>
        </w:rPr>
        <w:t xml:space="preserve">Maslow </w:t>
      </w:r>
      <w:r w:rsidR="00010E1E">
        <w:rPr>
          <w:rStyle w:val="fontstyle21"/>
          <w:rFonts w:ascii="Times New Roman" w:hAnsi="Times New Roman" w:cs="Times New Roman"/>
        </w:rPr>
        <w:t>1962</w:t>
      </w:r>
      <w:r w:rsidRPr="006009AF">
        <w:rPr>
          <w:rStyle w:val="fontstyle21"/>
          <w:rFonts w:ascii="Times New Roman" w:hAnsi="Times New Roman" w:cs="Times New Roman"/>
        </w:rPr>
        <w:t xml:space="preserve">’den aktaran </w:t>
      </w:r>
      <w:r w:rsidRPr="006009AF">
        <w:rPr>
          <w:rStyle w:val="fontstyle21"/>
          <w:rFonts w:ascii="Times New Roman" w:hAnsi="Times New Roman" w:cs="Times New Roman"/>
        </w:rPr>
        <w:lastRenderedPageBreak/>
        <w:t>Kırtıl, 2019: 6). Maslow (1964), çalışmasında zirve deneyimini</w:t>
      </w:r>
      <w:r w:rsidRPr="006009AF">
        <w:rPr>
          <w:rFonts w:ascii="Times New Roman" w:hAnsi="Times New Roman" w:cs="Times New Roman"/>
          <w:sz w:val="24"/>
          <w:szCs w:val="24"/>
        </w:rPr>
        <w:t>bireyin sıradan gerçekliği aştığı ve ideal bir durumu algıladığı deneyimler olarak tanımlamaktadır (Cao, 2016: 20). 1968 yılında yaptığı çalışmasında ise zirve deneyimini, mistik doğa deneyimi, estetik bir algı, yaratıcı bir an, entelektüel iç görü, atletik tatmin gibi en yüksek tatmin ve mutluluk anı olarak tanımlamaktadır.  Bu tür deneyimler sırasında dünyanın diğer zamanlardan d</w:t>
      </w:r>
      <w:r w:rsidR="009664CD">
        <w:rPr>
          <w:rFonts w:ascii="Times New Roman" w:hAnsi="Times New Roman" w:cs="Times New Roman"/>
          <w:sz w:val="24"/>
          <w:szCs w:val="24"/>
        </w:rPr>
        <w:t>aha güzel göründüğü bildirilmektedir</w:t>
      </w:r>
      <w:r w:rsidRPr="006009AF">
        <w:rPr>
          <w:rFonts w:ascii="Times New Roman" w:hAnsi="Times New Roman" w:cs="Times New Roman"/>
          <w:sz w:val="24"/>
          <w:szCs w:val="24"/>
        </w:rPr>
        <w:t xml:space="preserve"> (Grinstead, 1990: 5). </w:t>
      </w:r>
    </w:p>
    <w:p w14:paraId="70F7C7D0" w14:textId="77777777" w:rsidR="003416DE" w:rsidRPr="006009AF" w:rsidRDefault="003416DE" w:rsidP="008B778E">
      <w:pPr>
        <w:ind w:firstLine="708"/>
        <w:rPr>
          <w:rFonts w:ascii="Times New Roman" w:hAnsi="Times New Roman" w:cs="Times New Roman"/>
          <w:sz w:val="24"/>
          <w:szCs w:val="24"/>
        </w:rPr>
      </w:pPr>
    </w:p>
    <w:p w14:paraId="6CB96215" w14:textId="77777777" w:rsidR="003416DE" w:rsidRPr="00010E1E" w:rsidRDefault="003416DE" w:rsidP="002A4B24">
      <w:pPr>
        <w:pStyle w:val="Balk4"/>
        <w:rPr>
          <w:color w:val="000000"/>
        </w:rPr>
      </w:pPr>
      <w:bookmarkStart w:id="25" w:name="_Toc57397612"/>
      <w:r w:rsidRPr="00010E1E">
        <w:t>Akış Deneyimi (</w:t>
      </w:r>
      <w:r w:rsidRPr="00C179C4">
        <w:rPr>
          <w:rStyle w:val="fontstyle01"/>
          <w:rFonts w:ascii="Times New Roman" w:hAnsi="Times New Roman" w:cs="Times New Roman"/>
          <w:sz w:val="24"/>
          <w:szCs w:val="24"/>
        </w:rPr>
        <w:t>Optimal Deneyim</w:t>
      </w:r>
      <w:r w:rsidRPr="00C179C4">
        <w:t>)</w:t>
      </w:r>
      <w:bookmarkEnd w:id="25"/>
    </w:p>
    <w:p w14:paraId="1EF4B2A5" w14:textId="06669C62" w:rsidR="003416DE" w:rsidRPr="006009AF" w:rsidRDefault="003416DE" w:rsidP="008B778E">
      <w:pPr>
        <w:ind w:firstLine="709"/>
        <w:rPr>
          <w:rFonts w:ascii="Times New Roman" w:hAnsi="Times New Roman" w:cs="Times New Roman"/>
          <w:sz w:val="24"/>
          <w:szCs w:val="24"/>
        </w:rPr>
      </w:pPr>
      <w:r w:rsidRPr="00010E1E">
        <w:rPr>
          <w:rStyle w:val="fontstyle01"/>
          <w:rFonts w:ascii="Times New Roman" w:hAnsi="Times New Roman" w:cs="Times New Roman"/>
          <w:sz w:val="24"/>
          <w:szCs w:val="24"/>
        </w:rPr>
        <w:t>Akış deneyimi,</w:t>
      </w:r>
      <w:r w:rsidR="00010E1E" w:rsidRPr="00010E1E">
        <w:rPr>
          <w:rStyle w:val="fontstyle01"/>
          <w:rFonts w:ascii="Times New Roman" w:hAnsi="Times New Roman" w:cs="Times New Roman"/>
          <w:sz w:val="24"/>
          <w:szCs w:val="24"/>
        </w:rPr>
        <w:t xml:space="preserve"> </w:t>
      </w:r>
      <w:r w:rsidRPr="00010E1E">
        <w:rPr>
          <w:rFonts w:ascii="Times New Roman" w:hAnsi="Times New Roman" w:cs="Times New Roman"/>
          <w:sz w:val="24"/>
          <w:szCs w:val="24"/>
        </w:rPr>
        <w:t>Psikolog Mihaly</w:t>
      </w:r>
      <w:r w:rsidR="00010E1E" w:rsidRPr="00010E1E">
        <w:rPr>
          <w:rFonts w:ascii="Times New Roman" w:hAnsi="Times New Roman" w:cs="Times New Roman"/>
          <w:sz w:val="24"/>
          <w:szCs w:val="24"/>
        </w:rPr>
        <w:t xml:space="preserve"> </w:t>
      </w:r>
      <w:r w:rsidRPr="00010E1E">
        <w:rPr>
          <w:rFonts w:ascii="Times New Roman" w:hAnsi="Times New Roman" w:cs="Times New Roman"/>
          <w:sz w:val="24"/>
          <w:szCs w:val="24"/>
        </w:rPr>
        <w:t>Csikszentmihalyi tarafından 1975 yılında “</w:t>
      </w:r>
      <w:r w:rsidRPr="00010E1E">
        <w:rPr>
          <w:rStyle w:val="fontstyle01"/>
          <w:rFonts w:ascii="Times New Roman" w:hAnsi="Times New Roman" w:cs="Times New Roman"/>
          <w:sz w:val="24"/>
          <w:szCs w:val="24"/>
        </w:rPr>
        <w:t>ototelik deneyim”</w:t>
      </w:r>
      <w:r w:rsidRPr="00010E1E">
        <w:rPr>
          <w:rFonts w:ascii="Times New Roman" w:hAnsi="Times New Roman" w:cs="Times New Roman"/>
          <w:sz w:val="24"/>
          <w:szCs w:val="24"/>
        </w:rPr>
        <w:t xml:space="preserve"> adıyla psikoloji alanında kullanılan bir kavramdır.</w:t>
      </w:r>
      <w:r w:rsidR="00010E1E" w:rsidRPr="00010E1E">
        <w:rPr>
          <w:rFonts w:ascii="Times New Roman" w:hAnsi="Times New Roman" w:cs="Times New Roman"/>
          <w:sz w:val="24"/>
          <w:szCs w:val="24"/>
        </w:rPr>
        <w:t xml:space="preserve"> </w:t>
      </w:r>
      <w:r w:rsidRPr="00010E1E">
        <w:rPr>
          <w:rStyle w:val="fontstyle01"/>
          <w:rFonts w:ascii="Times New Roman" w:hAnsi="Times New Roman" w:cs="Times New Roman"/>
          <w:sz w:val="24"/>
          <w:szCs w:val="24"/>
        </w:rPr>
        <w:t>Ototelik kelimesi Greekçe deki (</w:t>
      </w:r>
      <w:r w:rsidRPr="007C1CE1">
        <w:rPr>
          <w:rStyle w:val="fontstyle01"/>
          <w:rFonts w:ascii="Times New Roman" w:hAnsi="Times New Roman" w:cs="Times New Roman"/>
          <w:sz w:val="24"/>
          <w:szCs w:val="24"/>
        </w:rPr>
        <w:t>auto</w:t>
      </w:r>
      <w:r w:rsidR="006D4DD7">
        <w:rPr>
          <w:rStyle w:val="fontstyle01"/>
          <w:rFonts w:ascii="Times New Roman" w:hAnsi="Times New Roman" w:cs="Times New Roman"/>
          <w:sz w:val="24"/>
          <w:szCs w:val="24"/>
        </w:rPr>
        <w:t>-</w:t>
      </w:r>
      <w:r w:rsidRPr="007C1CE1">
        <w:rPr>
          <w:rStyle w:val="fontstyle01"/>
          <w:rFonts w:ascii="Times New Roman" w:hAnsi="Times New Roman" w:cs="Times New Roman"/>
          <w:sz w:val="24"/>
          <w:szCs w:val="24"/>
        </w:rPr>
        <w:t>kendi, telos</w:t>
      </w:r>
      <w:r w:rsidR="006D4DD7">
        <w:rPr>
          <w:rStyle w:val="fontstyle01"/>
          <w:rFonts w:ascii="Times New Roman" w:hAnsi="Times New Roman" w:cs="Times New Roman"/>
          <w:sz w:val="24"/>
          <w:szCs w:val="24"/>
        </w:rPr>
        <w:t>-</w:t>
      </w:r>
      <w:r w:rsidRPr="006009AF">
        <w:rPr>
          <w:rStyle w:val="fontstyle01"/>
          <w:rFonts w:ascii="Times New Roman" w:hAnsi="Times New Roman" w:cs="Times New Roman"/>
          <w:sz w:val="24"/>
          <w:szCs w:val="24"/>
        </w:rPr>
        <w:t>amaç) iki kelimenin birleşiminden doğmuştur (</w:t>
      </w:r>
      <w:r w:rsidRPr="006009AF">
        <w:rPr>
          <w:rFonts w:ascii="Times New Roman" w:hAnsi="Times New Roman" w:cs="Times New Roman"/>
          <w:sz w:val="24"/>
          <w:szCs w:val="24"/>
        </w:rPr>
        <w:t>Csikszentmihalyi, 1975: 10</w:t>
      </w:r>
      <w:r w:rsidRPr="006009AF">
        <w:rPr>
          <w:rStyle w:val="fontstyle01"/>
          <w:rFonts w:ascii="Times New Roman" w:hAnsi="Times New Roman" w:cs="Times New Roman"/>
          <w:sz w:val="24"/>
          <w:szCs w:val="24"/>
        </w:rPr>
        <w:t>). Ototelik kelimesi k</w:t>
      </w:r>
      <w:r w:rsidRPr="006009AF">
        <w:rPr>
          <w:rFonts w:ascii="Times New Roman" w:hAnsi="Times New Roman" w:cs="Times New Roman"/>
          <w:sz w:val="24"/>
          <w:szCs w:val="24"/>
        </w:rPr>
        <w:t xml:space="preserve">işinin kendine yönelik bir amaca sahip olması anlamına gelmektedir (Csikszentmihalyi, 1988’den aktaran Turan, 2019: 191). Csikszentmihalyi (1975), </w:t>
      </w:r>
      <w:r w:rsidRPr="006009AF">
        <w:rPr>
          <w:rStyle w:val="tlid-translation"/>
          <w:rFonts w:ascii="Times New Roman" w:hAnsi="Times New Roman" w:cs="Times New Roman"/>
          <w:sz w:val="24"/>
          <w:szCs w:val="24"/>
        </w:rPr>
        <w:t>çalışmasında optimal deneyimi, “</w:t>
      </w:r>
      <w:r w:rsidRPr="006009AF">
        <w:rPr>
          <w:rFonts w:ascii="Times New Roman" w:hAnsi="Times New Roman" w:cs="Times New Roman"/>
          <w:sz w:val="24"/>
          <w:szCs w:val="24"/>
        </w:rPr>
        <w:t>turizm eylemi, bilinçli mücadele gerektirmeyen bir iç mantığa göre hareket eden, bunu bir andan diğerine akan eylemlerin kontrolünü elinde tuttuğu ve benlik ile çevre arasında, uyaran ile tepki arasında veya geçmiş ile şimdi arasında çok az bir ayrımın olduğu birleşik bir akıştır.” şeklinde ifade etmektedir (Csikszentmihalyi, 1975: 36).</w:t>
      </w:r>
    </w:p>
    <w:p w14:paraId="2C7636E3" w14:textId="670CA8A9" w:rsidR="003416DE" w:rsidRPr="006009AF" w:rsidRDefault="003416DE" w:rsidP="008B778E">
      <w:pPr>
        <w:ind w:firstLine="709"/>
        <w:rPr>
          <w:rFonts w:ascii="Times New Roman" w:hAnsi="Times New Roman" w:cs="Times New Roman"/>
          <w:sz w:val="24"/>
          <w:szCs w:val="24"/>
        </w:rPr>
      </w:pPr>
      <w:r w:rsidRPr="006009AF">
        <w:rPr>
          <w:rStyle w:val="fontstyle21"/>
          <w:rFonts w:ascii="Times New Roman" w:hAnsi="Times New Roman" w:cs="Times New Roman"/>
        </w:rPr>
        <w:t>Csikszentmihalyi (1990</w:t>
      </w:r>
      <w:r w:rsidRPr="00010E1E">
        <w:rPr>
          <w:rStyle w:val="fontstyle21"/>
          <w:rFonts w:ascii="Times New Roman" w:hAnsi="Times New Roman" w:cs="Times New Roman"/>
        </w:rPr>
        <w:t>)</w:t>
      </w:r>
      <w:r w:rsidR="00010E1E" w:rsidRPr="00010E1E">
        <w:rPr>
          <w:rStyle w:val="fontstyle21"/>
          <w:rFonts w:ascii="Times New Roman" w:hAnsi="Times New Roman" w:cs="Times New Roman"/>
        </w:rPr>
        <w:t xml:space="preserve"> </w:t>
      </w:r>
      <w:r w:rsidRPr="00010E1E">
        <w:rPr>
          <w:rStyle w:val="fontstyle21"/>
          <w:rFonts w:ascii="Times New Roman" w:hAnsi="Times New Roman" w:cs="Times New Roman"/>
        </w:rPr>
        <w:t>çalışmasında, uzun</w:t>
      </w:r>
      <w:r w:rsidRPr="00010E1E">
        <w:rPr>
          <w:rFonts w:ascii="Times New Roman" w:hAnsi="Times New Roman" w:cs="Times New Roman"/>
          <w:sz w:val="24"/>
          <w:szCs w:val="24"/>
        </w:rPr>
        <w:t xml:space="preserve"> süre beslediğimiz, hayatımızda bir dönüm noktası haline gelen neşe duygusu ve derin bir zevk duygusu hissettiğimiz durumları tanımlamak için “optimal deneyim” terimini kullanır. Bu anlar genellikle kişinin bedensel veya zihinsel olarak zor ya da değerli bir şey başarmak için gönüllü olarak çaba sarf ettiği anda meydana gelme eğilimindedir. Yaşadığımız her şey akılda kalır ve hayatımızın nasıl olacağını belirlemektedir. Optimal bir deneyimin temel unsuru, kendi içinde bir son olmasıdır (</w:t>
      </w:r>
      <w:r w:rsidRPr="007C1CE1">
        <w:rPr>
          <w:rStyle w:val="fontstyle21"/>
          <w:rFonts w:ascii="Times New Roman" w:hAnsi="Times New Roman" w:cs="Times New Roman"/>
        </w:rPr>
        <w:t>Csikszentmihalyi,</w:t>
      </w:r>
      <w:r w:rsidR="007C1CE1" w:rsidRPr="007C1CE1">
        <w:rPr>
          <w:rStyle w:val="fontstyle21"/>
          <w:rFonts w:ascii="Times New Roman" w:hAnsi="Times New Roman" w:cs="Times New Roman"/>
        </w:rPr>
        <w:t xml:space="preserve"> </w:t>
      </w:r>
      <w:r w:rsidRPr="007C1CE1">
        <w:rPr>
          <w:rStyle w:val="fontstyle21"/>
          <w:rFonts w:ascii="Times New Roman" w:hAnsi="Times New Roman" w:cs="Times New Roman"/>
        </w:rPr>
        <w:t>1990</w:t>
      </w:r>
      <w:r w:rsidRPr="00010E1E">
        <w:rPr>
          <w:rStyle w:val="fontstyle21"/>
          <w:rFonts w:ascii="Times New Roman" w:hAnsi="Times New Roman" w:cs="Times New Roman"/>
        </w:rPr>
        <w:t>: 1)</w:t>
      </w:r>
      <w:r w:rsidRPr="00010E1E">
        <w:rPr>
          <w:rFonts w:ascii="Times New Roman" w:hAnsi="Times New Roman" w:cs="Times New Roman"/>
          <w:sz w:val="24"/>
          <w:szCs w:val="24"/>
        </w:rPr>
        <w:t>.</w:t>
      </w:r>
      <w:r w:rsidR="00010E1E" w:rsidRPr="00010E1E">
        <w:rPr>
          <w:rFonts w:ascii="Times New Roman" w:hAnsi="Times New Roman" w:cs="Times New Roman"/>
          <w:sz w:val="24"/>
          <w:szCs w:val="24"/>
        </w:rPr>
        <w:t xml:space="preserve"> </w:t>
      </w:r>
      <w:r w:rsidRPr="00010E1E">
        <w:rPr>
          <w:rFonts w:ascii="Times New Roman" w:hAnsi="Times New Roman" w:cs="Times New Roman"/>
          <w:sz w:val="24"/>
          <w:szCs w:val="24"/>
        </w:rPr>
        <w:t>Csikszentmihalyi, bu psikolojik anlayışları tüketici davranışlarına ve pazarlamaya uygulamış ve tüketmenin</w:t>
      </w:r>
      <w:r w:rsidRPr="006009AF">
        <w:rPr>
          <w:rFonts w:ascii="Times New Roman" w:hAnsi="Times New Roman" w:cs="Times New Roman"/>
          <w:sz w:val="24"/>
          <w:szCs w:val="24"/>
        </w:rPr>
        <w:t>, varoluşsal veya deneyimsel ödüller karşılığında entropiyi (evrendeki bozukluk) artıran davranış olduğunu ifade etmiştir (Csikszentmihalyi, 2000: 268). Optimal deneyim, seyahat deneyimleri anlayışının temel unsuru olarak kabul edilmektedir (Ritchie ve Hudson, 2009: 112).</w:t>
      </w:r>
    </w:p>
    <w:p w14:paraId="4E247F3A" w14:textId="1DEE226B" w:rsidR="003416DE" w:rsidRPr="006009AF" w:rsidRDefault="003416DE" w:rsidP="008B778E">
      <w:pPr>
        <w:ind w:firstLine="709"/>
        <w:rPr>
          <w:rFonts w:ascii="Times New Roman" w:hAnsi="Times New Roman" w:cs="Times New Roman"/>
          <w:sz w:val="24"/>
          <w:szCs w:val="24"/>
        </w:rPr>
      </w:pPr>
      <w:r w:rsidRPr="006009AF">
        <w:rPr>
          <w:rFonts w:ascii="Times New Roman" w:hAnsi="Times New Roman" w:cs="Times New Roman"/>
          <w:sz w:val="24"/>
          <w:szCs w:val="24"/>
        </w:rPr>
        <w:lastRenderedPageBreak/>
        <w:t xml:space="preserve">1975’ten bu yana akış deneyimi, sanattan spora, iş hayatından eğitime kadar insan yaşamının birçok alanında çalışmalara konu olmuştur (Turan, 2019:182). Csikszentmihalyi, daha sonra deneyim ile ilgili psikolojik anlayışlarını tüketici davranışları ve pazarlamasına </w:t>
      </w:r>
      <w:r w:rsidR="00010E1E">
        <w:rPr>
          <w:rFonts w:ascii="Times New Roman" w:hAnsi="Times New Roman" w:cs="Times New Roman"/>
          <w:sz w:val="24"/>
          <w:szCs w:val="24"/>
        </w:rPr>
        <w:t>uygulamıştır</w:t>
      </w:r>
      <w:r w:rsidRPr="006009AF">
        <w:rPr>
          <w:rFonts w:ascii="Times New Roman" w:hAnsi="Times New Roman" w:cs="Times New Roman"/>
          <w:sz w:val="24"/>
          <w:szCs w:val="24"/>
        </w:rPr>
        <w:t xml:space="preserve"> </w:t>
      </w:r>
      <w:r w:rsidR="00010E1E">
        <w:rPr>
          <w:rFonts w:ascii="Times New Roman" w:hAnsi="Times New Roman" w:cs="Times New Roman"/>
          <w:sz w:val="24"/>
          <w:szCs w:val="24"/>
        </w:rPr>
        <w:t xml:space="preserve"> </w:t>
      </w:r>
      <w:r w:rsidRPr="006009AF">
        <w:rPr>
          <w:rFonts w:ascii="Times New Roman" w:hAnsi="Times New Roman" w:cs="Times New Roman"/>
          <w:sz w:val="24"/>
          <w:szCs w:val="24"/>
        </w:rPr>
        <w:t>(Csikszentmihalyi, 2000: 268).</w:t>
      </w:r>
    </w:p>
    <w:p w14:paraId="6931A8F6" w14:textId="77777777" w:rsidR="003416DE" w:rsidRPr="006009AF" w:rsidRDefault="003416DE" w:rsidP="008B778E">
      <w:pPr>
        <w:ind w:firstLine="708"/>
        <w:rPr>
          <w:rFonts w:ascii="Times New Roman" w:hAnsi="Times New Roman" w:cs="Times New Roman"/>
          <w:sz w:val="24"/>
          <w:szCs w:val="24"/>
        </w:rPr>
      </w:pPr>
    </w:p>
    <w:p w14:paraId="312BDDDA" w14:textId="77777777" w:rsidR="003416DE" w:rsidRPr="00404CFD" w:rsidRDefault="003416DE" w:rsidP="00404CFD">
      <w:pPr>
        <w:pStyle w:val="Balk4"/>
      </w:pPr>
      <w:bookmarkStart w:id="26" w:name="_Toc57397613"/>
      <w:r w:rsidRPr="00404CFD">
        <w:rPr>
          <w:rStyle w:val="fontstyle21"/>
          <w:rFonts w:asciiTheme="majorBidi" w:hAnsiTheme="majorBidi"/>
          <w:color w:val="auto"/>
        </w:rPr>
        <w:t>Olağanüstü Deneyim</w:t>
      </w:r>
      <w:bookmarkEnd w:id="26"/>
    </w:p>
    <w:p w14:paraId="7AEAD107" w14:textId="77777777" w:rsidR="003416DE" w:rsidRPr="006009AF" w:rsidRDefault="003416DE" w:rsidP="008B778E">
      <w:pPr>
        <w:ind w:firstLine="709"/>
        <w:rPr>
          <w:rFonts w:ascii="Times New Roman" w:hAnsi="Times New Roman" w:cs="Times New Roman"/>
          <w:sz w:val="24"/>
          <w:szCs w:val="24"/>
        </w:rPr>
      </w:pPr>
      <w:r w:rsidRPr="006009AF">
        <w:rPr>
          <w:rFonts w:ascii="Times New Roman" w:hAnsi="Times New Roman" w:cs="Times New Roman"/>
          <w:sz w:val="24"/>
          <w:szCs w:val="24"/>
        </w:rPr>
        <w:t>Abrahams (1986) deneyim kavramının evrimini ve sıradan ve olağanüstü deneyimler arasındaki ayrımı derinlemesine araştırdığı çalışmasında özünde iki tür deneyim olduğunu ifade etmektedir. Günlük yaşamın akışından doğrudan ortaya çıkan ve hiçbir hazırlık yapılmayanlar ile ileriye dönük hazırlık yapılan ve planlanan deneyimlerdir (Ritchie ve Hudson, 2009: 112).</w:t>
      </w:r>
    </w:p>
    <w:p w14:paraId="1D61FBC5" w14:textId="1512ED85" w:rsidR="003416DE" w:rsidRPr="006009AF" w:rsidRDefault="003416DE" w:rsidP="006178DF">
      <w:pPr>
        <w:ind w:firstLine="709"/>
        <w:rPr>
          <w:rFonts w:ascii="Times New Roman" w:hAnsi="Times New Roman" w:cs="Times New Roman"/>
          <w:sz w:val="24"/>
          <w:szCs w:val="24"/>
        </w:rPr>
      </w:pPr>
      <w:r w:rsidRPr="006009AF">
        <w:rPr>
          <w:rFonts w:ascii="Times New Roman" w:hAnsi="Times New Roman" w:cs="Times New Roman"/>
          <w:sz w:val="24"/>
          <w:szCs w:val="24"/>
        </w:rPr>
        <w:t xml:space="preserve">Eğlence ve turizm alanında üründen ziyade deneyime odaklanmanın önemini vurgulayan ilk kişilerden olan Arnould ve </w:t>
      </w:r>
      <w:r w:rsidRPr="00010E1E">
        <w:rPr>
          <w:rStyle w:val="fontstyle21"/>
          <w:rFonts w:ascii="Times New Roman" w:hAnsi="Times New Roman" w:cs="Times New Roman"/>
        </w:rPr>
        <w:t>Price</w:t>
      </w:r>
      <w:r w:rsidR="00010E1E" w:rsidRPr="00010E1E">
        <w:rPr>
          <w:rStyle w:val="fontstyle21"/>
          <w:rFonts w:ascii="Times New Roman" w:hAnsi="Times New Roman" w:cs="Times New Roman"/>
        </w:rPr>
        <w:t xml:space="preserve"> </w:t>
      </w:r>
      <w:r w:rsidRPr="00010E1E">
        <w:rPr>
          <w:rFonts w:ascii="Times New Roman" w:hAnsi="Times New Roman" w:cs="Times New Roman"/>
          <w:sz w:val="24"/>
          <w:szCs w:val="24"/>
        </w:rPr>
        <w:t>(1993)</w:t>
      </w:r>
      <w:r w:rsidRPr="006009AF">
        <w:rPr>
          <w:rFonts w:ascii="Times New Roman" w:hAnsi="Times New Roman" w:cs="Times New Roman"/>
          <w:sz w:val="24"/>
          <w:szCs w:val="24"/>
        </w:rPr>
        <w:t xml:space="preserve"> tarafından ampirik olarak incelenmiştir. </w:t>
      </w:r>
      <w:r w:rsidRPr="006009AF">
        <w:rPr>
          <w:rStyle w:val="fontstyle21"/>
          <w:rFonts w:ascii="Times New Roman" w:hAnsi="Times New Roman" w:cs="Times New Roman"/>
        </w:rPr>
        <w:t>Durgun, yaygın ve rutin yaşantının ötesinde olan olağanüstü deneyimler, unutulmaz turizm deneyimleriyle yakı</w:t>
      </w:r>
      <w:r w:rsidR="009664CD">
        <w:rPr>
          <w:rStyle w:val="fontstyle21"/>
          <w:rFonts w:ascii="Times New Roman" w:hAnsi="Times New Roman" w:cs="Times New Roman"/>
        </w:rPr>
        <w:t>n bir ilişki içerisinde olabilmektedir</w:t>
      </w:r>
      <w:r w:rsidRPr="006009AF">
        <w:rPr>
          <w:rStyle w:val="fontstyle21"/>
          <w:rFonts w:ascii="Times New Roman" w:hAnsi="Times New Roman" w:cs="Times New Roman"/>
        </w:rPr>
        <w:t xml:space="preserve"> (Sussman ve Alter, 2012: 800). Olağanüstü macera turizmi deneyimi konusu üzerine yaptıkları çalışm</w:t>
      </w:r>
      <w:r w:rsidR="00F85200">
        <w:rPr>
          <w:rStyle w:val="fontstyle21"/>
          <w:rFonts w:ascii="Times New Roman" w:hAnsi="Times New Roman" w:cs="Times New Roman"/>
        </w:rPr>
        <w:t>a ile Arnould ve Price (1993</w:t>
      </w:r>
      <w:r w:rsidRPr="006009AF">
        <w:rPr>
          <w:rStyle w:val="fontstyle21"/>
          <w:rFonts w:ascii="Times New Roman" w:hAnsi="Times New Roman" w:cs="Times New Roman"/>
        </w:rPr>
        <w:t xml:space="preserve">), </w:t>
      </w:r>
      <w:r w:rsidRPr="006009AF">
        <w:rPr>
          <w:rFonts w:ascii="Times New Roman" w:hAnsi="Times New Roman" w:cs="Times New Roman"/>
          <w:sz w:val="24"/>
          <w:szCs w:val="24"/>
        </w:rPr>
        <w:t xml:space="preserve">turist beklentileri ve memnuniyeti arasında karmaşık bir ilişki olduğunu ve bununla birlikte beklentiler ve sonuçlar arasındaki ilişkilerden ziyade rafting deneyiminin değerlendirmesinin merkezi olduğu gösterilmiştir. Arnould ve Price (1993) tarafından deneyimin kendisinin, duygusal içeriği ve algılanan farklılığı nedeniyle canlı bir şekilde hatırlanır olduğu, ancak tanımlanmasının zor olduğu ifade edilmiştir. </w:t>
      </w:r>
      <w:r w:rsidRPr="006009AF">
        <w:rPr>
          <w:rStyle w:val="fontstyle21"/>
          <w:rFonts w:ascii="Times New Roman" w:hAnsi="Times New Roman" w:cs="Times New Roman"/>
        </w:rPr>
        <w:t>Olağanüstü deneyimlerin 3 boyutu tanımlanmıştır.</w:t>
      </w:r>
    </w:p>
    <w:p w14:paraId="530482B7" w14:textId="6714B407" w:rsidR="003416DE" w:rsidRPr="006009AF" w:rsidRDefault="003416DE" w:rsidP="006178DF">
      <w:pPr>
        <w:pStyle w:val="ListeParagraf"/>
        <w:numPr>
          <w:ilvl w:val="0"/>
          <w:numId w:val="18"/>
        </w:numPr>
        <w:rPr>
          <w:rStyle w:val="fontstyle21"/>
          <w:rFonts w:ascii="Times New Roman" w:hAnsi="Times New Roman" w:cs="Times New Roman"/>
          <w:i/>
        </w:rPr>
      </w:pPr>
      <w:r w:rsidRPr="006009AF">
        <w:rPr>
          <w:rStyle w:val="fontstyle21"/>
          <w:rFonts w:ascii="Times New Roman" w:hAnsi="Times New Roman" w:cs="Times New Roman"/>
          <w:b/>
        </w:rPr>
        <w:t>İletişim:</w:t>
      </w:r>
      <w:r w:rsidR="00010E1E">
        <w:rPr>
          <w:rStyle w:val="fontstyle21"/>
          <w:rFonts w:ascii="Times New Roman" w:hAnsi="Times New Roman" w:cs="Times New Roman"/>
          <w:b/>
        </w:rPr>
        <w:t xml:space="preserve"> </w:t>
      </w:r>
      <w:r w:rsidRPr="006009AF">
        <w:rPr>
          <w:rFonts w:ascii="Times New Roman" w:hAnsi="Times New Roman" w:cs="Times New Roman"/>
          <w:sz w:val="24"/>
          <w:szCs w:val="24"/>
        </w:rPr>
        <w:t>Gezi, katılımcıların doğayla iletişim kurmaları için birçok fırsat sağlar.</w:t>
      </w:r>
    </w:p>
    <w:p w14:paraId="6F1791A0" w14:textId="204B4C8F" w:rsidR="003416DE" w:rsidRPr="006009AF" w:rsidRDefault="003416DE" w:rsidP="006178DF">
      <w:pPr>
        <w:pStyle w:val="ListeParagraf"/>
        <w:numPr>
          <w:ilvl w:val="0"/>
          <w:numId w:val="18"/>
        </w:numPr>
        <w:rPr>
          <w:rFonts w:ascii="Times New Roman" w:hAnsi="Times New Roman" w:cs="Times New Roman"/>
          <w:sz w:val="24"/>
          <w:szCs w:val="24"/>
        </w:rPr>
      </w:pPr>
      <w:r w:rsidRPr="006009AF">
        <w:rPr>
          <w:rStyle w:val="fontstyle21"/>
          <w:rFonts w:ascii="Times New Roman" w:hAnsi="Times New Roman" w:cs="Times New Roman"/>
          <w:b/>
        </w:rPr>
        <w:t>Birliktelik:</w:t>
      </w:r>
      <w:r w:rsidR="00010E1E">
        <w:rPr>
          <w:rStyle w:val="fontstyle21"/>
          <w:rFonts w:ascii="Times New Roman" w:hAnsi="Times New Roman" w:cs="Times New Roman"/>
          <w:b/>
        </w:rPr>
        <w:t xml:space="preserve"> </w:t>
      </w:r>
      <w:r w:rsidRPr="006009AF">
        <w:rPr>
          <w:rStyle w:val="fontstyle21"/>
          <w:rFonts w:ascii="Times New Roman" w:hAnsi="Times New Roman" w:cs="Times New Roman"/>
        </w:rPr>
        <w:t>A</w:t>
      </w:r>
      <w:r w:rsidRPr="006009AF">
        <w:rPr>
          <w:rFonts w:ascii="Times New Roman" w:hAnsi="Times New Roman" w:cs="Times New Roman"/>
          <w:sz w:val="24"/>
          <w:szCs w:val="24"/>
        </w:rPr>
        <w:t>rkadaşlarınızla, ailenizle ve yabancılarla gelişen bir cemaat duygusudur.</w:t>
      </w:r>
    </w:p>
    <w:p w14:paraId="763A9D95" w14:textId="03C4BF87" w:rsidR="003416DE" w:rsidRPr="006009AF" w:rsidRDefault="003416DE" w:rsidP="006178DF">
      <w:pPr>
        <w:pStyle w:val="ListeParagraf"/>
        <w:numPr>
          <w:ilvl w:val="0"/>
          <w:numId w:val="18"/>
        </w:numPr>
        <w:rPr>
          <w:rFonts w:ascii="Times New Roman" w:hAnsi="Times New Roman" w:cs="Times New Roman"/>
          <w:iCs/>
          <w:color w:val="000000"/>
          <w:sz w:val="24"/>
          <w:szCs w:val="24"/>
        </w:rPr>
      </w:pPr>
      <w:r w:rsidRPr="006009AF">
        <w:rPr>
          <w:rFonts w:ascii="Times New Roman" w:hAnsi="Times New Roman" w:cs="Times New Roman"/>
          <w:b/>
          <w:color w:val="000000"/>
          <w:sz w:val="24"/>
          <w:szCs w:val="24"/>
        </w:rPr>
        <w:t>Benlik duygusu:</w:t>
      </w:r>
      <w:r w:rsidR="00010E1E">
        <w:rPr>
          <w:rFonts w:ascii="Times New Roman" w:hAnsi="Times New Roman" w:cs="Times New Roman"/>
          <w:b/>
          <w:color w:val="000000"/>
          <w:sz w:val="24"/>
          <w:szCs w:val="24"/>
        </w:rPr>
        <w:t xml:space="preserve"> </w:t>
      </w:r>
      <w:r w:rsidRPr="006009AF">
        <w:rPr>
          <w:rFonts w:ascii="Times New Roman" w:hAnsi="Times New Roman" w:cs="Times New Roman"/>
          <w:sz w:val="24"/>
          <w:szCs w:val="24"/>
        </w:rPr>
        <w:t>Kişisel gelişim ve kendini yenilemedir.</w:t>
      </w:r>
    </w:p>
    <w:p w14:paraId="41BC6413" w14:textId="246FCE53" w:rsidR="003416DE" w:rsidRDefault="003416DE" w:rsidP="006178DF">
      <w:pPr>
        <w:ind w:firstLine="360"/>
        <w:rPr>
          <w:rFonts w:ascii="Times New Roman" w:hAnsi="Times New Roman" w:cs="Times New Roman"/>
          <w:color w:val="000000"/>
          <w:sz w:val="24"/>
          <w:szCs w:val="24"/>
        </w:rPr>
      </w:pPr>
      <w:r w:rsidRPr="006009AF">
        <w:rPr>
          <w:rFonts w:ascii="Times New Roman" w:hAnsi="Times New Roman" w:cs="Times New Roman"/>
          <w:color w:val="000000"/>
          <w:sz w:val="24"/>
          <w:szCs w:val="24"/>
        </w:rPr>
        <w:t>Arnould ve Price (1993)’a göre, akış deneyimi (Csikszentmihalyi, 1990) ile olağanüstü deneyim birçok ortak noktaya sahiptir. Dikkat veya net odaklanma, kişisel entegra</w:t>
      </w:r>
      <w:r w:rsidR="009664CD">
        <w:rPr>
          <w:rFonts w:ascii="Times New Roman" w:hAnsi="Times New Roman" w:cs="Times New Roman"/>
          <w:color w:val="000000"/>
          <w:sz w:val="24"/>
          <w:szCs w:val="24"/>
        </w:rPr>
        <w:t>syon, kişisel kontrol, sevinç,</w:t>
      </w:r>
      <w:r w:rsidRPr="006009AF">
        <w:rPr>
          <w:rFonts w:ascii="Times New Roman" w:hAnsi="Times New Roman" w:cs="Times New Roman"/>
          <w:color w:val="000000"/>
          <w:sz w:val="24"/>
          <w:szCs w:val="24"/>
        </w:rPr>
        <w:t xml:space="preserve"> değer verme ve spontan gelişme dahil olmak üzere birçok konu akış kavramı ile olağanüst</w:t>
      </w:r>
      <w:r w:rsidR="009664CD">
        <w:rPr>
          <w:rFonts w:ascii="Times New Roman" w:hAnsi="Times New Roman" w:cs="Times New Roman"/>
          <w:color w:val="000000"/>
          <w:sz w:val="24"/>
          <w:szCs w:val="24"/>
        </w:rPr>
        <w:t xml:space="preserve">ü deneyim kavramını birleştirmektedir </w:t>
      </w:r>
      <w:r w:rsidR="007C1CE1">
        <w:rPr>
          <w:rFonts w:ascii="Times New Roman" w:hAnsi="Times New Roman" w:cs="Times New Roman"/>
          <w:color w:val="000000"/>
          <w:sz w:val="24"/>
          <w:szCs w:val="24"/>
        </w:rPr>
        <w:t>(</w:t>
      </w:r>
      <w:r w:rsidRPr="006009AF">
        <w:rPr>
          <w:rStyle w:val="fontstyle21"/>
          <w:rFonts w:ascii="Times New Roman" w:hAnsi="Times New Roman" w:cs="Times New Roman"/>
        </w:rPr>
        <w:t xml:space="preserve">Arnould ve Price, 1993: </w:t>
      </w:r>
      <w:r w:rsidRPr="006009AF">
        <w:rPr>
          <w:rFonts w:ascii="Times New Roman" w:hAnsi="Times New Roman" w:cs="Times New Roman"/>
          <w:color w:val="000000"/>
          <w:sz w:val="24"/>
          <w:szCs w:val="24"/>
        </w:rPr>
        <w:t>25).</w:t>
      </w:r>
    </w:p>
    <w:p w14:paraId="73580BFC" w14:textId="77777777" w:rsidR="003416DE" w:rsidRPr="006009AF" w:rsidRDefault="003416DE" w:rsidP="002A4B24">
      <w:pPr>
        <w:pStyle w:val="Balk4"/>
      </w:pPr>
      <w:bookmarkStart w:id="27" w:name="_Toc57397614"/>
      <w:r w:rsidRPr="006009AF">
        <w:lastRenderedPageBreak/>
        <w:t>Tüketici Deneyimi</w:t>
      </w:r>
      <w:bookmarkEnd w:id="27"/>
    </w:p>
    <w:p w14:paraId="13D0AFA5" w14:textId="6BBF54BF" w:rsidR="003416DE" w:rsidRPr="006009AF" w:rsidRDefault="003416DE" w:rsidP="008B778E">
      <w:pPr>
        <w:ind w:firstLine="708"/>
        <w:rPr>
          <w:rStyle w:val="fontstyle21"/>
          <w:rFonts w:ascii="Times New Roman" w:hAnsi="Times New Roman" w:cs="Times New Roman"/>
          <w:i/>
          <w:iCs/>
        </w:rPr>
      </w:pPr>
      <w:r w:rsidRPr="006009AF">
        <w:rPr>
          <w:rStyle w:val="fontstyle21"/>
          <w:rFonts w:ascii="Times New Roman" w:hAnsi="Times New Roman" w:cs="Times New Roman"/>
        </w:rPr>
        <w:t xml:space="preserve">Tüketici deneyimi, tüketici ile ürün veya hizmet arasındaki karşılıklı etkileşimden kaynaklanan bir reaksiyondur. Bu tüketici deneyimi kişiseldir ve tüketicinin ürün veya hizmete farklı seviyelerde (rasyonel, duygusal, duyusal, fiziksel ve ruhsal) katılımını işaret eder (Gentile </w:t>
      </w:r>
      <w:r w:rsidR="00F40949">
        <w:rPr>
          <w:rStyle w:val="fontstyle21"/>
          <w:rFonts w:ascii="Times New Roman" w:hAnsi="Times New Roman" w:cs="Times New Roman"/>
        </w:rPr>
        <w:t>vd.,</w:t>
      </w:r>
      <w:r w:rsidRPr="006009AF">
        <w:rPr>
          <w:rStyle w:val="fontstyle21"/>
          <w:rFonts w:ascii="Times New Roman" w:hAnsi="Times New Roman" w:cs="Times New Roman"/>
        </w:rPr>
        <w:t xml:space="preserve"> 2007: 397). </w:t>
      </w:r>
      <w:r w:rsidRPr="006009AF">
        <w:rPr>
          <w:rFonts w:ascii="Times New Roman" w:hAnsi="Times New Roman" w:cs="Times New Roman"/>
          <w:sz w:val="24"/>
          <w:szCs w:val="24"/>
        </w:rPr>
        <w:t>Toffler (1970), tüketici deneyimini durumlara göre doğrudan ve dolaylı deneyimler olarakayırmaktadır.</w:t>
      </w:r>
      <w:r w:rsidR="00602C09">
        <w:rPr>
          <w:rFonts w:ascii="Times New Roman" w:hAnsi="Times New Roman" w:cs="Times New Roman"/>
          <w:sz w:val="24"/>
          <w:szCs w:val="24"/>
        </w:rPr>
        <w:t xml:space="preserve"> </w:t>
      </w:r>
      <w:r w:rsidRPr="006009AF">
        <w:rPr>
          <w:rFonts w:ascii="Times New Roman" w:hAnsi="Times New Roman" w:cs="Times New Roman"/>
          <w:sz w:val="24"/>
          <w:szCs w:val="24"/>
        </w:rPr>
        <w:t>Doğrudan deneyim yaşanılan gerçek çevre</w:t>
      </w:r>
      <w:r w:rsidR="009664CD">
        <w:rPr>
          <w:rFonts w:ascii="Times New Roman" w:hAnsi="Times New Roman" w:cs="Times New Roman"/>
          <w:sz w:val="24"/>
          <w:szCs w:val="24"/>
        </w:rPr>
        <w:t>nin tüketici deneyimini yansıtmaktadır</w:t>
      </w:r>
      <w:r w:rsidRPr="006009AF">
        <w:rPr>
          <w:rFonts w:ascii="Times New Roman" w:hAnsi="Times New Roman" w:cs="Times New Roman"/>
          <w:sz w:val="24"/>
          <w:szCs w:val="24"/>
        </w:rPr>
        <w:t xml:space="preserve"> (Wang </w:t>
      </w:r>
      <w:r w:rsidR="00F40949">
        <w:rPr>
          <w:rFonts w:ascii="Times New Roman" w:hAnsi="Times New Roman" w:cs="Times New Roman"/>
          <w:sz w:val="24"/>
          <w:szCs w:val="24"/>
        </w:rPr>
        <w:t>vd.,</w:t>
      </w:r>
      <w:r w:rsidRPr="006009AF">
        <w:rPr>
          <w:rFonts w:ascii="Times New Roman" w:hAnsi="Times New Roman" w:cs="Times New Roman"/>
          <w:sz w:val="24"/>
          <w:szCs w:val="24"/>
        </w:rPr>
        <w:t xml:space="preserve"> 2012: 1764).</w:t>
      </w:r>
    </w:p>
    <w:p w14:paraId="47EF1266" w14:textId="6430ADE2" w:rsidR="003416DE" w:rsidRPr="006009AF" w:rsidRDefault="003416DE" w:rsidP="008B778E">
      <w:pPr>
        <w:ind w:firstLine="708"/>
        <w:rPr>
          <w:rStyle w:val="fontstyle21"/>
          <w:rFonts w:ascii="Times New Roman" w:hAnsi="Times New Roman" w:cs="Times New Roman"/>
          <w:i/>
        </w:rPr>
      </w:pPr>
      <w:r w:rsidRPr="006009AF">
        <w:rPr>
          <w:rStyle w:val="fontstyle21"/>
          <w:rFonts w:ascii="Times New Roman" w:hAnsi="Times New Roman" w:cs="Times New Roman"/>
        </w:rPr>
        <w:t xml:space="preserve">Gupta ve Vajic (2000), tüketim deneyimini bir hizmet sağlayıcısının oluşturduğu ortam ile tüketicinin karşılıklı iletişimi sonucunda ortaya çıkan deneyimveya duygu olarak ifade etmektedir (Kırtıl, 2019: 8). Deneyim önceleri kişilerin psikolojik durumunu incelerken tüketici deneyimi kavramı kişilerin hislerinin yanında kişiler ve ürün arasındaki karşılıklı etkiyi incelemektedir (Holbrook ve Hirschman, 1982: 132). Konu pazarlama açısından incelendiğinde tüketiciler tüketim deneyiminden ürün ve hizmetten fazlasını istemektedirler. Eşsiz bir deneyim yaşayarak unutulmaz deneyimlere sahip olma eğilimindedirler (Walls </w:t>
      </w:r>
      <w:r w:rsidR="00F40949">
        <w:rPr>
          <w:rStyle w:val="fontstyle21"/>
          <w:rFonts w:ascii="Times New Roman" w:hAnsi="Times New Roman" w:cs="Times New Roman"/>
        </w:rPr>
        <w:t>vd.,</w:t>
      </w:r>
      <w:r w:rsidRPr="006009AF">
        <w:rPr>
          <w:rStyle w:val="fontstyle21"/>
          <w:rFonts w:ascii="Times New Roman" w:hAnsi="Times New Roman" w:cs="Times New Roman"/>
        </w:rPr>
        <w:t xml:space="preserve"> 2011a: 10).</w:t>
      </w:r>
    </w:p>
    <w:p w14:paraId="39A1BB81" w14:textId="5C20603A" w:rsidR="003416DE" w:rsidRPr="006009AF" w:rsidRDefault="003416DE" w:rsidP="008B778E">
      <w:pPr>
        <w:ind w:firstLine="708"/>
        <w:rPr>
          <w:rStyle w:val="fontstyle21"/>
          <w:rFonts w:ascii="Times New Roman" w:hAnsi="Times New Roman" w:cs="Times New Roman"/>
          <w:i/>
        </w:rPr>
      </w:pPr>
      <w:r w:rsidRPr="006009AF">
        <w:rPr>
          <w:rStyle w:val="fontstyle21"/>
          <w:rFonts w:ascii="Times New Roman" w:hAnsi="Times New Roman" w:cs="Times New Roman"/>
        </w:rPr>
        <w:t xml:space="preserve">Verhoef </w:t>
      </w:r>
      <w:r w:rsidR="00F40949">
        <w:rPr>
          <w:rStyle w:val="fontstyle21"/>
          <w:rFonts w:ascii="Times New Roman" w:hAnsi="Times New Roman" w:cs="Times New Roman"/>
        </w:rPr>
        <w:t>vd.,</w:t>
      </w:r>
      <w:r w:rsidRPr="0071236F">
        <w:rPr>
          <w:rStyle w:val="fontstyle21"/>
          <w:rFonts w:ascii="Times New Roman" w:hAnsi="Times New Roman" w:cs="Times New Roman"/>
        </w:rPr>
        <w:t xml:space="preserve"> (2009) tüketici</w:t>
      </w:r>
      <w:r w:rsidR="0071236F" w:rsidRPr="0071236F">
        <w:rPr>
          <w:rStyle w:val="fontstyle21"/>
          <w:rFonts w:ascii="Times New Roman" w:hAnsi="Times New Roman" w:cs="Times New Roman"/>
        </w:rPr>
        <w:t xml:space="preserve"> </w:t>
      </w:r>
      <w:r w:rsidRPr="0071236F">
        <w:rPr>
          <w:rFonts w:ascii="Times New Roman" w:hAnsi="Times New Roman" w:cs="Times New Roman"/>
          <w:sz w:val="24"/>
          <w:szCs w:val="24"/>
        </w:rPr>
        <w:t>deneyiminin</w:t>
      </w:r>
      <w:r w:rsidRPr="006009AF">
        <w:rPr>
          <w:rFonts w:ascii="Times New Roman" w:hAnsi="Times New Roman" w:cs="Times New Roman"/>
          <w:sz w:val="24"/>
          <w:szCs w:val="24"/>
        </w:rPr>
        <w:t xml:space="preserve"> oluşturulmasını bütünsel bir perspektiften incelemek amacıyla yaptıkları çalışmada </w:t>
      </w:r>
      <w:r w:rsidRPr="006009AF">
        <w:rPr>
          <w:rStyle w:val="fontstyle21"/>
          <w:rFonts w:ascii="Times New Roman" w:hAnsi="Times New Roman" w:cs="Times New Roman"/>
        </w:rPr>
        <w:t>tüketici</w:t>
      </w:r>
      <w:r w:rsidRPr="006009AF">
        <w:rPr>
          <w:rFonts w:ascii="Times New Roman" w:hAnsi="Times New Roman" w:cs="Times New Roman"/>
          <w:sz w:val="24"/>
          <w:szCs w:val="24"/>
        </w:rPr>
        <w:t xml:space="preserve"> deneyimlerinin gelecekteki </w:t>
      </w:r>
      <w:r w:rsidRPr="006009AF">
        <w:rPr>
          <w:rStyle w:val="fontstyle21"/>
          <w:rFonts w:ascii="Times New Roman" w:hAnsi="Times New Roman" w:cs="Times New Roman"/>
        </w:rPr>
        <w:t>tüketici</w:t>
      </w:r>
      <w:r w:rsidRPr="006009AF">
        <w:rPr>
          <w:rFonts w:ascii="Times New Roman" w:hAnsi="Times New Roman" w:cs="Times New Roman"/>
          <w:sz w:val="24"/>
          <w:szCs w:val="24"/>
        </w:rPr>
        <w:t>deneyimlerini etkileyeceğini öne sürmüşlerdir.</w:t>
      </w:r>
      <w:r w:rsidRPr="006009AF">
        <w:rPr>
          <w:rStyle w:val="fontstyle21"/>
          <w:rFonts w:ascii="Times New Roman" w:hAnsi="Times New Roman" w:cs="Times New Roman"/>
        </w:rPr>
        <w:t xml:space="preserve">Tüketici deneyimi ile ilgili geliştirdikleri kavramsal modelde tüketici deneyimielemanlarını şu şekilde sıralamışlardır; </w:t>
      </w:r>
      <w:r w:rsidR="0071236F">
        <w:rPr>
          <w:rStyle w:val="fontstyle21"/>
          <w:rFonts w:ascii="Times New Roman" w:hAnsi="Times New Roman" w:cs="Times New Roman"/>
        </w:rPr>
        <w:t>s</w:t>
      </w:r>
      <w:r w:rsidRPr="006009AF">
        <w:rPr>
          <w:rStyle w:val="fontstyle21"/>
          <w:rFonts w:ascii="Times New Roman" w:hAnsi="Times New Roman" w:cs="Times New Roman"/>
        </w:rPr>
        <w:t xml:space="preserve">osyal çevre (referans grubu, incelemeler, kabileler, yıkım, servis elemanı), servis ara yüzü (servis elemanı, teknoloji), satış atmosferi (dizayn, koku, müzik, sıcaklık gibi öğeler), çeşitlilik (benzersizlik, kalite), fiyat (promosyonlar ve sadakat programları) </w:t>
      </w:r>
      <w:r w:rsidR="007C1CE1">
        <w:rPr>
          <w:rStyle w:val="fontstyle21"/>
          <w:rFonts w:ascii="Times New Roman" w:hAnsi="Times New Roman" w:cs="Times New Roman"/>
        </w:rPr>
        <w:t>(</w:t>
      </w:r>
      <w:r w:rsidRPr="007C1CE1">
        <w:rPr>
          <w:rStyle w:val="fontstyle21"/>
          <w:rFonts w:ascii="Times New Roman" w:hAnsi="Times New Roman" w:cs="Times New Roman"/>
        </w:rPr>
        <w:t xml:space="preserve">Verhoef </w:t>
      </w:r>
      <w:r w:rsidR="00F40949" w:rsidRPr="007C1CE1">
        <w:rPr>
          <w:rStyle w:val="fontstyle21"/>
          <w:rFonts w:ascii="Times New Roman" w:hAnsi="Times New Roman" w:cs="Times New Roman"/>
        </w:rPr>
        <w:t>vd.,</w:t>
      </w:r>
      <w:r w:rsidR="007C1CE1" w:rsidRPr="007C1CE1">
        <w:rPr>
          <w:rStyle w:val="fontstyle21"/>
          <w:rFonts w:ascii="Times New Roman" w:hAnsi="Times New Roman" w:cs="Times New Roman"/>
        </w:rPr>
        <w:t xml:space="preserve"> </w:t>
      </w:r>
      <w:r w:rsidRPr="007C1CE1">
        <w:rPr>
          <w:rStyle w:val="fontstyle21"/>
          <w:rFonts w:ascii="Times New Roman" w:hAnsi="Times New Roman" w:cs="Times New Roman"/>
        </w:rPr>
        <w:t>2009: 33).</w:t>
      </w:r>
    </w:p>
    <w:p w14:paraId="44FEBF32" w14:textId="17FA28F7" w:rsidR="003416DE" w:rsidRDefault="003416DE" w:rsidP="00BB473F">
      <w:pPr>
        <w:ind w:firstLine="708"/>
        <w:rPr>
          <w:rStyle w:val="fontstyle21"/>
          <w:rFonts w:ascii="Times New Roman" w:hAnsi="Times New Roman" w:cs="Times New Roman"/>
        </w:rPr>
      </w:pPr>
      <w:r w:rsidRPr="006009AF">
        <w:rPr>
          <w:rStyle w:val="fontstyle21"/>
          <w:rFonts w:ascii="Times New Roman" w:hAnsi="Times New Roman" w:cs="Times New Roman"/>
        </w:rPr>
        <w:t xml:space="preserve">Literatürde yer alan deneyim çeşitleri aşağıda </w:t>
      </w:r>
      <w:r w:rsidRPr="00BB473F">
        <w:rPr>
          <w:rStyle w:val="fontstyle21"/>
          <w:rFonts w:ascii="Times New Roman" w:hAnsi="Times New Roman" w:cs="Times New Roman"/>
        </w:rPr>
        <w:t xml:space="preserve">tablo </w:t>
      </w:r>
      <w:r w:rsidR="006D4DD7">
        <w:rPr>
          <w:rStyle w:val="fontstyle21"/>
          <w:rFonts w:ascii="Times New Roman" w:hAnsi="Times New Roman" w:cs="Times New Roman"/>
        </w:rPr>
        <w:t>3</w:t>
      </w:r>
      <w:r w:rsidR="00BB473F" w:rsidRPr="00BB473F">
        <w:rPr>
          <w:rStyle w:val="fontstyle21"/>
          <w:rFonts w:ascii="Times New Roman" w:hAnsi="Times New Roman" w:cs="Times New Roman"/>
        </w:rPr>
        <w:t>’</w:t>
      </w:r>
      <w:r w:rsidR="00E07C07">
        <w:rPr>
          <w:rStyle w:val="fontstyle21"/>
          <w:rFonts w:ascii="Times New Roman" w:hAnsi="Times New Roman" w:cs="Times New Roman"/>
        </w:rPr>
        <w:t xml:space="preserve">te </w:t>
      </w:r>
      <w:r w:rsidRPr="00BB473F">
        <w:rPr>
          <w:rStyle w:val="fontstyle21"/>
          <w:rFonts w:ascii="Times New Roman" w:hAnsi="Times New Roman" w:cs="Times New Roman"/>
        </w:rPr>
        <w:t>verilmektedir</w:t>
      </w:r>
      <w:r w:rsidRPr="006009AF">
        <w:rPr>
          <w:rStyle w:val="fontstyle21"/>
          <w:rFonts w:ascii="Times New Roman" w:hAnsi="Times New Roman" w:cs="Times New Roman"/>
        </w:rPr>
        <w:t xml:space="preserve">. </w:t>
      </w:r>
    </w:p>
    <w:p w14:paraId="4FBC9B79" w14:textId="77777777" w:rsidR="002A4B24" w:rsidRDefault="002A4B24" w:rsidP="008B778E">
      <w:pPr>
        <w:ind w:firstLine="708"/>
        <w:rPr>
          <w:rStyle w:val="fontstyle21"/>
          <w:rFonts w:ascii="Times New Roman" w:hAnsi="Times New Roman" w:cs="Times New Roman"/>
          <w:iCs/>
        </w:rPr>
      </w:pPr>
    </w:p>
    <w:p w14:paraId="7F0D7390" w14:textId="77777777" w:rsidR="00341464" w:rsidRDefault="00341464" w:rsidP="008B778E">
      <w:pPr>
        <w:ind w:firstLine="708"/>
        <w:rPr>
          <w:rStyle w:val="fontstyle21"/>
          <w:rFonts w:ascii="Times New Roman" w:hAnsi="Times New Roman" w:cs="Times New Roman"/>
          <w:iCs/>
        </w:rPr>
      </w:pPr>
    </w:p>
    <w:p w14:paraId="33F16131" w14:textId="77777777" w:rsidR="00AC56E6" w:rsidRDefault="00AC56E6" w:rsidP="008B778E">
      <w:pPr>
        <w:ind w:firstLine="708"/>
        <w:rPr>
          <w:rStyle w:val="fontstyle21"/>
          <w:rFonts w:ascii="Times New Roman" w:hAnsi="Times New Roman" w:cs="Times New Roman"/>
          <w:iCs/>
        </w:rPr>
      </w:pPr>
    </w:p>
    <w:p w14:paraId="42174B68" w14:textId="77777777" w:rsidR="00341464" w:rsidRDefault="00341464" w:rsidP="008B778E">
      <w:pPr>
        <w:ind w:firstLine="708"/>
        <w:rPr>
          <w:rStyle w:val="fontstyle21"/>
          <w:rFonts w:ascii="Times New Roman" w:hAnsi="Times New Roman" w:cs="Times New Roman"/>
          <w:iCs/>
        </w:rPr>
      </w:pPr>
    </w:p>
    <w:p w14:paraId="12B4A46F" w14:textId="77777777" w:rsidR="00341464" w:rsidRDefault="00341464" w:rsidP="008B778E">
      <w:pPr>
        <w:ind w:firstLine="708"/>
        <w:rPr>
          <w:rStyle w:val="fontstyle21"/>
          <w:rFonts w:ascii="Times New Roman" w:hAnsi="Times New Roman" w:cs="Times New Roman"/>
          <w:iCs/>
        </w:rPr>
      </w:pPr>
    </w:p>
    <w:p w14:paraId="3714ED06" w14:textId="77777777" w:rsidR="00341464" w:rsidRDefault="00341464" w:rsidP="008B778E">
      <w:pPr>
        <w:ind w:firstLine="708"/>
        <w:rPr>
          <w:rStyle w:val="fontstyle21"/>
          <w:rFonts w:ascii="Times New Roman" w:hAnsi="Times New Roman" w:cs="Times New Roman"/>
          <w:iCs/>
        </w:rPr>
      </w:pPr>
    </w:p>
    <w:p w14:paraId="38D5C996" w14:textId="77777777" w:rsidR="00341464" w:rsidRPr="00F51589" w:rsidRDefault="00341464" w:rsidP="008B778E">
      <w:pPr>
        <w:ind w:firstLine="708"/>
        <w:rPr>
          <w:rStyle w:val="fontstyle21"/>
          <w:rFonts w:ascii="Times New Roman" w:hAnsi="Times New Roman" w:cs="Times New Roman"/>
          <w:iCs/>
        </w:rPr>
      </w:pPr>
    </w:p>
    <w:p w14:paraId="7BF9C304" w14:textId="080A3BD9" w:rsidR="003416DE" w:rsidRPr="00F51589" w:rsidRDefault="002A4B24" w:rsidP="002A4B24">
      <w:pPr>
        <w:pStyle w:val="ResimYazs"/>
        <w:spacing w:after="0"/>
        <w:jc w:val="center"/>
        <w:rPr>
          <w:rFonts w:asciiTheme="majorBidi" w:hAnsiTheme="majorBidi" w:cstheme="majorBidi"/>
          <w:color w:val="auto"/>
          <w:sz w:val="24"/>
          <w:szCs w:val="24"/>
        </w:rPr>
      </w:pPr>
      <w:bookmarkStart w:id="28" w:name="_Toc57398243"/>
      <w:r w:rsidRPr="00F51589">
        <w:rPr>
          <w:rFonts w:asciiTheme="majorBidi" w:hAnsiTheme="majorBidi" w:cstheme="majorBidi"/>
          <w:color w:val="auto"/>
          <w:sz w:val="24"/>
          <w:szCs w:val="24"/>
        </w:rPr>
        <w:lastRenderedPageBreak/>
        <w:t xml:space="preserve">Tablo </w:t>
      </w:r>
      <w:r w:rsidRPr="00F51589">
        <w:rPr>
          <w:rFonts w:asciiTheme="majorBidi" w:hAnsiTheme="majorBidi" w:cstheme="majorBidi"/>
          <w:color w:val="auto"/>
          <w:sz w:val="24"/>
          <w:szCs w:val="24"/>
        </w:rPr>
        <w:fldChar w:fldCharType="begin"/>
      </w:r>
      <w:r w:rsidRPr="00F51589">
        <w:rPr>
          <w:rFonts w:asciiTheme="majorBidi" w:hAnsiTheme="majorBidi" w:cstheme="majorBidi"/>
          <w:color w:val="auto"/>
          <w:sz w:val="24"/>
          <w:szCs w:val="24"/>
        </w:rPr>
        <w:instrText xml:space="preserve"> SEQ Tablo \* ARABIC </w:instrText>
      </w:r>
      <w:r w:rsidRPr="00F51589">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3</w:t>
      </w:r>
      <w:r w:rsidRPr="00F51589">
        <w:rPr>
          <w:rFonts w:asciiTheme="majorBidi" w:hAnsiTheme="majorBidi" w:cstheme="majorBidi"/>
          <w:color w:val="auto"/>
          <w:sz w:val="24"/>
          <w:szCs w:val="24"/>
        </w:rPr>
        <w:fldChar w:fldCharType="end"/>
      </w:r>
      <w:r w:rsidRPr="00F51589">
        <w:rPr>
          <w:rFonts w:asciiTheme="majorBidi" w:hAnsiTheme="majorBidi" w:cstheme="majorBidi"/>
          <w:color w:val="auto"/>
          <w:sz w:val="24"/>
          <w:szCs w:val="24"/>
        </w:rPr>
        <w:t>. Deneyim Çeşitleri ve Tanımları</w:t>
      </w:r>
      <w:bookmarkEnd w:id="28"/>
    </w:p>
    <w:p w14:paraId="11A54182" w14:textId="77777777" w:rsidR="002A4B24" w:rsidRPr="006009AF" w:rsidRDefault="002A4B24" w:rsidP="002A4B24">
      <w:pPr>
        <w:spacing w:line="240" w:lineRule="auto"/>
        <w:ind w:firstLine="709"/>
        <w:jc w:val="center"/>
        <w:rPr>
          <w:rFonts w:ascii="Times New Roman" w:hAnsi="Times New Roman" w:cs="Times New Roman"/>
          <w:b/>
          <w:sz w:val="24"/>
          <w:szCs w:val="24"/>
        </w:rPr>
      </w:pPr>
    </w:p>
    <w:tbl>
      <w:tblPr>
        <w:tblStyle w:val="TabloKlavuzu"/>
        <w:tblW w:w="0" w:type="auto"/>
        <w:tblLook w:val="04A0" w:firstRow="1" w:lastRow="0" w:firstColumn="1" w:lastColumn="0" w:noHBand="0" w:noVBand="1"/>
      </w:tblPr>
      <w:tblGrid>
        <w:gridCol w:w="1876"/>
        <w:gridCol w:w="1928"/>
        <w:gridCol w:w="4916"/>
      </w:tblGrid>
      <w:tr w:rsidR="003416DE" w:rsidRPr="00BF3336" w14:paraId="7D93CFE2" w14:textId="77777777" w:rsidTr="00CE4256">
        <w:tc>
          <w:tcPr>
            <w:tcW w:w="1951" w:type="dxa"/>
            <w:vAlign w:val="center"/>
          </w:tcPr>
          <w:p w14:paraId="37BB7933" w14:textId="77777777" w:rsidR="003416DE" w:rsidRPr="00BF3336" w:rsidRDefault="003416DE" w:rsidP="00CE4256">
            <w:pPr>
              <w:jc w:val="center"/>
              <w:rPr>
                <w:rFonts w:ascii="Times New Roman" w:hAnsi="Times New Roman"/>
                <w:sz w:val="18"/>
                <w:szCs w:val="18"/>
              </w:rPr>
            </w:pPr>
            <w:r w:rsidRPr="00BF3336">
              <w:rPr>
                <w:rStyle w:val="fontstyle01"/>
                <w:rFonts w:ascii="Times New Roman" w:hAnsi="Times New Roman"/>
                <w:b/>
                <w:sz w:val="18"/>
                <w:szCs w:val="18"/>
              </w:rPr>
              <w:t>Yazar</w:t>
            </w:r>
          </w:p>
        </w:tc>
        <w:tc>
          <w:tcPr>
            <w:tcW w:w="1985" w:type="dxa"/>
            <w:vAlign w:val="center"/>
          </w:tcPr>
          <w:p w14:paraId="2E256009" w14:textId="77777777" w:rsidR="003416DE" w:rsidRPr="00BF3336" w:rsidRDefault="003416DE" w:rsidP="00CE4256">
            <w:pPr>
              <w:jc w:val="center"/>
              <w:rPr>
                <w:rFonts w:ascii="Times New Roman" w:hAnsi="Times New Roman"/>
                <w:sz w:val="18"/>
                <w:szCs w:val="18"/>
              </w:rPr>
            </w:pPr>
            <w:r w:rsidRPr="00BF3336">
              <w:rPr>
                <w:rFonts w:ascii="Times New Roman" w:hAnsi="Times New Roman"/>
                <w:b/>
                <w:sz w:val="18"/>
                <w:szCs w:val="18"/>
              </w:rPr>
              <w:t>Deneyim Türü</w:t>
            </w:r>
          </w:p>
        </w:tc>
        <w:tc>
          <w:tcPr>
            <w:tcW w:w="5276" w:type="dxa"/>
            <w:vAlign w:val="center"/>
          </w:tcPr>
          <w:p w14:paraId="6AE2102F" w14:textId="77777777" w:rsidR="003416DE" w:rsidRPr="00BF3336" w:rsidRDefault="003416DE" w:rsidP="00CE4256">
            <w:pPr>
              <w:jc w:val="both"/>
              <w:rPr>
                <w:rFonts w:ascii="Times New Roman" w:hAnsi="Times New Roman"/>
                <w:sz w:val="18"/>
                <w:szCs w:val="18"/>
              </w:rPr>
            </w:pPr>
            <w:r w:rsidRPr="00BF3336">
              <w:rPr>
                <w:rFonts w:ascii="Times New Roman" w:hAnsi="Times New Roman"/>
                <w:b/>
                <w:sz w:val="18"/>
                <w:szCs w:val="18"/>
              </w:rPr>
              <w:t>Tanım</w:t>
            </w:r>
          </w:p>
        </w:tc>
      </w:tr>
      <w:tr w:rsidR="003416DE" w:rsidRPr="00BF3336" w14:paraId="52BD8787" w14:textId="77777777" w:rsidTr="00CE4256">
        <w:tc>
          <w:tcPr>
            <w:tcW w:w="1951" w:type="dxa"/>
            <w:vAlign w:val="center"/>
          </w:tcPr>
          <w:p w14:paraId="2A9B1833" w14:textId="77777777" w:rsidR="003416DE" w:rsidRPr="00BF3336" w:rsidRDefault="003416DE" w:rsidP="00CE4256">
            <w:pPr>
              <w:jc w:val="center"/>
              <w:rPr>
                <w:rFonts w:ascii="Times New Roman" w:hAnsi="Times New Roman"/>
                <w:sz w:val="18"/>
                <w:szCs w:val="18"/>
              </w:rPr>
            </w:pPr>
            <w:r w:rsidRPr="00BF3336">
              <w:rPr>
                <w:rStyle w:val="fontstyle01"/>
                <w:rFonts w:ascii="Times New Roman" w:hAnsi="Times New Roman"/>
                <w:sz w:val="18"/>
                <w:szCs w:val="18"/>
              </w:rPr>
              <w:t>Thorne (1963)</w:t>
            </w:r>
          </w:p>
        </w:tc>
        <w:tc>
          <w:tcPr>
            <w:tcW w:w="1985" w:type="dxa"/>
            <w:vAlign w:val="center"/>
          </w:tcPr>
          <w:p w14:paraId="1AFC2330" w14:textId="77777777" w:rsidR="003416DE" w:rsidRPr="00BF3336" w:rsidRDefault="003416DE" w:rsidP="00CE4256">
            <w:pPr>
              <w:jc w:val="center"/>
              <w:rPr>
                <w:rFonts w:ascii="Times New Roman" w:hAnsi="Times New Roman"/>
                <w:sz w:val="18"/>
                <w:szCs w:val="18"/>
              </w:rPr>
            </w:pPr>
            <w:r w:rsidRPr="00BF3336">
              <w:rPr>
                <w:rFonts w:ascii="Times New Roman" w:hAnsi="Times New Roman"/>
                <w:sz w:val="18"/>
                <w:szCs w:val="18"/>
              </w:rPr>
              <w:t>Zirve Deneyimi</w:t>
            </w:r>
          </w:p>
          <w:p w14:paraId="55DEA6ED" w14:textId="77777777" w:rsidR="003416DE" w:rsidRPr="00BF3336" w:rsidRDefault="003416DE" w:rsidP="00CE4256">
            <w:pPr>
              <w:jc w:val="center"/>
              <w:rPr>
                <w:rFonts w:ascii="Times New Roman" w:hAnsi="Times New Roman"/>
                <w:sz w:val="18"/>
                <w:szCs w:val="18"/>
              </w:rPr>
            </w:pPr>
          </w:p>
        </w:tc>
        <w:tc>
          <w:tcPr>
            <w:tcW w:w="5276" w:type="dxa"/>
            <w:vAlign w:val="center"/>
          </w:tcPr>
          <w:p w14:paraId="59B6BEAB"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Zirve deneyimi, heyecan verici, zengin ve bireylerin yerine getirilmesi durumu olarak tanımlanabilen yüksek yaşam noktalarından birini ifade eder.</w:t>
            </w:r>
          </w:p>
        </w:tc>
      </w:tr>
      <w:tr w:rsidR="003416DE" w:rsidRPr="00BF3336" w14:paraId="2053592C" w14:textId="77777777" w:rsidTr="00CE4256">
        <w:tc>
          <w:tcPr>
            <w:tcW w:w="1951" w:type="dxa"/>
            <w:vAlign w:val="center"/>
          </w:tcPr>
          <w:p w14:paraId="4C0524FA" w14:textId="77777777" w:rsidR="003416DE" w:rsidRPr="00BB473F" w:rsidRDefault="003416DE" w:rsidP="00CE4256">
            <w:pPr>
              <w:jc w:val="center"/>
              <w:rPr>
                <w:rFonts w:ascii="Times New Roman" w:hAnsi="Times New Roman"/>
                <w:sz w:val="18"/>
                <w:szCs w:val="18"/>
              </w:rPr>
            </w:pPr>
            <w:r w:rsidRPr="00BB473F">
              <w:rPr>
                <w:rStyle w:val="fontstyle01"/>
                <w:rFonts w:ascii="Times New Roman" w:hAnsi="Times New Roman"/>
                <w:sz w:val="18"/>
                <w:szCs w:val="18"/>
              </w:rPr>
              <w:t>Maslow (1964)</w:t>
            </w:r>
          </w:p>
        </w:tc>
        <w:tc>
          <w:tcPr>
            <w:tcW w:w="1985" w:type="dxa"/>
            <w:vAlign w:val="center"/>
          </w:tcPr>
          <w:p w14:paraId="7C6869FA"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Zirve Deneyimi</w:t>
            </w:r>
          </w:p>
          <w:p w14:paraId="4CB68FE2" w14:textId="77777777" w:rsidR="003416DE" w:rsidRPr="00BB473F" w:rsidRDefault="003416DE" w:rsidP="00CE4256">
            <w:pPr>
              <w:jc w:val="center"/>
              <w:rPr>
                <w:rFonts w:ascii="Times New Roman" w:hAnsi="Times New Roman"/>
                <w:sz w:val="18"/>
                <w:szCs w:val="18"/>
              </w:rPr>
            </w:pPr>
          </w:p>
        </w:tc>
        <w:tc>
          <w:tcPr>
            <w:tcW w:w="5276" w:type="dxa"/>
            <w:vAlign w:val="center"/>
          </w:tcPr>
          <w:p w14:paraId="12BAB8E1"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Zirve deneyimi, bireyin sıradan gerçekliği aştığı ve ideal bir durumu algıladığı deneyimlerdir. Süresi kısa ve olumlu etki ile ilişkilidir.</w:t>
            </w:r>
          </w:p>
        </w:tc>
      </w:tr>
      <w:tr w:rsidR="003416DE" w:rsidRPr="00BF3336" w14:paraId="733A2682" w14:textId="77777777" w:rsidTr="00CE4256">
        <w:tc>
          <w:tcPr>
            <w:tcW w:w="1951" w:type="dxa"/>
            <w:vAlign w:val="center"/>
          </w:tcPr>
          <w:p w14:paraId="3890A0C3" w14:textId="235E91B6"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Cohen</w:t>
            </w:r>
            <w:r w:rsidR="008F6BAA">
              <w:rPr>
                <w:rFonts w:ascii="Times New Roman" w:hAnsi="Times New Roman"/>
                <w:sz w:val="18"/>
                <w:szCs w:val="18"/>
              </w:rPr>
              <w:t xml:space="preserve"> </w:t>
            </w:r>
            <w:r w:rsidRPr="00BB473F">
              <w:rPr>
                <w:rFonts w:ascii="Times New Roman" w:hAnsi="Times New Roman"/>
                <w:sz w:val="18"/>
                <w:szCs w:val="18"/>
              </w:rPr>
              <w:t>(1979</w:t>
            </w:r>
            <w:r w:rsidR="008F6BAA">
              <w:rPr>
                <w:rFonts w:ascii="Times New Roman" w:hAnsi="Times New Roman"/>
                <w:sz w:val="18"/>
                <w:szCs w:val="18"/>
              </w:rPr>
              <w:t>)</w:t>
            </w:r>
          </w:p>
        </w:tc>
        <w:tc>
          <w:tcPr>
            <w:tcW w:w="1985" w:type="dxa"/>
            <w:vAlign w:val="center"/>
          </w:tcPr>
          <w:p w14:paraId="1F742006" w14:textId="77777777" w:rsidR="003416DE" w:rsidRPr="00BB473F" w:rsidRDefault="003416DE" w:rsidP="00CE4256">
            <w:pPr>
              <w:jc w:val="center"/>
              <w:rPr>
                <w:rFonts w:ascii="Times New Roman" w:hAnsi="Times New Roman"/>
                <w:sz w:val="18"/>
                <w:szCs w:val="18"/>
              </w:rPr>
            </w:pPr>
          </w:p>
          <w:p w14:paraId="44FD4F16"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Turizm Deneyimi</w:t>
            </w:r>
          </w:p>
        </w:tc>
        <w:tc>
          <w:tcPr>
            <w:tcW w:w="5276" w:type="dxa"/>
            <w:vAlign w:val="center"/>
          </w:tcPr>
          <w:p w14:paraId="44CFCEB7"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Turizm deneyiminin beş modu vardır: eğlence modu, şaşırtma modu, deneyim modu, deneysel mod ve varoluşsal mod.</w:t>
            </w:r>
          </w:p>
        </w:tc>
      </w:tr>
      <w:tr w:rsidR="003416DE" w:rsidRPr="00BF3336" w14:paraId="5969A99B" w14:textId="77777777" w:rsidTr="00CE4256">
        <w:tc>
          <w:tcPr>
            <w:tcW w:w="1951" w:type="dxa"/>
            <w:vAlign w:val="center"/>
          </w:tcPr>
          <w:p w14:paraId="18E435E0"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Tung ve Ritchie (2011)</w:t>
            </w:r>
          </w:p>
        </w:tc>
        <w:tc>
          <w:tcPr>
            <w:tcW w:w="1985" w:type="dxa"/>
            <w:vAlign w:val="center"/>
          </w:tcPr>
          <w:p w14:paraId="05F3948A"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Turizm Deneyimi</w:t>
            </w:r>
          </w:p>
        </w:tc>
        <w:tc>
          <w:tcPr>
            <w:tcW w:w="5276" w:type="dxa"/>
            <w:vAlign w:val="center"/>
          </w:tcPr>
          <w:p w14:paraId="6C963484"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Turistin gezi öncesi, gezi sırasında ve geziden sonra aktivitelere ilişkin öznel değerlendirmesi olarak tanımlanmaktadır.</w:t>
            </w:r>
          </w:p>
        </w:tc>
      </w:tr>
      <w:tr w:rsidR="003416DE" w:rsidRPr="00BF3336" w14:paraId="037215D0" w14:textId="77777777" w:rsidTr="00CE4256">
        <w:tc>
          <w:tcPr>
            <w:tcW w:w="1951" w:type="dxa"/>
            <w:vAlign w:val="center"/>
          </w:tcPr>
          <w:p w14:paraId="459C90AD" w14:textId="6F232AD4"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Hirschman</w:t>
            </w:r>
            <w:r w:rsidR="0071236F" w:rsidRPr="00BB473F">
              <w:rPr>
                <w:rFonts w:ascii="Times New Roman" w:hAnsi="Times New Roman"/>
                <w:sz w:val="18"/>
                <w:szCs w:val="18"/>
              </w:rPr>
              <w:t xml:space="preserve"> </w:t>
            </w:r>
            <w:r w:rsidRPr="00BB473F">
              <w:rPr>
                <w:rFonts w:ascii="Times New Roman" w:hAnsi="Times New Roman"/>
                <w:sz w:val="18"/>
                <w:szCs w:val="18"/>
              </w:rPr>
              <w:t>ve</w:t>
            </w:r>
            <w:r w:rsidR="0071236F" w:rsidRPr="00BB473F">
              <w:rPr>
                <w:rFonts w:ascii="Times New Roman" w:hAnsi="Times New Roman"/>
                <w:sz w:val="18"/>
                <w:szCs w:val="18"/>
              </w:rPr>
              <w:t xml:space="preserve"> </w:t>
            </w:r>
            <w:r w:rsidRPr="00BB473F">
              <w:rPr>
                <w:rFonts w:ascii="Times New Roman" w:hAnsi="Times New Roman"/>
                <w:sz w:val="18"/>
                <w:szCs w:val="18"/>
              </w:rPr>
              <w:t>Holbrook (1982)</w:t>
            </w:r>
          </w:p>
        </w:tc>
        <w:tc>
          <w:tcPr>
            <w:tcW w:w="1985" w:type="dxa"/>
            <w:vAlign w:val="center"/>
          </w:tcPr>
          <w:p w14:paraId="22670FDF"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Tüketici Deneyimi</w:t>
            </w:r>
          </w:p>
          <w:p w14:paraId="66D89B60" w14:textId="77777777" w:rsidR="003416DE" w:rsidRPr="00BB473F" w:rsidRDefault="003416DE" w:rsidP="00CE4256">
            <w:pPr>
              <w:jc w:val="center"/>
              <w:rPr>
                <w:rFonts w:ascii="Times New Roman" w:hAnsi="Times New Roman"/>
                <w:sz w:val="18"/>
                <w:szCs w:val="18"/>
              </w:rPr>
            </w:pPr>
          </w:p>
        </w:tc>
        <w:tc>
          <w:tcPr>
            <w:tcW w:w="5276" w:type="dxa"/>
            <w:vAlign w:val="center"/>
          </w:tcPr>
          <w:p w14:paraId="1ECDA903"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Ürünlerdeki deneyim, çok duyusal, fantezi ve duygusal özellikleri içerir.</w:t>
            </w:r>
          </w:p>
          <w:p w14:paraId="52D9AA96" w14:textId="77777777" w:rsidR="003416DE" w:rsidRPr="00BF3336" w:rsidRDefault="003416DE" w:rsidP="00CE4256">
            <w:pPr>
              <w:jc w:val="both"/>
              <w:rPr>
                <w:rFonts w:ascii="Times New Roman" w:hAnsi="Times New Roman"/>
                <w:sz w:val="18"/>
                <w:szCs w:val="18"/>
              </w:rPr>
            </w:pPr>
          </w:p>
        </w:tc>
      </w:tr>
      <w:tr w:rsidR="003416DE" w:rsidRPr="00BF3336" w14:paraId="1E5B395A" w14:textId="77777777" w:rsidTr="00CE4256">
        <w:tc>
          <w:tcPr>
            <w:tcW w:w="1951" w:type="dxa"/>
            <w:vAlign w:val="center"/>
          </w:tcPr>
          <w:p w14:paraId="4ABB6D75"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Carlson (1997)</w:t>
            </w:r>
          </w:p>
        </w:tc>
        <w:tc>
          <w:tcPr>
            <w:tcW w:w="1985" w:type="dxa"/>
            <w:vAlign w:val="center"/>
          </w:tcPr>
          <w:p w14:paraId="1362F161"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Tüketici Deneyimi</w:t>
            </w:r>
          </w:p>
          <w:p w14:paraId="55D2E1D7" w14:textId="77777777" w:rsidR="003416DE" w:rsidRPr="00BB473F" w:rsidRDefault="003416DE" w:rsidP="00CE4256">
            <w:pPr>
              <w:jc w:val="center"/>
              <w:rPr>
                <w:rFonts w:ascii="Times New Roman" w:hAnsi="Times New Roman"/>
                <w:sz w:val="18"/>
                <w:szCs w:val="18"/>
              </w:rPr>
            </w:pPr>
          </w:p>
        </w:tc>
        <w:tc>
          <w:tcPr>
            <w:tcW w:w="5276" w:type="dxa"/>
            <w:vAlign w:val="center"/>
          </w:tcPr>
          <w:p w14:paraId="162ED983"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Bir deneyim, tüketicilerin bilinç durumu boyunca sürekli düşünce ve hislere sahip bir akış durumunu ifade eder.</w:t>
            </w:r>
          </w:p>
        </w:tc>
      </w:tr>
      <w:tr w:rsidR="003416DE" w:rsidRPr="00BF3336" w14:paraId="3046136B" w14:textId="77777777" w:rsidTr="00CE4256">
        <w:tc>
          <w:tcPr>
            <w:tcW w:w="1951" w:type="dxa"/>
            <w:vAlign w:val="center"/>
          </w:tcPr>
          <w:p w14:paraId="2CB40577"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Pine ve Gilmore (1998)</w:t>
            </w:r>
          </w:p>
          <w:p w14:paraId="114282EC" w14:textId="77777777" w:rsidR="003416DE" w:rsidRPr="00BB473F" w:rsidRDefault="003416DE" w:rsidP="00CE4256">
            <w:pPr>
              <w:jc w:val="center"/>
              <w:rPr>
                <w:rFonts w:ascii="Times New Roman" w:hAnsi="Times New Roman"/>
                <w:sz w:val="18"/>
                <w:szCs w:val="18"/>
              </w:rPr>
            </w:pPr>
          </w:p>
        </w:tc>
        <w:tc>
          <w:tcPr>
            <w:tcW w:w="1985" w:type="dxa"/>
            <w:vAlign w:val="center"/>
          </w:tcPr>
          <w:p w14:paraId="3FA53F4C"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Tüketici Deneyimi</w:t>
            </w:r>
          </w:p>
          <w:p w14:paraId="417A1CDA" w14:textId="77777777" w:rsidR="003416DE" w:rsidRPr="00BB473F" w:rsidRDefault="003416DE" w:rsidP="00CE4256">
            <w:pPr>
              <w:jc w:val="center"/>
              <w:rPr>
                <w:rFonts w:ascii="Times New Roman" w:hAnsi="Times New Roman"/>
                <w:sz w:val="18"/>
                <w:szCs w:val="18"/>
              </w:rPr>
            </w:pPr>
          </w:p>
        </w:tc>
        <w:tc>
          <w:tcPr>
            <w:tcW w:w="5276" w:type="dxa"/>
            <w:vAlign w:val="center"/>
          </w:tcPr>
          <w:p w14:paraId="04B1B3A9"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Deneyimler, tüketicilerin tekrar ziyaret etmek veya üzerine inşa etmek istedikleri ve ağızdan ağıza tavsiye ettikleri zaman içinde benzersiz, unutulmaz ve sürdürülebilir olarak karakterize edilebilir.</w:t>
            </w:r>
          </w:p>
        </w:tc>
      </w:tr>
      <w:tr w:rsidR="003416DE" w:rsidRPr="00BF3336" w14:paraId="7A87E787" w14:textId="77777777" w:rsidTr="00CE4256">
        <w:tc>
          <w:tcPr>
            <w:tcW w:w="1951" w:type="dxa"/>
            <w:vAlign w:val="center"/>
          </w:tcPr>
          <w:p w14:paraId="0B63AC1E"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Schmitt (1999)</w:t>
            </w:r>
          </w:p>
        </w:tc>
        <w:tc>
          <w:tcPr>
            <w:tcW w:w="1985" w:type="dxa"/>
            <w:vAlign w:val="center"/>
          </w:tcPr>
          <w:p w14:paraId="09CEAFE0"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Tüketici Deneyimi</w:t>
            </w:r>
          </w:p>
          <w:p w14:paraId="593DE7F6" w14:textId="77777777" w:rsidR="003416DE" w:rsidRPr="00BB473F" w:rsidRDefault="003416DE" w:rsidP="00CE4256">
            <w:pPr>
              <w:jc w:val="center"/>
              <w:rPr>
                <w:rFonts w:ascii="Times New Roman" w:hAnsi="Times New Roman"/>
                <w:sz w:val="18"/>
                <w:szCs w:val="18"/>
              </w:rPr>
            </w:pPr>
          </w:p>
        </w:tc>
        <w:tc>
          <w:tcPr>
            <w:tcW w:w="5276" w:type="dxa"/>
            <w:vAlign w:val="center"/>
          </w:tcPr>
          <w:p w14:paraId="36F89C10"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Deneyimler, duyusal, duygusal, bilişsel, davranışsal ve ilişkisel Boyutlar da dahil olmak üzere, ürünlerle yaşamak, karşılaşmak yoluyla üretilir.</w:t>
            </w:r>
          </w:p>
        </w:tc>
      </w:tr>
      <w:tr w:rsidR="003416DE" w:rsidRPr="00BF3336" w14:paraId="297F4A6E" w14:textId="77777777" w:rsidTr="00CE4256">
        <w:tc>
          <w:tcPr>
            <w:tcW w:w="1951" w:type="dxa"/>
            <w:vAlign w:val="center"/>
          </w:tcPr>
          <w:p w14:paraId="4ACA1E74" w14:textId="24988E8C" w:rsidR="003416DE" w:rsidRPr="00BB473F" w:rsidRDefault="00DD0338" w:rsidP="00CE4256">
            <w:pPr>
              <w:jc w:val="center"/>
              <w:rPr>
                <w:rFonts w:ascii="Times New Roman" w:hAnsi="Times New Roman"/>
                <w:sz w:val="18"/>
                <w:szCs w:val="18"/>
              </w:rPr>
            </w:pPr>
            <w:r w:rsidRPr="00BB473F">
              <w:rPr>
                <w:rFonts w:ascii="Times New Roman" w:hAnsi="Times New Roman"/>
                <w:sz w:val="18"/>
                <w:szCs w:val="18"/>
              </w:rPr>
              <w:t xml:space="preserve">Gupta ve </w:t>
            </w:r>
            <w:r w:rsidR="003416DE" w:rsidRPr="00BB473F">
              <w:rPr>
                <w:rFonts w:ascii="Times New Roman" w:hAnsi="Times New Roman"/>
                <w:sz w:val="18"/>
                <w:szCs w:val="18"/>
              </w:rPr>
              <w:t>Vajic (1999)</w:t>
            </w:r>
          </w:p>
          <w:p w14:paraId="46FF1E15" w14:textId="77777777" w:rsidR="003416DE" w:rsidRPr="00BB473F" w:rsidRDefault="003416DE" w:rsidP="00CE4256">
            <w:pPr>
              <w:jc w:val="center"/>
              <w:rPr>
                <w:rFonts w:ascii="Times New Roman" w:hAnsi="Times New Roman"/>
                <w:sz w:val="18"/>
                <w:szCs w:val="18"/>
              </w:rPr>
            </w:pPr>
          </w:p>
        </w:tc>
        <w:tc>
          <w:tcPr>
            <w:tcW w:w="1985" w:type="dxa"/>
            <w:vAlign w:val="center"/>
          </w:tcPr>
          <w:p w14:paraId="4431F295"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Tüketici Deneyimi</w:t>
            </w:r>
          </w:p>
          <w:p w14:paraId="4B3407A2" w14:textId="77777777" w:rsidR="003416DE" w:rsidRPr="00BB473F" w:rsidRDefault="003416DE" w:rsidP="00CE4256">
            <w:pPr>
              <w:jc w:val="center"/>
              <w:rPr>
                <w:rFonts w:ascii="Times New Roman" w:hAnsi="Times New Roman"/>
                <w:sz w:val="18"/>
                <w:szCs w:val="18"/>
              </w:rPr>
            </w:pPr>
          </w:p>
        </w:tc>
        <w:tc>
          <w:tcPr>
            <w:tcW w:w="5276" w:type="dxa"/>
            <w:vAlign w:val="center"/>
          </w:tcPr>
          <w:p w14:paraId="2615B2F6"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Tüketiciler ve bir bağlamın farklı unsurları arasındaki etkileşim süreçleri sırasında bir müşterinin hissi ve bilgi edinimi yoluyla bir deneyim yaratılır.</w:t>
            </w:r>
          </w:p>
        </w:tc>
      </w:tr>
      <w:tr w:rsidR="003416DE" w:rsidRPr="00BF3336" w14:paraId="61426B83" w14:textId="77777777" w:rsidTr="00CE4256">
        <w:tc>
          <w:tcPr>
            <w:tcW w:w="1951" w:type="dxa"/>
            <w:vAlign w:val="center"/>
          </w:tcPr>
          <w:p w14:paraId="1357273E"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Lewis ve Chambers (2000)</w:t>
            </w:r>
          </w:p>
        </w:tc>
        <w:tc>
          <w:tcPr>
            <w:tcW w:w="1985" w:type="dxa"/>
            <w:vAlign w:val="center"/>
          </w:tcPr>
          <w:p w14:paraId="118941BB"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Tüketici Deneyimi</w:t>
            </w:r>
          </w:p>
          <w:p w14:paraId="59AB4BFE" w14:textId="77777777" w:rsidR="003416DE" w:rsidRPr="00BB473F" w:rsidRDefault="003416DE" w:rsidP="00CE4256">
            <w:pPr>
              <w:jc w:val="center"/>
              <w:rPr>
                <w:rFonts w:ascii="Times New Roman" w:hAnsi="Times New Roman"/>
                <w:sz w:val="18"/>
                <w:szCs w:val="18"/>
              </w:rPr>
            </w:pPr>
          </w:p>
        </w:tc>
        <w:tc>
          <w:tcPr>
            <w:tcW w:w="5276" w:type="dxa"/>
            <w:vAlign w:val="center"/>
          </w:tcPr>
          <w:p w14:paraId="1B8F3DCC"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Müşterinin çevre, mal ve hizmetlerden aldığı sonuçlar.</w:t>
            </w:r>
          </w:p>
        </w:tc>
      </w:tr>
      <w:tr w:rsidR="003416DE" w:rsidRPr="00BF3336" w14:paraId="58A5C6B5" w14:textId="77777777" w:rsidTr="00CE4256">
        <w:tc>
          <w:tcPr>
            <w:tcW w:w="1951" w:type="dxa"/>
            <w:vAlign w:val="center"/>
          </w:tcPr>
          <w:p w14:paraId="4C236777"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McLellan (2000)</w:t>
            </w:r>
          </w:p>
        </w:tc>
        <w:tc>
          <w:tcPr>
            <w:tcW w:w="1985" w:type="dxa"/>
            <w:vAlign w:val="center"/>
          </w:tcPr>
          <w:p w14:paraId="05452922"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Tüketici Deneyimi</w:t>
            </w:r>
          </w:p>
          <w:p w14:paraId="4947BC37" w14:textId="77777777" w:rsidR="003416DE" w:rsidRPr="00BB473F" w:rsidRDefault="003416DE" w:rsidP="00CE4256">
            <w:pPr>
              <w:jc w:val="center"/>
              <w:rPr>
                <w:rFonts w:ascii="Times New Roman" w:hAnsi="Times New Roman"/>
                <w:sz w:val="18"/>
                <w:szCs w:val="18"/>
              </w:rPr>
            </w:pPr>
          </w:p>
        </w:tc>
        <w:tc>
          <w:tcPr>
            <w:tcW w:w="5276" w:type="dxa"/>
            <w:vAlign w:val="center"/>
          </w:tcPr>
          <w:p w14:paraId="600C7307"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Deneyim, fonksiyonel amaçlı, ilgi çekici, zorlayıcı ve unutulmaz olarak tanımlanabilir.</w:t>
            </w:r>
          </w:p>
        </w:tc>
      </w:tr>
      <w:tr w:rsidR="003416DE" w:rsidRPr="00BF3336" w14:paraId="59F830FF" w14:textId="77777777" w:rsidTr="00CE4256">
        <w:tc>
          <w:tcPr>
            <w:tcW w:w="1951" w:type="dxa"/>
            <w:vAlign w:val="center"/>
          </w:tcPr>
          <w:p w14:paraId="6AC4EE8F" w14:textId="4E9F688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 xml:space="preserve">Berry </w:t>
            </w:r>
            <w:r w:rsidR="00F40949" w:rsidRPr="00BB473F">
              <w:rPr>
                <w:rFonts w:ascii="Times New Roman" w:hAnsi="Times New Roman"/>
                <w:sz w:val="18"/>
                <w:szCs w:val="18"/>
              </w:rPr>
              <w:t>vd.,</w:t>
            </w:r>
            <w:r w:rsidRPr="00BB473F">
              <w:rPr>
                <w:rFonts w:ascii="Times New Roman" w:hAnsi="Times New Roman"/>
                <w:sz w:val="18"/>
                <w:szCs w:val="18"/>
              </w:rPr>
              <w:t xml:space="preserve"> (2002)</w:t>
            </w:r>
          </w:p>
        </w:tc>
        <w:tc>
          <w:tcPr>
            <w:tcW w:w="1985" w:type="dxa"/>
            <w:vAlign w:val="center"/>
          </w:tcPr>
          <w:p w14:paraId="2000D7DE"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Tüketici Deneyimi</w:t>
            </w:r>
          </w:p>
          <w:p w14:paraId="5B66131F" w14:textId="77777777" w:rsidR="003416DE" w:rsidRPr="00BB473F" w:rsidRDefault="003416DE" w:rsidP="00CE4256">
            <w:pPr>
              <w:jc w:val="center"/>
              <w:rPr>
                <w:rFonts w:ascii="Times New Roman" w:hAnsi="Times New Roman"/>
                <w:sz w:val="18"/>
                <w:szCs w:val="18"/>
              </w:rPr>
            </w:pPr>
          </w:p>
        </w:tc>
        <w:tc>
          <w:tcPr>
            <w:tcW w:w="5276" w:type="dxa"/>
            <w:vAlign w:val="center"/>
          </w:tcPr>
          <w:p w14:paraId="75F8844B"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Tüketici deneyimi, insanların satın alma sürecinde tanımladığı tüm ipuçlarını düzenlemektir.</w:t>
            </w:r>
          </w:p>
        </w:tc>
      </w:tr>
      <w:tr w:rsidR="003416DE" w:rsidRPr="00BF3336" w14:paraId="0FD7768E" w14:textId="77777777" w:rsidTr="00CE4256">
        <w:tc>
          <w:tcPr>
            <w:tcW w:w="1951" w:type="dxa"/>
            <w:vAlign w:val="center"/>
          </w:tcPr>
          <w:p w14:paraId="217C9B4D" w14:textId="481D2281"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 xml:space="preserve">Oh </w:t>
            </w:r>
            <w:r w:rsidR="00F40949" w:rsidRPr="00BB473F">
              <w:rPr>
                <w:rFonts w:ascii="Times New Roman" w:hAnsi="Times New Roman"/>
                <w:sz w:val="18"/>
                <w:szCs w:val="18"/>
              </w:rPr>
              <w:t>vd.</w:t>
            </w:r>
            <w:r w:rsidR="00DD0338" w:rsidRPr="00BB473F">
              <w:rPr>
                <w:rFonts w:ascii="Times New Roman" w:hAnsi="Times New Roman"/>
                <w:sz w:val="18"/>
                <w:szCs w:val="18"/>
              </w:rPr>
              <w:t>,</w:t>
            </w:r>
            <w:r w:rsidRPr="00BB473F">
              <w:rPr>
                <w:rFonts w:ascii="Times New Roman" w:hAnsi="Times New Roman"/>
                <w:sz w:val="18"/>
                <w:szCs w:val="18"/>
              </w:rPr>
              <w:t xml:space="preserve">  (2007)</w:t>
            </w:r>
          </w:p>
        </w:tc>
        <w:tc>
          <w:tcPr>
            <w:tcW w:w="1985" w:type="dxa"/>
            <w:vAlign w:val="center"/>
          </w:tcPr>
          <w:p w14:paraId="445EABB2"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Tüketici Deneyimi</w:t>
            </w:r>
          </w:p>
          <w:p w14:paraId="7EED9384" w14:textId="77777777" w:rsidR="003416DE" w:rsidRPr="00BB473F" w:rsidRDefault="003416DE" w:rsidP="00CE4256">
            <w:pPr>
              <w:jc w:val="center"/>
              <w:rPr>
                <w:rFonts w:ascii="Times New Roman" w:hAnsi="Times New Roman"/>
                <w:sz w:val="18"/>
                <w:szCs w:val="18"/>
              </w:rPr>
            </w:pPr>
          </w:p>
        </w:tc>
        <w:tc>
          <w:tcPr>
            <w:tcW w:w="5276" w:type="dxa"/>
            <w:vAlign w:val="center"/>
          </w:tcPr>
          <w:p w14:paraId="7B413692"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Tüketicilerin olaylar sırasında yaşadığı keyifli, ilgi çekici, unutulmaz unsurlar</w:t>
            </w:r>
          </w:p>
        </w:tc>
      </w:tr>
      <w:tr w:rsidR="003416DE" w:rsidRPr="00BF3336" w14:paraId="3BBCCFA0" w14:textId="77777777" w:rsidTr="00CE4256">
        <w:tc>
          <w:tcPr>
            <w:tcW w:w="1951" w:type="dxa"/>
            <w:vAlign w:val="center"/>
          </w:tcPr>
          <w:p w14:paraId="57EBCE45"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Denzin (1992)</w:t>
            </w:r>
          </w:p>
        </w:tc>
        <w:tc>
          <w:tcPr>
            <w:tcW w:w="1985" w:type="dxa"/>
            <w:vAlign w:val="center"/>
          </w:tcPr>
          <w:p w14:paraId="0C551F1C"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Olağanüstü Deneyimler</w:t>
            </w:r>
          </w:p>
          <w:p w14:paraId="38973A2E" w14:textId="77777777" w:rsidR="003416DE" w:rsidRPr="00BB473F" w:rsidRDefault="003416DE" w:rsidP="00CE4256">
            <w:pPr>
              <w:jc w:val="center"/>
              <w:rPr>
                <w:rFonts w:ascii="Times New Roman" w:hAnsi="Times New Roman"/>
                <w:sz w:val="18"/>
                <w:szCs w:val="18"/>
              </w:rPr>
            </w:pPr>
          </w:p>
        </w:tc>
        <w:tc>
          <w:tcPr>
            <w:tcW w:w="5276" w:type="dxa"/>
            <w:vAlign w:val="center"/>
          </w:tcPr>
          <w:p w14:paraId="1C9FDBB7"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Olağanüstü deneyimler, insanların kendilerini yeniden tanımladıkları, özellikle de insanların hayatlarının dönüm noktalarında olduğu tüketicilerin günlük rutinlerinden ayrı.</w:t>
            </w:r>
          </w:p>
        </w:tc>
      </w:tr>
      <w:tr w:rsidR="003416DE" w:rsidRPr="00BF3336" w14:paraId="100771AB" w14:textId="77777777" w:rsidTr="00CE4256">
        <w:tc>
          <w:tcPr>
            <w:tcW w:w="1951" w:type="dxa"/>
            <w:shd w:val="clear" w:color="auto" w:fill="auto"/>
            <w:vAlign w:val="center"/>
          </w:tcPr>
          <w:p w14:paraId="5576064A" w14:textId="56100135" w:rsidR="003416DE" w:rsidRPr="00BB473F" w:rsidRDefault="003416DE" w:rsidP="00CE4256">
            <w:pPr>
              <w:jc w:val="center"/>
              <w:rPr>
                <w:rFonts w:ascii="Times New Roman" w:hAnsi="Times New Roman" w:cs="Times New Roman"/>
                <w:sz w:val="18"/>
                <w:szCs w:val="18"/>
              </w:rPr>
            </w:pPr>
            <w:r w:rsidRPr="00BB473F">
              <w:rPr>
                <w:rFonts w:ascii="Times New Roman" w:hAnsi="Times New Roman" w:cs="Times New Roman"/>
                <w:sz w:val="18"/>
                <w:szCs w:val="18"/>
              </w:rPr>
              <w:t>Arnould</w:t>
            </w:r>
            <w:r w:rsidR="0071236F" w:rsidRPr="00BB473F">
              <w:rPr>
                <w:rFonts w:ascii="Times New Roman" w:hAnsi="Times New Roman" w:cs="Times New Roman"/>
                <w:sz w:val="18"/>
                <w:szCs w:val="18"/>
              </w:rPr>
              <w:t xml:space="preserve"> </w:t>
            </w:r>
            <w:r w:rsidRPr="00BB473F">
              <w:rPr>
                <w:rFonts w:ascii="Times New Roman" w:hAnsi="Times New Roman" w:cs="Times New Roman"/>
                <w:sz w:val="18"/>
                <w:szCs w:val="18"/>
              </w:rPr>
              <w:t xml:space="preserve">ve </w:t>
            </w:r>
            <w:r w:rsidRPr="00BB473F">
              <w:rPr>
                <w:rStyle w:val="fontstyle21"/>
                <w:rFonts w:ascii="Times New Roman" w:hAnsi="Times New Roman" w:cs="Times New Roman"/>
                <w:sz w:val="18"/>
                <w:szCs w:val="18"/>
              </w:rPr>
              <w:t>Price</w:t>
            </w:r>
            <w:r w:rsidR="0071236F" w:rsidRPr="00BB473F">
              <w:rPr>
                <w:rStyle w:val="fontstyle21"/>
                <w:rFonts w:ascii="Times New Roman" w:hAnsi="Times New Roman" w:cs="Times New Roman"/>
                <w:sz w:val="18"/>
                <w:szCs w:val="18"/>
              </w:rPr>
              <w:t xml:space="preserve"> </w:t>
            </w:r>
            <w:r w:rsidRPr="00BB473F">
              <w:rPr>
                <w:rFonts w:ascii="Times New Roman" w:hAnsi="Times New Roman" w:cs="Times New Roman"/>
                <w:sz w:val="18"/>
                <w:szCs w:val="18"/>
              </w:rPr>
              <w:t>(1993)</w:t>
            </w:r>
          </w:p>
          <w:p w14:paraId="2BDC2491" w14:textId="77777777" w:rsidR="003416DE" w:rsidRPr="00BB473F" w:rsidRDefault="003416DE" w:rsidP="00CE4256">
            <w:pPr>
              <w:jc w:val="center"/>
              <w:rPr>
                <w:rFonts w:ascii="Times New Roman" w:hAnsi="Times New Roman"/>
                <w:sz w:val="18"/>
                <w:szCs w:val="18"/>
              </w:rPr>
            </w:pPr>
          </w:p>
        </w:tc>
        <w:tc>
          <w:tcPr>
            <w:tcW w:w="1985" w:type="dxa"/>
            <w:vAlign w:val="center"/>
          </w:tcPr>
          <w:p w14:paraId="3773A6CB"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Olağanüstü Deneyimler</w:t>
            </w:r>
          </w:p>
          <w:p w14:paraId="6AD28499" w14:textId="77777777" w:rsidR="003416DE" w:rsidRPr="00BB473F" w:rsidRDefault="003416DE" w:rsidP="00CE4256">
            <w:pPr>
              <w:jc w:val="center"/>
              <w:rPr>
                <w:rFonts w:ascii="Times New Roman" w:hAnsi="Times New Roman"/>
                <w:sz w:val="18"/>
                <w:szCs w:val="18"/>
              </w:rPr>
            </w:pPr>
          </w:p>
        </w:tc>
        <w:tc>
          <w:tcPr>
            <w:tcW w:w="5276" w:type="dxa"/>
            <w:vAlign w:val="center"/>
          </w:tcPr>
          <w:p w14:paraId="2935CD08"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Olağanüstü deneyim, tüketicilerin daldırma, kişisel kontrol, zevk ve takdir, doğal bir izin verme süreci ve yüksek düzeyde duygusal yoğunluğa sahip bir tazelik hissinin birleşimidir.</w:t>
            </w:r>
          </w:p>
        </w:tc>
      </w:tr>
      <w:tr w:rsidR="003416DE" w:rsidRPr="00BF3336" w14:paraId="2FBC1E81" w14:textId="77777777" w:rsidTr="00CE4256">
        <w:tc>
          <w:tcPr>
            <w:tcW w:w="1951" w:type="dxa"/>
            <w:vAlign w:val="center"/>
          </w:tcPr>
          <w:p w14:paraId="08A064B9" w14:textId="2B052745"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Quan</w:t>
            </w:r>
            <w:r w:rsidR="0071236F" w:rsidRPr="00BB473F">
              <w:rPr>
                <w:rFonts w:ascii="Times New Roman" w:hAnsi="Times New Roman"/>
                <w:sz w:val="18"/>
                <w:szCs w:val="18"/>
              </w:rPr>
              <w:t xml:space="preserve"> ve </w:t>
            </w:r>
            <w:r w:rsidRPr="00BB473F">
              <w:rPr>
                <w:rFonts w:ascii="Times New Roman" w:hAnsi="Times New Roman"/>
                <w:sz w:val="18"/>
                <w:szCs w:val="18"/>
              </w:rPr>
              <w:t>Wang (2004)</w:t>
            </w:r>
          </w:p>
          <w:p w14:paraId="0C44B825" w14:textId="77777777" w:rsidR="003416DE" w:rsidRPr="00BB473F" w:rsidRDefault="003416DE" w:rsidP="00CE4256">
            <w:pPr>
              <w:jc w:val="center"/>
              <w:rPr>
                <w:rFonts w:ascii="Times New Roman" w:hAnsi="Times New Roman"/>
                <w:sz w:val="18"/>
                <w:szCs w:val="18"/>
              </w:rPr>
            </w:pPr>
          </w:p>
        </w:tc>
        <w:tc>
          <w:tcPr>
            <w:tcW w:w="1985" w:type="dxa"/>
            <w:vAlign w:val="center"/>
          </w:tcPr>
          <w:p w14:paraId="435919FD"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Turist Deneyimi</w:t>
            </w:r>
          </w:p>
          <w:p w14:paraId="4C46E1BD" w14:textId="77777777" w:rsidR="003416DE" w:rsidRPr="00BB473F" w:rsidRDefault="003416DE" w:rsidP="00CE4256">
            <w:pPr>
              <w:jc w:val="center"/>
              <w:rPr>
                <w:rFonts w:ascii="Times New Roman" w:hAnsi="Times New Roman"/>
                <w:sz w:val="18"/>
                <w:szCs w:val="18"/>
              </w:rPr>
            </w:pPr>
          </w:p>
        </w:tc>
        <w:tc>
          <w:tcPr>
            <w:tcW w:w="5276" w:type="dxa"/>
            <w:vAlign w:val="center"/>
          </w:tcPr>
          <w:p w14:paraId="564EFFE7" w14:textId="32320E5F"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Turist deneyimi, en yüksek turistik deneyimin boyutu ve destekleyici tüketici deneyiminin boyutu olmak üzere iki boyuttan oluşur.</w:t>
            </w:r>
          </w:p>
        </w:tc>
      </w:tr>
      <w:tr w:rsidR="003416DE" w:rsidRPr="00BF3336" w14:paraId="480203AB" w14:textId="77777777" w:rsidTr="00CE4256">
        <w:tc>
          <w:tcPr>
            <w:tcW w:w="1951" w:type="dxa"/>
            <w:vAlign w:val="center"/>
          </w:tcPr>
          <w:p w14:paraId="5EEB0FAE"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Uriely (2005)</w:t>
            </w:r>
          </w:p>
        </w:tc>
        <w:tc>
          <w:tcPr>
            <w:tcW w:w="1985" w:type="dxa"/>
            <w:vAlign w:val="center"/>
          </w:tcPr>
          <w:p w14:paraId="7AC577B9"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Turist Deneyimi</w:t>
            </w:r>
          </w:p>
          <w:p w14:paraId="048EFB88" w14:textId="77777777" w:rsidR="003416DE" w:rsidRPr="00BB473F" w:rsidRDefault="003416DE" w:rsidP="00CE4256">
            <w:pPr>
              <w:jc w:val="center"/>
              <w:rPr>
                <w:rFonts w:ascii="Times New Roman" w:hAnsi="Times New Roman"/>
                <w:sz w:val="18"/>
                <w:szCs w:val="18"/>
              </w:rPr>
            </w:pPr>
          </w:p>
        </w:tc>
        <w:tc>
          <w:tcPr>
            <w:tcW w:w="5276" w:type="dxa"/>
            <w:vAlign w:val="center"/>
          </w:tcPr>
          <w:p w14:paraId="7C5445AD" w14:textId="77777777" w:rsidR="003416DE" w:rsidRPr="00BF3336" w:rsidRDefault="003416DE" w:rsidP="00CE4256">
            <w:pPr>
              <w:jc w:val="both"/>
              <w:rPr>
                <w:rFonts w:ascii="Times New Roman" w:hAnsi="Times New Roman"/>
                <w:sz w:val="18"/>
                <w:szCs w:val="18"/>
              </w:rPr>
            </w:pPr>
            <w:r>
              <w:rPr>
                <w:rFonts w:ascii="Times New Roman" w:hAnsi="Times New Roman"/>
                <w:sz w:val="18"/>
                <w:szCs w:val="18"/>
              </w:rPr>
              <w:t>T</w:t>
            </w:r>
            <w:r w:rsidRPr="00BF3336">
              <w:rPr>
                <w:rFonts w:ascii="Times New Roman" w:hAnsi="Times New Roman"/>
                <w:sz w:val="18"/>
                <w:szCs w:val="18"/>
              </w:rPr>
              <w:t>urist deneyimi şu anda çoğunlukla bireysel tüketici tarafından yaratılan çeşitli bir fenomen olarak tasvir edilmektedir.</w:t>
            </w:r>
          </w:p>
        </w:tc>
      </w:tr>
      <w:tr w:rsidR="003416DE" w:rsidRPr="00BF3336" w14:paraId="3AD5DBA2" w14:textId="77777777" w:rsidTr="00CE4256">
        <w:tc>
          <w:tcPr>
            <w:tcW w:w="1951" w:type="dxa"/>
            <w:vAlign w:val="center"/>
          </w:tcPr>
          <w:p w14:paraId="1053A0D9"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Andersson (2007)</w:t>
            </w:r>
          </w:p>
        </w:tc>
        <w:tc>
          <w:tcPr>
            <w:tcW w:w="1985" w:type="dxa"/>
            <w:vAlign w:val="center"/>
          </w:tcPr>
          <w:p w14:paraId="734E639E"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Turist Deneyimi</w:t>
            </w:r>
          </w:p>
          <w:p w14:paraId="2150ACD8" w14:textId="77777777" w:rsidR="003416DE" w:rsidRPr="00BB473F" w:rsidRDefault="003416DE" w:rsidP="00CE4256">
            <w:pPr>
              <w:jc w:val="center"/>
              <w:rPr>
                <w:rFonts w:ascii="Times New Roman" w:hAnsi="Times New Roman"/>
                <w:sz w:val="18"/>
                <w:szCs w:val="18"/>
              </w:rPr>
            </w:pPr>
          </w:p>
        </w:tc>
        <w:tc>
          <w:tcPr>
            <w:tcW w:w="5276" w:type="dxa"/>
            <w:vAlign w:val="center"/>
          </w:tcPr>
          <w:p w14:paraId="2F03AB78"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Turist deneyimi, turizm tüketiminin turizm üretimi ile etkileşime girdiği an olarak tanımlanmaktadır.</w:t>
            </w:r>
          </w:p>
        </w:tc>
      </w:tr>
      <w:tr w:rsidR="003416DE" w:rsidRPr="00BF3336" w14:paraId="7D6F0DD9" w14:textId="77777777" w:rsidTr="00CE4256">
        <w:tc>
          <w:tcPr>
            <w:tcW w:w="1951" w:type="dxa"/>
            <w:vAlign w:val="center"/>
          </w:tcPr>
          <w:p w14:paraId="3957A2CE"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Hemmington (2007)</w:t>
            </w:r>
          </w:p>
          <w:p w14:paraId="720D8137" w14:textId="77777777" w:rsidR="003416DE" w:rsidRPr="00BB473F" w:rsidRDefault="003416DE" w:rsidP="00CE4256">
            <w:pPr>
              <w:jc w:val="center"/>
              <w:rPr>
                <w:rFonts w:ascii="Times New Roman" w:hAnsi="Times New Roman"/>
                <w:sz w:val="18"/>
                <w:szCs w:val="18"/>
              </w:rPr>
            </w:pPr>
          </w:p>
        </w:tc>
        <w:tc>
          <w:tcPr>
            <w:tcW w:w="1985" w:type="dxa"/>
            <w:vAlign w:val="center"/>
          </w:tcPr>
          <w:p w14:paraId="59C30F41"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Misafirperverlik Deneyimi</w:t>
            </w:r>
          </w:p>
        </w:tc>
        <w:tc>
          <w:tcPr>
            <w:tcW w:w="5276" w:type="dxa"/>
            <w:vAlign w:val="center"/>
          </w:tcPr>
          <w:p w14:paraId="2B2D219B"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Misafirperverlik deneyimi beş boyut içerir: ev sahibi-konuk ilişkisi, cömertlik, tiyatro ve performans, çok sayıda küçük sürpriz ve güvenlik ve güvenlik</w:t>
            </w:r>
          </w:p>
        </w:tc>
      </w:tr>
      <w:tr w:rsidR="003416DE" w:rsidRPr="00BF3336" w14:paraId="709FDDB4" w14:textId="77777777" w:rsidTr="00CE4256">
        <w:tc>
          <w:tcPr>
            <w:tcW w:w="1951" w:type="dxa"/>
            <w:vAlign w:val="center"/>
          </w:tcPr>
          <w:p w14:paraId="2873362B"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Lashley (2008)</w:t>
            </w:r>
          </w:p>
        </w:tc>
        <w:tc>
          <w:tcPr>
            <w:tcW w:w="1985" w:type="dxa"/>
            <w:vAlign w:val="center"/>
          </w:tcPr>
          <w:p w14:paraId="66F1DEAB"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Unutulmaz Turizm Deneyimi</w:t>
            </w:r>
          </w:p>
          <w:p w14:paraId="67F83829" w14:textId="77777777" w:rsidR="003416DE" w:rsidRPr="00BB473F" w:rsidRDefault="003416DE" w:rsidP="00CE4256">
            <w:pPr>
              <w:jc w:val="center"/>
              <w:rPr>
                <w:rFonts w:ascii="Times New Roman" w:hAnsi="Times New Roman"/>
                <w:sz w:val="18"/>
                <w:szCs w:val="18"/>
              </w:rPr>
            </w:pPr>
          </w:p>
        </w:tc>
        <w:tc>
          <w:tcPr>
            <w:tcW w:w="5276" w:type="dxa"/>
            <w:vAlign w:val="center"/>
          </w:tcPr>
          <w:p w14:paraId="388F6844"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Ev sahibi ile misafir arasındaki ilişkilerden yaratılan unutulmaz turizm deneyimleri; deneyimlere gömülü duygular bir anı yaratmak için gereklidir.</w:t>
            </w:r>
          </w:p>
        </w:tc>
      </w:tr>
      <w:tr w:rsidR="003416DE" w:rsidRPr="00BF3336" w14:paraId="566B3634" w14:textId="77777777" w:rsidTr="00CE4256">
        <w:tc>
          <w:tcPr>
            <w:tcW w:w="1951" w:type="dxa"/>
            <w:vAlign w:val="center"/>
          </w:tcPr>
          <w:p w14:paraId="40093CE6" w14:textId="3C21CD81" w:rsidR="003416DE" w:rsidRPr="00BB473F" w:rsidRDefault="00DD0338" w:rsidP="00CE4256">
            <w:pPr>
              <w:jc w:val="center"/>
              <w:rPr>
                <w:rFonts w:ascii="Times New Roman" w:hAnsi="Times New Roman"/>
                <w:sz w:val="18"/>
                <w:szCs w:val="18"/>
              </w:rPr>
            </w:pPr>
            <w:r w:rsidRPr="00BB473F">
              <w:rPr>
                <w:rFonts w:ascii="Times New Roman" w:hAnsi="Times New Roman"/>
                <w:sz w:val="18"/>
                <w:szCs w:val="18"/>
              </w:rPr>
              <w:t>Kim, Ritchie</w:t>
            </w:r>
            <w:r w:rsidR="003416DE" w:rsidRPr="00BB473F">
              <w:rPr>
                <w:rFonts w:ascii="Times New Roman" w:hAnsi="Times New Roman"/>
                <w:sz w:val="18"/>
                <w:szCs w:val="18"/>
              </w:rPr>
              <w:t xml:space="preserve"> ve McCormick (2010)</w:t>
            </w:r>
          </w:p>
          <w:p w14:paraId="3D721CCB" w14:textId="77777777" w:rsidR="003416DE" w:rsidRPr="00BB473F" w:rsidRDefault="003416DE" w:rsidP="00CE4256">
            <w:pPr>
              <w:jc w:val="center"/>
              <w:rPr>
                <w:rFonts w:ascii="Times New Roman" w:hAnsi="Times New Roman"/>
                <w:sz w:val="18"/>
                <w:szCs w:val="18"/>
              </w:rPr>
            </w:pPr>
          </w:p>
        </w:tc>
        <w:tc>
          <w:tcPr>
            <w:tcW w:w="1985" w:type="dxa"/>
            <w:vAlign w:val="center"/>
          </w:tcPr>
          <w:p w14:paraId="5DC77E65" w14:textId="77777777" w:rsidR="003416DE" w:rsidRPr="00BB473F" w:rsidRDefault="003416DE" w:rsidP="00CE4256">
            <w:pPr>
              <w:jc w:val="center"/>
              <w:rPr>
                <w:rFonts w:ascii="Times New Roman" w:hAnsi="Times New Roman"/>
                <w:sz w:val="18"/>
                <w:szCs w:val="18"/>
              </w:rPr>
            </w:pPr>
            <w:r w:rsidRPr="00BB473F">
              <w:rPr>
                <w:rFonts w:ascii="Times New Roman" w:hAnsi="Times New Roman"/>
                <w:sz w:val="18"/>
                <w:szCs w:val="18"/>
              </w:rPr>
              <w:t>Unutulmaz Turizm Deneyimi</w:t>
            </w:r>
          </w:p>
          <w:p w14:paraId="4948E30D" w14:textId="77777777" w:rsidR="003416DE" w:rsidRPr="00BB473F" w:rsidRDefault="003416DE" w:rsidP="00CE4256">
            <w:pPr>
              <w:jc w:val="center"/>
              <w:rPr>
                <w:rFonts w:ascii="Times New Roman" w:hAnsi="Times New Roman"/>
                <w:sz w:val="18"/>
                <w:szCs w:val="18"/>
              </w:rPr>
            </w:pPr>
          </w:p>
        </w:tc>
        <w:tc>
          <w:tcPr>
            <w:tcW w:w="5276" w:type="dxa"/>
            <w:vAlign w:val="center"/>
          </w:tcPr>
          <w:p w14:paraId="0C3B34F4" w14:textId="77777777" w:rsidR="003416DE" w:rsidRPr="00BF3336" w:rsidRDefault="003416DE" w:rsidP="00CE4256">
            <w:pPr>
              <w:jc w:val="both"/>
              <w:rPr>
                <w:rFonts w:ascii="Times New Roman" w:hAnsi="Times New Roman"/>
                <w:sz w:val="18"/>
                <w:szCs w:val="18"/>
              </w:rPr>
            </w:pPr>
            <w:r w:rsidRPr="00BF3336">
              <w:rPr>
                <w:rFonts w:ascii="Times New Roman" w:hAnsi="Times New Roman"/>
                <w:sz w:val="18"/>
                <w:szCs w:val="18"/>
              </w:rPr>
              <w:t>Unutulmaz turizm deneyimi, etkinlik gerçekleştikten sonra olumlu bir şekilde hatırlanan ve hatırlanan bir turizm deneyimidir.</w:t>
            </w:r>
          </w:p>
        </w:tc>
      </w:tr>
    </w:tbl>
    <w:p w14:paraId="6A0B4041" w14:textId="77777777" w:rsidR="003416DE" w:rsidRPr="00BF3336" w:rsidRDefault="003416DE" w:rsidP="008B778E">
      <w:pPr>
        <w:jc w:val="center"/>
        <w:rPr>
          <w:rFonts w:ascii="Times New Roman" w:hAnsi="Times New Roman"/>
          <w:sz w:val="20"/>
          <w:szCs w:val="20"/>
        </w:rPr>
      </w:pPr>
      <w:r w:rsidRPr="00BF3336">
        <w:rPr>
          <w:rFonts w:ascii="Times New Roman" w:hAnsi="Times New Roman"/>
          <w:sz w:val="20"/>
          <w:szCs w:val="20"/>
        </w:rPr>
        <w:t>Kaynak: Cao, 2016’dan uyarlanmıştır.</w:t>
      </w:r>
    </w:p>
    <w:p w14:paraId="7CA34120" w14:textId="77777777" w:rsidR="00341464" w:rsidRDefault="00341464" w:rsidP="008B778E">
      <w:pPr>
        <w:ind w:firstLine="708"/>
        <w:rPr>
          <w:rFonts w:ascii="Times New Roman" w:hAnsi="Times New Roman"/>
          <w:color w:val="000000"/>
          <w:sz w:val="24"/>
          <w:szCs w:val="24"/>
        </w:rPr>
      </w:pPr>
    </w:p>
    <w:p w14:paraId="4CACF5DF" w14:textId="77D58F7F" w:rsidR="003416DE" w:rsidRDefault="003416DE" w:rsidP="008B778E">
      <w:pPr>
        <w:ind w:firstLine="708"/>
        <w:rPr>
          <w:rFonts w:ascii="Times New Roman" w:hAnsi="Times New Roman"/>
          <w:color w:val="000000"/>
          <w:sz w:val="24"/>
          <w:szCs w:val="24"/>
        </w:rPr>
      </w:pPr>
      <w:r w:rsidRPr="002F3567">
        <w:rPr>
          <w:rFonts w:ascii="Times New Roman" w:hAnsi="Times New Roman"/>
          <w:color w:val="000000"/>
          <w:sz w:val="24"/>
          <w:szCs w:val="24"/>
        </w:rPr>
        <w:lastRenderedPageBreak/>
        <w:t>Deneyimin boyutları ile ilgili literatürde farklı sınıflandırmalar yer almak</w:t>
      </w:r>
      <w:r>
        <w:rPr>
          <w:rFonts w:ascii="Times New Roman" w:hAnsi="Times New Roman"/>
          <w:color w:val="000000"/>
          <w:sz w:val="24"/>
          <w:szCs w:val="24"/>
        </w:rPr>
        <w:t>tadır. Toffler (1970), yaptığ</w:t>
      </w:r>
      <w:r w:rsidRPr="002F3567">
        <w:rPr>
          <w:rFonts w:ascii="Times New Roman" w:hAnsi="Times New Roman"/>
          <w:color w:val="000000"/>
          <w:sz w:val="24"/>
          <w:szCs w:val="24"/>
        </w:rPr>
        <w:t>ı çalışmada doğrudan ve dolaylı olarak iki deneyim boyutundan b</w:t>
      </w:r>
      <w:r>
        <w:rPr>
          <w:rFonts w:ascii="Times New Roman" w:hAnsi="Times New Roman"/>
          <w:color w:val="000000"/>
          <w:sz w:val="24"/>
          <w:szCs w:val="24"/>
        </w:rPr>
        <w:t>ahsetmişt</w:t>
      </w:r>
      <w:r w:rsidRPr="002F3567">
        <w:rPr>
          <w:rFonts w:ascii="Times New Roman" w:hAnsi="Times New Roman"/>
          <w:color w:val="000000"/>
          <w:sz w:val="24"/>
          <w:szCs w:val="24"/>
        </w:rPr>
        <w:t>ir (Toffler 1970’den aktaran Kaya, 2018: 72). Holbrook ve Hirschmann (1982)’nın tüketici deneyiminden ilk kez bahsettikleri çalışmalarında fonksiyonel ve eğlenceli boyutlar olmak üzere deneyimin iki boyutundan söz ettikleri görülmektedir</w:t>
      </w:r>
      <w:r>
        <w:rPr>
          <w:rFonts w:ascii="Times New Roman" w:hAnsi="Times New Roman"/>
          <w:color w:val="000000"/>
          <w:sz w:val="24"/>
          <w:szCs w:val="24"/>
        </w:rPr>
        <w:t xml:space="preserve"> (Holbrook ve Hirschmann</w:t>
      </w:r>
      <w:r w:rsidRPr="00D971FE">
        <w:rPr>
          <w:rFonts w:ascii="Times New Roman" w:hAnsi="Times New Roman"/>
          <w:sz w:val="24"/>
          <w:szCs w:val="24"/>
        </w:rPr>
        <w:t>, 1982: 134).</w:t>
      </w:r>
      <w:r w:rsidRPr="002F3567">
        <w:rPr>
          <w:rFonts w:ascii="Times New Roman" w:hAnsi="Times New Roman"/>
          <w:color w:val="000000"/>
          <w:sz w:val="24"/>
          <w:szCs w:val="24"/>
        </w:rPr>
        <w:t xml:space="preserve">Otto ve Ritchie(1996) deneyimin boyutlarının hedonik, yenilik, dürtü, güvenlik, konfor ve etkileşim olarak altıboyutta ifade etmişlerdir. </w:t>
      </w:r>
      <w:r>
        <w:rPr>
          <w:rFonts w:ascii="Times New Roman" w:hAnsi="Times New Roman"/>
          <w:color w:val="000000"/>
          <w:sz w:val="24"/>
          <w:szCs w:val="24"/>
        </w:rPr>
        <w:t>Pine ve Gilmore (1998</w:t>
      </w:r>
      <w:r w:rsidRPr="002F3567">
        <w:rPr>
          <w:rFonts w:ascii="Times New Roman" w:hAnsi="Times New Roman"/>
          <w:color w:val="000000"/>
          <w:sz w:val="24"/>
          <w:szCs w:val="24"/>
        </w:rPr>
        <w:t>) deneyimin boyutlarını eğlence,</w:t>
      </w:r>
      <w:r w:rsidR="00DD0338">
        <w:rPr>
          <w:rFonts w:ascii="Times New Roman" w:hAnsi="Times New Roman"/>
          <w:color w:val="000000"/>
          <w:sz w:val="24"/>
          <w:szCs w:val="24"/>
        </w:rPr>
        <w:t xml:space="preserve"> </w:t>
      </w:r>
      <w:r w:rsidRPr="002F3567">
        <w:rPr>
          <w:rFonts w:ascii="Times New Roman" w:hAnsi="Times New Roman"/>
          <w:color w:val="000000"/>
          <w:sz w:val="24"/>
          <w:szCs w:val="24"/>
        </w:rPr>
        <w:t xml:space="preserve">estetik, eğitim ve kaçış olmak üzere dört boyutta </w:t>
      </w:r>
      <w:r w:rsidRPr="0071236F">
        <w:rPr>
          <w:rFonts w:ascii="Times New Roman" w:hAnsi="Times New Roman"/>
          <w:color w:val="000000"/>
          <w:sz w:val="24"/>
          <w:szCs w:val="24"/>
        </w:rPr>
        <w:t>sınıflandırmıştır.</w:t>
      </w:r>
      <w:r w:rsidR="0071236F" w:rsidRPr="0071236F">
        <w:rPr>
          <w:rFonts w:ascii="Times New Roman" w:hAnsi="Times New Roman"/>
          <w:color w:val="000000"/>
          <w:sz w:val="24"/>
          <w:szCs w:val="24"/>
        </w:rPr>
        <w:t xml:space="preserve"> </w:t>
      </w:r>
      <w:r w:rsidRPr="0071236F">
        <w:rPr>
          <w:rFonts w:ascii="Times New Roman" w:hAnsi="Times New Roman"/>
          <w:color w:val="000000"/>
          <w:sz w:val="24"/>
          <w:szCs w:val="24"/>
        </w:rPr>
        <w:t>Schmitt (1999)</w:t>
      </w:r>
      <w:r w:rsidRPr="002F3567">
        <w:rPr>
          <w:rFonts w:ascii="Times New Roman" w:hAnsi="Times New Roman"/>
          <w:color w:val="000000"/>
          <w:sz w:val="24"/>
          <w:szCs w:val="24"/>
        </w:rPr>
        <w:t xml:space="preserve"> deneyimin duyusal, duygusal, düşünsel, davranışsal veilişkisel olmak üzere beş boyutundan söz etmiştir. Poulsson ve Kale (2004) ise çalışmalarında deneyimin kişisel, yenilik, sürpriz, öğrenme ve katılım olmak üzere beş boyutundan bahsetmiştir (Demir ve Demirel, 2019: 663). </w:t>
      </w:r>
    </w:p>
    <w:p w14:paraId="22615A4F" w14:textId="77777777" w:rsidR="003416DE" w:rsidRPr="00681CB6" w:rsidRDefault="003416DE" w:rsidP="008B778E">
      <w:pPr>
        <w:ind w:firstLine="708"/>
        <w:rPr>
          <w:rFonts w:ascii="Times New Roman" w:hAnsi="Times New Roman"/>
          <w:sz w:val="24"/>
          <w:szCs w:val="24"/>
        </w:rPr>
      </w:pPr>
      <w:r w:rsidRPr="00BF3336">
        <w:rPr>
          <w:rFonts w:ascii="Times New Roman" w:hAnsi="Times New Roman"/>
          <w:sz w:val="24"/>
          <w:szCs w:val="24"/>
        </w:rPr>
        <w:t>Quan ve Wang (2004) turizm deneyimi çalışmalarında iki geniş akademik bakış açısı ortaya koymaktadır. Bu yaklaşımlar</w:t>
      </w:r>
      <w:r w:rsidRPr="00681CB6">
        <w:rPr>
          <w:rFonts w:ascii="Times New Roman" w:hAnsi="Times New Roman"/>
          <w:sz w:val="24"/>
          <w:szCs w:val="24"/>
        </w:rPr>
        <w:t>; günlük yaşam deneyimi ile tezat ve genellikle turizm için motivasyon kaynağı olan “zirve turizm deneyimi” olarak görülen sosyal bilimler yaklaşımı ve tüketici merkezli deneyime vurgu yaparak ve ulaşım, konaklama, gıda tüketimi ve diğer ek hizmetler gibi en yüksek deneyimi kolaylaştıran faaliyetlerden türetilen “destekleyici tüketici deneyimlerini” bütünleştiren pazarlama/yönetim yaklaşımıdır (Volo, 2009: 112; Kirilova, 2015: 80; Cao, 2016; 23).</w:t>
      </w:r>
    </w:p>
    <w:p w14:paraId="0BD24A91" w14:textId="77777777" w:rsidR="003416DE" w:rsidRPr="00681CB6" w:rsidRDefault="003416DE" w:rsidP="008B778E">
      <w:pPr>
        <w:rPr>
          <w:rFonts w:ascii="Times New Roman" w:hAnsi="Times New Roman"/>
          <w:color w:val="000000"/>
          <w:sz w:val="24"/>
          <w:szCs w:val="24"/>
        </w:rPr>
      </w:pPr>
    </w:p>
    <w:p w14:paraId="1D834331" w14:textId="37D73A33" w:rsidR="003416DE" w:rsidRPr="00BF3336" w:rsidRDefault="002A4B24" w:rsidP="002A4B24">
      <w:pPr>
        <w:pStyle w:val="Balk2"/>
      </w:pPr>
      <w:r>
        <w:t xml:space="preserve"> </w:t>
      </w:r>
      <w:bookmarkStart w:id="29" w:name="_Toc57397615"/>
      <w:r w:rsidR="003416DE" w:rsidRPr="00BF3336">
        <w:t>Turizm Deneyimi</w:t>
      </w:r>
      <w:bookmarkEnd w:id="29"/>
    </w:p>
    <w:p w14:paraId="4FB57036" w14:textId="1022B583" w:rsidR="003416DE" w:rsidRPr="00BF3336" w:rsidRDefault="003416DE" w:rsidP="008B778E">
      <w:pPr>
        <w:autoSpaceDE w:val="0"/>
        <w:autoSpaceDN w:val="0"/>
        <w:adjustRightInd w:val="0"/>
        <w:ind w:firstLine="708"/>
        <w:rPr>
          <w:rFonts w:ascii="Times New Roman" w:hAnsi="Times New Roman"/>
          <w:b/>
          <w:sz w:val="24"/>
          <w:szCs w:val="24"/>
        </w:rPr>
      </w:pPr>
      <w:r w:rsidRPr="00BF3336">
        <w:rPr>
          <w:rFonts w:ascii="Times New Roman" w:hAnsi="Times New Roman"/>
          <w:color w:val="000000"/>
          <w:sz w:val="24"/>
        </w:rPr>
        <w:t>Deneyim kavramı 1960’lar</w:t>
      </w:r>
      <w:r w:rsidR="0071236F">
        <w:rPr>
          <w:rFonts w:ascii="Times New Roman" w:hAnsi="Times New Roman"/>
          <w:color w:val="000000"/>
          <w:sz w:val="24"/>
        </w:rPr>
        <w:t>da</w:t>
      </w:r>
      <w:r w:rsidRPr="00BF3336">
        <w:rPr>
          <w:rFonts w:ascii="Times New Roman" w:hAnsi="Times New Roman"/>
          <w:color w:val="000000"/>
          <w:sz w:val="24"/>
        </w:rPr>
        <w:t xml:space="preserve"> psikoloji ve sosyoloji alanlarında kullanılan kavramken 1970’lerden sonra turizm araştırmalarına konu olan önemli bir kavram haline gelmiştir</w:t>
      </w:r>
      <w:r>
        <w:rPr>
          <w:rFonts w:ascii="Times New Roman" w:hAnsi="Times New Roman"/>
          <w:color w:val="000000"/>
          <w:sz w:val="24"/>
        </w:rPr>
        <w:t xml:space="preserve"> </w:t>
      </w:r>
      <w:r w:rsidRPr="00BF3336">
        <w:rPr>
          <w:rFonts w:ascii="Times New Roman" w:hAnsi="Times New Roman"/>
          <w:color w:val="000000"/>
          <w:sz w:val="24"/>
        </w:rPr>
        <w:t>(MacCannell, 1973; Csikszentmihalyi, 1975; Cohen, 1979).</w:t>
      </w:r>
      <w:r>
        <w:rPr>
          <w:rFonts w:ascii="Times New Roman" w:hAnsi="Times New Roman"/>
          <w:color w:val="000000"/>
          <w:sz w:val="24"/>
        </w:rPr>
        <w:t xml:space="preserve"> </w:t>
      </w:r>
      <w:r w:rsidRPr="00BF3336">
        <w:rPr>
          <w:rFonts w:ascii="Times New Roman" w:hAnsi="Times New Roman"/>
          <w:sz w:val="24"/>
          <w:szCs w:val="24"/>
        </w:rPr>
        <w:t xml:space="preserve">Öncelikle, turizm deneyimi turistlerin bireysel ve öznel deneyimine yoğunlaşarak </w:t>
      </w:r>
      <w:r w:rsidRPr="00BF3336">
        <w:rPr>
          <w:rStyle w:val="tlid-translation"/>
          <w:rFonts w:ascii="Times New Roman" w:hAnsi="Times New Roman"/>
          <w:sz w:val="24"/>
          <w:szCs w:val="24"/>
        </w:rPr>
        <w:t xml:space="preserve">kişisel psikolojik </w:t>
      </w:r>
      <w:r w:rsidRPr="00BF3336">
        <w:rPr>
          <w:rFonts w:ascii="Times New Roman" w:hAnsi="Times New Roman"/>
          <w:sz w:val="24"/>
          <w:szCs w:val="24"/>
        </w:rPr>
        <w:t>bir bakış açısıyla incelenmiştir (Cohen, 1979: 183). Daha sonraları ise pazarlama/ yönetim yaklaşımı kapsamında pazarlama alanında kullanılmıştır.</w:t>
      </w:r>
    </w:p>
    <w:p w14:paraId="7E9EB768" w14:textId="0B5C5F15" w:rsidR="003416DE" w:rsidRDefault="003416DE" w:rsidP="00404CFD">
      <w:pPr>
        <w:ind w:firstLine="708"/>
        <w:rPr>
          <w:rFonts w:ascii="Times New Roman" w:hAnsi="Times New Roman"/>
          <w:sz w:val="24"/>
          <w:szCs w:val="24"/>
        </w:rPr>
      </w:pPr>
      <w:r w:rsidRPr="00BF3336">
        <w:rPr>
          <w:rFonts w:ascii="Times New Roman" w:hAnsi="Times New Roman"/>
          <w:sz w:val="24"/>
          <w:szCs w:val="24"/>
        </w:rPr>
        <w:t>Turizm deneyimi kavramının tanımı konusunda çok farklı yaklaşımlar vardır.</w:t>
      </w:r>
      <w:r>
        <w:rPr>
          <w:rFonts w:ascii="Times New Roman" w:hAnsi="Times New Roman"/>
          <w:sz w:val="24"/>
          <w:szCs w:val="24"/>
        </w:rPr>
        <w:t xml:space="preserve"> </w:t>
      </w:r>
      <w:r w:rsidRPr="00BF3336">
        <w:rPr>
          <w:rFonts w:ascii="Times New Roman" w:hAnsi="Times New Roman"/>
          <w:sz w:val="24"/>
          <w:szCs w:val="24"/>
        </w:rPr>
        <w:t xml:space="preserve">Kişiye özgü doğası göz önüne alındığında, turizm deneyimi kavramı karmaşık ve tanımlanması zor bir kavramdır. Turizm deneyimi ile ilgili yapılan erken çalışmalarda turizm deneyiminin günlük yaşamdan ayırt edilebileceği vurgulanmaktadır (Uriel, 2005: 203). Turizm deneyiminin kavramsallaştırılması üzerine yapılan çalışmalarda turizm </w:t>
      </w:r>
      <w:r w:rsidRPr="00477651">
        <w:rPr>
          <w:rFonts w:ascii="Times New Roman" w:hAnsi="Times New Roman"/>
          <w:sz w:val="24"/>
          <w:szCs w:val="24"/>
        </w:rPr>
        <w:lastRenderedPageBreak/>
        <w:t>deneyiminin kişiye özgü ve subjektif özelliğe sahip olması nedeniyle tanımlanması ve incelenmesinin zor olduğuna vurgu yapılmıştır (Ritchie ve Hudson, 2009; Uriely, 2005).</w:t>
      </w:r>
      <w:r w:rsidR="00477651" w:rsidRPr="00477651">
        <w:rPr>
          <w:rFonts w:ascii="Times New Roman" w:hAnsi="Times New Roman"/>
          <w:sz w:val="24"/>
          <w:szCs w:val="24"/>
        </w:rPr>
        <w:t xml:space="preserve"> </w:t>
      </w:r>
      <w:r w:rsidRPr="00477651">
        <w:rPr>
          <w:rFonts w:ascii="Times New Roman" w:hAnsi="Times New Roman"/>
          <w:sz w:val="24"/>
          <w:szCs w:val="24"/>
        </w:rPr>
        <w:t>Cohen (1972</w:t>
      </w:r>
      <w:r w:rsidRPr="00BF3336">
        <w:rPr>
          <w:rFonts w:ascii="Times New Roman" w:hAnsi="Times New Roman"/>
          <w:sz w:val="24"/>
          <w:szCs w:val="24"/>
        </w:rPr>
        <w:t>) turizm deneyimini tuhaflık ve yenilik arayışının kilit u</w:t>
      </w:r>
      <w:r>
        <w:rPr>
          <w:rFonts w:ascii="Times New Roman" w:hAnsi="Times New Roman"/>
          <w:sz w:val="24"/>
          <w:szCs w:val="24"/>
        </w:rPr>
        <w:t xml:space="preserve">nsuru olarak ifade etmektedir. </w:t>
      </w:r>
      <w:r w:rsidRPr="00BF3336">
        <w:rPr>
          <w:rFonts w:ascii="Times New Roman" w:hAnsi="Times New Roman"/>
          <w:sz w:val="24"/>
          <w:szCs w:val="24"/>
        </w:rPr>
        <w:t>Turizm deneyimi esasen günlük faaliyetlerin geçici bir geri dönüşüdür (Cohen, 1979: 181). Literatürde turizm deneyimi ile ilgili yapılmış olan tanım</w:t>
      </w:r>
      <w:r>
        <w:rPr>
          <w:rFonts w:ascii="Times New Roman" w:hAnsi="Times New Roman"/>
          <w:sz w:val="24"/>
          <w:szCs w:val="24"/>
        </w:rPr>
        <w:t>lama</w:t>
      </w:r>
      <w:r w:rsidRPr="00BF3336">
        <w:rPr>
          <w:rFonts w:ascii="Times New Roman" w:hAnsi="Times New Roman"/>
          <w:sz w:val="24"/>
          <w:szCs w:val="24"/>
        </w:rPr>
        <w:t xml:space="preserve">lar tablo </w:t>
      </w:r>
      <w:r w:rsidR="00404CFD">
        <w:rPr>
          <w:rFonts w:ascii="Times New Roman" w:hAnsi="Times New Roman"/>
          <w:sz w:val="24"/>
          <w:szCs w:val="24"/>
        </w:rPr>
        <w:t>4</w:t>
      </w:r>
      <w:r w:rsidRPr="00BF3336">
        <w:rPr>
          <w:rFonts w:ascii="Times New Roman" w:hAnsi="Times New Roman"/>
          <w:sz w:val="24"/>
          <w:szCs w:val="24"/>
        </w:rPr>
        <w:t xml:space="preserve"> ile verilmiştir.</w:t>
      </w:r>
      <w:r w:rsidRPr="00BF3336">
        <w:rPr>
          <w:rFonts w:ascii="Times New Roman" w:hAnsi="Times New Roman"/>
          <w:sz w:val="24"/>
          <w:szCs w:val="24"/>
        </w:rPr>
        <w:tab/>
      </w:r>
    </w:p>
    <w:p w14:paraId="4C4A0C09" w14:textId="77777777" w:rsidR="002A4B24" w:rsidRPr="00BF3336" w:rsidRDefault="002A4B24" w:rsidP="008B778E">
      <w:pPr>
        <w:ind w:firstLine="708"/>
        <w:rPr>
          <w:rFonts w:ascii="Times New Roman" w:hAnsi="Times New Roman"/>
          <w:sz w:val="24"/>
          <w:szCs w:val="24"/>
        </w:rPr>
      </w:pPr>
    </w:p>
    <w:p w14:paraId="29EF1149" w14:textId="0AF184C7" w:rsidR="003416DE" w:rsidRPr="00F51589" w:rsidRDefault="00F51589" w:rsidP="00F51589">
      <w:pPr>
        <w:pStyle w:val="ResimYazs"/>
        <w:jc w:val="center"/>
        <w:rPr>
          <w:rFonts w:asciiTheme="majorBidi" w:hAnsiTheme="majorBidi" w:cstheme="majorBidi"/>
          <w:color w:val="auto"/>
          <w:sz w:val="24"/>
          <w:szCs w:val="24"/>
        </w:rPr>
      </w:pPr>
      <w:bookmarkStart w:id="30" w:name="_Toc57398244"/>
      <w:r w:rsidRPr="00F51589">
        <w:rPr>
          <w:rFonts w:asciiTheme="majorBidi" w:hAnsiTheme="majorBidi" w:cstheme="majorBidi"/>
          <w:color w:val="auto"/>
          <w:sz w:val="24"/>
          <w:szCs w:val="24"/>
        </w:rPr>
        <w:t xml:space="preserve">Tablo </w:t>
      </w:r>
      <w:r w:rsidRPr="00F51589">
        <w:rPr>
          <w:rFonts w:asciiTheme="majorBidi" w:hAnsiTheme="majorBidi" w:cstheme="majorBidi"/>
          <w:color w:val="auto"/>
          <w:sz w:val="24"/>
          <w:szCs w:val="24"/>
        </w:rPr>
        <w:fldChar w:fldCharType="begin"/>
      </w:r>
      <w:r w:rsidRPr="00F51589">
        <w:rPr>
          <w:rFonts w:asciiTheme="majorBidi" w:hAnsiTheme="majorBidi" w:cstheme="majorBidi"/>
          <w:color w:val="auto"/>
          <w:sz w:val="24"/>
          <w:szCs w:val="24"/>
        </w:rPr>
        <w:instrText xml:space="preserve"> SEQ Tablo \* ARABIC </w:instrText>
      </w:r>
      <w:r w:rsidRPr="00F51589">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4</w:t>
      </w:r>
      <w:r w:rsidRPr="00F51589">
        <w:rPr>
          <w:rFonts w:asciiTheme="majorBidi" w:hAnsiTheme="majorBidi" w:cstheme="majorBidi"/>
          <w:color w:val="auto"/>
          <w:sz w:val="24"/>
          <w:szCs w:val="24"/>
        </w:rPr>
        <w:fldChar w:fldCharType="end"/>
      </w:r>
      <w:r w:rsidRPr="00F51589">
        <w:rPr>
          <w:rFonts w:asciiTheme="majorBidi" w:hAnsiTheme="majorBidi" w:cstheme="majorBidi"/>
          <w:color w:val="auto"/>
          <w:sz w:val="24"/>
          <w:szCs w:val="24"/>
        </w:rPr>
        <w:t>. Turizm Deneyimi Tanımları</w:t>
      </w:r>
      <w:bookmarkEnd w:id="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5811"/>
      </w:tblGrid>
      <w:tr w:rsidR="003416DE" w:rsidRPr="00E832EA" w14:paraId="38491B39" w14:textId="77777777" w:rsidTr="008B778E">
        <w:tc>
          <w:tcPr>
            <w:tcW w:w="2802" w:type="dxa"/>
            <w:shd w:val="clear" w:color="auto" w:fill="auto"/>
          </w:tcPr>
          <w:p w14:paraId="5376E4C7" w14:textId="77777777" w:rsidR="003416DE" w:rsidRPr="00E832EA" w:rsidRDefault="003416DE" w:rsidP="00602C09">
            <w:pPr>
              <w:spacing w:line="276" w:lineRule="auto"/>
              <w:jc w:val="center"/>
              <w:rPr>
                <w:rFonts w:ascii="Times New Roman" w:hAnsi="Times New Roman" w:cs="Times New Roman"/>
                <w:b/>
                <w:bCs/>
              </w:rPr>
            </w:pPr>
            <w:r w:rsidRPr="00E832EA">
              <w:rPr>
                <w:rFonts w:ascii="Times New Roman" w:hAnsi="Times New Roman" w:cs="Times New Roman"/>
                <w:b/>
              </w:rPr>
              <w:t>Çalışma</w:t>
            </w:r>
          </w:p>
        </w:tc>
        <w:tc>
          <w:tcPr>
            <w:tcW w:w="5811" w:type="dxa"/>
            <w:shd w:val="clear" w:color="auto" w:fill="auto"/>
          </w:tcPr>
          <w:p w14:paraId="1333762B" w14:textId="77777777" w:rsidR="003416DE" w:rsidRPr="00E832EA" w:rsidRDefault="003416DE" w:rsidP="00602C09">
            <w:pPr>
              <w:spacing w:line="276" w:lineRule="auto"/>
              <w:jc w:val="center"/>
              <w:rPr>
                <w:rFonts w:ascii="Times New Roman" w:hAnsi="Times New Roman" w:cs="Times New Roman"/>
                <w:b/>
                <w:shd w:val="clear" w:color="auto" w:fill="FFFFFF"/>
              </w:rPr>
            </w:pPr>
            <w:r w:rsidRPr="00E832EA">
              <w:rPr>
                <w:rFonts w:ascii="Times New Roman" w:hAnsi="Times New Roman" w:cs="Times New Roman"/>
                <w:b/>
                <w:shd w:val="clear" w:color="auto" w:fill="FFFFFF"/>
              </w:rPr>
              <w:t>Tanım</w:t>
            </w:r>
          </w:p>
        </w:tc>
      </w:tr>
      <w:tr w:rsidR="003416DE" w:rsidRPr="00E832EA" w14:paraId="599DB461" w14:textId="77777777" w:rsidTr="008B778E">
        <w:tc>
          <w:tcPr>
            <w:tcW w:w="2802" w:type="dxa"/>
            <w:shd w:val="clear" w:color="auto" w:fill="auto"/>
            <w:vAlign w:val="center"/>
            <w:hideMark/>
          </w:tcPr>
          <w:p w14:paraId="67A63E1C" w14:textId="77777777" w:rsidR="003416DE" w:rsidRPr="00E832EA" w:rsidRDefault="003416DE" w:rsidP="00602C09">
            <w:pPr>
              <w:spacing w:line="276" w:lineRule="auto"/>
              <w:jc w:val="center"/>
              <w:rPr>
                <w:rFonts w:ascii="Times New Roman" w:hAnsi="Times New Roman" w:cs="Times New Roman"/>
              </w:rPr>
            </w:pPr>
            <w:r w:rsidRPr="00E832EA">
              <w:rPr>
                <w:rFonts w:ascii="Times New Roman" w:hAnsi="Times New Roman" w:cs="Times New Roman"/>
              </w:rPr>
              <w:t>Cohen, (1979)</w:t>
            </w:r>
          </w:p>
        </w:tc>
        <w:tc>
          <w:tcPr>
            <w:tcW w:w="5811" w:type="dxa"/>
            <w:shd w:val="clear" w:color="auto" w:fill="auto"/>
            <w:hideMark/>
          </w:tcPr>
          <w:p w14:paraId="6FA9A14B" w14:textId="77777777" w:rsidR="003416DE" w:rsidRPr="00E832EA" w:rsidRDefault="003416DE" w:rsidP="00602C09">
            <w:pPr>
              <w:spacing w:line="276" w:lineRule="auto"/>
              <w:rPr>
                <w:rFonts w:ascii="Times New Roman" w:hAnsi="Times New Roman" w:cs="Times New Roman"/>
              </w:rPr>
            </w:pPr>
            <w:r w:rsidRPr="00E832EA">
              <w:rPr>
                <w:rFonts w:ascii="Times New Roman" w:hAnsi="Times New Roman" w:cs="Times New Roman"/>
                <w:shd w:val="clear" w:color="auto" w:fill="FFFFFF"/>
              </w:rPr>
              <w:t xml:space="preserve">Kişinin yaşam alanının sınırlarının ötesinde zevk için seyahat etmek yaşam alanı içinde bulunamayan ve yolculuğu değerli kılan bir </w:t>
            </w:r>
            <w:r w:rsidRPr="00E832EA">
              <w:rPr>
                <w:rFonts w:ascii="Times New Roman" w:hAnsi="Times New Roman" w:cs="Times New Roman"/>
              </w:rPr>
              <w:t>fenomenolojik yaklaşımdır.</w:t>
            </w:r>
          </w:p>
        </w:tc>
      </w:tr>
      <w:tr w:rsidR="003416DE" w:rsidRPr="00E832EA" w14:paraId="321C2B34" w14:textId="77777777" w:rsidTr="008B778E">
        <w:tc>
          <w:tcPr>
            <w:tcW w:w="2802" w:type="dxa"/>
            <w:shd w:val="clear" w:color="auto" w:fill="auto"/>
            <w:vAlign w:val="center"/>
            <w:hideMark/>
          </w:tcPr>
          <w:p w14:paraId="121DCA14" w14:textId="77777777" w:rsidR="003416DE" w:rsidRPr="00E832EA" w:rsidRDefault="003416DE" w:rsidP="00602C09">
            <w:pPr>
              <w:spacing w:line="276" w:lineRule="auto"/>
              <w:jc w:val="center"/>
              <w:rPr>
                <w:rFonts w:ascii="Times New Roman" w:hAnsi="Times New Roman" w:cs="Times New Roman"/>
              </w:rPr>
            </w:pPr>
            <w:r w:rsidRPr="00E832EA">
              <w:rPr>
                <w:rFonts w:ascii="Times New Roman" w:hAnsi="Times New Roman" w:cs="Times New Roman"/>
              </w:rPr>
              <w:t>Holbrook ve Hirschman, (1982)</w:t>
            </w:r>
          </w:p>
        </w:tc>
        <w:tc>
          <w:tcPr>
            <w:tcW w:w="5811" w:type="dxa"/>
            <w:shd w:val="clear" w:color="auto" w:fill="auto"/>
            <w:hideMark/>
          </w:tcPr>
          <w:p w14:paraId="1BDE16C4" w14:textId="77777777" w:rsidR="003416DE" w:rsidRPr="00E832EA" w:rsidRDefault="003416DE" w:rsidP="00602C09">
            <w:pPr>
              <w:spacing w:line="276" w:lineRule="auto"/>
              <w:rPr>
                <w:rFonts w:ascii="Times New Roman" w:hAnsi="Times New Roman" w:cs="Times New Roman"/>
              </w:rPr>
            </w:pPr>
            <w:r w:rsidRPr="00E832EA">
              <w:rPr>
                <w:rFonts w:ascii="Times New Roman" w:hAnsi="Times New Roman" w:cs="Times New Roman"/>
              </w:rPr>
              <w:t>Hayallerin, duyguların ve eğlencenin akışıdır. İnsanları bireyleri kişisel bir şekilde bir araya getiren ve onları bir yere götüren hayal, duygu ve eğlence akışından oluşan duygusal bir keyfiyetin ortaya çıkmasıdır.</w:t>
            </w:r>
          </w:p>
        </w:tc>
      </w:tr>
      <w:tr w:rsidR="003416DE" w:rsidRPr="00E832EA" w14:paraId="34B266DB" w14:textId="77777777" w:rsidTr="008B778E">
        <w:tc>
          <w:tcPr>
            <w:tcW w:w="2802" w:type="dxa"/>
            <w:shd w:val="clear" w:color="auto" w:fill="auto"/>
            <w:vAlign w:val="center"/>
            <w:hideMark/>
          </w:tcPr>
          <w:p w14:paraId="7DB24719" w14:textId="77777777" w:rsidR="003416DE" w:rsidRPr="00E832EA" w:rsidRDefault="003416DE" w:rsidP="00602C09">
            <w:pPr>
              <w:spacing w:line="276" w:lineRule="auto"/>
              <w:jc w:val="center"/>
              <w:rPr>
                <w:rFonts w:ascii="Times New Roman" w:hAnsi="Times New Roman" w:cs="Times New Roman"/>
              </w:rPr>
            </w:pPr>
            <w:r w:rsidRPr="00E832EA">
              <w:rPr>
                <w:rFonts w:ascii="Times New Roman" w:hAnsi="Times New Roman" w:cs="Times New Roman"/>
              </w:rPr>
              <w:t>Urry, (1990)</w:t>
            </w:r>
          </w:p>
        </w:tc>
        <w:tc>
          <w:tcPr>
            <w:tcW w:w="5811" w:type="dxa"/>
            <w:shd w:val="clear" w:color="auto" w:fill="auto"/>
            <w:hideMark/>
          </w:tcPr>
          <w:p w14:paraId="3B5E88C9" w14:textId="77777777" w:rsidR="003416DE" w:rsidRPr="00E832EA" w:rsidRDefault="003416DE" w:rsidP="00602C09">
            <w:pPr>
              <w:spacing w:line="276" w:lineRule="auto"/>
              <w:rPr>
                <w:rFonts w:ascii="Times New Roman" w:hAnsi="Times New Roman" w:cs="Times New Roman"/>
              </w:rPr>
            </w:pPr>
            <w:r w:rsidRPr="00E832EA">
              <w:rPr>
                <w:rFonts w:ascii="Times New Roman" w:hAnsi="Times New Roman" w:cs="Times New Roman"/>
              </w:rPr>
              <w:t>Turizm sektörü ile kitle iletişim araçlarını bir araya getiren kültür, değer yargısı gibi hakim ifadelerle biçimlendirilen bakış açısıdır.</w:t>
            </w:r>
          </w:p>
        </w:tc>
      </w:tr>
      <w:tr w:rsidR="003416DE" w:rsidRPr="00E832EA" w14:paraId="6682101E" w14:textId="77777777" w:rsidTr="008B778E">
        <w:tc>
          <w:tcPr>
            <w:tcW w:w="2802" w:type="dxa"/>
            <w:shd w:val="clear" w:color="auto" w:fill="auto"/>
            <w:vAlign w:val="center"/>
            <w:hideMark/>
          </w:tcPr>
          <w:p w14:paraId="3B209F40" w14:textId="77777777" w:rsidR="003416DE" w:rsidRPr="00E832EA" w:rsidRDefault="003416DE" w:rsidP="00602C09">
            <w:pPr>
              <w:spacing w:line="276" w:lineRule="auto"/>
              <w:jc w:val="center"/>
              <w:rPr>
                <w:rFonts w:ascii="Times New Roman" w:hAnsi="Times New Roman" w:cs="Times New Roman"/>
              </w:rPr>
            </w:pPr>
            <w:r w:rsidRPr="00E832EA">
              <w:rPr>
                <w:rFonts w:ascii="Times New Roman" w:hAnsi="Times New Roman" w:cs="Times New Roman"/>
              </w:rPr>
              <w:t>Otto ve Ritchie, (1996)</w:t>
            </w:r>
          </w:p>
        </w:tc>
        <w:tc>
          <w:tcPr>
            <w:tcW w:w="5811" w:type="dxa"/>
            <w:shd w:val="clear" w:color="auto" w:fill="auto"/>
            <w:hideMark/>
          </w:tcPr>
          <w:p w14:paraId="6D8A1CDC" w14:textId="77777777" w:rsidR="003416DE" w:rsidRPr="00E832EA" w:rsidRDefault="003416DE" w:rsidP="00602C09">
            <w:pPr>
              <w:spacing w:line="276" w:lineRule="auto"/>
              <w:rPr>
                <w:rFonts w:ascii="Times New Roman" w:hAnsi="Times New Roman" w:cs="Times New Roman"/>
              </w:rPr>
            </w:pPr>
            <w:r w:rsidRPr="00E832EA">
              <w:rPr>
                <w:rFonts w:ascii="Times New Roman" w:hAnsi="Times New Roman" w:cs="Times New Roman"/>
              </w:rPr>
              <w:t>Ziyaretçilerce bir hizmet karşılaşması esnasında hissedilen zihinsel ve öznel durumdur.</w:t>
            </w:r>
          </w:p>
        </w:tc>
      </w:tr>
      <w:tr w:rsidR="003416DE" w:rsidRPr="00E832EA" w14:paraId="58B94A16" w14:textId="77777777" w:rsidTr="008B778E">
        <w:tc>
          <w:tcPr>
            <w:tcW w:w="2802" w:type="dxa"/>
            <w:shd w:val="clear" w:color="auto" w:fill="auto"/>
            <w:vAlign w:val="center"/>
            <w:hideMark/>
          </w:tcPr>
          <w:p w14:paraId="26B133D4" w14:textId="77777777" w:rsidR="003416DE" w:rsidRPr="00E832EA" w:rsidRDefault="003416DE" w:rsidP="00602C09">
            <w:pPr>
              <w:spacing w:line="276" w:lineRule="auto"/>
              <w:jc w:val="center"/>
              <w:rPr>
                <w:rFonts w:ascii="Times New Roman" w:hAnsi="Times New Roman" w:cs="Times New Roman"/>
              </w:rPr>
            </w:pPr>
            <w:r w:rsidRPr="00E832EA">
              <w:rPr>
                <w:rFonts w:ascii="Times New Roman" w:hAnsi="Times New Roman" w:cs="Times New Roman"/>
              </w:rPr>
              <w:t>Hoch, (2002)</w:t>
            </w:r>
          </w:p>
        </w:tc>
        <w:tc>
          <w:tcPr>
            <w:tcW w:w="5811" w:type="dxa"/>
            <w:shd w:val="clear" w:color="auto" w:fill="auto"/>
            <w:hideMark/>
          </w:tcPr>
          <w:p w14:paraId="771E1930" w14:textId="77777777" w:rsidR="003416DE" w:rsidRPr="00E832EA" w:rsidRDefault="003416DE" w:rsidP="00602C09">
            <w:pPr>
              <w:spacing w:line="276" w:lineRule="auto"/>
              <w:rPr>
                <w:rFonts w:ascii="Times New Roman" w:hAnsi="Times New Roman" w:cs="Times New Roman"/>
              </w:rPr>
            </w:pPr>
            <w:r w:rsidRPr="00E832EA">
              <w:rPr>
                <w:rFonts w:ascii="Times New Roman" w:hAnsi="Times New Roman" w:cs="Times New Roman"/>
              </w:rPr>
              <w:t xml:space="preserve">Gözlemlenen hadiseler aracılığıyla eylemlerde bulunmaktır. </w:t>
            </w:r>
          </w:p>
        </w:tc>
      </w:tr>
      <w:tr w:rsidR="003416DE" w:rsidRPr="00E832EA" w14:paraId="40249006" w14:textId="77777777" w:rsidTr="008B778E">
        <w:tc>
          <w:tcPr>
            <w:tcW w:w="2802" w:type="dxa"/>
            <w:shd w:val="clear" w:color="auto" w:fill="auto"/>
            <w:vAlign w:val="center"/>
            <w:hideMark/>
          </w:tcPr>
          <w:p w14:paraId="575C0D60" w14:textId="77777777" w:rsidR="003416DE" w:rsidRPr="00E832EA" w:rsidRDefault="003416DE" w:rsidP="00602C09">
            <w:pPr>
              <w:spacing w:line="276" w:lineRule="auto"/>
              <w:jc w:val="center"/>
              <w:rPr>
                <w:rFonts w:ascii="Times New Roman" w:hAnsi="Times New Roman" w:cs="Times New Roman"/>
              </w:rPr>
            </w:pPr>
            <w:r w:rsidRPr="00E832EA">
              <w:rPr>
                <w:rFonts w:ascii="Times New Roman" w:hAnsi="Times New Roman" w:cs="Times New Roman"/>
              </w:rPr>
              <w:t>Stamboulis ve Skayannis, (2003)</w:t>
            </w:r>
          </w:p>
        </w:tc>
        <w:tc>
          <w:tcPr>
            <w:tcW w:w="5811" w:type="dxa"/>
            <w:shd w:val="clear" w:color="auto" w:fill="auto"/>
            <w:hideMark/>
          </w:tcPr>
          <w:p w14:paraId="0179FE7C" w14:textId="77777777" w:rsidR="003416DE" w:rsidRPr="00E832EA" w:rsidRDefault="003416DE" w:rsidP="00602C09">
            <w:pPr>
              <w:spacing w:line="276" w:lineRule="auto"/>
              <w:rPr>
                <w:rFonts w:ascii="Times New Roman" w:hAnsi="Times New Roman" w:cs="Times New Roman"/>
              </w:rPr>
            </w:pPr>
            <w:r w:rsidRPr="00E832EA">
              <w:rPr>
                <w:rFonts w:ascii="Times New Roman" w:hAnsi="Times New Roman" w:cs="Times New Roman"/>
              </w:rPr>
              <w:t xml:space="preserve">Turistlerin destinasyonlar ile arasında oluşturduğu etkileşimdir. </w:t>
            </w:r>
          </w:p>
        </w:tc>
      </w:tr>
      <w:tr w:rsidR="003416DE" w:rsidRPr="00E832EA" w14:paraId="2A5CC47D" w14:textId="77777777" w:rsidTr="008B778E">
        <w:tc>
          <w:tcPr>
            <w:tcW w:w="2802" w:type="dxa"/>
            <w:shd w:val="clear" w:color="auto" w:fill="auto"/>
            <w:vAlign w:val="center"/>
            <w:hideMark/>
          </w:tcPr>
          <w:p w14:paraId="55B5F9C4" w14:textId="3F837A06" w:rsidR="003416DE" w:rsidRPr="00E832EA" w:rsidRDefault="003416DE" w:rsidP="00602C09">
            <w:pPr>
              <w:spacing w:line="276" w:lineRule="auto"/>
              <w:jc w:val="center"/>
              <w:rPr>
                <w:rFonts w:ascii="Times New Roman" w:hAnsi="Times New Roman" w:cs="Times New Roman"/>
              </w:rPr>
            </w:pPr>
            <w:r w:rsidRPr="00E832EA">
              <w:rPr>
                <w:rFonts w:ascii="Times New Roman" w:hAnsi="Times New Roman" w:cs="Times New Roman"/>
              </w:rPr>
              <w:t xml:space="preserve">Oh </w:t>
            </w:r>
            <w:r w:rsidR="00F40949">
              <w:rPr>
                <w:rFonts w:ascii="Times New Roman" w:hAnsi="Times New Roman" w:cs="Times New Roman"/>
              </w:rPr>
              <w:t>vd.,</w:t>
            </w:r>
            <w:r w:rsidRPr="00E832EA">
              <w:rPr>
                <w:rFonts w:ascii="Times New Roman" w:hAnsi="Times New Roman" w:cs="Times New Roman"/>
              </w:rPr>
              <w:t xml:space="preserve"> (2007)</w:t>
            </w:r>
          </w:p>
        </w:tc>
        <w:tc>
          <w:tcPr>
            <w:tcW w:w="5811" w:type="dxa"/>
            <w:shd w:val="clear" w:color="auto" w:fill="auto"/>
            <w:hideMark/>
          </w:tcPr>
          <w:p w14:paraId="413BB35D" w14:textId="77777777" w:rsidR="003416DE" w:rsidRPr="00E832EA" w:rsidRDefault="003416DE" w:rsidP="00602C09">
            <w:pPr>
              <w:spacing w:line="276" w:lineRule="auto"/>
              <w:rPr>
                <w:rFonts w:ascii="Times New Roman" w:hAnsi="Times New Roman" w:cs="Times New Roman"/>
              </w:rPr>
            </w:pPr>
            <w:r w:rsidRPr="00E832EA">
              <w:rPr>
                <w:rFonts w:ascii="Times New Roman" w:hAnsi="Times New Roman" w:cs="Times New Roman"/>
              </w:rPr>
              <w:t xml:space="preserve">Turistlerin destinasyonlarda yaşadığı, algıladığı ve hissettiği her şeyi içerin bir olgudur. </w:t>
            </w:r>
          </w:p>
        </w:tc>
      </w:tr>
      <w:tr w:rsidR="003416DE" w:rsidRPr="00E832EA" w14:paraId="0A8F8DE1" w14:textId="77777777" w:rsidTr="008B778E">
        <w:tc>
          <w:tcPr>
            <w:tcW w:w="2802" w:type="dxa"/>
            <w:shd w:val="clear" w:color="auto" w:fill="auto"/>
            <w:vAlign w:val="center"/>
            <w:hideMark/>
          </w:tcPr>
          <w:p w14:paraId="43EAB0BF" w14:textId="77777777" w:rsidR="003416DE" w:rsidRPr="00E832EA" w:rsidRDefault="003416DE" w:rsidP="00602C09">
            <w:pPr>
              <w:spacing w:line="276" w:lineRule="auto"/>
              <w:jc w:val="center"/>
              <w:rPr>
                <w:rFonts w:ascii="Times New Roman" w:hAnsi="Times New Roman" w:cs="Times New Roman"/>
              </w:rPr>
            </w:pPr>
            <w:r w:rsidRPr="00E832EA">
              <w:rPr>
                <w:rFonts w:ascii="Times New Roman" w:hAnsi="Times New Roman" w:cs="Times New Roman"/>
              </w:rPr>
              <w:t>O'Dell, (2007)</w:t>
            </w:r>
          </w:p>
        </w:tc>
        <w:tc>
          <w:tcPr>
            <w:tcW w:w="5811" w:type="dxa"/>
            <w:shd w:val="clear" w:color="auto" w:fill="auto"/>
            <w:hideMark/>
          </w:tcPr>
          <w:p w14:paraId="1D8B7837" w14:textId="77777777" w:rsidR="003416DE" w:rsidRPr="00E832EA" w:rsidRDefault="003416DE" w:rsidP="00602C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rPr>
            </w:pPr>
            <w:r w:rsidRPr="00E832EA">
              <w:rPr>
                <w:rStyle w:val="tlid-translation"/>
                <w:rFonts w:ascii="Times New Roman" w:hAnsi="Times New Roman" w:cs="Times New Roman"/>
              </w:rPr>
              <w:t xml:space="preserve">Deneyimler, öznel, soyut, sürekli ve son derece kişisel rutin yaşantının devamı olan fenomenlerdir. </w:t>
            </w:r>
          </w:p>
        </w:tc>
      </w:tr>
      <w:tr w:rsidR="003416DE" w:rsidRPr="00E832EA" w14:paraId="3863CED9" w14:textId="77777777" w:rsidTr="008B778E">
        <w:tc>
          <w:tcPr>
            <w:tcW w:w="2802" w:type="dxa"/>
            <w:shd w:val="clear" w:color="auto" w:fill="auto"/>
            <w:vAlign w:val="center"/>
          </w:tcPr>
          <w:p w14:paraId="4042B78C" w14:textId="77777777" w:rsidR="003416DE" w:rsidRPr="00E832EA" w:rsidRDefault="003416DE" w:rsidP="00602C09">
            <w:pPr>
              <w:spacing w:line="276" w:lineRule="auto"/>
              <w:jc w:val="center"/>
              <w:rPr>
                <w:rFonts w:ascii="Times New Roman" w:hAnsi="Times New Roman" w:cs="Times New Roman"/>
              </w:rPr>
            </w:pPr>
            <w:r w:rsidRPr="00E832EA">
              <w:rPr>
                <w:rFonts w:ascii="Times New Roman" w:hAnsi="Times New Roman" w:cs="Times New Roman"/>
              </w:rPr>
              <w:t>Larsen, (2007)</w:t>
            </w:r>
          </w:p>
        </w:tc>
        <w:tc>
          <w:tcPr>
            <w:tcW w:w="5811" w:type="dxa"/>
            <w:shd w:val="clear" w:color="auto" w:fill="auto"/>
          </w:tcPr>
          <w:p w14:paraId="5A884249" w14:textId="77777777" w:rsidR="003416DE" w:rsidRPr="00E832EA" w:rsidRDefault="003416DE" w:rsidP="00602C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rPr>
            </w:pPr>
            <w:r w:rsidRPr="00E832EA">
              <w:rPr>
                <w:rFonts w:ascii="Times New Roman" w:hAnsi="Times New Roman" w:cs="Times New Roman"/>
              </w:rPr>
              <w:t xml:space="preserve">Turist deneyimi, uzun zaman hafızada kalacak kadar güçlü geçmiş bireysel seyahatler ile ilgili etkinliklerdir. </w:t>
            </w:r>
          </w:p>
        </w:tc>
      </w:tr>
      <w:tr w:rsidR="003416DE" w:rsidRPr="00E832EA" w14:paraId="5717CDC9" w14:textId="77777777" w:rsidTr="008B778E">
        <w:tc>
          <w:tcPr>
            <w:tcW w:w="2802" w:type="dxa"/>
            <w:shd w:val="clear" w:color="auto" w:fill="auto"/>
            <w:vAlign w:val="center"/>
          </w:tcPr>
          <w:p w14:paraId="68033CFC" w14:textId="77777777" w:rsidR="003416DE" w:rsidRPr="00E832EA" w:rsidRDefault="003416DE" w:rsidP="00602C09">
            <w:pPr>
              <w:spacing w:line="276" w:lineRule="auto"/>
              <w:jc w:val="center"/>
              <w:rPr>
                <w:rFonts w:ascii="Times New Roman" w:hAnsi="Times New Roman" w:cs="Times New Roman"/>
              </w:rPr>
            </w:pPr>
            <w:r w:rsidRPr="00E832EA">
              <w:rPr>
                <w:rFonts w:ascii="Times New Roman" w:hAnsi="Times New Roman" w:cs="Times New Roman"/>
              </w:rPr>
              <w:t>Mossberg, (2007)</w:t>
            </w:r>
          </w:p>
        </w:tc>
        <w:tc>
          <w:tcPr>
            <w:tcW w:w="5811" w:type="dxa"/>
            <w:shd w:val="clear" w:color="auto" w:fill="auto"/>
          </w:tcPr>
          <w:p w14:paraId="5F478DCD" w14:textId="77777777" w:rsidR="003416DE" w:rsidRPr="00E832EA" w:rsidRDefault="003416DE" w:rsidP="00602C09">
            <w:pPr>
              <w:spacing w:line="276" w:lineRule="auto"/>
              <w:rPr>
                <w:rFonts w:ascii="Times New Roman" w:hAnsi="Times New Roman" w:cs="Times New Roman"/>
              </w:rPr>
            </w:pPr>
            <w:r w:rsidRPr="00E832EA">
              <w:rPr>
                <w:rFonts w:ascii="Times New Roman" w:hAnsi="Times New Roman" w:cs="Times New Roman"/>
              </w:rPr>
              <w:t>Kişinin toplum sistemi ile ilgili sübjektif ve kendine özel bir oluşumdur.</w:t>
            </w:r>
          </w:p>
        </w:tc>
      </w:tr>
      <w:tr w:rsidR="003416DE" w:rsidRPr="00E832EA" w14:paraId="60410ADA" w14:textId="77777777" w:rsidTr="008B778E">
        <w:tc>
          <w:tcPr>
            <w:tcW w:w="2802" w:type="dxa"/>
            <w:shd w:val="clear" w:color="auto" w:fill="auto"/>
            <w:vAlign w:val="center"/>
          </w:tcPr>
          <w:p w14:paraId="473E6977" w14:textId="77777777" w:rsidR="003416DE" w:rsidRPr="00E832EA" w:rsidRDefault="003416DE" w:rsidP="00602C09">
            <w:pPr>
              <w:spacing w:line="276" w:lineRule="auto"/>
              <w:jc w:val="center"/>
              <w:rPr>
                <w:rFonts w:ascii="Times New Roman" w:hAnsi="Times New Roman" w:cs="Times New Roman"/>
              </w:rPr>
            </w:pPr>
            <w:r w:rsidRPr="00E832EA">
              <w:rPr>
                <w:rFonts w:ascii="Times New Roman" w:hAnsi="Times New Roman" w:cs="Times New Roman"/>
              </w:rPr>
              <w:t>Volo, (2009).</w:t>
            </w:r>
          </w:p>
        </w:tc>
        <w:tc>
          <w:tcPr>
            <w:tcW w:w="5811" w:type="dxa"/>
            <w:shd w:val="clear" w:color="auto" w:fill="auto"/>
          </w:tcPr>
          <w:p w14:paraId="4060E514" w14:textId="77777777" w:rsidR="003416DE" w:rsidRPr="00E832EA" w:rsidRDefault="003416DE" w:rsidP="00602C09">
            <w:pPr>
              <w:spacing w:line="276" w:lineRule="auto"/>
              <w:rPr>
                <w:rFonts w:ascii="Times New Roman" w:hAnsi="Times New Roman" w:cs="Times New Roman"/>
              </w:rPr>
            </w:pPr>
            <w:r w:rsidRPr="00E832EA">
              <w:rPr>
                <w:rFonts w:ascii="Times New Roman" w:hAnsi="Times New Roman" w:cs="Times New Roman"/>
              </w:rPr>
              <w:t>Turizm deneyimi, ziyaret, etkinlik, görünüm, duygu, bilgi veya öğrenme için gereklidir.</w:t>
            </w:r>
          </w:p>
        </w:tc>
      </w:tr>
      <w:tr w:rsidR="003416DE" w:rsidRPr="00E832EA" w14:paraId="4093A828" w14:textId="77777777" w:rsidTr="008B778E">
        <w:tc>
          <w:tcPr>
            <w:tcW w:w="2802" w:type="dxa"/>
            <w:shd w:val="clear" w:color="auto" w:fill="auto"/>
            <w:vAlign w:val="center"/>
          </w:tcPr>
          <w:p w14:paraId="3A4A3E30" w14:textId="77777777" w:rsidR="003416DE" w:rsidRPr="00E832EA" w:rsidRDefault="003416DE" w:rsidP="00602C09">
            <w:pPr>
              <w:spacing w:line="276" w:lineRule="auto"/>
              <w:jc w:val="center"/>
              <w:rPr>
                <w:rFonts w:ascii="Times New Roman" w:hAnsi="Times New Roman" w:cs="Times New Roman"/>
              </w:rPr>
            </w:pPr>
            <w:r w:rsidRPr="00E832EA">
              <w:rPr>
                <w:rFonts w:ascii="Times New Roman" w:hAnsi="Times New Roman" w:cs="Times New Roman"/>
              </w:rPr>
              <w:t>Tung ve Ritchie, (2011)</w:t>
            </w:r>
          </w:p>
        </w:tc>
        <w:tc>
          <w:tcPr>
            <w:tcW w:w="5811" w:type="dxa"/>
            <w:shd w:val="clear" w:color="auto" w:fill="auto"/>
          </w:tcPr>
          <w:p w14:paraId="4D408DFB" w14:textId="77777777" w:rsidR="003416DE" w:rsidRPr="00E832EA" w:rsidRDefault="003416DE" w:rsidP="00602C09">
            <w:pPr>
              <w:spacing w:line="276" w:lineRule="auto"/>
              <w:rPr>
                <w:rFonts w:ascii="Times New Roman" w:hAnsi="Times New Roman" w:cs="Times New Roman"/>
              </w:rPr>
            </w:pPr>
            <w:r w:rsidRPr="00E832EA">
              <w:rPr>
                <w:rFonts w:ascii="Times New Roman" w:hAnsi="Times New Roman" w:cs="Times New Roman"/>
              </w:rPr>
              <w:t>Turistik faaliyetlerle ilişkili olayların öznel ve bireysel değerlendirmeleri ve belirli sonuçlarla sonuçlanmasıdır.</w:t>
            </w:r>
          </w:p>
        </w:tc>
      </w:tr>
      <w:tr w:rsidR="003416DE" w:rsidRPr="00E832EA" w14:paraId="7D39766C" w14:textId="77777777" w:rsidTr="008B778E">
        <w:tc>
          <w:tcPr>
            <w:tcW w:w="2802" w:type="dxa"/>
            <w:shd w:val="clear" w:color="auto" w:fill="auto"/>
            <w:vAlign w:val="center"/>
          </w:tcPr>
          <w:p w14:paraId="7BA6D56D" w14:textId="77777777" w:rsidR="003416DE" w:rsidRPr="00E832EA" w:rsidRDefault="003416DE" w:rsidP="00602C09">
            <w:pPr>
              <w:spacing w:line="276" w:lineRule="auto"/>
              <w:jc w:val="center"/>
              <w:rPr>
                <w:rFonts w:ascii="Times New Roman" w:hAnsi="Times New Roman" w:cs="Times New Roman"/>
              </w:rPr>
            </w:pPr>
            <w:r w:rsidRPr="00E832EA">
              <w:rPr>
                <w:rFonts w:ascii="Times New Roman" w:hAnsi="Times New Roman" w:cs="Times New Roman"/>
              </w:rPr>
              <w:t>Uriely (2005)</w:t>
            </w:r>
          </w:p>
        </w:tc>
        <w:tc>
          <w:tcPr>
            <w:tcW w:w="5811" w:type="dxa"/>
            <w:shd w:val="clear" w:color="auto" w:fill="auto"/>
          </w:tcPr>
          <w:p w14:paraId="4A56C111" w14:textId="77777777" w:rsidR="003416DE" w:rsidRPr="00E832EA" w:rsidRDefault="003416DE" w:rsidP="00602C09">
            <w:pPr>
              <w:spacing w:line="276" w:lineRule="auto"/>
              <w:rPr>
                <w:rFonts w:ascii="Times New Roman" w:hAnsi="Times New Roman" w:cs="Times New Roman"/>
              </w:rPr>
            </w:pPr>
            <w:r w:rsidRPr="00E832EA">
              <w:rPr>
                <w:rFonts w:ascii="Times New Roman" w:hAnsi="Times New Roman" w:cs="Times New Roman"/>
              </w:rPr>
              <w:t>Turist deneyimi şu anda çoğunlukla bireysel tüketici tarafından oluşturulan belirsiz ve çeşitli bir fenomen olarak tasvir edilmektedir.</w:t>
            </w:r>
          </w:p>
        </w:tc>
      </w:tr>
      <w:tr w:rsidR="003416DE" w:rsidRPr="00E832EA" w14:paraId="38E5085B" w14:textId="77777777" w:rsidTr="008B778E">
        <w:tc>
          <w:tcPr>
            <w:tcW w:w="2802" w:type="dxa"/>
            <w:shd w:val="clear" w:color="auto" w:fill="auto"/>
            <w:vAlign w:val="center"/>
          </w:tcPr>
          <w:p w14:paraId="208117DB" w14:textId="77777777" w:rsidR="003416DE" w:rsidRPr="00E832EA" w:rsidRDefault="003416DE" w:rsidP="00602C09">
            <w:pPr>
              <w:spacing w:line="276" w:lineRule="auto"/>
              <w:jc w:val="center"/>
              <w:rPr>
                <w:rFonts w:ascii="Times New Roman" w:hAnsi="Times New Roman" w:cs="Times New Roman"/>
              </w:rPr>
            </w:pPr>
            <w:r w:rsidRPr="00E832EA">
              <w:rPr>
                <w:rFonts w:ascii="Times New Roman" w:hAnsi="Times New Roman" w:cs="Times New Roman"/>
              </w:rPr>
              <w:t>Andersson (2007)</w:t>
            </w:r>
          </w:p>
        </w:tc>
        <w:tc>
          <w:tcPr>
            <w:tcW w:w="5811" w:type="dxa"/>
            <w:shd w:val="clear" w:color="auto" w:fill="auto"/>
          </w:tcPr>
          <w:p w14:paraId="137CE189" w14:textId="77777777" w:rsidR="003416DE" w:rsidRPr="00E832EA" w:rsidRDefault="003416DE" w:rsidP="00602C09">
            <w:pPr>
              <w:spacing w:line="276" w:lineRule="auto"/>
              <w:rPr>
                <w:rFonts w:ascii="Times New Roman" w:hAnsi="Times New Roman" w:cs="Times New Roman"/>
              </w:rPr>
            </w:pPr>
            <w:r w:rsidRPr="00E832EA">
              <w:rPr>
                <w:rFonts w:ascii="Times New Roman" w:hAnsi="Times New Roman" w:cs="Times New Roman"/>
              </w:rPr>
              <w:t>Turizm deneyimi, turizm üretimi ve tüketiminin buluştuğu an olarak önerilmiştir</w:t>
            </w:r>
          </w:p>
        </w:tc>
      </w:tr>
    </w:tbl>
    <w:p w14:paraId="457E5EC1" w14:textId="77777777" w:rsidR="003416DE" w:rsidRDefault="003416DE" w:rsidP="008B778E">
      <w:pPr>
        <w:autoSpaceDE w:val="0"/>
        <w:autoSpaceDN w:val="0"/>
        <w:adjustRightInd w:val="0"/>
        <w:ind w:firstLine="708"/>
        <w:rPr>
          <w:rFonts w:ascii="Times New Roman" w:hAnsi="Times New Roman"/>
          <w:b/>
          <w:sz w:val="24"/>
          <w:szCs w:val="24"/>
        </w:rPr>
      </w:pPr>
    </w:p>
    <w:p w14:paraId="299BA86D" w14:textId="3013E39A" w:rsidR="003416DE" w:rsidRPr="002653A6" w:rsidRDefault="003416DE" w:rsidP="00404CF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hAnsi="Times New Roman"/>
          <w:b/>
          <w:bCs/>
          <w:sz w:val="24"/>
          <w:szCs w:val="24"/>
        </w:rPr>
      </w:pPr>
      <w:r w:rsidRPr="002653A6">
        <w:rPr>
          <w:rFonts w:ascii="Times New Roman" w:hAnsi="Times New Roman"/>
          <w:b/>
          <w:bCs/>
          <w:color w:val="000000"/>
          <w:sz w:val="24"/>
          <w:szCs w:val="24"/>
        </w:rPr>
        <w:lastRenderedPageBreak/>
        <w:t xml:space="preserve">Tablo </w:t>
      </w:r>
      <w:r w:rsidR="00404CFD" w:rsidRPr="002653A6">
        <w:rPr>
          <w:rFonts w:ascii="Times New Roman" w:hAnsi="Times New Roman"/>
          <w:b/>
          <w:bCs/>
          <w:color w:val="000000"/>
          <w:sz w:val="24"/>
          <w:szCs w:val="24"/>
        </w:rPr>
        <w:t xml:space="preserve">4. </w:t>
      </w:r>
      <w:r w:rsidRPr="002653A6">
        <w:rPr>
          <w:rFonts w:ascii="Times New Roman" w:hAnsi="Times New Roman"/>
          <w:b/>
          <w:bCs/>
          <w:color w:val="000000"/>
          <w:sz w:val="24"/>
          <w:szCs w:val="24"/>
        </w:rPr>
        <w:t>(Devamı)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5811"/>
      </w:tblGrid>
      <w:tr w:rsidR="003416DE" w:rsidRPr="00E832EA" w14:paraId="4F0AD79B" w14:textId="77777777" w:rsidTr="008B778E">
        <w:tc>
          <w:tcPr>
            <w:tcW w:w="2802" w:type="dxa"/>
            <w:shd w:val="clear" w:color="auto" w:fill="auto"/>
          </w:tcPr>
          <w:p w14:paraId="53993377" w14:textId="77777777" w:rsidR="003416DE" w:rsidRPr="00E832EA" w:rsidRDefault="003416DE" w:rsidP="0000516C">
            <w:pPr>
              <w:spacing w:line="276" w:lineRule="auto"/>
              <w:jc w:val="center"/>
              <w:rPr>
                <w:rFonts w:ascii="Times New Roman" w:hAnsi="Times New Roman" w:cs="Times New Roman"/>
                <w:b/>
                <w:bCs/>
              </w:rPr>
            </w:pPr>
            <w:r w:rsidRPr="00E832EA">
              <w:rPr>
                <w:rFonts w:ascii="Times New Roman" w:hAnsi="Times New Roman" w:cs="Times New Roman"/>
                <w:b/>
              </w:rPr>
              <w:t>Çalışma</w:t>
            </w:r>
          </w:p>
        </w:tc>
        <w:tc>
          <w:tcPr>
            <w:tcW w:w="5811" w:type="dxa"/>
            <w:shd w:val="clear" w:color="auto" w:fill="auto"/>
          </w:tcPr>
          <w:p w14:paraId="37583C37" w14:textId="77777777" w:rsidR="003416DE" w:rsidRPr="00E832EA" w:rsidRDefault="003416DE" w:rsidP="0000516C">
            <w:pPr>
              <w:spacing w:line="276" w:lineRule="auto"/>
              <w:jc w:val="center"/>
              <w:rPr>
                <w:rFonts w:ascii="Times New Roman" w:hAnsi="Times New Roman" w:cs="Times New Roman"/>
                <w:b/>
                <w:shd w:val="clear" w:color="auto" w:fill="FFFFFF"/>
              </w:rPr>
            </w:pPr>
            <w:r w:rsidRPr="00E832EA">
              <w:rPr>
                <w:rFonts w:ascii="Times New Roman" w:hAnsi="Times New Roman" w:cs="Times New Roman"/>
                <w:b/>
                <w:shd w:val="clear" w:color="auto" w:fill="FFFFFF"/>
              </w:rPr>
              <w:t>Tanım</w:t>
            </w:r>
          </w:p>
        </w:tc>
      </w:tr>
      <w:tr w:rsidR="003416DE" w:rsidRPr="00E832EA" w14:paraId="67DEADCC" w14:textId="77777777" w:rsidTr="008B778E">
        <w:tc>
          <w:tcPr>
            <w:tcW w:w="2802" w:type="dxa"/>
            <w:tcBorders>
              <w:top w:val="single" w:sz="4" w:space="0" w:color="auto"/>
              <w:left w:val="single" w:sz="4" w:space="0" w:color="auto"/>
              <w:bottom w:val="single" w:sz="4" w:space="0" w:color="auto"/>
              <w:right w:val="single" w:sz="4" w:space="0" w:color="auto"/>
            </w:tcBorders>
            <w:shd w:val="clear" w:color="auto" w:fill="auto"/>
            <w:vAlign w:val="center"/>
          </w:tcPr>
          <w:p w14:paraId="6DFE360A" w14:textId="77777777" w:rsidR="003416DE" w:rsidRPr="00E832EA" w:rsidRDefault="003416DE" w:rsidP="0000516C">
            <w:pPr>
              <w:spacing w:line="276" w:lineRule="auto"/>
              <w:jc w:val="center"/>
              <w:rPr>
                <w:rFonts w:ascii="Times New Roman" w:hAnsi="Times New Roman" w:cs="Times New Roman"/>
              </w:rPr>
            </w:pPr>
            <w:r w:rsidRPr="00E832EA">
              <w:rPr>
                <w:rFonts w:ascii="Times New Roman" w:hAnsi="Times New Roman" w:cs="Times New Roman"/>
              </w:rPr>
              <w:t>Titz (2007)</w:t>
            </w:r>
          </w:p>
        </w:tc>
        <w:tc>
          <w:tcPr>
            <w:tcW w:w="5811" w:type="dxa"/>
            <w:tcBorders>
              <w:top w:val="single" w:sz="4" w:space="0" w:color="auto"/>
              <w:left w:val="single" w:sz="4" w:space="0" w:color="auto"/>
              <w:bottom w:val="single" w:sz="4" w:space="0" w:color="auto"/>
              <w:right w:val="single" w:sz="4" w:space="0" w:color="auto"/>
            </w:tcBorders>
            <w:shd w:val="clear" w:color="auto" w:fill="auto"/>
          </w:tcPr>
          <w:p w14:paraId="4C6C0A94" w14:textId="77777777" w:rsidR="003416DE" w:rsidRPr="00E832EA" w:rsidRDefault="003416DE" w:rsidP="0000516C">
            <w:pPr>
              <w:spacing w:line="276" w:lineRule="auto"/>
              <w:rPr>
                <w:rFonts w:ascii="Times New Roman" w:hAnsi="Times New Roman" w:cs="Times New Roman"/>
              </w:rPr>
            </w:pPr>
            <w:r w:rsidRPr="00E832EA">
              <w:rPr>
                <w:rFonts w:ascii="Times New Roman" w:hAnsi="Times New Roman" w:cs="Times New Roman"/>
              </w:rPr>
              <w:t>Deneyim, turizm bağlamında tüketici davranışının tek bir deneyimsel tüketim modelinden ziyade deneyimsel tüketim, misafirperverlik ve kapsamlı bir şekilde anlaşılmasının merkezidir.</w:t>
            </w:r>
          </w:p>
        </w:tc>
      </w:tr>
      <w:tr w:rsidR="003416DE" w:rsidRPr="00E832EA" w14:paraId="197A2EFC" w14:textId="77777777" w:rsidTr="008B778E">
        <w:tc>
          <w:tcPr>
            <w:tcW w:w="2802" w:type="dxa"/>
            <w:tcBorders>
              <w:top w:val="single" w:sz="4" w:space="0" w:color="auto"/>
              <w:left w:val="single" w:sz="4" w:space="0" w:color="auto"/>
              <w:bottom w:val="single" w:sz="4" w:space="0" w:color="auto"/>
              <w:right w:val="single" w:sz="4" w:space="0" w:color="auto"/>
            </w:tcBorders>
            <w:shd w:val="clear" w:color="auto" w:fill="auto"/>
            <w:vAlign w:val="center"/>
          </w:tcPr>
          <w:p w14:paraId="64BE69BC" w14:textId="77777777" w:rsidR="003416DE" w:rsidRPr="00E832EA" w:rsidRDefault="003416DE" w:rsidP="0000516C">
            <w:pPr>
              <w:spacing w:line="276" w:lineRule="auto"/>
              <w:jc w:val="center"/>
              <w:rPr>
                <w:rFonts w:ascii="Times New Roman" w:hAnsi="Times New Roman" w:cs="Times New Roman"/>
              </w:rPr>
            </w:pPr>
            <w:r w:rsidRPr="00E832EA">
              <w:rPr>
                <w:rFonts w:ascii="Times New Roman" w:hAnsi="Times New Roman" w:cs="Times New Roman"/>
              </w:rPr>
              <w:t>Lashley (2008)</w:t>
            </w:r>
          </w:p>
        </w:tc>
        <w:tc>
          <w:tcPr>
            <w:tcW w:w="5811" w:type="dxa"/>
            <w:tcBorders>
              <w:top w:val="single" w:sz="4" w:space="0" w:color="auto"/>
              <w:left w:val="single" w:sz="4" w:space="0" w:color="auto"/>
              <w:bottom w:val="single" w:sz="4" w:space="0" w:color="auto"/>
              <w:right w:val="single" w:sz="4" w:space="0" w:color="auto"/>
            </w:tcBorders>
            <w:shd w:val="clear" w:color="auto" w:fill="auto"/>
          </w:tcPr>
          <w:p w14:paraId="77EB5072" w14:textId="77777777" w:rsidR="003416DE" w:rsidRPr="00E832EA" w:rsidRDefault="003416DE" w:rsidP="0000516C">
            <w:pPr>
              <w:spacing w:line="276" w:lineRule="auto"/>
              <w:rPr>
                <w:rFonts w:ascii="Times New Roman" w:hAnsi="Times New Roman" w:cs="Times New Roman"/>
              </w:rPr>
            </w:pPr>
            <w:r w:rsidRPr="00E832EA">
              <w:rPr>
                <w:rFonts w:ascii="Times New Roman" w:hAnsi="Times New Roman" w:cs="Times New Roman"/>
              </w:rPr>
              <w:t>Turizm deneyimleri ev sahibi ve konuk arasında misafirperver ilişkiler ve bir anı yaratmak için gerekli olan duyguları ortaya çıkarır.</w:t>
            </w:r>
          </w:p>
        </w:tc>
      </w:tr>
      <w:tr w:rsidR="003416DE" w:rsidRPr="00E832EA" w14:paraId="4870912E" w14:textId="77777777" w:rsidTr="008B778E">
        <w:tc>
          <w:tcPr>
            <w:tcW w:w="2802" w:type="dxa"/>
            <w:shd w:val="clear" w:color="auto" w:fill="auto"/>
            <w:vAlign w:val="center"/>
          </w:tcPr>
          <w:p w14:paraId="7F693FE7" w14:textId="77777777" w:rsidR="003416DE" w:rsidRPr="00E832EA" w:rsidRDefault="003416DE" w:rsidP="0000516C">
            <w:pPr>
              <w:spacing w:line="276" w:lineRule="auto"/>
              <w:jc w:val="center"/>
              <w:rPr>
                <w:rFonts w:ascii="Times New Roman" w:hAnsi="Times New Roman" w:cs="Times New Roman"/>
              </w:rPr>
            </w:pPr>
            <w:r w:rsidRPr="00E832EA">
              <w:rPr>
                <w:rFonts w:ascii="Times New Roman" w:hAnsi="Times New Roman" w:cs="Times New Roman"/>
              </w:rPr>
              <w:t>Kaya (2018)</w:t>
            </w:r>
          </w:p>
        </w:tc>
        <w:tc>
          <w:tcPr>
            <w:tcW w:w="5811" w:type="dxa"/>
            <w:shd w:val="clear" w:color="auto" w:fill="auto"/>
          </w:tcPr>
          <w:p w14:paraId="03C57044" w14:textId="77777777" w:rsidR="003416DE" w:rsidRPr="00E832EA" w:rsidRDefault="003416DE" w:rsidP="0000516C">
            <w:pPr>
              <w:spacing w:line="276" w:lineRule="auto"/>
              <w:rPr>
                <w:rFonts w:ascii="Times New Roman" w:hAnsi="Times New Roman" w:cs="Times New Roman"/>
              </w:rPr>
            </w:pPr>
            <w:r w:rsidRPr="00E832EA">
              <w:rPr>
                <w:rFonts w:ascii="Times New Roman" w:hAnsi="Times New Roman" w:cs="Times New Roman"/>
              </w:rPr>
              <w:t xml:space="preserve">Deneyim, turistlerin bir ürün ve hizmete karşı ruhsal, duygusal ve fiziksel tepkimenin sonunda oluşan ve kişilik üzerinde bırakılan etkidir. </w:t>
            </w:r>
          </w:p>
        </w:tc>
      </w:tr>
    </w:tbl>
    <w:p w14:paraId="217E7F8F" w14:textId="77777777" w:rsidR="003416DE" w:rsidRPr="00BF3336" w:rsidRDefault="003416DE" w:rsidP="008B778E">
      <w:pPr>
        <w:jc w:val="center"/>
        <w:rPr>
          <w:rFonts w:ascii="Times New Roman" w:hAnsi="Times New Roman"/>
          <w:color w:val="000000"/>
          <w:sz w:val="20"/>
          <w:szCs w:val="20"/>
        </w:rPr>
      </w:pPr>
      <w:r w:rsidRPr="0085068E">
        <w:rPr>
          <w:rFonts w:ascii="Times New Roman" w:hAnsi="Times New Roman"/>
          <w:bCs/>
          <w:color w:val="000000"/>
          <w:sz w:val="20"/>
          <w:szCs w:val="20"/>
        </w:rPr>
        <w:t>Kaynak</w:t>
      </w:r>
      <w:r w:rsidRPr="0085068E">
        <w:rPr>
          <w:rFonts w:ascii="Times New Roman" w:hAnsi="Times New Roman"/>
          <w:color w:val="000000"/>
          <w:sz w:val="20"/>
          <w:szCs w:val="20"/>
        </w:rPr>
        <w:t>:</w:t>
      </w:r>
      <w:r w:rsidRPr="00BF3336">
        <w:rPr>
          <w:rFonts w:ascii="Times New Roman" w:hAnsi="Times New Roman"/>
          <w:color w:val="000000"/>
          <w:sz w:val="20"/>
          <w:szCs w:val="20"/>
        </w:rPr>
        <w:t xml:space="preserve"> </w:t>
      </w:r>
      <w:r w:rsidRPr="00BF3336">
        <w:rPr>
          <w:rFonts w:ascii="Times New Roman" w:hAnsi="Times New Roman"/>
          <w:sz w:val="20"/>
          <w:szCs w:val="20"/>
        </w:rPr>
        <w:t>Ekici, 2018’den geliştirilmiştir.</w:t>
      </w:r>
    </w:p>
    <w:p w14:paraId="0CF04F5E" w14:textId="77777777" w:rsidR="003416DE" w:rsidRPr="00BF3336" w:rsidRDefault="003416DE" w:rsidP="008B778E">
      <w:pPr>
        <w:autoSpaceDE w:val="0"/>
        <w:autoSpaceDN w:val="0"/>
        <w:adjustRightInd w:val="0"/>
        <w:ind w:firstLine="708"/>
        <w:rPr>
          <w:rFonts w:ascii="Times New Roman" w:hAnsi="Times New Roman"/>
          <w:b/>
          <w:sz w:val="24"/>
          <w:szCs w:val="24"/>
        </w:rPr>
      </w:pPr>
    </w:p>
    <w:p w14:paraId="7A218862" w14:textId="77777777" w:rsidR="003416DE" w:rsidRPr="00BF3336" w:rsidRDefault="003416DE" w:rsidP="008B778E">
      <w:pPr>
        <w:pStyle w:val="HTMLncedenBiimlendirilmi"/>
        <w:shd w:val="clear" w:color="auto" w:fill="FFFFFF"/>
        <w:spacing w:line="360" w:lineRule="auto"/>
        <w:rPr>
          <w:rFonts w:ascii="Times New Roman" w:hAnsi="Times New Roman" w:cs="Times New Roman"/>
          <w:sz w:val="24"/>
          <w:szCs w:val="24"/>
        </w:rPr>
      </w:pPr>
      <w:r w:rsidRPr="00BF3336">
        <w:rPr>
          <w:rFonts w:ascii="Times New Roman" w:hAnsi="Times New Roman" w:cs="Times New Roman"/>
          <w:sz w:val="24"/>
          <w:szCs w:val="24"/>
        </w:rPr>
        <w:tab/>
        <w:t>Turizm, sosyal, kültürel ve ekonomik bir fenomenin yanı sıra kişisel bir deneyimdir (Li, 2000: 875). Turizmin deneyimsel yapısı dikkate alındığında, turizm deneyimi konusu 1960’lı yıllardan beri detaylı bir şekilde araştırılmakta ve literatürde fazlaca ilgi görmektedir (Volo, 2009: 112). Turizm deneyimi kavramı ilk zamanlar gündelik hayatın rutininden uzaklaşmak ve yeni bir şeyler aramak olarak ifade edilmiştir (Akkuş, 2017: 224; Urry 1990’dan aktaran Ceylan, 201</w:t>
      </w:r>
      <w:r w:rsidRPr="00BF3336">
        <w:rPr>
          <w:rFonts w:ascii="Times New Roman" w:hAnsi="Times New Roman" w:cs="Times New Roman"/>
          <w:color w:val="000000"/>
          <w:sz w:val="24"/>
          <w:szCs w:val="24"/>
        </w:rPr>
        <w:t xml:space="preserve">5: 7). </w:t>
      </w:r>
      <w:r w:rsidRPr="00BF3336">
        <w:rPr>
          <w:rFonts w:ascii="Times New Roman" w:hAnsi="Times New Roman" w:cs="Times New Roman"/>
          <w:sz w:val="24"/>
          <w:szCs w:val="24"/>
        </w:rPr>
        <w:t>Daha sonraları turizm deneyimi, bir birey için eğlence, öğrenme ya da her ikisini de içeren çok fonksiyonlu bir boş zaman aktivitesi olmuştur (Ryan 1997’dan aktaran Li, 2000: 865).</w:t>
      </w:r>
    </w:p>
    <w:p w14:paraId="737A237D" w14:textId="77777777" w:rsidR="003416DE" w:rsidRPr="00BF3336" w:rsidRDefault="003416DE" w:rsidP="008B778E">
      <w:pPr>
        <w:ind w:firstLine="708"/>
        <w:rPr>
          <w:rFonts w:ascii="Times New Roman" w:hAnsi="Times New Roman"/>
          <w:sz w:val="24"/>
          <w:szCs w:val="24"/>
        </w:rPr>
      </w:pPr>
      <w:r w:rsidRPr="00BF3336">
        <w:rPr>
          <w:rStyle w:val="tlid-translation"/>
          <w:rFonts w:ascii="Times New Roman" w:hAnsi="Times New Roman"/>
          <w:sz w:val="24"/>
          <w:szCs w:val="24"/>
        </w:rPr>
        <w:t xml:space="preserve">Boorstin, MacCannell ve Cohen'in ilk çalışmaları </w:t>
      </w:r>
      <w:r w:rsidRPr="00BF3336">
        <w:rPr>
          <w:rFonts w:ascii="Times New Roman" w:hAnsi="Times New Roman"/>
          <w:sz w:val="24"/>
          <w:szCs w:val="24"/>
        </w:rPr>
        <w:t xml:space="preserve">tamamen öznel bir olgu olan </w:t>
      </w:r>
      <w:r w:rsidRPr="00BF3336">
        <w:rPr>
          <w:rStyle w:val="tlid-translation"/>
          <w:rFonts w:ascii="Times New Roman" w:hAnsi="Times New Roman"/>
          <w:sz w:val="24"/>
          <w:szCs w:val="24"/>
        </w:rPr>
        <w:t xml:space="preserve">turizm deneyimlerine </w:t>
      </w:r>
      <w:r w:rsidRPr="00BF3336">
        <w:rPr>
          <w:rFonts w:ascii="Times New Roman" w:hAnsi="Times New Roman"/>
          <w:sz w:val="24"/>
          <w:szCs w:val="24"/>
        </w:rPr>
        <w:t xml:space="preserve">(Uriely, 2005: 210) </w:t>
      </w:r>
      <w:r w:rsidRPr="00BF3336">
        <w:rPr>
          <w:rStyle w:val="tlid-translation"/>
          <w:rFonts w:ascii="Times New Roman" w:hAnsi="Times New Roman"/>
          <w:sz w:val="24"/>
          <w:szCs w:val="24"/>
        </w:rPr>
        <w:t>yaygın olarak ilgi duymanın ya da daha özel olarak turizm ile ilgili özgün deneyimlerin tetikleyicisi olduğunu ortaya koymuştur (Tung ve Ritchie, 2011a: 1369; MacCannell, 1973; 601).</w:t>
      </w:r>
    </w:p>
    <w:p w14:paraId="2FB07769" w14:textId="0C3B6146" w:rsidR="003416DE" w:rsidRPr="00775FA8" w:rsidRDefault="003416DE" w:rsidP="008B778E">
      <w:pPr>
        <w:ind w:firstLine="708"/>
        <w:rPr>
          <w:rFonts w:ascii="Times New Roman" w:eastAsia="TimesNewRomanPSMT" w:hAnsi="Times New Roman"/>
          <w:sz w:val="24"/>
          <w:szCs w:val="24"/>
        </w:rPr>
      </w:pPr>
      <w:r w:rsidRPr="00775FA8">
        <w:rPr>
          <w:rFonts w:ascii="Times New Roman" w:hAnsi="Times New Roman"/>
          <w:sz w:val="24"/>
          <w:szCs w:val="24"/>
        </w:rPr>
        <w:t>Turistler gezilerini rutin yaşantıdan uzak, farklı bir deneyim yaşa</w:t>
      </w:r>
      <w:r w:rsidR="009664CD">
        <w:rPr>
          <w:rFonts w:ascii="Times New Roman" w:hAnsi="Times New Roman"/>
          <w:sz w:val="24"/>
          <w:szCs w:val="24"/>
        </w:rPr>
        <w:t>mak için bir yol olarak görmektedirler</w:t>
      </w:r>
      <w:r w:rsidRPr="00775FA8">
        <w:rPr>
          <w:rFonts w:ascii="Times New Roman" w:hAnsi="Times New Roman"/>
          <w:sz w:val="24"/>
          <w:szCs w:val="24"/>
        </w:rPr>
        <w:t xml:space="preserve"> (Quan ve Wang, 2004: 298). Deneyimlerini başkaları için nasıl görselleştirmeye çalışırsa çalışsınlar deneyimden çıkartılacak son</w:t>
      </w:r>
      <w:r w:rsidR="009664CD">
        <w:rPr>
          <w:rFonts w:ascii="Times New Roman" w:hAnsi="Times New Roman"/>
          <w:sz w:val="24"/>
          <w:szCs w:val="24"/>
        </w:rPr>
        <w:t>uç kişiden kişiye göre fark etmektedir</w:t>
      </w:r>
      <w:r w:rsidRPr="00775FA8">
        <w:rPr>
          <w:rFonts w:ascii="Times New Roman" w:hAnsi="Times New Roman"/>
          <w:sz w:val="24"/>
          <w:szCs w:val="24"/>
        </w:rPr>
        <w:t>.  Birisiyle sinemaya gittiğinizde ikiniz de aynı yerde olmanıza rağmen her biriniz tamamen farklı bir deneyim ile çıkarsınız. Çünkü her insan benzersiz ve farklıdır. Her birey duruma farklı bir bakış açısıyla yaklaşır ve fa</w:t>
      </w:r>
      <w:r w:rsidR="009664CD">
        <w:rPr>
          <w:rFonts w:ascii="Times New Roman" w:hAnsi="Times New Roman"/>
          <w:sz w:val="24"/>
          <w:szCs w:val="24"/>
        </w:rPr>
        <w:t>rklı değer, tutum, inanç sergilemektedir</w:t>
      </w:r>
      <w:r w:rsidRPr="00775FA8">
        <w:rPr>
          <w:rFonts w:ascii="Times New Roman" w:eastAsia="TimesNewRomanPSMT" w:hAnsi="Times New Roman"/>
          <w:sz w:val="24"/>
          <w:szCs w:val="24"/>
        </w:rPr>
        <w:t xml:space="preserve"> (Knutson </w:t>
      </w:r>
      <w:r w:rsidR="00F40949">
        <w:rPr>
          <w:rFonts w:ascii="Times New Roman" w:eastAsia="TimesNewRomanPSMT" w:hAnsi="Times New Roman"/>
          <w:sz w:val="24"/>
          <w:szCs w:val="24"/>
        </w:rPr>
        <w:t>vd.,</w:t>
      </w:r>
      <w:r w:rsidRPr="00775FA8">
        <w:rPr>
          <w:rFonts w:ascii="Times New Roman" w:eastAsia="TimesNewRomanPSMT" w:hAnsi="Times New Roman"/>
          <w:sz w:val="24"/>
          <w:szCs w:val="24"/>
        </w:rPr>
        <w:t xml:space="preserve"> 2006: 3). </w:t>
      </w:r>
    </w:p>
    <w:p w14:paraId="1FE1BA82" w14:textId="191DF6AD" w:rsidR="003416DE" w:rsidRPr="00824489" w:rsidRDefault="003416DE" w:rsidP="008B778E">
      <w:pPr>
        <w:ind w:firstLine="708"/>
        <w:rPr>
          <w:rFonts w:ascii="Times New Roman" w:hAnsi="Times New Roman"/>
          <w:sz w:val="24"/>
          <w:szCs w:val="24"/>
        </w:rPr>
      </w:pPr>
      <w:r w:rsidRPr="00824489">
        <w:rPr>
          <w:rFonts w:ascii="Times New Roman" w:hAnsi="Times New Roman"/>
          <w:sz w:val="24"/>
          <w:szCs w:val="24"/>
          <w:shd w:val="clear" w:color="auto" w:fill="FFFFFF"/>
        </w:rPr>
        <w:t xml:space="preserve">Bir turist deneyim sürecine fiziksel, duygusal </w:t>
      </w:r>
      <w:r w:rsidR="009664CD">
        <w:rPr>
          <w:rFonts w:ascii="Times New Roman" w:hAnsi="Times New Roman"/>
          <w:sz w:val="24"/>
          <w:szCs w:val="24"/>
          <w:shd w:val="clear" w:color="auto" w:fill="FFFFFF"/>
        </w:rPr>
        <w:t>ve entelektüel olarak dahil olmaktadır</w:t>
      </w:r>
      <w:r w:rsidRPr="00824489">
        <w:rPr>
          <w:rFonts w:ascii="Times New Roman" w:hAnsi="Times New Roman"/>
          <w:sz w:val="24"/>
          <w:szCs w:val="24"/>
          <w:shd w:val="clear" w:color="auto" w:fill="FFFFFF"/>
        </w:rPr>
        <w:t xml:space="preserve"> (Booms ve Bitner, 1981’den aktaran Çetin ve Bilgihan, 2016: 139). </w:t>
      </w:r>
      <w:r w:rsidRPr="00824489">
        <w:rPr>
          <w:rFonts w:ascii="Times New Roman" w:hAnsi="Times New Roman"/>
          <w:sz w:val="24"/>
          <w:szCs w:val="24"/>
        </w:rPr>
        <w:t xml:space="preserve">Destinasyon pazarlamacıları, turist deneyimi kapsamında deneyimin, destinasyon </w:t>
      </w:r>
      <w:r w:rsidRPr="00824489">
        <w:rPr>
          <w:rFonts w:ascii="Times New Roman" w:hAnsi="Times New Roman"/>
          <w:sz w:val="24"/>
          <w:szCs w:val="24"/>
        </w:rPr>
        <w:lastRenderedPageBreak/>
        <w:t>tanıtımında tanıtımdan ziyade destinasyonda turistlerin iyi bir deneyim yaşamalarını sağlamanın en etkili strateji olacağını belirtilmektedir (King, 2001’den aktaran Ölmez, 2017: 46).</w:t>
      </w:r>
    </w:p>
    <w:p w14:paraId="31BCCC05" w14:textId="46C520E5" w:rsidR="003416DE" w:rsidRPr="00BF3336" w:rsidRDefault="003416DE" w:rsidP="008B778E">
      <w:pPr>
        <w:pStyle w:val="HTMLncedenBiimlendirilmi"/>
        <w:shd w:val="clear" w:color="auto" w:fill="FFFFFF"/>
        <w:tabs>
          <w:tab w:val="clear" w:pos="916"/>
          <w:tab w:val="left" w:pos="709"/>
        </w:tabs>
        <w:spacing w:line="360" w:lineRule="auto"/>
        <w:rPr>
          <w:rFonts w:ascii="Times New Roman" w:hAnsi="Times New Roman" w:cs="Times New Roman"/>
          <w:sz w:val="24"/>
          <w:szCs w:val="24"/>
        </w:rPr>
      </w:pPr>
      <w:r w:rsidRPr="00BF3336">
        <w:rPr>
          <w:rFonts w:ascii="Times New Roman" w:hAnsi="Times New Roman" w:cs="Times New Roman"/>
          <w:sz w:val="24"/>
          <w:szCs w:val="24"/>
        </w:rPr>
        <w:tab/>
      </w:r>
      <w:r w:rsidRPr="00BF3336">
        <w:rPr>
          <w:rFonts w:ascii="Times New Roman" w:hAnsi="Times New Roman" w:cs="Times New Roman"/>
          <w:sz w:val="24"/>
          <w:szCs w:val="24"/>
          <w:shd w:val="clear" w:color="auto" w:fill="FFFFFF"/>
        </w:rPr>
        <w:t>Boş zaman etkinliklerindeki ana motivasyon, günlük rutinlerden uzak yoğun bir zevk duygusu, seçim özgürlüğü, kendi kendine hareket etme, zamansızlık, fantezi, macera ve kendini ispat etme duygusundan uzaklaşmaktır (Gunter 1987’den aktaran Çetin ve Bilgihan, 2016: 140</w:t>
      </w:r>
      <w:r w:rsidRPr="00A11418">
        <w:rPr>
          <w:rFonts w:ascii="Times New Roman" w:hAnsi="Times New Roman" w:cs="Times New Roman"/>
          <w:sz w:val="24"/>
          <w:szCs w:val="24"/>
          <w:shd w:val="clear" w:color="auto" w:fill="FFFFFF"/>
        </w:rPr>
        <w:t>).</w:t>
      </w:r>
      <w:r w:rsidR="00A11418" w:rsidRPr="00A11418">
        <w:rPr>
          <w:rFonts w:ascii="Times New Roman" w:hAnsi="Times New Roman" w:cs="Times New Roman"/>
          <w:sz w:val="24"/>
          <w:szCs w:val="24"/>
          <w:shd w:val="clear" w:color="auto" w:fill="FFFFFF"/>
        </w:rPr>
        <w:t xml:space="preserve"> </w:t>
      </w:r>
      <w:r w:rsidRPr="00A11418">
        <w:rPr>
          <w:rFonts w:ascii="Times New Roman" w:hAnsi="Times New Roman" w:cs="Times New Roman"/>
          <w:sz w:val="24"/>
          <w:szCs w:val="24"/>
        </w:rPr>
        <w:t>Turizm</w:t>
      </w:r>
      <w:r w:rsidRPr="00BF3336">
        <w:rPr>
          <w:rFonts w:ascii="Times New Roman" w:hAnsi="Times New Roman" w:cs="Times New Roman"/>
          <w:sz w:val="24"/>
          <w:szCs w:val="24"/>
        </w:rPr>
        <w:t xml:space="preserve"> deneyimi, beklenti,  olay ve anı konseptinden oluşan, uzun vadede hafızada kalan ve geçmiş kişisel gezi ile ilgili bir olaydır (Larsen, 2007: 15).Turizm deneyimleri hem mevcut hem de gelecekte</w:t>
      </w:r>
      <w:r w:rsidR="009664CD">
        <w:rPr>
          <w:rFonts w:ascii="Times New Roman" w:hAnsi="Times New Roman" w:cs="Times New Roman"/>
          <w:sz w:val="24"/>
          <w:szCs w:val="24"/>
        </w:rPr>
        <w:t>ki turist davranışlarını etkilemektedir</w:t>
      </w:r>
      <w:r w:rsidRPr="00BF3336">
        <w:rPr>
          <w:rFonts w:ascii="Times New Roman" w:hAnsi="Times New Roman" w:cs="Times New Roman"/>
          <w:sz w:val="24"/>
          <w:szCs w:val="24"/>
        </w:rPr>
        <w:t xml:space="preserve"> (Barnes </w:t>
      </w:r>
      <w:r w:rsidR="00F40949">
        <w:rPr>
          <w:rFonts w:ascii="Times New Roman" w:hAnsi="Times New Roman" w:cs="Times New Roman"/>
          <w:sz w:val="24"/>
          <w:szCs w:val="24"/>
        </w:rPr>
        <w:t>vd.,</w:t>
      </w:r>
      <w:r w:rsidRPr="00BF3336">
        <w:rPr>
          <w:rFonts w:ascii="Times New Roman" w:hAnsi="Times New Roman" w:cs="Times New Roman"/>
          <w:sz w:val="24"/>
          <w:szCs w:val="24"/>
        </w:rPr>
        <w:t xml:space="preserve"> 2016’den aktaran Adongo </w:t>
      </w:r>
      <w:r w:rsidR="00F40949">
        <w:rPr>
          <w:rFonts w:ascii="Times New Roman" w:hAnsi="Times New Roman" w:cs="Times New Roman"/>
          <w:sz w:val="24"/>
          <w:szCs w:val="24"/>
        </w:rPr>
        <w:t>vd.,</w:t>
      </w:r>
      <w:r w:rsidRPr="00BF3336">
        <w:rPr>
          <w:rFonts w:ascii="Times New Roman" w:hAnsi="Times New Roman" w:cs="Times New Roman"/>
          <w:sz w:val="24"/>
          <w:szCs w:val="24"/>
        </w:rPr>
        <w:t xml:space="preserve"> 2017: 65).</w:t>
      </w:r>
    </w:p>
    <w:p w14:paraId="32EB9789" w14:textId="4F85F00B" w:rsidR="003416DE" w:rsidRPr="00BF3336" w:rsidRDefault="003416DE" w:rsidP="008B778E">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olor w:val="212121"/>
          <w:sz w:val="24"/>
          <w:szCs w:val="24"/>
        </w:rPr>
      </w:pPr>
      <w:r w:rsidRPr="00BF3336">
        <w:rPr>
          <w:rFonts w:ascii="Times New Roman" w:hAnsi="Times New Roman"/>
          <w:sz w:val="24"/>
          <w:szCs w:val="24"/>
        </w:rPr>
        <w:tab/>
        <w:t>Deneyim kişinin kendisini geliştirmesini sağlayan subjektif ve bilişsel bir etkinliktir. Genel olarak bilişsel bir faaliyet, bir test, gerçeği ortaya koymak ve bunu doğrulamak için deneyim araç olarak kullanılır (Dubet, 1994’ten aktaran Carù ve Cova, 2003: 5). Turistler</w:t>
      </w:r>
      <w:r w:rsidRPr="00BF3336">
        <w:rPr>
          <w:rFonts w:ascii="Times New Roman" w:hAnsi="Times New Roman"/>
          <w:color w:val="000000"/>
          <w:sz w:val="24"/>
          <w:szCs w:val="24"/>
        </w:rPr>
        <w:t xml:space="preserve"> ziyaretin her anında bir deneyim yaşayabilir ve ziyaret sırasında diğer turistlerle etkileşime geçebilirler (Mossberg, 2007</w:t>
      </w:r>
      <w:r w:rsidRPr="00BF3336">
        <w:rPr>
          <w:rFonts w:ascii="Times New Roman" w:hAnsi="Times New Roman"/>
          <w:sz w:val="24"/>
          <w:szCs w:val="24"/>
        </w:rPr>
        <w:t>: 59-74</w:t>
      </w:r>
      <w:r w:rsidRPr="00477651">
        <w:rPr>
          <w:rFonts w:ascii="Times New Roman" w:hAnsi="Times New Roman"/>
          <w:sz w:val="24"/>
          <w:szCs w:val="24"/>
        </w:rPr>
        <w:t>).</w:t>
      </w:r>
      <w:r w:rsidR="00477651" w:rsidRPr="00477651">
        <w:rPr>
          <w:rFonts w:ascii="Times New Roman" w:hAnsi="Times New Roman"/>
          <w:sz w:val="24"/>
          <w:szCs w:val="24"/>
        </w:rPr>
        <w:t xml:space="preserve"> </w:t>
      </w:r>
      <w:r w:rsidRPr="00477651">
        <w:rPr>
          <w:rFonts w:ascii="Times New Roman" w:hAnsi="Times New Roman"/>
          <w:sz w:val="24"/>
          <w:szCs w:val="24"/>
        </w:rPr>
        <w:t>Turistler</w:t>
      </w:r>
      <w:r w:rsidRPr="00BF3336">
        <w:rPr>
          <w:rFonts w:ascii="Times New Roman" w:hAnsi="Times New Roman"/>
          <w:sz w:val="24"/>
          <w:szCs w:val="24"/>
        </w:rPr>
        <w:t xml:space="preserve"> bir anda birden fazla ihtiyacını giderebilecekleri kompleks bir yapıyı ziyaret etmek isteyebilirler. Bundan dolayı turizm genellikle deneyim üzerine</w:t>
      </w:r>
      <w:r w:rsidR="009664CD">
        <w:rPr>
          <w:rFonts w:ascii="Times New Roman" w:hAnsi="Times New Roman"/>
          <w:sz w:val="24"/>
          <w:szCs w:val="24"/>
        </w:rPr>
        <w:t xml:space="preserve"> kurulu bir ürün olarak görülmektedir </w:t>
      </w:r>
      <w:r w:rsidRPr="00BF3336">
        <w:rPr>
          <w:rFonts w:ascii="Times New Roman" w:hAnsi="Times New Roman"/>
          <w:sz w:val="24"/>
          <w:szCs w:val="24"/>
        </w:rPr>
        <w:t>(Goldsmith ve Tsiotsou, 2012: 208).</w:t>
      </w:r>
      <w:r w:rsidRPr="00BF3336">
        <w:rPr>
          <w:rStyle w:val="tlid-translation"/>
          <w:rFonts w:ascii="Times New Roman" w:hAnsi="Times New Roman"/>
          <w:color w:val="212121"/>
          <w:sz w:val="24"/>
          <w:szCs w:val="24"/>
        </w:rPr>
        <w:tab/>
      </w:r>
    </w:p>
    <w:p w14:paraId="132133B2" w14:textId="138BCDE1" w:rsidR="003416DE" w:rsidRDefault="003416DE" w:rsidP="008B778E">
      <w:pPr>
        <w:ind w:firstLine="708"/>
        <w:rPr>
          <w:rFonts w:ascii="Times New Roman" w:hAnsi="Times New Roman"/>
          <w:sz w:val="24"/>
          <w:szCs w:val="24"/>
        </w:rPr>
      </w:pPr>
      <w:r w:rsidRPr="00BF3336">
        <w:rPr>
          <w:rStyle w:val="tlid-translation"/>
          <w:rFonts w:ascii="Times New Roman" w:hAnsi="Times New Roman"/>
          <w:sz w:val="24"/>
          <w:szCs w:val="24"/>
        </w:rPr>
        <w:t xml:space="preserve">Turizm deneyimleri, turizm destinasyonlarındaki olayların yorumlanmasına dayanan oldukça soyut, kişisel, psikolojik fenomenlerdir (Cohen, 1979: 183; </w:t>
      </w:r>
      <w:r w:rsidRPr="00BF3336">
        <w:rPr>
          <w:rFonts w:ascii="Times New Roman" w:hAnsi="Times New Roman"/>
          <w:sz w:val="24"/>
          <w:szCs w:val="24"/>
        </w:rPr>
        <w:t xml:space="preserve">Otto ve Ritchie, 1996: 167; </w:t>
      </w:r>
      <w:r w:rsidRPr="00BF3336">
        <w:rPr>
          <w:rStyle w:val="tlid-translation"/>
          <w:rFonts w:ascii="Times New Roman" w:hAnsi="Times New Roman"/>
          <w:sz w:val="24"/>
          <w:szCs w:val="24"/>
        </w:rPr>
        <w:t>O’Dell, 2007: 38; Volo 2009: 119; Larsen 2010: 8; Kanagasapapathy 2017: 18). Turizm</w:t>
      </w:r>
      <w:r w:rsidRPr="00BF3336">
        <w:rPr>
          <w:rFonts w:ascii="Times New Roman" w:hAnsi="Times New Roman"/>
          <w:sz w:val="24"/>
          <w:szCs w:val="24"/>
        </w:rPr>
        <w:t xml:space="preserve"> deneyimi, sosyal bilimler bakımından somut yaklaşımların çeşitliliğine rağmen, rutin deneyime (yemek, uyumak, çalışmak)</w:t>
      </w:r>
      <w:r w:rsidR="009664CD">
        <w:rPr>
          <w:rFonts w:ascii="Times New Roman" w:hAnsi="Times New Roman"/>
          <w:sz w:val="24"/>
          <w:szCs w:val="24"/>
        </w:rPr>
        <w:t xml:space="preserve"> </w:t>
      </w:r>
      <w:r w:rsidRPr="00BF3336">
        <w:rPr>
          <w:rFonts w:ascii="Times New Roman" w:hAnsi="Times New Roman"/>
          <w:sz w:val="24"/>
          <w:szCs w:val="24"/>
        </w:rPr>
        <w:t>karşı olan deneyim olarak sadeleştiriliyor. Turistler günlük hayatlarından farklı bir şey deneyimlemenin bir yolu olarak seyahat etmeyi seçmektedirler. Böyle bir t</w:t>
      </w:r>
      <w:r w:rsidRPr="00BF3336">
        <w:rPr>
          <w:rStyle w:val="tlid-translation"/>
          <w:rFonts w:ascii="Times New Roman" w:hAnsi="Times New Roman"/>
          <w:sz w:val="24"/>
          <w:szCs w:val="24"/>
        </w:rPr>
        <w:t>urizm</w:t>
      </w:r>
      <w:r>
        <w:rPr>
          <w:rStyle w:val="tlid-translation"/>
          <w:rFonts w:ascii="Times New Roman" w:hAnsi="Times New Roman"/>
          <w:sz w:val="24"/>
          <w:szCs w:val="24"/>
        </w:rPr>
        <w:t xml:space="preserve"> </w:t>
      </w:r>
      <w:r w:rsidRPr="00BF3336">
        <w:rPr>
          <w:rFonts w:ascii="Times New Roman" w:hAnsi="Times New Roman"/>
          <w:sz w:val="24"/>
          <w:szCs w:val="24"/>
        </w:rPr>
        <w:t>deneyimi türü zirve deneyimi olarak adlandırılabilir (Quan ve Wang, 2004: 298).</w:t>
      </w:r>
    </w:p>
    <w:p w14:paraId="7BC8EDBB" w14:textId="01A4B47E" w:rsidR="003416DE" w:rsidRDefault="003416DE" w:rsidP="008B778E">
      <w:pPr>
        <w:ind w:firstLine="708"/>
        <w:rPr>
          <w:rFonts w:ascii="Times New Roman" w:hAnsi="Times New Roman"/>
          <w:sz w:val="24"/>
          <w:szCs w:val="24"/>
        </w:rPr>
      </w:pPr>
      <w:r w:rsidRPr="00BF3336">
        <w:rPr>
          <w:rFonts w:ascii="Times New Roman" w:hAnsi="Times New Roman"/>
          <w:sz w:val="24"/>
          <w:szCs w:val="24"/>
        </w:rPr>
        <w:t xml:space="preserve">Günlük yaşam, sorumluluklar, iş, tutumluluk ve stres içerir (Uriely, 2005: 200). Uriely (2005), turist deneyimlerini ayırt etmek amacıyla iki düşünce okuluna atıfta bulundu. Birincisi, turizmin günlük yaşamın tersi olduğunu öne süren modernist bir bakış açısıdır. İkinci bakış açısı postmodernist bakış açısıdır, bu da günlük yaşamın turist deneyimlerinden farklı olmadığını, daha ziyade günlük yaşamı ve turistik </w:t>
      </w:r>
      <w:r w:rsidRPr="00BF3336">
        <w:rPr>
          <w:rFonts w:ascii="Times New Roman" w:hAnsi="Times New Roman"/>
          <w:sz w:val="24"/>
          <w:szCs w:val="24"/>
        </w:rPr>
        <w:lastRenderedPageBreak/>
        <w:t>deneyimleri birbirine bağlayan “farklılaşmayı önleme” olduğunu göst</w:t>
      </w:r>
      <w:r>
        <w:rPr>
          <w:rFonts w:ascii="Times New Roman" w:hAnsi="Times New Roman"/>
          <w:sz w:val="24"/>
          <w:szCs w:val="24"/>
        </w:rPr>
        <w:t>ermektedir (</w:t>
      </w:r>
      <w:r w:rsidRPr="007C1CE1">
        <w:rPr>
          <w:rFonts w:ascii="Times New Roman" w:hAnsi="Times New Roman"/>
          <w:sz w:val="24"/>
          <w:szCs w:val="24"/>
        </w:rPr>
        <w:t>Walls</w:t>
      </w:r>
      <w:r w:rsidR="007C1CE1" w:rsidRPr="007C1CE1">
        <w:rPr>
          <w:rFonts w:ascii="Times New Roman" w:hAnsi="Times New Roman"/>
          <w:sz w:val="24"/>
          <w:szCs w:val="24"/>
        </w:rPr>
        <w:t xml:space="preserve"> </w:t>
      </w:r>
      <w:r w:rsidR="00F40949" w:rsidRPr="007C1CE1">
        <w:rPr>
          <w:rFonts w:ascii="Times New Roman" w:hAnsi="Times New Roman"/>
          <w:sz w:val="24"/>
          <w:szCs w:val="24"/>
        </w:rPr>
        <w:t>vd.,</w:t>
      </w:r>
      <w:r>
        <w:rPr>
          <w:rFonts w:ascii="Times New Roman" w:hAnsi="Times New Roman"/>
          <w:sz w:val="24"/>
          <w:szCs w:val="24"/>
        </w:rPr>
        <w:t xml:space="preserve"> 2011: 12).</w:t>
      </w:r>
    </w:p>
    <w:p w14:paraId="6655165E" w14:textId="5F76AC0E" w:rsidR="00602C09" w:rsidRDefault="003416DE" w:rsidP="006178DF">
      <w:pPr>
        <w:ind w:firstLine="708"/>
        <w:rPr>
          <w:rStyle w:val="tlid-translation"/>
          <w:rFonts w:ascii="Times New Roman" w:hAnsi="Times New Roman"/>
          <w:sz w:val="24"/>
          <w:szCs w:val="24"/>
        </w:rPr>
      </w:pPr>
      <w:r w:rsidRPr="00236DBE">
        <w:rPr>
          <w:rStyle w:val="tlid-translation"/>
          <w:rFonts w:ascii="Times New Roman" w:hAnsi="Times New Roman"/>
          <w:sz w:val="24"/>
          <w:szCs w:val="24"/>
        </w:rPr>
        <w:t>Turizm deneyiminin doğuşu ve süregelen evrimi, kökenlerini</w:t>
      </w:r>
      <w:r>
        <w:rPr>
          <w:rStyle w:val="tlid-translation"/>
          <w:rFonts w:ascii="Times New Roman" w:hAnsi="Times New Roman"/>
          <w:sz w:val="24"/>
          <w:szCs w:val="24"/>
        </w:rPr>
        <w:t xml:space="preserve">n </w:t>
      </w:r>
      <w:r w:rsidRPr="00236DBE">
        <w:rPr>
          <w:rStyle w:val="tlid-translation"/>
          <w:rFonts w:ascii="Times New Roman" w:hAnsi="Times New Roman"/>
          <w:sz w:val="24"/>
          <w:szCs w:val="24"/>
        </w:rPr>
        <w:t xml:space="preserve">Csikszentmihalyi (1975, 1990), </w:t>
      </w:r>
      <w:r w:rsidRPr="00236DBE">
        <w:rPr>
          <w:rFonts w:ascii="Times New Roman" w:hAnsi="Times New Roman"/>
          <w:sz w:val="24"/>
          <w:szCs w:val="24"/>
        </w:rPr>
        <w:t xml:space="preserve">Cohen (1979), </w:t>
      </w:r>
      <w:r w:rsidRPr="00236DBE">
        <w:rPr>
          <w:rStyle w:val="tlid-translation"/>
          <w:rFonts w:ascii="Times New Roman" w:hAnsi="Times New Roman"/>
          <w:sz w:val="24"/>
          <w:szCs w:val="24"/>
        </w:rPr>
        <w:t xml:space="preserve">Abrahams (1986) ve Ritchie ve Hudson (2009) gibi </w:t>
      </w:r>
      <w:r>
        <w:rPr>
          <w:rStyle w:val="tlid-translation"/>
          <w:rFonts w:ascii="Times New Roman" w:hAnsi="Times New Roman"/>
          <w:sz w:val="24"/>
          <w:szCs w:val="24"/>
        </w:rPr>
        <w:t>çalışmalarla belgelendiği</w:t>
      </w:r>
      <w:r w:rsidRPr="00236DBE">
        <w:rPr>
          <w:rStyle w:val="tlid-translation"/>
          <w:rFonts w:ascii="Times New Roman" w:hAnsi="Times New Roman"/>
          <w:sz w:val="24"/>
          <w:szCs w:val="24"/>
        </w:rPr>
        <w:t xml:space="preserve"> ve sürekli gelişen bir sürecin parçası ol</w:t>
      </w:r>
      <w:r>
        <w:rPr>
          <w:rStyle w:val="tlid-translation"/>
          <w:rFonts w:ascii="Times New Roman" w:hAnsi="Times New Roman"/>
          <w:sz w:val="24"/>
          <w:szCs w:val="24"/>
        </w:rPr>
        <w:t>duğu</w:t>
      </w:r>
      <w:r w:rsidRPr="00236DBE">
        <w:rPr>
          <w:rStyle w:val="tlid-translation"/>
          <w:rFonts w:ascii="Times New Roman" w:hAnsi="Times New Roman"/>
          <w:sz w:val="24"/>
          <w:szCs w:val="24"/>
        </w:rPr>
        <w:t xml:space="preserve"> diğer öncü çalışmalara borçludur</w:t>
      </w:r>
      <w:r>
        <w:rPr>
          <w:rStyle w:val="tlid-translation"/>
          <w:rFonts w:ascii="Times New Roman" w:hAnsi="Times New Roman"/>
          <w:sz w:val="24"/>
          <w:szCs w:val="24"/>
        </w:rPr>
        <w:t xml:space="preserve"> (Ritchie </w:t>
      </w:r>
      <w:r w:rsidR="00F40949">
        <w:rPr>
          <w:rStyle w:val="tlid-translation"/>
          <w:rFonts w:ascii="Times New Roman" w:hAnsi="Times New Roman"/>
          <w:sz w:val="24"/>
          <w:szCs w:val="24"/>
        </w:rPr>
        <w:t>vd.,</w:t>
      </w:r>
      <w:r>
        <w:rPr>
          <w:rStyle w:val="tlid-translation"/>
          <w:rFonts w:ascii="Times New Roman" w:hAnsi="Times New Roman"/>
          <w:sz w:val="24"/>
          <w:szCs w:val="24"/>
        </w:rPr>
        <w:t xml:space="preserve"> 2011: 420)</w:t>
      </w:r>
      <w:r w:rsidRPr="00236DBE">
        <w:rPr>
          <w:rStyle w:val="tlid-translation"/>
          <w:rFonts w:ascii="Times New Roman" w:hAnsi="Times New Roman"/>
          <w:sz w:val="24"/>
          <w:szCs w:val="24"/>
        </w:rPr>
        <w:t xml:space="preserve">.  </w:t>
      </w:r>
      <w:r>
        <w:rPr>
          <w:rStyle w:val="tlid-translation"/>
          <w:rFonts w:ascii="Times New Roman" w:hAnsi="Times New Roman"/>
          <w:sz w:val="24"/>
          <w:szCs w:val="24"/>
        </w:rPr>
        <w:t xml:space="preserve">Turizm deneyiminin evrimi </w:t>
      </w:r>
      <w:r w:rsidR="006178DF">
        <w:rPr>
          <w:rStyle w:val="tlid-translation"/>
          <w:rFonts w:ascii="Times New Roman" w:hAnsi="Times New Roman"/>
          <w:sz w:val="24"/>
          <w:szCs w:val="24"/>
        </w:rPr>
        <w:t>aşağıdaki şekil 2</w:t>
      </w:r>
      <w:r w:rsidRPr="00236DBE">
        <w:rPr>
          <w:rStyle w:val="tlid-translation"/>
          <w:rFonts w:ascii="Times New Roman" w:hAnsi="Times New Roman"/>
          <w:sz w:val="24"/>
          <w:szCs w:val="24"/>
        </w:rPr>
        <w:t>. ile verilmiştir.</w:t>
      </w:r>
    </w:p>
    <w:p w14:paraId="5A8E37E2" w14:textId="77777777" w:rsidR="00F51589" w:rsidRPr="00F51589" w:rsidRDefault="00F51589" w:rsidP="00602C09">
      <w:pPr>
        <w:ind w:firstLine="708"/>
        <w:rPr>
          <w:rStyle w:val="tlid-translation"/>
          <w:rFonts w:ascii="Times New Roman" w:hAnsi="Times New Roman"/>
          <w:sz w:val="10"/>
          <w:szCs w:val="10"/>
        </w:rPr>
      </w:pPr>
    </w:p>
    <w:p w14:paraId="1523B8CE" w14:textId="77777777" w:rsidR="00F30916" w:rsidRDefault="00F51589" w:rsidP="00F30916">
      <w:pPr>
        <w:pStyle w:val="ResimYazs"/>
        <w:jc w:val="center"/>
        <w:rPr>
          <w:rFonts w:asciiTheme="majorBidi" w:hAnsiTheme="majorBidi" w:cstheme="majorBidi"/>
          <w:color w:val="auto"/>
          <w:sz w:val="24"/>
          <w:szCs w:val="24"/>
        </w:rPr>
      </w:pPr>
      <w:bookmarkStart w:id="31" w:name="_Toc44112256"/>
      <w:r w:rsidRPr="00F51589">
        <w:rPr>
          <w:rFonts w:asciiTheme="majorBidi" w:hAnsiTheme="majorBidi" w:cstheme="majorBidi"/>
          <w:color w:val="auto"/>
          <w:sz w:val="24"/>
          <w:szCs w:val="24"/>
        </w:rPr>
        <w:t xml:space="preserve">Şekil </w:t>
      </w:r>
      <w:r w:rsidRPr="00F51589">
        <w:rPr>
          <w:rFonts w:asciiTheme="majorBidi" w:hAnsiTheme="majorBidi" w:cstheme="majorBidi"/>
          <w:color w:val="auto"/>
          <w:sz w:val="24"/>
          <w:szCs w:val="24"/>
        </w:rPr>
        <w:fldChar w:fldCharType="begin"/>
      </w:r>
      <w:r w:rsidRPr="00F51589">
        <w:rPr>
          <w:rFonts w:asciiTheme="majorBidi" w:hAnsiTheme="majorBidi" w:cstheme="majorBidi"/>
          <w:color w:val="auto"/>
          <w:sz w:val="24"/>
          <w:szCs w:val="24"/>
        </w:rPr>
        <w:instrText xml:space="preserve"> SEQ Şekil \* ARABIC </w:instrText>
      </w:r>
      <w:r w:rsidRPr="00F51589">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2</w:t>
      </w:r>
      <w:r w:rsidRPr="00F51589">
        <w:rPr>
          <w:rFonts w:asciiTheme="majorBidi" w:hAnsiTheme="majorBidi" w:cstheme="majorBidi"/>
          <w:color w:val="auto"/>
          <w:sz w:val="24"/>
          <w:szCs w:val="24"/>
        </w:rPr>
        <w:fldChar w:fldCharType="end"/>
      </w:r>
      <w:r w:rsidRPr="00F51589">
        <w:rPr>
          <w:rFonts w:asciiTheme="majorBidi" w:hAnsiTheme="majorBidi" w:cstheme="majorBidi"/>
          <w:color w:val="auto"/>
          <w:sz w:val="24"/>
          <w:szCs w:val="24"/>
        </w:rPr>
        <w:t>. Turizm Deneyimi Evrimi</w:t>
      </w:r>
      <w:bookmarkEnd w:id="31"/>
    </w:p>
    <w:p w14:paraId="0A9B30E4" w14:textId="033105F6" w:rsidR="003416DE" w:rsidRPr="009664CD" w:rsidRDefault="00B20569" w:rsidP="00DE6341">
      <w:pPr>
        <w:pStyle w:val="ResimYazs"/>
        <w:jc w:val="center"/>
        <w:rPr>
          <w:rFonts w:asciiTheme="majorBidi" w:hAnsiTheme="majorBidi" w:cstheme="majorBidi"/>
          <w:color w:val="auto"/>
          <w:sz w:val="24"/>
          <w:szCs w:val="24"/>
        </w:rPr>
      </w:pPr>
      <w:r>
        <w:rPr>
          <w:rFonts w:ascii="Times New Roman" w:hAnsi="Times New Roman"/>
          <w:b w:val="0"/>
          <w:noProof/>
          <w:sz w:val="24"/>
          <w:szCs w:val="24"/>
          <w:lang w:eastAsia="tr-TR"/>
        </w:rPr>
        <mc:AlternateContent>
          <mc:Choice Requires="wps">
            <w:drawing>
              <wp:anchor distT="0" distB="0" distL="114300" distR="114300" simplePos="0" relativeHeight="251735040" behindDoc="0" locked="0" layoutInCell="1" allowOverlap="1" wp14:anchorId="23DE4194" wp14:editId="207E641D">
                <wp:simplePos x="0" y="0"/>
                <wp:positionH relativeFrom="column">
                  <wp:posOffset>3594807</wp:posOffset>
                </wp:positionH>
                <wp:positionV relativeFrom="paragraph">
                  <wp:posOffset>227370</wp:posOffset>
                </wp:positionV>
                <wp:extent cx="1673852" cy="941070"/>
                <wp:effectExtent l="0" t="76200" r="98425" b="11430"/>
                <wp:wrapNone/>
                <wp:docPr id="28"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3852" cy="941070"/>
                        </a:xfrm>
                        <a:prstGeom prst="roundRect">
                          <a:avLst>
                            <a:gd name="adj" fmla="val 16667"/>
                          </a:avLst>
                        </a:prstGeom>
                        <a:solidFill>
                          <a:srgbClr val="DBE5F1"/>
                        </a:solidFill>
                        <a:ln w="9525">
                          <a:solidFill>
                            <a:srgbClr val="000000"/>
                          </a:solidFill>
                          <a:round/>
                          <a:headEnd/>
                          <a:tailEnd/>
                        </a:ln>
                        <a:effectLst>
                          <a:outerShdw dist="107763" dir="18900000" algn="ctr" rotWithShape="0">
                            <a:srgbClr val="808080">
                              <a:alpha val="50000"/>
                            </a:srgbClr>
                          </a:outerShdw>
                        </a:effectLst>
                      </wps:spPr>
                      <wps:txbx>
                        <w:txbxContent>
                          <w:p w14:paraId="6B33714F" w14:textId="43881617" w:rsidR="00302F0A" w:rsidRPr="00806263" w:rsidRDefault="00302F0A" w:rsidP="0000516C">
                            <w:pPr>
                              <w:rPr>
                                <w:rFonts w:ascii="Times New Roman" w:hAnsi="Times New Roman"/>
                                <w:sz w:val="18"/>
                                <w:szCs w:val="18"/>
                              </w:rPr>
                            </w:pPr>
                            <w:r w:rsidRPr="00806263">
                              <w:rPr>
                                <w:rFonts w:ascii="Times New Roman" w:hAnsi="Times New Roman"/>
                                <w:sz w:val="18"/>
                                <w:szCs w:val="18"/>
                              </w:rPr>
                              <w:t xml:space="preserve">DENEYİM TOHUMLARINI BESLEMEK, </w:t>
                            </w:r>
                            <w:r w:rsidR="00806263" w:rsidRPr="00806263">
                              <w:rPr>
                                <w:rFonts w:ascii="Times New Roman" w:hAnsi="Times New Roman"/>
                                <w:sz w:val="18"/>
                                <w:szCs w:val="18"/>
                              </w:rPr>
                              <w:t xml:space="preserve">SERVİS KALİTESİNDE </w:t>
                            </w:r>
                            <w:r w:rsidRPr="00806263">
                              <w:rPr>
                                <w:rFonts w:ascii="Times New Roman" w:hAnsi="Times New Roman"/>
                                <w:sz w:val="18"/>
                                <w:szCs w:val="18"/>
                              </w:rPr>
                              <w:t>SERQUAL</w:t>
                            </w:r>
                          </w:p>
                          <w:p w14:paraId="2F8ED8BD" w14:textId="77777777" w:rsidR="00302F0A" w:rsidRPr="00BE3172" w:rsidRDefault="00302F0A" w:rsidP="0000516C">
                            <w:pPr>
                              <w:ind w:firstLine="708"/>
                              <w:rPr>
                                <w:rFonts w:ascii="Times New Roman" w:hAnsi="Times New Roman"/>
                                <w:sz w:val="18"/>
                                <w:szCs w:val="18"/>
                              </w:rPr>
                            </w:pPr>
                            <w:r w:rsidRPr="00BE3172">
                              <w:rPr>
                                <w:rFonts w:ascii="Times New Roman" w:hAnsi="Times New Roman"/>
                                <w:sz w:val="18"/>
                                <w:szCs w:val="18"/>
                              </w:rPr>
                              <w:t>Berry, 1981</w:t>
                            </w:r>
                          </w:p>
                          <w:p w14:paraId="161D9A03" w14:textId="77777777" w:rsidR="00302F0A" w:rsidRDefault="00302F0A" w:rsidP="0000516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8" o:spid="_x0000_s1036" style="position:absolute;left:0;text-align:left;margin-left:283.05pt;margin-top:17.9pt;width:131.8pt;height:74.1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" fillcolor="#dbe5f1">
                <v:shadow on="t" opacity=".5" offset="6pt,-6pt"/>
                <v:textbox>
                  <w:txbxContent>
                    <w:p w14:paraId="6B33714F" w14:textId="43881617" w:rsidR="00302F0A" w:rsidRPr="00806263" w:rsidRDefault="00302F0A" w:rsidP="0000516C">
                      <w:pPr>
                        <w:rPr>
                          <w:rFonts w:ascii="Times New Roman" w:hAnsi="Times New Roman"/>
                          <w:sz w:val="18"/>
                          <w:szCs w:val="18"/>
                        </w:rPr>
                      </w:pPr>
                      <w:r w:rsidRPr="00806263">
                        <w:rPr>
                          <w:rFonts w:ascii="Times New Roman" w:hAnsi="Times New Roman"/>
                          <w:sz w:val="18"/>
                          <w:szCs w:val="18"/>
                        </w:rPr>
                        <w:t xml:space="preserve">DENEYİM TOHUMLARINI BESLEMEK, </w:t>
                      </w:r>
                      <w:r w:rsidR="00806263" w:rsidRPr="00806263">
                        <w:rPr>
                          <w:rFonts w:ascii="Times New Roman" w:hAnsi="Times New Roman"/>
                          <w:sz w:val="18"/>
                          <w:szCs w:val="18"/>
                        </w:rPr>
                        <w:t xml:space="preserve">SERVİS KALİTESİNDE </w:t>
                      </w:r>
                      <w:r w:rsidRPr="00806263">
                        <w:rPr>
                          <w:rFonts w:ascii="Times New Roman" w:hAnsi="Times New Roman"/>
                          <w:sz w:val="18"/>
                          <w:szCs w:val="18"/>
                        </w:rPr>
                        <w:t>SERQUAL</w:t>
                      </w:r>
                    </w:p>
                    <w:p w14:paraId="2F8ED8BD" w14:textId="77777777" w:rsidR="00302F0A" w:rsidRPr="00BE3172" w:rsidRDefault="00302F0A" w:rsidP="0000516C">
                      <w:pPr>
                        <w:ind w:firstLine="708"/>
                        <w:rPr>
                          <w:rFonts w:ascii="Times New Roman" w:hAnsi="Times New Roman"/>
                          <w:sz w:val="18"/>
                          <w:szCs w:val="18"/>
                        </w:rPr>
                      </w:pPr>
                      <w:r w:rsidRPr="00BE3172">
                        <w:rPr>
                          <w:rFonts w:ascii="Times New Roman" w:hAnsi="Times New Roman"/>
                          <w:sz w:val="18"/>
                          <w:szCs w:val="18"/>
                        </w:rPr>
                        <w:t>Berry, 1981</w:t>
                      </w:r>
                    </w:p>
                    <w:p w14:paraId="161D9A03" w14:textId="77777777" w:rsidR="00302F0A" w:rsidRDefault="00302F0A" w:rsidP="0000516C"/>
                  </w:txbxContent>
                </v:textbox>
              </v:roundrect>
            </w:pict>
          </mc:Fallback>
        </mc:AlternateContent>
      </w:r>
      <w:r>
        <w:rPr>
          <w:rFonts w:ascii="Times New Roman" w:hAnsi="Times New Roman"/>
          <w:b w:val="0"/>
          <w:noProof/>
          <w:sz w:val="24"/>
          <w:szCs w:val="24"/>
          <w:lang w:eastAsia="tr-TR"/>
        </w:rPr>
        <mc:AlternateContent>
          <mc:Choice Requires="wps">
            <w:drawing>
              <wp:anchor distT="0" distB="0" distL="114300" distR="114300" simplePos="0" relativeHeight="251734016" behindDoc="0" locked="0" layoutInCell="1" allowOverlap="1" wp14:anchorId="636C3945" wp14:editId="609DBB6B">
                <wp:simplePos x="0" y="0"/>
                <wp:positionH relativeFrom="column">
                  <wp:posOffset>1828566</wp:posOffset>
                </wp:positionH>
                <wp:positionV relativeFrom="paragraph">
                  <wp:posOffset>273685</wp:posOffset>
                </wp:positionV>
                <wp:extent cx="1381760" cy="747395"/>
                <wp:effectExtent l="0" t="76200" r="104140" b="14605"/>
                <wp:wrapNone/>
                <wp:docPr id="27"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760" cy="747395"/>
                        </a:xfrm>
                        <a:prstGeom prst="roundRect">
                          <a:avLst>
                            <a:gd name="adj" fmla="val 16667"/>
                          </a:avLst>
                        </a:prstGeom>
                        <a:solidFill>
                          <a:srgbClr val="DBE5F1"/>
                        </a:solidFill>
                        <a:ln w="9525">
                          <a:solidFill>
                            <a:srgbClr val="000000"/>
                          </a:solidFill>
                          <a:round/>
                          <a:headEnd/>
                          <a:tailEnd/>
                        </a:ln>
                        <a:effectLst>
                          <a:outerShdw dist="107763" dir="18900000" algn="ctr" rotWithShape="0">
                            <a:srgbClr val="808080">
                              <a:alpha val="50000"/>
                            </a:srgbClr>
                          </a:outerShdw>
                        </a:effectLst>
                      </wps:spPr>
                      <wps:txbx>
                        <w:txbxContent>
                          <w:p w14:paraId="028B4CAF" w14:textId="77777777" w:rsidR="00302F0A" w:rsidRPr="0004757A" w:rsidRDefault="00302F0A" w:rsidP="0000516C">
                            <w:pPr>
                              <w:rPr>
                                <w:rFonts w:ascii="Times New Roman" w:hAnsi="Times New Roman"/>
                                <w:sz w:val="16"/>
                                <w:szCs w:val="16"/>
                              </w:rPr>
                            </w:pPr>
                            <w:r w:rsidRPr="0004757A">
                              <w:rPr>
                                <w:rFonts w:ascii="Times New Roman" w:hAnsi="Times New Roman"/>
                                <w:sz w:val="16"/>
                                <w:szCs w:val="16"/>
                              </w:rPr>
                              <w:t>TURİZM DENEYİMİNİN FENOMENOLOJİSİ</w:t>
                            </w:r>
                          </w:p>
                          <w:p w14:paraId="350995B7" w14:textId="77777777" w:rsidR="00302F0A" w:rsidRPr="0004757A" w:rsidRDefault="00302F0A" w:rsidP="0000516C">
                            <w:pPr>
                              <w:rPr>
                                <w:rFonts w:ascii="Times New Roman" w:hAnsi="Times New Roman"/>
                                <w:sz w:val="18"/>
                                <w:szCs w:val="18"/>
                              </w:rPr>
                            </w:pPr>
                            <w:r w:rsidRPr="0004757A">
                              <w:rPr>
                                <w:rFonts w:ascii="Times New Roman" w:hAnsi="Times New Roman"/>
                                <w:sz w:val="18"/>
                                <w:szCs w:val="18"/>
                              </w:rPr>
                              <w:t>Cohen, 1979</w:t>
                            </w:r>
                          </w:p>
                          <w:p w14:paraId="4BC1538A" w14:textId="77777777" w:rsidR="00302F0A" w:rsidRDefault="00302F0A" w:rsidP="0000516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 o:spid="_x0000_s1037" style="position:absolute;left:0;text-align:left;margin-left:2in;margin-top:21.55pt;width:108.8pt;height:58.8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" fillcolor="#dbe5f1">
                <v:shadow on="t" opacity=".5" offset="6pt,-6pt"/>
                <v:textbox>
                  <w:txbxContent>
                    <w:p w14:paraId="028B4CAF" w14:textId="77777777" w:rsidR="00302F0A" w:rsidRPr="0004757A" w:rsidRDefault="00302F0A" w:rsidP="0000516C">
                      <w:pPr>
                        <w:rPr>
                          <w:rFonts w:ascii="Times New Roman" w:hAnsi="Times New Roman"/>
                          <w:sz w:val="16"/>
                          <w:szCs w:val="16"/>
                        </w:rPr>
                      </w:pPr>
                      <w:r w:rsidRPr="0004757A">
                        <w:rPr>
                          <w:rFonts w:ascii="Times New Roman" w:hAnsi="Times New Roman"/>
                          <w:sz w:val="16"/>
                          <w:szCs w:val="16"/>
                        </w:rPr>
                        <w:t>TURİZM DENEYİMİNİN FENOMENOLOJİSİ</w:t>
                      </w:r>
                    </w:p>
                    <w:p w14:paraId="350995B7" w14:textId="77777777" w:rsidR="00302F0A" w:rsidRPr="0004757A" w:rsidRDefault="00302F0A" w:rsidP="0000516C">
                      <w:pPr>
                        <w:rPr>
                          <w:rFonts w:ascii="Times New Roman" w:hAnsi="Times New Roman"/>
                          <w:sz w:val="18"/>
                          <w:szCs w:val="18"/>
                        </w:rPr>
                      </w:pPr>
                      <w:r w:rsidRPr="0004757A">
                        <w:rPr>
                          <w:rFonts w:ascii="Times New Roman" w:hAnsi="Times New Roman"/>
                          <w:sz w:val="18"/>
                          <w:szCs w:val="18"/>
                        </w:rPr>
                        <w:t>Cohen, 1979</w:t>
                      </w:r>
                    </w:p>
                    <w:p w14:paraId="4BC1538A" w14:textId="77777777" w:rsidR="00302F0A" w:rsidRDefault="00302F0A" w:rsidP="0000516C"/>
                  </w:txbxContent>
                </v:textbox>
              </v:roundrect>
            </w:pict>
          </mc:Fallback>
        </mc:AlternateContent>
      </w:r>
      <w:r>
        <w:rPr>
          <w:rFonts w:ascii="Times New Roman" w:hAnsi="Times New Roman"/>
          <w:b w:val="0"/>
          <w:noProof/>
          <w:sz w:val="24"/>
          <w:szCs w:val="24"/>
          <w:lang w:eastAsia="tr-TR"/>
        </w:rPr>
        <mc:AlternateContent>
          <mc:Choice Requires="wps">
            <w:drawing>
              <wp:anchor distT="0" distB="0" distL="114300" distR="114300" simplePos="0" relativeHeight="251736064" behindDoc="0" locked="0" layoutInCell="1" allowOverlap="1" wp14:anchorId="2B753410" wp14:editId="70D7D0E5">
                <wp:simplePos x="0" y="0"/>
                <wp:positionH relativeFrom="column">
                  <wp:posOffset>69616</wp:posOffset>
                </wp:positionH>
                <wp:positionV relativeFrom="paragraph">
                  <wp:posOffset>273685</wp:posOffset>
                </wp:positionV>
                <wp:extent cx="1348740" cy="842010"/>
                <wp:effectExtent l="0" t="76200" r="99060" b="15240"/>
                <wp:wrapNone/>
                <wp:docPr id="29"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8740" cy="842010"/>
                        </a:xfrm>
                        <a:prstGeom prst="roundRect">
                          <a:avLst>
                            <a:gd name="adj" fmla="val 16667"/>
                          </a:avLst>
                        </a:prstGeom>
                        <a:solidFill>
                          <a:srgbClr val="DBE5F1"/>
                        </a:solidFill>
                        <a:ln w="9525">
                          <a:solidFill>
                            <a:srgbClr val="000000"/>
                          </a:solidFill>
                          <a:round/>
                          <a:headEnd/>
                          <a:tailEnd/>
                        </a:ln>
                        <a:effectLst>
                          <a:outerShdw dist="107763" dir="18900000" algn="ctr" rotWithShape="0">
                            <a:srgbClr val="808080">
                              <a:alpha val="50000"/>
                            </a:srgbClr>
                          </a:outerShdw>
                        </a:effectLst>
                      </wps:spPr>
                      <wps:txbx>
                        <w:txbxContent>
                          <w:p w14:paraId="359288C2" w14:textId="77777777" w:rsidR="00302F0A" w:rsidRPr="00BE3172" w:rsidRDefault="00302F0A" w:rsidP="0000516C">
                            <w:pPr>
                              <w:jc w:val="center"/>
                              <w:rPr>
                                <w:rFonts w:ascii="Times New Roman" w:hAnsi="Times New Roman"/>
                                <w:sz w:val="16"/>
                                <w:szCs w:val="16"/>
                              </w:rPr>
                            </w:pPr>
                            <w:r w:rsidRPr="00BE3172">
                              <w:rPr>
                                <w:rFonts w:ascii="Times New Roman" w:hAnsi="Times New Roman"/>
                                <w:sz w:val="16"/>
                                <w:szCs w:val="16"/>
                              </w:rPr>
                              <w:t>“DENEYİM” TOHUMLARIN   EKİLMESİ</w:t>
                            </w:r>
                          </w:p>
                          <w:p w14:paraId="51955D3B" w14:textId="77777777" w:rsidR="00302F0A" w:rsidRPr="00BE3172" w:rsidRDefault="00302F0A" w:rsidP="0000516C">
                            <w:pPr>
                              <w:jc w:val="center"/>
                              <w:rPr>
                                <w:rFonts w:ascii="Times New Roman" w:hAnsi="Times New Roman"/>
                                <w:sz w:val="16"/>
                                <w:szCs w:val="16"/>
                              </w:rPr>
                            </w:pPr>
                            <w:r w:rsidRPr="00BE3172">
                              <w:rPr>
                                <w:rFonts w:ascii="Times New Roman" w:hAnsi="Times New Roman"/>
                                <w:sz w:val="18"/>
                                <w:szCs w:val="18"/>
                              </w:rPr>
                              <w:t>Csikszentmihalyi,1975</w:t>
                            </w:r>
                          </w:p>
                          <w:p w14:paraId="6A2689B5" w14:textId="77777777" w:rsidR="00302F0A" w:rsidRDefault="00302F0A" w:rsidP="0000516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 o:spid="_x0000_s1038" style="position:absolute;left:0;text-align:left;margin-left:5.5pt;margin-top:21.55pt;width:106.2pt;height:66.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" fillcolor="#dbe5f1">
                <v:shadow on="t" opacity=".5" offset="6pt,-6pt"/>
                <v:textbox>
                  <w:txbxContent>
                    <w:p w14:paraId="359288C2" w14:textId="77777777" w:rsidR="00302F0A" w:rsidRPr="00BE3172" w:rsidRDefault="00302F0A" w:rsidP="0000516C">
                      <w:pPr>
                        <w:jc w:val="center"/>
                        <w:rPr>
                          <w:rFonts w:ascii="Times New Roman" w:hAnsi="Times New Roman"/>
                          <w:sz w:val="16"/>
                          <w:szCs w:val="16"/>
                        </w:rPr>
                      </w:pPr>
                      <w:r w:rsidRPr="00BE3172">
                        <w:rPr>
                          <w:rFonts w:ascii="Times New Roman" w:hAnsi="Times New Roman"/>
                          <w:sz w:val="16"/>
                          <w:szCs w:val="16"/>
                        </w:rPr>
                        <w:t>“DENEYİM” TOHUMLARIN   EKİLMESİ</w:t>
                      </w:r>
                    </w:p>
                    <w:p w14:paraId="51955D3B" w14:textId="77777777" w:rsidR="00302F0A" w:rsidRPr="00BE3172" w:rsidRDefault="00302F0A" w:rsidP="0000516C">
                      <w:pPr>
                        <w:jc w:val="center"/>
                        <w:rPr>
                          <w:rFonts w:ascii="Times New Roman" w:hAnsi="Times New Roman"/>
                          <w:sz w:val="16"/>
                          <w:szCs w:val="16"/>
                        </w:rPr>
                      </w:pPr>
                      <w:r w:rsidRPr="00BE3172">
                        <w:rPr>
                          <w:rFonts w:ascii="Times New Roman" w:hAnsi="Times New Roman"/>
                          <w:sz w:val="18"/>
                          <w:szCs w:val="18"/>
                        </w:rPr>
                        <w:t>Csikszentmihalyi,1975</w:t>
                      </w:r>
                    </w:p>
                    <w:p w14:paraId="6A2689B5" w14:textId="77777777" w:rsidR="00302F0A" w:rsidRDefault="00302F0A" w:rsidP="0000516C"/>
                  </w:txbxContent>
                </v:textbox>
              </v:roundrect>
            </w:pict>
          </mc:Fallback>
        </mc:AlternateContent>
      </w:r>
    </w:p>
    <w:p w14:paraId="7EAF5B56" w14:textId="52B0506A" w:rsidR="003416DE" w:rsidRPr="00BF3336" w:rsidRDefault="003416DE" w:rsidP="00DE6341">
      <w:pPr>
        <w:jc w:val="center"/>
        <w:rPr>
          <w:rFonts w:ascii="Times New Roman" w:hAnsi="Times New Roman"/>
          <w:sz w:val="24"/>
          <w:szCs w:val="24"/>
        </w:rPr>
      </w:pPr>
    </w:p>
    <w:p w14:paraId="28500182" w14:textId="112BBE72" w:rsidR="003416DE" w:rsidRPr="00BF3336" w:rsidRDefault="00B20569" w:rsidP="00DE6341">
      <w:pPr>
        <w:jc w:val="center"/>
        <w:rPr>
          <w:rFonts w:ascii="Times New Roman" w:hAnsi="Times New Roman"/>
          <w:sz w:val="24"/>
          <w:szCs w:val="24"/>
        </w:rPr>
      </w:pPr>
      <w:r>
        <w:rPr>
          <w:rFonts w:ascii="Times New Roman" w:hAnsi="Times New Roman"/>
          <w:b/>
          <w:noProof/>
          <w:sz w:val="24"/>
          <w:szCs w:val="24"/>
          <w:lang w:eastAsia="tr-TR"/>
        </w:rPr>
        <mc:AlternateContent>
          <mc:Choice Requires="wps">
            <w:drawing>
              <wp:anchor distT="0" distB="0" distL="114300" distR="114300" simplePos="0" relativeHeight="251737088" behindDoc="0" locked="0" layoutInCell="1" allowOverlap="1" wp14:anchorId="6D0D2049" wp14:editId="6C7C4DE6">
                <wp:simplePos x="0" y="0"/>
                <wp:positionH relativeFrom="column">
                  <wp:posOffset>3213100</wp:posOffset>
                </wp:positionH>
                <wp:positionV relativeFrom="paragraph">
                  <wp:posOffset>32385</wp:posOffset>
                </wp:positionV>
                <wp:extent cx="386715" cy="185420"/>
                <wp:effectExtent l="0" t="19050" r="32385" b="43180"/>
                <wp:wrapNone/>
                <wp:docPr id="30"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6715" cy="185420"/>
                        </a:xfrm>
                        <a:prstGeom prst="rightArrow">
                          <a:avLst>
                            <a:gd name="adj1" fmla="val 50000"/>
                            <a:gd name="adj2" fmla="val 4449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41" o:spid="_x0000_s1026" type="#_x0000_t13" style="position:absolute;margin-left:253pt;margin-top:2.55pt;width:30.45pt;height:14.6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" adj="16992"/>
            </w:pict>
          </mc:Fallback>
        </mc:AlternateContent>
      </w:r>
      <w:r>
        <w:rPr>
          <w:rFonts w:ascii="Times New Roman" w:hAnsi="Times New Roman"/>
          <w:b/>
          <w:noProof/>
          <w:sz w:val="24"/>
          <w:szCs w:val="24"/>
          <w:lang w:eastAsia="tr-TR"/>
        </w:rPr>
        <mc:AlternateContent>
          <mc:Choice Requires="wps">
            <w:drawing>
              <wp:anchor distT="0" distB="0" distL="114300" distR="114300" simplePos="0" relativeHeight="251738112" behindDoc="0" locked="0" layoutInCell="1" allowOverlap="1" wp14:anchorId="412F5B02" wp14:editId="6E90E75F">
                <wp:simplePos x="0" y="0"/>
                <wp:positionH relativeFrom="column">
                  <wp:posOffset>1404386</wp:posOffset>
                </wp:positionH>
                <wp:positionV relativeFrom="paragraph">
                  <wp:posOffset>32385</wp:posOffset>
                </wp:positionV>
                <wp:extent cx="386715" cy="185420"/>
                <wp:effectExtent l="0" t="19050" r="32385" b="43180"/>
                <wp:wrapNone/>
                <wp:docPr id="46"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6715" cy="185420"/>
                        </a:xfrm>
                        <a:prstGeom prst="rightArrow">
                          <a:avLst>
                            <a:gd name="adj1" fmla="val 50000"/>
                            <a:gd name="adj2" fmla="val 4449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1" o:spid="_x0000_s1026" type="#_x0000_t13" style="position:absolute;margin-left:110.6pt;margin-top:2.55pt;width:30.45pt;height:14.6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" adj="16992"/>
            </w:pict>
          </mc:Fallback>
        </mc:AlternateContent>
      </w:r>
    </w:p>
    <w:p w14:paraId="20569718" w14:textId="77777777" w:rsidR="003416DE" w:rsidRPr="00BF3336" w:rsidRDefault="003416DE" w:rsidP="00DE6341">
      <w:pPr>
        <w:jc w:val="center"/>
        <w:rPr>
          <w:rFonts w:ascii="Times New Roman" w:hAnsi="Times New Roman"/>
          <w:sz w:val="24"/>
          <w:szCs w:val="24"/>
        </w:rPr>
      </w:pPr>
    </w:p>
    <w:p w14:paraId="34EF3668" w14:textId="66FAEC11" w:rsidR="003416DE" w:rsidRPr="00BF3336" w:rsidRDefault="00B20569" w:rsidP="00DE6341">
      <w:pPr>
        <w:jc w:val="center"/>
        <w:rPr>
          <w:rFonts w:ascii="Times New Roman" w:hAnsi="Times New Roman"/>
          <w:sz w:val="24"/>
          <w:szCs w:val="24"/>
        </w:rPr>
      </w:pPr>
      <w:r>
        <w:rPr>
          <w:rFonts w:ascii="Times New Roman" w:hAnsi="Times New Roman"/>
          <w:b/>
          <w:noProof/>
          <w:sz w:val="24"/>
          <w:szCs w:val="24"/>
          <w:lang w:eastAsia="tr-TR"/>
        </w:rPr>
        <mc:AlternateContent>
          <mc:Choice Requires="wps">
            <w:drawing>
              <wp:anchor distT="0" distB="0" distL="114300" distR="114300" simplePos="0" relativeHeight="251741184" behindDoc="0" locked="0" layoutInCell="1" allowOverlap="1" wp14:anchorId="2743AC51" wp14:editId="5075289F">
                <wp:simplePos x="0" y="0"/>
                <wp:positionH relativeFrom="column">
                  <wp:posOffset>2203450</wp:posOffset>
                </wp:positionH>
                <wp:positionV relativeFrom="paragraph">
                  <wp:posOffset>255270</wp:posOffset>
                </wp:positionV>
                <wp:extent cx="290830" cy="868045"/>
                <wp:effectExtent l="35242" t="60008" r="0" b="68262"/>
                <wp:wrapNone/>
                <wp:docPr id="33" name="AutoShap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017742">
                          <a:off x="0" y="0"/>
                          <a:ext cx="290830" cy="868045"/>
                        </a:xfrm>
                        <a:prstGeom prst="curvedLeftArrow">
                          <a:avLst>
                            <a:gd name="adj1" fmla="val 59694"/>
                            <a:gd name="adj2" fmla="val 119389"/>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utoShape 48" o:spid="_x0000_s1026" type="#_x0000_t103" style="position:absolute;margin-left:173.5pt;margin-top:20.1pt;width:22.9pt;height:68.35pt;rotation:-5005048fd;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"/>
            </w:pict>
          </mc:Fallback>
        </mc:AlternateContent>
      </w:r>
      <w:r>
        <w:rPr>
          <w:rFonts w:ascii="Times New Roman" w:hAnsi="Times New Roman"/>
          <w:b/>
          <w:noProof/>
          <w:sz w:val="24"/>
          <w:szCs w:val="24"/>
          <w:lang w:eastAsia="tr-TR"/>
        </w:rPr>
        <mc:AlternateContent>
          <mc:Choice Requires="wps">
            <w:drawing>
              <wp:anchor distT="0" distB="0" distL="114300" distR="114300" simplePos="0" relativeHeight="251740160" behindDoc="0" locked="0" layoutInCell="1" allowOverlap="1" wp14:anchorId="44503479" wp14:editId="0F64E6CD">
                <wp:simplePos x="0" y="0"/>
                <wp:positionH relativeFrom="column">
                  <wp:posOffset>4260215</wp:posOffset>
                </wp:positionH>
                <wp:positionV relativeFrom="paragraph">
                  <wp:posOffset>102870</wp:posOffset>
                </wp:positionV>
                <wp:extent cx="179070" cy="149225"/>
                <wp:effectExtent l="33972" t="4128" r="45403" b="45402"/>
                <wp:wrapNone/>
                <wp:docPr id="32"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9070" cy="149225"/>
                        </a:xfrm>
                        <a:prstGeom prst="rightArrow">
                          <a:avLst>
                            <a:gd name="adj1" fmla="val 50000"/>
                            <a:gd name="adj2" fmla="val 3664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2" o:spid="_x0000_s1026" type="#_x0000_t13" style="position:absolute;margin-left:335.45pt;margin-top:8.1pt;width:14.1pt;height:11.75pt;rotation:90;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" adj="15004"/>
            </w:pict>
          </mc:Fallback>
        </mc:AlternateContent>
      </w:r>
      <w:r>
        <w:rPr>
          <w:rFonts w:ascii="Times New Roman" w:hAnsi="Times New Roman"/>
          <w:b/>
          <w:noProof/>
          <w:sz w:val="24"/>
          <w:szCs w:val="24"/>
          <w:lang w:eastAsia="tr-TR"/>
        </w:rPr>
        <mc:AlternateContent>
          <mc:Choice Requires="wps">
            <w:drawing>
              <wp:anchor distT="0" distB="0" distL="114300" distR="114300" simplePos="0" relativeHeight="251739136" behindDoc="0" locked="0" layoutInCell="1" allowOverlap="1" wp14:anchorId="34F43C4F" wp14:editId="2B7C220E">
                <wp:simplePos x="0" y="0"/>
                <wp:positionH relativeFrom="column">
                  <wp:posOffset>3596005</wp:posOffset>
                </wp:positionH>
                <wp:positionV relativeFrom="paragraph">
                  <wp:posOffset>255270</wp:posOffset>
                </wp:positionV>
                <wp:extent cx="1667510" cy="633730"/>
                <wp:effectExtent l="0" t="76200" r="104140" b="13970"/>
                <wp:wrapNone/>
                <wp:docPr id="31" name="AutoShap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7510" cy="633730"/>
                        </a:xfrm>
                        <a:prstGeom prst="roundRect">
                          <a:avLst>
                            <a:gd name="adj" fmla="val 16667"/>
                          </a:avLst>
                        </a:prstGeom>
                        <a:solidFill>
                          <a:srgbClr val="DBE5F1"/>
                        </a:solidFill>
                        <a:ln w="9525">
                          <a:solidFill>
                            <a:srgbClr val="000000"/>
                          </a:solidFill>
                          <a:round/>
                          <a:headEnd/>
                          <a:tailEnd/>
                        </a:ln>
                        <a:effectLst>
                          <a:outerShdw dist="107763" dir="18900000" algn="ctr" rotWithShape="0">
                            <a:srgbClr val="808080">
                              <a:alpha val="50000"/>
                            </a:srgbClr>
                          </a:outerShdw>
                        </a:effectLst>
                      </wps:spPr>
                      <wps:txbx>
                        <w:txbxContent>
                          <w:p w14:paraId="6A596907" w14:textId="77777777" w:rsidR="00302F0A" w:rsidRPr="00912CF3" w:rsidRDefault="00302F0A" w:rsidP="0000516C">
                            <w:pPr>
                              <w:jc w:val="center"/>
                              <w:rPr>
                                <w:rFonts w:ascii="Times New Roman" w:hAnsi="Times New Roman"/>
                                <w:sz w:val="16"/>
                                <w:szCs w:val="16"/>
                              </w:rPr>
                            </w:pPr>
                            <w:r w:rsidRPr="00912CF3">
                              <w:rPr>
                                <w:rFonts w:ascii="Times New Roman" w:hAnsi="Times New Roman"/>
                                <w:sz w:val="16"/>
                                <w:szCs w:val="16"/>
                              </w:rPr>
                              <w:t>ÜRÜN DENEYİMİ KONSEPTİ</w:t>
                            </w:r>
                          </w:p>
                          <w:p w14:paraId="031F2995" w14:textId="77777777" w:rsidR="00302F0A" w:rsidRDefault="00302F0A" w:rsidP="0000516C">
                            <w:r w:rsidRPr="00912CF3">
                              <w:rPr>
                                <w:rFonts w:ascii="Times New Roman" w:hAnsi="Times New Roman"/>
                                <w:sz w:val="18"/>
                                <w:szCs w:val="18"/>
                              </w:rPr>
                              <w:t>Holbrook ve Hirschman, 1982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5" o:spid="_x0000_s1039" style="position:absolute;left:0;text-align:left;margin-left:283.15pt;margin-top:20.1pt;width:131.3pt;height:49.9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" fillcolor="#dbe5f1">
                <v:shadow on="t" opacity=".5" offset="6pt,-6pt"/>
                <v:textbox>
                  <w:txbxContent>
                    <w:p w14:paraId="6A596907" w14:textId="77777777" w:rsidR="00302F0A" w:rsidRPr="00912CF3" w:rsidRDefault="00302F0A" w:rsidP="0000516C">
                      <w:pPr>
                        <w:jc w:val="center"/>
                        <w:rPr>
                          <w:rFonts w:ascii="Times New Roman" w:hAnsi="Times New Roman"/>
                          <w:sz w:val="16"/>
                          <w:szCs w:val="16"/>
                        </w:rPr>
                      </w:pPr>
                      <w:r w:rsidRPr="00912CF3">
                        <w:rPr>
                          <w:rFonts w:ascii="Times New Roman" w:hAnsi="Times New Roman"/>
                          <w:sz w:val="16"/>
                          <w:szCs w:val="16"/>
                        </w:rPr>
                        <w:t>ÜRÜN DENEYİMİ KONSEPTİ</w:t>
                      </w:r>
                    </w:p>
                    <w:p w14:paraId="031F2995" w14:textId="77777777" w:rsidR="00302F0A" w:rsidRDefault="00302F0A" w:rsidP="0000516C">
                      <w:r w:rsidRPr="00912CF3">
                        <w:rPr>
                          <w:rFonts w:ascii="Times New Roman" w:hAnsi="Times New Roman"/>
                          <w:sz w:val="18"/>
                          <w:szCs w:val="18"/>
                        </w:rPr>
                        <w:t>Holbrook ve Hirschman, 1982</w:t>
                      </w:r>
                    </w:p>
                  </w:txbxContent>
                </v:textbox>
              </v:roundrect>
            </w:pict>
          </mc:Fallback>
        </mc:AlternateContent>
      </w:r>
    </w:p>
    <w:p w14:paraId="58070095" w14:textId="433F319A" w:rsidR="003416DE" w:rsidRPr="00BF3336" w:rsidRDefault="00B20569" w:rsidP="00DE6341">
      <w:pPr>
        <w:jc w:val="center"/>
        <w:rPr>
          <w:rFonts w:ascii="Times New Roman" w:hAnsi="Times New Roman"/>
          <w:sz w:val="24"/>
          <w:szCs w:val="24"/>
        </w:rPr>
      </w:pPr>
      <w:r>
        <w:rPr>
          <w:rFonts w:ascii="Times New Roman" w:hAnsi="Times New Roman"/>
          <w:b/>
          <w:noProof/>
          <w:sz w:val="24"/>
          <w:szCs w:val="24"/>
          <w:lang w:eastAsia="tr-TR"/>
        </w:rPr>
        <mc:AlternateContent>
          <mc:Choice Requires="wps">
            <w:drawing>
              <wp:anchor distT="0" distB="0" distL="114300" distR="114300" simplePos="0" relativeHeight="251742208" behindDoc="0" locked="0" layoutInCell="1" allowOverlap="1" wp14:anchorId="4BC35A14" wp14:editId="6A5EAA39">
                <wp:simplePos x="0" y="0"/>
                <wp:positionH relativeFrom="column">
                  <wp:posOffset>67945</wp:posOffset>
                </wp:positionH>
                <wp:positionV relativeFrom="paragraph">
                  <wp:posOffset>-1270</wp:posOffset>
                </wp:positionV>
                <wp:extent cx="1581150" cy="829310"/>
                <wp:effectExtent l="0" t="76200" r="95250" b="27940"/>
                <wp:wrapNone/>
                <wp:docPr id="34"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829310"/>
                        </a:xfrm>
                        <a:prstGeom prst="roundRect">
                          <a:avLst>
                            <a:gd name="adj" fmla="val 16667"/>
                          </a:avLst>
                        </a:prstGeom>
                        <a:solidFill>
                          <a:srgbClr val="DBE5F1"/>
                        </a:solidFill>
                        <a:ln w="9525">
                          <a:solidFill>
                            <a:srgbClr val="000000"/>
                          </a:solidFill>
                          <a:round/>
                          <a:headEnd/>
                          <a:tailEnd/>
                        </a:ln>
                        <a:effectLst>
                          <a:outerShdw dist="107763" dir="18900000" algn="ctr" rotWithShape="0">
                            <a:srgbClr val="808080">
                              <a:alpha val="50000"/>
                            </a:srgbClr>
                          </a:outerShdw>
                        </a:effectLst>
                      </wps:spPr>
                      <wps:txbx>
                        <w:txbxContent>
                          <w:p w14:paraId="22746D53" w14:textId="77777777" w:rsidR="00302F0A" w:rsidRPr="00935503" w:rsidRDefault="00302F0A" w:rsidP="0000516C">
                            <w:pPr>
                              <w:jc w:val="center"/>
                              <w:rPr>
                                <w:rFonts w:ascii="Times New Roman" w:hAnsi="Times New Roman"/>
                                <w:sz w:val="16"/>
                                <w:szCs w:val="16"/>
                              </w:rPr>
                            </w:pPr>
                            <w:r w:rsidRPr="00935503">
                              <w:rPr>
                                <w:rFonts w:ascii="Times New Roman" w:hAnsi="Times New Roman"/>
                                <w:sz w:val="16"/>
                                <w:szCs w:val="16"/>
                              </w:rPr>
                              <w:t>UNUTULMAZ TURİZM DENEYİMLERİNİN ÖZÜNÜ KEŞFETMEK</w:t>
                            </w:r>
                          </w:p>
                          <w:p w14:paraId="6792BEF3" w14:textId="77777777" w:rsidR="00302F0A" w:rsidRPr="00935503" w:rsidRDefault="00302F0A" w:rsidP="0000516C">
                            <w:pPr>
                              <w:rPr>
                                <w:rFonts w:ascii="Times New Roman" w:hAnsi="Times New Roman"/>
                                <w:sz w:val="18"/>
                                <w:szCs w:val="18"/>
                              </w:rPr>
                            </w:pPr>
                            <w:r w:rsidRPr="00935503">
                              <w:rPr>
                                <w:rFonts w:ascii="Times New Roman" w:hAnsi="Times New Roman"/>
                                <w:sz w:val="18"/>
                                <w:szCs w:val="18"/>
                              </w:rPr>
                              <w:t>Tung ve Ritchie, 2011</w:t>
                            </w:r>
                          </w:p>
                          <w:p w14:paraId="03B45A28" w14:textId="77777777" w:rsidR="00302F0A" w:rsidRDefault="00302F0A" w:rsidP="0000516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5" o:spid="_x0000_s1040" style="position:absolute;left:0;text-align:left;margin-left:5.35pt;margin-top:-.1pt;width:124.5pt;height:65.3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" fillcolor="#dbe5f1">
                <v:shadow on="t" opacity=".5" offset="6pt,-6pt"/>
                <v:textbox>
                  <w:txbxContent>
                    <w:p w14:paraId="22746D53" w14:textId="77777777" w:rsidR="00302F0A" w:rsidRPr="00935503" w:rsidRDefault="00302F0A" w:rsidP="0000516C">
                      <w:pPr>
                        <w:jc w:val="center"/>
                        <w:rPr>
                          <w:rFonts w:ascii="Times New Roman" w:hAnsi="Times New Roman"/>
                          <w:sz w:val="16"/>
                          <w:szCs w:val="16"/>
                        </w:rPr>
                      </w:pPr>
                      <w:r w:rsidRPr="00935503">
                        <w:rPr>
                          <w:rFonts w:ascii="Times New Roman" w:hAnsi="Times New Roman"/>
                          <w:sz w:val="16"/>
                          <w:szCs w:val="16"/>
                        </w:rPr>
                        <w:t>UNUTULMAZ TURİZM DENEYİMLERİNİN ÖZÜNÜ KEŞFETMEK</w:t>
                      </w:r>
                    </w:p>
                    <w:p w14:paraId="6792BEF3" w14:textId="77777777" w:rsidR="00302F0A" w:rsidRPr="00935503" w:rsidRDefault="00302F0A" w:rsidP="0000516C">
                      <w:pPr>
                        <w:rPr>
                          <w:rFonts w:ascii="Times New Roman" w:hAnsi="Times New Roman"/>
                          <w:sz w:val="18"/>
                          <w:szCs w:val="18"/>
                        </w:rPr>
                      </w:pPr>
                      <w:r w:rsidRPr="00935503">
                        <w:rPr>
                          <w:rFonts w:ascii="Times New Roman" w:hAnsi="Times New Roman"/>
                          <w:sz w:val="18"/>
                          <w:szCs w:val="18"/>
                        </w:rPr>
                        <w:t>Tung ve Ritchie, 2011</w:t>
                      </w:r>
                    </w:p>
                    <w:p w14:paraId="03B45A28" w14:textId="77777777" w:rsidR="00302F0A" w:rsidRDefault="00302F0A" w:rsidP="0000516C"/>
                  </w:txbxContent>
                </v:textbox>
              </v:roundrect>
            </w:pict>
          </mc:Fallback>
        </mc:AlternateContent>
      </w:r>
    </w:p>
    <w:p w14:paraId="1FAE34F0" w14:textId="77777777" w:rsidR="003416DE" w:rsidRPr="00BF3336" w:rsidRDefault="003416DE" w:rsidP="00DE6341">
      <w:pPr>
        <w:jc w:val="center"/>
        <w:rPr>
          <w:rFonts w:ascii="Times New Roman" w:hAnsi="Times New Roman"/>
          <w:sz w:val="24"/>
          <w:szCs w:val="24"/>
        </w:rPr>
      </w:pPr>
    </w:p>
    <w:p w14:paraId="7931A8BC" w14:textId="26738042" w:rsidR="003416DE" w:rsidRPr="00BF3336" w:rsidRDefault="00B20569" w:rsidP="00DE6341">
      <w:pPr>
        <w:jc w:val="center"/>
        <w:rPr>
          <w:rFonts w:ascii="Times New Roman" w:hAnsi="Times New Roman"/>
          <w:sz w:val="24"/>
          <w:szCs w:val="24"/>
        </w:rPr>
      </w:pPr>
      <w:r>
        <w:rPr>
          <w:rFonts w:ascii="Times New Roman" w:hAnsi="Times New Roman"/>
          <w:b/>
          <w:noProof/>
          <w:sz w:val="24"/>
          <w:szCs w:val="24"/>
          <w:lang w:eastAsia="tr-TR"/>
        </w:rPr>
        <mc:AlternateContent>
          <mc:Choice Requires="wps">
            <w:drawing>
              <wp:anchor distT="0" distB="0" distL="114300" distR="114300" simplePos="0" relativeHeight="251744256" behindDoc="0" locked="0" layoutInCell="1" allowOverlap="1" wp14:anchorId="599AE0B9" wp14:editId="48A96CBA">
                <wp:simplePos x="0" y="0"/>
                <wp:positionH relativeFrom="column">
                  <wp:posOffset>2070735</wp:posOffset>
                </wp:positionH>
                <wp:positionV relativeFrom="paragraph">
                  <wp:posOffset>137160</wp:posOffset>
                </wp:positionV>
                <wp:extent cx="1522730" cy="1584325"/>
                <wp:effectExtent l="0" t="76200" r="96520" b="15875"/>
                <wp:wrapNone/>
                <wp:docPr id="36"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2730" cy="1584325"/>
                        </a:xfrm>
                        <a:prstGeom prst="plaque">
                          <a:avLst>
                            <a:gd name="adj" fmla="val 16667"/>
                          </a:avLst>
                        </a:prstGeom>
                        <a:solidFill>
                          <a:srgbClr val="95B3D7"/>
                        </a:solidFill>
                        <a:ln w="9525">
                          <a:solidFill>
                            <a:srgbClr val="000000"/>
                          </a:solidFill>
                          <a:miter lim="800000"/>
                          <a:headEnd/>
                          <a:tailEnd/>
                        </a:ln>
                        <a:effectLst>
                          <a:outerShdw dist="107763" dir="18900000" algn="ctr" rotWithShape="0">
                            <a:srgbClr val="808080">
                              <a:alpha val="50000"/>
                            </a:srgbClr>
                          </a:outerShdw>
                        </a:effectLst>
                      </wps:spPr>
                      <wps:txbx>
                        <w:txbxContent>
                          <w:p w14:paraId="7A1A5EFB" w14:textId="77777777" w:rsidR="00302F0A" w:rsidRPr="00A11418" w:rsidRDefault="00302F0A" w:rsidP="0000516C">
                            <w:pPr>
                              <w:jc w:val="center"/>
                              <w:rPr>
                                <w:rFonts w:ascii="Times New Roman" w:hAnsi="Times New Roman"/>
                                <w:b/>
                                <w:color w:val="000000"/>
                              </w:rPr>
                            </w:pPr>
                            <w:r w:rsidRPr="00A11418">
                              <w:rPr>
                                <w:rFonts w:ascii="Times New Roman" w:hAnsi="Times New Roman"/>
                                <w:b/>
                                <w:color w:val="000000"/>
                              </w:rPr>
                              <w:t>UNUTULMAZ TURİZM DENEYİMİ</w:t>
                            </w:r>
                          </w:p>
                          <w:p w14:paraId="60BAB719" w14:textId="77777777" w:rsidR="00302F0A" w:rsidRPr="00935503" w:rsidRDefault="00302F0A" w:rsidP="0000516C">
                            <w:pPr>
                              <w:rPr>
                                <w:rFonts w:ascii="Times New Roman" w:hAnsi="Times New Roman"/>
                                <w:sz w:val="18"/>
                                <w:szCs w:val="18"/>
                              </w:rPr>
                            </w:pPr>
                            <w:r w:rsidRPr="00935503">
                              <w:rPr>
                                <w:rFonts w:ascii="Times New Roman" w:hAnsi="Times New Roman"/>
                                <w:sz w:val="18"/>
                                <w:szCs w:val="18"/>
                              </w:rPr>
                              <w:t>Kim</w:t>
                            </w:r>
                            <w:r>
                              <w:rPr>
                                <w:rFonts w:ascii="Times New Roman" w:hAnsi="Times New Roman"/>
                                <w:sz w:val="18"/>
                                <w:szCs w:val="18"/>
                              </w:rPr>
                              <w:t xml:space="preserve">, 2009; </w:t>
                            </w:r>
                            <w:r w:rsidRPr="00935503">
                              <w:rPr>
                                <w:rFonts w:ascii="Times New Roman" w:hAnsi="Times New Roman"/>
                                <w:sz w:val="18"/>
                                <w:szCs w:val="18"/>
                              </w:rPr>
                              <w:t>Kim vd., 2012; Kim, 2014</w:t>
                            </w:r>
                          </w:p>
                          <w:p w14:paraId="760F13EB" w14:textId="77777777" w:rsidR="00302F0A" w:rsidRDefault="00302F0A" w:rsidP="0000516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AutoShape 46" o:spid="_x0000_s1041" type="#_x0000_t21" style="position:absolute;left:0;text-align:left;margin-left:163.05pt;margin-top:10.8pt;width:119.9pt;height:124.7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" fillcolor="#95b3d7">
                <v:shadow on="t" opacity=".5" offset="6pt,-6pt"/>
                <v:textbox>
                  <w:txbxContent>
                    <w:p w14:paraId="7A1A5EFB" w14:textId="77777777" w:rsidR="00302F0A" w:rsidRPr="00A11418" w:rsidRDefault="00302F0A" w:rsidP="0000516C">
                      <w:pPr>
                        <w:jc w:val="center"/>
                        <w:rPr>
                          <w:rFonts w:ascii="Times New Roman" w:hAnsi="Times New Roman"/>
                          <w:b/>
                          <w:color w:val="000000"/>
                        </w:rPr>
                      </w:pPr>
                      <w:r w:rsidRPr="00A11418">
                        <w:rPr>
                          <w:rFonts w:ascii="Times New Roman" w:hAnsi="Times New Roman"/>
                          <w:b/>
                          <w:color w:val="000000"/>
                        </w:rPr>
                        <w:t>UNUTULMAZ TURİZM DENEYİMİ</w:t>
                      </w:r>
                    </w:p>
                    <w:p w14:paraId="60BAB719" w14:textId="77777777" w:rsidR="00302F0A" w:rsidRPr="00935503" w:rsidRDefault="00302F0A" w:rsidP="0000516C">
                      <w:pPr>
                        <w:rPr>
                          <w:rFonts w:ascii="Times New Roman" w:hAnsi="Times New Roman"/>
                          <w:sz w:val="18"/>
                          <w:szCs w:val="18"/>
                        </w:rPr>
                      </w:pPr>
                      <w:r w:rsidRPr="00935503">
                        <w:rPr>
                          <w:rFonts w:ascii="Times New Roman" w:hAnsi="Times New Roman"/>
                          <w:sz w:val="18"/>
                          <w:szCs w:val="18"/>
                        </w:rPr>
                        <w:t>Kim</w:t>
                      </w:r>
                      <w:r>
                        <w:rPr>
                          <w:rFonts w:ascii="Times New Roman" w:hAnsi="Times New Roman"/>
                          <w:sz w:val="18"/>
                          <w:szCs w:val="18"/>
                        </w:rPr>
                        <w:t xml:space="preserve">, 2009; </w:t>
                      </w:r>
                      <w:r w:rsidRPr="00935503">
                        <w:rPr>
                          <w:rFonts w:ascii="Times New Roman" w:hAnsi="Times New Roman"/>
                          <w:sz w:val="18"/>
                          <w:szCs w:val="18"/>
                        </w:rPr>
                        <w:t>Kim vd., 2012; Kim, 2014</w:t>
                      </w:r>
                    </w:p>
                    <w:p w14:paraId="760F13EB" w14:textId="77777777" w:rsidR="00302F0A" w:rsidRDefault="00302F0A" w:rsidP="0000516C"/>
                  </w:txbxContent>
                </v:textbox>
              </v:shape>
            </w:pict>
          </mc:Fallback>
        </mc:AlternateContent>
      </w:r>
      <w:r w:rsidR="00F30916">
        <w:rPr>
          <w:rFonts w:ascii="Times New Roman" w:hAnsi="Times New Roman"/>
          <w:b/>
          <w:noProof/>
          <w:sz w:val="24"/>
          <w:szCs w:val="24"/>
          <w:lang w:eastAsia="tr-TR"/>
        </w:rPr>
        <mc:AlternateContent>
          <mc:Choice Requires="wps">
            <w:drawing>
              <wp:anchor distT="0" distB="0" distL="114300" distR="114300" simplePos="0" relativeHeight="251743232" behindDoc="0" locked="0" layoutInCell="1" allowOverlap="1" wp14:anchorId="5335A6E6" wp14:editId="380C3DBE">
                <wp:simplePos x="0" y="0"/>
                <wp:positionH relativeFrom="column">
                  <wp:posOffset>4272251</wp:posOffset>
                </wp:positionH>
                <wp:positionV relativeFrom="paragraph">
                  <wp:posOffset>125965</wp:posOffset>
                </wp:positionV>
                <wp:extent cx="226695" cy="185420"/>
                <wp:effectExtent l="20638" t="0" r="41592" b="41593"/>
                <wp:wrapNone/>
                <wp:docPr id="35" name="AutoShap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26695" cy="185420"/>
                        </a:xfrm>
                        <a:prstGeom prst="rightArrow">
                          <a:avLst>
                            <a:gd name="adj1" fmla="val 50000"/>
                            <a:gd name="adj2" fmla="val 4049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5" o:spid="_x0000_s1026" type="#_x0000_t13" style="position:absolute;margin-left:336.4pt;margin-top:9.9pt;width:17.85pt;height:14.6pt;rotation:90;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" adj="14445"/>
            </w:pict>
          </mc:Fallback>
        </mc:AlternateContent>
      </w:r>
    </w:p>
    <w:p w14:paraId="0123346E" w14:textId="49B5956B" w:rsidR="003416DE" w:rsidRPr="00BF3336" w:rsidRDefault="00B20569" w:rsidP="00DE6341">
      <w:pPr>
        <w:jc w:val="center"/>
        <w:rPr>
          <w:rFonts w:ascii="Times New Roman" w:hAnsi="Times New Roman"/>
          <w:sz w:val="24"/>
          <w:szCs w:val="24"/>
        </w:rPr>
      </w:pPr>
      <w:r>
        <w:rPr>
          <w:rFonts w:ascii="Times New Roman" w:hAnsi="Times New Roman"/>
          <w:b/>
          <w:noProof/>
          <w:sz w:val="24"/>
          <w:szCs w:val="24"/>
          <w:lang w:eastAsia="tr-TR"/>
        </w:rPr>
        <mc:AlternateContent>
          <mc:Choice Requires="wps">
            <w:drawing>
              <wp:anchor distT="0" distB="0" distL="114300" distR="114300" simplePos="0" relativeHeight="251746304" behindDoc="0" locked="0" layoutInCell="1" allowOverlap="1" wp14:anchorId="309B8E6F" wp14:editId="5649D6DD">
                <wp:simplePos x="0" y="0"/>
                <wp:positionH relativeFrom="column">
                  <wp:posOffset>720725</wp:posOffset>
                </wp:positionH>
                <wp:positionV relativeFrom="paragraph">
                  <wp:posOffset>81915</wp:posOffset>
                </wp:positionV>
                <wp:extent cx="249555" cy="153035"/>
                <wp:effectExtent l="0" t="27940" r="27305" b="27305"/>
                <wp:wrapNone/>
                <wp:docPr id="38"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49555" cy="153035"/>
                        </a:xfrm>
                        <a:prstGeom prst="rightArrow">
                          <a:avLst>
                            <a:gd name="adj1" fmla="val 50000"/>
                            <a:gd name="adj2" fmla="val 3104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4" o:spid="_x0000_s1026" type="#_x0000_t13" style="position:absolute;margin-left:56.75pt;margin-top:6.45pt;width:19.65pt;height:12.05pt;rotation:-90;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" adj="17488"/>
            </w:pict>
          </mc:Fallback>
        </mc:AlternateContent>
      </w:r>
      <w:r>
        <w:rPr>
          <w:rFonts w:ascii="Times New Roman" w:hAnsi="Times New Roman"/>
          <w:b/>
          <w:noProof/>
          <w:sz w:val="24"/>
          <w:szCs w:val="24"/>
          <w:lang w:eastAsia="tr-TR"/>
        </w:rPr>
        <mc:AlternateContent>
          <mc:Choice Requires="wps">
            <w:drawing>
              <wp:anchor distT="0" distB="0" distL="114300" distR="114300" simplePos="0" relativeHeight="251745280" behindDoc="0" locked="0" layoutInCell="1" allowOverlap="1" wp14:anchorId="47F614C4" wp14:editId="5631F9D2">
                <wp:simplePos x="0" y="0"/>
                <wp:positionH relativeFrom="column">
                  <wp:posOffset>3798369</wp:posOffset>
                </wp:positionH>
                <wp:positionV relativeFrom="paragraph">
                  <wp:posOffset>65656</wp:posOffset>
                </wp:positionV>
                <wp:extent cx="1393190" cy="772160"/>
                <wp:effectExtent l="0" t="76200" r="92710" b="27940"/>
                <wp:wrapNone/>
                <wp:docPr id="37"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3190" cy="772160"/>
                        </a:xfrm>
                        <a:prstGeom prst="roundRect">
                          <a:avLst>
                            <a:gd name="adj" fmla="val 16667"/>
                          </a:avLst>
                        </a:prstGeom>
                        <a:solidFill>
                          <a:srgbClr val="DBE5F1"/>
                        </a:solidFill>
                        <a:ln w="9525">
                          <a:solidFill>
                            <a:srgbClr val="000000"/>
                          </a:solidFill>
                          <a:round/>
                          <a:headEnd/>
                          <a:tailEnd/>
                        </a:ln>
                        <a:effectLst>
                          <a:outerShdw dist="107763" dir="18900000" algn="ctr" rotWithShape="0">
                            <a:srgbClr val="808080">
                              <a:alpha val="50000"/>
                            </a:srgbClr>
                          </a:outerShdw>
                        </a:effectLst>
                      </wps:spPr>
                      <wps:txbx>
                        <w:txbxContent>
                          <w:p w14:paraId="4DF55825" w14:textId="77777777" w:rsidR="00302F0A" w:rsidRPr="00EF4842" w:rsidRDefault="00302F0A" w:rsidP="0000516C">
                            <w:pPr>
                              <w:jc w:val="center"/>
                              <w:rPr>
                                <w:rFonts w:ascii="Times New Roman" w:hAnsi="Times New Roman"/>
                                <w:sz w:val="16"/>
                                <w:szCs w:val="16"/>
                              </w:rPr>
                            </w:pPr>
                            <w:r w:rsidRPr="00EF4842">
                              <w:rPr>
                                <w:rFonts w:ascii="Times New Roman" w:hAnsi="Times New Roman"/>
                                <w:sz w:val="16"/>
                                <w:szCs w:val="16"/>
                              </w:rPr>
                              <w:t>DENEYİMİN ANTROPOLOJİSİ</w:t>
                            </w:r>
                          </w:p>
                          <w:p w14:paraId="584351D1" w14:textId="77777777" w:rsidR="00302F0A" w:rsidRPr="00EF4842" w:rsidRDefault="00302F0A" w:rsidP="0000516C">
                            <w:pPr>
                              <w:rPr>
                                <w:rFonts w:ascii="Times New Roman" w:hAnsi="Times New Roman"/>
                                <w:sz w:val="18"/>
                                <w:szCs w:val="18"/>
                              </w:rPr>
                            </w:pPr>
                            <w:r w:rsidRPr="00EF4842">
                              <w:rPr>
                                <w:rFonts w:ascii="Times New Roman" w:hAnsi="Times New Roman"/>
                                <w:sz w:val="18"/>
                                <w:szCs w:val="18"/>
                              </w:rPr>
                              <w:t>Turner ve Bruner, 1986</w:t>
                            </w:r>
                          </w:p>
                          <w:p w14:paraId="29A6989E" w14:textId="77777777" w:rsidR="00302F0A" w:rsidRDefault="00302F0A" w:rsidP="0000516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4" o:spid="_x0000_s1042" style="position:absolute;left:0;text-align:left;margin-left:299.1pt;margin-top:5.15pt;width:109.7pt;height:60.8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" fillcolor="#dbe5f1">
                <v:shadow on="t" opacity=".5" offset="6pt,-6pt"/>
                <v:textbox>
                  <w:txbxContent>
                    <w:p w14:paraId="4DF55825" w14:textId="77777777" w:rsidR="00302F0A" w:rsidRPr="00EF4842" w:rsidRDefault="00302F0A" w:rsidP="0000516C">
                      <w:pPr>
                        <w:jc w:val="center"/>
                        <w:rPr>
                          <w:rFonts w:ascii="Times New Roman" w:hAnsi="Times New Roman"/>
                          <w:sz w:val="16"/>
                          <w:szCs w:val="16"/>
                        </w:rPr>
                      </w:pPr>
                      <w:r w:rsidRPr="00EF4842">
                        <w:rPr>
                          <w:rFonts w:ascii="Times New Roman" w:hAnsi="Times New Roman"/>
                          <w:sz w:val="16"/>
                          <w:szCs w:val="16"/>
                        </w:rPr>
                        <w:t>DENEYİMİN ANTROPOLOJİSİ</w:t>
                      </w:r>
                    </w:p>
                    <w:p w14:paraId="584351D1" w14:textId="77777777" w:rsidR="00302F0A" w:rsidRPr="00EF4842" w:rsidRDefault="00302F0A" w:rsidP="0000516C">
                      <w:pPr>
                        <w:rPr>
                          <w:rFonts w:ascii="Times New Roman" w:hAnsi="Times New Roman"/>
                          <w:sz w:val="18"/>
                          <w:szCs w:val="18"/>
                        </w:rPr>
                      </w:pPr>
                      <w:r w:rsidRPr="00EF4842">
                        <w:rPr>
                          <w:rFonts w:ascii="Times New Roman" w:hAnsi="Times New Roman"/>
                          <w:sz w:val="18"/>
                          <w:szCs w:val="18"/>
                        </w:rPr>
                        <w:t>Turner ve Bruner, 1986</w:t>
                      </w:r>
                    </w:p>
                    <w:p w14:paraId="29A6989E" w14:textId="77777777" w:rsidR="00302F0A" w:rsidRDefault="00302F0A" w:rsidP="0000516C"/>
                  </w:txbxContent>
                </v:textbox>
              </v:roundrect>
            </w:pict>
          </mc:Fallback>
        </mc:AlternateContent>
      </w:r>
    </w:p>
    <w:p w14:paraId="3E9F0474" w14:textId="74597FC8" w:rsidR="003416DE" w:rsidRPr="00BF3336" w:rsidRDefault="00B20569" w:rsidP="00DE6341">
      <w:pPr>
        <w:ind w:firstLine="360"/>
        <w:jc w:val="center"/>
        <w:rPr>
          <w:rFonts w:ascii="Times New Roman" w:hAnsi="Times New Roman"/>
          <w:sz w:val="24"/>
          <w:szCs w:val="24"/>
        </w:rPr>
      </w:pPr>
      <w:r>
        <w:rPr>
          <w:rFonts w:ascii="Times New Roman" w:hAnsi="Times New Roman"/>
          <w:b/>
          <w:noProof/>
          <w:sz w:val="24"/>
          <w:szCs w:val="24"/>
          <w:lang w:eastAsia="tr-TR"/>
        </w:rPr>
        <mc:AlternateContent>
          <mc:Choice Requires="wps">
            <w:drawing>
              <wp:anchor distT="0" distB="0" distL="114300" distR="114300" simplePos="0" relativeHeight="251747328" behindDoc="0" locked="0" layoutInCell="1" allowOverlap="1" wp14:anchorId="41B016C2" wp14:editId="726A1DEA">
                <wp:simplePos x="0" y="0"/>
                <wp:positionH relativeFrom="column">
                  <wp:posOffset>58742</wp:posOffset>
                </wp:positionH>
                <wp:positionV relativeFrom="paragraph">
                  <wp:posOffset>15392</wp:posOffset>
                </wp:positionV>
                <wp:extent cx="1670050" cy="631325"/>
                <wp:effectExtent l="0" t="76200" r="101600" b="16510"/>
                <wp:wrapNone/>
                <wp:docPr id="39"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0050" cy="631325"/>
                        </a:xfrm>
                        <a:prstGeom prst="roundRect">
                          <a:avLst>
                            <a:gd name="adj" fmla="val 16667"/>
                          </a:avLst>
                        </a:prstGeom>
                        <a:solidFill>
                          <a:srgbClr val="DBE5F1"/>
                        </a:solidFill>
                        <a:ln w="9525">
                          <a:solidFill>
                            <a:srgbClr val="000000"/>
                          </a:solidFill>
                          <a:round/>
                          <a:headEnd/>
                          <a:tailEnd/>
                        </a:ln>
                        <a:effectLst>
                          <a:outerShdw dist="107763" dir="18900000" algn="ctr" rotWithShape="0">
                            <a:srgbClr val="808080">
                              <a:alpha val="50000"/>
                            </a:srgbClr>
                          </a:outerShdw>
                        </a:effectLst>
                      </wps:spPr>
                      <wps:txbx>
                        <w:txbxContent>
                          <w:p w14:paraId="4E3615E5" w14:textId="77777777" w:rsidR="00302F0A" w:rsidRPr="00B013C4" w:rsidRDefault="00302F0A" w:rsidP="0000516C">
                            <w:pPr>
                              <w:jc w:val="center"/>
                              <w:rPr>
                                <w:rFonts w:ascii="Times New Roman" w:hAnsi="Times New Roman"/>
                                <w:sz w:val="16"/>
                                <w:szCs w:val="16"/>
                              </w:rPr>
                            </w:pPr>
                            <w:r>
                              <w:rPr>
                                <w:rFonts w:ascii="Times New Roman" w:hAnsi="Times New Roman"/>
                                <w:sz w:val="16"/>
                                <w:szCs w:val="16"/>
                              </w:rPr>
                              <w:t>KALİTE DENEYİMİ</w:t>
                            </w:r>
                            <w:r w:rsidRPr="00B013C4">
                              <w:rPr>
                                <w:rFonts w:ascii="Times New Roman" w:hAnsi="Times New Roman"/>
                                <w:sz w:val="16"/>
                                <w:szCs w:val="16"/>
                              </w:rPr>
                              <w:t xml:space="preserve"> SAĞLAMAK</w:t>
                            </w:r>
                          </w:p>
                          <w:p w14:paraId="0BF2C644" w14:textId="5F12C9E1" w:rsidR="00302F0A" w:rsidRPr="00792090" w:rsidRDefault="00302F0A" w:rsidP="0000516C">
                            <w:pPr>
                              <w:rPr>
                                <w:rFonts w:ascii="Times New Roman" w:hAnsi="Times New Roman"/>
                                <w:sz w:val="18"/>
                                <w:szCs w:val="18"/>
                              </w:rPr>
                            </w:pPr>
                            <w:r w:rsidRPr="00477651">
                              <w:rPr>
                                <w:rFonts w:ascii="Times New Roman" w:hAnsi="Times New Roman"/>
                                <w:sz w:val="18"/>
                                <w:szCs w:val="18"/>
                              </w:rPr>
                              <w:t>Jenni</w:t>
                            </w:r>
                            <w:r>
                              <w:rPr>
                                <w:rFonts w:ascii="Times New Roman" w:hAnsi="Times New Roman"/>
                                <w:sz w:val="18"/>
                                <w:szCs w:val="18"/>
                              </w:rPr>
                              <w:t xml:space="preserve">ngs ve Nickerson, 2006 </w:t>
                            </w:r>
                          </w:p>
                          <w:p w14:paraId="7BACCA88" w14:textId="77777777" w:rsidR="00302F0A" w:rsidRDefault="00302F0A" w:rsidP="0000516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2" o:spid="_x0000_s1043" style="position:absolute;left:0;text-align:left;margin-left:4.65pt;margin-top:1.2pt;width:131.5pt;height:49.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" fillcolor="#dbe5f1">
                <v:shadow on="t" opacity=".5" offset="6pt,-6pt"/>
                <v:textbox>
                  <w:txbxContent>
                    <w:p w14:paraId="4E3615E5" w14:textId="77777777" w:rsidR="00302F0A" w:rsidRPr="00B013C4" w:rsidRDefault="00302F0A" w:rsidP="0000516C">
                      <w:pPr>
                        <w:jc w:val="center"/>
                        <w:rPr>
                          <w:rFonts w:ascii="Times New Roman" w:hAnsi="Times New Roman"/>
                          <w:sz w:val="16"/>
                          <w:szCs w:val="16"/>
                        </w:rPr>
                      </w:pPr>
                      <w:r>
                        <w:rPr>
                          <w:rFonts w:ascii="Times New Roman" w:hAnsi="Times New Roman"/>
                          <w:sz w:val="16"/>
                          <w:szCs w:val="16"/>
                        </w:rPr>
                        <w:t>KALİTE DENEYİMİ</w:t>
                      </w:r>
                      <w:r w:rsidRPr="00B013C4">
                        <w:rPr>
                          <w:rFonts w:ascii="Times New Roman" w:hAnsi="Times New Roman"/>
                          <w:sz w:val="16"/>
                          <w:szCs w:val="16"/>
                        </w:rPr>
                        <w:t xml:space="preserve"> SAĞLAMAK</w:t>
                      </w:r>
                    </w:p>
                    <w:p w14:paraId="0BF2C644" w14:textId="5F12C9E1" w:rsidR="00302F0A" w:rsidRPr="00792090" w:rsidRDefault="00302F0A" w:rsidP="0000516C">
                      <w:pPr>
                        <w:rPr>
                          <w:rFonts w:ascii="Times New Roman" w:hAnsi="Times New Roman"/>
                          <w:sz w:val="18"/>
                          <w:szCs w:val="18"/>
                        </w:rPr>
                      </w:pPr>
                      <w:r w:rsidRPr="00477651">
                        <w:rPr>
                          <w:rFonts w:ascii="Times New Roman" w:hAnsi="Times New Roman"/>
                          <w:sz w:val="18"/>
                          <w:szCs w:val="18"/>
                        </w:rPr>
                        <w:t>Jenni</w:t>
                      </w:r>
                      <w:r>
                        <w:rPr>
                          <w:rFonts w:ascii="Times New Roman" w:hAnsi="Times New Roman"/>
                          <w:sz w:val="18"/>
                          <w:szCs w:val="18"/>
                        </w:rPr>
                        <w:t xml:space="preserve">ngs ve Nickerson, 2006 </w:t>
                      </w:r>
                    </w:p>
                    <w:p w14:paraId="7BACCA88" w14:textId="77777777" w:rsidR="00302F0A" w:rsidRDefault="00302F0A" w:rsidP="0000516C"/>
                  </w:txbxContent>
                </v:textbox>
              </v:roundrect>
            </w:pict>
          </mc:Fallback>
        </mc:AlternateContent>
      </w:r>
    </w:p>
    <w:p w14:paraId="757A9B39" w14:textId="63C766C6" w:rsidR="003416DE" w:rsidRPr="00BF3336" w:rsidRDefault="003416DE" w:rsidP="00DE6341">
      <w:pPr>
        <w:pStyle w:val="HTMLncedenBiimlendirilmi"/>
        <w:shd w:val="clear" w:color="auto" w:fill="FFFFFF"/>
        <w:jc w:val="center"/>
        <w:rPr>
          <w:rFonts w:ascii="Times New Roman" w:hAnsi="Times New Roman" w:cs="Times New Roman"/>
          <w:b/>
          <w:sz w:val="24"/>
          <w:szCs w:val="24"/>
        </w:rPr>
      </w:pPr>
    </w:p>
    <w:p w14:paraId="7BA1D124" w14:textId="77777777" w:rsidR="003416DE" w:rsidRPr="00BF3336" w:rsidRDefault="003416DE" w:rsidP="00DE6341">
      <w:pPr>
        <w:spacing w:line="240" w:lineRule="auto"/>
        <w:jc w:val="center"/>
        <w:rPr>
          <w:rFonts w:ascii="Times New Roman" w:hAnsi="Times New Roman"/>
          <w:sz w:val="24"/>
          <w:szCs w:val="24"/>
        </w:rPr>
      </w:pPr>
    </w:p>
    <w:p w14:paraId="09E1409A" w14:textId="2F6D64DB" w:rsidR="003416DE" w:rsidRPr="00BF3336" w:rsidRDefault="00B20569" w:rsidP="00DE6341">
      <w:pPr>
        <w:spacing w:line="240" w:lineRule="auto"/>
        <w:jc w:val="center"/>
        <w:rPr>
          <w:rFonts w:ascii="Times New Roman" w:hAnsi="Times New Roman"/>
          <w:sz w:val="24"/>
          <w:szCs w:val="24"/>
        </w:rPr>
      </w:pPr>
      <w:r>
        <w:rPr>
          <w:rFonts w:ascii="Times New Roman" w:hAnsi="Times New Roman"/>
          <w:b/>
          <w:noProof/>
          <w:sz w:val="24"/>
          <w:szCs w:val="24"/>
          <w:lang w:eastAsia="tr-TR"/>
        </w:rPr>
        <mc:AlternateContent>
          <mc:Choice Requires="wps">
            <w:drawing>
              <wp:anchor distT="0" distB="0" distL="114300" distR="114300" simplePos="0" relativeHeight="251749376" behindDoc="0" locked="0" layoutInCell="1" allowOverlap="1" wp14:anchorId="26AE6A11" wp14:editId="5E3CD8AE">
                <wp:simplePos x="0" y="0"/>
                <wp:positionH relativeFrom="column">
                  <wp:posOffset>709930</wp:posOffset>
                </wp:positionH>
                <wp:positionV relativeFrom="paragraph">
                  <wp:posOffset>70485</wp:posOffset>
                </wp:positionV>
                <wp:extent cx="244475" cy="164465"/>
                <wp:effectExtent l="40005" t="17145" r="62230" b="24130"/>
                <wp:wrapNone/>
                <wp:docPr id="41" name="AutoShap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44475" cy="164465"/>
                        </a:xfrm>
                        <a:prstGeom prst="rightArrow">
                          <a:avLst>
                            <a:gd name="adj1" fmla="val 50000"/>
                            <a:gd name="adj2" fmla="val 2583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9" o:spid="_x0000_s1026" type="#_x0000_t13" style="position:absolute;margin-left:55.9pt;margin-top:5.55pt;width:19.25pt;height:12.95pt;rotation:-90;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" adj="17846"/>
            </w:pict>
          </mc:Fallback>
        </mc:AlternateContent>
      </w:r>
      <w:r>
        <w:rPr>
          <w:rFonts w:ascii="Times New Roman" w:hAnsi="Times New Roman"/>
          <w:b/>
          <w:noProof/>
          <w:sz w:val="24"/>
          <w:szCs w:val="24"/>
          <w:lang w:eastAsia="tr-TR"/>
        </w:rPr>
        <mc:AlternateContent>
          <mc:Choice Requires="wps">
            <w:drawing>
              <wp:anchor distT="0" distB="0" distL="114300" distR="114300" simplePos="0" relativeHeight="251748352" behindDoc="0" locked="0" layoutInCell="1" allowOverlap="1" wp14:anchorId="6CD54E7C" wp14:editId="12C30253">
                <wp:simplePos x="0" y="0"/>
                <wp:positionH relativeFrom="column">
                  <wp:posOffset>4308475</wp:posOffset>
                </wp:positionH>
                <wp:positionV relativeFrom="paragraph">
                  <wp:posOffset>39370</wp:posOffset>
                </wp:positionV>
                <wp:extent cx="278765" cy="185420"/>
                <wp:effectExtent l="27623" t="0" r="34607" b="34608"/>
                <wp:wrapNone/>
                <wp:docPr id="40" name="Auto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78765" cy="185420"/>
                        </a:xfrm>
                        <a:prstGeom prst="rightArrow">
                          <a:avLst>
                            <a:gd name="adj1" fmla="val 50000"/>
                            <a:gd name="adj2" fmla="val 5214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0" o:spid="_x0000_s1026" type="#_x0000_t13" style="position:absolute;margin-left:339.25pt;margin-top:3.1pt;width:21.95pt;height:14.6pt;rotation:90;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" adj="14109"/>
            </w:pict>
          </mc:Fallback>
        </mc:AlternateContent>
      </w:r>
    </w:p>
    <w:p w14:paraId="2178046D" w14:textId="03A8C9AA" w:rsidR="003416DE" w:rsidRPr="00BF3336" w:rsidRDefault="00B20569" w:rsidP="00DE6341">
      <w:pPr>
        <w:spacing w:line="240" w:lineRule="auto"/>
        <w:jc w:val="center"/>
        <w:rPr>
          <w:rFonts w:ascii="Times New Roman" w:hAnsi="Times New Roman"/>
          <w:sz w:val="24"/>
          <w:szCs w:val="24"/>
        </w:rPr>
      </w:pPr>
      <w:r>
        <w:rPr>
          <w:rFonts w:ascii="Times New Roman" w:hAnsi="Times New Roman"/>
          <w:b/>
          <w:noProof/>
          <w:sz w:val="24"/>
          <w:szCs w:val="24"/>
          <w:lang w:eastAsia="tr-TR"/>
        </w:rPr>
        <mc:AlternateContent>
          <mc:Choice Requires="wps">
            <w:drawing>
              <wp:anchor distT="0" distB="0" distL="114300" distR="114300" simplePos="0" relativeHeight="251751424" behindDoc="0" locked="0" layoutInCell="1" allowOverlap="1" wp14:anchorId="4877348B" wp14:editId="3E3ED321">
                <wp:simplePos x="0" y="0"/>
                <wp:positionH relativeFrom="column">
                  <wp:posOffset>38501</wp:posOffset>
                </wp:positionH>
                <wp:positionV relativeFrom="paragraph">
                  <wp:posOffset>101600</wp:posOffset>
                </wp:positionV>
                <wp:extent cx="1770380" cy="907415"/>
                <wp:effectExtent l="76200" t="76200" r="20320" b="26035"/>
                <wp:wrapNone/>
                <wp:docPr id="43"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0380" cy="907415"/>
                        </a:xfrm>
                        <a:prstGeom prst="roundRect">
                          <a:avLst>
                            <a:gd name="adj" fmla="val 16667"/>
                          </a:avLst>
                        </a:prstGeom>
                        <a:solidFill>
                          <a:srgbClr val="DBE5F1"/>
                        </a:solidFill>
                        <a:ln w="9525">
                          <a:solidFill>
                            <a:srgbClr val="000000"/>
                          </a:solidFill>
                          <a:round/>
                          <a:headEnd/>
                          <a:tailEnd/>
                        </a:ln>
                        <a:effectLst>
                          <a:outerShdw dist="107763" dir="13500000" algn="ctr" rotWithShape="0">
                            <a:srgbClr val="808080">
                              <a:alpha val="50000"/>
                            </a:srgbClr>
                          </a:outerShdw>
                        </a:effectLst>
                      </wps:spPr>
                      <wps:txbx>
                        <w:txbxContent>
                          <w:p w14:paraId="49E7F122" w14:textId="77777777" w:rsidR="00302F0A" w:rsidRPr="005F7702" w:rsidRDefault="00302F0A" w:rsidP="0000516C">
                            <w:pPr>
                              <w:jc w:val="center"/>
                              <w:rPr>
                                <w:rFonts w:ascii="Times New Roman" w:hAnsi="Times New Roman"/>
                                <w:sz w:val="16"/>
                                <w:szCs w:val="16"/>
                              </w:rPr>
                            </w:pPr>
                            <w:r w:rsidRPr="005F7702">
                              <w:rPr>
                                <w:rFonts w:ascii="Times New Roman" w:hAnsi="Times New Roman"/>
                                <w:sz w:val="16"/>
                                <w:szCs w:val="16"/>
                              </w:rPr>
                              <w:t>TURİZM DENEYİMİ KAVRAMSAL ÇERÇEVESİ</w:t>
                            </w:r>
                          </w:p>
                          <w:p w14:paraId="621A9332" w14:textId="35BCAE0E" w:rsidR="00302F0A" w:rsidRPr="00D15C0A" w:rsidRDefault="00302F0A" w:rsidP="0000516C">
                            <w:pPr>
                              <w:rPr>
                                <w:rFonts w:ascii="Times New Roman" w:hAnsi="Times New Roman"/>
                                <w:sz w:val="18"/>
                                <w:szCs w:val="18"/>
                              </w:rPr>
                            </w:pPr>
                            <w:r w:rsidRPr="00D15C0A">
                              <w:rPr>
                                <w:rFonts w:ascii="Times New Roman" w:hAnsi="Times New Roman"/>
                                <w:sz w:val="18"/>
                                <w:szCs w:val="18"/>
                              </w:rPr>
                              <w:t>Quan ve Wang</w:t>
                            </w:r>
                            <w:r w:rsidR="00D15C0A" w:rsidRPr="00D15C0A">
                              <w:rPr>
                                <w:rFonts w:ascii="Times New Roman" w:hAnsi="Times New Roman"/>
                                <w:sz w:val="18"/>
                                <w:szCs w:val="18"/>
                              </w:rPr>
                              <w:t xml:space="preserve"> </w:t>
                            </w:r>
                            <w:r w:rsidRPr="00D15C0A">
                              <w:rPr>
                                <w:rFonts w:ascii="Times New Roman" w:hAnsi="Times New Roman"/>
                                <w:sz w:val="18"/>
                                <w:szCs w:val="18"/>
                              </w:rPr>
                              <w:t>2004;</w:t>
                            </w:r>
                          </w:p>
                          <w:p w14:paraId="308DC9F2" w14:textId="77777777" w:rsidR="00302F0A" w:rsidRDefault="00302F0A" w:rsidP="0000516C">
                            <w:pPr>
                              <w:rPr>
                                <w:rFonts w:ascii="Times New Roman" w:hAnsi="Times New Roman"/>
                                <w:sz w:val="18"/>
                                <w:szCs w:val="18"/>
                              </w:rPr>
                            </w:pPr>
                            <w:r>
                              <w:rPr>
                                <w:rFonts w:ascii="Times New Roman" w:hAnsi="Times New Roman"/>
                                <w:sz w:val="18"/>
                                <w:szCs w:val="18"/>
                              </w:rPr>
                              <w:t xml:space="preserve">Oh, Fiore ve Jeong, 2007; </w:t>
                            </w:r>
                          </w:p>
                          <w:p w14:paraId="4A890827" w14:textId="77777777" w:rsidR="00302F0A" w:rsidRDefault="00302F0A" w:rsidP="0000516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 o:spid="_x0000_s1044" style="position:absolute;left:0;text-align:left;margin-left:3.05pt;margin-top:8pt;width:139.4pt;height:71.4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" fillcolor="#dbe5f1">
                <v:shadow on="t" opacity=".5" offset="-6pt,-6pt"/>
                <v:textbox>
                  <w:txbxContent>
                    <w:p w14:paraId="49E7F122" w14:textId="77777777" w:rsidR="00302F0A" w:rsidRPr="005F7702" w:rsidRDefault="00302F0A" w:rsidP="0000516C">
                      <w:pPr>
                        <w:jc w:val="center"/>
                        <w:rPr>
                          <w:rFonts w:ascii="Times New Roman" w:hAnsi="Times New Roman"/>
                          <w:sz w:val="16"/>
                          <w:szCs w:val="16"/>
                        </w:rPr>
                      </w:pPr>
                      <w:r w:rsidRPr="005F7702">
                        <w:rPr>
                          <w:rFonts w:ascii="Times New Roman" w:hAnsi="Times New Roman"/>
                          <w:sz w:val="16"/>
                          <w:szCs w:val="16"/>
                        </w:rPr>
                        <w:t>TURİZM DENEYİMİ KAVRAMSAL ÇERÇEVESİ</w:t>
                      </w:r>
                    </w:p>
                    <w:p w14:paraId="621A9332" w14:textId="35BCAE0E" w:rsidR="00302F0A" w:rsidRPr="00D15C0A" w:rsidRDefault="00302F0A" w:rsidP="0000516C">
                      <w:pPr>
                        <w:rPr>
                          <w:rFonts w:ascii="Times New Roman" w:hAnsi="Times New Roman"/>
                          <w:sz w:val="18"/>
                          <w:szCs w:val="18"/>
                        </w:rPr>
                      </w:pPr>
                      <w:r w:rsidRPr="00D15C0A">
                        <w:rPr>
                          <w:rFonts w:ascii="Times New Roman" w:hAnsi="Times New Roman"/>
                          <w:sz w:val="18"/>
                          <w:szCs w:val="18"/>
                        </w:rPr>
                        <w:t>Quan ve Wang</w:t>
                      </w:r>
                      <w:r w:rsidR="00D15C0A" w:rsidRPr="00D15C0A">
                        <w:rPr>
                          <w:rFonts w:ascii="Times New Roman" w:hAnsi="Times New Roman"/>
                          <w:sz w:val="18"/>
                          <w:szCs w:val="18"/>
                        </w:rPr>
                        <w:t xml:space="preserve"> </w:t>
                      </w:r>
                      <w:r w:rsidRPr="00D15C0A">
                        <w:rPr>
                          <w:rFonts w:ascii="Times New Roman" w:hAnsi="Times New Roman"/>
                          <w:sz w:val="18"/>
                          <w:szCs w:val="18"/>
                        </w:rPr>
                        <w:t>2004;</w:t>
                      </w:r>
                    </w:p>
                    <w:p w14:paraId="308DC9F2" w14:textId="77777777" w:rsidR="00302F0A" w:rsidRDefault="00302F0A" w:rsidP="0000516C">
                      <w:pPr>
                        <w:rPr>
                          <w:rFonts w:ascii="Times New Roman" w:hAnsi="Times New Roman"/>
                          <w:sz w:val="18"/>
                          <w:szCs w:val="18"/>
                        </w:rPr>
                      </w:pPr>
                      <w:r>
                        <w:rPr>
                          <w:rFonts w:ascii="Times New Roman" w:hAnsi="Times New Roman"/>
                          <w:sz w:val="18"/>
                          <w:szCs w:val="18"/>
                        </w:rPr>
                        <w:t xml:space="preserve">Oh, Fiore ve Jeong, 2007; </w:t>
                      </w:r>
                    </w:p>
                    <w:p w14:paraId="4A890827" w14:textId="77777777" w:rsidR="00302F0A" w:rsidRDefault="00302F0A" w:rsidP="0000516C"/>
                  </w:txbxContent>
                </v:textbox>
              </v:roundrect>
            </w:pict>
          </mc:Fallback>
        </mc:AlternateContent>
      </w:r>
      <w:r>
        <w:rPr>
          <w:rFonts w:ascii="Times New Roman" w:hAnsi="Times New Roman"/>
          <w:b/>
          <w:noProof/>
          <w:sz w:val="24"/>
          <w:szCs w:val="24"/>
          <w:lang w:eastAsia="tr-TR"/>
        </w:rPr>
        <mc:AlternateContent>
          <mc:Choice Requires="wps">
            <w:drawing>
              <wp:anchor distT="0" distB="0" distL="114300" distR="114300" simplePos="0" relativeHeight="251750400" behindDoc="0" locked="0" layoutInCell="1" allowOverlap="1" wp14:anchorId="26A4BBC1" wp14:editId="7D4D2379">
                <wp:simplePos x="0" y="0"/>
                <wp:positionH relativeFrom="column">
                  <wp:posOffset>3795395</wp:posOffset>
                </wp:positionH>
                <wp:positionV relativeFrom="paragraph">
                  <wp:posOffset>59690</wp:posOffset>
                </wp:positionV>
                <wp:extent cx="1393190" cy="602615"/>
                <wp:effectExtent l="0" t="76200" r="92710" b="26035"/>
                <wp:wrapNone/>
                <wp:docPr id="42"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3190" cy="602615"/>
                        </a:xfrm>
                        <a:prstGeom prst="roundRect">
                          <a:avLst>
                            <a:gd name="adj" fmla="val 16667"/>
                          </a:avLst>
                        </a:prstGeom>
                        <a:solidFill>
                          <a:srgbClr val="DBE5F1"/>
                        </a:solidFill>
                        <a:ln w="9525">
                          <a:solidFill>
                            <a:srgbClr val="000000"/>
                          </a:solidFill>
                          <a:round/>
                          <a:headEnd/>
                          <a:tailEnd/>
                        </a:ln>
                        <a:effectLst>
                          <a:outerShdw dist="107763" dir="18900000" algn="ctr" rotWithShape="0">
                            <a:srgbClr val="808080">
                              <a:alpha val="50000"/>
                            </a:srgbClr>
                          </a:outerShdw>
                        </a:effectLst>
                      </wps:spPr>
                      <wps:txbx>
                        <w:txbxContent>
                          <w:p w14:paraId="61837C39" w14:textId="77777777" w:rsidR="00302F0A" w:rsidRPr="00792090" w:rsidRDefault="00302F0A" w:rsidP="0000516C">
                            <w:pPr>
                              <w:rPr>
                                <w:rFonts w:ascii="Times New Roman" w:hAnsi="Times New Roman"/>
                                <w:sz w:val="16"/>
                                <w:szCs w:val="16"/>
                              </w:rPr>
                            </w:pPr>
                            <w:r w:rsidRPr="00792090">
                              <w:rPr>
                                <w:rFonts w:ascii="Times New Roman" w:hAnsi="Times New Roman"/>
                                <w:sz w:val="16"/>
                                <w:szCs w:val="16"/>
                              </w:rPr>
                              <w:t>OPTİMAL DENEYİM</w:t>
                            </w:r>
                          </w:p>
                          <w:p w14:paraId="0C417964" w14:textId="77777777" w:rsidR="00302F0A" w:rsidRPr="00792090" w:rsidRDefault="00302F0A" w:rsidP="0000516C">
                            <w:pPr>
                              <w:rPr>
                                <w:rFonts w:ascii="Times New Roman" w:hAnsi="Times New Roman"/>
                                <w:sz w:val="18"/>
                                <w:szCs w:val="18"/>
                              </w:rPr>
                            </w:pPr>
                            <w:r w:rsidRPr="00792090">
                              <w:rPr>
                                <w:rFonts w:ascii="Times New Roman" w:hAnsi="Times New Roman"/>
                                <w:sz w:val="18"/>
                                <w:szCs w:val="18"/>
                              </w:rPr>
                              <w:t>Csikszentmihalyi, 1990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3" o:spid="_x0000_s1045" style="position:absolute;left:0;text-align:left;margin-left:298.85pt;margin-top:4.7pt;width:109.7pt;height:47.4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" fillcolor="#dbe5f1">
                <v:shadow on="t" opacity=".5" offset="6pt,-6pt"/>
                <v:textbox>
                  <w:txbxContent>
                    <w:p w14:paraId="61837C39" w14:textId="77777777" w:rsidR="00302F0A" w:rsidRPr="00792090" w:rsidRDefault="00302F0A" w:rsidP="0000516C">
                      <w:pPr>
                        <w:rPr>
                          <w:rFonts w:ascii="Times New Roman" w:hAnsi="Times New Roman"/>
                          <w:sz w:val="16"/>
                          <w:szCs w:val="16"/>
                        </w:rPr>
                      </w:pPr>
                      <w:r w:rsidRPr="00792090">
                        <w:rPr>
                          <w:rFonts w:ascii="Times New Roman" w:hAnsi="Times New Roman"/>
                          <w:sz w:val="16"/>
                          <w:szCs w:val="16"/>
                        </w:rPr>
                        <w:t>OPTİMAL DENEYİM</w:t>
                      </w:r>
                    </w:p>
                    <w:p w14:paraId="0C417964" w14:textId="77777777" w:rsidR="00302F0A" w:rsidRPr="00792090" w:rsidRDefault="00302F0A" w:rsidP="0000516C">
                      <w:pPr>
                        <w:rPr>
                          <w:rFonts w:ascii="Times New Roman" w:hAnsi="Times New Roman"/>
                          <w:sz w:val="18"/>
                          <w:szCs w:val="18"/>
                        </w:rPr>
                      </w:pPr>
                      <w:r w:rsidRPr="00792090">
                        <w:rPr>
                          <w:rFonts w:ascii="Times New Roman" w:hAnsi="Times New Roman"/>
                          <w:sz w:val="18"/>
                          <w:szCs w:val="18"/>
                        </w:rPr>
                        <w:t>Csikszentmihalyi, 1990</w:t>
                      </w:r>
                    </w:p>
                  </w:txbxContent>
                </v:textbox>
              </v:roundrect>
            </w:pict>
          </mc:Fallback>
        </mc:AlternateContent>
      </w:r>
    </w:p>
    <w:p w14:paraId="144E9115" w14:textId="169E744E" w:rsidR="003416DE" w:rsidRPr="00BF3336" w:rsidRDefault="003416DE" w:rsidP="00DE6341">
      <w:pPr>
        <w:spacing w:line="240" w:lineRule="auto"/>
        <w:jc w:val="center"/>
        <w:rPr>
          <w:rFonts w:ascii="Times New Roman" w:hAnsi="Times New Roman"/>
          <w:sz w:val="24"/>
          <w:szCs w:val="24"/>
        </w:rPr>
      </w:pPr>
    </w:p>
    <w:p w14:paraId="2520910C" w14:textId="77777777" w:rsidR="0000516C" w:rsidRDefault="0000516C" w:rsidP="00DE6341">
      <w:pPr>
        <w:spacing w:line="240" w:lineRule="auto"/>
        <w:jc w:val="center"/>
        <w:rPr>
          <w:rFonts w:ascii="Times New Roman" w:hAnsi="Times New Roman"/>
          <w:sz w:val="20"/>
          <w:szCs w:val="20"/>
        </w:rPr>
      </w:pPr>
    </w:p>
    <w:p w14:paraId="6D693899" w14:textId="77777777" w:rsidR="0000516C" w:rsidRDefault="0000516C" w:rsidP="00DE6341">
      <w:pPr>
        <w:spacing w:line="240" w:lineRule="auto"/>
        <w:jc w:val="center"/>
        <w:rPr>
          <w:rFonts w:ascii="Times New Roman" w:hAnsi="Times New Roman"/>
          <w:sz w:val="20"/>
          <w:szCs w:val="20"/>
        </w:rPr>
      </w:pPr>
    </w:p>
    <w:p w14:paraId="78AD2B1B" w14:textId="16EB3813" w:rsidR="0000516C" w:rsidRDefault="00F30916" w:rsidP="00DE6341">
      <w:pPr>
        <w:spacing w:line="240" w:lineRule="auto"/>
        <w:jc w:val="center"/>
        <w:rPr>
          <w:rFonts w:ascii="Times New Roman" w:hAnsi="Times New Roman"/>
          <w:sz w:val="20"/>
          <w:szCs w:val="20"/>
        </w:rPr>
      </w:pPr>
      <w:r>
        <w:rPr>
          <w:rFonts w:ascii="Times New Roman" w:hAnsi="Times New Roman"/>
          <w:b/>
          <w:noProof/>
          <w:sz w:val="24"/>
          <w:szCs w:val="24"/>
          <w:lang w:eastAsia="tr-TR"/>
        </w:rPr>
        <mc:AlternateContent>
          <mc:Choice Requires="wps">
            <w:drawing>
              <wp:anchor distT="0" distB="0" distL="114300" distR="114300" simplePos="0" relativeHeight="251752448" behindDoc="0" locked="0" layoutInCell="1" allowOverlap="1" wp14:anchorId="1B5F506B" wp14:editId="7C9AC5B9">
                <wp:simplePos x="0" y="0"/>
                <wp:positionH relativeFrom="column">
                  <wp:posOffset>4337284</wp:posOffset>
                </wp:positionH>
                <wp:positionV relativeFrom="paragraph">
                  <wp:posOffset>95885</wp:posOffset>
                </wp:positionV>
                <wp:extent cx="265430" cy="185420"/>
                <wp:effectExtent l="20955" t="0" r="41275" b="41275"/>
                <wp:wrapNone/>
                <wp:docPr id="44"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5430" cy="185420"/>
                        </a:xfrm>
                        <a:prstGeom prst="rightArrow">
                          <a:avLst>
                            <a:gd name="adj1" fmla="val 50000"/>
                            <a:gd name="adj2" fmla="val 5214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4" o:spid="_x0000_s1026" type="#_x0000_t13" style="position:absolute;margin-left:341.5pt;margin-top:7.55pt;width:20.9pt;height:14.6pt;rotation:90;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" adj="13733"/>
            </w:pict>
          </mc:Fallback>
        </mc:AlternateContent>
      </w:r>
    </w:p>
    <w:p w14:paraId="265BAFCF" w14:textId="2DE074BD" w:rsidR="0000516C" w:rsidRDefault="0000516C" w:rsidP="00DE6341">
      <w:pPr>
        <w:spacing w:line="240" w:lineRule="auto"/>
        <w:jc w:val="center"/>
        <w:rPr>
          <w:rFonts w:ascii="Times New Roman" w:hAnsi="Times New Roman"/>
          <w:sz w:val="20"/>
          <w:szCs w:val="20"/>
        </w:rPr>
      </w:pPr>
    </w:p>
    <w:p w14:paraId="26745B90" w14:textId="31305008" w:rsidR="0000516C" w:rsidRDefault="00B20569" w:rsidP="00DE6341">
      <w:pPr>
        <w:spacing w:line="240" w:lineRule="auto"/>
        <w:jc w:val="center"/>
        <w:rPr>
          <w:rFonts w:ascii="Times New Roman" w:hAnsi="Times New Roman"/>
          <w:sz w:val="20"/>
          <w:szCs w:val="20"/>
        </w:rPr>
      </w:pPr>
      <w:r>
        <w:rPr>
          <w:rFonts w:ascii="Times New Roman" w:hAnsi="Times New Roman"/>
          <w:b/>
          <w:noProof/>
          <w:sz w:val="24"/>
          <w:szCs w:val="24"/>
          <w:lang w:eastAsia="tr-TR"/>
        </w:rPr>
        <mc:AlternateContent>
          <mc:Choice Requires="wps">
            <w:drawing>
              <wp:anchor distT="0" distB="0" distL="114300" distR="114300" simplePos="0" relativeHeight="251753472" behindDoc="0" locked="0" layoutInCell="1" allowOverlap="1" wp14:anchorId="27DC1752" wp14:editId="7DD14B27">
                <wp:simplePos x="0" y="0"/>
                <wp:positionH relativeFrom="column">
                  <wp:posOffset>706755</wp:posOffset>
                </wp:positionH>
                <wp:positionV relativeFrom="paragraph">
                  <wp:posOffset>64135</wp:posOffset>
                </wp:positionV>
                <wp:extent cx="246380" cy="177165"/>
                <wp:effectExtent l="34607" t="22543" r="54928" b="16827"/>
                <wp:wrapNone/>
                <wp:docPr id="45"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46380" cy="177165"/>
                        </a:xfrm>
                        <a:prstGeom prst="rightArrow">
                          <a:avLst>
                            <a:gd name="adj1" fmla="val 50000"/>
                            <a:gd name="adj2" fmla="val 347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5" o:spid="_x0000_s1026" type="#_x0000_t13" style="position:absolute;margin-left:55.65pt;margin-top:5.05pt;width:19.4pt;height:13.95pt;rotation:-90;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"/>
            </w:pict>
          </mc:Fallback>
        </mc:AlternateContent>
      </w:r>
      <w:r>
        <w:rPr>
          <w:rFonts w:ascii="Times New Roman" w:hAnsi="Times New Roman"/>
          <w:b/>
          <w:noProof/>
          <w:sz w:val="24"/>
          <w:szCs w:val="24"/>
          <w:lang w:eastAsia="tr-TR"/>
        </w:rPr>
        <mc:AlternateContent>
          <mc:Choice Requires="wps">
            <w:drawing>
              <wp:anchor distT="0" distB="0" distL="114300" distR="114300" simplePos="0" relativeHeight="251755520" behindDoc="0" locked="0" layoutInCell="1" allowOverlap="1" wp14:anchorId="6AD616C9" wp14:editId="257B1494">
                <wp:simplePos x="0" y="0"/>
                <wp:positionH relativeFrom="column">
                  <wp:posOffset>3795395</wp:posOffset>
                </wp:positionH>
                <wp:positionV relativeFrom="paragraph">
                  <wp:posOffset>20320</wp:posOffset>
                </wp:positionV>
                <wp:extent cx="1471295" cy="602615"/>
                <wp:effectExtent l="0" t="76200" r="90805" b="26035"/>
                <wp:wrapNone/>
                <wp:docPr id="59"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1295" cy="602615"/>
                        </a:xfrm>
                        <a:prstGeom prst="roundRect">
                          <a:avLst>
                            <a:gd name="adj" fmla="val 16667"/>
                          </a:avLst>
                        </a:prstGeom>
                        <a:solidFill>
                          <a:srgbClr val="DBE5F1"/>
                        </a:solidFill>
                        <a:ln w="9525">
                          <a:solidFill>
                            <a:srgbClr val="000000"/>
                          </a:solidFill>
                          <a:round/>
                          <a:headEnd/>
                          <a:tailEnd/>
                        </a:ln>
                        <a:effectLst>
                          <a:outerShdw dist="107763" dir="18900000" algn="ctr" rotWithShape="0">
                            <a:srgbClr val="808080">
                              <a:alpha val="50000"/>
                            </a:srgbClr>
                          </a:outerShdw>
                        </a:effectLst>
                      </wps:spPr>
                      <wps:txbx>
                        <w:txbxContent>
                          <w:p w14:paraId="211E6A9C" w14:textId="77777777" w:rsidR="00302F0A" w:rsidRPr="00792090" w:rsidRDefault="00302F0A" w:rsidP="0000516C">
                            <w:pPr>
                              <w:jc w:val="center"/>
                              <w:rPr>
                                <w:rFonts w:ascii="Times New Roman" w:hAnsi="Times New Roman"/>
                                <w:sz w:val="16"/>
                                <w:szCs w:val="16"/>
                              </w:rPr>
                            </w:pPr>
                            <w:r>
                              <w:rPr>
                                <w:rFonts w:ascii="Times New Roman" w:hAnsi="Times New Roman"/>
                                <w:sz w:val="16"/>
                                <w:szCs w:val="16"/>
                              </w:rPr>
                              <w:t>OLAĞANÜSTÜ</w:t>
                            </w:r>
                            <w:r w:rsidRPr="00792090">
                              <w:rPr>
                                <w:rFonts w:ascii="Times New Roman" w:hAnsi="Times New Roman"/>
                                <w:sz w:val="16"/>
                                <w:szCs w:val="16"/>
                              </w:rPr>
                              <w:t xml:space="preserve"> DENEYİM</w:t>
                            </w:r>
                          </w:p>
                          <w:p w14:paraId="26ECB000" w14:textId="77777777" w:rsidR="00302F0A" w:rsidRPr="00792090" w:rsidRDefault="00302F0A" w:rsidP="0000516C">
                            <w:pPr>
                              <w:jc w:val="center"/>
                              <w:rPr>
                                <w:rFonts w:ascii="Times New Roman" w:hAnsi="Times New Roman"/>
                                <w:sz w:val="18"/>
                                <w:szCs w:val="18"/>
                              </w:rPr>
                            </w:pPr>
                            <w:r w:rsidRPr="003A71DE">
                              <w:rPr>
                                <w:rFonts w:ascii="Times New Roman" w:hAnsi="Times New Roman"/>
                                <w:sz w:val="18"/>
                                <w:szCs w:val="18"/>
                              </w:rPr>
                              <w:t>Arnould ve Price 1993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7" o:spid="_x0000_s1046" style="position:absolute;left:0;text-align:left;margin-left:298.85pt;margin-top:1.6pt;width:115.85pt;height:47.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" fillcolor="#dbe5f1">
                <v:shadow on="t" opacity=".5" offset="6pt,-6pt"/>
                <v:textbox>
                  <w:txbxContent>
                    <w:p w14:paraId="211E6A9C" w14:textId="77777777" w:rsidR="00302F0A" w:rsidRPr="00792090" w:rsidRDefault="00302F0A" w:rsidP="0000516C">
                      <w:pPr>
                        <w:jc w:val="center"/>
                        <w:rPr>
                          <w:rFonts w:ascii="Times New Roman" w:hAnsi="Times New Roman"/>
                          <w:sz w:val="16"/>
                          <w:szCs w:val="16"/>
                        </w:rPr>
                      </w:pPr>
                      <w:r>
                        <w:rPr>
                          <w:rFonts w:ascii="Times New Roman" w:hAnsi="Times New Roman"/>
                          <w:sz w:val="16"/>
                          <w:szCs w:val="16"/>
                        </w:rPr>
                        <w:t>OLAĞANÜSTÜ</w:t>
                      </w:r>
                      <w:r w:rsidRPr="00792090">
                        <w:rPr>
                          <w:rFonts w:ascii="Times New Roman" w:hAnsi="Times New Roman"/>
                          <w:sz w:val="16"/>
                          <w:szCs w:val="16"/>
                        </w:rPr>
                        <w:t xml:space="preserve"> DENEYİM</w:t>
                      </w:r>
                    </w:p>
                    <w:p w14:paraId="26ECB000" w14:textId="77777777" w:rsidR="00302F0A" w:rsidRPr="00792090" w:rsidRDefault="00302F0A" w:rsidP="0000516C">
                      <w:pPr>
                        <w:jc w:val="center"/>
                        <w:rPr>
                          <w:rFonts w:ascii="Times New Roman" w:hAnsi="Times New Roman"/>
                          <w:sz w:val="18"/>
                          <w:szCs w:val="18"/>
                        </w:rPr>
                      </w:pPr>
                      <w:r w:rsidRPr="003A71DE">
                        <w:rPr>
                          <w:rFonts w:ascii="Times New Roman" w:hAnsi="Times New Roman"/>
                          <w:sz w:val="18"/>
                          <w:szCs w:val="18"/>
                        </w:rPr>
                        <w:t>Arnould ve Price 1993</w:t>
                      </w:r>
                    </w:p>
                  </w:txbxContent>
                </v:textbox>
              </v:roundrect>
            </w:pict>
          </mc:Fallback>
        </mc:AlternateContent>
      </w:r>
    </w:p>
    <w:p w14:paraId="58E9621A" w14:textId="0E806618" w:rsidR="0000516C" w:rsidRDefault="00F30916" w:rsidP="00DE6341">
      <w:pPr>
        <w:spacing w:line="240" w:lineRule="auto"/>
        <w:jc w:val="center"/>
        <w:rPr>
          <w:rFonts w:ascii="Times New Roman" w:hAnsi="Times New Roman"/>
          <w:sz w:val="20"/>
          <w:szCs w:val="20"/>
        </w:rPr>
      </w:pPr>
      <w:r>
        <w:rPr>
          <w:rFonts w:ascii="Times New Roman" w:hAnsi="Times New Roman"/>
          <w:b/>
          <w:noProof/>
          <w:sz w:val="24"/>
          <w:szCs w:val="24"/>
          <w:lang w:eastAsia="tr-TR"/>
        </w:rPr>
        <mc:AlternateContent>
          <mc:Choice Requires="wps">
            <w:drawing>
              <wp:anchor distT="0" distB="0" distL="114300" distR="114300" simplePos="0" relativeHeight="251754496" behindDoc="0" locked="0" layoutInCell="1" allowOverlap="1" wp14:anchorId="39E2CE90" wp14:editId="2CF91A3C">
                <wp:simplePos x="0" y="0"/>
                <wp:positionH relativeFrom="column">
                  <wp:posOffset>118049</wp:posOffset>
                </wp:positionH>
                <wp:positionV relativeFrom="paragraph">
                  <wp:posOffset>132732</wp:posOffset>
                </wp:positionV>
                <wp:extent cx="1605915" cy="661035"/>
                <wp:effectExtent l="76200" t="76200" r="13335" b="24765"/>
                <wp:wrapNone/>
                <wp:docPr id="57"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5915" cy="661035"/>
                        </a:xfrm>
                        <a:prstGeom prst="roundRect">
                          <a:avLst>
                            <a:gd name="adj" fmla="val 16667"/>
                          </a:avLst>
                        </a:prstGeom>
                        <a:solidFill>
                          <a:srgbClr val="DBE5F1"/>
                        </a:solidFill>
                        <a:ln w="9525">
                          <a:solidFill>
                            <a:srgbClr val="000000"/>
                          </a:solidFill>
                          <a:round/>
                          <a:headEnd/>
                          <a:tailEnd/>
                        </a:ln>
                        <a:effectLst>
                          <a:outerShdw dist="107763" dir="13500000" algn="ctr" rotWithShape="0">
                            <a:srgbClr val="808080">
                              <a:alpha val="50000"/>
                            </a:srgbClr>
                          </a:outerShdw>
                        </a:effectLst>
                      </wps:spPr>
                      <wps:txbx>
                        <w:txbxContent>
                          <w:p w14:paraId="71AF32FC" w14:textId="77777777" w:rsidR="00302F0A" w:rsidRPr="005F7702" w:rsidRDefault="00302F0A" w:rsidP="0000516C">
                            <w:pPr>
                              <w:jc w:val="center"/>
                              <w:rPr>
                                <w:rFonts w:ascii="Times New Roman" w:hAnsi="Times New Roman"/>
                                <w:sz w:val="16"/>
                                <w:szCs w:val="16"/>
                              </w:rPr>
                            </w:pPr>
                            <w:r w:rsidRPr="005F7702">
                              <w:rPr>
                                <w:rFonts w:ascii="Times New Roman" w:hAnsi="Times New Roman"/>
                                <w:sz w:val="16"/>
                                <w:szCs w:val="16"/>
                              </w:rPr>
                              <w:t>DENEYİMSEL PAZARLAMA</w:t>
                            </w:r>
                          </w:p>
                          <w:p w14:paraId="6943F04B" w14:textId="77777777" w:rsidR="00302F0A" w:rsidRPr="00BE3172" w:rsidRDefault="00302F0A" w:rsidP="0000516C">
                            <w:pPr>
                              <w:jc w:val="center"/>
                              <w:rPr>
                                <w:rFonts w:ascii="Times New Roman" w:hAnsi="Times New Roman"/>
                                <w:sz w:val="18"/>
                                <w:szCs w:val="18"/>
                              </w:rPr>
                            </w:pPr>
                            <w:r w:rsidRPr="00BE3172">
                              <w:rPr>
                                <w:rFonts w:ascii="Times New Roman" w:hAnsi="Times New Roman"/>
                                <w:sz w:val="18"/>
                                <w:szCs w:val="18"/>
                              </w:rPr>
                              <w:t>Pine ve Gilmore, 1999; Shmitt, 1999</w:t>
                            </w:r>
                          </w:p>
                          <w:p w14:paraId="6E666C19" w14:textId="77777777" w:rsidR="00302F0A" w:rsidRDefault="00302F0A" w:rsidP="0000516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1" o:spid="_x0000_s1047" style="position:absolute;left:0;text-align:left;margin-left:9.3pt;margin-top:10.45pt;width:126.45pt;height:52.0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" fillcolor="#dbe5f1">
                <v:shadow on="t" opacity=".5" offset="-6pt,-6pt"/>
                <v:textbox>
                  <w:txbxContent>
                    <w:p w14:paraId="71AF32FC" w14:textId="77777777" w:rsidR="00302F0A" w:rsidRPr="005F7702" w:rsidRDefault="00302F0A" w:rsidP="0000516C">
                      <w:pPr>
                        <w:jc w:val="center"/>
                        <w:rPr>
                          <w:rFonts w:ascii="Times New Roman" w:hAnsi="Times New Roman"/>
                          <w:sz w:val="16"/>
                          <w:szCs w:val="16"/>
                        </w:rPr>
                      </w:pPr>
                      <w:r w:rsidRPr="005F7702">
                        <w:rPr>
                          <w:rFonts w:ascii="Times New Roman" w:hAnsi="Times New Roman"/>
                          <w:sz w:val="16"/>
                          <w:szCs w:val="16"/>
                        </w:rPr>
                        <w:t>DENEYİMSEL PAZARLAMA</w:t>
                      </w:r>
                    </w:p>
                    <w:p w14:paraId="6943F04B" w14:textId="77777777" w:rsidR="00302F0A" w:rsidRPr="00BE3172" w:rsidRDefault="00302F0A" w:rsidP="0000516C">
                      <w:pPr>
                        <w:jc w:val="center"/>
                        <w:rPr>
                          <w:rFonts w:ascii="Times New Roman" w:hAnsi="Times New Roman"/>
                          <w:sz w:val="18"/>
                          <w:szCs w:val="18"/>
                        </w:rPr>
                      </w:pPr>
                      <w:r w:rsidRPr="00BE3172">
                        <w:rPr>
                          <w:rFonts w:ascii="Times New Roman" w:hAnsi="Times New Roman"/>
                          <w:sz w:val="18"/>
                          <w:szCs w:val="18"/>
                        </w:rPr>
                        <w:t>Pine ve Gilmore, 1999; Shmitt, 1999</w:t>
                      </w:r>
                    </w:p>
                    <w:p w14:paraId="6E666C19" w14:textId="77777777" w:rsidR="00302F0A" w:rsidRDefault="00302F0A" w:rsidP="0000516C"/>
                  </w:txbxContent>
                </v:textbox>
              </v:roundrect>
            </w:pict>
          </mc:Fallback>
        </mc:AlternateContent>
      </w:r>
    </w:p>
    <w:p w14:paraId="0C656188" w14:textId="77777777" w:rsidR="0000516C" w:rsidRDefault="0000516C" w:rsidP="00DE6341">
      <w:pPr>
        <w:spacing w:line="240" w:lineRule="auto"/>
        <w:jc w:val="center"/>
        <w:rPr>
          <w:rFonts w:ascii="Times New Roman" w:hAnsi="Times New Roman"/>
          <w:sz w:val="20"/>
          <w:szCs w:val="20"/>
        </w:rPr>
      </w:pPr>
    </w:p>
    <w:p w14:paraId="285B48F8" w14:textId="0272F07C" w:rsidR="0000516C" w:rsidRDefault="0000516C" w:rsidP="00DE6341">
      <w:pPr>
        <w:spacing w:line="240" w:lineRule="auto"/>
        <w:jc w:val="center"/>
        <w:rPr>
          <w:rFonts w:ascii="Times New Roman" w:hAnsi="Times New Roman"/>
          <w:sz w:val="20"/>
          <w:szCs w:val="20"/>
        </w:rPr>
      </w:pPr>
    </w:p>
    <w:p w14:paraId="510B0C2A" w14:textId="50D891D0" w:rsidR="0000516C" w:rsidRDefault="00F30916" w:rsidP="00DE6341">
      <w:pPr>
        <w:spacing w:line="240" w:lineRule="auto"/>
        <w:jc w:val="center"/>
        <w:rPr>
          <w:rFonts w:ascii="Times New Roman" w:hAnsi="Times New Roman"/>
          <w:sz w:val="20"/>
          <w:szCs w:val="20"/>
        </w:rPr>
      </w:pPr>
      <w:r>
        <w:rPr>
          <w:rFonts w:ascii="Times New Roman" w:hAnsi="Times New Roman"/>
          <w:b/>
          <w:noProof/>
          <w:sz w:val="24"/>
          <w:szCs w:val="24"/>
          <w:lang w:eastAsia="tr-TR"/>
        </w:rPr>
        <mc:AlternateContent>
          <mc:Choice Requires="wps">
            <w:drawing>
              <wp:anchor distT="0" distB="0" distL="114300" distR="114300" simplePos="0" relativeHeight="251756544" behindDoc="0" locked="0" layoutInCell="1" allowOverlap="1" wp14:anchorId="414C5266" wp14:editId="192B0645">
                <wp:simplePos x="0" y="0"/>
                <wp:positionH relativeFrom="column">
                  <wp:posOffset>4628060</wp:posOffset>
                </wp:positionH>
                <wp:positionV relativeFrom="paragraph">
                  <wp:posOffset>47858</wp:posOffset>
                </wp:positionV>
                <wp:extent cx="233680" cy="755015"/>
                <wp:effectExtent l="76200" t="38100" r="52070" b="6985"/>
                <wp:wrapNone/>
                <wp:docPr id="60" name="AutoShap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905316">
                          <a:off x="0" y="0"/>
                          <a:ext cx="233680" cy="755015"/>
                        </a:xfrm>
                        <a:prstGeom prst="curvedLeftArrow">
                          <a:avLst>
                            <a:gd name="adj1" fmla="val 64620"/>
                            <a:gd name="adj2" fmla="val 129239"/>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2" o:spid="_x0000_s1026" type="#_x0000_t103" style="position:absolute;margin-left:364.4pt;margin-top:3.75pt;width:18.4pt;height:59.45pt;rotation:988846fd;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"/>
            </w:pict>
          </mc:Fallback>
        </mc:AlternateContent>
      </w:r>
    </w:p>
    <w:p w14:paraId="2FDE7855" w14:textId="54E8AF3F" w:rsidR="0000516C" w:rsidRDefault="00F30916" w:rsidP="00DE6341">
      <w:pPr>
        <w:spacing w:line="240" w:lineRule="auto"/>
        <w:jc w:val="center"/>
        <w:rPr>
          <w:rFonts w:ascii="Times New Roman" w:hAnsi="Times New Roman"/>
          <w:sz w:val="20"/>
          <w:szCs w:val="20"/>
        </w:rPr>
      </w:pPr>
      <w:r>
        <w:rPr>
          <w:rFonts w:ascii="Times New Roman" w:hAnsi="Times New Roman"/>
          <w:b/>
          <w:noProof/>
          <w:sz w:val="24"/>
          <w:szCs w:val="24"/>
          <w:lang w:eastAsia="tr-TR"/>
        </w:rPr>
        <mc:AlternateContent>
          <mc:Choice Requires="wps">
            <w:drawing>
              <wp:anchor distT="0" distB="0" distL="114300" distR="114300" simplePos="0" relativeHeight="251759616" behindDoc="0" locked="0" layoutInCell="1" allowOverlap="1" wp14:anchorId="7224EF2B" wp14:editId="1C455EC0">
                <wp:simplePos x="0" y="0"/>
                <wp:positionH relativeFrom="column">
                  <wp:posOffset>260295</wp:posOffset>
                </wp:positionH>
                <wp:positionV relativeFrom="paragraph">
                  <wp:posOffset>100966</wp:posOffset>
                </wp:positionV>
                <wp:extent cx="280035" cy="685165"/>
                <wp:effectExtent l="38100" t="19050" r="120015" b="0"/>
                <wp:wrapNone/>
                <wp:docPr id="63" name="Auto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9809853">
                          <a:off x="0" y="0"/>
                          <a:ext cx="280035" cy="685165"/>
                        </a:xfrm>
                        <a:prstGeom prst="curvedLeftArrow">
                          <a:avLst>
                            <a:gd name="adj1" fmla="val 48934"/>
                            <a:gd name="adj2" fmla="val 97868"/>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3" o:spid="_x0000_s1026" type="#_x0000_t103" style="position:absolute;margin-left:20.5pt;margin-top:7.95pt;width:22.05pt;height:53.95pt;rotation:10714975fd;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"/>
            </w:pict>
          </mc:Fallback>
        </mc:AlternateContent>
      </w:r>
    </w:p>
    <w:p w14:paraId="04BB1CE4" w14:textId="77777777" w:rsidR="0000516C" w:rsidRDefault="0000516C" w:rsidP="00DE6341">
      <w:pPr>
        <w:spacing w:line="240" w:lineRule="auto"/>
        <w:jc w:val="center"/>
        <w:rPr>
          <w:rFonts w:ascii="Times New Roman" w:hAnsi="Times New Roman"/>
          <w:sz w:val="20"/>
          <w:szCs w:val="20"/>
        </w:rPr>
      </w:pPr>
    </w:p>
    <w:p w14:paraId="194FF94C" w14:textId="5CE6A4BF" w:rsidR="0000516C" w:rsidRDefault="00B20569" w:rsidP="00DE6341">
      <w:pPr>
        <w:spacing w:line="240" w:lineRule="auto"/>
        <w:jc w:val="center"/>
        <w:rPr>
          <w:rFonts w:ascii="Times New Roman" w:hAnsi="Times New Roman"/>
          <w:sz w:val="20"/>
          <w:szCs w:val="20"/>
        </w:rPr>
      </w:pPr>
      <w:r>
        <w:rPr>
          <w:rFonts w:ascii="Times New Roman" w:hAnsi="Times New Roman"/>
          <w:b/>
          <w:noProof/>
          <w:sz w:val="24"/>
          <w:szCs w:val="24"/>
          <w:lang w:eastAsia="tr-TR"/>
        </w:rPr>
        <mc:AlternateContent>
          <mc:Choice Requires="wps">
            <w:drawing>
              <wp:anchor distT="0" distB="0" distL="114300" distR="114300" simplePos="0" relativeHeight="251757568" behindDoc="0" locked="0" layoutInCell="1" allowOverlap="1" wp14:anchorId="13A5507B" wp14:editId="35559B19">
                <wp:simplePos x="0" y="0"/>
                <wp:positionH relativeFrom="column">
                  <wp:posOffset>565785</wp:posOffset>
                </wp:positionH>
                <wp:positionV relativeFrom="paragraph">
                  <wp:posOffset>2540</wp:posOffset>
                </wp:positionV>
                <wp:extent cx="1895475" cy="758190"/>
                <wp:effectExtent l="76200" t="76200" r="28575" b="22860"/>
                <wp:wrapNone/>
                <wp:docPr id="61"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5475" cy="758190"/>
                        </a:xfrm>
                        <a:prstGeom prst="roundRect">
                          <a:avLst>
                            <a:gd name="adj" fmla="val 16667"/>
                          </a:avLst>
                        </a:prstGeom>
                        <a:solidFill>
                          <a:srgbClr val="DBE5F1"/>
                        </a:solidFill>
                        <a:ln w="9525">
                          <a:solidFill>
                            <a:srgbClr val="000000"/>
                          </a:solidFill>
                          <a:round/>
                          <a:headEnd/>
                          <a:tailEnd/>
                        </a:ln>
                        <a:effectLst>
                          <a:outerShdw dist="107763" dir="13500000" algn="ctr" rotWithShape="0">
                            <a:srgbClr val="808080">
                              <a:alpha val="50000"/>
                            </a:srgbClr>
                          </a:outerShdw>
                        </a:effectLst>
                      </wps:spPr>
                      <wps:txbx>
                        <w:txbxContent>
                          <w:p w14:paraId="384EC29D" w14:textId="77777777" w:rsidR="00302F0A" w:rsidRPr="00830008" w:rsidRDefault="00302F0A" w:rsidP="0000516C">
                            <w:pPr>
                              <w:jc w:val="center"/>
                              <w:rPr>
                                <w:rFonts w:ascii="Times New Roman" w:hAnsi="Times New Roman"/>
                                <w:sz w:val="16"/>
                                <w:szCs w:val="16"/>
                              </w:rPr>
                            </w:pPr>
                            <w:r w:rsidRPr="00830008">
                              <w:rPr>
                                <w:rFonts w:ascii="Times New Roman" w:hAnsi="Times New Roman"/>
                                <w:sz w:val="16"/>
                                <w:szCs w:val="16"/>
                              </w:rPr>
                              <w:t>TU</w:t>
                            </w:r>
                            <w:r>
                              <w:rPr>
                                <w:rFonts w:ascii="Times New Roman" w:hAnsi="Times New Roman"/>
                                <w:sz w:val="16"/>
                                <w:szCs w:val="16"/>
                              </w:rPr>
                              <w:t xml:space="preserve">RİZMDE SERVİS DENEYİMİNİN </w:t>
                            </w:r>
                            <w:r w:rsidRPr="00830008">
                              <w:rPr>
                                <w:rFonts w:ascii="Times New Roman" w:hAnsi="Times New Roman"/>
                                <w:sz w:val="16"/>
                                <w:szCs w:val="16"/>
                              </w:rPr>
                              <w:t>KAVRAMSAL TEMELİ</w:t>
                            </w:r>
                          </w:p>
                          <w:p w14:paraId="408CDEB2" w14:textId="77777777" w:rsidR="00302F0A" w:rsidRPr="00830008" w:rsidRDefault="00302F0A" w:rsidP="0000516C">
                            <w:pPr>
                              <w:jc w:val="center"/>
                              <w:rPr>
                                <w:rFonts w:ascii="Times New Roman" w:hAnsi="Times New Roman"/>
                                <w:sz w:val="16"/>
                                <w:szCs w:val="16"/>
                              </w:rPr>
                            </w:pPr>
                            <w:r w:rsidRPr="00830008">
                              <w:rPr>
                                <w:rFonts w:ascii="Times New Roman" w:hAnsi="Times New Roman"/>
                                <w:sz w:val="16"/>
                                <w:szCs w:val="16"/>
                              </w:rPr>
                              <w:t>Otto ve Ritchie, 1996</w:t>
                            </w:r>
                          </w:p>
                          <w:p w14:paraId="77482E73" w14:textId="77777777" w:rsidR="00302F0A" w:rsidRPr="00B15A8B" w:rsidRDefault="00302F0A" w:rsidP="0000516C">
                            <w:pPr>
                              <w:jc w:val="center"/>
                              <w:rPr>
                                <w:rFonts w:ascii="Times New Roman" w:hAnsi="Times New Roman"/>
                                <w:sz w:val="16"/>
                                <w:szCs w:val="16"/>
                              </w:rPr>
                            </w:pPr>
                          </w:p>
                          <w:p w14:paraId="272ADF2D" w14:textId="77777777" w:rsidR="00302F0A" w:rsidRPr="0004757A" w:rsidRDefault="00302F0A" w:rsidP="0000516C">
                            <w:pPr>
                              <w:rPr>
                                <w:rFonts w:ascii="Times New Roman" w:hAnsi="Times New Roman"/>
                                <w:sz w:val="18"/>
                                <w:szCs w:val="18"/>
                              </w:rPr>
                            </w:pPr>
                            <w:r w:rsidRPr="0004757A">
                              <w:rPr>
                                <w:rFonts w:ascii="Times New Roman" w:hAnsi="Times New Roman"/>
                                <w:sz w:val="18"/>
                                <w:szCs w:val="18"/>
                              </w:rPr>
                              <w:t>Csikszentmihalyi,1975</w:t>
                            </w:r>
                          </w:p>
                          <w:p w14:paraId="32C07C51" w14:textId="77777777" w:rsidR="00302F0A" w:rsidRDefault="00302F0A" w:rsidP="0000516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9" o:spid="_x0000_s1048" style="position:absolute;left:0;text-align:left;margin-left:44.55pt;margin-top:.2pt;width:149.25pt;height:59.7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" fillcolor="#dbe5f1">
                <v:shadow on="t" opacity=".5" offset="-6pt,-6pt"/>
                <v:textbox>
                  <w:txbxContent>
                    <w:p w14:paraId="384EC29D" w14:textId="77777777" w:rsidR="00302F0A" w:rsidRPr="00830008" w:rsidRDefault="00302F0A" w:rsidP="0000516C">
                      <w:pPr>
                        <w:jc w:val="center"/>
                        <w:rPr>
                          <w:rFonts w:ascii="Times New Roman" w:hAnsi="Times New Roman"/>
                          <w:sz w:val="16"/>
                          <w:szCs w:val="16"/>
                        </w:rPr>
                      </w:pPr>
                      <w:r w:rsidRPr="00830008">
                        <w:rPr>
                          <w:rFonts w:ascii="Times New Roman" w:hAnsi="Times New Roman"/>
                          <w:sz w:val="16"/>
                          <w:szCs w:val="16"/>
                        </w:rPr>
                        <w:t>TU</w:t>
                      </w:r>
                      <w:r>
                        <w:rPr>
                          <w:rFonts w:ascii="Times New Roman" w:hAnsi="Times New Roman"/>
                          <w:sz w:val="16"/>
                          <w:szCs w:val="16"/>
                        </w:rPr>
                        <w:t xml:space="preserve">RİZMDE SERVİS DENEYİMİNİN </w:t>
                      </w:r>
                      <w:r w:rsidRPr="00830008">
                        <w:rPr>
                          <w:rFonts w:ascii="Times New Roman" w:hAnsi="Times New Roman"/>
                          <w:sz w:val="16"/>
                          <w:szCs w:val="16"/>
                        </w:rPr>
                        <w:t>KAVRAMSAL TEMELİ</w:t>
                      </w:r>
                    </w:p>
                    <w:p w14:paraId="408CDEB2" w14:textId="77777777" w:rsidR="00302F0A" w:rsidRPr="00830008" w:rsidRDefault="00302F0A" w:rsidP="0000516C">
                      <w:pPr>
                        <w:jc w:val="center"/>
                        <w:rPr>
                          <w:rFonts w:ascii="Times New Roman" w:hAnsi="Times New Roman"/>
                          <w:sz w:val="16"/>
                          <w:szCs w:val="16"/>
                        </w:rPr>
                      </w:pPr>
                      <w:r w:rsidRPr="00830008">
                        <w:rPr>
                          <w:rFonts w:ascii="Times New Roman" w:hAnsi="Times New Roman"/>
                          <w:sz w:val="16"/>
                          <w:szCs w:val="16"/>
                        </w:rPr>
                        <w:t>Otto ve Ritchie, 1996</w:t>
                      </w:r>
                    </w:p>
                    <w:p w14:paraId="77482E73" w14:textId="77777777" w:rsidR="00302F0A" w:rsidRPr="00B15A8B" w:rsidRDefault="00302F0A" w:rsidP="0000516C">
                      <w:pPr>
                        <w:jc w:val="center"/>
                        <w:rPr>
                          <w:rFonts w:ascii="Times New Roman" w:hAnsi="Times New Roman"/>
                          <w:sz w:val="16"/>
                          <w:szCs w:val="16"/>
                        </w:rPr>
                      </w:pPr>
                    </w:p>
                    <w:p w14:paraId="272ADF2D" w14:textId="77777777" w:rsidR="00302F0A" w:rsidRPr="0004757A" w:rsidRDefault="00302F0A" w:rsidP="0000516C">
                      <w:pPr>
                        <w:rPr>
                          <w:rFonts w:ascii="Times New Roman" w:hAnsi="Times New Roman"/>
                          <w:sz w:val="18"/>
                          <w:szCs w:val="18"/>
                        </w:rPr>
                      </w:pPr>
                      <w:r w:rsidRPr="0004757A">
                        <w:rPr>
                          <w:rFonts w:ascii="Times New Roman" w:hAnsi="Times New Roman"/>
                          <w:sz w:val="18"/>
                          <w:szCs w:val="18"/>
                        </w:rPr>
                        <w:t>Csikszentmihalyi,1975</w:t>
                      </w:r>
                    </w:p>
                    <w:p w14:paraId="32C07C51" w14:textId="77777777" w:rsidR="00302F0A" w:rsidRDefault="00302F0A" w:rsidP="0000516C"/>
                  </w:txbxContent>
                </v:textbox>
              </v:roundrect>
            </w:pict>
          </mc:Fallback>
        </mc:AlternateContent>
      </w:r>
      <w:r>
        <w:rPr>
          <w:rFonts w:ascii="Times New Roman" w:hAnsi="Times New Roman"/>
          <w:b/>
          <w:noProof/>
          <w:sz w:val="24"/>
          <w:szCs w:val="24"/>
          <w:lang w:eastAsia="tr-TR"/>
        </w:rPr>
        <mc:AlternateContent>
          <mc:Choice Requires="wps">
            <w:drawing>
              <wp:anchor distT="0" distB="0" distL="114300" distR="114300" simplePos="0" relativeHeight="251758592" behindDoc="0" locked="0" layoutInCell="1" allowOverlap="1" wp14:anchorId="06BD5844" wp14:editId="174B0D9A">
                <wp:simplePos x="0" y="0"/>
                <wp:positionH relativeFrom="column">
                  <wp:posOffset>2672715</wp:posOffset>
                </wp:positionH>
                <wp:positionV relativeFrom="paragraph">
                  <wp:posOffset>1905</wp:posOffset>
                </wp:positionV>
                <wp:extent cx="1892300" cy="699770"/>
                <wp:effectExtent l="0" t="76200" r="88900" b="24130"/>
                <wp:wrapNone/>
                <wp:docPr id="62"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2300" cy="699770"/>
                        </a:xfrm>
                        <a:prstGeom prst="roundRect">
                          <a:avLst>
                            <a:gd name="adj" fmla="val 16667"/>
                          </a:avLst>
                        </a:prstGeom>
                        <a:solidFill>
                          <a:srgbClr val="DBE5F1"/>
                        </a:solidFill>
                        <a:ln w="9525">
                          <a:solidFill>
                            <a:srgbClr val="000000"/>
                          </a:solidFill>
                          <a:round/>
                          <a:headEnd/>
                          <a:tailEnd/>
                        </a:ln>
                        <a:effectLst>
                          <a:outerShdw dist="107763" dir="18900000" algn="ctr" rotWithShape="0">
                            <a:srgbClr val="808080">
                              <a:alpha val="50000"/>
                            </a:srgbClr>
                          </a:outerShdw>
                        </a:effectLst>
                      </wps:spPr>
                      <wps:txbx>
                        <w:txbxContent>
                          <w:p w14:paraId="7EA8D047" w14:textId="77777777" w:rsidR="00302F0A" w:rsidRPr="00792090" w:rsidRDefault="00302F0A" w:rsidP="0000516C">
                            <w:pPr>
                              <w:jc w:val="center"/>
                              <w:rPr>
                                <w:rFonts w:ascii="Times New Roman" w:hAnsi="Times New Roman"/>
                                <w:sz w:val="16"/>
                                <w:szCs w:val="16"/>
                              </w:rPr>
                            </w:pPr>
                            <w:r>
                              <w:rPr>
                                <w:rFonts w:ascii="Times New Roman" w:hAnsi="Times New Roman"/>
                                <w:sz w:val="16"/>
                                <w:szCs w:val="16"/>
                              </w:rPr>
                              <w:t xml:space="preserve">TATMİN EDİCİ </w:t>
                            </w:r>
                            <w:r w:rsidRPr="00792090">
                              <w:rPr>
                                <w:rFonts w:ascii="Times New Roman" w:hAnsi="Times New Roman"/>
                                <w:sz w:val="16"/>
                                <w:szCs w:val="16"/>
                              </w:rPr>
                              <w:t>DENEYİMLERİN ARAŞTIRILMASI VE YÖNETİMİ</w:t>
                            </w:r>
                          </w:p>
                          <w:p w14:paraId="2D4B1CC5" w14:textId="77777777" w:rsidR="00302F0A" w:rsidRPr="00792090" w:rsidRDefault="00302F0A" w:rsidP="0000516C">
                            <w:pPr>
                              <w:ind w:left="720"/>
                              <w:rPr>
                                <w:rFonts w:ascii="Times New Roman" w:hAnsi="Times New Roman"/>
                                <w:sz w:val="18"/>
                                <w:szCs w:val="18"/>
                              </w:rPr>
                            </w:pPr>
                            <w:r w:rsidRPr="00792090">
                              <w:rPr>
                                <w:rFonts w:ascii="Times New Roman" w:hAnsi="Times New Roman"/>
                                <w:sz w:val="18"/>
                                <w:szCs w:val="18"/>
                              </w:rPr>
                              <w:t xml:space="preserve">Ryan, 1995 </w:t>
                            </w:r>
                          </w:p>
                          <w:p w14:paraId="359B777A" w14:textId="77777777" w:rsidR="00302F0A" w:rsidRDefault="00302F0A" w:rsidP="0000516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0" o:spid="_x0000_s1049" style="position:absolute;left:0;text-align:left;margin-left:210.45pt;margin-top:.15pt;width:149pt;height:55.1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" fillcolor="#dbe5f1">
                <v:shadow on="t" opacity=".5" offset="6pt,-6pt"/>
                <v:textbox>
                  <w:txbxContent>
                    <w:p w14:paraId="7EA8D047" w14:textId="77777777" w:rsidR="00302F0A" w:rsidRPr="00792090" w:rsidRDefault="00302F0A" w:rsidP="0000516C">
                      <w:pPr>
                        <w:jc w:val="center"/>
                        <w:rPr>
                          <w:rFonts w:ascii="Times New Roman" w:hAnsi="Times New Roman"/>
                          <w:sz w:val="16"/>
                          <w:szCs w:val="16"/>
                        </w:rPr>
                      </w:pPr>
                      <w:r>
                        <w:rPr>
                          <w:rFonts w:ascii="Times New Roman" w:hAnsi="Times New Roman"/>
                          <w:sz w:val="16"/>
                          <w:szCs w:val="16"/>
                        </w:rPr>
                        <w:t xml:space="preserve">TATMİN EDİCİ </w:t>
                      </w:r>
                      <w:r w:rsidRPr="00792090">
                        <w:rPr>
                          <w:rFonts w:ascii="Times New Roman" w:hAnsi="Times New Roman"/>
                          <w:sz w:val="16"/>
                          <w:szCs w:val="16"/>
                        </w:rPr>
                        <w:t>DENEYİMLERİN ARAŞTIRILMASI VE YÖNETİMİ</w:t>
                      </w:r>
                    </w:p>
                    <w:p w14:paraId="2D4B1CC5" w14:textId="77777777" w:rsidR="00302F0A" w:rsidRPr="00792090" w:rsidRDefault="00302F0A" w:rsidP="0000516C">
                      <w:pPr>
                        <w:ind w:left="720"/>
                        <w:rPr>
                          <w:rFonts w:ascii="Times New Roman" w:hAnsi="Times New Roman"/>
                          <w:sz w:val="18"/>
                          <w:szCs w:val="18"/>
                        </w:rPr>
                      </w:pPr>
                      <w:r w:rsidRPr="00792090">
                        <w:rPr>
                          <w:rFonts w:ascii="Times New Roman" w:hAnsi="Times New Roman"/>
                          <w:sz w:val="18"/>
                          <w:szCs w:val="18"/>
                        </w:rPr>
                        <w:t xml:space="preserve">Ryan, 1995 </w:t>
                      </w:r>
                    </w:p>
                    <w:p w14:paraId="359B777A" w14:textId="77777777" w:rsidR="00302F0A" w:rsidRDefault="00302F0A" w:rsidP="0000516C"/>
                  </w:txbxContent>
                </v:textbox>
              </v:roundrect>
            </w:pict>
          </mc:Fallback>
        </mc:AlternateContent>
      </w:r>
    </w:p>
    <w:p w14:paraId="2C1BA15E" w14:textId="453A2D06" w:rsidR="0000516C" w:rsidRDefault="00F30916" w:rsidP="00DE6341">
      <w:pPr>
        <w:spacing w:line="240" w:lineRule="auto"/>
        <w:jc w:val="center"/>
        <w:rPr>
          <w:rFonts w:ascii="Times New Roman" w:hAnsi="Times New Roman"/>
          <w:sz w:val="20"/>
          <w:szCs w:val="20"/>
        </w:rPr>
      </w:pPr>
      <w:r>
        <w:rPr>
          <w:rFonts w:ascii="Times New Roman" w:hAnsi="Times New Roman"/>
          <w:b/>
          <w:noProof/>
          <w:sz w:val="24"/>
          <w:szCs w:val="24"/>
          <w:lang w:eastAsia="tr-TR"/>
        </w:rPr>
        <mc:AlternateContent>
          <mc:Choice Requires="wps">
            <w:drawing>
              <wp:anchor distT="0" distB="0" distL="114300" distR="114300" simplePos="0" relativeHeight="251760640" behindDoc="0" locked="0" layoutInCell="1" allowOverlap="1" wp14:anchorId="76C7BEFA" wp14:editId="3D96CEFE">
                <wp:simplePos x="0" y="0"/>
                <wp:positionH relativeFrom="column">
                  <wp:posOffset>2418615</wp:posOffset>
                </wp:positionH>
                <wp:positionV relativeFrom="paragraph">
                  <wp:posOffset>125096</wp:posOffset>
                </wp:positionV>
                <wp:extent cx="260350" cy="198120"/>
                <wp:effectExtent l="19050" t="19050" r="25400" b="30480"/>
                <wp:wrapNone/>
                <wp:docPr id="64"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60350" cy="198120"/>
                        </a:xfrm>
                        <a:prstGeom prst="rightArrow">
                          <a:avLst>
                            <a:gd name="adj1" fmla="val 50000"/>
                            <a:gd name="adj2" fmla="val 4183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7" o:spid="_x0000_s1026" type="#_x0000_t13" style="position:absolute;margin-left:190.45pt;margin-top:9.85pt;width:20.5pt;height:15.6pt;rotation:180;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" adj="14724"/>
            </w:pict>
          </mc:Fallback>
        </mc:AlternateContent>
      </w:r>
    </w:p>
    <w:p w14:paraId="3B0A54F0" w14:textId="798F3057" w:rsidR="0000516C" w:rsidRDefault="0000516C" w:rsidP="00DE6341">
      <w:pPr>
        <w:spacing w:line="240" w:lineRule="auto"/>
        <w:jc w:val="center"/>
        <w:rPr>
          <w:rFonts w:ascii="Times New Roman" w:hAnsi="Times New Roman"/>
          <w:sz w:val="20"/>
          <w:szCs w:val="20"/>
        </w:rPr>
      </w:pPr>
    </w:p>
    <w:p w14:paraId="16694119" w14:textId="5B902DCE" w:rsidR="00602C09" w:rsidRDefault="00602C09" w:rsidP="008B778E">
      <w:pPr>
        <w:spacing w:line="240" w:lineRule="auto"/>
        <w:jc w:val="center"/>
        <w:rPr>
          <w:rFonts w:ascii="Times New Roman" w:hAnsi="Times New Roman"/>
          <w:sz w:val="20"/>
          <w:szCs w:val="20"/>
        </w:rPr>
      </w:pPr>
    </w:p>
    <w:p w14:paraId="5EF3219D" w14:textId="77777777" w:rsidR="00602C09" w:rsidRDefault="00602C09" w:rsidP="008B778E">
      <w:pPr>
        <w:spacing w:line="240" w:lineRule="auto"/>
        <w:jc w:val="center"/>
        <w:rPr>
          <w:rFonts w:ascii="Times New Roman" w:hAnsi="Times New Roman"/>
          <w:sz w:val="20"/>
          <w:szCs w:val="20"/>
        </w:rPr>
      </w:pPr>
    </w:p>
    <w:p w14:paraId="463B651C" w14:textId="77777777" w:rsidR="00F30916" w:rsidRDefault="00F30916" w:rsidP="009664CD">
      <w:pPr>
        <w:spacing w:line="240" w:lineRule="auto"/>
        <w:rPr>
          <w:rFonts w:ascii="Times New Roman" w:hAnsi="Times New Roman"/>
          <w:sz w:val="20"/>
          <w:szCs w:val="20"/>
        </w:rPr>
      </w:pPr>
    </w:p>
    <w:p w14:paraId="5607A26F" w14:textId="77777777" w:rsidR="003416DE" w:rsidRDefault="003416DE" w:rsidP="00F30916">
      <w:pPr>
        <w:spacing w:line="240" w:lineRule="auto"/>
        <w:jc w:val="center"/>
        <w:rPr>
          <w:rFonts w:ascii="Times New Roman" w:hAnsi="Times New Roman"/>
          <w:sz w:val="20"/>
          <w:szCs w:val="20"/>
        </w:rPr>
      </w:pPr>
      <w:r w:rsidRPr="00BF3336">
        <w:rPr>
          <w:rFonts w:ascii="Times New Roman" w:hAnsi="Times New Roman"/>
          <w:sz w:val="20"/>
          <w:szCs w:val="20"/>
        </w:rPr>
        <w:t xml:space="preserve">Kaynak: </w:t>
      </w:r>
      <w:r w:rsidRPr="00F30916">
        <w:rPr>
          <w:rFonts w:ascii="Times New Roman" w:hAnsi="Times New Roman"/>
          <w:sz w:val="18"/>
          <w:szCs w:val="18"/>
        </w:rPr>
        <w:t>Ritchie ve Hudson 2009’dan geliştirilmiştir.</w:t>
      </w:r>
    </w:p>
    <w:p w14:paraId="7DEF5F9A" w14:textId="068A1C02" w:rsidR="003416DE" w:rsidRPr="00477651" w:rsidRDefault="003416DE" w:rsidP="008B778E">
      <w:pPr>
        <w:ind w:firstLine="708"/>
        <w:rPr>
          <w:rStyle w:val="tlid-translation"/>
          <w:rFonts w:ascii="Times New Roman" w:hAnsi="Times New Roman" w:cs="Times New Roman"/>
          <w:sz w:val="24"/>
          <w:szCs w:val="24"/>
        </w:rPr>
      </w:pPr>
      <w:r w:rsidRPr="00955563">
        <w:rPr>
          <w:rFonts w:ascii="Times New Roman" w:hAnsi="Times New Roman" w:cs="Times New Roman"/>
          <w:sz w:val="24"/>
          <w:szCs w:val="24"/>
        </w:rPr>
        <w:lastRenderedPageBreak/>
        <w:t xml:space="preserve">İlk kez </w:t>
      </w:r>
      <w:r w:rsidRPr="00477651">
        <w:rPr>
          <w:rFonts w:ascii="Times New Roman" w:hAnsi="Times New Roman" w:cs="Times New Roman"/>
          <w:sz w:val="24"/>
          <w:szCs w:val="24"/>
        </w:rPr>
        <w:t>196</w:t>
      </w:r>
      <w:r w:rsidR="00477651" w:rsidRPr="00477651">
        <w:rPr>
          <w:rFonts w:ascii="Times New Roman" w:hAnsi="Times New Roman" w:cs="Times New Roman"/>
          <w:sz w:val="24"/>
          <w:szCs w:val="24"/>
        </w:rPr>
        <w:t>0’</w:t>
      </w:r>
      <w:r w:rsidRPr="00477651">
        <w:rPr>
          <w:rFonts w:ascii="Times New Roman" w:hAnsi="Times New Roman" w:cs="Times New Roman"/>
          <w:sz w:val="24"/>
          <w:szCs w:val="24"/>
        </w:rPr>
        <w:t>larda psikolo</w:t>
      </w:r>
      <w:r w:rsidR="00AF7129">
        <w:rPr>
          <w:rFonts w:ascii="Times New Roman" w:hAnsi="Times New Roman" w:cs="Times New Roman"/>
          <w:sz w:val="24"/>
          <w:szCs w:val="24"/>
        </w:rPr>
        <w:t>ji ve sosyoloji (Maslow, 1962; 1</w:t>
      </w:r>
      <w:r w:rsidRPr="00477651">
        <w:rPr>
          <w:rFonts w:ascii="Times New Roman" w:hAnsi="Times New Roman" w:cs="Times New Roman"/>
          <w:sz w:val="24"/>
          <w:szCs w:val="24"/>
        </w:rPr>
        <w:t>964; 1968; Thorne, 1963) alanlarında kullanılan deneyim kavramı, insanların rutin hayatlarında kullandıkları belirsiz bir kavramdı. Thorne (1963) ve Maslow</w:t>
      </w:r>
      <w:r w:rsidR="00477651" w:rsidRPr="00477651">
        <w:rPr>
          <w:rFonts w:ascii="Times New Roman" w:hAnsi="Times New Roman" w:cs="Times New Roman"/>
          <w:sz w:val="24"/>
          <w:szCs w:val="24"/>
        </w:rPr>
        <w:t xml:space="preserve"> </w:t>
      </w:r>
      <w:r w:rsidRPr="00477651">
        <w:rPr>
          <w:rFonts w:ascii="Times New Roman" w:hAnsi="Times New Roman" w:cs="Times New Roman"/>
          <w:sz w:val="24"/>
          <w:szCs w:val="24"/>
        </w:rPr>
        <w:t xml:space="preserve">(1964)’un çalışmalarında “zirve deneyimi” adıyla literatürde yer edinen deneyim kavramından (Kırtıl, 2019: 4), </w:t>
      </w:r>
      <w:r w:rsidRPr="00477651">
        <w:rPr>
          <w:rStyle w:val="tlid-translation"/>
          <w:rFonts w:ascii="Times New Roman" w:hAnsi="Times New Roman" w:cs="Times New Roman"/>
          <w:sz w:val="24"/>
          <w:szCs w:val="24"/>
        </w:rPr>
        <w:t>1972'de Cohen,</w:t>
      </w:r>
      <w:r w:rsidRPr="00477651">
        <w:rPr>
          <w:rFonts w:ascii="Times New Roman" w:hAnsi="Times New Roman" w:cs="Times New Roman"/>
          <w:sz w:val="24"/>
          <w:szCs w:val="24"/>
        </w:rPr>
        <w:t xml:space="preserve"> heyecanlandıran, mutlu eden ve tatmin eden bir olgu olarak bahsetmektedir (Cohen, 1972: 165). Turizm deneyimlerinin 197</w:t>
      </w:r>
      <w:r w:rsidR="00477651" w:rsidRPr="00477651">
        <w:rPr>
          <w:rFonts w:ascii="Times New Roman" w:hAnsi="Times New Roman" w:cs="Times New Roman"/>
          <w:sz w:val="24"/>
          <w:szCs w:val="24"/>
        </w:rPr>
        <w:t>0’</w:t>
      </w:r>
      <w:r w:rsidRPr="00477651">
        <w:rPr>
          <w:rFonts w:ascii="Times New Roman" w:hAnsi="Times New Roman" w:cs="Times New Roman"/>
          <w:sz w:val="24"/>
          <w:szCs w:val="24"/>
        </w:rPr>
        <w:t>lerde görülmeye başlayan erken çalışmalarından sonra (Cohen, 1979; MacCannell, 1973) turizm alanında etkili çalışmaların deneyimleri optimal, tatmin edici, kaliteli, olağanüstü ve unutulmaz deneyimler olarak tanımlamaya başlaması 1980</w:t>
      </w:r>
      <w:r w:rsidR="00477651" w:rsidRPr="00477651">
        <w:rPr>
          <w:rFonts w:ascii="Times New Roman" w:hAnsi="Times New Roman" w:cs="Times New Roman"/>
          <w:sz w:val="24"/>
          <w:szCs w:val="24"/>
        </w:rPr>
        <w:t>’</w:t>
      </w:r>
      <w:r w:rsidRPr="00477651">
        <w:rPr>
          <w:rFonts w:ascii="Times New Roman" w:hAnsi="Times New Roman" w:cs="Times New Roman"/>
          <w:sz w:val="24"/>
          <w:szCs w:val="24"/>
        </w:rPr>
        <w:t>lerin sonları</w:t>
      </w:r>
      <w:r w:rsidRPr="00955563">
        <w:rPr>
          <w:rFonts w:ascii="Times New Roman" w:hAnsi="Times New Roman" w:cs="Times New Roman"/>
          <w:sz w:val="24"/>
          <w:szCs w:val="24"/>
        </w:rPr>
        <w:t xml:space="preserve"> ile 1990’ların başlarında olmuştur </w:t>
      </w:r>
      <w:r w:rsidRPr="00955563">
        <w:rPr>
          <w:rStyle w:val="fontstyle01"/>
          <w:rFonts w:ascii="Times New Roman" w:hAnsi="Times New Roman" w:cs="Times New Roman"/>
          <w:sz w:val="24"/>
          <w:szCs w:val="24"/>
        </w:rPr>
        <w:t>(</w:t>
      </w:r>
      <w:r w:rsidRPr="00477651">
        <w:rPr>
          <w:rStyle w:val="fontstyle01"/>
          <w:rFonts w:ascii="Times New Roman" w:hAnsi="Times New Roman" w:cs="Times New Roman"/>
          <w:sz w:val="24"/>
          <w:szCs w:val="24"/>
        </w:rPr>
        <w:t>Abrahams, 1986; Arnould ve Price, 1993; Csikszentmihalyi, 1990; Jennings ve Nickerson,</w:t>
      </w:r>
      <w:r w:rsidR="00477651" w:rsidRPr="00477651">
        <w:rPr>
          <w:rStyle w:val="fontstyle01"/>
          <w:rFonts w:ascii="Times New Roman" w:hAnsi="Times New Roman" w:cs="Times New Roman"/>
          <w:sz w:val="24"/>
          <w:szCs w:val="24"/>
        </w:rPr>
        <w:t xml:space="preserve"> </w:t>
      </w:r>
      <w:r w:rsidRPr="00477651">
        <w:rPr>
          <w:rStyle w:val="fontstyle01"/>
          <w:rFonts w:ascii="Times New Roman" w:hAnsi="Times New Roman" w:cs="Times New Roman"/>
          <w:sz w:val="24"/>
          <w:szCs w:val="24"/>
        </w:rPr>
        <w:t>2006; Otto ve Ritchie, 1996; Ritchie ve Hudson,</w:t>
      </w:r>
      <w:r w:rsidR="00477651" w:rsidRPr="00477651">
        <w:rPr>
          <w:rStyle w:val="fontstyle01"/>
          <w:rFonts w:ascii="Times New Roman" w:hAnsi="Times New Roman" w:cs="Times New Roman"/>
          <w:sz w:val="24"/>
          <w:szCs w:val="24"/>
        </w:rPr>
        <w:t xml:space="preserve"> </w:t>
      </w:r>
      <w:r w:rsidRPr="00477651">
        <w:rPr>
          <w:rStyle w:val="fontstyle01"/>
          <w:rFonts w:ascii="Times New Roman" w:hAnsi="Times New Roman" w:cs="Times New Roman"/>
          <w:sz w:val="24"/>
          <w:szCs w:val="24"/>
        </w:rPr>
        <w:t>2009; Ryan, 1995).</w:t>
      </w:r>
    </w:p>
    <w:p w14:paraId="63338AA2" w14:textId="4B0C7B4B" w:rsidR="003416DE" w:rsidRPr="00477651" w:rsidRDefault="003416DE" w:rsidP="008B778E">
      <w:pPr>
        <w:ind w:firstLine="708"/>
        <w:rPr>
          <w:rStyle w:val="fontstyle01"/>
          <w:rFonts w:ascii="Times New Roman" w:hAnsi="Times New Roman" w:cs="Times New Roman"/>
          <w:sz w:val="24"/>
          <w:szCs w:val="24"/>
        </w:rPr>
      </w:pPr>
      <w:r w:rsidRPr="00477651">
        <w:rPr>
          <w:rFonts w:ascii="Times New Roman" w:hAnsi="Times New Roman" w:cs="Times New Roman"/>
          <w:sz w:val="24"/>
          <w:szCs w:val="24"/>
        </w:rPr>
        <w:t>Csikszentmihalyi (1975), d</w:t>
      </w:r>
      <w:r w:rsidRPr="00477651">
        <w:rPr>
          <w:rStyle w:val="fontstyle01"/>
          <w:rFonts w:ascii="Times New Roman" w:hAnsi="Times New Roman" w:cs="Times New Roman"/>
          <w:sz w:val="24"/>
          <w:szCs w:val="24"/>
        </w:rPr>
        <w:t>eneyim kavramı ile ilgili çalışma yapan en önemli isimlerden birisi olmasının yanında</w:t>
      </w:r>
      <w:r w:rsidRPr="00477651">
        <w:rPr>
          <w:rFonts w:ascii="Times New Roman" w:hAnsi="Times New Roman" w:cs="Times New Roman"/>
          <w:sz w:val="24"/>
          <w:szCs w:val="24"/>
        </w:rPr>
        <w:t xml:space="preserve"> eğlence/oyun bağlamında </w:t>
      </w:r>
      <w:r w:rsidR="00477651" w:rsidRPr="00477651">
        <w:rPr>
          <w:rFonts w:ascii="Times New Roman" w:hAnsi="Times New Roman" w:cs="Times New Roman"/>
          <w:sz w:val="24"/>
          <w:szCs w:val="24"/>
        </w:rPr>
        <w:t>deneyim kavramını</w:t>
      </w:r>
      <w:r w:rsidRPr="00477651">
        <w:rPr>
          <w:rFonts w:ascii="Times New Roman" w:hAnsi="Times New Roman" w:cs="Times New Roman"/>
          <w:sz w:val="24"/>
          <w:szCs w:val="24"/>
        </w:rPr>
        <w:t xml:space="preserve"> inceleyen ilk kişidir (Ritchie ve Hudson, 2009: 112). Csikszentmihalyi, 1975 yılında yaptığı çalışmasında </w:t>
      </w:r>
      <w:r w:rsidRPr="00477651">
        <w:rPr>
          <w:rStyle w:val="fontstyle01"/>
          <w:rFonts w:ascii="Times New Roman" w:hAnsi="Times New Roman" w:cs="Times New Roman"/>
          <w:sz w:val="24"/>
          <w:szCs w:val="24"/>
        </w:rPr>
        <w:t>akışı, “ototelik deneyim” olarak adlandırdıklarını ifade etmiştir. Kişi akış durumunda, bilinçli bir müdahaleye ihtiyaç duymadan bir iç mantığa göre eylemi gerçekleştirir. Bunu bir andan diğerine akan eylemlerinin kontrolünü elinde tuttuğu ve içindeki benlik, çevre ve uyaran arasında çok az ayrım olan akış deneyimleri olarak ifade etmektedir (</w:t>
      </w:r>
      <w:r w:rsidRPr="00477651">
        <w:rPr>
          <w:rFonts w:ascii="Times New Roman" w:hAnsi="Times New Roman" w:cs="Times New Roman"/>
          <w:sz w:val="24"/>
          <w:szCs w:val="24"/>
        </w:rPr>
        <w:t>Csikszentmihalyi</w:t>
      </w:r>
      <w:r w:rsidRPr="00477651">
        <w:rPr>
          <w:rStyle w:val="fontstyle01"/>
          <w:rFonts w:ascii="Times New Roman" w:hAnsi="Times New Roman" w:cs="Times New Roman"/>
          <w:sz w:val="24"/>
          <w:szCs w:val="24"/>
        </w:rPr>
        <w:t xml:space="preserve">, 1975: 36). </w:t>
      </w:r>
    </w:p>
    <w:p w14:paraId="4B5A5413" w14:textId="38E2BBAC" w:rsidR="003416DE" w:rsidRPr="00955563" w:rsidRDefault="003416DE" w:rsidP="008B778E">
      <w:pPr>
        <w:ind w:firstLine="708"/>
        <w:rPr>
          <w:rFonts w:ascii="Times New Roman" w:hAnsi="Times New Roman" w:cs="Times New Roman"/>
          <w:sz w:val="24"/>
          <w:szCs w:val="24"/>
        </w:rPr>
      </w:pPr>
      <w:r w:rsidRPr="00477651">
        <w:rPr>
          <w:rFonts w:ascii="Times New Roman" w:hAnsi="Times New Roman" w:cs="Times New Roman"/>
          <w:sz w:val="24"/>
          <w:szCs w:val="24"/>
        </w:rPr>
        <w:t>Cohen (1979),</w:t>
      </w:r>
      <w:r w:rsidR="00477651" w:rsidRPr="00477651">
        <w:rPr>
          <w:rFonts w:ascii="Times New Roman" w:hAnsi="Times New Roman" w:cs="Times New Roman"/>
          <w:sz w:val="24"/>
          <w:szCs w:val="24"/>
        </w:rPr>
        <w:t xml:space="preserve"> </w:t>
      </w:r>
      <w:r w:rsidRPr="00477651">
        <w:rPr>
          <w:rFonts w:ascii="Times New Roman" w:hAnsi="Times New Roman" w:cs="Times New Roman"/>
          <w:sz w:val="24"/>
          <w:szCs w:val="24"/>
        </w:rPr>
        <w:t>fenomenolojik</w:t>
      </w:r>
      <w:r w:rsidRPr="00955563">
        <w:rPr>
          <w:rFonts w:ascii="Times New Roman" w:hAnsi="Times New Roman" w:cs="Times New Roman"/>
          <w:sz w:val="24"/>
          <w:szCs w:val="24"/>
        </w:rPr>
        <w:t xml:space="preserve"> yaklaşımında </w:t>
      </w:r>
      <w:r w:rsidRPr="00955563">
        <w:rPr>
          <w:rFonts w:ascii="Times New Roman" w:hAnsi="Times New Roman" w:cs="Times New Roman"/>
          <w:sz w:val="24"/>
          <w:szCs w:val="24"/>
          <w:shd w:val="clear" w:color="auto" w:fill="FFFFFF"/>
        </w:rPr>
        <w:t xml:space="preserve">turizm deneyimini kişinin yaşam alanı sınırlarının ötesinde zevk için seyahat etmek, yaşam alanı içinde bulunamayan ve yolculuğu değerli kılan bir deneyim olduğunu varsayar (Cohen, 1979: 179). </w:t>
      </w:r>
      <w:r w:rsidRPr="00955563">
        <w:rPr>
          <w:rFonts w:ascii="Times New Roman" w:hAnsi="Times New Roman" w:cs="Times New Roman"/>
          <w:sz w:val="24"/>
          <w:szCs w:val="24"/>
        </w:rPr>
        <w:t xml:space="preserve">Turizm araştırmacıları tarafından ortaya atılan görüşlerin evrensel olarak geçerli olmadığını ileri sürerek eğlence, şaşırtma, deneyimsel, deneysel ve varoluşsal olmak üzere 5 tür turist deneyim modunu ortaya koymuştur (Kirilova, 2015: 81). </w:t>
      </w:r>
    </w:p>
    <w:p w14:paraId="635833F8" w14:textId="5D7FBA5A" w:rsidR="003416DE" w:rsidRPr="00955563" w:rsidRDefault="003416DE" w:rsidP="008B778E">
      <w:pPr>
        <w:ind w:firstLine="709"/>
        <w:rPr>
          <w:rFonts w:ascii="Times New Roman" w:hAnsi="Times New Roman" w:cs="Times New Roman"/>
          <w:sz w:val="24"/>
          <w:szCs w:val="24"/>
        </w:rPr>
      </w:pPr>
      <w:r w:rsidRPr="00955563">
        <w:rPr>
          <w:rFonts w:ascii="Times New Roman" w:hAnsi="Times New Roman" w:cs="Times New Roman"/>
          <w:sz w:val="24"/>
          <w:szCs w:val="24"/>
        </w:rPr>
        <w:t>Berry (1981), servis kalitesinin SERVQUAL modelini turizm alanına uygulamıştır.  SERVQUAL, daha geniş anlamda kavramsallaştırılmış deneyimden ziyade işlem üzerine odaklanırken, yine de pazarlama düşüncesinin temeli olarak deneyimin maddi olmayan dünyasına yönelik somut üründen uzaklaşmada önemli bir etkendir (Ritchie ve Hudson, 2009: 120).</w:t>
      </w:r>
    </w:p>
    <w:p w14:paraId="49CE8D7B" w14:textId="77777777" w:rsidR="003416DE" w:rsidRPr="00955563" w:rsidRDefault="003416DE" w:rsidP="008B778E">
      <w:pPr>
        <w:ind w:firstLine="709"/>
        <w:rPr>
          <w:rFonts w:ascii="Times New Roman" w:hAnsi="Times New Roman" w:cs="Times New Roman"/>
          <w:sz w:val="24"/>
          <w:szCs w:val="24"/>
        </w:rPr>
      </w:pPr>
      <w:r w:rsidRPr="00955563">
        <w:rPr>
          <w:rFonts w:ascii="Times New Roman" w:hAnsi="Times New Roman" w:cs="Times New Roman"/>
          <w:sz w:val="24"/>
          <w:szCs w:val="24"/>
        </w:rPr>
        <w:t xml:space="preserve">Pazarlama alanında deneyim kavramını çalışan ilk ve öncü çalışmalardan biri olan Holbrook ve Hirschman (1982), ürün pazarlaması tanımını ortaya koyarak tüketim </w:t>
      </w:r>
      <w:r w:rsidRPr="00955563">
        <w:rPr>
          <w:rFonts w:ascii="Times New Roman" w:hAnsi="Times New Roman" w:cs="Times New Roman"/>
          <w:sz w:val="24"/>
          <w:szCs w:val="24"/>
        </w:rPr>
        <w:lastRenderedPageBreak/>
        <w:t xml:space="preserve">deneyimini fantezilerin, duyguların ve eğlencenin peşinde koşan bir fenomen olarak ifade etmişlerdir. Bunu da deneyimsel bakış olarak isimlendirmişlerdir </w:t>
      </w:r>
      <w:r w:rsidRPr="00955563">
        <w:rPr>
          <w:rStyle w:val="fontstyle01"/>
          <w:rFonts w:ascii="Times New Roman" w:hAnsi="Times New Roman" w:cs="Times New Roman"/>
          <w:sz w:val="24"/>
          <w:szCs w:val="24"/>
        </w:rPr>
        <w:t xml:space="preserve">(Holbrook ve Hirschmann, 1982: 132). </w:t>
      </w:r>
      <w:r w:rsidRPr="00955563">
        <w:rPr>
          <w:rFonts w:ascii="Times New Roman" w:hAnsi="Times New Roman" w:cs="Times New Roman"/>
          <w:color w:val="000000"/>
          <w:sz w:val="24"/>
          <w:szCs w:val="24"/>
        </w:rPr>
        <w:t xml:space="preserve">Bu çalışmada, </w:t>
      </w:r>
      <w:r w:rsidRPr="00955563">
        <w:rPr>
          <w:rFonts w:ascii="Times New Roman" w:hAnsi="Times New Roman" w:cs="Times New Roman"/>
          <w:sz w:val="24"/>
          <w:szCs w:val="24"/>
        </w:rPr>
        <w:t>tüketimin önemli deneyimsel yönlerinin tanınması amaçlanmış ve özellikle tipik tüketici davranış değişkenlerini temsil etmek için genel bir çerçeve oluşturulmuştur. Bu paradigmaya dayanarak, hakim bilgi işleme modeli, tüketimin sembolik anlamlara, hedonik ve estetik niteliğine odaklanan deneyimsel bir görünümle tezat oluşturur. Bu görüş, tüketim deneyimini fantezilerin, duyguların ve eğlencenin peşinde koşan bir fenomen olarak görüyor. Buna göre ürün ve hizmetlerin fayda elde etmek ve zevk vermek gibi etkisinin olduğu ifade edilmiştir (</w:t>
      </w:r>
      <w:r w:rsidRPr="001A3701">
        <w:rPr>
          <w:rFonts w:ascii="Times New Roman" w:hAnsi="Times New Roman" w:cs="Times New Roman"/>
          <w:iCs/>
          <w:sz w:val="24"/>
          <w:szCs w:val="24"/>
        </w:rPr>
        <w:t>Holbrook ve Hirschman, 1982: 132</w:t>
      </w:r>
      <w:r w:rsidRPr="00955563">
        <w:rPr>
          <w:rFonts w:ascii="Times New Roman" w:hAnsi="Times New Roman" w:cs="Times New Roman"/>
          <w:sz w:val="24"/>
          <w:szCs w:val="24"/>
        </w:rPr>
        <w:t>).</w:t>
      </w:r>
    </w:p>
    <w:p w14:paraId="1416801A" w14:textId="081CFE7E" w:rsidR="003416DE" w:rsidRPr="004547C0" w:rsidRDefault="003416DE" w:rsidP="008B778E">
      <w:pPr>
        <w:ind w:firstLine="708"/>
        <w:rPr>
          <w:rFonts w:ascii="Times New Roman" w:hAnsi="Times New Roman" w:cs="Times New Roman"/>
          <w:color w:val="FF0000"/>
          <w:sz w:val="24"/>
          <w:szCs w:val="24"/>
        </w:rPr>
      </w:pPr>
      <w:r w:rsidRPr="00955563">
        <w:rPr>
          <w:rFonts w:ascii="Times New Roman" w:hAnsi="Times New Roman" w:cs="Times New Roman"/>
          <w:sz w:val="24"/>
          <w:szCs w:val="24"/>
        </w:rPr>
        <w:t xml:space="preserve">Turner ve Bruner (1986), deneyim kavramlarını araştıran ve yeni ufuklar açan </w:t>
      </w:r>
      <w:r w:rsidRPr="004547C0">
        <w:rPr>
          <w:rFonts w:ascii="Times New Roman" w:hAnsi="Times New Roman" w:cs="Times New Roman"/>
          <w:sz w:val="24"/>
          <w:szCs w:val="24"/>
        </w:rPr>
        <w:t>Deneyim Antropolojisi kitabının ilk bölümünde “deneyim” kelimesinin etimolojisini (kökenini)</w:t>
      </w:r>
      <w:r w:rsidR="004547C0" w:rsidRPr="004547C0">
        <w:rPr>
          <w:rFonts w:ascii="Times New Roman" w:hAnsi="Times New Roman" w:cs="Times New Roman"/>
          <w:sz w:val="24"/>
          <w:szCs w:val="24"/>
        </w:rPr>
        <w:t xml:space="preserve"> </w:t>
      </w:r>
      <w:r w:rsidRPr="004547C0">
        <w:rPr>
          <w:rFonts w:ascii="Times New Roman" w:hAnsi="Times New Roman" w:cs="Times New Roman"/>
          <w:sz w:val="24"/>
          <w:szCs w:val="24"/>
        </w:rPr>
        <w:t>açıklamışlardır. Aynı çalışmada Abrahams (1986) deneyim kavramını sıradan ve olağanüstü deneyimler olmak üzere ikiye ayırmaktadır (</w:t>
      </w:r>
      <w:r w:rsidRPr="004547C0">
        <w:rPr>
          <w:rFonts w:ascii="Times New Roman" w:hAnsi="Times New Roman" w:cs="Times New Roman"/>
          <w:color w:val="231F20"/>
          <w:sz w:val="24"/>
          <w:szCs w:val="24"/>
        </w:rPr>
        <w:t>Turner ve Bruner, 1986</w:t>
      </w:r>
      <w:r w:rsidRPr="004547C0">
        <w:rPr>
          <w:rFonts w:ascii="Times New Roman" w:hAnsi="Times New Roman" w:cs="Times New Roman"/>
          <w:sz w:val="24"/>
          <w:szCs w:val="24"/>
        </w:rPr>
        <w:t>).</w:t>
      </w:r>
    </w:p>
    <w:p w14:paraId="3E3D25CF" w14:textId="069C0542" w:rsidR="003416DE" w:rsidRPr="004547C0" w:rsidRDefault="003416DE" w:rsidP="008B778E">
      <w:pPr>
        <w:ind w:firstLine="708"/>
        <w:rPr>
          <w:rFonts w:ascii="Times New Roman" w:hAnsi="Times New Roman" w:cs="Times New Roman"/>
          <w:sz w:val="24"/>
          <w:szCs w:val="24"/>
        </w:rPr>
      </w:pPr>
      <w:r w:rsidRPr="004547C0">
        <w:rPr>
          <w:rFonts w:ascii="Times New Roman" w:hAnsi="Times New Roman" w:cs="Times New Roman"/>
          <w:sz w:val="24"/>
          <w:szCs w:val="24"/>
        </w:rPr>
        <w:t>Csikszentmihalyi'nin 1990 yılındaki çalışmasında akışın yerini deneyim anlayışımızda önemli bir temel kavram olan “optimal deneyim” kavramı almıştır (Ritchie ve Hudson, 2009: 121). Optimal deneyim,</w:t>
      </w:r>
      <w:r w:rsidR="004547C0" w:rsidRPr="004547C0">
        <w:rPr>
          <w:rFonts w:ascii="Times New Roman" w:hAnsi="Times New Roman" w:cs="Times New Roman"/>
          <w:sz w:val="24"/>
          <w:szCs w:val="24"/>
        </w:rPr>
        <w:t xml:space="preserve"> </w:t>
      </w:r>
      <w:r w:rsidRPr="004547C0">
        <w:rPr>
          <w:rFonts w:ascii="Times New Roman" w:hAnsi="Times New Roman" w:cs="Times New Roman"/>
          <w:sz w:val="24"/>
          <w:szCs w:val="24"/>
        </w:rPr>
        <w:t>hayatımızda bir dönüm noktası haline gelen ve uzun süre beslediğimiz neşe duygusu, derin bir zevk duygusu hissettiğimiz dur</w:t>
      </w:r>
      <w:r w:rsidR="00203226">
        <w:rPr>
          <w:rFonts w:ascii="Times New Roman" w:hAnsi="Times New Roman" w:cs="Times New Roman"/>
          <w:sz w:val="24"/>
          <w:szCs w:val="24"/>
        </w:rPr>
        <w:t>umları tanımlamak için kullanılmaktadır.</w:t>
      </w:r>
      <w:r w:rsidRPr="004547C0">
        <w:rPr>
          <w:rFonts w:ascii="Times New Roman" w:hAnsi="Times New Roman" w:cs="Times New Roman"/>
          <w:sz w:val="24"/>
          <w:szCs w:val="24"/>
        </w:rPr>
        <w:t xml:space="preserve"> </w:t>
      </w:r>
    </w:p>
    <w:p w14:paraId="4AE05129" w14:textId="2FD2917A" w:rsidR="003416DE" w:rsidRPr="00955563" w:rsidRDefault="003416DE" w:rsidP="008B778E">
      <w:pPr>
        <w:ind w:firstLine="708"/>
        <w:rPr>
          <w:rFonts w:ascii="Times New Roman" w:hAnsi="Times New Roman" w:cs="Times New Roman"/>
          <w:sz w:val="24"/>
          <w:szCs w:val="24"/>
        </w:rPr>
      </w:pPr>
      <w:r w:rsidRPr="004547C0">
        <w:rPr>
          <w:rFonts w:ascii="Times New Roman" w:hAnsi="Times New Roman" w:cs="Times New Roman"/>
          <w:sz w:val="24"/>
          <w:szCs w:val="24"/>
        </w:rPr>
        <w:t xml:space="preserve">Eğlence ve turizm alanında üründen ziyade deneyime odaklanmanın önemini vurgulayan ilk kişilerden olan Arnould ve </w:t>
      </w:r>
      <w:r w:rsidRPr="004547C0">
        <w:rPr>
          <w:rStyle w:val="fontstyle21"/>
          <w:rFonts w:ascii="Times New Roman" w:hAnsi="Times New Roman" w:cs="Times New Roman"/>
        </w:rPr>
        <w:t>Price</w:t>
      </w:r>
      <w:r w:rsidR="004547C0" w:rsidRPr="004547C0">
        <w:rPr>
          <w:rStyle w:val="fontstyle21"/>
          <w:rFonts w:ascii="Times New Roman" w:hAnsi="Times New Roman" w:cs="Times New Roman"/>
        </w:rPr>
        <w:t xml:space="preserve"> </w:t>
      </w:r>
      <w:r w:rsidRPr="004547C0">
        <w:rPr>
          <w:rFonts w:ascii="Times New Roman" w:hAnsi="Times New Roman" w:cs="Times New Roman"/>
          <w:sz w:val="24"/>
          <w:szCs w:val="24"/>
        </w:rPr>
        <w:t>(1993)</w:t>
      </w:r>
      <w:r w:rsidRPr="00955563">
        <w:rPr>
          <w:rFonts w:ascii="Times New Roman" w:hAnsi="Times New Roman" w:cs="Times New Roman"/>
          <w:sz w:val="24"/>
          <w:szCs w:val="24"/>
        </w:rPr>
        <w:t xml:space="preserve"> tarafından ampirik olarak incelenmiştir. Olağanüstü bir macera turizmi deneyimi (nehir raftingi deneyimi) üzerine yaptıkları kapsamlı çalışmada deneyimin hedonik ve sembolik yönlerine odaklanmanın yanı sıra, tatil performansının niceliksel çalışmaları yoluyla </w:t>
      </w:r>
      <w:r w:rsidR="00E07C07">
        <w:rPr>
          <w:rFonts w:ascii="Times New Roman" w:hAnsi="Times New Roman" w:cs="Times New Roman"/>
          <w:sz w:val="24"/>
          <w:szCs w:val="24"/>
        </w:rPr>
        <w:t>müşteri memnuniyeti</w:t>
      </w:r>
      <w:r w:rsidRPr="00955563">
        <w:rPr>
          <w:rFonts w:ascii="Times New Roman" w:hAnsi="Times New Roman" w:cs="Times New Roman"/>
          <w:sz w:val="24"/>
          <w:szCs w:val="24"/>
        </w:rPr>
        <w:t>ni ölçmeye yönelik geleneksel yaklaşımı sorgulamışlardır (Ritchie ve Hudson, 2009: 121).</w:t>
      </w:r>
    </w:p>
    <w:p w14:paraId="1A967F5E" w14:textId="4559235C" w:rsidR="003416DE" w:rsidRPr="00955563" w:rsidRDefault="003416DE" w:rsidP="008B778E">
      <w:pPr>
        <w:ind w:firstLine="708"/>
        <w:rPr>
          <w:rFonts w:ascii="Times New Roman" w:hAnsi="Times New Roman"/>
          <w:sz w:val="24"/>
          <w:szCs w:val="24"/>
        </w:rPr>
      </w:pPr>
      <w:r w:rsidRPr="00955563">
        <w:rPr>
          <w:rFonts w:ascii="Times New Roman" w:hAnsi="Times New Roman" w:cs="Times New Roman"/>
          <w:sz w:val="24"/>
          <w:szCs w:val="24"/>
        </w:rPr>
        <w:t>Ryan (</w:t>
      </w:r>
      <w:r w:rsidRPr="004547C0">
        <w:rPr>
          <w:rFonts w:ascii="Times New Roman" w:hAnsi="Times New Roman" w:cs="Times New Roman"/>
          <w:sz w:val="24"/>
          <w:szCs w:val="24"/>
        </w:rPr>
        <w:t>1995),</w:t>
      </w:r>
      <w:r w:rsidR="004547C0" w:rsidRPr="004547C0">
        <w:rPr>
          <w:rFonts w:ascii="Times New Roman" w:hAnsi="Times New Roman" w:cs="Times New Roman"/>
          <w:sz w:val="24"/>
          <w:szCs w:val="24"/>
        </w:rPr>
        <w:t xml:space="preserve"> </w:t>
      </w:r>
      <w:r w:rsidRPr="004547C0">
        <w:rPr>
          <w:rFonts w:ascii="Times New Roman" w:hAnsi="Times New Roman" w:cs="Times New Roman"/>
          <w:color w:val="000000"/>
          <w:sz w:val="24"/>
          <w:szCs w:val="24"/>
        </w:rPr>
        <w:t>“</w:t>
      </w:r>
      <w:r w:rsidR="00E07C07">
        <w:rPr>
          <w:rFonts w:ascii="Times New Roman" w:hAnsi="Times New Roman" w:cs="Times New Roman"/>
          <w:color w:val="000000"/>
          <w:sz w:val="24"/>
          <w:szCs w:val="24"/>
        </w:rPr>
        <w:t>Müşteri memnuniyeti</w:t>
      </w:r>
      <w:r w:rsidRPr="004547C0">
        <w:rPr>
          <w:rFonts w:ascii="Times New Roman" w:hAnsi="Times New Roman" w:cs="Times New Roman"/>
          <w:color w:val="000000"/>
          <w:sz w:val="24"/>
          <w:szCs w:val="24"/>
        </w:rPr>
        <w:t>nin Araştırılması; Konular</w:t>
      </w:r>
      <w:r w:rsidR="004547C0" w:rsidRPr="004547C0">
        <w:rPr>
          <w:rFonts w:ascii="Times New Roman" w:hAnsi="Times New Roman" w:cs="Times New Roman"/>
          <w:color w:val="000000"/>
          <w:sz w:val="24"/>
          <w:szCs w:val="24"/>
        </w:rPr>
        <w:t xml:space="preserve"> </w:t>
      </w:r>
      <w:r w:rsidRPr="004547C0">
        <w:rPr>
          <w:rFonts w:ascii="Times New Roman" w:hAnsi="Times New Roman" w:cs="Times New Roman"/>
          <w:color w:val="000000"/>
          <w:sz w:val="24"/>
          <w:szCs w:val="24"/>
        </w:rPr>
        <w:t>Kavramlar</w:t>
      </w:r>
      <w:r w:rsidRPr="00955563">
        <w:rPr>
          <w:rFonts w:ascii="Times New Roman" w:hAnsi="Times New Roman" w:cs="Times New Roman"/>
          <w:color w:val="000000"/>
          <w:sz w:val="24"/>
          <w:szCs w:val="24"/>
        </w:rPr>
        <w:t xml:space="preserve">, </w:t>
      </w:r>
      <w:r w:rsidRPr="00955563">
        <w:rPr>
          <w:rFonts w:ascii="Times New Roman" w:hAnsi="Times New Roman" w:cs="Times New Roman"/>
          <w:sz w:val="24"/>
          <w:szCs w:val="24"/>
        </w:rPr>
        <w:t>Sorunlar” isimli</w:t>
      </w:r>
      <w:r w:rsidR="007E4545">
        <w:rPr>
          <w:rFonts w:ascii="Times New Roman" w:hAnsi="Times New Roman" w:cs="Times New Roman"/>
          <w:sz w:val="24"/>
          <w:szCs w:val="24"/>
        </w:rPr>
        <w:t xml:space="preserve"> </w:t>
      </w:r>
      <w:r w:rsidRPr="00955563">
        <w:rPr>
          <w:rFonts w:ascii="Times New Roman" w:hAnsi="Times New Roman" w:cs="Times New Roman"/>
          <w:sz w:val="24"/>
          <w:szCs w:val="24"/>
        </w:rPr>
        <w:t>kitabında</w:t>
      </w:r>
      <w:r w:rsidR="007E4545">
        <w:rPr>
          <w:rFonts w:ascii="Times New Roman" w:hAnsi="Times New Roman" w:cs="Times New Roman"/>
          <w:sz w:val="24"/>
          <w:szCs w:val="24"/>
        </w:rPr>
        <w:t xml:space="preserve"> </w:t>
      </w:r>
      <w:r w:rsidRPr="00955563">
        <w:rPr>
          <w:rFonts w:ascii="Times New Roman" w:hAnsi="Times New Roman" w:cs="Times New Roman"/>
          <w:sz w:val="24"/>
          <w:szCs w:val="24"/>
        </w:rPr>
        <w:t xml:space="preserve">“tatmin edici deneyim” kavramını kullanmıştır. Tatmin edici bir deneyim, ihtiyaç ve performansın uyumu olarak algılanabilirken, beklenti ve deneyim arasındaki boşluk olarak ifade edilebilecek memnuniyetsizlik olarak algılanabilir (Ryan, 1995’ten aktaran Tung, 2009: 20). Optimal bir deneyim seviyesinde </w:t>
      </w:r>
      <w:r w:rsidRPr="00955563">
        <w:rPr>
          <w:rFonts w:ascii="Times New Roman" w:hAnsi="Times New Roman"/>
          <w:sz w:val="24"/>
          <w:szCs w:val="24"/>
        </w:rPr>
        <w:t xml:space="preserve">turistlerin gezi motivasyonlarını tatmin edecek ve boş zaman aktivitelerinden </w:t>
      </w:r>
      <w:r w:rsidRPr="00955563">
        <w:rPr>
          <w:rFonts w:ascii="Times New Roman" w:hAnsi="Times New Roman"/>
          <w:sz w:val="24"/>
          <w:szCs w:val="24"/>
        </w:rPr>
        <w:lastRenderedPageBreak/>
        <w:t xml:space="preserve">memnuniyetini belirleyecek dört motivasyon bulunmaktadır (Beard ve Ragheb </w:t>
      </w:r>
      <w:r w:rsidR="004547C0" w:rsidRPr="004547C0">
        <w:rPr>
          <w:rFonts w:ascii="Times New Roman" w:hAnsi="Times New Roman"/>
          <w:sz w:val="24"/>
          <w:szCs w:val="24"/>
        </w:rPr>
        <w:t>1983</w:t>
      </w:r>
      <w:r w:rsidRPr="004547C0">
        <w:rPr>
          <w:rFonts w:ascii="Times New Roman" w:hAnsi="Times New Roman"/>
          <w:sz w:val="24"/>
          <w:szCs w:val="24"/>
        </w:rPr>
        <w:t>’ten</w:t>
      </w:r>
      <w:r w:rsidRPr="00955563">
        <w:rPr>
          <w:rFonts w:ascii="Times New Roman" w:hAnsi="Times New Roman"/>
          <w:sz w:val="24"/>
          <w:szCs w:val="24"/>
        </w:rPr>
        <w:t xml:space="preserve"> aktaran Tung, 2009: 20). Bu motivasyonlar şunlardır:</w:t>
      </w:r>
    </w:p>
    <w:p w14:paraId="1AA0FB17" w14:textId="77777777" w:rsidR="003416DE" w:rsidRPr="00FA5ACA" w:rsidRDefault="003416DE" w:rsidP="003416DE">
      <w:pPr>
        <w:pStyle w:val="ListeParagraf"/>
        <w:numPr>
          <w:ilvl w:val="0"/>
          <w:numId w:val="17"/>
        </w:numPr>
        <w:spacing w:after="160"/>
        <w:rPr>
          <w:rFonts w:ascii="Times New Roman" w:hAnsi="Times New Roman"/>
          <w:sz w:val="24"/>
          <w:szCs w:val="24"/>
        </w:rPr>
      </w:pPr>
      <w:r w:rsidRPr="006F40E0">
        <w:rPr>
          <w:rFonts w:ascii="Times New Roman" w:hAnsi="Times New Roman"/>
          <w:b/>
          <w:sz w:val="24"/>
          <w:szCs w:val="24"/>
        </w:rPr>
        <w:t>Entelektüel bileşen:</w:t>
      </w:r>
      <w:r w:rsidRPr="00FA5ACA">
        <w:rPr>
          <w:rFonts w:ascii="Times New Roman" w:hAnsi="Times New Roman"/>
          <w:sz w:val="24"/>
          <w:szCs w:val="24"/>
        </w:rPr>
        <w:t xml:space="preserve"> Bireylerin keşfetmek, düşünmek veya hayal etmek, öğrenmek gibi zihinsel aktiviteleri içeren boş zaman etkinliklerine katılım konusunda motive </w:t>
      </w:r>
      <w:r>
        <w:rPr>
          <w:rFonts w:ascii="Times New Roman" w:hAnsi="Times New Roman"/>
          <w:sz w:val="24"/>
          <w:szCs w:val="24"/>
        </w:rPr>
        <w:t>olmasıdır.</w:t>
      </w:r>
    </w:p>
    <w:p w14:paraId="2CCD4ED7" w14:textId="77777777" w:rsidR="003416DE" w:rsidRPr="00FA5ACA" w:rsidRDefault="003416DE" w:rsidP="003416DE">
      <w:pPr>
        <w:pStyle w:val="ListeParagraf"/>
        <w:numPr>
          <w:ilvl w:val="0"/>
          <w:numId w:val="17"/>
        </w:numPr>
        <w:spacing w:after="160"/>
        <w:rPr>
          <w:rFonts w:ascii="Times New Roman" w:hAnsi="Times New Roman"/>
          <w:sz w:val="24"/>
          <w:szCs w:val="24"/>
        </w:rPr>
      </w:pPr>
      <w:r w:rsidRPr="006F40E0">
        <w:rPr>
          <w:rFonts w:ascii="Times New Roman" w:hAnsi="Times New Roman"/>
          <w:b/>
          <w:sz w:val="24"/>
          <w:szCs w:val="24"/>
        </w:rPr>
        <w:t>Sosyal bileşen:</w:t>
      </w:r>
      <w:r w:rsidRPr="00FA5ACA">
        <w:rPr>
          <w:rFonts w:ascii="Times New Roman" w:hAnsi="Times New Roman"/>
          <w:sz w:val="24"/>
          <w:szCs w:val="24"/>
        </w:rPr>
        <w:t xml:space="preserve"> Bireylerin sosyal nedenlerle boş zamanlarında ne ölçüde meşgul oldukları ile ilgilidir. Bu dostluk ihtiyacını içerir ve kişilerarası ilişkilerin yanı sıra benlik saygısı ihtiyacıdır.</w:t>
      </w:r>
    </w:p>
    <w:p w14:paraId="5B564B65" w14:textId="77777777" w:rsidR="003416DE" w:rsidRPr="00FA5ACA" w:rsidRDefault="003416DE" w:rsidP="003416DE">
      <w:pPr>
        <w:pStyle w:val="ListeParagraf"/>
        <w:numPr>
          <w:ilvl w:val="0"/>
          <w:numId w:val="17"/>
        </w:numPr>
        <w:spacing w:after="160"/>
        <w:rPr>
          <w:rFonts w:ascii="Times New Roman" w:hAnsi="Times New Roman"/>
          <w:sz w:val="24"/>
          <w:szCs w:val="24"/>
        </w:rPr>
      </w:pPr>
      <w:r w:rsidRPr="006F40E0">
        <w:rPr>
          <w:rFonts w:ascii="Times New Roman" w:hAnsi="Times New Roman"/>
          <w:b/>
          <w:sz w:val="24"/>
          <w:szCs w:val="24"/>
        </w:rPr>
        <w:t xml:space="preserve">Yetkinlik-ustalık bileşeni: </w:t>
      </w:r>
      <w:r w:rsidRPr="00FA5ACA">
        <w:rPr>
          <w:rFonts w:ascii="Times New Roman" w:hAnsi="Times New Roman"/>
          <w:sz w:val="24"/>
          <w:szCs w:val="24"/>
        </w:rPr>
        <w:t>Bireylerin bir şeyleri elde etmek, ustalaşmak, meydan okumak ve rekabet etmek için boş zaman faaliyetlerine ne ölçüde katıldıklarıdır.</w:t>
      </w:r>
    </w:p>
    <w:p w14:paraId="189751DD" w14:textId="77777777" w:rsidR="003416DE" w:rsidRPr="00456294" w:rsidRDefault="003416DE" w:rsidP="003416DE">
      <w:pPr>
        <w:pStyle w:val="ListeParagraf"/>
        <w:numPr>
          <w:ilvl w:val="0"/>
          <w:numId w:val="17"/>
        </w:numPr>
        <w:spacing w:after="160"/>
        <w:rPr>
          <w:rFonts w:ascii="Times New Roman" w:hAnsi="Times New Roman"/>
          <w:sz w:val="24"/>
          <w:szCs w:val="24"/>
        </w:rPr>
      </w:pPr>
      <w:r w:rsidRPr="006F40E0">
        <w:rPr>
          <w:rFonts w:ascii="Times New Roman" w:hAnsi="Times New Roman"/>
          <w:b/>
          <w:sz w:val="24"/>
          <w:szCs w:val="24"/>
        </w:rPr>
        <w:t>Uyaran-kaçınma bileşeni:</w:t>
      </w:r>
      <w:r w:rsidRPr="00FA5ACA">
        <w:rPr>
          <w:rFonts w:ascii="Times New Roman" w:hAnsi="Times New Roman"/>
          <w:sz w:val="24"/>
          <w:szCs w:val="24"/>
        </w:rPr>
        <w:t xml:space="preserve"> Bireylerin rutinden kaçmak ve uzak kalmak, iletişimsizlik, yalnızlık ve sakin kalmak gibi koşulları aramasının yanı sıra dinlenmek ve gevşemek için sosyal ortamdan uzaklaşma ihtiyacıdır.</w:t>
      </w:r>
    </w:p>
    <w:p w14:paraId="002C3B8B" w14:textId="77777777" w:rsidR="003416DE" w:rsidRPr="00955563" w:rsidRDefault="003416DE" w:rsidP="008B778E">
      <w:pPr>
        <w:ind w:firstLine="708"/>
        <w:rPr>
          <w:rFonts w:ascii="Times New Roman" w:hAnsi="Times New Roman"/>
          <w:sz w:val="24"/>
          <w:szCs w:val="24"/>
        </w:rPr>
      </w:pPr>
      <w:r w:rsidRPr="00955563">
        <w:rPr>
          <w:rFonts w:ascii="Times New Roman" w:hAnsi="Times New Roman"/>
          <w:sz w:val="24"/>
          <w:szCs w:val="24"/>
        </w:rPr>
        <w:t>Otto ve Ritchie (1996), turizmde servis deneyimi kavramının temellerini atmışlardır. Deneyimin boyutlarının hedonik, yenilik, dürtü, güvenlik, konfor ve etkileşim olarak altı boyutta ifade etmişlerdir. Turistlere kaliteli bir deneyim sunmak isteyen destinasyonların, bu altı turizm deneyimi boyutunun her birini veya tümünü turistlere sunmanın avantaj sağlayacağını göz önünde bulundurmaları gerektiğini savunmuşlardır (Ritchie ve Hudson, 2009: 113).</w:t>
      </w:r>
    </w:p>
    <w:p w14:paraId="3BF4F613" w14:textId="084829A9" w:rsidR="003416DE" w:rsidRPr="00955563" w:rsidRDefault="003416DE" w:rsidP="008B778E">
      <w:pPr>
        <w:ind w:firstLine="708"/>
        <w:rPr>
          <w:rFonts w:ascii="Times New Roman" w:hAnsi="Times New Roman"/>
          <w:sz w:val="24"/>
          <w:szCs w:val="24"/>
        </w:rPr>
      </w:pPr>
      <w:r w:rsidRPr="00955563">
        <w:rPr>
          <w:rFonts w:ascii="Times New Roman" w:hAnsi="Times New Roman"/>
          <w:sz w:val="24"/>
          <w:szCs w:val="24"/>
        </w:rPr>
        <w:t xml:space="preserve">Pine ve Gilmore (1999), hizmet ekonomisinden “deneyim ekonomisi” olarak tanımladığı daha geniş bir kavrama geçiş yaparak bu kavramın ekonomi alanında yeni yönelim olduğunu vurgulamışlardır (Kırtıl, 2019: 5). Yazarlar bu öncü çalışmada, deneyim tasarımının ve sunumunun kitlesel olarak özelleştirilmesini vurgulayan yeni bir yönetim paradigmasının tüm organizasyonu kapsaması gerektiğini ifade etmektedirler (Ritchie </w:t>
      </w:r>
      <w:r w:rsidR="00F40949">
        <w:rPr>
          <w:rFonts w:ascii="Times New Roman" w:hAnsi="Times New Roman"/>
          <w:sz w:val="24"/>
          <w:szCs w:val="24"/>
        </w:rPr>
        <w:t>vd.,</w:t>
      </w:r>
      <w:r w:rsidRPr="00955563">
        <w:rPr>
          <w:rFonts w:ascii="Times New Roman" w:hAnsi="Times New Roman"/>
          <w:sz w:val="24"/>
          <w:szCs w:val="24"/>
        </w:rPr>
        <w:t xml:space="preserve"> 2011: </w:t>
      </w:r>
      <w:r w:rsidRPr="004547C0">
        <w:rPr>
          <w:rFonts w:ascii="Times New Roman" w:hAnsi="Times New Roman"/>
          <w:sz w:val="24"/>
          <w:szCs w:val="24"/>
        </w:rPr>
        <w:t>420).</w:t>
      </w:r>
      <w:r w:rsidR="004547C0" w:rsidRPr="004547C0">
        <w:rPr>
          <w:rFonts w:ascii="Times New Roman" w:hAnsi="Times New Roman"/>
          <w:sz w:val="24"/>
          <w:szCs w:val="24"/>
        </w:rPr>
        <w:t xml:space="preserve"> </w:t>
      </w:r>
      <w:r w:rsidRPr="004547C0">
        <w:rPr>
          <w:rFonts w:ascii="Times New Roman" w:hAnsi="Times New Roman"/>
          <w:sz w:val="24"/>
          <w:szCs w:val="24"/>
        </w:rPr>
        <w:t>Pine</w:t>
      </w:r>
      <w:r w:rsidRPr="00955563">
        <w:rPr>
          <w:rFonts w:ascii="Times New Roman" w:hAnsi="Times New Roman"/>
          <w:sz w:val="24"/>
          <w:szCs w:val="24"/>
        </w:rPr>
        <w:t xml:space="preserve"> ve Gilmore (1999) </w:t>
      </w:r>
      <w:r w:rsidRPr="00955563">
        <w:rPr>
          <w:rFonts w:ascii="Times New Roman" w:hAnsi="Times New Roman"/>
          <w:color w:val="000000"/>
          <w:sz w:val="24"/>
          <w:szCs w:val="24"/>
        </w:rPr>
        <w:t xml:space="preserve">ekonomik sunuları metalar, </w:t>
      </w:r>
      <w:r w:rsidRPr="00955563">
        <w:rPr>
          <w:rFonts w:ascii="Times New Roman" w:hAnsi="Times New Roman"/>
          <w:sz w:val="24"/>
          <w:szCs w:val="24"/>
        </w:rPr>
        <w:t xml:space="preserve">mallar, hizmetler, deneyimler ve dönüşümler olmak üzere beş grupta toplamıştır (Demir, 2018: 7; Buzlukçu </w:t>
      </w:r>
      <w:r w:rsidR="00F40949">
        <w:rPr>
          <w:rFonts w:ascii="Times New Roman" w:hAnsi="Times New Roman"/>
          <w:sz w:val="24"/>
          <w:szCs w:val="24"/>
        </w:rPr>
        <w:t>vd.,</w:t>
      </w:r>
      <w:r w:rsidRPr="00955563">
        <w:rPr>
          <w:rFonts w:ascii="Times New Roman" w:hAnsi="Times New Roman"/>
          <w:sz w:val="24"/>
          <w:szCs w:val="24"/>
        </w:rPr>
        <w:t xml:space="preserve"> 2017: 115).</w:t>
      </w:r>
      <w:r w:rsidRPr="00955563">
        <w:rPr>
          <w:rFonts w:ascii="Times New Roman" w:hAnsi="Times New Roman"/>
          <w:sz w:val="24"/>
        </w:rPr>
        <w:t xml:space="preserve"> Deneyim ekonomisini, emtia, mal ve hizmet ekonomilerinin aşamalarında gelişen ekonomik ilerlemenin son aşaması olarak görmektedirler. Bu son aşamada, evreleme deneyimlerine vurgu yapılmıştır </w:t>
      </w:r>
      <w:r w:rsidRPr="00955563">
        <w:rPr>
          <w:rFonts w:ascii="Times New Roman" w:hAnsi="Times New Roman"/>
          <w:color w:val="000000"/>
          <w:sz w:val="24"/>
        </w:rPr>
        <w:t>(Mehmetoğlu ve Engen, 2011: 238).</w:t>
      </w:r>
    </w:p>
    <w:p w14:paraId="3F9101AF" w14:textId="71D7FA58" w:rsidR="003416DE" w:rsidRPr="00955563" w:rsidRDefault="003416DE" w:rsidP="008B778E">
      <w:pPr>
        <w:ind w:firstLine="708"/>
        <w:rPr>
          <w:rFonts w:ascii="Times New Roman" w:hAnsi="Times New Roman" w:cs="Times New Roman"/>
          <w:color w:val="FF0000"/>
          <w:sz w:val="24"/>
          <w:szCs w:val="24"/>
        </w:rPr>
      </w:pPr>
      <w:r w:rsidRPr="00955563">
        <w:rPr>
          <w:rStyle w:val="fontstyle01"/>
          <w:rFonts w:ascii="Times New Roman" w:hAnsi="Times New Roman" w:cs="Times New Roman"/>
          <w:sz w:val="24"/>
          <w:szCs w:val="24"/>
        </w:rPr>
        <w:lastRenderedPageBreak/>
        <w:t xml:space="preserve">Deneyimsel pazarlamanın öncüsü Schmitt (1999), müşteri deneyimini </w:t>
      </w:r>
      <w:r w:rsidRPr="00955563">
        <w:rPr>
          <w:rFonts w:ascii="Times New Roman" w:hAnsi="Times New Roman" w:cs="Times New Roman"/>
          <w:sz w:val="24"/>
          <w:szCs w:val="24"/>
        </w:rPr>
        <w:t>işlevsel değerlerin yerini alan duyusal/algılama</w:t>
      </w:r>
      <w:r w:rsidRPr="00955563">
        <w:rPr>
          <w:rFonts w:ascii="Times New Roman" w:hAnsi="Times New Roman" w:cs="Times New Roman"/>
          <w:color w:val="000000"/>
          <w:sz w:val="24"/>
          <w:szCs w:val="24"/>
        </w:rPr>
        <w:t xml:space="preserve"> (</w:t>
      </w:r>
      <w:r w:rsidRPr="00955563">
        <w:rPr>
          <w:rFonts w:ascii="Times New Roman" w:hAnsi="Times New Roman" w:cs="Times New Roman"/>
          <w:iCs/>
          <w:color w:val="000000"/>
          <w:sz w:val="24"/>
          <w:szCs w:val="24"/>
        </w:rPr>
        <w:t>sense</w:t>
      </w:r>
      <w:r w:rsidRPr="00955563">
        <w:rPr>
          <w:rFonts w:ascii="Times New Roman" w:hAnsi="Times New Roman" w:cs="Times New Roman"/>
          <w:color w:val="000000"/>
          <w:sz w:val="24"/>
          <w:szCs w:val="24"/>
        </w:rPr>
        <w:t>),</w:t>
      </w:r>
      <w:r w:rsidRPr="00955563">
        <w:rPr>
          <w:rFonts w:ascii="Times New Roman" w:hAnsi="Times New Roman" w:cs="Times New Roman"/>
          <w:sz w:val="24"/>
          <w:szCs w:val="24"/>
        </w:rPr>
        <w:t xml:space="preserve"> duygusal/hissetme</w:t>
      </w:r>
      <w:r w:rsidR="000C12E8">
        <w:rPr>
          <w:rFonts w:ascii="Times New Roman" w:hAnsi="Times New Roman" w:cs="Times New Roman"/>
          <w:sz w:val="24"/>
          <w:szCs w:val="24"/>
        </w:rPr>
        <w:t xml:space="preserve"> </w:t>
      </w:r>
      <w:r w:rsidRPr="00955563">
        <w:rPr>
          <w:rFonts w:ascii="Times New Roman" w:hAnsi="Times New Roman" w:cs="Times New Roman"/>
          <w:sz w:val="24"/>
          <w:szCs w:val="24"/>
        </w:rPr>
        <w:t>(f</w:t>
      </w:r>
      <w:r w:rsidRPr="00955563">
        <w:rPr>
          <w:rFonts w:ascii="Times New Roman" w:hAnsi="Times New Roman" w:cs="Times New Roman"/>
          <w:iCs/>
          <w:sz w:val="24"/>
          <w:szCs w:val="24"/>
        </w:rPr>
        <w:t>eel</w:t>
      </w:r>
      <w:r w:rsidRPr="00955563">
        <w:rPr>
          <w:rFonts w:ascii="Times New Roman" w:hAnsi="Times New Roman" w:cs="Times New Roman"/>
          <w:sz w:val="24"/>
          <w:szCs w:val="24"/>
        </w:rPr>
        <w:t>), düşünsel/bilişsel (</w:t>
      </w:r>
      <w:r w:rsidRPr="00955563">
        <w:rPr>
          <w:rFonts w:ascii="Times New Roman" w:hAnsi="Times New Roman" w:cs="Times New Roman"/>
          <w:iCs/>
          <w:sz w:val="24"/>
          <w:szCs w:val="24"/>
        </w:rPr>
        <w:t>think</w:t>
      </w:r>
      <w:r w:rsidRPr="00955563">
        <w:rPr>
          <w:rFonts w:ascii="Times New Roman" w:hAnsi="Times New Roman" w:cs="Times New Roman"/>
          <w:sz w:val="24"/>
          <w:szCs w:val="24"/>
        </w:rPr>
        <w:t>), davranışsal/eylemsel (</w:t>
      </w:r>
      <w:r w:rsidRPr="00955563">
        <w:rPr>
          <w:rFonts w:ascii="Times New Roman" w:hAnsi="Times New Roman" w:cs="Times New Roman"/>
          <w:iCs/>
          <w:sz w:val="24"/>
          <w:szCs w:val="24"/>
        </w:rPr>
        <w:t>act</w:t>
      </w:r>
      <w:r w:rsidRPr="00955563">
        <w:rPr>
          <w:rFonts w:ascii="Times New Roman" w:hAnsi="Times New Roman" w:cs="Times New Roman"/>
          <w:sz w:val="24"/>
          <w:szCs w:val="24"/>
        </w:rPr>
        <w:t>) ve ilişkisel/ilişkilendirme (</w:t>
      </w:r>
      <w:r w:rsidRPr="00955563">
        <w:rPr>
          <w:rFonts w:ascii="Times New Roman" w:hAnsi="Times New Roman" w:cs="Times New Roman"/>
          <w:iCs/>
          <w:sz w:val="24"/>
          <w:szCs w:val="24"/>
        </w:rPr>
        <w:t>relate</w:t>
      </w:r>
      <w:r w:rsidRPr="00955563">
        <w:rPr>
          <w:rFonts w:ascii="Times New Roman" w:hAnsi="Times New Roman" w:cs="Times New Roman"/>
          <w:sz w:val="24"/>
          <w:szCs w:val="24"/>
        </w:rPr>
        <w:t>) değerler olarak beş boyutta ifade etmektedir (</w:t>
      </w:r>
      <w:r w:rsidRPr="00955563">
        <w:rPr>
          <w:rStyle w:val="fontstyle01"/>
          <w:rFonts w:ascii="Times New Roman" w:hAnsi="Times New Roman" w:cs="Times New Roman"/>
          <w:sz w:val="24"/>
          <w:szCs w:val="24"/>
        </w:rPr>
        <w:t xml:space="preserve">Schmitt, 1999: </w:t>
      </w:r>
      <w:r w:rsidRPr="004547C0">
        <w:rPr>
          <w:rStyle w:val="fontstyle01"/>
          <w:rFonts w:ascii="Times New Roman" w:hAnsi="Times New Roman" w:cs="Times New Roman"/>
          <w:sz w:val="24"/>
          <w:szCs w:val="24"/>
        </w:rPr>
        <w:t>53</w:t>
      </w:r>
      <w:r w:rsidRPr="004547C0">
        <w:rPr>
          <w:rFonts w:ascii="Times New Roman" w:hAnsi="Times New Roman" w:cs="Times New Roman"/>
          <w:sz w:val="24"/>
          <w:szCs w:val="24"/>
        </w:rPr>
        <w:t>).</w:t>
      </w:r>
      <w:r w:rsidR="004547C0" w:rsidRPr="004547C0">
        <w:rPr>
          <w:rFonts w:ascii="Times New Roman" w:hAnsi="Times New Roman" w:cs="Times New Roman"/>
          <w:sz w:val="24"/>
          <w:szCs w:val="24"/>
        </w:rPr>
        <w:t xml:space="preserve"> </w:t>
      </w:r>
      <w:r w:rsidRPr="004547C0">
        <w:rPr>
          <w:rFonts w:ascii="Times New Roman" w:hAnsi="Times New Roman" w:cs="Times New Roman"/>
          <w:sz w:val="24"/>
          <w:szCs w:val="24"/>
        </w:rPr>
        <w:t>İ</w:t>
      </w:r>
      <w:r w:rsidR="004547C0" w:rsidRPr="004547C0">
        <w:rPr>
          <w:rFonts w:ascii="Times New Roman" w:hAnsi="Times New Roman" w:cs="Times New Roman"/>
          <w:sz w:val="24"/>
          <w:szCs w:val="24"/>
        </w:rPr>
        <w:t>lk</w:t>
      </w:r>
      <w:r w:rsidR="004547C0">
        <w:rPr>
          <w:rFonts w:ascii="Times New Roman" w:hAnsi="Times New Roman" w:cs="Times New Roman"/>
          <w:sz w:val="24"/>
          <w:szCs w:val="24"/>
        </w:rPr>
        <w:t xml:space="preserve"> ik</w:t>
      </w:r>
      <w:r w:rsidRPr="00955563">
        <w:rPr>
          <w:rFonts w:ascii="Times New Roman" w:hAnsi="Times New Roman" w:cs="Times New Roman"/>
          <w:sz w:val="24"/>
          <w:szCs w:val="24"/>
        </w:rPr>
        <w:t>i boyut beş duyuya ve hislere dayal</w:t>
      </w:r>
      <w:r w:rsidR="00645C17">
        <w:rPr>
          <w:rFonts w:ascii="Times New Roman" w:hAnsi="Times New Roman" w:cs="Times New Roman"/>
          <w:sz w:val="24"/>
          <w:szCs w:val="24"/>
        </w:rPr>
        <w:t>ı deneyimin oluşumuna işaret etmektedir</w:t>
      </w:r>
      <w:r w:rsidRPr="00955563">
        <w:rPr>
          <w:rFonts w:ascii="Times New Roman" w:hAnsi="Times New Roman" w:cs="Times New Roman"/>
          <w:sz w:val="24"/>
          <w:szCs w:val="24"/>
        </w:rPr>
        <w:t xml:space="preserve">. Düşünme deneyimi, bir etkinliğin yaratıcı ve bilişsel deneyimi ile ilgilidir ve eylemsel deneyim, kişininaktivitelerinden kaynaklanan deneyimdir. Son deneyim olan bilişsel deneyim ise bir sosyal gruba ve kültürel etkenlere ait olmaktan kaynaklanmaktadır (Wang </w:t>
      </w:r>
      <w:r w:rsidR="00F40949">
        <w:rPr>
          <w:rFonts w:ascii="Times New Roman" w:hAnsi="Times New Roman" w:cs="Times New Roman"/>
          <w:sz w:val="24"/>
          <w:szCs w:val="24"/>
        </w:rPr>
        <w:t>vd.,</w:t>
      </w:r>
      <w:r w:rsidRPr="00955563">
        <w:rPr>
          <w:rFonts w:ascii="Times New Roman" w:hAnsi="Times New Roman" w:cs="Times New Roman"/>
          <w:sz w:val="24"/>
          <w:szCs w:val="24"/>
        </w:rPr>
        <w:t xml:space="preserve"> 2012: 1765). </w:t>
      </w:r>
    </w:p>
    <w:p w14:paraId="38FA6314" w14:textId="31CA3862" w:rsidR="003416DE" w:rsidRPr="00955563" w:rsidRDefault="003416DE" w:rsidP="008B778E">
      <w:pPr>
        <w:ind w:firstLine="709"/>
        <w:rPr>
          <w:rFonts w:ascii="Times New Roman" w:hAnsi="Times New Roman" w:cs="Times New Roman"/>
          <w:iCs/>
          <w:color w:val="000000"/>
          <w:sz w:val="24"/>
          <w:szCs w:val="24"/>
        </w:rPr>
      </w:pPr>
      <w:r w:rsidRPr="00955563">
        <w:rPr>
          <w:rFonts w:ascii="Times New Roman" w:hAnsi="Times New Roman" w:cs="Times New Roman"/>
          <w:sz w:val="24"/>
          <w:szCs w:val="24"/>
        </w:rPr>
        <w:t xml:space="preserve">Jennings ve </w:t>
      </w:r>
      <w:r w:rsidRPr="004547C0">
        <w:rPr>
          <w:rFonts w:ascii="Times New Roman" w:hAnsi="Times New Roman" w:cs="Times New Roman"/>
          <w:sz w:val="24"/>
          <w:szCs w:val="24"/>
        </w:rPr>
        <w:t>Nickerson</w:t>
      </w:r>
      <w:r w:rsidR="004547C0" w:rsidRPr="004547C0">
        <w:rPr>
          <w:rFonts w:ascii="Times New Roman" w:hAnsi="Times New Roman" w:cs="Times New Roman"/>
          <w:sz w:val="24"/>
          <w:szCs w:val="24"/>
        </w:rPr>
        <w:t xml:space="preserve"> </w:t>
      </w:r>
      <w:r w:rsidRPr="004547C0">
        <w:rPr>
          <w:rFonts w:ascii="Times New Roman" w:hAnsi="Times New Roman" w:cs="Times New Roman"/>
          <w:sz w:val="24"/>
          <w:szCs w:val="24"/>
        </w:rPr>
        <w:t>(2006</w:t>
      </w:r>
      <w:r w:rsidRPr="00955563">
        <w:rPr>
          <w:rFonts w:ascii="Times New Roman" w:hAnsi="Times New Roman" w:cs="Times New Roman"/>
          <w:sz w:val="24"/>
          <w:szCs w:val="24"/>
        </w:rPr>
        <w:t>)’a göre, kaliteli turizm deneyimi çeşitli bağlamlarda kullanıl</w:t>
      </w:r>
      <w:r w:rsidR="004547C0">
        <w:rPr>
          <w:rFonts w:ascii="Times New Roman" w:hAnsi="Times New Roman" w:cs="Times New Roman"/>
          <w:sz w:val="24"/>
          <w:szCs w:val="24"/>
        </w:rPr>
        <w:t>maktadır.</w:t>
      </w:r>
      <w:r w:rsidRPr="00955563">
        <w:rPr>
          <w:rFonts w:ascii="Times New Roman" w:hAnsi="Times New Roman" w:cs="Times New Roman"/>
          <w:sz w:val="24"/>
          <w:szCs w:val="24"/>
        </w:rPr>
        <w:t xml:space="preserve"> Her tür güvence/denetim, iş/toplum, hizmet kalite gibi farklı bağlamda kullanılan kalite, turizm literatüründe en yaygın şekilde ilişki kurulan kavramlardandır (Tung, 2009: 21). </w:t>
      </w:r>
      <w:r w:rsidRPr="00955563">
        <w:rPr>
          <w:rStyle w:val="fontstyle21"/>
          <w:rFonts w:ascii="Times New Roman" w:hAnsi="Times New Roman" w:cs="Times New Roman"/>
        </w:rPr>
        <w:t>Kaliteli deneyim, ziyaret süresince çeşitli kademelerde alınan hizmet ve ürünler ile ilgili deneyimin memnuniyet düzeyi olarak tanımlanmaktadır (Ceylan, 2015: 11).</w:t>
      </w:r>
    </w:p>
    <w:p w14:paraId="78B7BB32" w14:textId="26ACF282" w:rsidR="003416DE" w:rsidRPr="00955563" w:rsidRDefault="004547C0" w:rsidP="008B778E">
      <w:pPr>
        <w:ind w:firstLine="709"/>
        <w:rPr>
          <w:rFonts w:ascii="Times New Roman" w:hAnsi="Times New Roman" w:cs="Times New Roman"/>
          <w:sz w:val="24"/>
          <w:szCs w:val="24"/>
        </w:rPr>
      </w:pPr>
      <w:r w:rsidRPr="004547C0">
        <w:rPr>
          <w:rFonts w:ascii="Times New Roman" w:hAnsi="Times New Roman" w:cs="Times New Roman"/>
          <w:sz w:val="24"/>
          <w:szCs w:val="24"/>
        </w:rPr>
        <w:t>Oh</w:t>
      </w:r>
      <w:r w:rsidR="003416DE" w:rsidRPr="004547C0">
        <w:rPr>
          <w:rFonts w:ascii="Times New Roman" w:hAnsi="Times New Roman" w:cs="Times New Roman"/>
          <w:sz w:val="24"/>
          <w:szCs w:val="24"/>
        </w:rPr>
        <w:t xml:space="preserve"> </w:t>
      </w:r>
      <w:r w:rsidR="00F40949">
        <w:rPr>
          <w:rFonts w:ascii="Times New Roman" w:hAnsi="Times New Roman" w:cs="Times New Roman"/>
          <w:sz w:val="24"/>
          <w:szCs w:val="24"/>
        </w:rPr>
        <w:t>vd.,</w:t>
      </w:r>
      <w:r w:rsidR="003416DE" w:rsidRPr="00955563">
        <w:rPr>
          <w:rFonts w:ascii="Times New Roman" w:hAnsi="Times New Roman" w:cs="Times New Roman"/>
          <w:sz w:val="24"/>
          <w:szCs w:val="24"/>
        </w:rPr>
        <w:t xml:space="preserve"> (2007), turizm deneyiminin kavramsal çerçevesini ortaya koymak üzere Pine ve Gilmore (1998)’in çalışmalarında ortaya koydukları dört deneyim alanına dokunarak bir ölçek geliştirmeyi amaçladıkları çalışmanın sonucunda dört deneyim alanının sadece kavramsal uyum sağlamakla kalmayıp aynı zamanda turist deneyimlerinin incelenmesi için pratik bir ölçüm çerçevesi sunduğunu göstermektedir (Oh </w:t>
      </w:r>
      <w:r w:rsidR="00F40949">
        <w:rPr>
          <w:rFonts w:ascii="Times New Roman" w:hAnsi="Times New Roman" w:cs="Times New Roman"/>
          <w:sz w:val="24"/>
          <w:szCs w:val="24"/>
        </w:rPr>
        <w:t>vd.,</w:t>
      </w:r>
      <w:r w:rsidR="003416DE" w:rsidRPr="00955563">
        <w:rPr>
          <w:rFonts w:ascii="Times New Roman" w:hAnsi="Times New Roman" w:cs="Times New Roman"/>
          <w:sz w:val="24"/>
          <w:szCs w:val="24"/>
        </w:rPr>
        <w:t xml:space="preserve"> 2007: 127). </w:t>
      </w:r>
    </w:p>
    <w:p w14:paraId="3B957190" w14:textId="482775A9" w:rsidR="003416DE" w:rsidRPr="00955563" w:rsidRDefault="003416DE" w:rsidP="008B778E">
      <w:pPr>
        <w:ind w:firstLine="708"/>
        <w:rPr>
          <w:rFonts w:ascii="Times New Roman" w:hAnsi="Times New Roman"/>
          <w:sz w:val="24"/>
          <w:szCs w:val="24"/>
        </w:rPr>
      </w:pPr>
      <w:r w:rsidRPr="00955563">
        <w:rPr>
          <w:rFonts w:ascii="Times New Roman" w:hAnsi="Times New Roman" w:cs="Times New Roman"/>
          <w:sz w:val="24"/>
          <w:szCs w:val="24"/>
        </w:rPr>
        <w:t>Tung ve Ritchie (2011a), bireylerin deneyimlerine dikkat etmelerini engelleyen bilişsel süreçlerin yanı sıra hafıza oluşumu ve saklama kavramsal süreçlerini anlamak amacıyla, psikoloji alanındaki araştırmalara dayanan unutulmaz turizm deneyi</w:t>
      </w:r>
      <w:r w:rsidR="00645C17">
        <w:rPr>
          <w:rFonts w:ascii="Times New Roman" w:hAnsi="Times New Roman" w:cs="Times New Roman"/>
          <w:sz w:val="24"/>
          <w:szCs w:val="24"/>
        </w:rPr>
        <w:t>minin özünü keşfetmeye çalışmıştır</w:t>
      </w:r>
      <w:r w:rsidRPr="00955563">
        <w:rPr>
          <w:rFonts w:ascii="Times New Roman" w:hAnsi="Times New Roman" w:cs="Times New Roman"/>
          <w:sz w:val="24"/>
          <w:szCs w:val="24"/>
        </w:rPr>
        <w:t>. Yaptıkları çalışmada, turistlerin deneyimi hatırlamalarını sağlayan dört boyut olduğunu, (etkiler, beklentiler, sonuçlar ve hatırlama) ortaya koymuşlardır. İlk boyut olan etkiler, deneyim ile ilişkili duyguları ifade eder. Ol</w:t>
      </w:r>
      <w:r w:rsidR="00645C17">
        <w:rPr>
          <w:rFonts w:ascii="Times New Roman" w:hAnsi="Times New Roman" w:cs="Times New Roman"/>
          <w:sz w:val="24"/>
          <w:szCs w:val="24"/>
        </w:rPr>
        <w:t>umsuz duygular nadiren hatırlanmaktadır</w:t>
      </w:r>
      <w:r w:rsidRPr="00955563">
        <w:rPr>
          <w:rFonts w:ascii="Times New Roman" w:hAnsi="Times New Roman" w:cs="Times New Roman"/>
          <w:sz w:val="24"/>
          <w:szCs w:val="24"/>
        </w:rPr>
        <w:t>. İkinci boyut, beklentiler, kişiye özel olarak</w:t>
      </w:r>
      <w:r w:rsidR="00645C17">
        <w:rPr>
          <w:rFonts w:ascii="Times New Roman" w:hAnsi="Times New Roman" w:cs="Times New Roman"/>
          <w:sz w:val="24"/>
          <w:szCs w:val="24"/>
        </w:rPr>
        <w:t xml:space="preserve"> yapılmış sürprizleri ifade etmektedir</w:t>
      </w:r>
      <w:r w:rsidRPr="00955563">
        <w:rPr>
          <w:rFonts w:ascii="Times New Roman" w:hAnsi="Times New Roman" w:cs="Times New Roman"/>
          <w:sz w:val="24"/>
          <w:szCs w:val="24"/>
        </w:rPr>
        <w:t xml:space="preserve">. Unutulmaz turizm deneyiminin bir unsuru olarak sürpriz önemlidir. Üçüncü boyut olan sonuç, turistler tarafından algılanan gezinin sonucunu ifade eder. Turist ile arkadaşları veya ailesi arasındaki etkileşimin, özellikle unutulmaz bir yolculuk yapmadığını, daha ziyade turistler tarafından algılanan bazı sonuçları </w:t>
      </w:r>
      <w:r w:rsidRPr="00955563">
        <w:rPr>
          <w:rFonts w:ascii="Times New Roman" w:hAnsi="Times New Roman" w:cs="Times New Roman"/>
          <w:sz w:val="24"/>
          <w:szCs w:val="24"/>
        </w:rPr>
        <w:lastRenderedPageBreak/>
        <w:t>etkinleştiren araç olarak hizmet ettiğini savundular. Bu sebeple sonuç, unutulmaz turizm</w:t>
      </w:r>
      <w:r w:rsidRPr="00955563">
        <w:rPr>
          <w:rFonts w:ascii="Times New Roman" w:hAnsi="Times New Roman"/>
          <w:sz w:val="24"/>
          <w:szCs w:val="24"/>
        </w:rPr>
        <w:t xml:space="preserve"> deneyiminin önemli bir bileşeni olarak kabul edilmelidir. Dördüncü boyut olan hatırlama ise, tekrar ziyaret etme niyetlerini ifade eden eylemlerdir (Tung ve Ritchie, 2011a: 1381).</w:t>
      </w:r>
    </w:p>
    <w:p w14:paraId="6F3279A7" w14:textId="11FC7BEC" w:rsidR="003416DE" w:rsidRPr="00955563" w:rsidRDefault="003416DE" w:rsidP="008B778E">
      <w:pPr>
        <w:ind w:firstLine="708"/>
        <w:rPr>
          <w:rFonts w:ascii="Times New Roman" w:hAnsi="Times New Roman"/>
          <w:sz w:val="24"/>
          <w:szCs w:val="24"/>
        </w:rPr>
      </w:pPr>
      <w:r w:rsidRPr="00955563">
        <w:rPr>
          <w:rFonts w:ascii="Times New Roman" w:hAnsi="Times New Roman"/>
          <w:sz w:val="24"/>
          <w:szCs w:val="24"/>
        </w:rPr>
        <w:t xml:space="preserve">Kim </w:t>
      </w:r>
      <w:r w:rsidR="00F40949">
        <w:rPr>
          <w:rFonts w:ascii="Times New Roman" w:hAnsi="Times New Roman"/>
          <w:sz w:val="24"/>
          <w:szCs w:val="24"/>
        </w:rPr>
        <w:t>vd.,</w:t>
      </w:r>
      <w:r w:rsidRPr="00955563">
        <w:rPr>
          <w:rFonts w:ascii="Times New Roman" w:hAnsi="Times New Roman"/>
          <w:sz w:val="24"/>
          <w:szCs w:val="24"/>
        </w:rPr>
        <w:t xml:space="preserve"> (2012), unutulmaz turizm deneyimi kavramını </w:t>
      </w:r>
      <w:r w:rsidRPr="00955563">
        <w:rPr>
          <w:rFonts w:ascii="Times New Roman" w:hAnsi="Times New Roman"/>
          <w:sz w:val="24"/>
          <w:szCs w:val="24"/>
          <w:shd w:val="clear" w:color="auto" w:fill="FFFFFF"/>
        </w:rPr>
        <w:t xml:space="preserve">anlamak ve unutulmaz deneyimin etkin yönetimini geliştirmek üzere geçerli ve güvenilir bir ölçüm ölçeğini geliştirmeyi amaçladıkları çalışmada </w:t>
      </w:r>
      <w:r w:rsidR="004547C0">
        <w:rPr>
          <w:rFonts w:ascii="Times New Roman" w:hAnsi="Times New Roman"/>
          <w:sz w:val="24"/>
          <w:szCs w:val="24"/>
          <w:shd w:val="clear" w:color="auto" w:fill="FFFFFF"/>
        </w:rPr>
        <w:t>yedi</w:t>
      </w:r>
      <w:r w:rsidRPr="00955563">
        <w:rPr>
          <w:rFonts w:ascii="Times New Roman" w:hAnsi="Times New Roman"/>
          <w:sz w:val="24"/>
          <w:szCs w:val="24"/>
          <w:shd w:val="clear" w:color="auto" w:fill="FFFFFF"/>
        </w:rPr>
        <w:t xml:space="preserve"> boyut ve </w:t>
      </w:r>
      <w:r w:rsidR="004547C0">
        <w:rPr>
          <w:rFonts w:ascii="Times New Roman" w:hAnsi="Times New Roman"/>
          <w:sz w:val="24"/>
          <w:szCs w:val="24"/>
          <w:shd w:val="clear" w:color="auto" w:fill="FFFFFF"/>
        </w:rPr>
        <w:t>yirmi dört</w:t>
      </w:r>
      <w:r w:rsidRPr="00955563">
        <w:rPr>
          <w:rFonts w:ascii="Times New Roman" w:hAnsi="Times New Roman"/>
          <w:sz w:val="24"/>
          <w:szCs w:val="24"/>
          <w:shd w:val="clear" w:color="auto" w:fill="FFFFFF"/>
        </w:rPr>
        <w:t xml:space="preserve"> maddeden oluşan unutulmaz bir turizm deneyimi ölçeği geliştirmişlerdir. Bu </w:t>
      </w:r>
      <w:r w:rsidR="004547C0" w:rsidRPr="004547C0">
        <w:rPr>
          <w:rFonts w:ascii="Times New Roman" w:hAnsi="Times New Roman"/>
          <w:sz w:val="24"/>
          <w:szCs w:val="24"/>
          <w:shd w:val="clear" w:color="auto" w:fill="FFFFFF"/>
        </w:rPr>
        <w:t xml:space="preserve">yedi </w:t>
      </w:r>
      <w:r w:rsidRPr="004547C0">
        <w:rPr>
          <w:rFonts w:ascii="Times New Roman" w:hAnsi="Times New Roman"/>
          <w:sz w:val="24"/>
          <w:szCs w:val="24"/>
          <w:shd w:val="clear" w:color="auto" w:fill="FFFFFF"/>
        </w:rPr>
        <w:t>boyut,</w:t>
      </w:r>
      <w:r w:rsidRPr="00955563">
        <w:rPr>
          <w:rFonts w:ascii="Times New Roman" w:hAnsi="Times New Roman"/>
          <w:sz w:val="24"/>
          <w:szCs w:val="24"/>
          <w:shd w:val="clear" w:color="auto" w:fill="FFFFFF"/>
        </w:rPr>
        <w:t xml:space="preserve"> hedonizm, ferahlık, yerel kültür, anlamlılık, bilgi, katılım ve yenilikten oluşmaktadır. </w:t>
      </w:r>
    </w:p>
    <w:p w14:paraId="7E71DB6C" w14:textId="33FD6694" w:rsidR="003416DE" w:rsidRPr="00955563" w:rsidRDefault="003416DE" w:rsidP="008B778E">
      <w:pPr>
        <w:ind w:firstLine="708"/>
        <w:rPr>
          <w:rFonts w:ascii="Times New Roman" w:hAnsi="Times New Roman"/>
          <w:color w:val="FF0000"/>
          <w:sz w:val="24"/>
          <w:szCs w:val="24"/>
        </w:rPr>
      </w:pPr>
      <w:r w:rsidRPr="00955563">
        <w:rPr>
          <w:rFonts w:ascii="Times New Roman" w:hAnsi="Times New Roman"/>
          <w:sz w:val="24"/>
          <w:szCs w:val="24"/>
        </w:rPr>
        <w:t xml:space="preserve">Kim (2014), </w:t>
      </w:r>
      <w:r w:rsidRPr="00955563">
        <w:rPr>
          <w:rStyle w:val="fontstyle01"/>
          <w:rFonts w:ascii="Times New Roman" w:hAnsi="Times New Roman"/>
          <w:sz w:val="24"/>
          <w:szCs w:val="24"/>
        </w:rPr>
        <w:t xml:space="preserve">unutulmaz turizm deneyimi ile ilişkili bir destinasyonun niteliklerini değerlendirmek için geçerli ve güvenilir bir ölçek geliştirmektir. </w:t>
      </w:r>
      <w:r w:rsidRPr="00955563">
        <w:rPr>
          <w:rFonts w:ascii="Times New Roman" w:hAnsi="Times New Roman"/>
          <w:sz w:val="24"/>
          <w:szCs w:val="24"/>
        </w:rPr>
        <w:t xml:space="preserve">Bu çalışmanın sonuçları, destinasyon özelliklerinin ortaya konulan </w:t>
      </w:r>
      <w:r w:rsidR="004547C0" w:rsidRPr="004547C0">
        <w:rPr>
          <w:rFonts w:ascii="Times New Roman" w:hAnsi="Times New Roman"/>
          <w:sz w:val="24"/>
          <w:szCs w:val="24"/>
        </w:rPr>
        <w:t>on</w:t>
      </w:r>
      <w:r w:rsidRPr="004547C0">
        <w:rPr>
          <w:rFonts w:ascii="Times New Roman" w:hAnsi="Times New Roman"/>
          <w:sz w:val="24"/>
          <w:szCs w:val="24"/>
        </w:rPr>
        <w:t xml:space="preserve"> boyutu</w:t>
      </w:r>
      <w:r w:rsidRPr="00955563">
        <w:rPr>
          <w:rFonts w:ascii="Times New Roman" w:hAnsi="Times New Roman"/>
          <w:sz w:val="24"/>
          <w:szCs w:val="24"/>
        </w:rPr>
        <w:t xml:space="preserve"> içermesinin kişinin turizm deneyiminin unutulmaz olması için gerekli olduğunu göstermektedir. Bu 10 boyut; yerel kültür, etkinlik çeşitliliği, misafirperverlik, altyapı, çevre yönetimi, erişilebilirlik, hizmet kalitesi, fiziki coğrafya, yere bağlılık ve üst yapıdır (Kim, 2014: 43).</w:t>
      </w:r>
    </w:p>
    <w:p w14:paraId="70FBC3D4" w14:textId="3F9EF155" w:rsidR="003416DE" w:rsidRPr="00955563" w:rsidRDefault="003416DE" w:rsidP="006178DF">
      <w:pPr>
        <w:ind w:firstLine="360"/>
        <w:rPr>
          <w:rFonts w:ascii="Times New Roman" w:hAnsi="Times New Roman"/>
          <w:sz w:val="24"/>
          <w:szCs w:val="24"/>
        </w:rPr>
      </w:pPr>
      <w:r w:rsidRPr="00955563">
        <w:rPr>
          <w:rFonts w:ascii="Times New Roman" w:hAnsi="Times New Roman"/>
          <w:sz w:val="24"/>
          <w:szCs w:val="24"/>
        </w:rPr>
        <w:t>Turizm deneyimi, mal ve hizmet tüketiminin bir sonucu olarak ortaya çıkacak şekilde yorumlanabilir ve bu aslında diğer tüketim deneyimlerinden farklı değildir (Flemming 2004: 31). Yapılan turizmin türü ne olursa olsun turist, personel, diğer turistler, fiziksel çevre, ürünler/hediyelik eşyalar ve tema/hikâye, turizm deneyimini önemli ölçüde etkil</w:t>
      </w:r>
      <w:r w:rsidR="00645C17">
        <w:rPr>
          <w:rFonts w:ascii="Times New Roman" w:hAnsi="Times New Roman"/>
          <w:sz w:val="24"/>
          <w:szCs w:val="24"/>
        </w:rPr>
        <w:t>emektedir</w:t>
      </w:r>
      <w:r w:rsidRPr="00955563">
        <w:rPr>
          <w:rFonts w:ascii="Times New Roman" w:hAnsi="Times New Roman"/>
          <w:sz w:val="24"/>
          <w:szCs w:val="24"/>
        </w:rPr>
        <w:t xml:space="preserve"> (</w:t>
      </w:r>
      <w:r w:rsidRPr="00955563">
        <w:rPr>
          <w:rFonts w:ascii="Times New Roman" w:hAnsi="Times New Roman"/>
          <w:color w:val="000000"/>
          <w:sz w:val="24"/>
          <w:szCs w:val="24"/>
        </w:rPr>
        <w:t>Mossberg, 2007: 59)</w:t>
      </w:r>
      <w:r w:rsidRPr="00955563">
        <w:rPr>
          <w:rFonts w:ascii="Times New Roman" w:hAnsi="Times New Roman"/>
          <w:sz w:val="24"/>
          <w:szCs w:val="24"/>
        </w:rPr>
        <w:t>. Turizm deneyim</w:t>
      </w:r>
      <w:r w:rsidR="00E07C07">
        <w:rPr>
          <w:rFonts w:ascii="Times New Roman" w:hAnsi="Times New Roman"/>
          <w:sz w:val="24"/>
          <w:szCs w:val="24"/>
        </w:rPr>
        <w:t>ini etkileyen faktörler şekil 3</w:t>
      </w:r>
      <w:r w:rsidR="009846B1">
        <w:rPr>
          <w:rFonts w:ascii="Times New Roman" w:hAnsi="Times New Roman"/>
          <w:sz w:val="24"/>
          <w:szCs w:val="24"/>
        </w:rPr>
        <w:t>.</w:t>
      </w:r>
      <w:r w:rsidRPr="00955563">
        <w:rPr>
          <w:rFonts w:ascii="Times New Roman" w:hAnsi="Times New Roman"/>
          <w:sz w:val="24"/>
          <w:szCs w:val="24"/>
        </w:rPr>
        <w:t xml:space="preserve">’ </w:t>
      </w:r>
      <w:r w:rsidR="00E07C07">
        <w:rPr>
          <w:rFonts w:ascii="Times New Roman" w:hAnsi="Times New Roman"/>
          <w:sz w:val="24"/>
          <w:szCs w:val="24"/>
        </w:rPr>
        <w:t xml:space="preserve">te </w:t>
      </w:r>
      <w:r w:rsidRPr="00955563">
        <w:rPr>
          <w:rFonts w:ascii="Times New Roman" w:hAnsi="Times New Roman"/>
          <w:sz w:val="24"/>
          <w:szCs w:val="24"/>
        </w:rPr>
        <w:t xml:space="preserve">verilmiştir. </w:t>
      </w:r>
    </w:p>
    <w:p w14:paraId="05949720" w14:textId="77777777" w:rsidR="003416DE" w:rsidRDefault="003416DE" w:rsidP="008B778E">
      <w:pPr>
        <w:ind w:firstLine="360"/>
        <w:rPr>
          <w:rFonts w:ascii="Times New Roman" w:hAnsi="Times New Roman"/>
          <w:sz w:val="24"/>
          <w:szCs w:val="24"/>
        </w:rPr>
      </w:pPr>
    </w:p>
    <w:p w14:paraId="30766AE3" w14:textId="77777777" w:rsidR="003416DE" w:rsidRDefault="003416DE" w:rsidP="008B778E">
      <w:pPr>
        <w:ind w:firstLine="360"/>
        <w:rPr>
          <w:rFonts w:ascii="Times New Roman" w:hAnsi="Times New Roman"/>
          <w:sz w:val="24"/>
          <w:szCs w:val="24"/>
        </w:rPr>
      </w:pPr>
    </w:p>
    <w:p w14:paraId="49EF4C26" w14:textId="77777777" w:rsidR="00955563" w:rsidRDefault="00955563" w:rsidP="008B778E">
      <w:pPr>
        <w:ind w:firstLine="360"/>
        <w:rPr>
          <w:rFonts w:ascii="Times New Roman" w:hAnsi="Times New Roman"/>
          <w:sz w:val="24"/>
          <w:szCs w:val="24"/>
        </w:rPr>
      </w:pPr>
    </w:p>
    <w:p w14:paraId="7C4924CB" w14:textId="77777777" w:rsidR="003416DE" w:rsidRDefault="003416DE" w:rsidP="008B778E">
      <w:pPr>
        <w:ind w:firstLine="360"/>
        <w:rPr>
          <w:rFonts w:ascii="Times New Roman" w:hAnsi="Times New Roman"/>
          <w:sz w:val="24"/>
          <w:szCs w:val="24"/>
        </w:rPr>
      </w:pPr>
    </w:p>
    <w:p w14:paraId="1D157B88" w14:textId="77777777" w:rsidR="003416DE" w:rsidRDefault="003416DE" w:rsidP="008B778E">
      <w:pPr>
        <w:ind w:firstLine="360"/>
        <w:rPr>
          <w:rFonts w:ascii="Times New Roman" w:hAnsi="Times New Roman"/>
          <w:sz w:val="24"/>
          <w:szCs w:val="24"/>
        </w:rPr>
      </w:pPr>
    </w:p>
    <w:p w14:paraId="5C30C694" w14:textId="77777777" w:rsidR="003416DE" w:rsidRDefault="003416DE" w:rsidP="008B778E">
      <w:pPr>
        <w:ind w:firstLine="360"/>
        <w:rPr>
          <w:rFonts w:ascii="Times New Roman" w:hAnsi="Times New Roman"/>
          <w:sz w:val="24"/>
          <w:szCs w:val="24"/>
        </w:rPr>
      </w:pPr>
    </w:p>
    <w:p w14:paraId="563F021E" w14:textId="77777777" w:rsidR="003416DE" w:rsidRDefault="003416DE" w:rsidP="008B778E">
      <w:pPr>
        <w:ind w:firstLine="360"/>
        <w:rPr>
          <w:rFonts w:ascii="Times New Roman" w:hAnsi="Times New Roman"/>
          <w:sz w:val="24"/>
          <w:szCs w:val="24"/>
        </w:rPr>
      </w:pPr>
    </w:p>
    <w:p w14:paraId="4A411762" w14:textId="77777777" w:rsidR="00955563" w:rsidRDefault="00955563" w:rsidP="008B778E">
      <w:pPr>
        <w:ind w:firstLine="360"/>
        <w:rPr>
          <w:rFonts w:ascii="Times New Roman" w:hAnsi="Times New Roman"/>
          <w:sz w:val="24"/>
          <w:szCs w:val="24"/>
        </w:rPr>
      </w:pPr>
    </w:p>
    <w:p w14:paraId="3E2AE650" w14:textId="77777777" w:rsidR="00955563" w:rsidRDefault="00955563" w:rsidP="008B778E">
      <w:pPr>
        <w:ind w:firstLine="360"/>
        <w:rPr>
          <w:rFonts w:ascii="Times New Roman" w:hAnsi="Times New Roman"/>
          <w:sz w:val="24"/>
          <w:szCs w:val="24"/>
        </w:rPr>
      </w:pPr>
    </w:p>
    <w:p w14:paraId="0ED2717E" w14:textId="77777777" w:rsidR="003416DE" w:rsidRPr="00BF3336" w:rsidRDefault="003416DE" w:rsidP="008B778E">
      <w:pPr>
        <w:ind w:firstLine="360"/>
        <w:rPr>
          <w:rFonts w:ascii="Times New Roman" w:hAnsi="Times New Roman"/>
          <w:sz w:val="24"/>
          <w:szCs w:val="24"/>
        </w:rPr>
      </w:pPr>
    </w:p>
    <w:p w14:paraId="3A58ADDD" w14:textId="64D29E58" w:rsidR="003416DE" w:rsidRPr="0016037C" w:rsidRDefault="001D5FE4" w:rsidP="001D5FE4">
      <w:pPr>
        <w:pStyle w:val="ResimYazs"/>
        <w:jc w:val="center"/>
        <w:rPr>
          <w:rFonts w:asciiTheme="majorBidi" w:hAnsiTheme="majorBidi" w:cstheme="majorBidi"/>
          <w:color w:val="auto"/>
          <w:sz w:val="24"/>
          <w:szCs w:val="24"/>
        </w:rPr>
      </w:pPr>
      <w:bookmarkStart w:id="32" w:name="_Toc44112257"/>
      <w:r w:rsidRPr="0016037C">
        <w:rPr>
          <w:rFonts w:asciiTheme="majorBidi" w:hAnsiTheme="majorBidi" w:cstheme="majorBidi"/>
          <w:color w:val="auto"/>
          <w:sz w:val="24"/>
          <w:szCs w:val="24"/>
        </w:rPr>
        <w:lastRenderedPageBreak/>
        <w:t xml:space="preserve">Şekil </w:t>
      </w:r>
      <w:r w:rsidRPr="0016037C">
        <w:rPr>
          <w:rFonts w:asciiTheme="majorBidi" w:hAnsiTheme="majorBidi" w:cstheme="majorBidi"/>
          <w:color w:val="auto"/>
          <w:sz w:val="24"/>
          <w:szCs w:val="24"/>
        </w:rPr>
        <w:fldChar w:fldCharType="begin"/>
      </w:r>
      <w:r w:rsidRPr="0016037C">
        <w:rPr>
          <w:rFonts w:asciiTheme="majorBidi" w:hAnsiTheme="majorBidi" w:cstheme="majorBidi"/>
          <w:color w:val="auto"/>
          <w:sz w:val="24"/>
          <w:szCs w:val="24"/>
        </w:rPr>
        <w:instrText xml:space="preserve"> SEQ Şekil \* ARABIC </w:instrText>
      </w:r>
      <w:r w:rsidRPr="0016037C">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3</w:t>
      </w:r>
      <w:r w:rsidRPr="0016037C">
        <w:rPr>
          <w:rFonts w:asciiTheme="majorBidi" w:hAnsiTheme="majorBidi" w:cstheme="majorBidi"/>
          <w:color w:val="auto"/>
          <w:sz w:val="24"/>
          <w:szCs w:val="24"/>
        </w:rPr>
        <w:fldChar w:fldCharType="end"/>
      </w:r>
      <w:r w:rsidRPr="0016037C">
        <w:rPr>
          <w:rFonts w:asciiTheme="majorBidi" w:hAnsiTheme="majorBidi" w:cstheme="majorBidi"/>
          <w:color w:val="auto"/>
          <w:sz w:val="24"/>
          <w:szCs w:val="24"/>
        </w:rPr>
        <w:t>. Turizm Deneyimini Etkileyen Faktörler</w:t>
      </w:r>
      <w:bookmarkEnd w:id="32"/>
    </w:p>
    <w:p w14:paraId="7712CEE0" w14:textId="77777777" w:rsidR="003416DE" w:rsidRPr="00BF3336" w:rsidRDefault="007B47A5" w:rsidP="008B778E">
      <w:pPr>
        <w:rPr>
          <w:rFonts w:ascii="Times New Roman" w:hAnsi="Times New Roman"/>
          <w:color w:val="000000"/>
          <w:sz w:val="24"/>
          <w:szCs w:val="24"/>
        </w:rPr>
      </w:pPr>
      <w:r>
        <w:rPr>
          <w:rFonts w:ascii="Times New Roman" w:hAnsi="Times New Roman"/>
          <w:noProof/>
          <w:color w:val="000000"/>
          <w:sz w:val="24"/>
          <w:szCs w:val="24"/>
          <w:lang w:eastAsia="tr-TR"/>
        </w:rPr>
        <mc:AlternateContent>
          <mc:Choice Requires="wps">
            <w:drawing>
              <wp:anchor distT="0" distB="0" distL="114300" distR="114300" simplePos="0" relativeHeight="251671552" behindDoc="0" locked="0" layoutInCell="1" allowOverlap="1" wp14:anchorId="6419C0CD" wp14:editId="4B065DC6">
                <wp:simplePos x="0" y="0"/>
                <wp:positionH relativeFrom="column">
                  <wp:posOffset>2145665</wp:posOffset>
                </wp:positionH>
                <wp:positionV relativeFrom="paragraph">
                  <wp:posOffset>130810</wp:posOffset>
                </wp:positionV>
                <wp:extent cx="3215005" cy="2562225"/>
                <wp:effectExtent l="0" t="76200" r="80645" b="9525"/>
                <wp:wrapNone/>
                <wp:docPr id="58" name="Dikdörtgen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15005" cy="2562225"/>
                        </a:xfrm>
                        <a:prstGeom prst="rect">
                          <a:avLst/>
                        </a:prstGeom>
                        <a:solidFill>
                          <a:srgbClr val="FFFFFF"/>
                        </a:solidFill>
                        <a:ln w="12700">
                          <a:solidFill>
                            <a:srgbClr val="000000"/>
                          </a:solidFill>
                          <a:prstDash val="lgDashDotDot"/>
                          <a:miter lim="800000"/>
                          <a:headEnd/>
                          <a:tailEnd/>
                        </a:ln>
                        <a:effectLst>
                          <a:outerShdw dist="107763" dir="18900000" algn="ctr" rotWithShape="0">
                            <a:srgbClr val="80808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0766A00" id="Dikdörtgen 58" o:spid="_x0000_s1026" style="position:absolute;margin-left:168.95pt;margin-top:10.3pt;width:253.15pt;height:201.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" strokeweight="1pt">
                <v:stroke dashstyle="longDashDotDot"/>
                <v:shadow on="t" opacity=".5" offset="6pt,-6pt"/>
              </v:rect>
            </w:pict>
          </mc:Fallback>
        </mc:AlternateContent>
      </w:r>
      <w:r>
        <w:rPr>
          <w:rFonts w:ascii="Times New Roman" w:hAnsi="Times New Roman"/>
          <w:noProof/>
          <w:color w:val="000000"/>
          <w:sz w:val="24"/>
          <w:szCs w:val="24"/>
          <w:lang w:eastAsia="tr-TR"/>
        </w:rPr>
        <mc:AlternateContent>
          <mc:Choice Requires="wps">
            <w:drawing>
              <wp:anchor distT="0" distB="0" distL="114300" distR="114300" simplePos="0" relativeHeight="251672576" behindDoc="0" locked="0" layoutInCell="1" allowOverlap="1" wp14:anchorId="4E4864F2" wp14:editId="4A5586F5">
                <wp:simplePos x="0" y="0"/>
                <wp:positionH relativeFrom="column">
                  <wp:posOffset>2313305</wp:posOffset>
                </wp:positionH>
                <wp:positionV relativeFrom="paragraph">
                  <wp:posOffset>207010</wp:posOffset>
                </wp:positionV>
                <wp:extent cx="2977515" cy="2384425"/>
                <wp:effectExtent l="19050" t="19050" r="0" b="0"/>
                <wp:wrapNone/>
                <wp:docPr id="26" name="Dikdörtgen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7515" cy="2384425"/>
                        </a:xfrm>
                        <a:prstGeom prst="rect">
                          <a:avLst/>
                        </a:prstGeom>
                        <a:noFill/>
                        <a:ln w="28575">
                          <a:solidFill>
                            <a:srgbClr val="000000"/>
                          </a:solidFill>
                          <a:miter lim="800000"/>
                          <a:headEnd/>
                          <a:tailEnd/>
                        </a:ln>
                        <a:effectLst/>
                        <a:extLst>
                          <a:ext uri="{909E8E84-426E-40DD-AFC4-6F175D3DCCD1}">
                            <a14:hiddenFill xmlns:a14="http://schemas.microsoft.com/office/drawing/2010/main">
                              <a:solidFill>
                                <a:srgbClr val="DAEEF3"/>
                              </a:solidFill>
                            </a14:hiddenFill>
                          </a:ex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txbx>
                        <w:txbxContent>
                          <w:p w14:paraId="14F97B6C" w14:textId="77777777" w:rsidR="00302F0A" w:rsidRDefault="00302F0A" w:rsidP="008B778E">
                            <w:pPr>
                              <w:rPr>
                                <w:rFonts w:ascii="Cambria-Bold" w:hAnsi="Cambria-Bold"/>
                                <w:b/>
                                <w:bCs/>
                                <w:color w:val="000000"/>
                                <w:sz w:val="20"/>
                                <w:szCs w:val="20"/>
                              </w:rPr>
                            </w:pPr>
                          </w:p>
                          <w:p w14:paraId="4200971B" w14:textId="77777777" w:rsidR="00302F0A" w:rsidRDefault="00302F0A" w:rsidP="008B778E">
                            <w:pPr>
                              <w:rPr>
                                <w:rFonts w:ascii="Cambria-Bold" w:hAnsi="Cambria-Bold"/>
                                <w:b/>
                                <w:bCs/>
                                <w:color w:val="000000"/>
                                <w:sz w:val="20"/>
                                <w:szCs w:val="20"/>
                              </w:rPr>
                            </w:pPr>
                          </w:p>
                          <w:p w14:paraId="2BB1BB7B" w14:textId="77777777" w:rsidR="00302F0A" w:rsidRDefault="00302F0A" w:rsidP="008B778E">
                            <w:pPr>
                              <w:rPr>
                                <w:rFonts w:ascii="Cambria-Bold" w:hAnsi="Cambria-Bold"/>
                                <w:b/>
                                <w:bCs/>
                                <w:color w:val="000000"/>
                                <w:sz w:val="20"/>
                                <w:szCs w:val="20"/>
                              </w:rPr>
                            </w:pPr>
                          </w:p>
                          <w:p w14:paraId="5C721AE6" w14:textId="77777777" w:rsidR="00302F0A" w:rsidRDefault="00302F0A" w:rsidP="008B778E">
                            <w:pPr>
                              <w:rPr>
                                <w:rFonts w:ascii="Cambria-Bold" w:hAnsi="Cambria-Bold"/>
                                <w:b/>
                                <w:bCs/>
                                <w:color w:val="000000"/>
                                <w:sz w:val="20"/>
                                <w:szCs w:val="20"/>
                              </w:rPr>
                            </w:pPr>
                          </w:p>
                          <w:p w14:paraId="207ED2C2" w14:textId="77777777" w:rsidR="00302F0A" w:rsidRDefault="00302F0A" w:rsidP="008B778E">
                            <w:pPr>
                              <w:rPr>
                                <w:rFonts w:ascii="Cambria-Bold" w:hAnsi="Cambria-Bold"/>
                                <w:b/>
                                <w:bCs/>
                                <w:color w:val="000000"/>
                                <w:sz w:val="20"/>
                                <w:szCs w:val="20"/>
                              </w:rPr>
                            </w:pPr>
                          </w:p>
                          <w:p w14:paraId="3C6810DA" w14:textId="77777777" w:rsidR="00302F0A" w:rsidRDefault="00302F0A" w:rsidP="008B778E">
                            <w:pPr>
                              <w:rPr>
                                <w:rFonts w:ascii="Cambria-Bold" w:hAnsi="Cambria-Bold"/>
                                <w:b/>
                                <w:bCs/>
                                <w:color w:val="000000"/>
                                <w:sz w:val="20"/>
                                <w:szCs w:val="20"/>
                              </w:rPr>
                            </w:pPr>
                          </w:p>
                          <w:p w14:paraId="7F5B53C2" w14:textId="77777777" w:rsidR="00302F0A" w:rsidRDefault="00302F0A" w:rsidP="008B778E">
                            <w:pPr>
                              <w:rPr>
                                <w:rFonts w:ascii="Cambria-Bold" w:hAnsi="Cambria-Bold"/>
                                <w:b/>
                                <w:bCs/>
                                <w:color w:val="000000"/>
                                <w:sz w:val="20"/>
                                <w:szCs w:val="20"/>
                              </w:rPr>
                            </w:pPr>
                          </w:p>
                          <w:p w14:paraId="6DA92E23" w14:textId="77777777" w:rsidR="00302F0A" w:rsidRDefault="00302F0A" w:rsidP="008B778E">
                            <w:pPr>
                              <w:ind w:left="708" w:firstLine="708"/>
                              <w:rPr>
                                <w:rFonts w:ascii="Times New Roman" w:hAnsi="Times New Roman"/>
                                <w:b/>
                                <w:bCs/>
                                <w:color w:val="000000"/>
                                <w:sz w:val="24"/>
                                <w:szCs w:val="24"/>
                              </w:rPr>
                            </w:pPr>
                            <w:r w:rsidRPr="00D62F07">
                              <w:rPr>
                                <w:rFonts w:ascii="Times New Roman" w:hAnsi="Times New Roman"/>
                                <w:b/>
                                <w:bCs/>
                                <w:color w:val="000000"/>
                                <w:sz w:val="24"/>
                                <w:szCs w:val="24"/>
                              </w:rPr>
                              <w:t>Fiziksel</w:t>
                            </w:r>
                          </w:p>
                          <w:p w14:paraId="0E5BEDE1" w14:textId="77777777" w:rsidR="00302F0A" w:rsidRPr="00D62F07" w:rsidRDefault="00302F0A" w:rsidP="008B778E">
                            <w:pPr>
                              <w:ind w:left="708" w:firstLine="708"/>
                              <w:rPr>
                                <w:rFonts w:ascii="Times New Roman" w:hAnsi="Times New Roman"/>
                                <w:sz w:val="24"/>
                                <w:szCs w:val="24"/>
                              </w:rPr>
                            </w:pPr>
                            <w:r w:rsidRPr="00D62F07">
                              <w:rPr>
                                <w:rFonts w:ascii="Times New Roman" w:hAnsi="Times New Roman"/>
                                <w:b/>
                                <w:bCs/>
                                <w:color w:val="000000"/>
                                <w:sz w:val="24"/>
                                <w:szCs w:val="24"/>
                              </w:rPr>
                              <w:t>Çevre</w:t>
                            </w:r>
                          </w:p>
                          <w:p w14:paraId="77C17945" w14:textId="77777777" w:rsidR="00302F0A" w:rsidRDefault="00302F0A" w:rsidP="008B778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13" o:spid="_x0000_s1050" style="position:absolute;left:0;text-align:left;margin-left:182.15pt;margin-top:16.3pt;width:234.45pt;height:187.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" filled="f" fillcolor="#daeef3" strokeweight="2.25pt">
                <v:shadow opacity=".5" offset="6pt,-6pt"/>
                <v:textbox>
                  <w:txbxContent>
                    <w:p w14:paraId="14F97B6C" w14:textId="77777777" w:rsidR="00302F0A" w:rsidRDefault="00302F0A" w:rsidP="008B778E">
                      <w:pPr>
                        <w:rPr>
                          <w:rFonts w:ascii="Cambria-Bold" w:hAnsi="Cambria-Bold"/>
                          <w:b/>
                          <w:bCs/>
                          <w:color w:val="000000"/>
                          <w:sz w:val="20"/>
                          <w:szCs w:val="20"/>
                        </w:rPr>
                      </w:pPr>
                    </w:p>
                    <w:p w14:paraId="4200971B" w14:textId="77777777" w:rsidR="00302F0A" w:rsidRDefault="00302F0A" w:rsidP="008B778E">
                      <w:pPr>
                        <w:rPr>
                          <w:rFonts w:ascii="Cambria-Bold" w:hAnsi="Cambria-Bold"/>
                          <w:b/>
                          <w:bCs/>
                          <w:color w:val="000000"/>
                          <w:sz w:val="20"/>
                          <w:szCs w:val="20"/>
                        </w:rPr>
                      </w:pPr>
                    </w:p>
                    <w:p w14:paraId="2BB1BB7B" w14:textId="77777777" w:rsidR="00302F0A" w:rsidRDefault="00302F0A" w:rsidP="008B778E">
                      <w:pPr>
                        <w:rPr>
                          <w:rFonts w:ascii="Cambria-Bold" w:hAnsi="Cambria-Bold"/>
                          <w:b/>
                          <w:bCs/>
                          <w:color w:val="000000"/>
                          <w:sz w:val="20"/>
                          <w:szCs w:val="20"/>
                        </w:rPr>
                      </w:pPr>
                    </w:p>
                    <w:p w14:paraId="5C721AE6" w14:textId="77777777" w:rsidR="00302F0A" w:rsidRDefault="00302F0A" w:rsidP="008B778E">
                      <w:pPr>
                        <w:rPr>
                          <w:rFonts w:ascii="Cambria-Bold" w:hAnsi="Cambria-Bold"/>
                          <w:b/>
                          <w:bCs/>
                          <w:color w:val="000000"/>
                          <w:sz w:val="20"/>
                          <w:szCs w:val="20"/>
                        </w:rPr>
                      </w:pPr>
                    </w:p>
                    <w:p w14:paraId="207ED2C2" w14:textId="77777777" w:rsidR="00302F0A" w:rsidRDefault="00302F0A" w:rsidP="008B778E">
                      <w:pPr>
                        <w:rPr>
                          <w:rFonts w:ascii="Cambria-Bold" w:hAnsi="Cambria-Bold"/>
                          <w:b/>
                          <w:bCs/>
                          <w:color w:val="000000"/>
                          <w:sz w:val="20"/>
                          <w:szCs w:val="20"/>
                        </w:rPr>
                      </w:pPr>
                    </w:p>
                    <w:p w14:paraId="3C6810DA" w14:textId="77777777" w:rsidR="00302F0A" w:rsidRDefault="00302F0A" w:rsidP="008B778E">
                      <w:pPr>
                        <w:rPr>
                          <w:rFonts w:ascii="Cambria-Bold" w:hAnsi="Cambria-Bold"/>
                          <w:b/>
                          <w:bCs/>
                          <w:color w:val="000000"/>
                          <w:sz w:val="20"/>
                          <w:szCs w:val="20"/>
                        </w:rPr>
                      </w:pPr>
                    </w:p>
                    <w:p w14:paraId="7F5B53C2" w14:textId="77777777" w:rsidR="00302F0A" w:rsidRDefault="00302F0A" w:rsidP="008B778E">
                      <w:pPr>
                        <w:rPr>
                          <w:rFonts w:ascii="Cambria-Bold" w:hAnsi="Cambria-Bold"/>
                          <w:b/>
                          <w:bCs/>
                          <w:color w:val="000000"/>
                          <w:sz w:val="20"/>
                          <w:szCs w:val="20"/>
                        </w:rPr>
                      </w:pPr>
                    </w:p>
                    <w:p w14:paraId="6DA92E23" w14:textId="77777777" w:rsidR="00302F0A" w:rsidRDefault="00302F0A" w:rsidP="008B778E">
                      <w:pPr>
                        <w:ind w:left="708" w:firstLine="708"/>
                        <w:rPr>
                          <w:rFonts w:ascii="Times New Roman" w:hAnsi="Times New Roman"/>
                          <w:b/>
                          <w:bCs/>
                          <w:color w:val="000000"/>
                          <w:sz w:val="24"/>
                          <w:szCs w:val="24"/>
                        </w:rPr>
                      </w:pPr>
                      <w:r w:rsidRPr="00D62F07">
                        <w:rPr>
                          <w:rFonts w:ascii="Times New Roman" w:hAnsi="Times New Roman"/>
                          <w:b/>
                          <w:bCs/>
                          <w:color w:val="000000"/>
                          <w:sz w:val="24"/>
                          <w:szCs w:val="24"/>
                        </w:rPr>
                        <w:t>Fiziksel</w:t>
                      </w:r>
                    </w:p>
                    <w:p w14:paraId="0E5BEDE1" w14:textId="77777777" w:rsidR="00302F0A" w:rsidRPr="00D62F07" w:rsidRDefault="00302F0A" w:rsidP="008B778E">
                      <w:pPr>
                        <w:ind w:left="708" w:firstLine="708"/>
                        <w:rPr>
                          <w:rFonts w:ascii="Times New Roman" w:hAnsi="Times New Roman"/>
                          <w:sz w:val="24"/>
                          <w:szCs w:val="24"/>
                        </w:rPr>
                      </w:pPr>
                      <w:r w:rsidRPr="00D62F07">
                        <w:rPr>
                          <w:rFonts w:ascii="Times New Roman" w:hAnsi="Times New Roman"/>
                          <w:b/>
                          <w:bCs/>
                          <w:color w:val="000000"/>
                          <w:sz w:val="24"/>
                          <w:szCs w:val="24"/>
                        </w:rPr>
                        <w:t>Çevre</w:t>
                      </w:r>
                    </w:p>
                    <w:p w14:paraId="77C17945" w14:textId="77777777" w:rsidR="00302F0A" w:rsidRDefault="00302F0A" w:rsidP="008B778E"/>
                  </w:txbxContent>
                </v:textbox>
              </v:rect>
            </w:pict>
          </mc:Fallback>
        </mc:AlternateContent>
      </w:r>
    </w:p>
    <w:p w14:paraId="27974E2E" w14:textId="77777777" w:rsidR="003416DE" w:rsidRPr="00BF3336" w:rsidRDefault="007B47A5" w:rsidP="008B778E">
      <w:pPr>
        <w:ind w:firstLine="360"/>
        <w:rPr>
          <w:rFonts w:ascii="Times New Roman" w:hAnsi="Times New Roman"/>
          <w:color w:val="000000"/>
          <w:sz w:val="24"/>
          <w:szCs w:val="24"/>
        </w:rPr>
      </w:pPr>
      <w:r>
        <w:rPr>
          <w:rFonts w:ascii="Times New Roman" w:hAnsi="Times New Roman"/>
          <w:noProof/>
          <w:color w:val="000000"/>
          <w:sz w:val="24"/>
          <w:szCs w:val="24"/>
          <w:lang w:eastAsia="tr-TR"/>
        </w:rPr>
        <mc:AlternateContent>
          <mc:Choice Requires="wps">
            <w:drawing>
              <wp:anchor distT="0" distB="0" distL="114300" distR="114300" simplePos="0" relativeHeight="251673600" behindDoc="0" locked="0" layoutInCell="1" allowOverlap="1" wp14:anchorId="4E27462F" wp14:editId="53BC6977">
                <wp:simplePos x="0" y="0"/>
                <wp:positionH relativeFrom="column">
                  <wp:posOffset>4126230</wp:posOffset>
                </wp:positionH>
                <wp:positionV relativeFrom="paragraph">
                  <wp:posOffset>169545</wp:posOffset>
                </wp:positionV>
                <wp:extent cx="1019175" cy="561975"/>
                <wp:effectExtent l="19050" t="19050" r="9525" b="9525"/>
                <wp:wrapNone/>
                <wp:docPr id="56" name="Dikdörtgen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175" cy="561975"/>
                        </a:xfrm>
                        <a:prstGeom prst="rect">
                          <a:avLst/>
                        </a:prstGeom>
                        <a:solidFill>
                          <a:srgbClr val="FFFFFF"/>
                        </a:solidFill>
                        <a:ln w="28575">
                          <a:solidFill>
                            <a:srgbClr val="000000"/>
                          </a:solidFill>
                          <a:miter lim="800000"/>
                          <a:headEnd/>
                          <a:tailEnd/>
                        </a:ln>
                      </wps:spPr>
                      <wps:txbx>
                        <w:txbxContent>
                          <w:p w14:paraId="0F429306" w14:textId="77777777" w:rsidR="00302F0A" w:rsidRPr="00D62F07" w:rsidRDefault="00302F0A" w:rsidP="008B778E">
                            <w:pPr>
                              <w:rPr>
                                <w:rFonts w:ascii="Times New Roman" w:hAnsi="Times New Roman"/>
                                <w:b/>
                                <w:sz w:val="24"/>
                                <w:szCs w:val="24"/>
                              </w:rPr>
                            </w:pPr>
                            <w:r w:rsidRPr="00D62F07">
                              <w:rPr>
                                <w:rFonts w:ascii="Times New Roman" w:hAnsi="Times New Roman"/>
                                <w:b/>
                                <w:sz w:val="24"/>
                                <w:szCs w:val="24"/>
                              </w:rPr>
                              <w:t>Personeller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56" o:spid="_x0000_s1051" style="position:absolute;left:0;text-align:left;margin-left:324.9pt;margin-top:13.35pt;width:80.25pt;height:44.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" strokeweight="2.25pt">
                <v:textbox>
                  <w:txbxContent>
                    <w:p w14:paraId="0F429306" w14:textId="77777777" w:rsidR="00302F0A" w:rsidRPr="00D62F07" w:rsidRDefault="00302F0A" w:rsidP="008B778E">
                      <w:pPr>
                        <w:rPr>
                          <w:rFonts w:ascii="Times New Roman" w:hAnsi="Times New Roman"/>
                          <w:b/>
                          <w:sz w:val="24"/>
                          <w:szCs w:val="24"/>
                        </w:rPr>
                      </w:pPr>
                      <w:r w:rsidRPr="00D62F07">
                        <w:rPr>
                          <w:rFonts w:ascii="Times New Roman" w:hAnsi="Times New Roman"/>
                          <w:b/>
                          <w:sz w:val="24"/>
                          <w:szCs w:val="24"/>
                        </w:rPr>
                        <w:t>Personeller</w:t>
                      </w:r>
                    </w:p>
                  </w:txbxContent>
                </v:textbox>
              </v:rect>
            </w:pict>
          </mc:Fallback>
        </mc:AlternateContent>
      </w:r>
    </w:p>
    <w:p w14:paraId="729EF647" w14:textId="77777777" w:rsidR="003416DE" w:rsidRPr="00BF3336" w:rsidRDefault="003416DE" w:rsidP="008B778E">
      <w:pPr>
        <w:ind w:firstLine="360"/>
        <w:rPr>
          <w:rFonts w:ascii="Times New Roman" w:hAnsi="Times New Roman"/>
          <w:color w:val="000000"/>
          <w:sz w:val="24"/>
          <w:szCs w:val="24"/>
        </w:rPr>
      </w:pPr>
    </w:p>
    <w:p w14:paraId="575AEB24" w14:textId="77777777" w:rsidR="003416DE" w:rsidRPr="00BF3336" w:rsidRDefault="007B47A5" w:rsidP="008B778E">
      <w:pPr>
        <w:ind w:firstLine="360"/>
        <w:rPr>
          <w:rFonts w:ascii="Times New Roman" w:hAnsi="Times New Roman"/>
          <w:color w:val="000000"/>
          <w:sz w:val="24"/>
          <w:szCs w:val="24"/>
        </w:rPr>
      </w:pPr>
      <w:r>
        <w:rPr>
          <w:rFonts w:ascii="Times New Roman" w:hAnsi="Times New Roman"/>
          <w:noProof/>
          <w:color w:val="000000"/>
          <w:sz w:val="24"/>
          <w:szCs w:val="24"/>
          <w:lang w:eastAsia="tr-TR"/>
        </w:rPr>
        <mc:AlternateContent>
          <mc:Choice Requires="wps">
            <w:drawing>
              <wp:anchor distT="0" distB="0" distL="114300" distR="114300" simplePos="0" relativeHeight="251674624" behindDoc="0" locked="0" layoutInCell="1" allowOverlap="1" wp14:anchorId="7E26E5C0" wp14:editId="3548E9B1">
                <wp:simplePos x="0" y="0"/>
                <wp:positionH relativeFrom="column">
                  <wp:posOffset>3686175</wp:posOffset>
                </wp:positionH>
                <wp:positionV relativeFrom="paragraph">
                  <wp:posOffset>67945</wp:posOffset>
                </wp:positionV>
                <wp:extent cx="400050" cy="138430"/>
                <wp:effectExtent l="0" t="76200" r="0" b="52070"/>
                <wp:wrapNone/>
                <wp:docPr id="55" name="Sol Sağ Ok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8709229">
                          <a:off x="0" y="0"/>
                          <a:ext cx="400050" cy="138430"/>
                        </a:xfrm>
                        <a:prstGeom prst="leftRightArrow">
                          <a:avLst>
                            <a:gd name="adj1" fmla="val 50000"/>
                            <a:gd name="adj2" fmla="val 5779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3027D33"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Sol Sağ Ok 55" o:spid="_x0000_s1026" type="#_x0000_t69" style="position:absolute;margin-left:290.25pt;margin-top:5.35pt;width:31.5pt;height:10.9pt;rotation:9512801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"/>
            </w:pict>
          </mc:Fallback>
        </mc:AlternateContent>
      </w:r>
      <w:r>
        <w:rPr>
          <w:rFonts w:ascii="Times New Roman" w:hAnsi="Times New Roman"/>
          <w:noProof/>
          <w:color w:val="000000"/>
          <w:sz w:val="24"/>
          <w:szCs w:val="24"/>
          <w:lang w:eastAsia="tr-TR"/>
        </w:rPr>
        <mc:AlternateContent>
          <mc:Choice Requires="wps">
            <w:drawing>
              <wp:anchor distT="0" distB="0" distL="114300" distR="114300" simplePos="0" relativeHeight="251675648" behindDoc="0" locked="0" layoutInCell="1" allowOverlap="1" wp14:anchorId="4939F75A" wp14:editId="4FD31F8C">
                <wp:simplePos x="0" y="0"/>
                <wp:positionH relativeFrom="column">
                  <wp:posOffset>2483485</wp:posOffset>
                </wp:positionH>
                <wp:positionV relativeFrom="paragraph">
                  <wp:posOffset>252095</wp:posOffset>
                </wp:positionV>
                <wp:extent cx="1123950" cy="752475"/>
                <wp:effectExtent l="19050" t="19050" r="0" b="9525"/>
                <wp:wrapNone/>
                <wp:docPr id="54" name="Dikdörtgen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752475"/>
                        </a:xfrm>
                        <a:prstGeom prst="rect">
                          <a:avLst/>
                        </a:prstGeom>
                        <a:solidFill>
                          <a:srgbClr val="FFFFFF"/>
                        </a:solidFill>
                        <a:ln w="28575">
                          <a:solidFill>
                            <a:srgbClr val="000000"/>
                          </a:solidFill>
                          <a:miter lim="800000"/>
                          <a:headEnd/>
                          <a:tailEnd/>
                        </a:ln>
                      </wps:spPr>
                      <wps:txbx>
                        <w:txbxContent>
                          <w:p w14:paraId="44288CBA" w14:textId="77777777" w:rsidR="00302F0A" w:rsidRDefault="00302F0A" w:rsidP="008B778E">
                            <w:r>
                              <w:rPr>
                                <w:rFonts w:ascii="Times New Roman" w:hAnsi="Times New Roman"/>
                                <w:b/>
                                <w:bCs/>
                                <w:color w:val="000000"/>
                                <w:sz w:val="24"/>
                                <w:szCs w:val="24"/>
                              </w:rPr>
                              <w:t>Turizm</w:t>
                            </w:r>
                            <w:r w:rsidRPr="006F3A37">
                              <w:rPr>
                                <w:rFonts w:ascii="Times New Roman" w:hAnsi="Times New Roman"/>
                                <w:b/>
                                <w:bCs/>
                                <w:color w:val="000000"/>
                                <w:sz w:val="24"/>
                                <w:szCs w:val="24"/>
                              </w:rPr>
                              <w:br/>
                              <w:t>deneyimleri</w:t>
                            </w:r>
                            <w:r w:rsidRPr="006F3A37">
                              <w:rPr>
                                <w:rFonts w:ascii="Times New Roman" w:hAnsi="Times New Roman"/>
                                <w:sz w:val="24"/>
                                <w:szCs w:val="24"/>
                              </w:rPr>
                              <w:br/>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54" o:spid="_x0000_s1052" style="position:absolute;left:0;text-align:left;margin-left:195.55pt;margin-top:19.85pt;width:88.5pt;height:59.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" strokeweight="2.25pt">
                <v:textbox>
                  <w:txbxContent>
                    <w:p w14:paraId="44288CBA" w14:textId="77777777" w:rsidR="00302F0A" w:rsidRDefault="00302F0A" w:rsidP="008B778E">
                      <w:r>
                        <w:rPr>
                          <w:rFonts w:ascii="Times New Roman" w:hAnsi="Times New Roman"/>
                          <w:b/>
                          <w:bCs/>
                          <w:color w:val="000000"/>
                          <w:sz w:val="24"/>
                          <w:szCs w:val="24"/>
                        </w:rPr>
                        <w:t>Turizm</w:t>
                      </w:r>
                      <w:r w:rsidRPr="006F3A37">
                        <w:rPr>
                          <w:rFonts w:ascii="Times New Roman" w:hAnsi="Times New Roman"/>
                          <w:b/>
                          <w:bCs/>
                          <w:color w:val="000000"/>
                          <w:sz w:val="24"/>
                          <w:szCs w:val="24"/>
                        </w:rPr>
                        <w:br/>
                        <w:t>deneyimleri</w:t>
                      </w:r>
                      <w:r w:rsidRPr="006F3A37">
                        <w:rPr>
                          <w:rFonts w:ascii="Times New Roman" w:hAnsi="Times New Roman"/>
                          <w:sz w:val="24"/>
                          <w:szCs w:val="24"/>
                        </w:rPr>
                        <w:br/>
                      </w:r>
                    </w:p>
                  </w:txbxContent>
                </v:textbox>
              </v:rect>
            </w:pict>
          </mc:Fallback>
        </mc:AlternateContent>
      </w:r>
    </w:p>
    <w:p w14:paraId="55FBACE7" w14:textId="77777777" w:rsidR="003416DE" w:rsidRPr="00BF3336" w:rsidRDefault="007B47A5" w:rsidP="008B778E">
      <w:pPr>
        <w:ind w:firstLine="360"/>
        <w:rPr>
          <w:rFonts w:ascii="Times New Roman" w:hAnsi="Times New Roman"/>
          <w:color w:val="000000"/>
          <w:sz w:val="24"/>
          <w:szCs w:val="24"/>
        </w:rPr>
      </w:pPr>
      <w:r>
        <w:rPr>
          <w:rFonts w:ascii="Times New Roman" w:hAnsi="Times New Roman"/>
          <w:noProof/>
          <w:color w:val="000000"/>
          <w:sz w:val="24"/>
          <w:szCs w:val="24"/>
          <w:lang w:eastAsia="tr-TR"/>
        </w:rPr>
        <mc:AlternateContent>
          <mc:Choice Requires="wps">
            <w:drawing>
              <wp:anchor distT="0" distB="0" distL="114300" distR="114300" simplePos="0" relativeHeight="251676672" behindDoc="0" locked="0" layoutInCell="1" allowOverlap="1" wp14:anchorId="716E0E41" wp14:editId="2625CFFF">
                <wp:simplePos x="0" y="0"/>
                <wp:positionH relativeFrom="column">
                  <wp:posOffset>4126230</wp:posOffset>
                </wp:positionH>
                <wp:positionV relativeFrom="paragraph">
                  <wp:posOffset>73025</wp:posOffset>
                </wp:positionV>
                <wp:extent cx="1009650" cy="571500"/>
                <wp:effectExtent l="19050" t="19050" r="0" b="0"/>
                <wp:wrapNone/>
                <wp:docPr id="53" name="Dikdörtgen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571500"/>
                        </a:xfrm>
                        <a:prstGeom prst="rect">
                          <a:avLst/>
                        </a:prstGeom>
                        <a:solidFill>
                          <a:srgbClr val="FFFFFF"/>
                        </a:solidFill>
                        <a:ln w="28575">
                          <a:solidFill>
                            <a:srgbClr val="000000"/>
                          </a:solidFill>
                          <a:miter lim="800000"/>
                          <a:headEnd/>
                          <a:tailEnd/>
                        </a:ln>
                      </wps:spPr>
                      <wps:txbx>
                        <w:txbxContent>
                          <w:p w14:paraId="6BE30B10" w14:textId="77777777" w:rsidR="00302F0A" w:rsidRPr="006F3A37" w:rsidRDefault="00302F0A" w:rsidP="008B778E">
                            <w:pPr>
                              <w:rPr>
                                <w:sz w:val="24"/>
                                <w:szCs w:val="24"/>
                              </w:rPr>
                            </w:pPr>
                            <w:r w:rsidRPr="006F3A37">
                              <w:rPr>
                                <w:rFonts w:ascii="TimesNewRomanPS-BoldMT" w:hAnsi="TimesNewRomanPS-BoldMT"/>
                                <w:b/>
                                <w:bCs/>
                                <w:color w:val="000000"/>
                                <w:sz w:val="24"/>
                                <w:szCs w:val="24"/>
                              </w:rPr>
                              <w:t>Diğer turistler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53" o:spid="_x0000_s1053" style="position:absolute;left:0;text-align:left;margin-left:324.9pt;margin-top:5.75pt;width:79.5pt;height: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" strokeweight="2.25pt">
                <v:textbox>
                  <w:txbxContent>
                    <w:p w14:paraId="6BE30B10" w14:textId="77777777" w:rsidR="00302F0A" w:rsidRPr="006F3A37" w:rsidRDefault="00302F0A" w:rsidP="008B778E">
                      <w:pPr>
                        <w:rPr>
                          <w:sz w:val="24"/>
                          <w:szCs w:val="24"/>
                        </w:rPr>
                      </w:pPr>
                      <w:r w:rsidRPr="006F3A37">
                        <w:rPr>
                          <w:rFonts w:ascii="TimesNewRomanPS-BoldMT" w:hAnsi="TimesNewRomanPS-BoldMT"/>
                          <w:b/>
                          <w:bCs/>
                          <w:color w:val="000000"/>
                          <w:sz w:val="24"/>
                          <w:szCs w:val="24"/>
                        </w:rPr>
                        <w:t>Diğer turistler</w:t>
                      </w:r>
                    </w:p>
                  </w:txbxContent>
                </v:textbox>
              </v:rect>
            </w:pict>
          </mc:Fallback>
        </mc:AlternateContent>
      </w:r>
      <w:r>
        <w:rPr>
          <w:rFonts w:ascii="Times New Roman" w:hAnsi="Times New Roman"/>
          <w:noProof/>
          <w:color w:val="000000"/>
          <w:sz w:val="24"/>
          <w:szCs w:val="24"/>
          <w:lang w:eastAsia="tr-TR"/>
        </w:rPr>
        <mc:AlternateContent>
          <mc:Choice Requires="wps">
            <w:drawing>
              <wp:anchor distT="0" distB="0" distL="114300" distR="114300" simplePos="0" relativeHeight="251677696" behindDoc="0" locked="0" layoutInCell="1" allowOverlap="1" wp14:anchorId="13A93132" wp14:editId="5CD1108C">
                <wp:simplePos x="0" y="0"/>
                <wp:positionH relativeFrom="column">
                  <wp:posOffset>3686175</wp:posOffset>
                </wp:positionH>
                <wp:positionV relativeFrom="paragraph">
                  <wp:posOffset>228600</wp:posOffset>
                </wp:positionV>
                <wp:extent cx="400050" cy="140970"/>
                <wp:effectExtent l="19050" t="38100" r="0" b="11430"/>
                <wp:wrapNone/>
                <wp:docPr id="52" name="Sol Sağ Ok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605614">
                          <a:off x="0" y="0"/>
                          <a:ext cx="400050" cy="140970"/>
                        </a:xfrm>
                        <a:prstGeom prst="leftRightArrow">
                          <a:avLst>
                            <a:gd name="adj1" fmla="val 50000"/>
                            <a:gd name="adj2" fmla="val 5675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04F1846" id="Sol Sağ Ok 52" o:spid="_x0000_s1026" type="#_x0000_t69" style="position:absolute;margin-left:290.25pt;margin-top:18pt;width:31.5pt;height:11.1pt;rotation:11584159fd;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"/>
            </w:pict>
          </mc:Fallback>
        </mc:AlternateContent>
      </w:r>
      <w:r>
        <w:rPr>
          <w:rFonts w:ascii="Times New Roman" w:hAnsi="Times New Roman"/>
          <w:noProof/>
          <w:color w:val="000000"/>
          <w:sz w:val="24"/>
          <w:szCs w:val="24"/>
          <w:lang w:eastAsia="tr-TR"/>
        </w:rPr>
        <mc:AlternateContent>
          <mc:Choice Requires="wps">
            <w:drawing>
              <wp:anchor distT="0" distB="0" distL="114300" distR="114300" simplePos="0" relativeHeight="251678720" behindDoc="0" locked="0" layoutInCell="1" allowOverlap="1" wp14:anchorId="5B74AC57" wp14:editId="26046B83">
                <wp:simplePos x="0" y="0"/>
                <wp:positionH relativeFrom="column">
                  <wp:posOffset>252730</wp:posOffset>
                </wp:positionH>
                <wp:positionV relativeFrom="paragraph">
                  <wp:posOffset>44450</wp:posOffset>
                </wp:positionV>
                <wp:extent cx="1101090" cy="752475"/>
                <wp:effectExtent l="19050" t="95250" r="80010" b="9525"/>
                <wp:wrapNone/>
                <wp:docPr id="51" name="Dikdörtgen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752475"/>
                        </a:xfrm>
                        <a:prstGeom prst="rect">
                          <a:avLst/>
                        </a:prstGeom>
                        <a:solidFill>
                          <a:srgbClr val="FFFFFF"/>
                        </a:solidFill>
                        <a:ln w="28575">
                          <a:solidFill>
                            <a:srgbClr val="000000"/>
                          </a:solidFill>
                          <a:miter lim="800000"/>
                          <a:headEnd/>
                          <a:tailEnd/>
                        </a:ln>
                        <a:effectLst>
                          <a:outerShdw dist="107763" dir="18900000" algn="ctr" rotWithShape="0">
                            <a:srgbClr val="808080">
                              <a:alpha val="50000"/>
                            </a:srgbClr>
                          </a:outerShdw>
                        </a:effectLst>
                      </wps:spPr>
                      <wps:txbx>
                        <w:txbxContent>
                          <w:p w14:paraId="417144AE" w14:textId="77777777" w:rsidR="00302F0A" w:rsidRPr="00D62F07" w:rsidRDefault="00302F0A" w:rsidP="008B778E">
                            <w:pPr>
                              <w:rPr>
                                <w:rFonts w:ascii="Times New Roman" w:hAnsi="Times New Roman"/>
                                <w:sz w:val="24"/>
                                <w:szCs w:val="24"/>
                              </w:rPr>
                            </w:pPr>
                            <w:r w:rsidRPr="00D62F07">
                              <w:rPr>
                                <w:rFonts w:ascii="Times New Roman" w:hAnsi="Times New Roman"/>
                                <w:b/>
                                <w:bCs/>
                                <w:color w:val="000000"/>
                                <w:sz w:val="24"/>
                                <w:szCs w:val="24"/>
                              </w:rPr>
                              <w:t>Günlük rutin</w:t>
                            </w:r>
                            <w:r w:rsidRPr="00D62F07">
                              <w:rPr>
                                <w:rFonts w:ascii="Times New Roman" w:hAnsi="Times New Roman"/>
                                <w:b/>
                                <w:bCs/>
                                <w:color w:val="000000"/>
                                <w:sz w:val="24"/>
                                <w:szCs w:val="24"/>
                              </w:rPr>
                              <w:br/>
                              <w:t>deneyimler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51" o:spid="_x0000_s1054" style="position:absolute;left:0;text-align:left;margin-left:19.9pt;margin-top:3.5pt;width:86.7pt;height:59.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" strokeweight="2.25pt">
                <v:shadow on="t" opacity=".5" offset="6pt,-6pt"/>
                <v:textbox>
                  <w:txbxContent>
                    <w:p w14:paraId="417144AE" w14:textId="77777777" w:rsidR="00302F0A" w:rsidRPr="00D62F07" w:rsidRDefault="00302F0A" w:rsidP="008B778E">
                      <w:pPr>
                        <w:rPr>
                          <w:rFonts w:ascii="Times New Roman" w:hAnsi="Times New Roman"/>
                          <w:sz w:val="24"/>
                          <w:szCs w:val="24"/>
                        </w:rPr>
                      </w:pPr>
                      <w:r w:rsidRPr="00D62F07">
                        <w:rPr>
                          <w:rFonts w:ascii="Times New Roman" w:hAnsi="Times New Roman"/>
                          <w:b/>
                          <w:bCs/>
                          <w:color w:val="000000"/>
                          <w:sz w:val="24"/>
                          <w:szCs w:val="24"/>
                        </w:rPr>
                        <w:t>Günlük rutin</w:t>
                      </w:r>
                      <w:r w:rsidRPr="00D62F07">
                        <w:rPr>
                          <w:rFonts w:ascii="Times New Roman" w:hAnsi="Times New Roman"/>
                          <w:b/>
                          <w:bCs/>
                          <w:color w:val="000000"/>
                          <w:sz w:val="24"/>
                          <w:szCs w:val="24"/>
                        </w:rPr>
                        <w:br/>
                        <w:t>deneyimler</w:t>
                      </w:r>
                    </w:p>
                  </w:txbxContent>
                </v:textbox>
              </v:rect>
            </w:pict>
          </mc:Fallback>
        </mc:AlternateContent>
      </w:r>
    </w:p>
    <w:p w14:paraId="3324F82E" w14:textId="77777777" w:rsidR="003416DE" w:rsidRPr="00BF3336" w:rsidRDefault="007B47A5" w:rsidP="008B778E">
      <w:pPr>
        <w:ind w:firstLine="360"/>
        <w:rPr>
          <w:rFonts w:ascii="Times New Roman" w:hAnsi="Times New Roman"/>
          <w:color w:val="000000"/>
          <w:sz w:val="24"/>
          <w:szCs w:val="24"/>
        </w:rPr>
      </w:pPr>
      <w:r>
        <w:rPr>
          <w:rFonts w:ascii="Times New Roman" w:hAnsi="Times New Roman"/>
          <w:noProof/>
          <w:color w:val="000000"/>
          <w:sz w:val="24"/>
          <w:szCs w:val="24"/>
          <w:lang w:eastAsia="tr-TR"/>
        </w:rPr>
        <mc:AlternateContent>
          <mc:Choice Requires="wps">
            <w:drawing>
              <wp:anchor distT="0" distB="0" distL="114300" distR="114300" simplePos="0" relativeHeight="251679744" behindDoc="0" locked="0" layoutInCell="1" allowOverlap="1" wp14:anchorId="129D3544" wp14:editId="34113FC8">
                <wp:simplePos x="0" y="0"/>
                <wp:positionH relativeFrom="column">
                  <wp:posOffset>1437005</wp:posOffset>
                </wp:positionH>
                <wp:positionV relativeFrom="paragraph">
                  <wp:posOffset>29210</wp:posOffset>
                </wp:positionV>
                <wp:extent cx="685800" cy="190500"/>
                <wp:effectExtent l="19050" t="19050" r="0" b="19050"/>
                <wp:wrapNone/>
                <wp:docPr id="50" name="Sol Sağ Ok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685800" cy="190500"/>
                        </a:xfrm>
                        <a:prstGeom prst="leftRightArrow">
                          <a:avLst>
                            <a:gd name="adj1" fmla="val 50000"/>
                            <a:gd name="adj2" fmla="val 72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B66FF29" id="Sol Sağ Ok 50" o:spid="_x0000_s1026" type="#_x0000_t69" style="position:absolute;margin-left:113.15pt;margin-top:2.3pt;width:54pt;height:15pt;rotation:180;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"/>
            </w:pict>
          </mc:Fallback>
        </mc:AlternateContent>
      </w:r>
    </w:p>
    <w:p w14:paraId="2C51C385" w14:textId="77777777" w:rsidR="003416DE" w:rsidRPr="00BF3336" w:rsidRDefault="007B47A5" w:rsidP="008B778E">
      <w:pPr>
        <w:ind w:firstLine="360"/>
        <w:rPr>
          <w:rFonts w:ascii="Times New Roman" w:hAnsi="Times New Roman"/>
          <w:color w:val="000000"/>
          <w:sz w:val="24"/>
          <w:szCs w:val="24"/>
        </w:rPr>
      </w:pPr>
      <w:r>
        <w:rPr>
          <w:rFonts w:ascii="Times New Roman" w:hAnsi="Times New Roman"/>
          <w:noProof/>
          <w:color w:val="000000"/>
          <w:sz w:val="24"/>
          <w:szCs w:val="24"/>
          <w:lang w:eastAsia="tr-TR"/>
        </w:rPr>
        <mc:AlternateContent>
          <mc:Choice Requires="wps">
            <w:drawing>
              <wp:anchor distT="0" distB="0" distL="114300" distR="114300" simplePos="0" relativeHeight="251680768" behindDoc="0" locked="0" layoutInCell="1" allowOverlap="1" wp14:anchorId="14C8997A" wp14:editId="6EB48B2D">
                <wp:simplePos x="0" y="0"/>
                <wp:positionH relativeFrom="column">
                  <wp:posOffset>2567305</wp:posOffset>
                </wp:positionH>
                <wp:positionV relativeFrom="paragraph">
                  <wp:posOffset>507365</wp:posOffset>
                </wp:positionV>
                <wp:extent cx="720725" cy="137795"/>
                <wp:effectExtent l="0" t="323850" r="0" b="300355"/>
                <wp:wrapNone/>
                <wp:docPr id="49" name="Sol Sağ Ok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156480">
                          <a:off x="0" y="0"/>
                          <a:ext cx="720725" cy="137795"/>
                        </a:xfrm>
                        <a:prstGeom prst="leftRightArrow">
                          <a:avLst>
                            <a:gd name="adj1" fmla="val 50000"/>
                            <a:gd name="adj2" fmla="val 10460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0A1B073" id="Sol Sağ Ok 49" o:spid="_x0000_s1026" type="#_x0000_t69" style="position:absolute;margin-left:202.15pt;margin-top:39.95pt;width:56.75pt;height:10.85pt;rotation:-5632251fd;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"/>
            </w:pict>
          </mc:Fallback>
        </mc:AlternateContent>
      </w:r>
      <w:r>
        <w:rPr>
          <w:rFonts w:ascii="Times New Roman" w:hAnsi="Times New Roman"/>
          <w:noProof/>
          <w:color w:val="000000"/>
          <w:sz w:val="24"/>
          <w:szCs w:val="24"/>
          <w:lang w:eastAsia="tr-TR"/>
        </w:rPr>
        <mc:AlternateContent>
          <mc:Choice Requires="wps">
            <w:drawing>
              <wp:anchor distT="0" distB="0" distL="114300" distR="114300" simplePos="0" relativeHeight="251681792" behindDoc="0" locked="0" layoutInCell="1" allowOverlap="1" wp14:anchorId="1F4C1D7C" wp14:editId="4613D352">
                <wp:simplePos x="0" y="0"/>
                <wp:positionH relativeFrom="column">
                  <wp:posOffset>4126230</wp:posOffset>
                </wp:positionH>
                <wp:positionV relativeFrom="paragraph">
                  <wp:posOffset>215900</wp:posOffset>
                </wp:positionV>
                <wp:extent cx="1009650" cy="628650"/>
                <wp:effectExtent l="19050" t="19050" r="0" b="0"/>
                <wp:wrapNone/>
                <wp:docPr id="48" name="Dikdörtgen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628650"/>
                        </a:xfrm>
                        <a:prstGeom prst="rect">
                          <a:avLst/>
                        </a:prstGeom>
                        <a:solidFill>
                          <a:srgbClr val="FFFFFF"/>
                        </a:solidFill>
                        <a:ln w="28575">
                          <a:solidFill>
                            <a:srgbClr val="000000"/>
                          </a:solidFill>
                          <a:miter lim="800000"/>
                          <a:headEnd/>
                          <a:tailEnd/>
                        </a:ln>
                      </wps:spPr>
                      <wps:txbx>
                        <w:txbxContent>
                          <w:p w14:paraId="7E6ED9AA" w14:textId="77777777" w:rsidR="00302F0A" w:rsidRPr="00D62F07" w:rsidRDefault="00302F0A" w:rsidP="008B778E">
                            <w:pPr>
                              <w:spacing w:line="240" w:lineRule="auto"/>
                              <w:rPr>
                                <w:b/>
                              </w:rPr>
                            </w:pPr>
                            <w:r>
                              <w:rPr>
                                <w:rFonts w:ascii="Times New Roman" w:hAnsi="Times New Roman"/>
                                <w:b/>
                                <w:sz w:val="24"/>
                                <w:szCs w:val="24"/>
                              </w:rPr>
                              <w:t>Ü</w:t>
                            </w:r>
                            <w:r w:rsidRPr="00D62F07">
                              <w:rPr>
                                <w:rFonts w:ascii="Times New Roman" w:hAnsi="Times New Roman"/>
                                <w:b/>
                                <w:sz w:val="24"/>
                                <w:szCs w:val="24"/>
                              </w:rPr>
                              <w:t>rünler / hediyelik eşyalar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48" o:spid="_x0000_s1055" style="position:absolute;left:0;text-align:left;margin-left:324.9pt;margin-top:17pt;width:79.5pt;height:49.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" strokeweight="2.25pt">
                <v:textbox>
                  <w:txbxContent>
                    <w:p w14:paraId="7E6ED9AA" w14:textId="77777777" w:rsidR="00302F0A" w:rsidRPr="00D62F07" w:rsidRDefault="00302F0A" w:rsidP="008B778E">
                      <w:pPr>
                        <w:spacing w:line="240" w:lineRule="auto"/>
                        <w:rPr>
                          <w:b/>
                        </w:rPr>
                      </w:pPr>
                      <w:r>
                        <w:rPr>
                          <w:rFonts w:ascii="Times New Roman" w:hAnsi="Times New Roman"/>
                          <w:b/>
                          <w:sz w:val="24"/>
                          <w:szCs w:val="24"/>
                        </w:rPr>
                        <w:t>Ü</w:t>
                      </w:r>
                      <w:r w:rsidRPr="00D62F07">
                        <w:rPr>
                          <w:rFonts w:ascii="Times New Roman" w:hAnsi="Times New Roman"/>
                          <w:b/>
                          <w:sz w:val="24"/>
                          <w:szCs w:val="24"/>
                        </w:rPr>
                        <w:t>rünler / hediyelik eşyalar</w:t>
                      </w:r>
                    </w:p>
                  </w:txbxContent>
                </v:textbox>
              </v:rect>
            </w:pict>
          </mc:Fallback>
        </mc:AlternateContent>
      </w:r>
      <w:r>
        <w:rPr>
          <w:rFonts w:ascii="Times New Roman" w:hAnsi="Times New Roman"/>
          <w:noProof/>
          <w:color w:val="000000"/>
          <w:sz w:val="24"/>
          <w:szCs w:val="24"/>
          <w:lang w:eastAsia="tr-TR"/>
        </w:rPr>
        <mc:AlternateContent>
          <mc:Choice Requires="wps">
            <w:drawing>
              <wp:anchor distT="0" distB="0" distL="114300" distR="114300" simplePos="0" relativeHeight="251682816" behindDoc="0" locked="0" layoutInCell="1" allowOverlap="1" wp14:anchorId="019ED040" wp14:editId="44A7EA76">
                <wp:simplePos x="0" y="0"/>
                <wp:positionH relativeFrom="column">
                  <wp:posOffset>3686175</wp:posOffset>
                </wp:positionH>
                <wp:positionV relativeFrom="paragraph">
                  <wp:posOffset>80645</wp:posOffset>
                </wp:positionV>
                <wp:extent cx="400050" cy="135255"/>
                <wp:effectExtent l="0" t="76200" r="0" b="55245"/>
                <wp:wrapNone/>
                <wp:docPr id="47" name="Sol Sağ Ok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248181">
                          <a:off x="0" y="0"/>
                          <a:ext cx="400050" cy="135255"/>
                        </a:xfrm>
                        <a:prstGeom prst="leftRightArrow">
                          <a:avLst>
                            <a:gd name="adj1" fmla="val 50000"/>
                            <a:gd name="adj2" fmla="val 5915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8025598" id="Sol Sağ Ok 47" o:spid="_x0000_s1026" type="#_x0000_t69" style="position:absolute;margin-left:290.25pt;margin-top:6.35pt;width:31.5pt;height:10.65pt;rotation:-10214680fd;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"/>
            </w:pict>
          </mc:Fallback>
        </mc:AlternateContent>
      </w:r>
    </w:p>
    <w:p w14:paraId="57C691BE" w14:textId="77777777" w:rsidR="003416DE" w:rsidRPr="00BF3336" w:rsidRDefault="003416DE" w:rsidP="008B778E">
      <w:pPr>
        <w:ind w:firstLine="360"/>
        <w:rPr>
          <w:rFonts w:ascii="Times New Roman" w:hAnsi="Times New Roman"/>
          <w:color w:val="000000"/>
          <w:sz w:val="24"/>
          <w:szCs w:val="24"/>
        </w:rPr>
      </w:pPr>
    </w:p>
    <w:p w14:paraId="77D20A59" w14:textId="77777777" w:rsidR="003416DE" w:rsidRPr="00BF3336" w:rsidRDefault="003416DE" w:rsidP="008B778E">
      <w:pPr>
        <w:ind w:firstLine="360"/>
        <w:rPr>
          <w:rFonts w:ascii="Times New Roman" w:hAnsi="Times New Roman"/>
          <w:color w:val="000000"/>
          <w:sz w:val="24"/>
          <w:szCs w:val="24"/>
        </w:rPr>
      </w:pPr>
    </w:p>
    <w:p w14:paraId="4FE400DA" w14:textId="77777777" w:rsidR="003416DE" w:rsidRPr="00BF3336" w:rsidRDefault="003416DE" w:rsidP="008B77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Style w:val="tlid-translation"/>
          <w:rFonts w:ascii="Times New Roman" w:hAnsi="Times New Roman"/>
          <w:sz w:val="24"/>
          <w:szCs w:val="24"/>
        </w:rPr>
      </w:pPr>
    </w:p>
    <w:p w14:paraId="7901833C" w14:textId="77777777" w:rsidR="003416DE" w:rsidRPr="00BF3336" w:rsidRDefault="003416DE" w:rsidP="008B77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olor w:val="212121"/>
          <w:sz w:val="24"/>
          <w:szCs w:val="24"/>
        </w:rPr>
      </w:pPr>
    </w:p>
    <w:p w14:paraId="4A147F0B" w14:textId="77777777" w:rsidR="003416DE" w:rsidRDefault="003416DE" w:rsidP="008B77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olor w:val="000000"/>
          <w:sz w:val="20"/>
          <w:szCs w:val="20"/>
        </w:rPr>
      </w:pPr>
      <w:r w:rsidRPr="00BF3336">
        <w:rPr>
          <w:rFonts w:ascii="Times New Roman" w:hAnsi="Times New Roman"/>
          <w:color w:val="000000"/>
          <w:sz w:val="20"/>
          <w:szCs w:val="20"/>
        </w:rPr>
        <w:t>Kaynak: Mossberg, 2007: 65</w:t>
      </w:r>
    </w:p>
    <w:p w14:paraId="0F5AB8B8" w14:textId="77777777" w:rsidR="003416DE" w:rsidRDefault="003416DE" w:rsidP="008B778E">
      <w:pPr>
        <w:pStyle w:val="HTMLncedenBiimlendirilmi"/>
        <w:shd w:val="clear" w:color="auto" w:fill="FFFFFF"/>
        <w:rPr>
          <w:rFonts w:ascii="Times New Roman" w:hAnsi="Times New Roman" w:cs="Times New Roman"/>
          <w:b/>
          <w:color w:val="FF0000"/>
          <w:sz w:val="24"/>
          <w:szCs w:val="24"/>
        </w:rPr>
      </w:pPr>
    </w:p>
    <w:p w14:paraId="266D17A7" w14:textId="3BAAE21A" w:rsidR="003416DE" w:rsidRPr="00955563" w:rsidRDefault="003416DE" w:rsidP="008B778E">
      <w:pPr>
        <w:ind w:firstLine="708"/>
        <w:rPr>
          <w:rFonts w:ascii="Times New Roman" w:hAnsi="Times New Roman"/>
          <w:color w:val="000000"/>
          <w:sz w:val="24"/>
          <w:szCs w:val="24"/>
        </w:rPr>
      </w:pPr>
      <w:r w:rsidRPr="00955563">
        <w:rPr>
          <w:rFonts w:ascii="Times New Roman" w:hAnsi="Times New Roman"/>
          <w:color w:val="000000"/>
          <w:sz w:val="24"/>
          <w:szCs w:val="24"/>
        </w:rPr>
        <w:t xml:space="preserve">Aho (2001) deneyimleri farklı bir perspektiften analiz eder ve </w:t>
      </w:r>
      <w:r w:rsidRPr="00955563">
        <w:rPr>
          <w:rFonts w:ascii="Times New Roman" w:hAnsi="Times New Roman"/>
          <w:sz w:val="24"/>
          <w:szCs w:val="24"/>
        </w:rPr>
        <w:t xml:space="preserve">O’Sullivan ve Spangler (1998)’in </w:t>
      </w:r>
      <w:r w:rsidRPr="00955563">
        <w:rPr>
          <w:rFonts w:ascii="Times New Roman" w:hAnsi="Times New Roman"/>
          <w:color w:val="000000"/>
          <w:sz w:val="24"/>
          <w:szCs w:val="24"/>
        </w:rPr>
        <w:t xml:space="preserve">deneyim parametrelerinin üç aşamasının (öncesinde, sırasında, sonrasında) yedi aşamaya </w:t>
      </w:r>
      <w:r w:rsidR="0087056A">
        <w:rPr>
          <w:rFonts w:ascii="Times New Roman" w:hAnsi="Times New Roman"/>
          <w:color w:val="000000"/>
          <w:sz w:val="24"/>
          <w:szCs w:val="24"/>
        </w:rPr>
        <w:t>genişletilebileceğini ifade etmektedir</w:t>
      </w:r>
      <w:r w:rsidRPr="00955563">
        <w:rPr>
          <w:rFonts w:ascii="Times New Roman" w:hAnsi="Times New Roman"/>
          <w:color w:val="000000"/>
          <w:sz w:val="24"/>
          <w:szCs w:val="24"/>
        </w:rPr>
        <w:t xml:space="preserve"> (Jurowski, 2009: 2):</w:t>
      </w:r>
    </w:p>
    <w:p w14:paraId="42312CF9" w14:textId="77777777" w:rsidR="003416DE" w:rsidRPr="00955563" w:rsidRDefault="003416DE" w:rsidP="003416DE">
      <w:pPr>
        <w:pStyle w:val="ListeParagraf"/>
        <w:numPr>
          <w:ilvl w:val="0"/>
          <w:numId w:val="15"/>
        </w:numPr>
        <w:rPr>
          <w:rFonts w:ascii="Times New Roman" w:hAnsi="Times New Roman"/>
          <w:color w:val="000000"/>
          <w:sz w:val="24"/>
          <w:szCs w:val="24"/>
        </w:rPr>
      </w:pPr>
      <w:r w:rsidRPr="00955563">
        <w:rPr>
          <w:rFonts w:ascii="Times New Roman" w:hAnsi="Times New Roman"/>
          <w:color w:val="000000"/>
          <w:sz w:val="24"/>
          <w:szCs w:val="24"/>
        </w:rPr>
        <w:t>Oryantasyon (ilgi uyanışı)</w:t>
      </w:r>
    </w:p>
    <w:p w14:paraId="739714FC" w14:textId="77777777" w:rsidR="003416DE" w:rsidRPr="00955563" w:rsidRDefault="003416DE" w:rsidP="003416DE">
      <w:pPr>
        <w:pStyle w:val="ListeParagraf"/>
        <w:numPr>
          <w:ilvl w:val="0"/>
          <w:numId w:val="15"/>
        </w:numPr>
        <w:rPr>
          <w:rFonts w:ascii="Times New Roman" w:hAnsi="Times New Roman"/>
          <w:color w:val="000000"/>
          <w:sz w:val="24"/>
          <w:szCs w:val="24"/>
        </w:rPr>
      </w:pPr>
      <w:r w:rsidRPr="00955563">
        <w:rPr>
          <w:rFonts w:ascii="Times New Roman" w:hAnsi="Times New Roman"/>
          <w:color w:val="000000"/>
          <w:sz w:val="24"/>
          <w:szCs w:val="24"/>
        </w:rPr>
        <w:t>Ek (ilgi güçlendirilmesi)</w:t>
      </w:r>
    </w:p>
    <w:p w14:paraId="060D0129" w14:textId="77777777" w:rsidR="003416DE" w:rsidRPr="00955563" w:rsidRDefault="003416DE" w:rsidP="003416DE">
      <w:pPr>
        <w:pStyle w:val="ListeParagraf"/>
        <w:numPr>
          <w:ilvl w:val="0"/>
          <w:numId w:val="15"/>
        </w:numPr>
        <w:rPr>
          <w:rFonts w:ascii="Times New Roman" w:hAnsi="Times New Roman"/>
          <w:color w:val="000000"/>
          <w:sz w:val="24"/>
          <w:szCs w:val="24"/>
        </w:rPr>
      </w:pPr>
      <w:r w:rsidRPr="00955563">
        <w:rPr>
          <w:rFonts w:ascii="Times New Roman" w:hAnsi="Times New Roman"/>
          <w:color w:val="000000"/>
          <w:sz w:val="24"/>
          <w:szCs w:val="24"/>
        </w:rPr>
        <w:t>Ziyaret (gerçek ziyaret)</w:t>
      </w:r>
    </w:p>
    <w:p w14:paraId="3BF22DE1" w14:textId="77777777" w:rsidR="003416DE" w:rsidRPr="00955563" w:rsidRDefault="003416DE" w:rsidP="003416DE">
      <w:pPr>
        <w:pStyle w:val="ListeParagraf"/>
        <w:numPr>
          <w:ilvl w:val="0"/>
          <w:numId w:val="15"/>
        </w:numPr>
        <w:rPr>
          <w:rFonts w:ascii="Times New Roman" w:hAnsi="Times New Roman"/>
          <w:color w:val="000000"/>
          <w:sz w:val="24"/>
          <w:szCs w:val="24"/>
        </w:rPr>
      </w:pPr>
      <w:r w:rsidRPr="00955563">
        <w:rPr>
          <w:rFonts w:ascii="Times New Roman" w:hAnsi="Times New Roman"/>
          <w:color w:val="000000"/>
          <w:sz w:val="24"/>
          <w:szCs w:val="24"/>
        </w:rPr>
        <w:t>Değerlendirme (karşılaştırmalar)</w:t>
      </w:r>
    </w:p>
    <w:p w14:paraId="54D6DC1D" w14:textId="77777777" w:rsidR="003416DE" w:rsidRPr="00955563" w:rsidRDefault="003416DE" w:rsidP="003416DE">
      <w:pPr>
        <w:pStyle w:val="ListeParagraf"/>
        <w:numPr>
          <w:ilvl w:val="0"/>
          <w:numId w:val="15"/>
        </w:numPr>
        <w:rPr>
          <w:rFonts w:ascii="Times New Roman" w:hAnsi="Times New Roman"/>
          <w:color w:val="000000"/>
          <w:sz w:val="24"/>
          <w:szCs w:val="24"/>
        </w:rPr>
      </w:pPr>
      <w:r w:rsidRPr="00955563">
        <w:rPr>
          <w:rFonts w:ascii="Times New Roman" w:hAnsi="Times New Roman"/>
          <w:color w:val="000000"/>
          <w:sz w:val="24"/>
          <w:szCs w:val="24"/>
        </w:rPr>
        <w:t>Depolama (fotoğraflar, hediyelik eşyalar, anılar)</w:t>
      </w:r>
    </w:p>
    <w:p w14:paraId="51C73A66" w14:textId="77777777" w:rsidR="003416DE" w:rsidRPr="00955563" w:rsidRDefault="003416DE" w:rsidP="003416DE">
      <w:pPr>
        <w:pStyle w:val="ListeParagraf"/>
        <w:numPr>
          <w:ilvl w:val="0"/>
          <w:numId w:val="15"/>
        </w:numPr>
        <w:rPr>
          <w:rFonts w:ascii="Times New Roman" w:hAnsi="Times New Roman"/>
          <w:color w:val="000000"/>
          <w:sz w:val="24"/>
          <w:szCs w:val="24"/>
        </w:rPr>
      </w:pPr>
      <w:r w:rsidRPr="00955563">
        <w:rPr>
          <w:rFonts w:ascii="Times New Roman" w:hAnsi="Times New Roman"/>
          <w:color w:val="000000"/>
          <w:sz w:val="24"/>
          <w:szCs w:val="24"/>
        </w:rPr>
        <w:t>Yansıma (tekrarlanan sunumlar)</w:t>
      </w:r>
    </w:p>
    <w:p w14:paraId="63182A2D" w14:textId="77777777" w:rsidR="003416DE" w:rsidRPr="00955563" w:rsidRDefault="003416DE" w:rsidP="003416DE">
      <w:pPr>
        <w:pStyle w:val="ListeParagraf"/>
        <w:numPr>
          <w:ilvl w:val="0"/>
          <w:numId w:val="15"/>
        </w:numPr>
        <w:rPr>
          <w:rFonts w:ascii="Times New Roman" w:hAnsi="Times New Roman"/>
          <w:color w:val="000000"/>
          <w:sz w:val="24"/>
          <w:szCs w:val="24"/>
        </w:rPr>
      </w:pPr>
      <w:r w:rsidRPr="00955563">
        <w:rPr>
          <w:rFonts w:ascii="Times New Roman" w:hAnsi="Times New Roman"/>
          <w:color w:val="000000"/>
          <w:sz w:val="24"/>
          <w:szCs w:val="24"/>
        </w:rPr>
        <w:t>Zenginleştirme (Hatıralar ile devam eden bağlar)</w:t>
      </w:r>
    </w:p>
    <w:p w14:paraId="3116F95C" w14:textId="576A1E32" w:rsidR="003416DE" w:rsidRPr="00955563" w:rsidRDefault="003416DE" w:rsidP="008B778E">
      <w:pPr>
        <w:ind w:firstLine="708"/>
        <w:rPr>
          <w:rFonts w:ascii="Times New Roman" w:hAnsi="Times New Roman"/>
          <w:color w:val="244061" w:themeColor="accent1" w:themeShade="80"/>
          <w:sz w:val="24"/>
          <w:szCs w:val="24"/>
        </w:rPr>
      </w:pPr>
      <w:r w:rsidRPr="00955563">
        <w:rPr>
          <w:rFonts w:ascii="Times New Roman" w:hAnsi="Times New Roman"/>
          <w:sz w:val="24"/>
          <w:szCs w:val="24"/>
        </w:rPr>
        <w:t xml:space="preserve">Bu yedi aşamadan oryantasyon ve ek gezi öncesi; ziyaret gezi sırasında ve değerlendirme, depolama, yansıma, zenginleştirme ise gezi sonrasında ortaya </w:t>
      </w:r>
      <w:r w:rsidR="004547C0" w:rsidRPr="004547C0">
        <w:rPr>
          <w:rFonts w:ascii="Times New Roman" w:hAnsi="Times New Roman"/>
          <w:sz w:val="24"/>
          <w:szCs w:val="24"/>
        </w:rPr>
        <w:t>çıkmaktadır</w:t>
      </w:r>
      <w:r w:rsidRPr="004547C0">
        <w:rPr>
          <w:rFonts w:ascii="Times New Roman" w:hAnsi="Times New Roman"/>
          <w:sz w:val="24"/>
          <w:szCs w:val="24"/>
        </w:rPr>
        <w:t xml:space="preserve"> (Jurowski,</w:t>
      </w:r>
      <w:r w:rsidR="004547C0" w:rsidRPr="004547C0">
        <w:rPr>
          <w:rFonts w:ascii="Times New Roman" w:hAnsi="Times New Roman"/>
          <w:sz w:val="24"/>
          <w:szCs w:val="24"/>
        </w:rPr>
        <w:t xml:space="preserve"> </w:t>
      </w:r>
      <w:r w:rsidRPr="004547C0">
        <w:rPr>
          <w:rFonts w:ascii="Times New Roman" w:hAnsi="Times New Roman"/>
          <w:sz w:val="24"/>
          <w:szCs w:val="24"/>
        </w:rPr>
        <w:t>2009: 2).</w:t>
      </w:r>
    </w:p>
    <w:p w14:paraId="5968FF4F" w14:textId="0CF64166" w:rsidR="003416DE" w:rsidRPr="00BF3336" w:rsidRDefault="003416DE" w:rsidP="00955563">
      <w:pPr>
        <w:ind w:firstLine="709"/>
        <w:rPr>
          <w:rFonts w:ascii="Times New Roman" w:hAnsi="Times New Roman"/>
          <w:sz w:val="24"/>
          <w:szCs w:val="24"/>
        </w:rPr>
      </w:pPr>
      <w:r w:rsidRPr="00955563">
        <w:rPr>
          <w:rFonts w:ascii="Times New Roman" w:hAnsi="Times New Roman"/>
          <w:sz w:val="24"/>
          <w:szCs w:val="24"/>
          <w:shd w:val="clear" w:color="auto" w:fill="FFFFFF"/>
        </w:rPr>
        <w:t xml:space="preserve">Deans ve Gnoth (2012), edebi bir eleştirinin özünü ve deneyimlerin anlam ve içerik analizini ortaya koymak üzere yapılan çalışmasında fenomenolojik bir yaklaşıma dayanan yeni bir deneyim modeli ortaya koymuştur. </w:t>
      </w:r>
      <w:r w:rsidRPr="00955563">
        <w:rPr>
          <w:rFonts w:ascii="Times New Roman" w:hAnsi="Times New Roman"/>
          <w:sz w:val="24"/>
          <w:szCs w:val="24"/>
        </w:rPr>
        <w:t>Model, bilinç ve aktivite</w:t>
      </w:r>
      <w:r w:rsidR="0087056A">
        <w:rPr>
          <w:rFonts w:ascii="Times New Roman" w:hAnsi="Times New Roman"/>
          <w:sz w:val="24"/>
          <w:szCs w:val="24"/>
        </w:rPr>
        <w:t xml:space="preserve"> olmak üzere iki eksenden oluşmaktadır</w:t>
      </w:r>
      <w:r w:rsidRPr="00955563">
        <w:rPr>
          <w:rFonts w:ascii="Times New Roman" w:hAnsi="Times New Roman"/>
          <w:sz w:val="24"/>
          <w:szCs w:val="24"/>
        </w:rPr>
        <w:t xml:space="preserve">. Dikey eksende yer alan bilinç, turistlerin varış yerlerine ilişkin deneyimlerini nasıl edindikleri ile ilgilidir. Turizm deneyimi </w:t>
      </w:r>
      <w:r w:rsidR="006178DF">
        <w:rPr>
          <w:rFonts w:ascii="Times New Roman" w:hAnsi="Times New Roman"/>
          <w:sz w:val="24"/>
          <w:szCs w:val="24"/>
        </w:rPr>
        <w:t xml:space="preserve">modeli aşağıda yer alan </w:t>
      </w:r>
      <w:r w:rsidR="008972C4" w:rsidRPr="008972C4">
        <w:rPr>
          <w:rFonts w:ascii="Times New Roman" w:hAnsi="Times New Roman"/>
          <w:sz w:val="24"/>
          <w:szCs w:val="24"/>
        </w:rPr>
        <w:t>Ş</w:t>
      </w:r>
      <w:r w:rsidR="006178DF" w:rsidRPr="008972C4">
        <w:rPr>
          <w:rFonts w:ascii="Times New Roman" w:hAnsi="Times New Roman"/>
          <w:sz w:val="24"/>
          <w:szCs w:val="24"/>
        </w:rPr>
        <w:t xml:space="preserve">ekil </w:t>
      </w:r>
      <w:r w:rsidRPr="008972C4">
        <w:rPr>
          <w:rFonts w:ascii="Times New Roman" w:hAnsi="Times New Roman"/>
          <w:sz w:val="24"/>
          <w:szCs w:val="24"/>
        </w:rPr>
        <w:t xml:space="preserve"> 4.’</w:t>
      </w:r>
      <w:r w:rsidRPr="00955563">
        <w:rPr>
          <w:rFonts w:ascii="Times New Roman" w:hAnsi="Times New Roman"/>
          <w:sz w:val="24"/>
          <w:szCs w:val="24"/>
        </w:rPr>
        <w:t xml:space="preserve"> </w:t>
      </w:r>
      <w:r w:rsidR="00E07C07">
        <w:rPr>
          <w:rFonts w:ascii="Times New Roman" w:hAnsi="Times New Roman"/>
          <w:sz w:val="24"/>
          <w:szCs w:val="24"/>
        </w:rPr>
        <w:t xml:space="preserve">te </w:t>
      </w:r>
      <w:r w:rsidRPr="00955563">
        <w:rPr>
          <w:rFonts w:ascii="Times New Roman" w:hAnsi="Times New Roman"/>
          <w:sz w:val="24"/>
          <w:szCs w:val="24"/>
        </w:rPr>
        <w:t>verilmiştir.</w:t>
      </w:r>
    </w:p>
    <w:p w14:paraId="2C175F14" w14:textId="30D2CA8E" w:rsidR="003416DE" w:rsidRPr="001D5FE4" w:rsidRDefault="001D5FE4" w:rsidP="001D5FE4">
      <w:pPr>
        <w:pStyle w:val="ResimYazs"/>
        <w:spacing w:after="0"/>
        <w:jc w:val="center"/>
        <w:rPr>
          <w:rFonts w:asciiTheme="majorBidi" w:hAnsiTheme="majorBidi" w:cstheme="majorBidi"/>
          <w:color w:val="auto"/>
          <w:sz w:val="24"/>
          <w:szCs w:val="24"/>
        </w:rPr>
      </w:pPr>
      <w:bookmarkStart w:id="33" w:name="_Toc44112258"/>
      <w:r w:rsidRPr="001D5FE4">
        <w:rPr>
          <w:rFonts w:asciiTheme="majorBidi" w:hAnsiTheme="majorBidi" w:cstheme="majorBidi"/>
          <w:color w:val="auto"/>
          <w:sz w:val="24"/>
          <w:szCs w:val="24"/>
        </w:rPr>
        <w:lastRenderedPageBreak/>
        <w:t xml:space="preserve">Şekil </w:t>
      </w:r>
      <w:r w:rsidRPr="001D5FE4">
        <w:rPr>
          <w:rFonts w:asciiTheme="majorBidi" w:hAnsiTheme="majorBidi" w:cstheme="majorBidi"/>
          <w:color w:val="auto"/>
          <w:sz w:val="24"/>
          <w:szCs w:val="24"/>
        </w:rPr>
        <w:fldChar w:fldCharType="begin"/>
      </w:r>
      <w:r w:rsidRPr="001D5FE4">
        <w:rPr>
          <w:rFonts w:asciiTheme="majorBidi" w:hAnsiTheme="majorBidi" w:cstheme="majorBidi"/>
          <w:color w:val="auto"/>
          <w:sz w:val="24"/>
          <w:szCs w:val="24"/>
        </w:rPr>
        <w:instrText xml:space="preserve"> SEQ Şekil \* ARABIC </w:instrText>
      </w:r>
      <w:r w:rsidRPr="001D5FE4">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4</w:t>
      </w:r>
      <w:r w:rsidRPr="001D5FE4">
        <w:rPr>
          <w:rFonts w:asciiTheme="majorBidi" w:hAnsiTheme="majorBidi" w:cstheme="majorBidi"/>
          <w:color w:val="auto"/>
          <w:sz w:val="24"/>
          <w:szCs w:val="24"/>
        </w:rPr>
        <w:fldChar w:fldCharType="end"/>
      </w:r>
      <w:r w:rsidRPr="001D5FE4">
        <w:rPr>
          <w:rFonts w:asciiTheme="majorBidi" w:hAnsiTheme="majorBidi" w:cstheme="majorBidi"/>
          <w:color w:val="auto"/>
          <w:sz w:val="24"/>
          <w:szCs w:val="24"/>
        </w:rPr>
        <w:t>. Turizm Deneyimi Modeli</w:t>
      </w:r>
      <w:bookmarkEnd w:id="33"/>
    </w:p>
    <w:p w14:paraId="5E6BBB8C" w14:textId="21B189DF" w:rsidR="001D5FE4" w:rsidRPr="001D5FE4" w:rsidRDefault="001D5FE4" w:rsidP="001D5FE4">
      <w:r w:rsidRPr="001D5FE4">
        <w:rPr>
          <w:rFonts w:asciiTheme="majorBidi" w:hAnsiTheme="majorBidi" w:cstheme="majorBidi"/>
          <w:b/>
          <w:bCs/>
          <w:noProof/>
          <w:sz w:val="20"/>
          <w:szCs w:val="20"/>
          <w:lang w:eastAsia="tr-TR"/>
        </w:rPr>
        <mc:AlternateContent>
          <mc:Choice Requires="wps">
            <w:drawing>
              <wp:anchor distT="0" distB="0" distL="114300" distR="114300" simplePos="0" relativeHeight="251683840" behindDoc="0" locked="0" layoutInCell="1" allowOverlap="1" wp14:anchorId="78DA8815" wp14:editId="3D5CA5F3">
                <wp:simplePos x="0" y="0"/>
                <wp:positionH relativeFrom="column">
                  <wp:posOffset>2858865</wp:posOffset>
                </wp:positionH>
                <wp:positionV relativeFrom="paragraph">
                  <wp:posOffset>245859</wp:posOffset>
                </wp:positionV>
                <wp:extent cx="635" cy="3480179"/>
                <wp:effectExtent l="171450" t="38100" r="132715" b="63500"/>
                <wp:wrapNone/>
                <wp:docPr id="24"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480179"/>
                        </a:xfrm>
                        <a:prstGeom prst="straightConnector1">
                          <a:avLst/>
                        </a:prstGeom>
                        <a:noFill/>
                        <a:ln w="88900">
                          <a:solidFill>
                            <a:schemeClr val="accent1">
                              <a:lumMod val="100000"/>
                              <a:lumOff val="0"/>
                            </a:schemeClr>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EDC0C0F" id="AutoShape 24" o:spid="_x0000_s1026" type="#_x0000_t32" style="position:absolute;margin-left:225.1pt;margin-top:19.35pt;width:.05pt;height:274.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" strokecolor="#4f81bd [3204]" strokeweight="7pt">
                <v:stroke startarrow="block" endarrow="block"/>
                <v:shadow color="#868686"/>
              </v:shape>
            </w:pict>
          </mc:Fallback>
        </mc:AlternateContent>
      </w:r>
    </w:p>
    <w:p w14:paraId="1CD97BB6" w14:textId="77777777" w:rsidR="001D5FE4" w:rsidRPr="001D5FE4" w:rsidRDefault="001D5FE4" w:rsidP="001D5FE4"/>
    <w:p w14:paraId="17A752E4" w14:textId="0384CC0A" w:rsidR="003416DE" w:rsidRPr="00BF3336" w:rsidRDefault="003416DE" w:rsidP="008B778E">
      <w:pPr>
        <w:tabs>
          <w:tab w:val="left" w:pos="2670"/>
          <w:tab w:val="center" w:pos="4536"/>
        </w:tabs>
        <w:rPr>
          <w:rFonts w:ascii="Times New Roman" w:hAnsi="Times New Roman"/>
          <w:sz w:val="24"/>
          <w:szCs w:val="24"/>
        </w:rPr>
      </w:pPr>
      <w:r w:rsidRPr="00BF3336">
        <w:rPr>
          <w:rFonts w:ascii="Times New Roman" w:hAnsi="Times New Roman"/>
          <w:sz w:val="24"/>
          <w:szCs w:val="24"/>
        </w:rPr>
        <w:tab/>
      </w:r>
      <w:r w:rsidR="00DD4A5A">
        <w:rPr>
          <w:rFonts w:ascii="Times New Roman" w:hAnsi="Times New Roman"/>
          <w:sz w:val="24"/>
          <w:szCs w:val="24"/>
        </w:rPr>
        <w:t xml:space="preserve">           </w:t>
      </w:r>
      <w:r w:rsidRPr="00BF3336">
        <w:rPr>
          <w:rFonts w:ascii="Times New Roman" w:hAnsi="Times New Roman"/>
          <w:b/>
          <w:sz w:val="24"/>
          <w:szCs w:val="24"/>
        </w:rPr>
        <w:t xml:space="preserve">Bilinç            </w:t>
      </w:r>
      <w:r w:rsidR="00DD4A5A">
        <w:rPr>
          <w:rFonts w:ascii="Times New Roman" w:hAnsi="Times New Roman"/>
          <w:b/>
          <w:sz w:val="24"/>
          <w:szCs w:val="24"/>
        </w:rPr>
        <w:tab/>
      </w:r>
      <w:r w:rsidRPr="00BF3336">
        <w:rPr>
          <w:rFonts w:ascii="Times New Roman" w:hAnsi="Times New Roman"/>
          <w:b/>
          <w:sz w:val="24"/>
          <w:szCs w:val="24"/>
        </w:rPr>
        <w:t xml:space="preserve"> </w:t>
      </w:r>
      <w:r w:rsidRPr="00BF3336">
        <w:rPr>
          <w:rFonts w:ascii="Times New Roman" w:hAnsi="Times New Roman"/>
          <w:sz w:val="24"/>
          <w:szCs w:val="24"/>
        </w:rPr>
        <w:t>Varoluşsal Özgünlük</w:t>
      </w:r>
    </w:p>
    <w:p w14:paraId="0923B964" w14:textId="77777777" w:rsidR="003416DE" w:rsidRPr="00BF3336" w:rsidRDefault="003416DE" w:rsidP="008B778E">
      <w:pPr>
        <w:rPr>
          <w:rFonts w:ascii="Times New Roman" w:hAnsi="Times New Roman"/>
          <w:sz w:val="24"/>
          <w:szCs w:val="24"/>
        </w:rPr>
      </w:pPr>
    </w:p>
    <w:p w14:paraId="3A8BEC86" w14:textId="77777777" w:rsidR="003416DE" w:rsidRPr="00BF3336" w:rsidRDefault="003416DE" w:rsidP="008B778E">
      <w:pPr>
        <w:tabs>
          <w:tab w:val="left" w:pos="1230"/>
          <w:tab w:val="left" w:pos="2310"/>
          <w:tab w:val="center" w:pos="4536"/>
        </w:tabs>
        <w:rPr>
          <w:rFonts w:ascii="Times New Roman" w:hAnsi="Times New Roman"/>
          <w:b/>
          <w:sz w:val="24"/>
          <w:szCs w:val="24"/>
        </w:rPr>
      </w:pPr>
      <w:r w:rsidRPr="00BF3336">
        <w:rPr>
          <w:rFonts w:ascii="Times New Roman" w:hAnsi="Times New Roman"/>
          <w:sz w:val="24"/>
          <w:szCs w:val="24"/>
        </w:rPr>
        <w:tab/>
      </w:r>
      <w:r w:rsidRPr="00BF3336">
        <w:rPr>
          <w:rFonts w:ascii="Times New Roman" w:hAnsi="Times New Roman"/>
          <w:sz w:val="24"/>
          <w:szCs w:val="24"/>
        </w:rPr>
        <w:tab/>
      </w:r>
      <w:r w:rsidRPr="00BF3336">
        <w:rPr>
          <w:rFonts w:ascii="Times New Roman" w:hAnsi="Times New Roman"/>
          <w:b/>
          <w:sz w:val="24"/>
          <w:szCs w:val="24"/>
        </w:rPr>
        <w:tab/>
      </w:r>
      <w:r w:rsidRPr="00BF3336">
        <w:rPr>
          <w:rFonts w:ascii="Times New Roman" w:hAnsi="Times New Roman"/>
          <w:b/>
          <w:sz w:val="24"/>
          <w:szCs w:val="24"/>
        </w:rPr>
        <w:tab/>
      </w:r>
      <w:r w:rsidRPr="00BF3336">
        <w:rPr>
          <w:rFonts w:ascii="Times New Roman" w:hAnsi="Times New Roman"/>
          <w:b/>
          <w:sz w:val="24"/>
          <w:szCs w:val="24"/>
        </w:rPr>
        <w:tab/>
      </w:r>
      <w:r w:rsidRPr="00BF3336">
        <w:rPr>
          <w:rFonts w:ascii="Times New Roman" w:hAnsi="Times New Roman"/>
          <w:b/>
          <w:sz w:val="24"/>
          <w:szCs w:val="24"/>
        </w:rPr>
        <w:tab/>
      </w:r>
    </w:p>
    <w:p w14:paraId="24FD9730" w14:textId="5D675F8B" w:rsidR="003416DE" w:rsidRDefault="003416DE" w:rsidP="008B778E">
      <w:pPr>
        <w:tabs>
          <w:tab w:val="left" w:pos="2310"/>
          <w:tab w:val="center" w:pos="4536"/>
        </w:tabs>
        <w:rPr>
          <w:rFonts w:ascii="Times New Roman" w:hAnsi="Times New Roman"/>
          <w:b/>
          <w:sz w:val="24"/>
          <w:szCs w:val="24"/>
        </w:rPr>
      </w:pPr>
      <w:r w:rsidRPr="00BF3336">
        <w:rPr>
          <w:rFonts w:ascii="Times New Roman" w:hAnsi="Times New Roman"/>
          <w:sz w:val="24"/>
          <w:szCs w:val="24"/>
        </w:rPr>
        <w:tab/>
      </w:r>
      <w:r w:rsidRPr="00BF3336">
        <w:rPr>
          <w:rFonts w:ascii="Times New Roman" w:hAnsi="Times New Roman"/>
          <w:sz w:val="24"/>
          <w:szCs w:val="24"/>
        </w:rPr>
        <w:tab/>
      </w:r>
      <w:r w:rsidR="006178DF">
        <w:rPr>
          <w:rFonts w:ascii="Times New Roman" w:hAnsi="Times New Roman"/>
          <w:sz w:val="24"/>
          <w:szCs w:val="24"/>
        </w:rPr>
        <w:tab/>
      </w:r>
      <w:r w:rsidR="006178DF">
        <w:rPr>
          <w:rFonts w:ascii="Times New Roman" w:hAnsi="Times New Roman"/>
          <w:sz w:val="24"/>
          <w:szCs w:val="24"/>
        </w:rPr>
        <w:tab/>
      </w:r>
      <w:r w:rsidR="006178DF">
        <w:rPr>
          <w:rFonts w:ascii="Times New Roman" w:hAnsi="Times New Roman"/>
          <w:sz w:val="24"/>
          <w:szCs w:val="24"/>
        </w:rPr>
        <w:tab/>
      </w:r>
      <w:r w:rsidRPr="00BF3336">
        <w:rPr>
          <w:rFonts w:ascii="Times New Roman" w:hAnsi="Times New Roman"/>
          <w:sz w:val="24"/>
          <w:szCs w:val="24"/>
        </w:rPr>
        <w:tab/>
      </w:r>
      <w:r w:rsidRPr="00BF3336">
        <w:rPr>
          <w:rFonts w:ascii="Times New Roman" w:hAnsi="Times New Roman"/>
          <w:b/>
          <w:sz w:val="24"/>
          <w:szCs w:val="24"/>
        </w:rPr>
        <w:t>Aktivite</w:t>
      </w:r>
    </w:p>
    <w:p w14:paraId="2694FDFE" w14:textId="392645EF" w:rsidR="006178DF" w:rsidRPr="00BF3336" w:rsidRDefault="006178DF" w:rsidP="008B778E">
      <w:pPr>
        <w:tabs>
          <w:tab w:val="left" w:pos="2310"/>
          <w:tab w:val="center" w:pos="4536"/>
        </w:tabs>
        <w:rPr>
          <w:rFonts w:ascii="Times New Roman" w:hAnsi="Times New Roman"/>
          <w:sz w:val="24"/>
          <w:szCs w:val="24"/>
        </w:rPr>
      </w:pPr>
      <w:r>
        <w:rPr>
          <w:rFonts w:ascii="Times New Roman" w:hAnsi="Times New Roman"/>
          <w:noProof/>
          <w:sz w:val="24"/>
          <w:szCs w:val="24"/>
          <w:lang w:eastAsia="tr-TR"/>
        </w:rPr>
        <mc:AlternateContent>
          <mc:Choice Requires="wps">
            <w:drawing>
              <wp:anchor distT="4294967295" distB="4294967295" distL="114300" distR="114300" simplePos="0" relativeHeight="251684864" behindDoc="0" locked="0" layoutInCell="1" allowOverlap="1" wp14:anchorId="05F56808" wp14:editId="0D0E436E">
                <wp:simplePos x="0" y="0"/>
                <wp:positionH relativeFrom="column">
                  <wp:posOffset>934085</wp:posOffset>
                </wp:positionH>
                <wp:positionV relativeFrom="paragraph">
                  <wp:posOffset>153992</wp:posOffset>
                </wp:positionV>
                <wp:extent cx="4093845" cy="0"/>
                <wp:effectExtent l="0" t="171450" r="0" b="190500"/>
                <wp:wrapNone/>
                <wp:docPr id="22"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93845" cy="0"/>
                        </a:xfrm>
                        <a:prstGeom prst="straightConnector1">
                          <a:avLst/>
                        </a:prstGeom>
                        <a:noFill/>
                        <a:ln w="88900">
                          <a:solidFill>
                            <a:schemeClr val="accent1">
                              <a:lumMod val="100000"/>
                              <a:lumOff val="0"/>
                            </a:schemeClr>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941AF8A" id="AutoShape 25" o:spid="_x0000_s1026" type="#_x0000_t32" style="position:absolute;margin-left:73.55pt;margin-top:12.15pt;width:322.35pt;height:0;z-index:251684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" strokecolor="#4f81bd [3204]" strokeweight="7pt">
                <v:stroke startarrow="block" endarrow="block"/>
                <v:shadow color="#868686"/>
              </v:shape>
            </w:pict>
          </mc:Fallback>
        </mc:AlternateContent>
      </w:r>
    </w:p>
    <w:p w14:paraId="2F9DE35B" w14:textId="70E26AC0" w:rsidR="003416DE" w:rsidRPr="00BF3336" w:rsidRDefault="003416DE" w:rsidP="008B778E">
      <w:pPr>
        <w:tabs>
          <w:tab w:val="left" w:pos="2310"/>
          <w:tab w:val="center" w:pos="4536"/>
        </w:tabs>
        <w:rPr>
          <w:rFonts w:ascii="Times New Roman" w:hAnsi="Times New Roman"/>
          <w:sz w:val="24"/>
          <w:szCs w:val="24"/>
        </w:rPr>
      </w:pPr>
      <w:r w:rsidRPr="00E7031D">
        <w:rPr>
          <w:rFonts w:ascii="Times New Roman" w:hAnsi="Times New Roman"/>
          <w:sz w:val="24"/>
          <w:szCs w:val="24"/>
        </w:rPr>
        <w:t>Rekreasyon</w:t>
      </w:r>
      <w:r w:rsidRPr="00BF3336">
        <w:rPr>
          <w:rFonts w:ascii="Times New Roman" w:hAnsi="Times New Roman"/>
          <w:sz w:val="24"/>
          <w:szCs w:val="24"/>
        </w:rPr>
        <w:tab/>
      </w:r>
      <w:r w:rsidRPr="00BF3336">
        <w:rPr>
          <w:rFonts w:ascii="Times New Roman" w:hAnsi="Times New Roman"/>
          <w:sz w:val="24"/>
          <w:szCs w:val="24"/>
        </w:rPr>
        <w:tab/>
      </w:r>
      <w:r w:rsidRPr="00BF3336">
        <w:rPr>
          <w:rFonts w:ascii="Times New Roman" w:hAnsi="Times New Roman"/>
          <w:sz w:val="24"/>
          <w:szCs w:val="24"/>
        </w:rPr>
        <w:tab/>
      </w:r>
      <w:r w:rsidR="006178DF">
        <w:rPr>
          <w:rFonts w:ascii="Times New Roman" w:hAnsi="Times New Roman"/>
          <w:sz w:val="24"/>
          <w:szCs w:val="24"/>
        </w:rPr>
        <w:tab/>
      </w:r>
      <w:r w:rsidR="006178DF">
        <w:rPr>
          <w:rFonts w:ascii="Times New Roman" w:hAnsi="Times New Roman"/>
          <w:sz w:val="24"/>
          <w:szCs w:val="24"/>
        </w:rPr>
        <w:tab/>
      </w:r>
      <w:r w:rsidR="006178DF">
        <w:rPr>
          <w:rFonts w:ascii="Times New Roman" w:hAnsi="Times New Roman"/>
          <w:sz w:val="24"/>
          <w:szCs w:val="24"/>
        </w:rPr>
        <w:tab/>
      </w:r>
      <w:r w:rsidRPr="00BF3336">
        <w:rPr>
          <w:rFonts w:ascii="Times New Roman" w:hAnsi="Times New Roman"/>
          <w:sz w:val="24"/>
          <w:szCs w:val="24"/>
        </w:rPr>
        <w:t>Arama</w:t>
      </w:r>
    </w:p>
    <w:p w14:paraId="5727E882" w14:textId="77777777" w:rsidR="003416DE" w:rsidRPr="00BF3336" w:rsidRDefault="003416DE" w:rsidP="008B778E">
      <w:pPr>
        <w:tabs>
          <w:tab w:val="left" w:pos="2790"/>
        </w:tabs>
        <w:rPr>
          <w:rFonts w:ascii="Times New Roman" w:hAnsi="Times New Roman"/>
          <w:sz w:val="24"/>
          <w:szCs w:val="24"/>
        </w:rPr>
      </w:pPr>
    </w:p>
    <w:p w14:paraId="310FA3E3" w14:textId="77777777" w:rsidR="003416DE" w:rsidRPr="00BF3336" w:rsidRDefault="003416DE" w:rsidP="008B778E">
      <w:pPr>
        <w:tabs>
          <w:tab w:val="left" w:pos="2790"/>
        </w:tabs>
        <w:rPr>
          <w:rFonts w:ascii="Times New Roman" w:hAnsi="Times New Roman"/>
          <w:sz w:val="24"/>
          <w:szCs w:val="24"/>
        </w:rPr>
      </w:pPr>
    </w:p>
    <w:p w14:paraId="400EFB14" w14:textId="77777777" w:rsidR="00955563" w:rsidRDefault="00955563" w:rsidP="008B778E">
      <w:pPr>
        <w:tabs>
          <w:tab w:val="left" w:pos="2790"/>
        </w:tabs>
        <w:jc w:val="center"/>
        <w:rPr>
          <w:rFonts w:ascii="Times New Roman" w:hAnsi="Times New Roman"/>
          <w:sz w:val="20"/>
          <w:szCs w:val="20"/>
        </w:rPr>
      </w:pPr>
    </w:p>
    <w:p w14:paraId="19C31046" w14:textId="77777777" w:rsidR="00955563" w:rsidRDefault="00955563" w:rsidP="008B778E">
      <w:pPr>
        <w:tabs>
          <w:tab w:val="left" w:pos="2790"/>
        </w:tabs>
        <w:jc w:val="center"/>
        <w:rPr>
          <w:rFonts w:ascii="Times New Roman" w:hAnsi="Times New Roman"/>
          <w:sz w:val="20"/>
          <w:szCs w:val="20"/>
        </w:rPr>
      </w:pPr>
    </w:p>
    <w:p w14:paraId="6B541762" w14:textId="77777777" w:rsidR="00955563" w:rsidRDefault="00955563" w:rsidP="008B778E">
      <w:pPr>
        <w:tabs>
          <w:tab w:val="left" w:pos="2790"/>
        </w:tabs>
        <w:jc w:val="center"/>
        <w:rPr>
          <w:rFonts w:ascii="Times New Roman" w:hAnsi="Times New Roman"/>
          <w:sz w:val="20"/>
          <w:szCs w:val="20"/>
        </w:rPr>
      </w:pPr>
    </w:p>
    <w:p w14:paraId="1411EF29" w14:textId="189450D6" w:rsidR="00955563" w:rsidRPr="00BF3336" w:rsidRDefault="00955563" w:rsidP="00955563">
      <w:pPr>
        <w:tabs>
          <w:tab w:val="left" w:pos="2790"/>
        </w:tabs>
        <w:rPr>
          <w:rFonts w:ascii="Times New Roman" w:hAnsi="Times New Roman"/>
          <w:sz w:val="24"/>
          <w:szCs w:val="24"/>
        </w:rPr>
      </w:pPr>
      <w:r>
        <w:rPr>
          <w:rFonts w:ascii="Times New Roman" w:hAnsi="Times New Roman"/>
          <w:sz w:val="24"/>
          <w:szCs w:val="24"/>
        </w:rPr>
        <w:t xml:space="preserve">                                  </w:t>
      </w:r>
      <w:r w:rsidR="00DD4A5A">
        <w:rPr>
          <w:rFonts w:ascii="Times New Roman" w:hAnsi="Times New Roman"/>
          <w:sz w:val="24"/>
          <w:szCs w:val="24"/>
        </w:rPr>
        <w:t xml:space="preserve">          </w:t>
      </w:r>
      <w:r>
        <w:rPr>
          <w:rFonts w:ascii="Times New Roman" w:hAnsi="Times New Roman"/>
          <w:sz w:val="24"/>
          <w:szCs w:val="24"/>
        </w:rPr>
        <w:t xml:space="preserve">  </w:t>
      </w:r>
      <w:r w:rsidRPr="00BF3336">
        <w:rPr>
          <w:rFonts w:ascii="Times New Roman" w:hAnsi="Times New Roman"/>
          <w:sz w:val="24"/>
          <w:szCs w:val="24"/>
        </w:rPr>
        <w:t>Rol-Özgünlük</w:t>
      </w:r>
    </w:p>
    <w:p w14:paraId="0F10A262" w14:textId="77777777" w:rsidR="00955563" w:rsidRDefault="00955563" w:rsidP="00955563">
      <w:pPr>
        <w:tabs>
          <w:tab w:val="left" w:pos="2790"/>
        </w:tabs>
        <w:rPr>
          <w:rFonts w:ascii="Times New Roman" w:hAnsi="Times New Roman"/>
          <w:sz w:val="20"/>
          <w:szCs w:val="20"/>
        </w:rPr>
      </w:pPr>
    </w:p>
    <w:p w14:paraId="6FE926CA" w14:textId="77777777" w:rsidR="006178DF" w:rsidRDefault="006178DF" w:rsidP="008B778E">
      <w:pPr>
        <w:tabs>
          <w:tab w:val="left" w:pos="2790"/>
        </w:tabs>
        <w:jc w:val="center"/>
        <w:rPr>
          <w:rFonts w:ascii="Times New Roman" w:hAnsi="Times New Roman"/>
          <w:sz w:val="20"/>
          <w:szCs w:val="20"/>
        </w:rPr>
      </w:pPr>
    </w:p>
    <w:p w14:paraId="0C323CB5" w14:textId="77777777" w:rsidR="003416DE" w:rsidRDefault="003416DE" w:rsidP="008B778E">
      <w:pPr>
        <w:tabs>
          <w:tab w:val="left" w:pos="2790"/>
        </w:tabs>
        <w:jc w:val="center"/>
        <w:rPr>
          <w:rFonts w:ascii="Times New Roman" w:hAnsi="Times New Roman"/>
          <w:sz w:val="20"/>
          <w:szCs w:val="20"/>
          <w:shd w:val="clear" w:color="auto" w:fill="FFFFFF"/>
        </w:rPr>
      </w:pPr>
      <w:r w:rsidRPr="00E7031D">
        <w:rPr>
          <w:rFonts w:ascii="Times New Roman" w:hAnsi="Times New Roman"/>
          <w:sz w:val="20"/>
          <w:szCs w:val="20"/>
        </w:rPr>
        <w:t xml:space="preserve">Kaynak: </w:t>
      </w:r>
      <w:r w:rsidRPr="00E7031D">
        <w:rPr>
          <w:rFonts w:ascii="Times New Roman" w:hAnsi="Times New Roman"/>
          <w:sz w:val="20"/>
          <w:szCs w:val="20"/>
          <w:shd w:val="clear" w:color="auto" w:fill="FFFFFF"/>
        </w:rPr>
        <w:t>Deans ve Gnoth, 2012: 6</w:t>
      </w:r>
    </w:p>
    <w:p w14:paraId="7E4F9A95" w14:textId="77777777" w:rsidR="00955563" w:rsidRPr="00E7031D" w:rsidRDefault="00955563" w:rsidP="008B778E">
      <w:pPr>
        <w:tabs>
          <w:tab w:val="left" w:pos="2790"/>
        </w:tabs>
        <w:jc w:val="center"/>
        <w:rPr>
          <w:rFonts w:ascii="Times New Roman" w:hAnsi="Times New Roman"/>
          <w:sz w:val="20"/>
          <w:szCs w:val="20"/>
          <w:shd w:val="clear" w:color="auto" w:fill="FFFFFF"/>
        </w:rPr>
      </w:pPr>
    </w:p>
    <w:p w14:paraId="4EEA3420" w14:textId="430EEB07" w:rsidR="003416DE" w:rsidRPr="00C70F39" w:rsidRDefault="003416DE" w:rsidP="008B778E">
      <w:pPr>
        <w:ind w:firstLine="709"/>
        <w:rPr>
          <w:rFonts w:ascii="Times New Roman" w:hAnsi="Times New Roman"/>
          <w:sz w:val="24"/>
          <w:szCs w:val="24"/>
        </w:rPr>
      </w:pPr>
      <w:r w:rsidRPr="00C70F39">
        <w:rPr>
          <w:rFonts w:ascii="Times New Roman" w:hAnsi="Times New Roman"/>
          <w:sz w:val="24"/>
          <w:szCs w:val="24"/>
        </w:rPr>
        <w:t xml:space="preserve">Bilinç ekseninin bir ucu insan varlığı ile diğer ucu ise kişinin kendini insan olarak bulmasıyla ilgilidir. Rol ne kadar uygun olursa, o kadar otantiktir. Varoluşçuluk, kendimizi, varoluşsal varlığımıza yaklaştırırken, akıcı ve yoğun deneyimlerle aynı anlarda ya da benzer anlarda hissedildiği gibi, kendimizi toplumsal olarak indekslenen değerler, alışkanlıklar ve kalıplardan sıyırırken, kendimizi insan hissetmekle ilgilidir. </w:t>
      </w:r>
      <w:r w:rsidRPr="00C70F39">
        <w:rPr>
          <w:rFonts w:ascii="Times New Roman" w:hAnsi="Times New Roman"/>
          <w:sz w:val="24"/>
          <w:szCs w:val="24"/>
          <w:shd w:val="clear" w:color="auto" w:fill="FFFFFF"/>
        </w:rPr>
        <w:t xml:space="preserve">Ölçeğin rol özgünlük kişi tarafı, toplumsal rollerin beklentileri ile karakterize edilirken, varoluşsal özgünlük tarafı, insanı tanımlayan tutumlarla karakterize edilir. </w:t>
      </w:r>
      <w:r w:rsidRPr="00C70F39">
        <w:rPr>
          <w:rFonts w:ascii="Times New Roman" w:hAnsi="Times New Roman"/>
          <w:sz w:val="24"/>
          <w:szCs w:val="24"/>
        </w:rPr>
        <w:t>Yatay eksende yer alan aktivite ekseninin eğlence tarafında, destinasyonları farkına varma, rol-otantik tarafı, aşinalık ve t</w:t>
      </w:r>
      <w:r w:rsidR="00027171">
        <w:rPr>
          <w:rFonts w:ascii="Times New Roman" w:hAnsi="Times New Roman"/>
          <w:sz w:val="24"/>
          <w:szCs w:val="24"/>
        </w:rPr>
        <w:t>ekrarlama ile karakterize edilmektedir</w:t>
      </w:r>
      <w:r w:rsidRPr="00C70F39">
        <w:rPr>
          <w:rFonts w:ascii="Times New Roman" w:hAnsi="Times New Roman"/>
          <w:sz w:val="24"/>
          <w:szCs w:val="24"/>
        </w:rPr>
        <w:t xml:space="preserve"> (</w:t>
      </w:r>
      <w:r w:rsidRPr="00C70F39">
        <w:rPr>
          <w:rFonts w:ascii="Times New Roman" w:hAnsi="Times New Roman"/>
          <w:sz w:val="24"/>
          <w:szCs w:val="24"/>
          <w:shd w:val="clear" w:color="auto" w:fill="FFFFFF"/>
        </w:rPr>
        <w:t>Deans ve Gnoth, 2012: 6)</w:t>
      </w:r>
      <w:r w:rsidRPr="00C70F39">
        <w:rPr>
          <w:rFonts w:ascii="Times New Roman" w:hAnsi="Times New Roman"/>
          <w:sz w:val="24"/>
          <w:szCs w:val="24"/>
        </w:rPr>
        <w:t xml:space="preserve">. </w:t>
      </w:r>
    </w:p>
    <w:p w14:paraId="09DE7BFB" w14:textId="77777777" w:rsidR="003416DE" w:rsidRPr="00E7031D" w:rsidRDefault="003416DE" w:rsidP="008B778E">
      <w:pPr>
        <w:ind w:firstLine="357"/>
        <w:rPr>
          <w:rFonts w:ascii="Times New Roman" w:hAnsi="Times New Roman"/>
          <w:sz w:val="24"/>
          <w:szCs w:val="24"/>
        </w:rPr>
      </w:pPr>
    </w:p>
    <w:p w14:paraId="3747032F" w14:textId="2ACF2BC0" w:rsidR="003416DE" w:rsidRPr="00C70F39" w:rsidRDefault="00C050DD" w:rsidP="00C050DD">
      <w:pPr>
        <w:pStyle w:val="Balk3"/>
      </w:pPr>
      <w:r>
        <w:t xml:space="preserve"> </w:t>
      </w:r>
      <w:bookmarkStart w:id="34" w:name="_Toc57397616"/>
      <w:r w:rsidR="003416DE" w:rsidRPr="00C70F39">
        <w:t>Turizm Deneyimi Araştırmaları</w:t>
      </w:r>
      <w:bookmarkEnd w:id="34"/>
    </w:p>
    <w:p w14:paraId="3A51E1FD" w14:textId="6C39E1E0" w:rsidR="003416DE" w:rsidRPr="00955563" w:rsidRDefault="003416DE" w:rsidP="008B778E">
      <w:pPr>
        <w:ind w:firstLine="708"/>
        <w:rPr>
          <w:rStyle w:val="fontstyle01"/>
          <w:rFonts w:ascii="Times New Roman" w:hAnsi="Times New Roman"/>
          <w:sz w:val="24"/>
          <w:szCs w:val="24"/>
        </w:rPr>
      </w:pPr>
      <w:r w:rsidRPr="00D57872">
        <w:rPr>
          <w:rFonts w:ascii="Times New Roman" w:hAnsi="Times New Roman"/>
          <w:sz w:val="24"/>
          <w:szCs w:val="24"/>
        </w:rPr>
        <w:t>Birçok bilim adamı, turizm deneyimi kavramı ile ilgili çalışmalar yapmışlardır.</w:t>
      </w:r>
      <w:r w:rsidR="00D57872" w:rsidRPr="00D57872">
        <w:rPr>
          <w:rFonts w:ascii="Times New Roman" w:hAnsi="Times New Roman"/>
          <w:sz w:val="24"/>
          <w:szCs w:val="24"/>
        </w:rPr>
        <w:t xml:space="preserve"> </w:t>
      </w:r>
      <w:r w:rsidRPr="00D57872">
        <w:rPr>
          <w:rFonts w:ascii="Times New Roman" w:hAnsi="Times New Roman"/>
          <w:sz w:val="24"/>
          <w:szCs w:val="24"/>
        </w:rPr>
        <w:t>Turistler deneyimsel, bilişsel ve duygusal beklentilerini göz önünde bulundurarak gid</w:t>
      </w:r>
      <w:r w:rsidR="00027171">
        <w:rPr>
          <w:rFonts w:ascii="Times New Roman" w:hAnsi="Times New Roman"/>
          <w:sz w:val="24"/>
          <w:szCs w:val="24"/>
        </w:rPr>
        <w:t>ilecek turistik yerleri seçmektedirler</w:t>
      </w:r>
      <w:r w:rsidRPr="00D57872">
        <w:rPr>
          <w:rFonts w:ascii="Times New Roman" w:hAnsi="Times New Roman"/>
          <w:sz w:val="24"/>
          <w:szCs w:val="24"/>
        </w:rPr>
        <w:t xml:space="preserve"> (Oh </w:t>
      </w:r>
      <w:r w:rsidR="00F40949">
        <w:rPr>
          <w:rFonts w:ascii="Times New Roman" w:hAnsi="Times New Roman"/>
          <w:sz w:val="24"/>
          <w:szCs w:val="24"/>
        </w:rPr>
        <w:t>vd.,</w:t>
      </w:r>
      <w:r w:rsidR="00D57872" w:rsidRPr="00D57872">
        <w:rPr>
          <w:rFonts w:ascii="Times New Roman" w:hAnsi="Times New Roman"/>
          <w:sz w:val="24"/>
          <w:szCs w:val="24"/>
        </w:rPr>
        <w:t xml:space="preserve"> </w:t>
      </w:r>
      <w:r w:rsidRPr="00D57872">
        <w:rPr>
          <w:rFonts w:ascii="Times New Roman" w:hAnsi="Times New Roman"/>
          <w:sz w:val="24"/>
          <w:szCs w:val="24"/>
        </w:rPr>
        <w:t xml:space="preserve">2007: 120). </w:t>
      </w:r>
      <w:r w:rsidRPr="00D57872">
        <w:rPr>
          <w:rStyle w:val="fontstyle01"/>
          <w:rFonts w:ascii="Times New Roman" w:hAnsi="Times New Roman"/>
          <w:sz w:val="24"/>
          <w:szCs w:val="24"/>
        </w:rPr>
        <w:t xml:space="preserve">Turizm deneyimi ile ilgili </w:t>
      </w:r>
      <w:r w:rsidRPr="00D57872">
        <w:rPr>
          <w:rStyle w:val="fontstyle01"/>
          <w:rFonts w:ascii="Times New Roman" w:hAnsi="Times New Roman"/>
          <w:sz w:val="24"/>
          <w:szCs w:val="24"/>
        </w:rPr>
        <w:lastRenderedPageBreak/>
        <w:t>literatür incelendiğinde kavramsal ve ampirik araştırmalar</w:t>
      </w:r>
      <w:r w:rsidR="00D57872" w:rsidRPr="00D57872">
        <w:rPr>
          <w:rStyle w:val="fontstyle01"/>
          <w:rFonts w:ascii="Times New Roman" w:hAnsi="Times New Roman"/>
          <w:sz w:val="24"/>
          <w:szCs w:val="24"/>
        </w:rPr>
        <w:t xml:space="preserve"> </w:t>
      </w:r>
      <w:r w:rsidRPr="00D57872">
        <w:rPr>
          <w:rStyle w:val="fontstyle01"/>
          <w:rFonts w:ascii="Times New Roman" w:hAnsi="Times New Roman"/>
          <w:sz w:val="24"/>
          <w:szCs w:val="24"/>
        </w:rPr>
        <w:t>2000’li</w:t>
      </w:r>
      <w:r w:rsidRPr="00955563">
        <w:rPr>
          <w:rStyle w:val="fontstyle01"/>
          <w:rFonts w:ascii="Times New Roman" w:hAnsi="Times New Roman"/>
          <w:sz w:val="24"/>
          <w:szCs w:val="24"/>
        </w:rPr>
        <w:t xml:space="preserve"> yıllarda artış gösterse de 1970’li yıllardan sonra başladığı bilinmektedir. Turizm deneyimi konusu ile ilgili yapılan bazı çalışmalar aşağıda verilmiştir.</w:t>
      </w:r>
    </w:p>
    <w:p w14:paraId="72577E6C" w14:textId="6D2ACEAA" w:rsidR="003416DE" w:rsidRPr="00955563" w:rsidRDefault="003416DE" w:rsidP="008B778E">
      <w:pPr>
        <w:ind w:firstLine="708"/>
        <w:rPr>
          <w:rFonts w:ascii="Times New Roman" w:hAnsi="Times New Roman" w:cs="Times New Roman"/>
          <w:sz w:val="24"/>
          <w:szCs w:val="24"/>
        </w:rPr>
      </w:pPr>
      <w:r w:rsidRPr="00955563">
        <w:rPr>
          <w:rFonts w:ascii="Times New Roman" w:hAnsi="Times New Roman" w:cs="Times New Roman"/>
          <w:sz w:val="24"/>
          <w:szCs w:val="24"/>
        </w:rPr>
        <w:t>Li (2000), eğlence turizmi deneyiminin bir fenomenolojik keşfini sunduğu çalışmasında, Çin’e iki farklı paket tur aracılığıyla seyahat eden 39 Kanadalı turiste uyguladığı anketle turistlerin yaşadığı deneyimleri anlatmalarını esas alarak coğrafi bilincin turist deneyimlerini nasıl etkilediğini incelemiştir. Turistlere seyahat öncesinde, esnasında ve sonrasında anketler uygulanmıştır. Katılımcıların farklı olmalarına rağmen aynı deneyimleri yaşadıkları tespit edilmiştir. Buradan hareketle katılımcıların yorumları, turizm deneyimlerinin önemi ve sosyal varlığın dönüşümü olmak üzere iki başlık altında toplanmıştır (</w:t>
      </w:r>
      <w:r w:rsidR="00D57872" w:rsidRPr="00955563">
        <w:rPr>
          <w:rFonts w:ascii="Times New Roman" w:hAnsi="Times New Roman" w:cs="Times New Roman"/>
          <w:sz w:val="24"/>
          <w:szCs w:val="24"/>
        </w:rPr>
        <w:t xml:space="preserve">Li </w:t>
      </w:r>
      <w:r w:rsidRPr="00955563">
        <w:rPr>
          <w:rFonts w:ascii="Times New Roman" w:hAnsi="Times New Roman" w:cs="Times New Roman"/>
          <w:sz w:val="24"/>
          <w:szCs w:val="24"/>
        </w:rPr>
        <w:t>2000: 863</w:t>
      </w:r>
      <w:r w:rsidRPr="00E07C07">
        <w:rPr>
          <w:rFonts w:ascii="Times New Roman" w:hAnsi="Times New Roman" w:cs="Times New Roman"/>
          <w:b/>
          <w:sz w:val="24"/>
          <w:szCs w:val="24"/>
        </w:rPr>
        <w:t>-</w:t>
      </w:r>
      <w:r w:rsidRPr="00955563">
        <w:rPr>
          <w:rFonts w:ascii="Times New Roman" w:hAnsi="Times New Roman" w:cs="Times New Roman"/>
          <w:sz w:val="24"/>
          <w:szCs w:val="24"/>
        </w:rPr>
        <w:t>883).</w:t>
      </w:r>
    </w:p>
    <w:p w14:paraId="2199FB6F" w14:textId="10164F45" w:rsidR="003416DE" w:rsidRPr="00955563" w:rsidRDefault="00D57872" w:rsidP="008B778E">
      <w:pPr>
        <w:ind w:firstLine="708"/>
        <w:rPr>
          <w:rFonts w:ascii="Times New Roman" w:hAnsi="Times New Roman" w:cs="Times New Roman"/>
          <w:sz w:val="24"/>
        </w:rPr>
      </w:pPr>
      <w:r>
        <w:rPr>
          <w:rFonts w:ascii="Times New Roman" w:hAnsi="Times New Roman" w:cs="Times New Roman"/>
          <w:sz w:val="24"/>
        </w:rPr>
        <w:t xml:space="preserve">Lehto </w:t>
      </w:r>
      <w:r w:rsidR="00F40949">
        <w:rPr>
          <w:rFonts w:ascii="Times New Roman" w:hAnsi="Times New Roman" w:cs="Times New Roman"/>
          <w:sz w:val="24"/>
        </w:rPr>
        <w:t>vd.,</w:t>
      </w:r>
      <w:r>
        <w:rPr>
          <w:rFonts w:ascii="Times New Roman" w:hAnsi="Times New Roman" w:cs="Times New Roman"/>
          <w:sz w:val="24"/>
        </w:rPr>
        <w:t xml:space="preserve"> (2004)</w:t>
      </w:r>
      <w:r w:rsidR="003416DE" w:rsidRPr="00955563">
        <w:rPr>
          <w:rFonts w:ascii="Times New Roman" w:hAnsi="Times New Roman" w:cs="Times New Roman"/>
          <w:sz w:val="24"/>
        </w:rPr>
        <w:t xml:space="preserve"> çalışmalarında tekrar ziyaret olgusunu tanımlamak ve geçmiş deneyimin turistlerin tatil davranışları üzerindeki etkisini ampirik olarak test etmeyi amaçlamışlardır. Uluslararası havayolu şirketleri uçuşlarında seyahat eden 2284 kişiden toplanan verilerin analizi sonucunda, önceki deneyimin mevcut gezileri, etkinlik katılımı ve harcama kalıpları açısından etkilediği ortaya konulmuştur (Lehto </w:t>
      </w:r>
      <w:r w:rsidR="00F40949">
        <w:rPr>
          <w:rFonts w:ascii="Times New Roman" w:hAnsi="Times New Roman" w:cs="Times New Roman"/>
          <w:sz w:val="24"/>
        </w:rPr>
        <w:t>vd.,</w:t>
      </w:r>
      <w:r w:rsidR="003416DE" w:rsidRPr="00955563">
        <w:rPr>
          <w:rFonts w:ascii="Times New Roman" w:hAnsi="Times New Roman" w:cs="Times New Roman"/>
          <w:sz w:val="24"/>
        </w:rPr>
        <w:t xml:space="preserve"> 2004: 812).</w:t>
      </w:r>
    </w:p>
    <w:p w14:paraId="2B4F9117" w14:textId="0F38F7E4" w:rsidR="003416DE" w:rsidRPr="00955563" w:rsidRDefault="003416DE" w:rsidP="008B778E">
      <w:pPr>
        <w:ind w:firstLine="708"/>
        <w:rPr>
          <w:rFonts w:ascii="Times New Roman" w:hAnsi="Times New Roman" w:cs="Times New Roman"/>
          <w:sz w:val="24"/>
        </w:rPr>
      </w:pPr>
      <w:r w:rsidRPr="00955563">
        <w:rPr>
          <w:rFonts w:ascii="Times New Roman" w:hAnsi="Times New Roman" w:cs="Times New Roman"/>
          <w:sz w:val="24"/>
        </w:rPr>
        <w:t xml:space="preserve">Knutson </w:t>
      </w:r>
      <w:r w:rsidR="00F40949">
        <w:rPr>
          <w:rFonts w:ascii="Times New Roman" w:hAnsi="Times New Roman" w:cs="Times New Roman"/>
          <w:sz w:val="24"/>
        </w:rPr>
        <w:t>vd.,</w:t>
      </w:r>
      <w:r w:rsidRPr="00955563">
        <w:rPr>
          <w:rFonts w:ascii="Times New Roman" w:hAnsi="Times New Roman" w:cs="Times New Roman"/>
          <w:sz w:val="24"/>
        </w:rPr>
        <w:t xml:space="preserve"> (2007) çalışmalarında, tüketici deneyiminin temel boyutlarını tanımlamayı amaçlamışlardır. Veriler, üç internet dağıtım kanalından örnekler kullanılarak web tabanlı bir anket yoluyla (397 anket) toplanmıştır. Ölçek geliştirme çalışmaları, çevre, fayda, erişilebilirlik, kolaylık, yardım, teşvik ve güvenden oluşan yedi faktörlü bir modelle sonuçlanmıştır (</w:t>
      </w:r>
      <w:r w:rsidR="00D57872" w:rsidRPr="00955563">
        <w:rPr>
          <w:rFonts w:ascii="Times New Roman" w:hAnsi="Times New Roman" w:cs="Times New Roman"/>
          <w:sz w:val="24"/>
        </w:rPr>
        <w:t xml:space="preserve">Knutson </w:t>
      </w:r>
      <w:r w:rsidR="00F40949">
        <w:rPr>
          <w:rFonts w:ascii="Times New Roman" w:hAnsi="Times New Roman" w:cs="Times New Roman"/>
          <w:sz w:val="24"/>
        </w:rPr>
        <w:t>vd.,</w:t>
      </w:r>
      <w:r w:rsidR="00D57872" w:rsidRPr="00955563">
        <w:rPr>
          <w:rFonts w:ascii="Times New Roman" w:hAnsi="Times New Roman" w:cs="Times New Roman"/>
          <w:sz w:val="24"/>
        </w:rPr>
        <w:t xml:space="preserve"> </w:t>
      </w:r>
      <w:r w:rsidRPr="00955563">
        <w:rPr>
          <w:rFonts w:ascii="Times New Roman" w:hAnsi="Times New Roman" w:cs="Times New Roman"/>
          <w:sz w:val="24"/>
        </w:rPr>
        <w:t xml:space="preserve">2007: </w:t>
      </w:r>
      <w:r w:rsidRPr="00E07C07">
        <w:rPr>
          <w:rFonts w:ascii="Times New Roman" w:hAnsi="Times New Roman" w:cs="Times New Roman"/>
          <w:sz w:val="24"/>
        </w:rPr>
        <w:t>31-47</w:t>
      </w:r>
      <w:r w:rsidRPr="00955563">
        <w:rPr>
          <w:rFonts w:ascii="Times New Roman" w:hAnsi="Times New Roman" w:cs="Times New Roman"/>
          <w:sz w:val="24"/>
        </w:rPr>
        <w:t>).</w:t>
      </w:r>
    </w:p>
    <w:p w14:paraId="267DE8F0" w14:textId="2545074F" w:rsidR="003416DE" w:rsidRPr="00955563" w:rsidRDefault="003416DE" w:rsidP="008B778E">
      <w:pPr>
        <w:ind w:firstLine="708"/>
        <w:rPr>
          <w:rFonts w:ascii="Times New Roman" w:hAnsi="Times New Roman"/>
          <w:color w:val="000000" w:themeColor="text1"/>
          <w:sz w:val="24"/>
          <w:szCs w:val="24"/>
        </w:rPr>
      </w:pPr>
      <w:r w:rsidRPr="00955563">
        <w:rPr>
          <w:rFonts w:ascii="Times New Roman" w:hAnsi="Times New Roman"/>
          <w:color w:val="000000" w:themeColor="text1"/>
          <w:sz w:val="24"/>
          <w:szCs w:val="24"/>
        </w:rPr>
        <w:t>Larsen (2007)</w:t>
      </w:r>
      <w:r w:rsidRPr="00955563">
        <w:rPr>
          <w:rFonts w:ascii="Times New Roman" w:hAnsi="Times New Roman"/>
          <w:sz w:val="24"/>
          <w:szCs w:val="24"/>
        </w:rPr>
        <w:t xml:space="preserve">, turizm deneyimini psikolojik açıdan incelemeyi amaçlamış ve deneyimin beklenti, olaylar ve anıları içerdiğini ortaya koymuştur. Konuyu pazarlama açısından inceleyen </w:t>
      </w:r>
      <w:r w:rsidRPr="00955563">
        <w:rPr>
          <w:rFonts w:ascii="Times New Roman" w:hAnsi="Times New Roman"/>
          <w:color w:val="000000" w:themeColor="text1"/>
          <w:sz w:val="24"/>
          <w:szCs w:val="24"/>
        </w:rPr>
        <w:t xml:space="preserve">Mossberg (2007) ise </w:t>
      </w:r>
      <w:r w:rsidRPr="00955563">
        <w:rPr>
          <w:rFonts w:ascii="Times New Roman" w:hAnsi="Times New Roman"/>
          <w:sz w:val="24"/>
          <w:szCs w:val="24"/>
        </w:rPr>
        <w:t xml:space="preserve">turizm deneyimleri ile ilgili iki çerçeveyi pazarlama açısından sunmaya ve tartışmaya çalışmıştır. Çalışmanın sonunda, ne tür bir turizm ürünü olursa olsun (örneğin bir </w:t>
      </w:r>
      <w:r w:rsidRPr="00D57872">
        <w:rPr>
          <w:rFonts w:ascii="Times New Roman" w:hAnsi="Times New Roman"/>
          <w:sz w:val="24"/>
          <w:szCs w:val="24"/>
        </w:rPr>
        <w:t>Ortaçağ</w:t>
      </w:r>
      <w:r w:rsidR="00D57872" w:rsidRPr="00D57872">
        <w:rPr>
          <w:rFonts w:ascii="Times New Roman" w:hAnsi="Times New Roman"/>
          <w:sz w:val="24"/>
          <w:szCs w:val="24"/>
        </w:rPr>
        <w:t xml:space="preserve"> </w:t>
      </w:r>
      <w:r w:rsidRPr="00D57872">
        <w:rPr>
          <w:rFonts w:ascii="Times New Roman" w:hAnsi="Times New Roman"/>
          <w:sz w:val="24"/>
          <w:szCs w:val="24"/>
        </w:rPr>
        <w:t>festivali</w:t>
      </w:r>
      <w:r w:rsidRPr="00955563">
        <w:rPr>
          <w:rFonts w:ascii="Times New Roman" w:hAnsi="Times New Roman"/>
          <w:sz w:val="24"/>
          <w:szCs w:val="24"/>
        </w:rPr>
        <w:t xml:space="preserve"> veya bir müze ziyareti), turist, personel, diğer turistler, fiziksel çevre, ürünler/hediyelik eşyalar ve tema /hikâye turizmdeneyimini önemli ölçüde etkilediğini ortaya koymuştur.</w:t>
      </w:r>
    </w:p>
    <w:p w14:paraId="475E00E6" w14:textId="2CC6EBBB" w:rsidR="003416DE" w:rsidRPr="00955563" w:rsidRDefault="003416DE" w:rsidP="008B778E">
      <w:pPr>
        <w:ind w:firstLine="708"/>
        <w:rPr>
          <w:rFonts w:ascii="Times New Roman" w:hAnsi="Times New Roman" w:cs="Times New Roman"/>
          <w:sz w:val="24"/>
          <w:szCs w:val="24"/>
        </w:rPr>
      </w:pPr>
      <w:r w:rsidRPr="00955563">
        <w:rPr>
          <w:rFonts w:ascii="Times New Roman" w:hAnsi="Times New Roman" w:cs="Times New Roman"/>
          <w:sz w:val="24"/>
          <w:szCs w:val="24"/>
        </w:rPr>
        <w:t xml:space="preserve">Tsaur </w:t>
      </w:r>
      <w:r w:rsidR="00F40949">
        <w:rPr>
          <w:rFonts w:ascii="Times New Roman" w:hAnsi="Times New Roman" w:cs="Times New Roman"/>
          <w:sz w:val="24"/>
          <w:szCs w:val="24"/>
        </w:rPr>
        <w:t>vd.,</w:t>
      </w:r>
      <w:r w:rsidRPr="00955563">
        <w:rPr>
          <w:rFonts w:ascii="Times New Roman" w:hAnsi="Times New Roman" w:cs="Times New Roman"/>
          <w:sz w:val="24"/>
          <w:szCs w:val="24"/>
        </w:rPr>
        <w:t xml:space="preserve"> (2007) ziyaretçi davranışları üzerinde deneyimsel pazarlama deneyimlerinin olumlu bir etkisinin olup olmadığının araştırılması amacıyla yaptıkları çalışmada kavramsal çerçeveyi incelemek için Taipei Hayvanat Bahçesi ziyaretçileri </w:t>
      </w:r>
      <w:r w:rsidRPr="00955563">
        <w:rPr>
          <w:rFonts w:ascii="Times New Roman" w:hAnsi="Times New Roman" w:cs="Times New Roman"/>
          <w:sz w:val="24"/>
          <w:szCs w:val="24"/>
        </w:rPr>
        <w:lastRenderedPageBreak/>
        <w:t xml:space="preserve">hakkında bir öz-yönetim anketi </w:t>
      </w:r>
      <w:r w:rsidR="00D57872">
        <w:rPr>
          <w:rFonts w:ascii="Times New Roman" w:hAnsi="Times New Roman" w:cs="Times New Roman"/>
          <w:sz w:val="24"/>
          <w:szCs w:val="24"/>
        </w:rPr>
        <w:t xml:space="preserve">kullanılmıştır. Uygulanan </w:t>
      </w:r>
      <w:r w:rsidRPr="00955563">
        <w:rPr>
          <w:rFonts w:ascii="Times New Roman" w:hAnsi="Times New Roman" w:cs="Times New Roman"/>
          <w:sz w:val="24"/>
          <w:szCs w:val="24"/>
        </w:rPr>
        <w:t>405 anketin analizleri sonucunda deneyimsel pazarlama deneyimlerinin duygu üzerinde olumlu etkileri old</w:t>
      </w:r>
      <w:r w:rsidRPr="0001622D">
        <w:rPr>
          <w:rFonts w:ascii="Times New Roman" w:hAnsi="Times New Roman" w:cs="Times New Roman"/>
          <w:sz w:val="24"/>
          <w:szCs w:val="24"/>
        </w:rPr>
        <w:t xml:space="preserve">uğu </w:t>
      </w:r>
      <w:r w:rsidRPr="00955563">
        <w:rPr>
          <w:rFonts w:ascii="Times New Roman" w:hAnsi="Times New Roman" w:cs="Times New Roman"/>
          <w:sz w:val="24"/>
          <w:szCs w:val="24"/>
        </w:rPr>
        <w:t xml:space="preserve">ortaya çıkartılmıştır. Ayrıca, duygunun da tatmin mekanizması yoluyla davranışsal niyet üzerinde olumlu bir etkiye sahip olduğu belirlenmiştir (Tsaur </w:t>
      </w:r>
      <w:r w:rsidR="00F40949">
        <w:rPr>
          <w:rFonts w:ascii="Times New Roman" w:hAnsi="Times New Roman" w:cs="Times New Roman"/>
          <w:sz w:val="24"/>
          <w:szCs w:val="24"/>
        </w:rPr>
        <w:t>vd.,</w:t>
      </w:r>
      <w:r w:rsidRPr="00955563">
        <w:rPr>
          <w:rFonts w:ascii="Times New Roman" w:hAnsi="Times New Roman" w:cs="Times New Roman"/>
          <w:sz w:val="24"/>
          <w:szCs w:val="24"/>
        </w:rPr>
        <w:t xml:space="preserve"> 2007: </w:t>
      </w:r>
      <w:r w:rsidRPr="00E07C07">
        <w:rPr>
          <w:rFonts w:ascii="Times New Roman" w:hAnsi="Times New Roman" w:cs="Times New Roman"/>
          <w:sz w:val="24"/>
          <w:szCs w:val="24"/>
        </w:rPr>
        <w:t>47-64).</w:t>
      </w:r>
    </w:p>
    <w:p w14:paraId="7C555CDB" w14:textId="64912D77" w:rsidR="003416DE" w:rsidRPr="00955563" w:rsidRDefault="003416DE" w:rsidP="008B778E">
      <w:pPr>
        <w:ind w:firstLine="708"/>
        <w:rPr>
          <w:rFonts w:ascii="Times New Roman" w:hAnsi="Times New Roman" w:cs="Times New Roman"/>
          <w:sz w:val="24"/>
          <w:szCs w:val="24"/>
        </w:rPr>
      </w:pPr>
      <w:r w:rsidRPr="00955563">
        <w:rPr>
          <w:rFonts w:ascii="Times New Roman" w:hAnsi="Times New Roman" w:cs="Times New Roman"/>
          <w:sz w:val="24"/>
          <w:szCs w:val="24"/>
        </w:rPr>
        <w:t xml:space="preserve">Oh </w:t>
      </w:r>
      <w:r w:rsidR="00F40949">
        <w:rPr>
          <w:rFonts w:ascii="Times New Roman" w:hAnsi="Times New Roman" w:cs="Times New Roman"/>
          <w:sz w:val="24"/>
          <w:szCs w:val="24"/>
        </w:rPr>
        <w:t>vd.,</w:t>
      </w:r>
      <w:r w:rsidRPr="00955563">
        <w:rPr>
          <w:rFonts w:ascii="Times New Roman" w:hAnsi="Times New Roman" w:cs="Times New Roman"/>
          <w:sz w:val="24"/>
          <w:szCs w:val="24"/>
        </w:rPr>
        <w:t xml:space="preserve"> (2007), Pine ve Gilmore (1998)’un konaklama ve çeşitli destinasyonlarda turizm araştırmaları için geçerli olan dört deneyim alanını araştırarak bir ölçüm ölçeği geliştirmişlerdir. Yazarlar deneyim ekonomisi kavramları modelini geliştirmek ve modeli test etmek için Oda-kahvaltı tesis sahiplerinden ve misafirlerinden veri toplamak için ön nitel çalışmalar ve daha sonraki bir saha araştırması gerçekleştirmişlerdir.  İlk olarak </w:t>
      </w:r>
      <w:r w:rsidR="00D57872">
        <w:rPr>
          <w:rFonts w:ascii="Times New Roman" w:hAnsi="Times New Roman" w:cs="Times New Roman"/>
          <w:sz w:val="24"/>
          <w:szCs w:val="24"/>
        </w:rPr>
        <w:t>elli altı</w:t>
      </w:r>
      <w:r w:rsidRPr="00955563">
        <w:rPr>
          <w:rFonts w:ascii="Times New Roman" w:hAnsi="Times New Roman" w:cs="Times New Roman"/>
          <w:sz w:val="24"/>
          <w:szCs w:val="24"/>
        </w:rPr>
        <w:t xml:space="preserve"> madde oluşturulan öz nitel çalışma daha so</w:t>
      </w:r>
      <w:r w:rsidRPr="00D57872">
        <w:rPr>
          <w:rFonts w:ascii="Times New Roman" w:hAnsi="Times New Roman" w:cs="Times New Roman"/>
          <w:sz w:val="24"/>
          <w:szCs w:val="24"/>
        </w:rPr>
        <w:t>nra</w:t>
      </w:r>
      <w:r w:rsidR="00D57872">
        <w:rPr>
          <w:rFonts w:ascii="Times New Roman" w:hAnsi="Times New Roman" w:cs="Times New Roman"/>
          <w:sz w:val="24"/>
          <w:szCs w:val="24"/>
        </w:rPr>
        <w:t xml:space="preserve"> otuz </w:t>
      </w:r>
      <w:r w:rsidRPr="00955563">
        <w:rPr>
          <w:rFonts w:ascii="Times New Roman" w:hAnsi="Times New Roman" w:cs="Times New Roman"/>
          <w:sz w:val="24"/>
          <w:szCs w:val="24"/>
        </w:rPr>
        <w:t xml:space="preserve">maddeye düşürülmüştür. Ankette her deneyim alanı için (eğitim, estetik, eğlence ve kaçış) altı madde toplamda </w:t>
      </w:r>
      <w:r w:rsidR="00D57872">
        <w:rPr>
          <w:rFonts w:ascii="Times New Roman" w:hAnsi="Times New Roman" w:cs="Times New Roman"/>
          <w:sz w:val="24"/>
          <w:szCs w:val="24"/>
        </w:rPr>
        <w:t>yirmi dört</w:t>
      </w:r>
      <w:r w:rsidRPr="00955563">
        <w:rPr>
          <w:rFonts w:ascii="Times New Roman" w:hAnsi="Times New Roman" w:cs="Times New Roman"/>
          <w:sz w:val="24"/>
          <w:szCs w:val="24"/>
        </w:rPr>
        <w:t xml:space="preserve"> madde oluşturulmuştur. Oda-kahvaltı müşterilerinden oluşan 419 katılımcıya uygulanan anketlerden elde edilen veriler dört deneyim alanının boyutsal yapısını destekleyerek, bu alemlerin hem yüz hem de nomolojik geçerliliği için ampirik kanıtlar sağlamaktadır. Bu çalışma konaklama ve turizm alanında ortaya çıkan deneyim ekonomisi kavramlarını ve uygulamalarını ölçmek için bir başlangıç noktası sağlamaktadır (Oh </w:t>
      </w:r>
      <w:r w:rsidR="00F40949">
        <w:rPr>
          <w:rFonts w:ascii="Times New Roman" w:hAnsi="Times New Roman" w:cs="Times New Roman"/>
          <w:sz w:val="24"/>
          <w:szCs w:val="24"/>
        </w:rPr>
        <w:t>vd.,</w:t>
      </w:r>
      <w:r w:rsidRPr="00955563">
        <w:rPr>
          <w:rFonts w:ascii="Times New Roman" w:hAnsi="Times New Roman" w:cs="Times New Roman"/>
          <w:sz w:val="24"/>
          <w:szCs w:val="24"/>
        </w:rPr>
        <w:t xml:space="preserve"> 2007: </w:t>
      </w:r>
      <w:r w:rsidRPr="00E07C07">
        <w:rPr>
          <w:rFonts w:ascii="Times New Roman" w:hAnsi="Times New Roman" w:cs="Times New Roman"/>
          <w:sz w:val="24"/>
          <w:szCs w:val="24"/>
        </w:rPr>
        <w:t>119-</w:t>
      </w:r>
      <w:r w:rsidRPr="00955563">
        <w:rPr>
          <w:rFonts w:ascii="Times New Roman" w:hAnsi="Times New Roman" w:cs="Times New Roman"/>
          <w:sz w:val="24"/>
          <w:szCs w:val="24"/>
        </w:rPr>
        <w:t>132).</w:t>
      </w:r>
    </w:p>
    <w:p w14:paraId="71D82D93" w14:textId="46483EF3" w:rsidR="003416DE" w:rsidRPr="00955563" w:rsidRDefault="003416DE" w:rsidP="008B778E">
      <w:pPr>
        <w:ind w:firstLine="708"/>
        <w:rPr>
          <w:rFonts w:ascii="Times New Roman" w:hAnsi="Times New Roman" w:cs="Times New Roman"/>
          <w:sz w:val="24"/>
          <w:szCs w:val="24"/>
        </w:rPr>
      </w:pPr>
      <w:r w:rsidRPr="00955563">
        <w:rPr>
          <w:rFonts w:ascii="Times New Roman" w:hAnsi="Times New Roman" w:cs="Times New Roman"/>
          <w:sz w:val="24"/>
          <w:szCs w:val="24"/>
        </w:rPr>
        <w:t>Volo (2009) çalışması mevcut literatürü gözden geçirmekte ve turizm deneyimini yorumlamaya yeni bir yaklaşım sunmaktadır.  Mekan ve zaman boyutlarını ‘turist deneyimi’ kavramına entegre etmek, böylece turizm deneyimi doğasına ve önemine ışık tutmak ve turistlerin seyahat deneyimleri hakkında kendiliğinden yaptıkları açıklamaları incelemek amaçlanmıştır. İtalya'da tatil yapan turistler tarafından İngilizce yazılmı</w:t>
      </w:r>
      <w:r w:rsidRPr="00D57872">
        <w:rPr>
          <w:rFonts w:ascii="Times New Roman" w:hAnsi="Times New Roman" w:cs="Times New Roman"/>
          <w:sz w:val="24"/>
          <w:szCs w:val="24"/>
        </w:rPr>
        <w:t xml:space="preserve">ş </w:t>
      </w:r>
      <w:r w:rsidR="00D57872">
        <w:rPr>
          <w:rFonts w:ascii="Times New Roman" w:hAnsi="Times New Roman" w:cs="Times New Roman"/>
          <w:sz w:val="24"/>
          <w:szCs w:val="24"/>
        </w:rPr>
        <w:t>otuz altı</w:t>
      </w:r>
      <w:r w:rsidRPr="00955563">
        <w:rPr>
          <w:rFonts w:ascii="Times New Roman" w:hAnsi="Times New Roman" w:cs="Times New Roman"/>
          <w:sz w:val="24"/>
          <w:szCs w:val="24"/>
        </w:rPr>
        <w:t xml:space="preserve"> turist blogundan alınan verilerin analiz edilmiştir. Blog anlatılarının analizinden, turistlerin turizm deneyimini “bir yeri ziyaret etmek” ve “bir insanı görmek ya da doğal cazibe” olarak adlandırdığı ortaya çıkartılmıştır. Turistlerin hoş ve hoş olmayan deneyimleri </w:t>
      </w:r>
      <w:r w:rsidRPr="00E07C07">
        <w:rPr>
          <w:rFonts w:ascii="Times New Roman" w:hAnsi="Times New Roman" w:cs="Times New Roman"/>
          <w:sz w:val="24"/>
          <w:szCs w:val="24"/>
        </w:rPr>
        <w:t>ayırt ettikleri fakat hepsini bir deneyim olarak gördükleri ifade edilmektedir (Volo, 2009: 111-126).</w:t>
      </w:r>
    </w:p>
    <w:p w14:paraId="0D594F86" w14:textId="77777777" w:rsidR="003416DE" w:rsidRPr="00955563" w:rsidRDefault="003416DE" w:rsidP="008B778E">
      <w:pPr>
        <w:ind w:firstLine="708"/>
        <w:rPr>
          <w:rFonts w:ascii="Times New Roman" w:hAnsi="Times New Roman" w:cs="Times New Roman"/>
          <w:sz w:val="24"/>
          <w:szCs w:val="24"/>
        </w:rPr>
      </w:pPr>
      <w:r w:rsidRPr="00955563">
        <w:rPr>
          <w:rFonts w:ascii="Times New Roman" w:hAnsi="Times New Roman" w:cs="Times New Roman"/>
          <w:color w:val="000000"/>
          <w:sz w:val="24"/>
          <w:szCs w:val="24"/>
        </w:rPr>
        <w:t xml:space="preserve">Ritchie ve Hudson (2009) </w:t>
      </w:r>
      <w:r w:rsidRPr="00955563">
        <w:rPr>
          <w:rFonts w:ascii="Times New Roman" w:hAnsi="Times New Roman" w:cs="Times New Roman"/>
          <w:sz w:val="24"/>
          <w:szCs w:val="24"/>
        </w:rPr>
        <w:t xml:space="preserve">tüketici/turist deneyimi araştırmalarında karşılaşılan temel zorlukları tanımlamayı ve daha iyi anlaşılmasına yardımcı olacak bir çerçeve oluşturmayı amaçlamaktadır. Alandaki mevcut literatürün kapsamlı bir şekilde incelenmesine dayanarak, mevcut bilgiyi düşünce ve ampirik araştırma akışına göre altı </w:t>
      </w:r>
      <w:r w:rsidRPr="00955563">
        <w:rPr>
          <w:rFonts w:ascii="Times New Roman" w:hAnsi="Times New Roman" w:cs="Times New Roman"/>
          <w:sz w:val="24"/>
          <w:szCs w:val="24"/>
        </w:rPr>
        <w:lastRenderedPageBreak/>
        <w:t xml:space="preserve">ana teoriye ayırmışlardır. Bu teorileri, deneyimin temelleri, deneyim arayan davranışlar, deneyim araştırmalarında yararlanılan metodlar, belirli turizm deneyimlerinin doğal yapısı, deneyimlerin dizaynı ve sunumundaki yönetsel konular ve deneyim düşüncesinin evrimsel gelişimi olarak tanımlanmıştır </w:t>
      </w:r>
      <w:r w:rsidRPr="00955563">
        <w:rPr>
          <w:rFonts w:ascii="Times New Roman" w:hAnsi="Times New Roman" w:cs="Times New Roman"/>
          <w:color w:val="000000"/>
          <w:sz w:val="24"/>
          <w:szCs w:val="24"/>
        </w:rPr>
        <w:t>(Ritchie ve Hudson, 2009: 111-126).</w:t>
      </w:r>
    </w:p>
    <w:p w14:paraId="364C898B" w14:textId="77777777" w:rsidR="003416DE" w:rsidRPr="00955563" w:rsidRDefault="003416DE" w:rsidP="008B778E">
      <w:pPr>
        <w:ind w:firstLine="708"/>
        <w:rPr>
          <w:rFonts w:ascii="Times New Roman" w:hAnsi="Times New Roman" w:cs="Times New Roman"/>
          <w:sz w:val="24"/>
          <w:szCs w:val="24"/>
        </w:rPr>
      </w:pPr>
      <w:r w:rsidRPr="00955563">
        <w:rPr>
          <w:rFonts w:ascii="Times New Roman" w:hAnsi="Times New Roman" w:cs="Times New Roman"/>
          <w:sz w:val="24"/>
          <w:szCs w:val="24"/>
        </w:rPr>
        <w:t xml:space="preserve">Hosany ve Gilbert (2009), </w:t>
      </w:r>
      <w:r w:rsidRPr="00955563">
        <w:rPr>
          <w:rStyle w:val="tlid-translation"/>
          <w:rFonts w:ascii="Times New Roman" w:hAnsi="Times New Roman" w:cs="Times New Roman"/>
          <w:sz w:val="24"/>
          <w:szCs w:val="24"/>
        </w:rPr>
        <w:t xml:space="preserve">turistlerin hedonik tatil yerlerine yönelik duygusal deneyimlerinin boyutlarını ampirik olarak araştırmayı amaçlamışlardır. Ölçek geliştirme çalışmalarında hedef duygu ölçeğinin (sevinç, sevgi ve pozitif sürpriz) üç belirgin boyutu tespit edilmiştir. Araştırma sonucunda, turistlerin duygusal deneyimlerinin memnuniyet ile ilgisinin olduğu ve bunun da davranışsal niyetler üzerinde önemli bir etkiye sahip olduğu tespit edilmiştir </w:t>
      </w:r>
      <w:r w:rsidRPr="00955563">
        <w:rPr>
          <w:rFonts w:ascii="Times New Roman" w:hAnsi="Times New Roman" w:cs="Times New Roman"/>
          <w:sz w:val="24"/>
          <w:szCs w:val="24"/>
        </w:rPr>
        <w:t>(Hosany ve Gilbert, 2009: 1-34).</w:t>
      </w:r>
    </w:p>
    <w:p w14:paraId="31456660" w14:textId="77777777" w:rsidR="003416DE" w:rsidRPr="00955563" w:rsidRDefault="003416DE" w:rsidP="008B778E">
      <w:pPr>
        <w:ind w:firstLine="708"/>
        <w:rPr>
          <w:rFonts w:ascii="Times New Roman" w:hAnsi="Times New Roman" w:cs="Times New Roman"/>
          <w:sz w:val="24"/>
          <w:szCs w:val="24"/>
        </w:rPr>
      </w:pPr>
      <w:r w:rsidRPr="00955563">
        <w:rPr>
          <w:rFonts w:ascii="Times New Roman" w:hAnsi="Times New Roman" w:cs="Times New Roman"/>
          <w:sz w:val="24"/>
          <w:szCs w:val="24"/>
        </w:rPr>
        <w:t>Jurowski (2009) turizm deneyiminin dört alanı teorisini turizm deneyiminin incelenmesi için bir yapı olarak incelemek amacıyla Arizona'nın popüler bir turizm bölgesi olan Verde Vad</w:t>
      </w:r>
      <w:r w:rsidRPr="00E07C07">
        <w:rPr>
          <w:rFonts w:ascii="Times New Roman" w:hAnsi="Times New Roman" w:cs="Times New Roman"/>
          <w:sz w:val="24"/>
          <w:szCs w:val="24"/>
        </w:rPr>
        <w:t>isi'nd</w:t>
      </w:r>
      <w:r w:rsidRPr="00955563">
        <w:rPr>
          <w:rFonts w:ascii="Times New Roman" w:hAnsi="Times New Roman" w:cs="Times New Roman"/>
          <w:sz w:val="24"/>
          <w:szCs w:val="24"/>
        </w:rPr>
        <w:t>e bir yıl içerisinde toplam 1284 anket dağıtarak verileri toplamıştır.</w:t>
      </w:r>
      <w:r w:rsidR="00602C09">
        <w:rPr>
          <w:rFonts w:ascii="Times New Roman" w:hAnsi="Times New Roman" w:cs="Times New Roman"/>
          <w:sz w:val="24"/>
          <w:szCs w:val="24"/>
        </w:rPr>
        <w:t xml:space="preserve"> </w:t>
      </w:r>
      <w:r w:rsidRPr="00955563">
        <w:rPr>
          <w:rFonts w:ascii="Times New Roman" w:hAnsi="Times New Roman" w:cs="Times New Roman"/>
          <w:sz w:val="24"/>
          <w:szCs w:val="24"/>
        </w:rPr>
        <w:t>Sonuçta, belirtilen etkinliklere turist katılımının temel boyutlarının eğlence, eğitim, kaçma ve estetik olarak düzenlenebileceğini göstererek “turizm deneyiminin dört alanı” teorisinin desteklendiği görülmektedir (Jurowski, 2009: 1-8).</w:t>
      </w:r>
    </w:p>
    <w:p w14:paraId="4E753249" w14:textId="1B0049E0" w:rsidR="003416DE" w:rsidRPr="00955563" w:rsidRDefault="003416DE" w:rsidP="008B778E">
      <w:pPr>
        <w:ind w:firstLine="708"/>
        <w:rPr>
          <w:rFonts w:ascii="Times New Roman" w:hAnsi="Times New Roman" w:cs="Times New Roman"/>
          <w:sz w:val="24"/>
        </w:rPr>
      </w:pPr>
      <w:r w:rsidRPr="00955563">
        <w:rPr>
          <w:rFonts w:ascii="Times New Roman" w:hAnsi="Times New Roman" w:cs="Times New Roman"/>
          <w:sz w:val="24"/>
        </w:rPr>
        <w:t>Chen ve Chen (2010), kültür turizmi ziyaretçi deneyimini ve bu deneyimlerin</w:t>
      </w:r>
      <w:r w:rsidRPr="00955563">
        <w:br/>
      </w:r>
      <w:r w:rsidRPr="00955563">
        <w:rPr>
          <w:rFonts w:ascii="Times New Roman" w:hAnsi="Times New Roman" w:cs="Times New Roman"/>
          <w:sz w:val="24"/>
        </w:rPr>
        <w:t>kalitesi, algılanan değer, memnuniyet ve davranışsal niyet arasındaki ilişkiyi</w:t>
      </w:r>
      <w:r w:rsidRPr="00955563">
        <w:br/>
      </w:r>
      <w:r w:rsidRPr="00955563">
        <w:rPr>
          <w:rFonts w:ascii="Times New Roman" w:hAnsi="Times New Roman" w:cs="Times New Roman"/>
          <w:sz w:val="24"/>
        </w:rPr>
        <w:t>araştırmıştır. Toplam 447 katılımcının katıldığı anket Tayvan</w:t>
      </w:r>
      <w:r w:rsidR="00D57872" w:rsidRPr="00D57872">
        <w:rPr>
          <w:rFonts w:ascii="Times New Roman" w:hAnsi="Times New Roman" w:cs="Times New Roman"/>
          <w:sz w:val="24"/>
        </w:rPr>
        <w:t>’</w:t>
      </w:r>
      <w:r w:rsidRPr="00D57872">
        <w:rPr>
          <w:rFonts w:ascii="Times New Roman" w:hAnsi="Times New Roman" w:cs="Times New Roman"/>
          <w:sz w:val="24"/>
        </w:rPr>
        <w:t>da</w:t>
      </w:r>
      <w:r w:rsidRPr="00955563">
        <w:rPr>
          <w:rFonts w:ascii="Times New Roman" w:hAnsi="Times New Roman" w:cs="Times New Roman"/>
          <w:sz w:val="24"/>
        </w:rPr>
        <w:t xml:space="preserve">ki dört ana miras alanında uygulanmıştır. Bulgular, deneyim kalitesinin algılanan değer ve memnuniyet üzerine doğrudan etkilerinin olduğu ortaya çıkmıştır. Ayrıca, algılanan değer ve memnuniyetin aracılığı ile davranışsal niyetleri etkileyen deneyim kalitesinin dolaylı ve doğrudan etkileri olduğu tespit edilmiştir. Yazarlar sonuç olarak, </w:t>
      </w:r>
      <w:r w:rsidR="00E07C07">
        <w:rPr>
          <w:rFonts w:ascii="Times New Roman" w:hAnsi="Times New Roman" w:cs="Times New Roman"/>
          <w:sz w:val="24"/>
        </w:rPr>
        <w:t>“</w:t>
      </w:r>
      <w:r w:rsidRPr="00955563">
        <w:rPr>
          <w:rFonts w:ascii="Times New Roman" w:hAnsi="Times New Roman" w:cs="Times New Roman"/>
          <w:sz w:val="24"/>
        </w:rPr>
        <w:t xml:space="preserve">deneyim kalitesi / algılanan değer </w:t>
      </w:r>
      <w:r w:rsidRPr="00D57872">
        <w:rPr>
          <w:rFonts w:ascii="Times New Roman" w:hAnsi="Times New Roman" w:cs="Times New Roman"/>
          <w:sz w:val="24"/>
        </w:rPr>
        <w:t xml:space="preserve">/ memnuniyet / davranışsal niyetler </w:t>
      </w:r>
      <w:r w:rsidR="00E07C07">
        <w:rPr>
          <w:rFonts w:ascii="Times New Roman" w:hAnsi="Times New Roman" w:cs="Times New Roman"/>
          <w:sz w:val="24"/>
        </w:rPr>
        <w:t>“</w:t>
      </w:r>
      <w:r w:rsidRPr="00955563">
        <w:rPr>
          <w:rFonts w:ascii="Times New Roman" w:hAnsi="Times New Roman" w:cs="Times New Roman"/>
          <w:sz w:val="24"/>
        </w:rPr>
        <w:t xml:space="preserve"> ilişkisinin belirgin olduğunu ifade etmektedirler (Chen ve Chen, 2010: 29-35).</w:t>
      </w:r>
    </w:p>
    <w:p w14:paraId="01170A51" w14:textId="78CB015B" w:rsidR="003416DE" w:rsidRPr="00955563" w:rsidRDefault="003416DE" w:rsidP="008B778E">
      <w:pPr>
        <w:ind w:firstLine="708"/>
        <w:rPr>
          <w:rFonts w:ascii="Times New Roman" w:hAnsi="Times New Roman" w:cs="Times New Roman"/>
          <w:sz w:val="24"/>
          <w:szCs w:val="24"/>
        </w:rPr>
      </w:pPr>
      <w:r w:rsidRPr="00955563">
        <w:rPr>
          <w:rFonts w:ascii="Times New Roman" w:hAnsi="Times New Roman" w:cs="Times New Roman"/>
          <w:sz w:val="24"/>
          <w:szCs w:val="24"/>
        </w:rPr>
        <w:t xml:space="preserve">Hosany ve Witham (2010) </w:t>
      </w:r>
      <w:r w:rsidRPr="00955563">
        <w:rPr>
          <w:rFonts w:ascii="Times New Roman" w:eastAsia="Times New Roman" w:hAnsi="Times New Roman" w:cs="Times New Roman"/>
          <w:sz w:val="24"/>
          <w:szCs w:val="24"/>
        </w:rPr>
        <w:t>çalışmasının amacı kruvazör deneyimlerinin temel boyutlarını belirlemek ve kruvazör deneyimleri, memnuniyeti ve tavsiye etme niyeti arasındaki ilişkileri araştırmak</w:t>
      </w:r>
      <w:r w:rsidR="00D57872">
        <w:rPr>
          <w:rFonts w:ascii="Times New Roman" w:eastAsia="Times New Roman" w:hAnsi="Times New Roman" w:cs="Times New Roman"/>
          <w:sz w:val="24"/>
          <w:szCs w:val="24"/>
        </w:rPr>
        <w:t>tır</w:t>
      </w:r>
      <w:r w:rsidRPr="00955563">
        <w:rPr>
          <w:rFonts w:ascii="Times New Roman" w:eastAsia="Times New Roman" w:hAnsi="Times New Roman" w:cs="Times New Roman"/>
          <w:sz w:val="24"/>
          <w:szCs w:val="24"/>
        </w:rPr>
        <w:t>.</w:t>
      </w:r>
      <w:r w:rsidR="00D57872">
        <w:rPr>
          <w:rFonts w:ascii="Times New Roman" w:eastAsia="Times New Roman" w:hAnsi="Times New Roman" w:cs="Times New Roman"/>
          <w:sz w:val="24"/>
          <w:szCs w:val="24"/>
        </w:rPr>
        <w:t xml:space="preserve"> Çalışmada,</w:t>
      </w:r>
      <w:r w:rsidRPr="00955563">
        <w:rPr>
          <w:rFonts w:ascii="Times New Roman" w:eastAsia="Times New Roman" w:hAnsi="Times New Roman" w:cs="Times New Roman"/>
          <w:sz w:val="24"/>
          <w:szCs w:val="24"/>
        </w:rPr>
        <w:t xml:space="preserve"> Oh </w:t>
      </w:r>
      <w:r w:rsidR="00F40949">
        <w:rPr>
          <w:rFonts w:ascii="Times New Roman" w:eastAsia="Times New Roman" w:hAnsi="Times New Roman" w:cs="Times New Roman"/>
          <w:sz w:val="24"/>
          <w:szCs w:val="24"/>
        </w:rPr>
        <w:t>vd.,</w:t>
      </w:r>
      <w:r w:rsidRPr="00955563">
        <w:rPr>
          <w:rFonts w:ascii="Times New Roman" w:eastAsia="Times New Roman" w:hAnsi="Times New Roman" w:cs="Times New Roman"/>
          <w:sz w:val="24"/>
          <w:szCs w:val="24"/>
        </w:rPr>
        <w:t xml:space="preserve"> (2007)’nin turist deneyimi ölçeği kullanılarak 169 anket toplanmıştır. Veri analizleri, dört deneyim alanının yeterli güvenilirlik ve geçerlilik sağladığını ve kruvazörlerin deneyimlerinin dört boyut açısından temsil edilebileceğini göstermektedir.  Daha spesifik bulgular ise Oh </w:t>
      </w:r>
      <w:r w:rsidR="00F40949">
        <w:rPr>
          <w:rFonts w:ascii="Times New Roman" w:eastAsia="Times New Roman" w:hAnsi="Times New Roman" w:cs="Times New Roman"/>
          <w:sz w:val="24"/>
          <w:szCs w:val="24"/>
        </w:rPr>
        <w:t>vd.,</w:t>
      </w:r>
      <w:r w:rsidRPr="00955563">
        <w:rPr>
          <w:rFonts w:ascii="Times New Roman" w:eastAsia="Times New Roman" w:hAnsi="Times New Roman" w:cs="Times New Roman"/>
          <w:sz w:val="24"/>
          <w:szCs w:val="24"/>
        </w:rPr>
        <w:t xml:space="preserve"> </w:t>
      </w:r>
      <w:r w:rsidRPr="00955563">
        <w:rPr>
          <w:rFonts w:ascii="Times New Roman" w:eastAsia="Times New Roman" w:hAnsi="Times New Roman" w:cs="Times New Roman"/>
          <w:sz w:val="24"/>
          <w:szCs w:val="24"/>
        </w:rPr>
        <w:lastRenderedPageBreak/>
        <w:t>(2007) ölçüm modelinin farklı bir tüketim durumunda uygulanabilirliğini ve genelleştirilebilir olduğunu ortaya koymaktadır. Bununla birlikte, dört boyut, bellek, uyarılma, genel algılanan kalite, memnuniyet ve tavsiye etme niyeti değişkenlerini</w:t>
      </w:r>
      <w:r w:rsidRPr="00812E5A">
        <w:rPr>
          <w:rFonts w:ascii="Times New Roman" w:eastAsia="Times New Roman" w:hAnsi="Times New Roman" w:cs="Times New Roman"/>
          <w:sz w:val="24"/>
          <w:szCs w:val="24"/>
        </w:rPr>
        <w:t xml:space="preserve"> </w:t>
      </w:r>
      <w:r w:rsidRPr="00955563">
        <w:rPr>
          <w:rFonts w:ascii="Times New Roman" w:eastAsia="Times New Roman" w:hAnsi="Times New Roman" w:cs="Times New Roman"/>
          <w:sz w:val="24"/>
          <w:szCs w:val="24"/>
        </w:rPr>
        <w:t>açıklamadaki göreceli önemi bakımından farklılık göster</w:t>
      </w:r>
      <w:r w:rsidR="00027171">
        <w:rPr>
          <w:rFonts w:ascii="Times New Roman" w:eastAsia="Times New Roman" w:hAnsi="Times New Roman" w:cs="Times New Roman"/>
          <w:sz w:val="24"/>
          <w:szCs w:val="24"/>
        </w:rPr>
        <w:t>mektedir</w:t>
      </w:r>
      <w:r w:rsidRPr="00955563">
        <w:rPr>
          <w:rFonts w:ascii="Times New Roman" w:eastAsia="Times New Roman" w:hAnsi="Times New Roman" w:cs="Times New Roman"/>
          <w:sz w:val="24"/>
          <w:szCs w:val="24"/>
        </w:rPr>
        <w:t xml:space="preserve">. </w:t>
      </w:r>
      <w:r w:rsidRPr="00955563">
        <w:rPr>
          <w:rFonts w:ascii="Times New Roman" w:hAnsi="Times New Roman" w:cs="Times New Roman"/>
          <w:sz w:val="24"/>
          <w:szCs w:val="24"/>
        </w:rPr>
        <w:t>Sonuçlar, genel olarak, kruvazörlerin deneyimlerinin dört boyutunun tavsiye etme niyeti üzerinde doğrudan bir etkisi olduğunu göstermektedir. Ayrıca, kruvazörlerin deneyimleri ile tavsiye etme niyeti arasındaki ilişkiye kısmen aracılık ettiği bulunmuştur. Böylece, seyir yönetimi daha yüksek memnuniyet düzeyleri oluşturmak ve yolcuların davranışsal niyetlerini olumlu yönde etkilemek için keyifli ve unutulmaz deneyimler yaratmak gerektiği ifade edilmektedir.</w:t>
      </w:r>
      <w:r w:rsidR="00602C09">
        <w:rPr>
          <w:rFonts w:ascii="Times New Roman" w:hAnsi="Times New Roman" w:cs="Times New Roman"/>
          <w:sz w:val="24"/>
          <w:szCs w:val="24"/>
        </w:rPr>
        <w:t xml:space="preserve"> </w:t>
      </w:r>
      <w:r w:rsidRPr="00955563">
        <w:rPr>
          <w:rFonts w:ascii="Times New Roman" w:eastAsia="Times New Roman" w:hAnsi="Times New Roman" w:cs="Times New Roman"/>
          <w:sz w:val="24"/>
          <w:szCs w:val="24"/>
        </w:rPr>
        <w:t>Deneyimin e</w:t>
      </w:r>
      <w:r w:rsidRPr="00955563">
        <w:rPr>
          <w:rFonts w:ascii="Times New Roman" w:hAnsi="Times New Roman" w:cs="Times New Roman"/>
          <w:sz w:val="24"/>
        </w:rPr>
        <w:t xml:space="preserve">stetik boyutunun ana belirleyici olduğu ortaya çıkartılmıştır (Hosany ve Witham, </w:t>
      </w:r>
      <w:r w:rsidRPr="00E07C07">
        <w:rPr>
          <w:rFonts w:ascii="Times New Roman" w:hAnsi="Times New Roman" w:cs="Times New Roman"/>
          <w:sz w:val="24"/>
          <w:szCs w:val="24"/>
        </w:rPr>
        <w:t>2009: 1-31).</w:t>
      </w:r>
    </w:p>
    <w:p w14:paraId="6BF37933" w14:textId="1EFFEA9C" w:rsidR="003416DE" w:rsidRPr="00955563" w:rsidRDefault="003416DE" w:rsidP="008B778E">
      <w:pPr>
        <w:ind w:firstLine="708"/>
        <w:rPr>
          <w:rFonts w:ascii="Times New Roman" w:hAnsi="Times New Roman" w:cs="Times New Roman"/>
          <w:sz w:val="24"/>
        </w:rPr>
      </w:pPr>
      <w:r w:rsidRPr="00955563">
        <w:rPr>
          <w:rFonts w:ascii="Times New Roman" w:hAnsi="Times New Roman" w:cs="Times New Roman"/>
          <w:sz w:val="24"/>
        </w:rPr>
        <w:t xml:space="preserve">Walls </w:t>
      </w:r>
      <w:r w:rsidR="00F40949">
        <w:rPr>
          <w:rFonts w:ascii="Times New Roman" w:hAnsi="Times New Roman" w:cs="Times New Roman"/>
          <w:sz w:val="24"/>
        </w:rPr>
        <w:t>vd.,</w:t>
      </w:r>
      <w:r w:rsidRPr="00955563">
        <w:rPr>
          <w:rFonts w:ascii="Times New Roman" w:hAnsi="Times New Roman" w:cs="Times New Roman"/>
          <w:sz w:val="24"/>
        </w:rPr>
        <w:t xml:space="preserve"> (2011) lüks otel misafirleri ilederinlemesine ve yarı yapılandırılmış röportajlarla </w:t>
      </w:r>
      <w:r w:rsidRPr="00D57872">
        <w:rPr>
          <w:rFonts w:ascii="Times New Roman" w:hAnsi="Times New Roman" w:cs="Times New Roman"/>
          <w:sz w:val="24"/>
        </w:rPr>
        <w:t>elde edilen ampirik verilerin</w:t>
      </w:r>
      <w:r w:rsidR="00027171">
        <w:rPr>
          <w:rFonts w:ascii="Times New Roman" w:hAnsi="Times New Roman" w:cs="Times New Roman"/>
          <w:sz w:val="24"/>
        </w:rPr>
        <w:t xml:space="preserve"> </w:t>
      </w:r>
      <w:r w:rsidRPr="00D57872">
        <w:rPr>
          <w:rFonts w:ascii="Times New Roman" w:hAnsi="Times New Roman" w:cs="Times New Roman"/>
          <w:sz w:val="24"/>
        </w:rPr>
        <w:t>incelenmesi ile</w:t>
      </w:r>
      <w:r w:rsidR="00D57872" w:rsidRPr="00D57872">
        <w:rPr>
          <w:rFonts w:ascii="Times New Roman" w:hAnsi="Times New Roman" w:cs="Times New Roman"/>
          <w:sz w:val="24"/>
        </w:rPr>
        <w:t xml:space="preserve"> </w:t>
      </w:r>
      <w:r w:rsidRPr="00D57872">
        <w:rPr>
          <w:rFonts w:ascii="Times New Roman" w:hAnsi="Times New Roman" w:cs="Times New Roman"/>
          <w:sz w:val="24"/>
        </w:rPr>
        <w:t>müşteri deneyimini araştırmışlardır.</w:t>
      </w:r>
      <w:r w:rsidR="00D57872" w:rsidRPr="00D57872">
        <w:rPr>
          <w:rFonts w:ascii="Times New Roman" w:hAnsi="Times New Roman" w:cs="Times New Roman"/>
          <w:sz w:val="24"/>
        </w:rPr>
        <w:t xml:space="preserve"> </w:t>
      </w:r>
      <w:r w:rsidRPr="00D57872">
        <w:rPr>
          <w:rFonts w:ascii="Times New Roman" w:hAnsi="Times New Roman" w:cs="Times New Roman"/>
          <w:sz w:val="24"/>
        </w:rPr>
        <w:t xml:space="preserve">Son altı ayda lüks bir otelde kalmış 15 yetişkin ile yapılan röportajlarınbulguları, lüks otel deneyimlerinin, algılanan deneyim boyutlarını etkileyen seyahatle ilgili </w:t>
      </w:r>
      <w:r w:rsidRPr="00E07C07">
        <w:rPr>
          <w:rFonts w:ascii="Times New Roman" w:hAnsi="Times New Roman" w:cs="Times New Roman"/>
          <w:sz w:val="24"/>
          <w:szCs w:val="24"/>
        </w:rPr>
        <w:t>faktörler ve misafirlerin kişisel özelliklerinden etkilendiğini göstermektedir (</w:t>
      </w:r>
      <w:r w:rsidR="00D57872" w:rsidRPr="00E07C07">
        <w:rPr>
          <w:rFonts w:ascii="Times New Roman" w:hAnsi="Times New Roman" w:cs="Times New Roman"/>
          <w:sz w:val="24"/>
          <w:szCs w:val="24"/>
        </w:rPr>
        <w:t xml:space="preserve">Walls </w:t>
      </w:r>
      <w:r w:rsidR="00F40949" w:rsidRPr="00E07C07">
        <w:rPr>
          <w:rFonts w:ascii="Times New Roman" w:hAnsi="Times New Roman" w:cs="Times New Roman"/>
          <w:sz w:val="24"/>
          <w:szCs w:val="24"/>
        </w:rPr>
        <w:t>vd.,</w:t>
      </w:r>
      <w:r w:rsidR="00D57872" w:rsidRPr="00E07C07">
        <w:rPr>
          <w:rFonts w:ascii="Times New Roman" w:hAnsi="Times New Roman" w:cs="Times New Roman"/>
          <w:sz w:val="24"/>
          <w:szCs w:val="24"/>
        </w:rPr>
        <w:t xml:space="preserve"> </w:t>
      </w:r>
      <w:r w:rsidRPr="00E07C07">
        <w:rPr>
          <w:rFonts w:ascii="Times New Roman" w:hAnsi="Times New Roman" w:cs="Times New Roman"/>
          <w:sz w:val="24"/>
          <w:szCs w:val="24"/>
        </w:rPr>
        <w:t>2011: 166-197).</w:t>
      </w:r>
    </w:p>
    <w:p w14:paraId="767D8712" w14:textId="49A2AC52" w:rsidR="003416DE" w:rsidRPr="00955563" w:rsidRDefault="003416DE" w:rsidP="008B778E">
      <w:pPr>
        <w:ind w:firstLine="708"/>
        <w:rPr>
          <w:rFonts w:ascii="Times New Roman" w:hAnsi="Times New Roman" w:cs="Times New Roman"/>
          <w:color w:val="FF0000"/>
          <w:sz w:val="24"/>
        </w:rPr>
      </w:pPr>
      <w:r w:rsidRPr="00955563">
        <w:rPr>
          <w:rFonts w:ascii="Times New Roman" w:hAnsi="Times New Roman" w:cs="Times New Roman"/>
          <w:sz w:val="24"/>
        </w:rPr>
        <w:t xml:space="preserve">Ritchie </w:t>
      </w:r>
      <w:r w:rsidR="00F40949">
        <w:rPr>
          <w:rFonts w:ascii="Times New Roman" w:hAnsi="Times New Roman" w:cs="Times New Roman"/>
          <w:sz w:val="24"/>
        </w:rPr>
        <w:t>vd.,</w:t>
      </w:r>
      <w:r w:rsidRPr="00955563">
        <w:rPr>
          <w:rFonts w:ascii="Times New Roman" w:hAnsi="Times New Roman" w:cs="Times New Roman"/>
          <w:sz w:val="24"/>
        </w:rPr>
        <w:t xml:space="preserve"> (2011) turizm deneyimi anlayışımızı geliştirmek amacıyla büyük turizm dergilerinde makalelerin nicel ve nitel yorumlamalarda bulunmayı amaçlamaktadır. Çalışma için 2000-2009 yılları arasındaki önde gelen turizm dergileri, turizm deneyimlerine odaklanan makaleleri belirlemek üzere incelenmiştir. Her dergide yayınlanan makalelerin katkılarının nicel boyutunu ve niteliksel değerini belirlemek için içerik analizi yapılmıştır. Her dergide yayınlanan makale </w:t>
      </w:r>
      <w:r w:rsidRPr="00D57872">
        <w:rPr>
          <w:rFonts w:ascii="Times New Roman" w:hAnsi="Times New Roman" w:cs="Times New Roman"/>
          <w:sz w:val="24"/>
        </w:rPr>
        <w:t>sayılarında artış olmasına rağmen deneyim hakkındaki makalelerde bir artışın olmadığı gözlenmiştir. Bu durum,</w:t>
      </w:r>
      <w:r w:rsidR="00D57872" w:rsidRPr="00D57872">
        <w:rPr>
          <w:rFonts w:ascii="Times New Roman" w:hAnsi="Times New Roman" w:cs="Times New Roman"/>
          <w:sz w:val="24"/>
        </w:rPr>
        <w:t xml:space="preserve"> </w:t>
      </w:r>
      <w:r w:rsidRPr="00D57872">
        <w:rPr>
          <w:rFonts w:ascii="Times New Roman" w:hAnsi="Times New Roman" w:cs="Times New Roman"/>
          <w:sz w:val="24"/>
        </w:rPr>
        <w:t>turizm alanında önemli bir konu olmasına rağmen deneyimlerle ilgili araştırmaların turizm literatüründe yeterince çalışılmadığını ortaya çıkarmıştır</w:t>
      </w:r>
      <w:r w:rsidR="00D57872" w:rsidRPr="00D57872">
        <w:rPr>
          <w:rFonts w:ascii="Times New Roman" w:hAnsi="Times New Roman" w:cs="Times New Roman"/>
          <w:sz w:val="24"/>
        </w:rPr>
        <w:t xml:space="preserve"> </w:t>
      </w:r>
      <w:r w:rsidRPr="00D57872">
        <w:rPr>
          <w:rFonts w:ascii="Times New Roman" w:hAnsi="Times New Roman" w:cs="Times New Roman"/>
          <w:sz w:val="24"/>
        </w:rPr>
        <w:t xml:space="preserve">(Ritchie </w:t>
      </w:r>
      <w:r w:rsidR="00F40949">
        <w:rPr>
          <w:rFonts w:ascii="Times New Roman" w:hAnsi="Times New Roman" w:cs="Times New Roman"/>
          <w:sz w:val="24"/>
        </w:rPr>
        <w:t>vd.,</w:t>
      </w:r>
      <w:r w:rsidRPr="00D57872">
        <w:rPr>
          <w:rFonts w:ascii="Times New Roman" w:hAnsi="Times New Roman" w:cs="Times New Roman"/>
          <w:sz w:val="24"/>
        </w:rPr>
        <w:t xml:space="preserve"> 2011</w:t>
      </w:r>
      <w:r w:rsidRPr="00E07C07">
        <w:rPr>
          <w:rFonts w:ascii="Times New Roman" w:hAnsi="Times New Roman" w:cs="Times New Roman"/>
          <w:sz w:val="24"/>
          <w:szCs w:val="24"/>
        </w:rPr>
        <w:t>: 419-</w:t>
      </w:r>
      <w:r w:rsidRPr="00D57872">
        <w:rPr>
          <w:rFonts w:ascii="Times New Roman" w:hAnsi="Times New Roman" w:cs="Times New Roman"/>
          <w:sz w:val="24"/>
        </w:rPr>
        <w:t>438).</w:t>
      </w:r>
    </w:p>
    <w:p w14:paraId="48B3B859" w14:textId="23379893" w:rsidR="003416DE" w:rsidRPr="00955563" w:rsidRDefault="003416DE" w:rsidP="008B778E">
      <w:pPr>
        <w:ind w:firstLine="708"/>
        <w:rPr>
          <w:rFonts w:ascii="Times New Roman" w:hAnsi="Times New Roman" w:cs="Times New Roman"/>
          <w:sz w:val="24"/>
        </w:rPr>
      </w:pPr>
      <w:r w:rsidRPr="00955563">
        <w:rPr>
          <w:rFonts w:ascii="Times New Roman" w:hAnsi="Times New Roman" w:cs="Times New Roman"/>
          <w:sz w:val="24"/>
        </w:rPr>
        <w:t>Mehmetoğlu ve Engen (2011), Pine ve Gilmore'un “deneyim ekonomisi” kavramının uygulanabilirliğini ve deneyimin dört boyutunu (eğitim, kaçma, estetik ve eğlence) ampirik olarak inceledikleri çalışmada veriler iki turizm merkezinden, buz müziği Festivali ve Maihaugen Müzesi'nden elde edilmiştir. Toplam 192 anket uygulanmıştır.</w:t>
      </w:r>
      <w:r w:rsidR="00602C09">
        <w:rPr>
          <w:rFonts w:ascii="Times New Roman" w:hAnsi="Times New Roman" w:cs="Times New Roman"/>
          <w:sz w:val="24"/>
        </w:rPr>
        <w:t xml:space="preserve"> </w:t>
      </w:r>
      <w:r w:rsidRPr="00955563">
        <w:rPr>
          <w:rFonts w:ascii="Times New Roman" w:hAnsi="Times New Roman" w:cs="Times New Roman"/>
          <w:sz w:val="24"/>
        </w:rPr>
        <w:t xml:space="preserve">Pine ve Gilmore modelinin deneyimsel pazarlamanın gelişimine yardımı </w:t>
      </w:r>
      <w:r w:rsidRPr="00955563">
        <w:rPr>
          <w:rFonts w:ascii="Times New Roman" w:hAnsi="Times New Roman" w:cs="Times New Roman"/>
          <w:sz w:val="24"/>
        </w:rPr>
        <w:lastRenderedPageBreak/>
        <w:t xml:space="preserve">olacağının fakat farklı deneyimsel boyutların ziyaretçilerin farklı bağlamlardaki genel memnuniyetini etkilediğini </w:t>
      </w:r>
      <w:r w:rsidRPr="00D57872">
        <w:rPr>
          <w:rFonts w:ascii="Times New Roman" w:hAnsi="Times New Roman" w:cs="Times New Roman"/>
          <w:sz w:val="24"/>
        </w:rPr>
        <w:t>göstermektedir</w:t>
      </w:r>
      <w:r w:rsidR="00D57872" w:rsidRPr="00D57872">
        <w:rPr>
          <w:rFonts w:ascii="Times New Roman" w:hAnsi="Times New Roman" w:cs="Times New Roman"/>
          <w:sz w:val="24"/>
        </w:rPr>
        <w:t xml:space="preserve"> </w:t>
      </w:r>
      <w:r w:rsidRPr="00D57872">
        <w:rPr>
          <w:rFonts w:ascii="Times New Roman" w:hAnsi="Times New Roman" w:cs="Times New Roman"/>
          <w:sz w:val="24"/>
        </w:rPr>
        <w:t>(Mehmetoğlu ve</w:t>
      </w:r>
      <w:r w:rsidRPr="00955563">
        <w:rPr>
          <w:rFonts w:ascii="Times New Roman" w:hAnsi="Times New Roman" w:cs="Times New Roman"/>
          <w:sz w:val="24"/>
        </w:rPr>
        <w:t xml:space="preserve"> Engen, 2011: 237-255).</w:t>
      </w:r>
    </w:p>
    <w:p w14:paraId="31B3FD15" w14:textId="5660F0F9" w:rsidR="003416DE" w:rsidRPr="00D57872" w:rsidRDefault="003416DE" w:rsidP="008B778E">
      <w:pPr>
        <w:ind w:firstLine="708"/>
        <w:rPr>
          <w:rFonts w:ascii="Times New Roman" w:hAnsi="Times New Roman" w:cs="Times New Roman"/>
          <w:sz w:val="24"/>
          <w:szCs w:val="24"/>
          <w:shd w:val="clear" w:color="auto" w:fill="FFFFFF"/>
        </w:rPr>
      </w:pPr>
      <w:r w:rsidRPr="00955563">
        <w:rPr>
          <w:rFonts w:ascii="Times New Roman" w:hAnsi="Times New Roman" w:cs="Times New Roman"/>
          <w:sz w:val="24"/>
          <w:szCs w:val="24"/>
          <w:shd w:val="clear" w:color="auto" w:fill="FFFFFF"/>
        </w:rPr>
        <w:t xml:space="preserve">Çetin ve Bilgihan (2016), kültür turistlerinin seyahat ettikleri yerdeki deneyimlerinin değerlendirilmesini etkileyebilecek faktörlerin anlaşılmasına ışık tutmak amacıyla İstanbul'u bir araştırma bağlamı olarak seçerek </w:t>
      </w:r>
      <w:r w:rsidR="00D57872">
        <w:rPr>
          <w:rFonts w:ascii="Times New Roman" w:hAnsi="Times New Roman" w:cs="Times New Roman"/>
          <w:sz w:val="24"/>
          <w:szCs w:val="24"/>
          <w:shd w:val="clear" w:color="auto" w:fill="FFFFFF"/>
        </w:rPr>
        <w:t>yirmi bir</w:t>
      </w:r>
      <w:r w:rsidRPr="00955563">
        <w:rPr>
          <w:rFonts w:ascii="Times New Roman" w:hAnsi="Times New Roman" w:cs="Times New Roman"/>
          <w:sz w:val="24"/>
          <w:szCs w:val="24"/>
          <w:shd w:val="clear" w:color="auto" w:fill="FFFFFF"/>
        </w:rPr>
        <w:t xml:space="preserve"> turistle görüşme yapılmıştır. Transkripsiyon verilerinin analizini yaptıktan sonra, bir hedefte kültürel turist deneyimlerini, yani sosyal etkileşimi, yerel otantik ipuçlarını, hizmeti, kültürü / mirası ve meydan okumayı etkileyen anahtar yapılar olarak ortaya çıkan </w:t>
      </w:r>
      <w:r w:rsidR="00D57872">
        <w:rPr>
          <w:rFonts w:ascii="Times New Roman" w:hAnsi="Times New Roman" w:cs="Times New Roman"/>
          <w:sz w:val="24"/>
          <w:szCs w:val="24"/>
          <w:shd w:val="clear" w:color="auto" w:fill="FFFFFF"/>
        </w:rPr>
        <w:t>beş</w:t>
      </w:r>
      <w:r w:rsidRPr="00955563">
        <w:rPr>
          <w:rFonts w:ascii="Times New Roman" w:hAnsi="Times New Roman" w:cs="Times New Roman"/>
          <w:sz w:val="24"/>
          <w:szCs w:val="24"/>
          <w:shd w:val="clear" w:color="auto" w:fill="FFFFFF"/>
        </w:rPr>
        <w:t xml:space="preserve"> boyut altında </w:t>
      </w:r>
      <w:r w:rsidR="00D57872" w:rsidRPr="00D57872">
        <w:rPr>
          <w:rFonts w:ascii="Times New Roman" w:hAnsi="Times New Roman" w:cs="Times New Roman"/>
          <w:sz w:val="24"/>
          <w:szCs w:val="24"/>
          <w:shd w:val="clear" w:color="auto" w:fill="FFFFFF"/>
        </w:rPr>
        <w:t xml:space="preserve">atmış dört </w:t>
      </w:r>
      <w:r w:rsidRPr="00D57872">
        <w:rPr>
          <w:rFonts w:ascii="Times New Roman" w:hAnsi="Times New Roman" w:cs="Times New Roman"/>
          <w:sz w:val="24"/>
          <w:szCs w:val="24"/>
          <w:shd w:val="clear" w:color="auto" w:fill="FFFFFF"/>
        </w:rPr>
        <w:t>maddede birleştirmiştir.</w:t>
      </w:r>
    </w:p>
    <w:p w14:paraId="6100E4CB" w14:textId="60095905" w:rsidR="003416DE" w:rsidRPr="00955563" w:rsidRDefault="003416DE" w:rsidP="008B778E">
      <w:pPr>
        <w:ind w:firstLine="708"/>
        <w:rPr>
          <w:rFonts w:ascii="Times New Roman" w:hAnsi="Times New Roman" w:cs="Times New Roman"/>
          <w:sz w:val="24"/>
          <w:szCs w:val="24"/>
        </w:rPr>
      </w:pPr>
      <w:r w:rsidRPr="00D57872">
        <w:rPr>
          <w:rFonts w:ascii="Times New Roman" w:hAnsi="Times New Roman" w:cs="Times New Roman"/>
          <w:sz w:val="24"/>
          <w:szCs w:val="24"/>
        </w:rPr>
        <w:t>Kanagasapapathy</w:t>
      </w:r>
      <w:r w:rsidR="00D57872" w:rsidRPr="00D57872">
        <w:rPr>
          <w:rFonts w:ascii="Times New Roman" w:hAnsi="Times New Roman" w:cs="Times New Roman"/>
          <w:sz w:val="24"/>
          <w:szCs w:val="24"/>
        </w:rPr>
        <w:t xml:space="preserve"> </w:t>
      </w:r>
      <w:r w:rsidRPr="00D57872">
        <w:rPr>
          <w:rStyle w:val="tlid-translation"/>
          <w:rFonts w:ascii="Times New Roman" w:hAnsi="Times New Roman" w:cs="Times New Roman"/>
          <w:sz w:val="24"/>
          <w:szCs w:val="24"/>
        </w:rPr>
        <w:t>(2017),</w:t>
      </w:r>
      <w:r w:rsidRPr="00955563">
        <w:rPr>
          <w:rStyle w:val="tlid-translation"/>
          <w:rFonts w:ascii="Times New Roman" w:hAnsi="Times New Roman" w:cs="Times New Roman"/>
          <w:sz w:val="24"/>
          <w:szCs w:val="24"/>
        </w:rPr>
        <w:t xml:space="preserve"> m</w:t>
      </w:r>
      <w:r w:rsidRPr="00955563">
        <w:rPr>
          <w:rFonts w:ascii="Times New Roman" w:hAnsi="Times New Roman" w:cs="Times New Roman"/>
          <w:sz w:val="24"/>
          <w:szCs w:val="24"/>
        </w:rPr>
        <w:t>iras turizmi, turist deneyimi, akış deneyimi ve deneyim ekonomisi kavramlarının daha geniş bir kavram içinde yer alan turist akışı deneyimini eleştirel bir şekilde incelediği çalışmasında, miras ziyaretçilerinin bir akış durumunda olduğunda, son derece keyifli bir deneyim yaşama eğiliminde olduğunu ortaya koymuştur. Kültürel alan ziyaretlerinde artan zevk, mutluluk ve memnuniyete yol açan turist akışı deneyimini önemli ölçüde ve olumlu yönde etkilemiştir. Daha iyi eğitimli ve olgun turistlerin miras deneyimleri aradıkları belirtilmektedir. Artan eğlence seviyesi, akışı yaşayan turistlerden ziyade memnuniyete yol açar. Son olarak, ziyaretleri boyunca anlarda bir akış durumunun gerçekleştiği gösterilmiştir</w:t>
      </w:r>
    </w:p>
    <w:p w14:paraId="7A563B99" w14:textId="6A1D4D78" w:rsidR="003416DE" w:rsidRPr="00955563" w:rsidRDefault="003416DE" w:rsidP="008B778E">
      <w:pPr>
        <w:ind w:firstLine="708"/>
        <w:rPr>
          <w:rFonts w:ascii="Times New Roman" w:hAnsi="Times New Roman"/>
          <w:sz w:val="24"/>
          <w:szCs w:val="24"/>
        </w:rPr>
      </w:pPr>
      <w:r w:rsidRPr="00955563">
        <w:rPr>
          <w:rFonts w:ascii="Times New Roman" w:hAnsi="Times New Roman" w:cs="Times New Roman"/>
          <w:sz w:val="24"/>
          <w:szCs w:val="24"/>
        </w:rPr>
        <w:t xml:space="preserve">Domínguez-Quinterovd (2018) çalışmalarında, kültürel miras turizmi bağlamında, deneyim kalitesinin özgünlük ve </w:t>
      </w:r>
      <w:r w:rsidRPr="00D57872">
        <w:rPr>
          <w:rFonts w:ascii="Times New Roman" w:hAnsi="Times New Roman" w:cs="Times New Roman"/>
          <w:sz w:val="24"/>
          <w:szCs w:val="24"/>
        </w:rPr>
        <w:t>memnuniyet boyutları arasındaki aracılık rolünü araştırmayı amaçlamışlardır. İngiltere, York City</w:t>
      </w:r>
      <w:r w:rsidR="00D57872" w:rsidRPr="00D57872">
        <w:rPr>
          <w:rFonts w:ascii="Times New Roman" w:hAnsi="Times New Roman" w:cs="Times New Roman"/>
          <w:sz w:val="24"/>
          <w:szCs w:val="24"/>
        </w:rPr>
        <w:t>’</w:t>
      </w:r>
      <w:r w:rsidRPr="00D57872">
        <w:rPr>
          <w:rFonts w:ascii="Times New Roman" w:hAnsi="Times New Roman" w:cs="Times New Roman"/>
          <w:sz w:val="24"/>
          <w:szCs w:val="24"/>
        </w:rPr>
        <w:t>de</w:t>
      </w:r>
      <w:r w:rsidRPr="00955563">
        <w:rPr>
          <w:rFonts w:ascii="Times New Roman" w:hAnsi="Times New Roman" w:cs="Times New Roman"/>
          <w:sz w:val="24"/>
          <w:szCs w:val="24"/>
        </w:rPr>
        <w:t xml:space="preserve"> 205 ziyaretçiye uygulanan anket çalışması yapısal eşitlik modelleme tekniği kullanılarak analiz edilmiş ve ortaya çıkan bulgularda orijinalliğin memnuniyet üzerindeki doğrudan ve dolaylı etkisi doğrulanmıştır. Bu nedenle çalışmada, ziyaretçilerin memnuniyetini artırmak için ziyaretçilere yüksek kalitede otantik ve kişisel bir deneyim sunan kültürel turizm cazibe merkezlerinin önerilmesi önerilmektedir.</w:t>
      </w:r>
    </w:p>
    <w:p w14:paraId="59396673" w14:textId="3742D76F" w:rsidR="003416DE" w:rsidRPr="00955563" w:rsidRDefault="003416DE" w:rsidP="008B778E">
      <w:pPr>
        <w:ind w:firstLine="708"/>
        <w:rPr>
          <w:rFonts w:ascii="Times New Roman" w:hAnsi="Times New Roman" w:cs="Times New Roman"/>
          <w:sz w:val="24"/>
          <w:szCs w:val="24"/>
        </w:rPr>
      </w:pPr>
      <w:r w:rsidRPr="00955563">
        <w:rPr>
          <w:rFonts w:ascii="Times New Roman" w:hAnsi="Times New Roman" w:cs="Times New Roman"/>
          <w:sz w:val="24"/>
          <w:szCs w:val="24"/>
        </w:rPr>
        <w:t>Boo ve Busser (2018), entegre bir beklenti</w:t>
      </w:r>
      <w:r w:rsidR="00D57872">
        <w:rPr>
          <w:rFonts w:ascii="Times New Roman" w:hAnsi="Times New Roman" w:cs="Times New Roman"/>
          <w:sz w:val="24"/>
          <w:szCs w:val="24"/>
        </w:rPr>
        <w:t>-</w:t>
      </w:r>
      <w:r w:rsidRPr="00955563">
        <w:rPr>
          <w:rFonts w:ascii="Times New Roman" w:hAnsi="Times New Roman" w:cs="Times New Roman"/>
          <w:sz w:val="24"/>
          <w:szCs w:val="24"/>
        </w:rPr>
        <w:t xml:space="preserve">onay teorisi modeli ve deneyim ekonomisi kavramı önererek, turistlerin etkinlik deneyimi ile otel etkinliği ayarına ilişkin memnuniyetleri arasındaki ilişkiyi araştırmayı amaçlamışlardır. Sonuçlar, deneyim ekonomisinin ve </w:t>
      </w:r>
      <w:r w:rsidR="001D3B20">
        <w:rPr>
          <w:rFonts w:ascii="Times New Roman" w:hAnsi="Times New Roman" w:cs="Times New Roman"/>
          <w:sz w:val="24"/>
          <w:szCs w:val="24"/>
        </w:rPr>
        <w:t xml:space="preserve">beklenti-onay teorisinin </w:t>
      </w:r>
      <w:r w:rsidRPr="00955563">
        <w:rPr>
          <w:rFonts w:ascii="Times New Roman" w:hAnsi="Times New Roman" w:cs="Times New Roman"/>
          <w:sz w:val="24"/>
          <w:szCs w:val="24"/>
        </w:rPr>
        <w:t>entegrasyonunun, zevk odaklı bir ortamda turistlerin memnuniyet sonrası memnuniyetini daha iyi anlamasını sağladığını ortaya koymaktadır.</w:t>
      </w:r>
    </w:p>
    <w:p w14:paraId="0A1C2C03" w14:textId="77777777" w:rsidR="003416DE" w:rsidRPr="00955563" w:rsidRDefault="003416DE" w:rsidP="008B778E">
      <w:pPr>
        <w:ind w:firstLine="708"/>
        <w:rPr>
          <w:rFonts w:ascii="Times New Roman" w:hAnsi="Times New Roman" w:cs="Times New Roman"/>
          <w:color w:val="000000"/>
          <w:sz w:val="24"/>
          <w:szCs w:val="24"/>
        </w:rPr>
      </w:pPr>
      <w:r w:rsidRPr="00955563">
        <w:rPr>
          <w:rFonts w:ascii="Times New Roman" w:hAnsi="Times New Roman" w:cs="Times New Roman"/>
          <w:sz w:val="24"/>
          <w:szCs w:val="24"/>
        </w:rPr>
        <w:lastRenderedPageBreak/>
        <w:t>Ekici (2018), Turizm deneyimlerini turist bakışı tipolojilerine göre çekilen fotoğraflar üzerinden inceledikleri çalışmada, turizm deneyimlerinin fotoğraflar</w:t>
      </w:r>
      <w:r w:rsidRPr="00AF12D8">
        <w:rPr>
          <w:rFonts w:ascii="Times New Roman" w:hAnsi="Times New Roman" w:cs="Times New Roman"/>
          <w:sz w:val="24"/>
          <w:szCs w:val="24"/>
        </w:rPr>
        <w:t xml:space="preserve"> </w:t>
      </w:r>
      <w:r w:rsidRPr="00955563">
        <w:rPr>
          <w:rFonts w:ascii="Times New Roman" w:hAnsi="Times New Roman" w:cs="Times New Roman"/>
          <w:sz w:val="24"/>
          <w:szCs w:val="24"/>
        </w:rPr>
        <w:t>üzerinden analizi, turistlerin en çok hangi deneyimleri önemsedikleri ve söz konusu fotoğraflara hangi anlamları yükledikleri turist bakışı yaklaşımı üzerinden sorgulanabilmiştir.</w:t>
      </w:r>
    </w:p>
    <w:p w14:paraId="75D12795" w14:textId="45D25922" w:rsidR="003416DE" w:rsidRPr="00955563" w:rsidRDefault="003416DE" w:rsidP="008B778E">
      <w:pPr>
        <w:ind w:firstLine="708"/>
        <w:rPr>
          <w:rFonts w:ascii="Times New Roman" w:hAnsi="Times New Roman" w:cs="Times New Roman"/>
          <w:sz w:val="24"/>
          <w:szCs w:val="24"/>
        </w:rPr>
      </w:pPr>
      <w:r w:rsidRPr="00955563">
        <w:rPr>
          <w:rFonts w:ascii="Times New Roman" w:hAnsi="Times New Roman" w:cs="Times New Roman"/>
          <w:sz w:val="24"/>
          <w:szCs w:val="24"/>
        </w:rPr>
        <w:t xml:space="preserve">Moon ve Han (2019), turizm deneyimi kalitesi, algılanan değer, algılanan fiyat makullüğü, tur deneyimi ile </w:t>
      </w:r>
      <w:r w:rsidR="00E07C07">
        <w:rPr>
          <w:rFonts w:ascii="Times New Roman" w:hAnsi="Times New Roman" w:cs="Times New Roman"/>
          <w:sz w:val="24"/>
          <w:szCs w:val="24"/>
        </w:rPr>
        <w:t>müşteri memnuniyeti</w:t>
      </w:r>
      <w:r w:rsidRPr="00955563">
        <w:rPr>
          <w:rFonts w:ascii="Times New Roman" w:hAnsi="Times New Roman" w:cs="Times New Roman"/>
          <w:sz w:val="24"/>
          <w:szCs w:val="24"/>
        </w:rPr>
        <w:t xml:space="preserve"> ve destinasyon imajının ılımlı etkisi göz önüne alınarak bir ada destinasyonuna sadakat arasındaki ilişkileri araştırmışlardır. Bulgular, turistlerin turlara katılımının, algılanan değer ve fiyat makul olmasının çekirdeği olduğunu ve bu da turistlerin memnuniyetini arttırdığını ortaya koymuştur.</w:t>
      </w:r>
    </w:p>
    <w:p w14:paraId="73E87DAE" w14:textId="77777777" w:rsidR="003416DE" w:rsidRPr="00955563" w:rsidRDefault="003416DE" w:rsidP="008B778E">
      <w:pPr>
        <w:ind w:firstLine="708"/>
        <w:rPr>
          <w:rFonts w:ascii="Times New Roman" w:hAnsi="Times New Roman" w:cs="Times New Roman"/>
          <w:sz w:val="24"/>
          <w:szCs w:val="24"/>
        </w:rPr>
      </w:pPr>
      <w:r w:rsidRPr="00955563">
        <w:rPr>
          <w:rFonts w:ascii="Times New Roman" w:hAnsi="Times New Roman" w:cs="Times New Roman"/>
          <w:sz w:val="24"/>
          <w:szCs w:val="24"/>
        </w:rPr>
        <w:t>Kahraman (2019), a</w:t>
      </w:r>
      <w:r w:rsidRPr="00955563">
        <w:rPr>
          <w:rFonts w:ascii="Times New Roman" w:hAnsi="Times New Roman" w:cs="Times New Roman"/>
          <w:color w:val="000000"/>
          <w:sz w:val="24"/>
          <w:szCs w:val="24"/>
        </w:rPr>
        <w:t>lternatif turizm türlerine katılan turistlerin kişilik özelliklerinin deneyimi ve tekrar ziyaret etme niyetleri arasındaki ilişkide aracı rolünün incelediği araştırmanın sonucunda, turistlerin kişilik özelliklerinin, unutulmaz turizm deneyimi ve tekrar ziyaret etme niyeti arasında aracılık rolü bulunduğu ortaya konulmuştur.</w:t>
      </w:r>
    </w:p>
    <w:p w14:paraId="392A7479" w14:textId="77777777" w:rsidR="003416DE" w:rsidRPr="00955563" w:rsidRDefault="003416DE" w:rsidP="008B778E">
      <w:pPr>
        <w:ind w:firstLine="708"/>
        <w:rPr>
          <w:rFonts w:ascii="Times New Roman" w:hAnsi="Times New Roman"/>
          <w:sz w:val="24"/>
          <w:szCs w:val="24"/>
        </w:rPr>
      </w:pPr>
      <w:r w:rsidRPr="00955563">
        <w:rPr>
          <w:rFonts w:ascii="Times New Roman" w:hAnsi="Times New Roman"/>
          <w:sz w:val="24"/>
          <w:szCs w:val="24"/>
        </w:rPr>
        <w:t xml:space="preserve">Yukarıdaki çalışmalar incelendiğinde, turizm deneyimi literatürünün çoğunun turizm deneyimleri ile genel memnuniyet, davranışsal niyet, sadakat, tavsiye etme ve tekrar ziyaret etme niyeti gibi ziyaret sonuçlarına ilişkin teorik gelişmelere, aracılık etkilerine ve ölçek geliştirmeye odaklandığı görülmektedir. Ayrıca yapılan çalışmalarda turizm deneyiminin pazarlama, deneyim ekonomisi ve psikolojik açıdan incelendiği görülmektedir. </w:t>
      </w:r>
    </w:p>
    <w:p w14:paraId="2CC30DF7" w14:textId="1CB05913" w:rsidR="003416DE" w:rsidRDefault="003416DE" w:rsidP="007B3E42">
      <w:pPr>
        <w:ind w:firstLine="708"/>
        <w:rPr>
          <w:rStyle w:val="fontstyle01"/>
          <w:rFonts w:ascii="Times New Roman" w:hAnsi="Times New Roman" w:cs="Times New Roman"/>
          <w:sz w:val="24"/>
          <w:szCs w:val="24"/>
        </w:rPr>
      </w:pPr>
      <w:r w:rsidRPr="00955563">
        <w:rPr>
          <w:rStyle w:val="fontstyle01"/>
          <w:rFonts w:ascii="Times New Roman" w:hAnsi="Times New Roman" w:cs="Times New Roman"/>
          <w:sz w:val="24"/>
          <w:szCs w:val="24"/>
        </w:rPr>
        <w:t>Turizmde deneyimi ile ilgili yerli ve yabancı literatür incelendiğinde çalışmalarda genel olarak deneyimin yaşandığı yerler ve uygulama alanları farklılık göstermektedir. Fakat en sık uygulanan alanlar, festivaller, kültür turizmi ve kültür mirası alanları, müzeler, kırsal turizm, k</w:t>
      </w:r>
      <w:r w:rsidRPr="00955563">
        <w:rPr>
          <w:rFonts w:ascii="Times New Roman" w:hAnsi="Times New Roman" w:cs="Times New Roman"/>
          <w:sz w:val="24"/>
          <w:szCs w:val="24"/>
        </w:rPr>
        <w:t>ruvaziyer turizmi</w:t>
      </w:r>
      <w:r w:rsidRPr="00955563">
        <w:rPr>
          <w:rStyle w:val="fontstyle01"/>
          <w:rFonts w:ascii="Times New Roman" w:hAnsi="Times New Roman" w:cs="Times New Roman"/>
          <w:sz w:val="24"/>
          <w:szCs w:val="24"/>
        </w:rPr>
        <w:t xml:space="preserve">, gastronomi deneyimi, </w:t>
      </w:r>
      <w:r w:rsidRPr="00955563">
        <w:rPr>
          <w:rFonts w:ascii="Times New Roman" w:hAnsi="Times New Roman" w:cs="Times New Roman"/>
          <w:sz w:val="24"/>
          <w:szCs w:val="24"/>
        </w:rPr>
        <w:t xml:space="preserve">oda-kahvaltı konaklama, şarap turizmi gibi alanların olduğu söylenebilir </w:t>
      </w:r>
      <w:r w:rsidRPr="00955563">
        <w:rPr>
          <w:rStyle w:val="fontstyle01"/>
          <w:rFonts w:ascii="Times New Roman" w:hAnsi="Times New Roman" w:cs="Times New Roman"/>
          <w:sz w:val="24"/>
          <w:szCs w:val="24"/>
        </w:rPr>
        <w:t xml:space="preserve">(Akkuş, 2017: 226). Turizm deneyimi uygulama (ölçme) alanları aşağıda tablo </w:t>
      </w:r>
      <w:r w:rsidR="007B3E42">
        <w:rPr>
          <w:rStyle w:val="fontstyle01"/>
          <w:rFonts w:ascii="Times New Roman" w:hAnsi="Times New Roman" w:cs="Times New Roman"/>
          <w:sz w:val="24"/>
          <w:szCs w:val="24"/>
        </w:rPr>
        <w:t>5</w:t>
      </w:r>
      <w:r w:rsidR="00A61A9D">
        <w:rPr>
          <w:rStyle w:val="fontstyle01"/>
          <w:rFonts w:ascii="Times New Roman" w:hAnsi="Times New Roman" w:cs="Times New Roman"/>
          <w:sz w:val="24"/>
          <w:szCs w:val="24"/>
        </w:rPr>
        <w:t>.</w:t>
      </w:r>
      <w:r w:rsidR="006178DF">
        <w:rPr>
          <w:rStyle w:val="fontstyle01"/>
          <w:rFonts w:ascii="Times New Roman" w:hAnsi="Times New Roman" w:cs="Times New Roman"/>
          <w:sz w:val="24"/>
          <w:szCs w:val="24"/>
        </w:rPr>
        <w:t>’d</w:t>
      </w:r>
      <w:r w:rsidR="007B3E42">
        <w:rPr>
          <w:rStyle w:val="fontstyle01"/>
          <w:rFonts w:ascii="Times New Roman" w:hAnsi="Times New Roman" w:cs="Times New Roman"/>
          <w:sz w:val="24"/>
          <w:szCs w:val="24"/>
        </w:rPr>
        <w:t>e</w:t>
      </w:r>
      <w:r w:rsidR="00DD0338">
        <w:rPr>
          <w:rStyle w:val="fontstyle01"/>
          <w:rFonts w:ascii="Times New Roman" w:hAnsi="Times New Roman" w:cs="Times New Roman"/>
          <w:sz w:val="24"/>
          <w:szCs w:val="24"/>
        </w:rPr>
        <w:t xml:space="preserve"> </w:t>
      </w:r>
      <w:r w:rsidRPr="00955563">
        <w:rPr>
          <w:rStyle w:val="fontstyle01"/>
          <w:rFonts w:ascii="Times New Roman" w:hAnsi="Times New Roman" w:cs="Times New Roman"/>
          <w:sz w:val="24"/>
          <w:szCs w:val="24"/>
        </w:rPr>
        <w:t xml:space="preserve">gösterilmektedir. </w:t>
      </w:r>
    </w:p>
    <w:p w14:paraId="51FB858F" w14:textId="77777777" w:rsidR="00602C09" w:rsidRDefault="00602C09" w:rsidP="008B778E">
      <w:pPr>
        <w:ind w:firstLine="708"/>
        <w:rPr>
          <w:rStyle w:val="fontstyle01"/>
          <w:rFonts w:ascii="Times New Roman" w:hAnsi="Times New Roman" w:cs="Times New Roman"/>
          <w:sz w:val="24"/>
          <w:szCs w:val="24"/>
        </w:rPr>
      </w:pPr>
    </w:p>
    <w:p w14:paraId="13C50C6F" w14:textId="77777777" w:rsidR="006178DF" w:rsidRDefault="006178DF" w:rsidP="008B778E">
      <w:pPr>
        <w:ind w:firstLine="708"/>
        <w:rPr>
          <w:rStyle w:val="fontstyle01"/>
          <w:rFonts w:ascii="Times New Roman" w:hAnsi="Times New Roman" w:cs="Times New Roman"/>
          <w:sz w:val="24"/>
          <w:szCs w:val="24"/>
        </w:rPr>
      </w:pPr>
    </w:p>
    <w:p w14:paraId="393FAE12" w14:textId="77777777" w:rsidR="00602C09" w:rsidRDefault="00602C09" w:rsidP="008B778E">
      <w:pPr>
        <w:ind w:firstLine="708"/>
        <w:rPr>
          <w:rStyle w:val="fontstyle01"/>
          <w:rFonts w:ascii="Times New Roman" w:hAnsi="Times New Roman" w:cs="Times New Roman"/>
          <w:sz w:val="24"/>
          <w:szCs w:val="24"/>
        </w:rPr>
      </w:pPr>
    </w:p>
    <w:p w14:paraId="5B05AA53" w14:textId="77777777" w:rsidR="00602C09" w:rsidRDefault="00602C09" w:rsidP="008B778E">
      <w:pPr>
        <w:ind w:firstLine="708"/>
        <w:rPr>
          <w:rStyle w:val="fontstyle01"/>
          <w:rFonts w:ascii="Times New Roman" w:hAnsi="Times New Roman" w:cs="Times New Roman"/>
          <w:sz w:val="24"/>
          <w:szCs w:val="24"/>
        </w:rPr>
      </w:pPr>
    </w:p>
    <w:p w14:paraId="03641E6E" w14:textId="77777777" w:rsidR="00602C09" w:rsidRDefault="00602C09" w:rsidP="008B778E">
      <w:pPr>
        <w:ind w:firstLine="708"/>
        <w:rPr>
          <w:rStyle w:val="fontstyle01"/>
          <w:rFonts w:ascii="Times New Roman" w:hAnsi="Times New Roman" w:cs="Times New Roman"/>
          <w:sz w:val="24"/>
          <w:szCs w:val="24"/>
        </w:rPr>
      </w:pPr>
    </w:p>
    <w:p w14:paraId="062EF972" w14:textId="2A098D34" w:rsidR="003416DE" w:rsidRPr="00C70F39" w:rsidRDefault="00C70F39" w:rsidP="00C70F39">
      <w:pPr>
        <w:pStyle w:val="ResimYazs"/>
        <w:spacing w:after="0"/>
        <w:jc w:val="center"/>
        <w:rPr>
          <w:rStyle w:val="fontstyle01"/>
          <w:rFonts w:asciiTheme="majorBidi" w:hAnsiTheme="majorBidi" w:cstheme="majorBidi"/>
          <w:color w:val="auto"/>
          <w:sz w:val="24"/>
          <w:szCs w:val="24"/>
        </w:rPr>
      </w:pPr>
      <w:bookmarkStart w:id="35" w:name="_Toc57398245"/>
      <w:r w:rsidRPr="00C70F39">
        <w:rPr>
          <w:rFonts w:asciiTheme="majorBidi" w:hAnsiTheme="majorBidi" w:cstheme="majorBidi"/>
          <w:color w:val="auto"/>
          <w:sz w:val="24"/>
          <w:szCs w:val="24"/>
        </w:rPr>
        <w:lastRenderedPageBreak/>
        <w:t xml:space="preserve">Tablo </w:t>
      </w:r>
      <w:r w:rsidRPr="00C70F39">
        <w:rPr>
          <w:rFonts w:asciiTheme="majorBidi" w:hAnsiTheme="majorBidi" w:cstheme="majorBidi"/>
          <w:color w:val="auto"/>
          <w:sz w:val="24"/>
          <w:szCs w:val="24"/>
        </w:rPr>
        <w:fldChar w:fldCharType="begin"/>
      </w:r>
      <w:r w:rsidRPr="00C70F39">
        <w:rPr>
          <w:rFonts w:asciiTheme="majorBidi" w:hAnsiTheme="majorBidi" w:cstheme="majorBidi"/>
          <w:color w:val="auto"/>
          <w:sz w:val="24"/>
          <w:szCs w:val="24"/>
        </w:rPr>
        <w:instrText xml:space="preserve"> SEQ Tablo \* ARABIC </w:instrText>
      </w:r>
      <w:r w:rsidRPr="00C70F39">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5</w:t>
      </w:r>
      <w:r w:rsidRPr="00C70F39">
        <w:rPr>
          <w:rFonts w:asciiTheme="majorBidi" w:hAnsiTheme="majorBidi" w:cstheme="majorBidi"/>
          <w:color w:val="auto"/>
          <w:sz w:val="24"/>
          <w:szCs w:val="24"/>
        </w:rPr>
        <w:fldChar w:fldCharType="end"/>
      </w:r>
      <w:r w:rsidRPr="00C70F39">
        <w:rPr>
          <w:rFonts w:asciiTheme="majorBidi" w:hAnsiTheme="majorBidi" w:cstheme="majorBidi"/>
          <w:color w:val="auto"/>
          <w:sz w:val="24"/>
          <w:szCs w:val="24"/>
        </w:rPr>
        <w:t>.</w:t>
      </w:r>
      <w:r w:rsidRPr="00C70F39">
        <w:rPr>
          <w:rStyle w:val="fontstyle01"/>
          <w:rFonts w:asciiTheme="majorBidi" w:hAnsiTheme="majorBidi" w:cstheme="majorBidi"/>
          <w:color w:val="auto"/>
          <w:sz w:val="24"/>
          <w:szCs w:val="24"/>
        </w:rPr>
        <w:t xml:space="preserve"> Turizm Deneyimi Uygulama (Ölçme) Alanları</w:t>
      </w:r>
      <w:bookmarkEnd w:id="35"/>
    </w:p>
    <w:p w14:paraId="668FCB5F" w14:textId="77777777" w:rsidR="00C70F39" w:rsidRPr="00C70F39" w:rsidRDefault="00C70F39" w:rsidP="00C70F39">
      <w:pPr>
        <w:spacing w:line="24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5812"/>
      </w:tblGrid>
      <w:tr w:rsidR="003416DE" w:rsidRPr="00BF0D75" w14:paraId="333D3A0C" w14:textId="77777777" w:rsidTr="008B778E">
        <w:tc>
          <w:tcPr>
            <w:tcW w:w="2660" w:type="dxa"/>
            <w:shd w:val="clear" w:color="auto" w:fill="auto"/>
          </w:tcPr>
          <w:p w14:paraId="53243FD6" w14:textId="77777777" w:rsidR="003416DE" w:rsidRPr="00BF0D75" w:rsidRDefault="003416DE" w:rsidP="008B778E">
            <w:pPr>
              <w:pStyle w:val="HTMLncedenBiimlendirilmi"/>
              <w:spacing w:line="276" w:lineRule="auto"/>
              <w:jc w:val="center"/>
              <w:rPr>
                <w:rFonts w:ascii="Times New Roman" w:hAnsi="Times New Roman" w:cs="Times New Roman"/>
                <w:b/>
              </w:rPr>
            </w:pPr>
            <w:r w:rsidRPr="00BF0D75">
              <w:rPr>
                <w:rFonts w:ascii="Times New Roman" w:hAnsi="Times New Roman" w:cs="Times New Roman"/>
                <w:b/>
              </w:rPr>
              <w:t>Uygulanan alan</w:t>
            </w:r>
          </w:p>
        </w:tc>
        <w:tc>
          <w:tcPr>
            <w:tcW w:w="5812" w:type="dxa"/>
            <w:shd w:val="clear" w:color="auto" w:fill="auto"/>
          </w:tcPr>
          <w:p w14:paraId="30B1E224" w14:textId="77777777" w:rsidR="003416DE" w:rsidRPr="00BF0D75" w:rsidRDefault="003416DE" w:rsidP="008B778E">
            <w:pPr>
              <w:pStyle w:val="HTMLncedenBiimlendirilmi"/>
              <w:spacing w:line="276" w:lineRule="auto"/>
              <w:jc w:val="center"/>
              <w:rPr>
                <w:rFonts w:ascii="Times New Roman" w:hAnsi="Times New Roman" w:cs="Times New Roman"/>
                <w:b/>
              </w:rPr>
            </w:pPr>
            <w:r w:rsidRPr="00BF0D75">
              <w:rPr>
                <w:rFonts w:ascii="Times New Roman" w:hAnsi="Times New Roman" w:cs="Times New Roman"/>
                <w:b/>
              </w:rPr>
              <w:t>Çalışma</w:t>
            </w:r>
          </w:p>
        </w:tc>
      </w:tr>
      <w:tr w:rsidR="003416DE" w:rsidRPr="00BF0D75" w14:paraId="42B77CA6" w14:textId="77777777" w:rsidTr="008B778E">
        <w:tc>
          <w:tcPr>
            <w:tcW w:w="2660" w:type="dxa"/>
            <w:shd w:val="clear" w:color="auto" w:fill="auto"/>
            <w:vAlign w:val="center"/>
          </w:tcPr>
          <w:p w14:paraId="4EE8B653" w14:textId="77777777" w:rsidR="003416DE" w:rsidRPr="00BF0D75" w:rsidRDefault="003416DE" w:rsidP="008B778E">
            <w:pPr>
              <w:pStyle w:val="HTMLncedenBiimlendirilmi"/>
              <w:spacing w:line="276" w:lineRule="auto"/>
              <w:jc w:val="center"/>
              <w:rPr>
                <w:rFonts w:ascii="Times New Roman" w:eastAsia="Calibri" w:hAnsi="Times New Roman" w:cs="Times New Roman"/>
              </w:rPr>
            </w:pPr>
            <w:r w:rsidRPr="00BF0D75">
              <w:rPr>
                <w:rFonts w:ascii="Times New Roman" w:hAnsi="Times New Roman" w:cs="Times New Roman"/>
              </w:rPr>
              <w:t>Kruvaziyer turizmi</w:t>
            </w:r>
          </w:p>
        </w:tc>
        <w:tc>
          <w:tcPr>
            <w:tcW w:w="5812" w:type="dxa"/>
            <w:shd w:val="clear" w:color="auto" w:fill="auto"/>
          </w:tcPr>
          <w:p w14:paraId="50A7716E" w14:textId="77777777" w:rsidR="003416DE" w:rsidRPr="00BF0D75" w:rsidRDefault="003416DE" w:rsidP="008B778E">
            <w:pPr>
              <w:pStyle w:val="HTMLncedenBiimlendirilmi"/>
              <w:spacing w:line="276" w:lineRule="auto"/>
              <w:rPr>
                <w:rFonts w:ascii="Times New Roman" w:eastAsia="Calibri" w:hAnsi="Times New Roman" w:cs="Times New Roman"/>
              </w:rPr>
            </w:pPr>
            <w:r w:rsidRPr="00BF0D75">
              <w:rPr>
                <w:rFonts w:ascii="Times New Roman" w:hAnsi="Times New Roman" w:cs="Times New Roman"/>
              </w:rPr>
              <w:t>Hosany ve Witham, 2010; Çetinkaya, 2017</w:t>
            </w:r>
          </w:p>
        </w:tc>
      </w:tr>
      <w:tr w:rsidR="003416DE" w:rsidRPr="00BF0D75" w14:paraId="65C1678E" w14:textId="77777777" w:rsidTr="008B778E">
        <w:tc>
          <w:tcPr>
            <w:tcW w:w="2660" w:type="dxa"/>
            <w:shd w:val="clear" w:color="auto" w:fill="auto"/>
            <w:vAlign w:val="center"/>
          </w:tcPr>
          <w:p w14:paraId="1435D788" w14:textId="77777777" w:rsidR="003416DE" w:rsidRPr="00BF0D75" w:rsidRDefault="003416DE" w:rsidP="008B778E">
            <w:pPr>
              <w:pStyle w:val="HTMLncedenBiimlendirilmi"/>
              <w:spacing w:line="276" w:lineRule="auto"/>
              <w:jc w:val="center"/>
              <w:rPr>
                <w:rFonts w:ascii="Times New Roman" w:eastAsia="Calibri" w:hAnsi="Times New Roman" w:cs="Times New Roman"/>
              </w:rPr>
            </w:pPr>
            <w:r w:rsidRPr="00BF0D75">
              <w:rPr>
                <w:rFonts w:ascii="Times New Roman" w:hAnsi="Times New Roman" w:cs="Times New Roman"/>
              </w:rPr>
              <w:t>Müze deneyimi</w:t>
            </w:r>
          </w:p>
        </w:tc>
        <w:tc>
          <w:tcPr>
            <w:tcW w:w="5812" w:type="dxa"/>
            <w:shd w:val="clear" w:color="auto" w:fill="auto"/>
          </w:tcPr>
          <w:p w14:paraId="709A2D1B" w14:textId="61191ED6" w:rsidR="003416DE" w:rsidRPr="00BF0D75" w:rsidRDefault="003416DE" w:rsidP="008B778E">
            <w:pPr>
              <w:pStyle w:val="HTMLncedenBiimlendirilmi"/>
              <w:spacing w:line="276" w:lineRule="auto"/>
              <w:rPr>
                <w:rFonts w:ascii="Times New Roman" w:eastAsia="Calibri" w:hAnsi="Times New Roman" w:cs="Times New Roman"/>
              </w:rPr>
            </w:pPr>
            <w:r w:rsidRPr="00BF0D75">
              <w:rPr>
                <w:rFonts w:ascii="Times New Roman" w:hAnsi="Times New Roman" w:cs="Times New Roman"/>
              </w:rPr>
              <w:t>Çoban, 2018; Andaç, 2019; Mehmetoğlu ve Engen, 2011</w:t>
            </w:r>
          </w:p>
        </w:tc>
      </w:tr>
      <w:tr w:rsidR="003416DE" w:rsidRPr="00BF0D75" w14:paraId="2DC09D72" w14:textId="77777777" w:rsidTr="008B778E">
        <w:tc>
          <w:tcPr>
            <w:tcW w:w="2660" w:type="dxa"/>
            <w:shd w:val="clear" w:color="auto" w:fill="auto"/>
            <w:vAlign w:val="center"/>
          </w:tcPr>
          <w:p w14:paraId="47AEB170" w14:textId="77777777" w:rsidR="003416DE" w:rsidRPr="00BF0D75" w:rsidRDefault="003416DE" w:rsidP="008B778E">
            <w:pPr>
              <w:pStyle w:val="HTMLncedenBiimlendirilmi"/>
              <w:spacing w:line="276" w:lineRule="auto"/>
              <w:jc w:val="center"/>
              <w:rPr>
                <w:rFonts w:ascii="Times New Roman" w:eastAsia="Calibri" w:hAnsi="Times New Roman" w:cs="Times New Roman"/>
              </w:rPr>
            </w:pPr>
            <w:r w:rsidRPr="00BF0D75">
              <w:rPr>
                <w:rFonts w:ascii="Times New Roman" w:hAnsi="Times New Roman" w:cs="Times New Roman"/>
              </w:rPr>
              <w:t>Tur deneyimi</w:t>
            </w:r>
          </w:p>
        </w:tc>
        <w:tc>
          <w:tcPr>
            <w:tcW w:w="5812" w:type="dxa"/>
            <w:shd w:val="clear" w:color="auto" w:fill="auto"/>
          </w:tcPr>
          <w:p w14:paraId="13DA0363" w14:textId="77777777" w:rsidR="003416DE" w:rsidRPr="00BF0D75" w:rsidRDefault="003416DE" w:rsidP="008B778E">
            <w:pPr>
              <w:pStyle w:val="HTMLncedenBiimlendirilmi"/>
              <w:spacing w:line="276" w:lineRule="auto"/>
              <w:rPr>
                <w:rFonts w:ascii="Times New Roman" w:eastAsia="Calibri" w:hAnsi="Times New Roman" w:cs="Times New Roman"/>
              </w:rPr>
            </w:pPr>
            <w:r w:rsidRPr="00BF0D75">
              <w:rPr>
                <w:rFonts w:ascii="Times New Roman" w:hAnsi="Times New Roman" w:cs="Times New Roman"/>
              </w:rPr>
              <w:t>Bowie ve Chang, 2005; Xu ve Chan, 2010; Avcı, 2018</w:t>
            </w:r>
          </w:p>
        </w:tc>
      </w:tr>
      <w:tr w:rsidR="003416DE" w:rsidRPr="00BF0D75" w14:paraId="3D7F1DB2" w14:textId="77777777" w:rsidTr="008B778E">
        <w:tc>
          <w:tcPr>
            <w:tcW w:w="2660" w:type="dxa"/>
            <w:shd w:val="clear" w:color="auto" w:fill="auto"/>
            <w:vAlign w:val="center"/>
          </w:tcPr>
          <w:p w14:paraId="5164E5E5" w14:textId="77777777" w:rsidR="003416DE" w:rsidRPr="00BF0D75" w:rsidRDefault="003416DE" w:rsidP="008B778E">
            <w:pPr>
              <w:pStyle w:val="HTMLncedenBiimlendirilmi"/>
              <w:spacing w:line="276" w:lineRule="auto"/>
              <w:jc w:val="center"/>
              <w:rPr>
                <w:rFonts w:ascii="Times New Roman" w:eastAsia="Calibri" w:hAnsi="Times New Roman" w:cs="Times New Roman"/>
              </w:rPr>
            </w:pPr>
            <w:r w:rsidRPr="00BF0D75">
              <w:rPr>
                <w:rFonts w:ascii="Times New Roman" w:hAnsi="Times New Roman" w:cs="Times New Roman"/>
              </w:rPr>
              <w:t>Festivaller</w:t>
            </w:r>
          </w:p>
        </w:tc>
        <w:tc>
          <w:tcPr>
            <w:tcW w:w="5812" w:type="dxa"/>
            <w:shd w:val="clear" w:color="auto" w:fill="auto"/>
          </w:tcPr>
          <w:p w14:paraId="26D466F9" w14:textId="69E34F8A" w:rsidR="003416DE" w:rsidRPr="00BF0D75" w:rsidRDefault="003416DE" w:rsidP="008B778E">
            <w:pPr>
              <w:pStyle w:val="HTMLncedenBiimlendirilmi"/>
              <w:spacing w:line="276" w:lineRule="auto"/>
              <w:rPr>
                <w:rFonts w:ascii="Times New Roman" w:eastAsia="Calibri" w:hAnsi="Times New Roman" w:cs="Times New Roman"/>
              </w:rPr>
            </w:pPr>
            <w:r w:rsidRPr="00BF0D75">
              <w:rPr>
                <w:rFonts w:ascii="Times New Roman" w:hAnsi="Times New Roman" w:cs="Times New Roman"/>
              </w:rPr>
              <w:t xml:space="preserve">Mehmetoğlu ve Engen, 2011; Park </w:t>
            </w:r>
            <w:r w:rsidR="00F40949">
              <w:rPr>
                <w:rFonts w:ascii="Times New Roman" w:hAnsi="Times New Roman" w:cs="Times New Roman"/>
              </w:rPr>
              <w:t>vd.,</w:t>
            </w:r>
            <w:r w:rsidRPr="00BF0D75">
              <w:rPr>
                <w:rFonts w:ascii="Times New Roman" w:hAnsi="Times New Roman" w:cs="Times New Roman"/>
              </w:rPr>
              <w:t xml:space="preserve"> 2010</w:t>
            </w:r>
          </w:p>
        </w:tc>
      </w:tr>
      <w:tr w:rsidR="003416DE" w:rsidRPr="00BF0D75" w14:paraId="51757D1A" w14:textId="77777777" w:rsidTr="008B778E">
        <w:tc>
          <w:tcPr>
            <w:tcW w:w="2660" w:type="dxa"/>
            <w:shd w:val="clear" w:color="auto" w:fill="auto"/>
            <w:vAlign w:val="center"/>
          </w:tcPr>
          <w:p w14:paraId="50A31B31" w14:textId="77777777" w:rsidR="003416DE" w:rsidRPr="00BF0D75" w:rsidRDefault="003416DE" w:rsidP="008B778E">
            <w:pPr>
              <w:pStyle w:val="HTMLncedenBiimlendirilmi"/>
              <w:spacing w:line="276" w:lineRule="auto"/>
              <w:jc w:val="center"/>
              <w:rPr>
                <w:rFonts w:ascii="Times New Roman" w:eastAsia="Calibri" w:hAnsi="Times New Roman" w:cs="Times New Roman"/>
              </w:rPr>
            </w:pPr>
            <w:r w:rsidRPr="00BF0D75">
              <w:rPr>
                <w:rFonts w:ascii="Times New Roman" w:hAnsi="Times New Roman" w:cs="Times New Roman"/>
              </w:rPr>
              <w:t>Şarap turizmi</w:t>
            </w:r>
          </w:p>
        </w:tc>
        <w:tc>
          <w:tcPr>
            <w:tcW w:w="5812" w:type="dxa"/>
            <w:shd w:val="clear" w:color="auto" w:fill="auto"/>
          </w:tcPr>
          <w:p w14:paraId="1C57055D" w14:textId="3FA3A657" w:rsidR="003416DE" w:rsidRPr="00BF0D75" w:rsidRDefault="003416DE" w:rsidP="008B778E">
            <w:pPr>
              <w:pStyle w:val="HTMLncedenBiimlendirilmi"/>
              <w:spacing w:line="276" w:lineRule="auto"/>
              <w:rPr>
                <w:rFonts w:ascii="Times New Roman" w:eastAsia="Calibri" w:hAnsi="Times New Roman" w:cs="Times New Roman"/>
              </w:rPr>
            </w:pPr>
            <w:r w:rsidRPr="00BF0D75">
              <w:rPr>
                <w:rFonts w:ascii="Times New Roman" w:hAnsi="Times New Roman" w:cs="Times New Roman"/>
              </w:rPr>
              <w:t>Quadri-Felitti ve Fiore, 2013; Capitello</w:t>
            </w:r>
            <w:r w:rsidR="00FD5FB0">
              <w:rPr>
                <w:rFonts w:ascii="Times New Roman" w:hAnsi="Times New Roman" w:cs="Times New Roman"/>
              </w:rPr>
              <w:t xml:space="preserve"> vd.</w:t>
            </w:r>
            <w:r w:rsidRPr="00BF0D75">
              <w:rPr>
                <w:rFonts w:ascii="Times New Roman" w:hAnsi="Times New Roman" w:cs="Times New Roman"/>
              </w:rPr>
              <w:t>, 2013</w:t>
            </w:r>
          </w:p>
        </w:tc>
      </w:tr>
      <w:tr w:rsidR="003416DE" w:rsidRPr="00BF0D75" w14:paraId="2CB2D0D6" w14:textId="77777777" w:rsidTr="008B778E">
        <w:tc>
          <w:tcPr>
            <w:tcW w:w="2660" w:type="dxa"/>
            <w:shd w:val="clear" w:color="auto" w:fill="auto"/>
            <w:vAlign w:val="center"/>
          </w:tcPr>
          <w:p w14:paraId="234D30C1" w14:textId="77777777" w:rsidR="003416DE" w:rsidRPr="00BF0D75" w:rsidRDefault="003416DE" w:rsidP="008B778E">
            <w:pPr>
              <w:pStyle w:val="HTMLncedenBiimlendirilmi"/>
              <w:spacing w:line="276" w:lineRule="auto"/>
              <w:jc w:val="center"/>
              <w:rPr>
                <w:rFonts w:ascii="Times New Roman" w:eastAsia="Calibri" w:hAnsi="Times New Roman" w:cs="Times New Roman"/>
              </w:rPr>
            </w:pPr>
            <w:r w:rsidRPr="00BF0D75">
              <w:rPr>
                <w:rFonts w:ascii="Times New Roman" w:hAnsi="Times New Roman" w:cs="Times New Roman"/>
              </w:rPr>
              <w:t>Gastronomi turizmi</w:t>
            </w:r>
          </w:p>
        </w:tc>
        <w:tc>
          <w:tcPr>
            <w:tcW w:w="5812" w:type="dxa"/>
            <w:shd w:val="clear" w:color="auto" w:fill="auto"/>
          </w:tcPr>
          <w:p w14:paraId="63541B93" w14:textId="04313100" w:rsidR="003416DE" w:rsidRPr="00BF0D75" w:rsidRDefault="003416DE" w:rsidP="008B778E">
            <w:pPr>
              <w:pStyle w:val="HTMLncedenBiimlendirilmi"/>
              <w:spacing w:line="276" w:lineRule="auto"/>
              <w:rPr>
                <w:rFonts w:ascii="Times New Roman" w:eastAsia="Calibri" w:hAnsi="Times New Roman" w:cs="Times New Roman"/>
              </w:rPr>
            </w:pPr>
            <w:r w:rsidRPr="00BF0D75">
              <w:rPr>
                <w:rFonts w:ascii="Times New Roman" w:hAnsi="Times New Roman" w:cs="Times New Roman"/>
              </w:rPr>
              <w:t xml:space="preserve">Quan ve Wang, 2004; Cao, 2016; </w:t>
            </w:r>
            <w:r w:rsidRPr="00BF0D75">
              <w:rPr>
                <w:rFonts w:ascii="Times New Roman" w:hAnsi="Times New Roman" w:cs="Times New Roman"/>
                <w:color w:val="000000"/>
              </w:rPr>
              <w:t>Akgöl, 2012; Benli, 2014; Akan, 2016; Sever, 2018; Kodaş, 2018; Totoş, 2019; Karagöz, 2019; Capitello</w:t>
            </w:r>
            <w:r w:rsidR="00FD5FB0">
              <w:rPr>
                <w:rFonts w:ascii="Times New Roman" w:hAnsi="Times New Roman" w:cs="Times New Roman"/>
                <w:color w:val="000000"/>
              </w:rPr>
              <w:t xml:space="preserve"> vd.</w:t>
            </w:r>
            <w:r w:rsidRPr="00BF0D75">
              <w:rPr>
                <w:rFonts w:ascii="Times New Roman" w:hAnsi="Times New Roman" w:cs="Times New Roman"/>
                <w:color w:val="000000"/>
              </w:rPr>
              <w:t xml:space="preserve">, </w:t>
            </w:r>
            <w:r w:rsidRPr="00D57872">
              <w:rPr>
                <w:rFonts w:ascii="Times New Roman" w:hAnsi="Times New Roman" w:cs="Times New Roman"/>
                <w:color w:val="000000"/>
              </w:rPr>
              <w:t>2013;</w:t>
            </w:r>
            <w:r w:rsidR="00D57872" w:rsidRPr="00D57872">
              <w:rPr>
                <w:rFonts w:ascii="Times New Roman" w:hAnsi="Times New Roman" w:cs="Times New Roman"/>
                <w:color w:val="000000"/>
              </w:rPr>
              <w:t xml:space="preserve"> </w:t>
            </w:r>
            <w:r w:rsidRPr="00D57872">
              <w:rPr>
                <w:rFonts w:ascii="Times New Roman" w:hAnsi="Times New Roman" w:cs="Times New Roman"/>
                <w:noProof/>
              </w:rPr>
              <w:t>Richards, 2012</w:t>
            </w:r>
          </w:p>
        </w:tc>
      </w:tr>
      <w:tr w:rsidR="003416DE" w:rsidRPr="00BF0D75" w14:paraId="15216504" w14:textId="77777777" w:rsidTr="008B778E">
        <w:tc>
          <w:tcPr>
            <w:tcW w:w="2660" w:type="dxa"/>
            <w:shd w:val="clear" w:color="auto" w:fill="auto"/>
            <w:vAlign w:val="center"/>
          </w:tcPr>
          <w:p w14:paraId="630273F0" w14:textId="77777777" w:rsidR="003416DE" w:rsidRPr="00BF0D75" w:rsidRDefault="003416DE" w:rsidP="008B778E">
            <w:pPr>
              <w:pStyle w:val="HTMLncedenBiimlendirilmi"/>
              <w:spacing w:line="276" w:lineRule="auto"/>
              <w:jc w:val="center"/>
              <w:rPr>
                <w:rFonts w:ascii="Times New Roman" w:eastAsia="Calibri" w:hAnsi="Times New Roman" w:cs="Times New Roman"/>
              </w:rPr>
            </w:pPr>
            <w:r w:rsidRPr="00BF0D75">
              <w:rPr>
                <w:rFonts w:ascii="Times New Roman" w:hAnsi="Times New Roman" w:cs="Times New Roman"/>
              </w:rPr>
              <w:t>Oda-kahvaltı, konaklama ve otel deneyimi</w:t>
            </w:r>
          </w:p>
        </w:tc>
        <w:tc>
          <w:tcPr>
            <w:tcW w:w="5812" w:type="dxa"/>
            <w:shd w:val="clear" w:color="auto" w:fill="auto"/>
          </w:tcPr>
          <w:p w14:paraId="7026A1FD" w14:textId="69B0C815" w:rsidR="003416DE" w:rsidRPr="00BF0D75" w:rsidRDefault="003416DE" w:rsidP="001609A0">
            <w:pPr>
              <w:pStyle w:val="HTMLncedenBiimlendirilmi"/>
              <w:spacing w:line="276" w:lineRule="auto"/>
              <w:rPr>
                <w:rFonts w:ascii="Times New Roman" w:hAnsi="Times New Roman" w:cs="Times New Roman"/>
              </w:rPr>
            </w:pPr>
            <w:r w:rsidRPr="00BF0D75">
              <w:rPr>
                <w:rFonts w:ascii="Times New Roman" w:hAnsi="Times New Roman" w:cs="Times New Roman"/>
              </w:rPr>
              <w:t xml:space="preserve">Oh, </w:t>
            </w:r>
            <w:r w:rsidR="00F40949">
              <w:rPr>
                <w:rFonts w:ascii="Times New Roman" w:hAnsi="Times New Roman" w:cs="Times New Roman"/>
              </w:rPr>
              <w:t>vd.,</w:t>
            </w:r>
            <w:r w:rsidRPr="00BF0D75">
              <w:rPr>
                <w:rFonts w:ascii="Times New Roman" w:hAnsi="Times New Roman" w:cs="Times New Roman"/>
              </w:rPr>
              <w:t xml:space="preserve"> 2007; Özgen, 2018; Güzel ve Dörtyol, 2016</w:t>
            </w:r>
          </w:p>
        </w:tc>
      </w:tr>
      <w:tr w:rsidR="003416DE" w:rsidRPr="00BF0D75" w14:paraId="43378B61" w14:textId="77777777" w:rsidTr="008B778E">
        <w:tc>
          <w:tcPr>
            <w:tcW w:w="2660" w:type="dxa"/>
            <w:shd w:val="clear" w:color="auto" w:fill="auto"/>
            <w:vAlign w:val="center"/>
          </w:tcPr>
          <w:p w14:paraId="3D2D18E7" w14:textId="77777777" w:rsidR="003416DE" w:rsidRPr="00BF0D75" w:rsidRDefault="003416DE" w:rsidP="008B778E">
            <w:pPr>
              <w:pStyle w:val="HTMLncedenBiimlendirilmi"/>
              <w:spacing w:line="276" w:lineRule="auto"/>
              <w:jc w:val="center"/>
              <w:rPr>
                <w:rFonts w:ascii="Times New Roman" w:eastAsia="Calibri" w:hAnsi="Times New Roman" w:cs="Times New Roman"/>
              </w:rPr>
            </w:pPr>
            <w:r w:rsidRPr="00BF0D75">
              <w:rPr>
                <w:rFonts w:ascii="Times New Roman" w:eastAsia="Calibri" w:hAnsi="Times New Roman" w:cs="Times New Roman"/>
              </w:rPr>
              <w:t>Miras turizmi</w:t>
            </w:r>
          </w:p>
        </w:tc>
        <w:tc>
          <w:tcPr>
            <w:tcW w:w="5812" w:type="dxa"/>
            <w:shd w:val="clear" w:color="auto" w:fill="auto"/>
          </w:tcPr>
          <w:p w14:paraId="06213694" w14:textId="77777777" w:rsidR="003416DE" w:rsidRPr="00BF0D75" w:rsidRDefault="003416DE" w:rsidP="008B778E">
            <w:pPr>
              <w:pStyle w:val="HTMLncedenBiimlendirilmi"/>
              <w:spacing w:line="276" w:lineRule="auto"/>
              <w:rPr>
                <w:rFonts w:ascii="Times New Roman" w:eastAsia="Calibri" w:hAnsi="Times New Roman" w:cs="Times New Roman"/>
              </w:rPr>
            </w:pPr>
            <w:r w:rsidRPr="00BF0D75">
              <w:rPr>
                <w:rFonts w:ascii="Times New Roman" w:hAnsi="Times New Roman" w:cs="Times New Roman"/>
              </w:rPr>
              <w:t>Kanagasapapathy</w:t>
            </w:r>
            <w:r w:rsidRPr="00BF0D75">
              <w:rPr>
                <w:rStyle w:val="tlid-translation"/>
                <w:rFonts w:ascii="Times New Roman" w:hAnsi="Times New Roman" w:cs="Times New Roman"/>
              </w:rPr>
              <w:t>, 2017</w:t>
            </w:r>
          </w:p>
        </w:tc>
      </w:tr>
      <w:tr w:rsidR="003416DE" w:rsidRPr="00BF0D75" w14:paraId="600FE8A8" w14:textId="77777777" w:rsidTr="008B778E">
        <w:tc>
          <w:tcPr>
            <w:tcW w:w="2660" w:type="dxa"/>
            <w:shd w:val="clear" w:color="auto" w:fill="auto"/>
            <w:vAlign w:val="center"/>
          </w:tcPr>
          <w:p w14:paraId="44EAEA3F" w14:textId="77777777" w:rsidR="003416DE" w:rsidRPr="00BF0D75" w:rsidRDefault="003416DE" w:rsidP="008B778E">
            <w:pPr>
              <w:pStyle w:val="HTMLncedenBiimlendirilmi"/>
              <w:spacing w:line="276" w:lineRule="auto"/>
              <w:jc w:val="center"/>
              <w:rPr>
                <w:rFonts w:ascii="Times New Roman" w:eastAsia="Calibri" w:hAnsi="Times New Roman" w:cs="Times New Roman"/>
              </w:rPr>
            </w:pPr>
            <w:r w:rsidRPr="00BF0D75">
              <w:rPr>
                <w:rFonts w:ascii="Times New Roman" w:eastAsia="Calibri" w:hAnsi="Times New Roman" w:cs="Times New Roman"/>
              </w:rPr>
              <w:t>Doğa turizmi</w:t>
            </w:r>
          </w:p>
        </w:tc>
        <w:tc>
          <w:tcPr>
            <w:tcW w:w="5812" w:type="dxa"/>
            <w:shd w:val="clear" w:color="auto" w:fill="auto"/>
          </w:tcPr>
          <w:p w14:paraId="03293CD8" w14:textId="77777777" w:rsidR="003416DE" w:rsidRPr="00BF0D75" w:rsidRDefault="003416DE" w:rsidP="008B778E">
            <w:pPr>
              <w:pStyle w:val="HTMLncedenBiimlendirilmi"/>
              <w:spacing w:line="276" w:lineRule="auto"/>
              <w:rPr>
                <w:rFonts w:ascii="Times New Roman" w:hAnsi="Times New Roman" w:cs="Times New Roman"/>
              </w:rPr>
            </w:pPr>
            <w:r w:rsidRPr="00BF0D75">
              <w:rPr>
                <w:rFonts w:ascii="Times New Roman" w:hAnsi="Times New Roman" w:cs="Times New Roman"/>
              </w:rPr>
              <w:t>Aşan, 2013</w:t>
            </w:r>
          </w:p>
        </w:tc>
      </w:tr>
      <w:tr w:rsidR="003416DE" w:rsidRPr="00BF0D75" w14:paraId="3D6AE69F" w14:textId="77777777" w:rsidTr="008B778E">
        <w:tc>
          <w:tcPr>
            <w:tcW w:w="2660" w:type="dxa"/>
            <w:shd w:val="clear" w:color="auto" w:fill="auto"/>
            <w:vAlign w:val="center"/>
          </w:tcPr>
          <w:p w14:paraId="5D5D6C18" w14:textId="77777777" w:rsidR="003416DE" w:rsidRPr="00BF0D75" w:rsidRDefault="003416DE" w:rsidP="008B778E">
            <w:pPr>
              <w:pStyle w:val="HTMLncedenBiimlendirilmi"/>
              <w:spacing w:line="276" w:lineRule="auto"/>
              <w:jc w:val="center"/>
              <w:rPr>
                <w:rFonts w:ascii="Times New Roman" w:eastAsia="Calibri" w:hAnsi="Times New Roman" w:cs="Times New Roman"/>
              </w:rPr>
            </w:pPr>
            <w:r w:rsidRPr="00BF0D75">
              <w:rPr>
                <w:rFonts w:ascii="Times New Roman" w:eastAsia="Calibri" w:hAnsi="Times New Roman" w:cs="Times New Roman"/>
              </w:rPr>
              <w:t>Kamp turizmi</w:t>
            </w:r>
          </w:p>
        </w:tc>
        <w:tc>
          <w:tcPr>
            <w:tcW w:w="5812" w:type="dxa"/>
            <w:shd w:val="clear" w:color="auto" w:fill="auto"/>
          </w:tcPr>
          <w:p w14:paraId="6408B73F" w14:textId="77777777" w:rsidR="003416DE" w:rsidRPr="00BF0D75" w:rsidRDefault="003416DE" w:rsidP="008B778E">
            <w:pPr>
              <w:pStyle w:val="HTMLncedenBiimlendirilmi"/>
              <w:spacing w:line="276" w:lineRule="auto"/>
              <w:rPr>
                <w:rFonts w:ascii="Times New Roman" w:hAnsi="Times New Roman" w:cs="Times New Roman"/>
              </w:rPr>
            </w:pPr>
            <w:r w:rsidRPr="00BF0D75">
              <w:rPr>
                <w:rFonts w:ascii="Times New Roman" w:hAnsi="Times New Roman" w:cs="Times New Roman"/>
              </w:rPr>
              <w:t>Öztürk, 2019; Öztürk ve Başarangil, 2019; Rantala ve Varley, 2019</w:t>
            </w:r>
          </w:p>
        </w:tc>
      </w:tr>
      <w:tr w:rsidR="003416DE" w:rsidRPr="00BF0D75" w14:paraId="4BE7F13F" w14:textId="77777777" w:rsidTr="008B778E">
        <w:tc>
          <w:tcPr>
            <w:tcW w:w="2660" w:type="dxa"/>
            <w:shd w:val="clear" w:color="auto" w:fill="auto"/>
            <w:vAlign w:val="center"/>
          </w:tcPr>
          <w:p w14:paraId="491E2978" w14:textId="77777777" w:rsidR="003416DE" w:rsidRPr="00BF0D75" w:rsidRDefault="003416DE" w:rsidP="008B778E">
            <w:pPr>
              <w:pStyle w:val="HTMLncedenBiimlendirilmi"/>
              <w:spacing w:line="276" w:lineRule="auto"/>
              <w:jc w:val="center"/>
              <w:rPr>
                <w:rFonts w:ascii="Times New Roman" w:eastAsia="Calibri" w:hAnsi="Times New Roman" w:cs="Times New Roman"/>
              </w:rPr>
            </w:pPr>
            <w:r w:rsidRPr="00BF0D75">
              <w:rPr>
                <w:rFonts w:ascii="Times New Roman" w:eastAsia="Calibri" w:hAnsi="Times New Roman" w:cs="Times New Roman"/>
              </w:rPr>
              <w:t>Hac turizmi</w:t>
            </w:r>
          </w:p>
        </w:tc>
        <w:tc>
          <w:tcPr>
            <w:tcW w:w="5812" w:type="dxa"/>
            <w:shd w:val="clear" w:color="auto" w:fill="auto"/>
          </w:tcPr>
          <w:p w14:paraId="2529B3EA" w14:textId="77777777" w:rsidR="003416DE" w:rsidRPr="00BF0D75" w:rsidRDefault="003416DE" w:rsidP="008B778E">
            <w:pPr>
              <w:pStyle w:val="HTMLncedenBiimlendirilmi"/>
              <w:spacing w:line="276" w:lineRule="auto"/>
              <w:rPr>
                <w:rFonts w:ascii="Times New Roman" w:hAnsi="Times New Roman" w:cs="Times New Roman"/>
              </w:rPr>
            </w:pPr>
            <w:r w:rsidRPr="00BF0D75">
              <w:rPr>
                <w:rFonts w:ascii="Times New Roman" w:hAnsi="Times New Roman" w:cs="Times New Roman"/>
              </w:rPr>
              <w:t>Bideci, 2018; Marina ve Basagaitz, 2016</w:t>
            </w:r>
          </w:p>
        </w:tc>
      </w:tr>
      <w:tr w:rsidR="003416DE" w:rsidRPr="00BF0D75" w14:paraId="6E1EFB37" w14:textId="77777777" w:rsidTr="008B778E">
        <w:tc>
          <w:tcPr>
            <w:tcW w:w="2660" w:type="dxa"/>
            <w:shd w:val="clear" w:color="auto" w:fill="auto"/>
            <w:vAlign w:val="center"/>
          </w:tcPr>
          <w:p w14:paraId="1C1EE48A" w14:textId="77777777" w:rsidR="003416DE" w:rsidRPr="00BF0D75" w:rsidRDefault="003416DE" w:rsidP="008B778E">
            <w:pPr>
              <w:pStyle w:val="HTMLncedenBiimlendirilmi"/>
              <w:spacing w:line="276" w:lineRule="auto"/>
              <w:jc w:val="center"/>
              <w:rPr>
                <w:rFonts w:ascii="Times New Roman" w:eastAsia="Calibri" w:hAnsi="Times New Roman" w:cs="Times New Roman"/>
              </w:rPr>
            </w:pPr>
            <w:r w:rsidRPr="00BF0D75">
              <w:rPr>
                <w:rFonts w:ascii="Times New Roman" w:eastAsia="Calibri" w:hAnsi="Times New Roman" w:cs="Times New Roman"/>
              </w:rPr>
              <w:t>Kış turizmi</w:t>
            </w:r>
          </w:p>
        </w:tc>
        <w:tc>
          <w:tcPr>
            <w:tcW w:w="5812" w:type="dxa"/>
            <w:shd w:val="clear" w:color="auto" w:fill="auto"/>
          </w:tcPr>
          <w:p w14:paraId="68325620" w14:textId="77777777" w:rsidR="003416DE" w:rsidRPr="00BF0D75" w:rsidRDefault="003416DE" w:rsidP="008B778E">
            <w:pPr>
              <w:pStyle w:val="HTMLncedenBiimlendirilmi"/>
              <w:spacing w:line="276" w:lineRule="auto"/>
              <w:rPr>
                <w:rFonts w:ascii="Times New Roman" w:hAnsi="Times New Roman" w:cs="Times New Roman"/>
              </w:rPr>
            </w:pPr>
            <w:r w:rsidRPr="00BF0D75">
              <w:rPr>
                <w:rFonts w:ascii="Times New Roman" w:hAnsi="Times New Roman" w:cs="Times New Roman"/>
              </w:rPr>
              <w:t>Akkuş, 2017</w:t>
            </w:r>
          </w:p>
        </w:tc>
      </w:tr>
    </w:tbl>
    <w:p w14:paraId="359854E8" w14:textId="77777777" w:rsidR="003416DE" w:rsidRDefault="003416DE" w:rsidP="008B778E">
      <w:pPr>
        <w:pStyle w:val="HTMLncedenBiimlendirilmi"/>
        <w:shd w:val="clear" w:color="auto" w:fill="FFFFFF"/>
        <w:spacing w:line="360" w:lineRule="auto"/>
        <w:jc w:val="center"/>
        <w:rPr>
          <w:rFonts w:ascii="Times New Roman" w:hAnsi="Times New Roman" w:cs="Times New Roman"/>
        </w:rPr>
      </w:pPr>
      <w:r w:rsidRPr="00BF0D75">
        <w:rPr>
          <w:rFonts w:ascii="Times New Roman" w:hAnsi="Times New Roman" w:cs="Times New Roman"/>
        </w:rPr>
        <w:t>Kaynak: Demir</w:t>
      </w:r>
      <w:r w:rsidRPr="00BF3336">
        <w:rPr>
          <w:rFonts w:ascii="Times New Roman" w:hAnsi="Times New Roman" w:cs="Times New Roman"/>
        </w:rPr>
        <w:t>, 2018’ den geliştirilmiştir.</w:t>
      </w:r>
    </w:p>
    <w:p w14:paraId="68CE221D" w14:textId="77777777" w:rsidR="00C050DD" w:rsidRPr="008E41AE" w:rsidRDefault="00C050DD" w:rsidP="008B778E">
      <w:pPr>
        <w:pStyle w:val="HTMLncedenBiimlendirilmi"/>
        <w:shd w:val="clear" w:color="auto" w:fill="FFFFFF"/>
        <w:spacing w:line="360" w:lineRule="auto"/>
        <w:jc w:val="center"/>
        <w:rPr>
          <w:rFonts w:ascii="Times New Roman" w:hAnsi="Times New Roman" w:cs="Times New Roman"/>
        </w:rPr>
      </w:pPr>
    </w:p>
    <w:p w14:paraId="2FFE1FB9" w14:textId="09142D71" w:rsidR="003416DE" w:rsidRPr="00E823BB" w:rsidRDefault="00C050DD" w:rsidP="00C050DD">
      <w:pPr>
        <w:pStyle w:val="Balk2"/>
      </w:pPr>
      <w:r>
        <w:t xml:space="preserve"> </w:t>
      </w:r>
      <w:bookmarkStart w:id="36" w:name="_Toc57397617"/>
      <w:r w:rsidR="003416DE" w:rsidRPr="00E823BB">
        <w:t>Unutulmaz Turizm Deneyimi</w:t>
      </w:r>
      <w:bookmarkEnd w:id="36"/>
    </w:p>
    <w:p w14:paraId="4313D512" w14:textId="1B067F2F"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Turistlerin eğlenceli, keyifli bir duygu durumu ile unutulmaz deneyimler yaşayabileceği ve turistlerin davranışlarının etkilenebileceği ana sektör turizm sektörüdür (Güzel ve Dörtyol, 2016: 29). Bir yerdeki t</w:t>
      </w:r>
      <w:r w:rsidRPr="00E823BB">
        <w:rPr>
          <w:rStyle w:val="tlid-translation"/>
          <w:rFonts w:ascii="Times New Roman" w:hAnsi="Times New Roman" w:cs="Times New Roman"/>
          <w:sz w:val="24"/>
          <w:szCs w:val="24"/>
        </w:rPr>
        <w:t xml:space="preserve">uristlerin tamamı yaşadıkları bir deneyim esnasında eğlendiklerini ifade etseler dahi </w:t>
      </w:r>
      <w:r w:rsidRPr="00E823BB">
        <w:rPr>
          <w:rFonts w:ascii="Times New Roman" w:hAnsi="Times New Roman" w:cs="Times New Roman"/>
          <w:sz w:val="24"/>
          <w:szCs w:val="24"/>
        </w:rPr>
        <w:t>bütün turistlerin aynı zevki almış oldukları ve deneyimlerinin de unutulmaz olduğu konusunda bir kesinlik olmayacağı gibi (</w:t>
      </w:r>
      <w:r w:rsidRPr="00E823BB">
        <w:rPr>
          <w:rStyle w:val="tlid-translation"/>
          <w:rFonts w:ascii="Times New Roman" w:hAnsi="Times New Roman" w:cs="Times New Roman"/>
          <w:sz w:val="24"/>
          <w:szCs w:val="24"/>
        </w:rPr>
        <w:t xml:space="preserve">Ooi, 2005: 55; </w:t>
      </w:r>
      <w:r w:rsidRPr="00E823BB">
        <w:rPr>
          <w:rFonts w:ascii="Times New Roman" w:hAnsi="Times New Roman" w:cs="Times New Roman"/>
          <w:sz w:val="24"/>
          <w:szCs w:val="24"/>
        </w:rPr>
        <w:t xml:space="preserve">Kim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2012: 13; Tukamushaba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2016: 9) aynı aktivite çeşitli sebeplerle de unutulmaz olabilmektedir (Knobloch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2017: 659). </w:t>
      </w:r>
      <w:r w:rsidRPr="00E823BB">
        <w:rPr>
          <w:rStyle w:val="tlid-translation"/>
          <w:rFonts w:ascii="Times New Roman" w:hAnsi="Times New Roman" w:cs="Times New Roman"/>
          <w:sz w:val="24"/>
          <w:szCs w:val="24"/>
        </w:rPr>
        <w:t xml:space="preserve">Çünkü belirli bir anda ruh halleri ve kişisel hisleri deneyimlerin yorumlarını etkileyebilmektedir. </w:t>
      </w:r>
      <w:r w:rsidRPr="00E823BB">
        <w:rPr>
          <w:rFonts w:ascii="Times New Roman" w:hAnsi="Times New Roman" w:cs="Times New Roman"/>
          <w:sz w:val="24"/>
          <w:szCs w:val="24"/>
        </w:rPr>
        <w:t xml:space="preserve">Bir turistin deneyiminin en değerli etkisi onun anılarıdır (Braun-LaTour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2006: 365).</w:t>
      </w:r>
    </w:p>
    <w:p w14:paraId="6AE1FDB6" w14:textId="25A94106" w:rsidR="003416DE" w:rsidRPr="00E823BB" w:rsidRDefault="003416DE" w:rsidP="008B778E">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tlid-translation"/>
          <w:rFonts w:ascii="Times New Roman" w:hAnsi="Times New Roman" w:cs="Times New Roman"/>
          <w:sz w:val="24"/>
          <w:szCs w:val="24"/>
        </w:rPr>
      </w:pPr>
      <w:r w:rsidRPr="00E823BB">
        <w:rPr>
          <w:rStyle w:val="tlid-translation"/>
          <w:rFonts w:ascii="Times New Roman" w:hAnsi="Times New Roman" w:cs="Times New Roman"/>
          <w:sz w:val="24"/>
          <w:szCs w:val="24"/>
        </w:rPr>
        <w:tab/>
        <w:t>Bir turizm deneyimi yalnızca turizm ürün ve hizmetlerinden değil, deneyimin unutulmaz olduğu dereceden de etkilenir (</w:t>
      </w:r>
      <w:r w:rsidRPr="00E823BB">
        <w:rPr>
          <w:rFonts w:ascii="Times New Roman" w:hAnsi="Times New Roman" w:cs="Times New Roman"/>
          <w:sz w:val="24"/>
          <w:szCs w:val="24"/>
        </w:rPr>
        <w:t xml:space="preserve">Cornelisse, 2014: 104; </w:t>
      </w:r>
      <w:r w:rsidRPr="00E823BB">
        <w:rPr>
          <w:rStyle w:val="tlid-translation"/>
          <w:rFonts w:ascii="Times New Roman" w:hAnsi="Times New Roman" w:cs="Times New Roman"/>
          <w:sz w:val="24"/>
          <w:szCs w:val="24"/>
        </w:rPr>
        <w:t xml:space="preserve">Cornelisse, 2018: 93). </w:t>
      </w:r>
      <w:r w:rsidRPr="00E823BB">
        <w:rPr>
          <w:rFonts w:ascii="Times New Roman" w:hAnsi="Times New Roman" w:cs="Times New Roman"/>
          <w:sz w:val="24"/>
          <w:szCs w:val="24"/>
        </w:rPr>
        <w:t xml:space="preserve">Turistlerin gezi sonrasında satın aldıkları hediyelik eşya veya çekildikleri fotoğraf kareleri haricinde edindikleri deneyimden kalan hatıraları en önemli şeyleridir (Braun-LaTour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2006: 360; Sthapit ve Coudounaris, 2017: 1). Nedeni henüz açık bir şekilde belirtilemese de turistler deneyimden keyif aldıklarını unutmayacaklardır (Pine ve Gilmore, 2012: 21). </w:t>
      </w:r>
    </w:p>
    <w:p w14:paraId="7ACF17B7" w14:textId="0F8BFCE3" w:rsidR="003416DE" w:rsidRPr="00E823BB" w:rsidRDefault="003416DE" w:rsidP="008B778E">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000000"/>
          <w:sz w:val="24"/>
          <w:szCs w:val="24"/>
        </w:rPr>
      </w:pPr>
      <w:r w:rsidRPr="00E823BB">
        <w:rPr>
          <w:rStyle w:val="tlid-translation"/>
          <w:rFonts w:ascii="Times New Roman" w:hAnsi="Times New Roman" w:cs="Times New Roman"/>
          <w:color w:val="FF0000"/>
          <w:sz w:val="24"/>
          <w:szCs w:val="24"/>
        </w:rPr>
        <w:tab/>
      </w:r>
      <w:r w:rsidRPr="00E823BB">
        <w:rPr>
          <w:rFonts w:ascii="Times New Roman" w:hAnsi="Times New Roman" w:cs="Times New Roman"/>
          <w:sz w:val="24"/>
          <w:szCs w:val="24"/>
        </w:rPr>
        <w:t xml:space="preserve">Memnuniyet ve kalite unsurlarının, bugünün turistlerinin deneyim arayışlarında artık yeterli olmamaktadır. Böylece, bu iki temel pazarlama özelliği tek başına </w:t>
      </w:r>
      <w:r w:rsidRPr="00E823BB">
        <w:rPr>
          <w:rFonts w:ascii="Times New Roman" w:hAnsi="Times New Roman" w:cs="Times New Roman"/>
          <w:sz w:val="24"/>
          <w:szCs w:val="24"/>
        </w:rPr>
        <w:lastRenderedPageBreak/>
        <w:t xml:space="preserve">ziyaretçilerin gelecekteki davranışsal niyetini harekete geçirmekte yeterli olmayacağı düşünülmektedir (Kim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2012: 13). Unutulmaz turizm deneyimi bireyin değerlendirmesine dayalı turizm deneyimlerinden inşa edilmiştir</w:t>
      </w:r>
      <w:r w:rsidRPr="00D57872">
        <w:rPr>
          <w:rFonts w:ascii="Times New Roman" w:hAnsi="Times New Roman" w:cs="Times New Roman"/>
          <w:sz w:val="24"/>
          <w:szCs w:val="24"/>
        </w:rPr>
        <w:t xml:space="preserve">. </w:t>
      </w:r>
      <w:r w:rsidRPr="00D57872">
        <w:rPr>
          <w:rFonts w:ascii="Times New Roman" w:hAnsi="Times New Roman" w:cs="Times New Roman"/>
          <w:color w:val="000000"/>
          <w:sz w:val="24"/>
          <w:szCs w:val="24"/>
        </w:rPr>
        <w:t>Unutulmaz turizm deneyimleri, turistlerin destinasyon seçimini, ürün ya da hizmet tüketimini,</w:t>
      </w:r>
      <w:r w:rsidR="00D57872" w:rsidRPr="00D57872">
        <w:rPr>
          <w:rFonts w:ascii="Times New Roman" w:hAnsi="Times New Roman" w:cs="Times New Roman"/>
          <w:color w:val="000000"/>
          <w:sz w:val="24"/>
          <w:szCs w:val="24"/>
        </w:rPr>
        <w:t xml:space="preserve"> </w:t>
      </w:r>
      <w:r w:rsidRPr="00D57872">
        <w:rPr>
          <w:rFonts w:ascii="Times New Roman" w:hAnsi="Times New Roman" w:cs="Times New Roman"/>
          <w:color w:val="000000"/>
          <w:sz w:val="24"/>
          <w:szCs w:val="24"/>
        </w:rPr>
        <w:t>tekrar</w:t>
      </w:r>
      <w:r w:rsidRPr="00E823BB">
        <w:rPr>
          <w:rFonts w:ascii="Times New Roman" w:hAnsi="Times New Roman" w:cs="Times New Roman"/>
          <w:color w:val="000000"/>
          <w:sz w:val="24"/>
          <w:szCs w:val="24"/>
        </w:rPr>
        <w:t xml:space="preserve"> ziyaret niyetini ve tavsiye etme davranışlarını etkilemektedir (Han </w:t>
      </w:r>
      <w:r w:rsidR="00F40949">
        <w:rPr>
          <w:rFonts w:ascii="Times New Roman" w:hAnsi="Times New Roman" w:cs="Times New Roman"/>
          <w:color w:val="000000"/>
          <w:sz w:val="24"/>
          <w:szCs w:val="24"/>
        </w:rPr>
        <w:t>vd.,</w:t>
      </w:r>
      <w:r w:rsidRPr="00E823BB">
        <w:rPr>
          <w:rFonts w:ascii="Times New Roman" w:hAnsi="Times New Roman" w:cs="Times New Roman"/>
          <w:color w:val="000000"/>
          <w:sz w:val="24"/>
          <w:szCs w:val="24"/>
        </w:rPr>
        <w:t xml:space="preserve"> 2009; Kim, 2010; Chen ve Rahman, 2018; Zhang </w:t>
      </w:r>
      <w:r w:rsidR="00F40949">
        <w:rPr>
          <w:rFonts w:ascii="Times New Roman" w:hAnsi="Times New Roman" w:cs="Times New Roman"/>
          <w:color w:val="000000"/>
          <w:sz w:val="24"/>
          <w:szCs w:val="24"/>
        </w:rPr>
        <w:t>vd.,</w:t>
      </w:r>
      <w:r w:rsidRPr="00E823BB">
        <w:rPr>
          <w:rFonts w:ascii="Times New Roman" w:hAnsi="Times New Roman" w:cs="Times New Roman"/>
          <w:color w:val="000000"/>
          <w:sz w:val="24"/>
          <w:szCs w:val="24"/>
        </w:rPr>
        <w:t xml:space="preserve"> 2018; Kim, 2018).</w:t>
      </w:r>
    </w:p>
    <w:p w14:paraId="75CDB732" w14:textId="77777777"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Hafızada saklanan geçmiş deneyimlerin öneminin üç ana nedeni vardır: bilgi tüketicilerin geçmiş deneyimlerinden alındığında satın alma motivasyonu yüksektir; tüketiciler geçmiş deneyimleri değerli ve güvenilir bilgi kaynakları olarak algılama eğilimindedir; geçmiş deneyimin gelecekteki davranışsal niyetler üzerinde büyük etkisi vardır (Hoch ve Deighton, 1989’dan aktaran Chen ve Rahman, 2018: 154).</w:t>
      </w:r>
    </w:p>
    <w:p w14:paraId="6FF9F2C5" w14:textId="08618822"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Turizm işletmecileri unutulmaz turizm deneyimleri konusunda yapılan tartışmalarda, sunulan hizmet ve ürünlerin deneyimsel vasıflarının giderek artması sebebiyle öneminin arttığını kabul etmişlerdir (Kim, 2013). Turizm Ürün Geliştirme Stratejisi (</w:t>
      </w:r>
      <w:r w:rsidR="00475A32" w:rsidRPr="00475A32">
        <w:rPr>
          <w:rFonts w:ascii="Times New Roman" w:hAnsi="Times New Roman" w:cs="Times New Roman"/>
          <w:sz w:val="24"/>
          <w:szCs w:val="24"/>
        </w:rPr>
        <w:t>Tourism Product Development Strategy</w:t>
      </w:r>
      <w:r w:rsidR="00475A32">
        <w:rPr>
          <w:rFonts w:ascii="Times New Roman" w:hAnsi="Times New Roman" w:cs="Times New Roman"/>
          <w:sz w:val="24"/>
          <w:szCs w:val="24"/>
        </w:rPr>
        <w:t xml:space="preserve"> -</w:t>
      </w:r>
      <w:r w:rsidR="00475A32">
        <w:t xml:space="preserve"> </w:t>
      </w:r>
      <w:r w:rsidRPr="00E823BB">
        <w:rPr>
          <w:rFonts w:ascii="Times New Roman" w:hAnsi="Times New Roman" w:cs="Times New Roman"/>
          <w:sz w:val="24"/>
          <w:szCs w:val="24"/>
        </w:rPr>
        <w:t>TPDS) 2007, turist deneyimini sadece bir gezi değil, daha unutulmaz ve kaliteye dayalı bir deneyim içeren bir deneyim olarak görmektedir (Murray, 2010: 10).</w:t>
      </w:r>
    </w:p>
    <w:p w14:paraId="62E36846" w14:textId="0C48988D"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 xml:space="preserve">Keyifli ve hatırlanabilir bir deneyim beklentisi, tüketicileri ürün ve hizmetleri satın almaya yönlendiren şeydir. Rekabet yoğunlaştıkça, işletmeler hayatta kalmak ve rekabet avantajı kazanmak için turistlere daha uygun unutulmaz deneyimler sunmanın son derece önemli olduğunu fark etmişlerdir. Bununla birlikte, unutulmaz deneyimlerden elde edilen rekabet avantajının taklit edilmesinin ve ikame edilmesinin daha zor olduğuda göz ardı </w:t>
      </w:r>
      <w:r w:rsidRPr="00D57872">
        <w:rPr>
          <w:rFonts w:ascii="Times New Roman" w:hAnsi="Times New Roman" w:cs="Times New Roman"/>
          <w:sz w:val="24"/>
          <w:szCs w:val="24"/>
        </w:rPr>
        <w:t>edilemez</w:t>
      </w:r>
      <w:r w:rsidR="00D57872" w:rsidRPr="00D57872">
        <w:rPr>
          <w:rFonts w:ascii="Times New Roman" w:hAnsi="Times New Roman" w:cs="Times New Roman"/>
          <w:sz w:val="24"/>
          <w:szCs w:val="24"/>
        </w:rPr>
        <w:t xml:space="preserve"> </w:t>
      </w:r>
      <w:r w:rsidRPr="00D57872">
        <w:rPr>
          <w:rFonts w:ascii="Times New Roman" w:hAnsi="Times New Roman" w:cs="Times New Roman"/>
          <w:sz w:val="24"/>
          <w:szCs w:val="24"/>
        </w:rPr>
        <w:t xml:space="preserve">(Tsaur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2007: 48). Turizm destinasyonları ve diğer turizm işletmeleri, deneyimlerin yönetilebileceğini ve paketlenebileceğini varsayarak turistlere böylece heyecan verici ve unutulmaz de</w:t>
      </w:r>
      <w:r w:rsidR="00245B11">
        <w:rPr>
          <w:rFonts w:ascii="Times New Roman" w:hAnsi="Times New Roman" w:cs="Times New Roman"/>
          <w:sz w:val="24"/>
          <w:szCs w:val="24"/>
        </w:rPr>
        <w:t>neyimler yaşatılacağını düşünmektedirler</w:t>
      </w:r>
      <w:r w:rsidRPr="00E823BB">
        <w:rPr>
          <w:rFonts w:ascii="Times New Roman" w:hAnsi="Times New Roman" w:cs="Times New Roman"/>
          <w:sz w:val="24"/>
          <w:szCs w:val="24"/>
        </w:rPr>
        <w:t xml:space="preserve"> (Ritchie ve Hudson, 2009: 116).</w:t>
      </w:r>
    </w:p>
    <w:p w14:paraId="4924373F" w14:textId="77777777"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Olağanüstü ve unutulmaz deneyimler yaratmak, sadece eğlence endüstrileri için değil, duygusal katılımı oluşturmaya çalışan işletmeler için de odak halene gelmiştir. Satılacak bir ürün olarak deneyimler yaratmak, bilinçli olarak bireysel ve deneyimsel turizm aktiviteleri sunmak ve onları pazarlamak bir iş fırsatı yaratmaktadır (Gale ve Arsenault, 2004: 22).</w:t>
      </w:r>
    </w:p>
    <w:p w14:paraId="0D68425B" w14:textId="62132CFA"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lastRenderedPageBreak/>
        <w:t xml:space="preserve">Kanada Turizm Komisyonu (2004) kurumsal bir perspektiften değerlendirerek bir ülkenin turistleri tam olarak meşgul etmek ve müşteri sadakatini artırmak için </w:t>
      </w:r>
      <w:r w:rsidR="004F4168">
        <w:rPr>
          <w:rFonts w:ascii="Times New Roman" w:hAnsi="Times New Roman" w:cs="Times New Roman"/>
          <w:sz w:val="24"/>
          <w:szCs w:val="24"/>
        </w:rPr>
        <w:t>unutulmaz turizm deneyimlerini</w:t>
      </w:r>
      <w:r w:rsidRPr="00E823BB">
        <w:rPr>
          <w:rFonts w:ascii="Times New Roman" w:hAnsi="Times New Roman" w:cs="Times New Roman"/>
          <w:sz w:val="24"/>
          <w:szCs w:val="24"/>
        </w:rPr>
        <w:t xml:space="preserve"> nasıl yaratabileceğini araştırdı. </w:t>
      </w:r>
      <w:r w:rsidRPr="00D57872">
        <w:rPr>
          <w:rFonts w:ascii="Times New Roman" w:hAnsi="Times New Roman" w:cs="Times New Roman"/>
          <w:sz w:val="24"/>
          <w:szCs w:val="24"/>
        </w:rPr>
        <w:t xml:space="preserve">Raporda dört ana konu üzerinde durulmuştur; birincisi, tur rehberlerinin </w:t>
      </w:r>
      <w:r w:rsidR="004F4168">
        <w:rPr>
          <w:rFonts w:ascii="Times New Roman" w:hAnsi="Times New Roman" w:cs="Times New Roman"/>
          <w:sz w:val="24"/>
          <w:szCs w:val="24"/>
        </w:rPr>
        <w:t>unutulmaz turizm deneyimleri</w:t>
      </w:r>
      <w:r w:rsidRPr="00E823BB">
        <w:rPr>
          <w:rFonts w:ascii="Times New Roman" w:hAnsi="Times New Roman" w:cs="Times New Roman"/>
          <w:sz w:val="24"/>
          <w:szCs w:val="24"/>
        </w:rPr>
        <w:t xml:space="preserve"> kolaylaştırmadaki rolleri; ikincisi, turistleri yerel toplulukla birleştiren yerel uzmanların varlığı; üçüncüsü, sürpriz unsuru (olumlu ve olumsuz), planlı ve spontane; dördüncü, turistlerin kendi keşiflerine izin vermek için serbest zaman ve esneklik</w:t>
      </w:r>
      <w:r w:rsidR="006C5773">
        <w:rPr>
          <w:rFonts w:ascii="Times New Roman" w:hAnsi="Times New Roman" w:cs="Times New Roman"/>
          <w:sz w:val="24"/>
          <w:szCs w:val="24"/>
        </w:rPr>
        <w:t>tir</w:t>
      </w:r>
      <w:r w:rsidRPr="00E823BB">
        <w:rPr>
          <w:rFonts w:ascii="Times New Roman" w:hAnsi="Times New Roman" w:cs="Times New Roman"/>
          <w:sz w:val="24"/>
          <w:szCs w:val="24"/>
        </w:rPr>
        <w:t xml:space="preserve"> (Tung ve Ritchie, 2011a: 1372).</w:t>
      </w:r>
    </w:p>
    <w:p w14:paraId="73C6680F" w14:textId="630350E7"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 xml:space="preserve">Kim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(2010) turistik destinasyonların turistlerin </w:t>
      </w:r>
      <w:r w:rsidR="004F4168">
        <w:rPr>
          <w:rFonts w:ascii="Times New Roman" w:hAnsi="Times New Roman" w:cs="Times New Roman"/>
          <w:sz w:val="24"/>
          <w:szCs w:val="24"/>
        </w:rPr>
        <w:t>unutulmaz turizm deneyimlerine</w:t>
      </w:r>
      <w:r w:rsidRPr="00E823BB">
        <w:rPr>
          <w:rFonts w:ascii="Times New Roman" w:hAnsi="Times New Roman" w:cs="Times New Roman"/>
          <w:sz w:val="24"/>
          <w:szCs w:val="24"/>
        </w:rPr>
        <w:t xml:space="preserve"> dikkat etmesi gerektiğini ifade etmektedir. </w:t>
      </w:r>
      <w:r w:rsidR="004F4168">
        <w:rPr>
          <w:rFonts w:ascii="Times New Roman" w:hAnsi="Times New Roman" w:cs="Times New Roman"/>
          <w:sz w:val="24"/>
          <w:szCs w:val="24"/>
        </w:rPr>
        <w:t>Unutulmaz turizm deneyimleri</w:t>
      </w:r>
      <w:r w:rsidRPr="00E823BB">
        <w:rPr>
          <w:rFonts w:ascii="Times New Roman" w:hAnsi="Times New Roman" w:cs="Times New Roman"/>
          <w:sz w:val="24"/>
          <w:szCs w:val="24"/>
        </w:rPr>
        <w:t xml:space="preserve">, turistler tarafından öznel deneyimler hakkındaki bireysel değerlendirmelerine göre inşa edilmektedir. Bu nedenle, destinasyonların rolü </w:t>
      </w:r>
      <w:r w:rsidR="009E30A9" w:rsidRPr="009E30A9">
        <w:rPr>
          <w:rFonts w:ascii="Times New Roman" w:hAnsi="Times New Roman" w:cs="Times New Roman"/>
          <w:sz w:val="24"/>
          <w:szCs w:val="24"/>
        </w:rPr>
        <w:t>“</w:t>
      </w:r>
      <w:r w:rsidRPr="009E30A9">
        <w:rPr>
          <w:rFonts w:ascii="Times New Roman" w:hAnsi="Times New Roman" w:cs="Times New Roman"/>
          <w:sz w:val="24"/>
          <w:szCs w:val="24"/>
        </w:rPr>
        <w:t>turistlerin</w:t>
      </w:r>
      <w:r w:rsidRPr="00E823BB">
        <w:rPr>
          <w:rFonts w:ascii="Times New Roman" w:hAnsi="Times New Roman" w:cs="Times New Roman"/>
          <w:sz w:val="24"/>
          <w:szCs w:val="24"/>
        </w:rPr>
        <w:t xml:space="preserve"> kendi </w:t>
      </w:r>
      <w:r w:rsidR="004F4168">
        <w:rPr>
          <w:rFonts w:ascii="Times New Roman" w:hAnsi="Times New Roman" w:cs="Times New Roman"/>
          <w:sz w:val="24"/>
          <w:szCs w:val="24"/>
        </w:rPr>
        <w:t>unutulmaz turizm deneyimlerini</w:t>
      </w:r>
      <w:r w:rsidRPr="00E823BB">
        <w:rPr>
          <w:rFonts w:ascii="Times New Roman" w:hAnsi="Times New Roman" w:cs="Times New Roman"/>
          <w:sz w:val="24"/>
          <w:szCs w:val="24"/>
        </w:rPr>
        <w:t xml:space="preserve"> oluşturabilme olasılığını artırıcı yönde faaliyet göstererek destinasyonun gelişimini kolaylaştırmaktır</w:t>
      </w:r>
      <w:r w:rsidR="009E30A9">
        <w:rPr>
          <w:rFonts w:ascii="Times New Roman" w:hAnsi="Times New Roman" w:cs="Times New Roman"/>
          <w:sz w:val="24"/>
          <w:szCs w:val="24"/>
        </w:rPr>
        <w:t>”</w:t>
      </w:r>
      <w:r w:rsidRPr="00E823BB">
        <w:rPr>
          <w:rFonts w:ascii="Times New Roman" w:hAnsi="Times New Roman" w:cs="Times New Roman"/>
          <w:sz w:val="24"/>
          <w:szCs w:val="24"/>
        </w:rPr>
        <w:t xml:space="preserve"> (Tung ve Ritchie, 2011a: 1369). </w:t>
      </w:r>
    </w:p>
    <w:p w14:paraId="1D9300D6" w14:textId="2CB8ED64"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Turizm araştırmacıları arasında turizm bilgilerinin arkasındaki psikolojiyi incelemek ve ondan da önemlisi turist deneyimlerinin akılda daha fazla kalıcı deneyimlere dönüşebileceğini anlamak için artan bir ilgi vardır (Chandralal ve Valenzuela, 2015: 29</w:t>
      </w:r>
      <w:r w:rsidRPr="009E30A9">
        <w:rPr>
          <w:rFonts w:ascii="Times New Roman" w:hAnsi="Times New Roman" w:cs="Times New Roman"/>
          <w:sz w:val="24"/>
          <w:szCs w:val="24"/>
        </w:rPr>
        <w:t>2).</w:t>
      </w:r>
      <w:r w:rsidR="009E30A9">
        <w:rPr>
          <w:rFonts w:ascii="Times New Roman" w:hAnsi="Times New Roman" w:cs="Times New Roman"/>
          <w:sz w:val="24"/>
          <w:szCs w:val="24"/>
        </w:rPr>
        <w:t xml:space="preserve"> </w:t>
      </w:r>
      <w:r w:rsidRPr="00E823BB">
        <w:rPr>
          <w:rFonts w:ascii="Times New Roman" w:hAnsi="Times New Roman" w:cs="Times New Roman"/>
          <w:sz w:val="24"/>
          <w:szCs w:val="24"/>
        </w:rPr>
        <w:t>Araştırmacılar, hatırlanan deneyimin, sahip oldukları gerçek deneyimlerden önemli ölçüde farklı olduğunu ortaya koymuşlardır (Kim, 2009: 10).</w:t>
      </w:r>
    </w:p>
    <w:p w14:paraId="2B93CF1C" w14:textId="2776CD1F" w:rsidR="003416DE" w:rsidRPr="00E823BB" w:rsidRDefault="003416DE" w:rsidP="008B778E">
      <w:p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E823BB">
        <w:rPr>
          <w:rFonts w:ascii="Times New Roman" w:hAnsi="Times New Roman" w:cs="Times New Roman"/>
          <w:color w:val="FF0000"/>
          <w:sz w:val="24"/>
          <w:szCs w:val="24"/>
        </w:rPr>
        <w:tab/>
      </w:r>
      <w:r w:rsidRPr="00E823BB">
        <w:rPr>
          <w:rFonts w:ascii="Times New Roman" w:hAnsi="Times New Roman" w:cs="Times New Roman"/>
          <w:sz w:val="24"/>
          <w:szCs w:val="24"/>
        </w:rPr>
        <w:t xml:space="preserve">Turizm çalışmalarında araştırmacılar, gelecek için karar vermede hafızanın önemini de vurguladılar. Kişisel deneyimler son derece güvenilir olarak algılanır ve karar vermeyi diğer bilgi kaynaklarından daha güçlü bir şekilde etkiler. Turistler için bellek, yeri tekrar ziyaret edip etmeyeceklerine karar vermek için en önemli bilgi kaynağıdır (Kozak, 2001: 786; Lehto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2004: 164). Bu nedenle, turizm işletmeleri turistlerin gelecekteki tekrar ziyaret etme niyetini sağlamak için deneyimlerin pozitif hatırlamalarını sağlamalıdır (Kim, 2009: 3).</w:t>
      </w:r>
    </w:p>
    <w:p w14:paraId="607D35F1" w14:textId="14836849" w:rsidR="003416DE" w:rsidRPr="00E823BB" w:rsidRDefault="00BD6082" w:rsidP="008B77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Pr>
          <w:rFonts w:ascii="Times New Roman" w:hAnsi="Times New Roman" w:cs="Times New Roman"/>
          <w:sz w:val="24"/>
          <w:szCs w:val="24"/>
        </w:rPr>
        <w:tab/>
        <w:t>Unutulmaz turizm deneyimi</w:t>
      </w:r>
      <w:r w:rsidR="003416DE" w:rsidRPr="00E823BB">
        <w:rPr>
          <w:rFonts w:ascii="Times New Roman" w:hAnsi="Times New Roman" w:cs="Times New Roman"/>
          <w:sz w:val="24"/>
          <w:szCs w:val="24"/>
        </w:rPr>
        <w:t xml:space="preserve">, bir olay gerçekleştikten sonra olumlu bir şekilde hafızada kalan etkinlikler olarak tanımlanmıştır (Kim, </w:t>
      </w:r>
      <w:r w:rsidR="00F40949">
        <w:rPr>
          <w:rFonts w:ascii="Times New Roman" w:hAnsi="Times New Roman" w:cs="Times New Roman"/>
          <w:sz w:val="24"/>
          <w:szCs w:val="24"/>
        </w:rPr>
        <w:t>vd.,</w:t>
      </w:r>
      <w:r w:rsidR="003416DE" w:rsidRPr="00E823BB">
        <w:rPr>
          <w:rFonts w:ascii="Times New Roman" w:hAnsi="Times New Roman" w:cs="Times New Roman"/>
          <w:sz w:val="24"/>
          <w:szCs w:val="24"/>
        </w:rPr>
        <w:t xml:space="preserve"> 2012: 13). Clawson ve Knetsch (1966)’in, çok zamanlı deneyim modelinde, unutulmaz turizm deneyimi son aşama olan hatırlama aşamasında gerçekleşir (Clawson ve Knetsch 1966’dan aktaran Kim, 2013: 340). Unutulmaz deneyimler, turistlerin elde etmeyi amaçladıkları nihai </w:t>
      </w:r>
      <w:r w:rsidR="003416DE" w:rsidRPr="00E823BB">
        <w:rPr>
          <w:rFonts w:ascii="Times New Roman" w:hAnsi="Times New Roman" w:cs="Times New Roman"/>
          <w:sz w:val="24"/>
          <w:szCs w:val="24"/>
        </w:rPr>
        <w:lastRenderedPageBreak/>
        <w:t>deneyim olarak kabul edilmektedir (Tung ve Ritchie, 2011a). Bir turist deneyimi, uzun süreli belleğe girebilecek kadar güçlü geçmiş kişisel seyahatle ilgili bir olaydır (Larsen, 2007: 7). Geçmiş seyahat deneyimi yaşam boyu anımsanarak sürdürülebilir (Rızaoğlu, 2003: 167).</w:t>
      </w:r>
    </w:p>
    <w:p w14:paraId="3E8B5769" w14:textId="1538B3BF" w:rsidR="003416DE" w:rsidRPr="00E823BB" w:rsidRDefault="003416DE" w:rsidP="008B778E">
      <w:pPr>
        <w:ind w:firstLine="708"/>
        <w:rPr>
          <w:rFonts w:ascii="Times New Roman" w:hAnsi="Times New Roman" w:cs="Times New Roman"/>
          <w:color w:val="FF0000"/>
          <w:sz w:val="24"/>
          <w:szCs w:val="24"/>
        </w:rPr>
      </w:pPr>
      <w:r w:rsidRPr="00E823BB">
        <w:rPr>
          <w:rFonts w:ascii="Times New Roman" w:hAnsi="Times New Roman" w:cs="Times New Roman"/>
          <w:sz w:val="24"/>
          <w:szCs w:val="24"/>
        </w:rPr>
        <w:t>Turistlerin hissettiği duyusal içerikler unutulmaz de</w:t>
      </w:r>
      <w:r w:rsidR="006C5773">
        <w:rPr>
          <w:rFonts w:ascii="Times New Roman" w:hAnsi="Times New Roman" w:cs="Times New Roman"/>
          <w:sz w:val="24"/>
          <w:szCs w:val="24"/>
        </w:rPr>
        <w:t>neyimlerinde önemli roller oynamaktadır</w:t>
      </w:r>
      <w:r w:rsidRPr="00E823BB">
        <w:rPr>
          <w:rFonts w:ascii="Times New Roman" w:hAnsi="Times New Roman" w:cs="Times New Roman"/>
          <w:sz w:val="24"/>
          <w:szCs w:val="24"/>
        </w:rPr>
        <w:t xml:space="preserve"> (Güzel ve Dörtyol, 2016: 29). Oh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(2007), bir tüketici perspektifinden incelediği deneyimleri </w:t>
      </w:r>
      <w:r w:rsidR="009E30A9">
        <w:rPr>
          <w:rFonts w:ascii="Times New Roman" w:hAnsi="Times New Roman" w:cs="Times New Roman"/>
          <w:sz w:val="24"/>
          <w:szCs w:val="24"/>
        </w:rPr>
        <w:t>“</w:t>
      </w:r>
      <w:r w:rsidRPr="00E823BB">
        <w:rPr>
          <w:rFonts w:ascii="Times New Roman" w:hAnsi="Times New Roman" w:cs="Times New Roman"/>
          <w:sz w:val="24"/>
          <w:szCs w:val="24"/>
        </w:rPr>
        <w:t xml:space="preserve">keyifli, ilgi çekici ve bu olayları tüketen kişiler için unutulmaz </w:t>
      </w:r>
      <w:r w:rsidRPr="009E30A9">
        <w:rPr>
          <w:rFonts w:ascii="Times New Roman" w:hAnsi="Times New Roman" w:cs="Times New Roman"/>
          <w:sz w:val="24"/>
          <w:szCs w:val="24"/>
        </w:rPr>
        <w:t>karşılaşmalardır” şeklinde</w:t>
      </w:r>
      <w:r w:rsidRPr="00E823BB">
        <w:rPr>
          <w:rFonts w:ascii="Times New Roman" w:hAnsi="Times New Roman" w:cs="Times New Roman"/>
          <w:sz w:val="24"/>
          <w:szCs w:val="24"/>
        </w:rPr>
        <w:t xml:space="preserve"> ifade etmektedir. </w:t>
      </w:r>
    </w:p>
    <w:p w14:paraId="02A53077" w14:textId="440C473F" w:rsidR="003416DE" w:rsidRPr="00E823BB" w:rsidRDefault="003416DE" w:rsidP="008B778E">
      <w:pPr>
        <w:ind w:firstLine="708"/>
        <w:rPr>
          <w:rFonts w:ascii="Times New Roman" w:hAnsi="Times New Roman" w:cs="Times New Roman"/>
          <w:color w:val="000000" w:themeColor="text1"/>
          <w:sz w:val="24"/>
          <w:szCs w:val="24"/>
        </w:rPr>
      </w:pPr>
      <w:r w:rsidRPr="00E823BB">
        <w:rPr>
          <w:rFonts w:ascii="Times New Roman" w:hAnsi="Times New Roman" w:cs="Times New Roman"/>
          <w:color w:val="000000" w:themeColor="text1"/>
          <w:sz w:val="24"/>
          <w:szCs w:val="24"/>
        </w:rPr>
        <w:t>Pine ve Gilmore (1998), başarılı deneyimleri, deneyim ekonomisi anlayışında deneyimin unutulmazlığına vurgu yaparak “müşterinin zaman içinde benzersiz,</w:t>
      </w:r>
      <w:r w:rsidRPr="0008675A">
        <w:rPr>
          <w:rFonts w:ascii="Times New Roman" w:hAnsi="Times New Roman" w:cs="Times New Roman"/>
          <w:color w:val="000000" w:themeColor="text1"/>
          <w:sz w:val="24"/>
          <w:szCs w:val="24"/>
        </w:rPr>
        <w:t xml:space="preserve"> </w:t>
      </w:r>
      <w:r w:rsidRPr="00E823BB">
        <w:rPr>
          <w:rFonts w:ascii="Times New Roman" w:hAnsi="Times New Roman" w:cs="Times New Roman"/>
          <w:color w:val="000000" w:themeColor="text1"/>
          <w:sz w:val="24"/>
          <w:szCs w:val="24"/>
        </w:rPr>
        <w:t>unutulmaz ve sürdürülebilir bulduğu, tekrarlamak ve üzerine inşa etmek isteyeceği ve ağız yoluyla coşkuyla teşvik ettiği deneyimlerdir” şeklinde tanımlamaktadır.</w:t>
      </w:r>
    </w:p>
    <w:p w14:paraId="1640E620" w14:textId="238DB137" w:rsidR="003416DE" w:rsidRPr="00E823BB" w:rsidRDefault="003416DE" w:rsidP="008B778E">
      <w:pPr>
        <w:rPr>
          <w:rFonts w:ascii="Times New Roman" w:hAnsi="Times New Roman" w:cs="Times New Roman"/>
          <w:color w:val="000000"/>
          <w:sz w:val="24"/>
          <w:szCs w:val="24"/>
        </w:rPr>
      </w:pPr>
      <w:r w:rsidRPr="00E823BB">
        <w:rPr>
          <w:rFonts w:ascii="Times New Roman" w:hAnsi="Times New Roman" w:cs="Times New Roman"/>
          <w:sz w:val="24"/>
          <w:szCs w:val="24"/>
        </w:rPr>
        <w:tab/>
      </w:r>
      <w:r w:rsidRPr="00E823BB">
        <w:rPr>
          <w:rFonts w:ascii="Times New Roman" w:hAnsi="Times New Roman" w:cs="Times New Roman"/>
          <w:color w:val="000000"/>
          <w:sz w:val="24"/>
          <w:szCs w:val="24"/>
        </w:rPr>
        <w:t xml:space="preserve">Yerli literatürde “hatırlanır turizm deneyimi” (Olcay </w:t>
      </w:r>
      <w:r w:rsidR="00F40949">
        <w:rPr>
          <w:rFonts w:ascii="Times New Roman" w:hAnsi="Times New Roman" w:cs="Times New Roman"/>
          <w:color w:val="000000"/>
          <w:sz w:val="24"/>
          <w:szCs w:val="24"/>
        </w:rPr>
        <w:t>vd.,</w:t>
      </w:r>
      <w:r w:rsidRPr="00E823BB">
        <w:rPr>
          <w:rFonts w:ascii="Times New Roman" w:hAnsi="Times New Roman" w:cs="Times New Roman"/>
          <w:color w:val="000000"/>
          <w:sz w:val="24"/>
          <w:szCs w:val="24"/>
        </w:rPr>
        <w:t xml:space="preserve"> 2019) ve “hatırlanabilir turizm deneyimi” (Şahin ve Güzel, 2018) kavramları ile de ifade edilen unutulmaz turizm deneyimi turistler tarafından gezileri süresince elde etmeyi arzuladıkları en yüksek deneyim olarak kabul görmektedir (Tung ve Ritchie, 2011</w:t>
      </w:r>
      <w:r w:rsidR="00C01865">
        <w:rPr>
          <w:rFonts w:ascii="Times New Roman" w:hAnsi="Times New Roman" w:cs="Times New Roman"/>
          <w:color w:val="000000"/>
          <w:sz w:val="24"/>
          <w:szCs w:val="24"/>
        </w:rPr>
        <w:t xml:space="preserve">: </w:t>
      </w:r>
      <w:r w:rsidRPr="00E823BB">
        <w:rPr>
          <w:rFonts w:ascii="Times New Roman" w:hAnsi="Times New Roman" w:cs="Times New Roman"/>
          <w:color w:val="000000"/>
          <w:sz w:val="24"/>
          <w:szCs w:val="24"/>
        </w:rPr>
        <w:t>1368).</w:t>
      </w:r>
    </w:p>
    <w:p w14:paraId="52C92980" w14:textId="261619C7"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 xml:space="preserve">Ditoiu ve Caruntu (2014) tarafından vurgulandığı gibi, görme hissinin </w:t>
      </w:r>
      <w:r w:rsidRPr="009E30A9">
        <w:rPr>
          <w:rFonts w:ascii="Times New Roman" w:hAnsi="Times New Roman" w:cs="Times New Roman"/>
          <w:sz w:val="24"/>
          <w:szCs w:val="24"/>
        </w:rPr>
        <w:t>yanı sıra, diğer duyumlar da deneyimi tamamlar ve daha unutulmaz kılar (Güzel ve Dörtyol,</w:t>
      </w:r>
      <w:r w:rsidR="009E30A9" w:rsidRPr="009E30A9">
        <w:rPr>
          <w:rFonts w:ascii="Times New Roman" w:hAnsi="Times New Roman" w:cs="Times New Roman"/>
          <w:sz w:val="24"/>
          <w:szCs w:val="24"/>
        </w:rPr>
        <w:t xml:space="preserve"> </w:t>
      </w:r>
      <w:r w:rsidRPr="009E30A9">
        <w:rPr>
          <w:rFonts w:ascii="Times New Roman" w:hAnsi="Times New Roman" w:cs="Times New Roman"/>
          <w:sz w:val="24"/>
          <w:szCs w:val="24"/>
        </w:rPr>
        <w:t>2016: 37). Batı (2017), insan duyduğunu unutur, gördüğünü kaydeder, kokladığını anımsar, dokunduğunu duyumsar ama hissettiğini kavrar ve içselleştirir şeklindeki</w:t>
      </w:r>
      <w:r w:rsidRPr="00E823BB">
        <w:rPr>
          <w:rFonts w:ascii="Times New Roman" w:hAnsi="Times New Roman" w:cs="Times New Roman"/>
          <w:sz w:val="24"/>
          <w:szCs w:val="24"/>
        </w:rPr>
        <w:t xml:space="preserve"> yorumuyla yaşanan deneyimlerin unutulmaz olma nedenini ifade etmiştir (Batı 2017’den aktaran, Demir, 2018: 25).</w:t>
      </w:r>
    </w:p>
    <w:p w14:paraId="0A49F61C" w14:textId="6395DA27" w:rsidR="003416DE" w:rsidRPr="009E30A9"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 xml:space="preserve">Kim (2009), üniversite öğrencilerini örneklem seçerek yaptığı çalışmasının sonuçlarını bir dizi makalede yayınlayarak </w:t>
      </w:r>
      <w:r w:rsidR="00BD6082">
        <w:rPr>
          <w:rFonts w:ascii="Times New Roman" w:hAnsi="Times New Roman" w:cs="Times New Roman"/>
          <w:sz w:val="24"/>
          <w:szCs w:val="24"/>
        </w:rPr>
        <w:t>unutulmaz turizm deneyimleri</w:t>
      </w:r>
      <w:r w:rsidRPr="00E823BB">
        <w:rPr>
          <w:rFonts w:ascii="Times New Roman" w:hAnsi="Times New Roman" w:cs="Times New Roman"/>
          <w:sz w:val="24"/>
          <w:szCs w:val="24"/>
        </w:rPr>
        <w:t xml:space="preserve"> için bir ölçüm aracı geliştirmeye yönelik ilk girişimi gerçekleştirmiştir (Kim, 2010, 2013; Kim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2012; Kim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2010). Kim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(2012), </w:t>
      </w:r>
      <w:r w:rsidR="009E30A9" w:rsidRPr="009E30A9">
        <w:rPr>
          <w:rFonts w:ascii="Times New Roman" w:hAnsi="Times New Roman" w:cs="Times New Roman"/>
          <w:sz w:val="24"/>
          <w:szCs w:val="24"/>
        </w:rPr>
        <w:t>yedi</w:t>
      </w:r>
      <w:r w:rsidRPr="009E30A9">
        <w:rPr>
          <w:rFonts w:ascii="Times New Roman" w:hAnsi="Times New Roman" w:cs="Times New Roman"/>
          <w:sz w:val="24"/>
          <w:szCs w:val="24"/>
        </w:rPr>
        <w:t xml:space="preserve"> boyut ve </w:t>
      </w:r>
      <w:r w:rsidR="009E30A9" w:rsidRPr="009E30A9">
        <w:rPr>
          <w:rFonts w:ascii="Times New Roman" w:hAnsi="Times New Roman" w:cs="Times New Roman"/>
          <w:sz w:val="24"/>
          <w:szCs w:val="24"/>
        </w:rPr>
        <w:t>yirmi dört</w:t>
      </w:r>
      <w:r w:rsidRPr="009E30A9">
        <w:rPr>
          <w:rFonts w:ascii="Times New Roman" w:hAnsi="Times New Roman" w:cs="Times New Roman"/>
          <w:sz w:val="24"/>
          <w:szCs w:val="24"/>
        </w:rPr>
        <w:t xml:space="preserve"> maddeden oluşan unutulmaz turizm deneyimi boyutlarının (hedonizm, yenilik, bilgi, anlamlılık, katılım, yerel kültür ve ferahlık) hepsini ölçmek için bir ölçek üzerinde çalışmışlardır. Unutulmaz turizm deneyimi 2000’li yıllarda bilim adamları tarafından</w:t>
      </w:r>
      <w:r w:rsidR="006C5773">
        <w:rPr>
          <w:rFonts w:ascii="Times New Roman" w:hAnsi="Times New Roman" w:cs="Times New Roman"/>
          <w:sz w:val="24"/>
          <w:szCs w:val="24"/>
        </w:rPr>
        <w:t xml:space="preserve"> </w:t>
      </w:r>
      <w:r w:rsidRPr="009E30A9">
        <w:rPr>
          <w:rFonts w:ascii="Times New Roman" w:hAnsi="Times New Roman" w:cs="Times New Roman"/>
          <w:sz w:val="24"/>
          <w:szCs w:val="24"/>
        </w:rPr>
        <w:t xml:space="preserve">kullanılan kavram olmuştur (Kim, 2009; </w:t>
      </w:r>
      <w:r w:rsidRPr="009E30A9">
        <w:rPr>
          <w:rFonts w:ascii="Times New Roman" w:hAnsi="Times New Roman" w:cs="Times New Roman"/>
          <w:color w:val="000000"/>
          <w:sz w:val="24"/>
          <w:szCs w:val="24"/>
        </w:rPr>
        <w:t>Tung ve Ricthe</w:t>
      </w:r>
      <w:r w:rsidR="00DD0338">
        <w:rPr>
          <w:rFonts w:ascii="Times New Roman" w:hAnsi="Times New Roman" w:cs="Times New Roman"/>
          <w:color w:val="000000"/>
          <w:sz w:val="24"/>
          <w:szCs w:val="24"/>
        </w:rPr>
        <w:t xml:space="preserve"> </w:t>
      </w:r>
      <w:r w:rsidRPr="009E30A9">
        <w:rPr>
          <w:rFonts w:ascii="Times New Roman" w:hAnsi="Times New Roman" w:cs="Times New Roman"/>
          <w:color w:val="000000"/>
          <w:sz w:val="24"/>
          <w:szCs w:val="24"/>
        </w:rPr>
        <w:t>2011a;</w:t>
      </w:r>
      <w:r w:rsidR="009E30A9" w:rsidRPr="009E30A9">
        <w:rPr>
          <w:rFonts w:ascii="Times New Roman" w:hAnsi="Times New Roman" w:cs="Times New Roman"/>
          <w:color w:val="000000"/>
          <w:sz w:val="24"/>
          <w:szCs w:val="24"/>
        </w:rPr>
        <w:t xml:space="preserve"> </w:t>
      </w:r>
      <w:r w:rsidRPr="009E30A9">
        <w:rPr>
          <w:rFonts w:ascii="Times New Roman" w:hAnsi="Times New Roman" w:cs="Times New Roman"/>
          <w:sz w:val="24"/>
          <w:szCs w:val="24"/>
        </w:rPr>
        <w:t xml:space="preserve">Kim </w:t>
      </w:r>
      <w:r w:rsidR="00F40949">
        <w:rPr>
          <w:rFonts w:ascii="Times New Roman" w:hAnsi="Times New Roman" w:cs="Times New Roman"/>
          <w:sz w:val="24"/>
          <w:szCs w:val="24"/>
        </w:rPr>
        <w:t>vd.,</w:t>
      </w:r>
      <w:r w:rsidRPr="009E30A9">
        <w:rPr>
          <w:rFonts w:ascii="Times New Roman" w:hAnsi="Times New Roman" w:cs="Times New Roman"/>
          <w:sz w:val="24"/>
          <w:szCs w:val="24"/>
        </w:rPr>
        <w:t xml:space="preserve"> 2012; Chandralal ve Valenzuela, 2013;</w:t>
      </w:r>
      <w:r w:rsidR="009E30A9" w:rsidRPr="009E30A9">
        <w:rPr>
          <w:rFonts w:ascii="Times New Roman" w:hAnsi="Times New Roman" w:cs="Times New Roman"/>
          <w:sz w:val="24"/>
          <w:szCs w:val="24"/>
        </w:rPr>
        <w:t xml:space="preserve"> </w:t>
      </w:r>
      <w:r w:rsidRPr="009E30A9">
        <w:rPr>
          <w:rFonts w:ascii="Times New Roman" w:hAnsi="Times New Roman" w:cs="Times New Roman"/>
          <w:sz w:val="24"/>
          <w:szCs w:val="24"/>
        </w:rPr>
        <w:t>Chandralal</w:t>
      </w:r>
      <w:r w:rsidR="009E30A9" w:rsidRPr="009E30A9">
        <w:rPr>
          <w:rFonts w:ascii="Times New Roman" w:hAnsi="Times New Roman" w:cs="Times New Roman"/>
          <w:sz w:val="24"/>
          <w:szCs w:val="24"/>
        </w:rPr>
        <w:t xml:space="preserve"> </w:t>
      </w:r>
      <w:r w:rsidRPr="009E30A9">
        <w:rPr>
          <w:rFonts w:ascii="Times New Roman" w:hAnsi="Times New Roman" w:cs="Times New Roman"/>
          <w:sz w:val="24"/>
          <w:szCs w:val="24"/>
        </w:rPr>
        <w:t>ve</w:t>
      </w:r>
      <w:r w:rsidR="009E30A9" w:rsidRPr="009E30A9">
        <w:rPr>
          <w:rFonts w:ascii="Times New Roman" w:hAnsi="Times New Roman" w:cs="Times New Roman"/>
          <w:sz w:val="24"/>
          <w:szCs w:val="24"/>
        </w:rPr>
        <w:t xml:space="preserve"> </w:t>
      </w:r>
      <w:r w:rsidRPr="009E30A9">
        <w:rPr>
          <w:rFonts w:ascii="Times New Roman" w:hAnsi="Times New Roman" w:cs="Times New Roman"/>
          <w:sz w:val="24"/>
          <w:szCs w:val="24"/>
        </w:rPr>
        <w:t xml:space="preserve">Valenzuela, 2015; </w:t>
      </w:r>
      <w:r w:rsidRPr="009E30A9">
        <w:rPr>
          <w:rFonts w:ascii="Times New Roman" w:hAnsi="Times New Roman" w:cs="Times New Roman"/>
          <w:sz w:val="24"/>
          <w:szCs w:val="24"/>
          <w:shd w:val="clear" w:color="auto" w:fill="FFFFFF"/>
        </w:rPr>
        <w:t xml:space="preserve">Ali </w:t>
      </w:r>
      <w:r w:rsidR="00F40949">
        <w:rPr>
          <w:rFonts w:ascii="Times New Roman" w:hAnsi="Times New Roman" w:cs="Times New Roman"/>
          <w:sz w:val="24"/>
          <w:szCs w:val="24"/>
          <w:shd w:val="clear" w:color="auto" w:fill="FFFFFF"/>
        </w:rPr>
        <w:t>vd.,</w:t>
      </w:r>
      <w:r w:rsidRPr="009E30A9">
        <w:rPr>
          <w:rFonts w:ascii="Times New Roman" w:hAnsi="Times New Roman" w:cs="Times New Roman"/>
          <w:sz w:val="24"/>
          <w:szCs w:val="24"/>
          <w:shd w:val="clear" w:color="auto" w:fill="FFFFFF"/>
        </w:rPr>
        <w:t xml:space="preserve"> 2016b; </w:t>
      </w:r>
      <w:r w:rsidRPr="009E30A9">
        <w:rPr>
          <w:rFonts w:ascii="Times New Roman" w:hAnsi="Times New Roman" w:cs="Times New Roman"/>
          <w:sz w:val="24"/>
          <w:szCs w:val="24"/>
        </w:rPr>
        <w:t xml:space="preserve">Zhang </w:t>
      </w:r>
      <w:r w:rsidR="00F40949">
        <w:rPr>
          <w:rFonts w:ascii="Times New Roman" w:hAnsi="Times New Roman" w:cs="Times New Roman"/>
          <w:sz w:val="24"/>
          <w:szCs w:val="24"/>
        </w:rPr>
        <w:t>vd.,</w:t>
      </w:r>
      <w:r w:rsidRPr="009E30A9">
        <w:rPr>
          <w:rFonts w:ascii="Times New Roman" w:hAnsi="Times New Roman" w:cs="Times New Roman"/>
          <w:sz w:val="24"/>
          <w:szCs w:val="24"/>
        </w:rPr>
        <w:t xml:space="preserve"> 2018).</w:t>
      </w:r>
    </w:p>
    <w:p w14:paraId="52734525" w14:textId="1F1C8A10" w:rsidR="003416DE" w:rsidRPr="00E823BB" w:rsidRDefault="003416DE" w:rsidP="008B778E">
      <w:pPr>
        <w:ind w:firstLine="708"/>
        <w:rPr>
          <w:rFonts w:ascii="Times New Roman" w:hAnsi="Times New Roman" w:cs="Times New Roman"/>
          <w:sz w:val="24"/>
          <w:szCs w:val="24"/>
        </w:rPr>
      </w:pPr>
      <w:r w:rsidRPr="009E30A9">
        <w:rPr>
          <w:rFonts w:ascii="Times New Roman" w:hAnsi="Times New Roman" w:cs="Times New Roman"/>
          <w:sz w:val="24"/>
          <w:szCs w:val="24"/>
        </w:rPr>
        <w:lastRenderedPageBreak/>
        <w:t>Araştırmacılar pazarlama</w:t>
      </w:r>
      <w:r w:rsidRPr="00E823BB">
        <w:rPr>
          <w:rFonts w:ascii="Times New Roman" w:hAnsi="Times New Roman" w:cs="Times New Roman"/>
          <w:sz w:val="24"/>
          <w:szCs w:val="24"/>
        </w:rPr>
        <w:t xml:space="preserve"> alanında yaptıkları çalışmalarında hafızanın, müşterilerin karar verme sürecinde onları yönlendirerek gelecek davranışlarını etkilediğini ortaya koymuşlardır (Kim, 2016: 3). Turizm deneyiminin turistlerin hafızalarına ne gibi etkileri olduğunu</w:t>
      </w:r>
      <w:r w:rsidR="00785B00">
        <w:rPr>
          <w:rFonts w:ascii="Times New Roman" w:hAnsi="Times New Roman" w:cs="Times New Roman"/>
          <w:sz w:val="24"/>
          <w:szCs w:val="24"/>
        </w:rPr>
        <w:t xml:space="preserve"> inceleyen birtakım çalışmalar</w:t>
      </w:r>
      <w:r w:rsidRPr="00E823BB">
        <w:rPr>
          <w:rFonts w:ascii="Times New Roman" w:hAnsi="Times New Roman" w:cs="Times New Roman"/>
          <w:sz w:val="24"/>
          <w:szCs w:val="24"/>
        </w:rPr>
        <w:t xml:space="preserve"> (Ali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2014; Ali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2016b; Kim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2010; Quadri-Felitti ve Fiore, 2013; Hosany ve Witham, 2010), ortaya çıkan deneyim boyutlarının (eğitim, estetik, eğlence, kaçış, katılım, hedonizm ve yerel kültürün) turistlerin hatıralarını önemli ölçüde etkilediği ve unutulmaz deneyi</w:t>
      </w:r>
      <w:r w:rsidR="00785B00">
        <w:rPr>
          <w:rFonts w:ascii="Times New Roman" w:hAnsi="Times New Roman" w:cs="Times New Roman"/>
          <w:sz w:val="24"/>
          <w:szCs w:val="24"/>
        </w:rPr>
        <w:t>mler haline geldiğini göstermektedir</w:t>
      </w:r>
      <w:r w:rsidRPr="00E823BB">
        <w:rPr>
          <w:rFonts w:ascii="Times New Roman" w:hAnsi="Times New Roman" w:cs="Times New Roman"/>
          <w:sz w:val="24"/>
          <w:szCs w:val="24"/>
        </w:rPr>
        <w:t>. Yaşanmış deneyimlerle ilgili anılar, turistin bir destinasyonu tekrar ziyaret etme niyetinin olup olmadığı yönünde kararını etkilediği için de son derece önemlidir (Coudounaris ve Sthapit, 2017: 1084).</w:t>
      </w:r>
    </w:p>
    <w:p w14:paraId="2B308664" w14:textId="77777777" w:rsidR="003416DE"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Morgan (2007), yaptığı çalışmada unutulmaz bir deneyimin unsurlarını ortaya çıkarmayı amaçlamıştır. Bunun için turistlerin festival deneyimlerini inceleyerek yedi unsur belirlemiştir. Bunlar;</w:t>
      </w:r>
    </w:p>
    <w:p w14:paraId="43080C59" w14:textId="77777777" w:rsidR="00135B55" w:rsidRPr="00E823BB" w:rsidRDefault="00135B55" w:rsidP="008B778E">
      <w:pPr>
        <w:ind w:firstLine="708"/>
        <w:rPr>
          <w:rFonts w:ascii="Times New Roman" w:hAnsi="Times New Roman" w:cs="Times New Roman"/>
          <w:sz w:val="24"/>
          <w:szCs w:val="24"/>
        </w:rPr>
      </w:pPr>
    </w:p>
    <w:p w14:paraId="7FA07E05" w14:textId="77777777" w:rsidR="003416DE" w:rsidRPr="00E823BB" w:rsidRDefault="003416DE" w:rsidP="003416DE">
      <w:pPr>
        <w:pStyle w:val="ListeParagraf"/>
        <w:numPr>
          <w:ilvl w:val="0"/>
          <w:numId w:val="25"/>
        </w:numPr>
        <w:rPr>
          <w:rFonts w:ascii="Times New Roman" w:hAnsi="Times New Roman"/>
          <w:sz w:val="24"/>
          <w:szCs w:val="24"/>
        </w:rPr>
      </w:pPr>
      <w:r w:rsidRPr="00E823BB">
        <w:rPr>
          <w:rFonts w:ascii="Times New Roman" w:hAnsi="Times New Roman"/>
          <w:sz w:val="24"/>
          <w:szCs w:val="24"/>
        </w:rPr>
        <w:t xml:space="preserve">Seçeneklerin fazla olması (mevcut zamanda görebildiklerinden veya yapabildiklerinden daha fazla olsa bile, çok sayıda teklif arasından seçim yapma özgürlüğünden yararlanırlar), </w:t>
      </w:r>
    </w:p>
    <w:p w14:paraId="4B0F81E6" w14:textId="77777777" w:rsidR="003416DE" w:rsidRPr="00E823BB" w:rsidRDefault="003416DE" w:rsidP="003416DE">
      <w:pPr>
        <w:pStyle w:val="ListeParagraf"/>
        <w:numPr>
          <w:ilvl w:val="0"/>
          <w:numId w:val="25"/>
        </w:numPr>
        <w:rPr>
          <w:rFonts w:ascii="Times New Roman" w:hAnsi="Times New Roman"/>
          <w:sz w:val="24"/>
          <w:szCs w:val="24"/>
        </w:rPr>
      </w:pPr>
      <w:r w:rsidRPr="00E823BB">
        <w:rPr>
          <w:rFonts w:ascii="Times New Roman" w:hAnsi="Times New Roman"/>
          <w:sz w:val="24"/>
          <w:szCs w:val="24"/>
        </w:rPr>
        <w:t>Şaşkınlık anları (çoğu insan görmek veya satın almak için belirli bir amaç ile gelirken, süreçte yeni bir şey keşfetmekten daha fazla zevk alırlar),</w:t>
      </w:r>
    </w:p>
    <w:p w14:paraId="2CF7269A" w14:textId="77777777" w:rsidR="003416DE" w:rsidRPr="00E823BB" w:rsidRDefault="003416DE" w:rsidP="003416DE">
      <w:pPr>
        <w:pStyle w:val="ListeParagraf"/>
        <w:numPr>
          <w:ilvl w:val="0"/>
          <w:numId w:val="25"/>
        </w:numPr>
        <w:rPr>
          <w:rFonts w:ascii="Times New Roman" w:hAnsi="Times New Roman"/>
          <w:sz w:val="24"/>
          <w:szCs w:val="24"/>
        </w:rPr>
      </w:pPr>
      <w:r w:rsidRPr="00E823BB">
        <w:rPr>
          <w:rFonts w:ascii="Times New Roman" w:hAnsi="Times New Roman"/>
          <w:sz w:val="24"/>
          <w:szCs w:val="24"/>
        </w:rPr>
        <w:t xml:space="preserve">Paylaşılan deneyimler (ana olay genellikle arkadaşlarla zevkli zaman geçirmektir. Olaya veya yere benzersizliğini veren duyusal ipuçları), </w:t>
      </w:r>
    </w:p>
    <w:p w14:paraId="2090B7D1" w14:textId="77777777" w:rsidR="003416DE" w:rsidRPr="00E823BB" w:rsidRDefault="003416DE" w:rsidP="003416DE">
      <w:pPr>
        <w:pStyle w:val="ListeParagraf"/>
        <w:numPr>
          <w:ilvl w:val="0"/>
          <w:numId w:val="25"/>
        </w:numPr>
        <w:rPr>
          <w:rFonts w:ascii="Times New Roman" w:hAnsi="Times New Roman"/>
          <w:sz w:val="24"/>
          <w:szCs w:val="24"/>
        </w:rPr>
      </w:pPr>
      <w:r w:rsidRPr="00E823BB">
        <w:rPr>
          <w:rFonts w:ascii="Times New Roman" w:hAnsi="Times New Roman"/>
          <w:sz w:val="24"/>
          <w:szCs w:val="24"/>
        </w:rPr>
        <w:t>Yaratıcı topluluklar (mekân kullanımı açısından festivaller, meraklı toplulukların olağanüstü deneyimler oluşturmak için bir araya gelebileceği bir ortam sağlar),</w:t>
      </w:r>
    </w:p>
    <w:p w14:paraId="6AE8868B" w14:textId="77777777" w:rsidR="003416DE" w:rsidRPr="00E823BB" w:rsidRDefault="003416DE" w:rsidP="003416DE">
      <w:pPr>
        <w:pStyle w:val="ListeParagraf"/>
        <w:numPr>
          <w:ilvl w:val="0"/>
          <w:numId w:val="25"/>
        </w:numPr>
        <w:rPr>
          <w:rFonts w:ascii="Times New Roman" w:hAnsi="Times New Roman"/>
          <w:sz w:val="24"/>
          <w:szCs w:val="24"/>
        </w:rPr>
      </w:pPr>
      <w:r w:rsidRPr="00E823BB">
        <w:rPr>
          <w:rFonts w:ascii="Times New Roman" w:hAnsi="Times New Roman"/>
          <w:sz w:val="24"/>
          <w:szCs w:val="24"/>
        </w:rPr>
        <w:t xml:space="preserve">Yerel farklılığı (peyzaj, yerel yiyecek ve içecek olay veya konumu kendine özgü ve unutulmaz deneyimi ile ilişkili duyusal ipuçları olabilir), </w:t>
      </w:r>
    </w:p>
    <w:p w14:paraId="757E767B" w14:textId="77777777" w:rsidR="003416DE" w:rsidRPr="00E823BB" w:rsidRDefault="003416DE" w:rsidP="003416DE">
      <w:pPr>
        <w:pStyle w:val="ListeParagraf"/>
        <w:numPr>
          <w:ilvl w:val="0"/>
          <w:numId w:val="25"/>
        </w:numPr>
        <w:rPr>
          <w:rFonts w:ascii="Times New Roman" w:hAnsi="Times New Roman"/>
          <w:sz w:val="24"/>
          <w:szCs w:val="24"/>
        </w:rPr>
      </w:pPr>
      <w:r w:rsidRPr="00E823BB">
        <w:rPr>
          <w:rFonts w:ascii="Times New Roman" w:hAnsi="Times New Roman"/>
          <w:sz w:val="24"/>
          <w:szCs w:val="24"/>
        </w:rPr>
        <w:t xml:space="preserve">Bütünsel değerlendirme (müşterilerin deneyimlerini bireysel niteliklerin ve hizmet boyutlarının bir kontrol listesi aracılığıyla değil, bir bütün olarak değerlendirdiklerini hatırlamaktır). </w:t>
      </w:r>
    </w:p>
    <w:p w14:paraId="0F9453C8" w14:textId="33619E70" w:rsidR="003416DE" w:rsidRPr="00135B55" w:rsidRDefault="003416DE" w:rsidP="00135B55">
      <w:pPr>
        <w:pStyle w:val="ListeParagraf"/>
        <w:numPr>
          <w:ilvl w:val="0"/>
          <w:numId w:val="25"/>
        </w:numPr>
        <w:rPr>
          <w:rFonts w:ascii="Times New Roman" w:hAnsi="Times New Roman"/>
          <w:sz w:val="24"/>
          <w:szCs w:val="24"/>
        </w:rPr>
      </w:pPr>
      <w:r w:rsidRPr="00E823BB">
        <w:rPr>
          <w:rFonts w:ascii="Times New Roman" w:hAnsi="Times New Roman"/>
          <w:sz w:val="24"/>
          <w:szCs w:val="24"/>
        </w:rPr>
        <w:lastRenderedPageBreak/>
        <w:t>Saçak kalbinde (sosyal etkileşim anlarının ana cazibe olduğu gayri resmi düzenlemeler olabilir. Festivaller organizatörler, sanatçılar, ziyaretçiler ve yerel işletmeler arasındaki etk</w:t>
      </w:r>
      <w:r w:rsidR="00135B55">
        <w:rPr>
          <w:rFonts w:ascii="Times New Roman" w:hAnsi="Times New Roman"/>
          <w:sz w:val="24"/>
          <w:szCs w:val="24"/>
        </w:rPr>
        <w:t>ileşim ile birlikte oluşturulur</w:t>
      </w:r>
      <w:r w:rsidRPr="00135B55">
        <w:rPr>
          <w:rFonts w:ascii="Times New Roman" w:hAnsi="Times New Roman"/>
          <w:sz w:val="24"/>
          <w:szCs w:val="24"/>
        </w:rPr>
        <w:t>)</w:t>
      </w:r>
      <w:r w:rsidR="00135B55">
        <w:rPr>
          <w:rFonts w:ascii="Times New Roman" w:hAnsi="Times New Roman"/>
          <w:sz w:val="24"/>
          <w:szCs w:val="24"/>
        </w:rPr>
        <w:t>.</w:t>
      </w:r>
    </w:p>
    <w:p w14:paraId="24E82151" w14:textId="77777777" w:rsidR="00135B55" w:rsidRPr="00E823BB" w:rsidRDefault="00135B55" w:rsidP="00135B55">
      <w:pPr>
        <w:pStyle w:val="ListeParagraf"/>
        <w:ind w:left="1428"/>
        <w:rPr>
          <w:rFonts w:ascii="Times New Roman" w:hAnsi="Times New Roman"/>
          <w:sz w:val="24"/>
          <w:szCs w:val="24"/>
        </w:rPr>
      </w:pPr>
    </w:p>
    <w:p w14:paraId="485EE650" w14:textId="315386AE" w:rsidR="003416DE" w:rsidRDefault="003416DE" w:rsidP="008B77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E823BB">
        <w:rPr>
          <w:rFonts w:ascii="Times New Roman" w:hAnsi="Times New Roman" w:cs="Times New Roman"/>
          <w:sz w:val="24"/>
          <w:szCs w:val="24"/>
        </w:rPr>
        <w:tab/>
        <w:t xml:space="preserve">Coelho </w:t>
      </w:r>
      <w:r w:rsidR="00F40949">
        <w:rPr>
          <w:rFonts w:ascii="Times New Roman" w:hAnsi="Times New Roman" w:cs="Times New Roman"/>
          <w:sz w:val="24"/>
          <w:szCs w:val="24"/>
        </w:rPr>
        <w:t>vd.,</w:t>
      </w:r>
      <w:r w:rsidRPr="009E30A9">
        <w:rPr>
          <w:rFonts w:ascii="Times New Roman" w:hAnsi="Times New Roman" w:cs="Times New Roman"/>
          <w:sz w:val="24"/>
          <w:szCs w:val="24"/>
        </w:rPr>
        <w:t xml:space="preserve"> (</w:t>
      </w:r>
      <w:r w:rsidRPr="00E823BB">
        <w:rPr>
          <w:rFonts w:ascii="Times New Roman" w:hAnsi="Times New Roman" w:cs="Times New Roman"/>
          <w:sz w:val="24"/>
          <w:szCs w:val="24"/>
        </w:rPr>
        <w:t>2018), çalışmalarında turistlerin hangi deneyimlerinin unutulmaz olduklarını anlamak için turistlerin gezi hikayelerini analiz etmişlerdir. Yapılan çalışmada unutulmaz deneyim edinen turistlerin ambiyans, sosyalleşme ve duygular ve yansıma evresi olmak üzere üç evreden geçtiğini bulmuşlardır. Ambiyans evresi olarak adlandırılan evre, turist ve destinasyon arasındaki bağı ve kültürel etkileşimi kapsayan evredir. Sosyalleşme evresi, turistlerin diğer turistlerle, seyahat acentası ile ve seyahat</w:t>
      </w:r>
      <w:r w:rsidRPr="00E823BB">
        <w:rPr>
          <w:rFonts w:ascii="Times New Roman" w:hAnsi="Times New Roman" w:cs="Times New Roman"/>
          <w:sz w:val="24"/>
          <w:szCs w:val="24"/>
        </w:rPr>
        <w:br/>
        <w:t xml:space="preserve">esnasında edindikleri arkadaşlıkları ile arasında oluşan ilişkileri kapsamaktadır. </w:t>
      </w:r>
      <w:r w:rsidRPr="00E823BB">
        <w:rPr>
          <w:rFonts w:ascii="Times New Roman" w:hAnsi="Times New Roman" w:cs="Times New Roman"/>
          <w:sz w:val="24"/>
          <w:szCs w:val="24"/>
        </w:rPr>
        <w:br/>
        <w:t xml:space="preserve">Unutulmaz turizm deneyiminin ana süreçlerinden birisi olan duygular ve yansıma evresi ise negatif ve pozitif duyguları içeren evredir (Coelho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2018: 18).</w:t>
      </w:r>
    </w:p>
    <w:p w14:paraId="0F0390EA" w14:textId="77777777" w:rsidR="00C050DD" w:rsidRPr="00E823BB" w:rsidRDefault="00C050DD" w:rsidP="008B77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p>
    <w:p w14:paraId="7BB66FEA" w14:textId="543EF9D7" w:rsidR="003416DE" w:rsidRPr="0008675A" w:rsidRDefault="00C050DD" w:rsidP="00C050DD">
      <w:pPr>
        <w:pStyle w:val="Balk3"/>
      </w:pPr>
      <w:r>
        <w:t xml:space="preserve"> </w:t>
      </w:r>
      <w:bookmarkStart w:id="37" w:name="_Toc57397618"/>
      <w:r w:rsidR="003416DE" w:rsidRPr="0008675A">
        <w:t>Unutulmaz Turizm Deneyimi Boyutları</w:t>
      </w:r>
      <w:bookmarkEnd w:id="37"/>
    </w:p>
    <w:p w14:paraId="20F05095" w14:textId="75F434E7" w:rsidR="003416DE" w:rsidRPr="009E30A9"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 xml:space="preserve">Turizm programlarının geliştirilmesi ve uygulanması için turistlerin </w:t>
      </w:r>
      <w:r w:rsidR="00BD6082">
        <w:rPr>
          <w:rFonts w:ascii="Times New Roman" w:hAnsi="Times New Roman" w:cs="Times New Roman"/>
          <w:sz w:val="24"/>
          <w:szCs w:val="24"/>
        </w:rPr>
        <w:t>unutulmaz turizm deneyimlerini</w:t>
      </w:r>
      <w:r w:rsidR="00BD6082" w:rsidRPr="00E823BB">
        <w:rPr>
          <w:rFonts w:ascii="Times New Roman" w:hAnsi="Times New Roman" w:cs="Times New Roman"/>
          <w:sz w:val="24"/>
          <w:szCs w:val="24"/>
        </w:rPr>
        <w:t xml:space="preserve"> </w:t>
      </w:r>
      <w:r w:rsidRPr="00E823BB">
        <w:rPr>
          <w:rFonts w:ascii="Times New Roman" w:hAnsi="Times New Roman" w:cs="Times New Roman"/>
          <w:sz w:val="24"/>
          <w:szCs w:val="24"/>
        </w:rPr>
        <w:t>değerlendirmek çok önemlidir. Çünkü turizm yöneticileri, destinasyonların performansını değerlendirmek ve turistlere</w:t>
      </w:r>
      <w:r w:rsidR="00BD6082">
        <w:rPr>
          <w:rFonts w:ascii="Times New Roman" w:hAnsi="Times New Roman" w:cs="Times New Roman"/>
          <w:sz w:val="24"/>
          <w:szCs w:val="24"/>
        </w:rPr>
        <w:t xml:space="preserve"> unutulmaz deneyimler</w:t>
      </w:r>
      <w:r w:rsidRPr="00E823BB">
        <w:rPr>
          <w:rFonts w:ascii="Times New Roman" w:hAnsi="Times New Roman" w:cs="Times New Roman"/>
          <w:sz w:val="24"/>
          <w:szCs w:val="24"/>
        </w:rPr>
        <w:t xml:space="preserve"> sunmak için en uygun uygulamaların oluşturulmasında </w:t>
      </w:r>
      <w:r w:rsidR="00BD6082">
        <w:rPr>
          <w:rFonts w:ascii="Times New Roman" w:hAnsi="Times New Roman" w:cs="Times New Roman"/>
          <w:sz w:val="24"/>
          <w:szCs w:val="24"/>
        </w:rPr>
        <w:t>unutulmaz turizm deneyimleri</w:t>
      </w:r>
      <w:r w:rsidRPr="00E823BB">
        <w:rPr>
          <w:rFonts w:ascii="Times New Roman" w:hAnsi="Times New Roman" w:cs="Times New Roman"/>
          <w:sz w:val="24"/>
          <w:szCs w:val="24"/>
        </w:rPr>
        <w:t xml:space="preserve"> bileşenlerine başvurabilirler. Sonuç olarak, </w:t>
      </w:r>
      <w:r w:rsidR="00BD6082">
        <w:rPr>
          <w:rFonts w:ascii="Times New Roman" w:hAnsi="Times New Roman" w:cs="Times New Roman"/>
          <w:sz w:val="24"/>
          <w:szCs w:val="24"/>
        </w:rPr>
        <w:t>unutulmaz turizm deneyimi</w:t>
      </w:r>
      <w:r w:rsidRPr="00E823BB">
        <w:rPr>
          <w:rFonts w:ascii="Times New Roman" w:hAnsi="Times New Roman" w:cs="Times New Roman"/>
          <w:sz w:val="24"/>
          <w:szCs w:val="24"/>
        </w:rPr>
        <w:t xml:space="preserve"> araştırması turizm akademik </w:t>
      </w:r>
      <w:r w:rsidRPr="009E30A9">
        <w:rPr>
          <w:rFonts w:ascii="Times New Roman" w:hAnsi="Times New Roman" w:cs="Times New Roman"/>
          <w:sz w:val="24"/>
          <w:szCs w:val="24"/>
        </w:rPr>
        <w:t xml:space="preserve">camiası için önemli bir çalışma alanı olmuştur (Ritchie ve Hudson, 2009: 115). Böylece, </w:t>
      </w:r>
      <w:r w:rsidR="00BD6082">
        <w:rPr>
          <w:rFonts w:ascii="Times New Roman" w:hAnsi="Times New Roman" w:cs="Times New Roman"/>
          <w:sz w:val="24"/>
          <w:szCs w:val="24"/>
        </w:rPr>
        <w:t>unutulmaz turizm deneyimlerinin</w:t>
      </w:r>
      <w:r w:rsidRPr="009E30A9">
        <w:rPr>
          <w:rFonts w:ascii="Times New Roman" w:hAnsi="Times New Roman" w:cs="Times New Roman"/>
          <w:sz w:val="24"/>
          <w:szCs w:val="24"/>
        </w:rPr>
        <w:t xml:space="preserve"> bileşenlerini tanımlamakla ilişkili ölçeklerin geliştirilmesine çok önem verilmiştir (Kim, 2013: 340). Kaliteli bir deneyim sunmak isteyen işletmeler, bu boyutları göz önünde bulundurmaları ve turistlerin deneyimini arttıracak şartları sağlamaları açısından oldukça önemlidir (Mossberg, 2007: 64). Heyecan verici deneyimler yaşamış olan turistler, bu deneyimleri y</w:t>
      </w:r>
      <w:r w:rsidR="00785B00">
        <w:rPr>
          <w:rFonts w:ascii="Times New Roman" w:hAnsi="Times New Roman" w:cs="Times New Roman"/>
          <w:sz w:val="24"/>
          <w:szCs w:val="24"/>
        </w:rPr>
        <w:t>eniden kolayca hatırlayabilmektedirler</w:t>
      </w:r>
      <w:r w:rsidRPr="009E30A9">
        <w:rPr>
          <w:rFonts w:ascii="Times New Roman" w:hAnsi="Times New Roman" w:cs="Times New Roman"/>
          <w:sz w:val="24"/>
          <w:szCs w:val="24"/>
        </w:rPr>
        <w:t xml:space="preserve"> (Larsen, 2007: 9).</w:t>
      </w:r>
    </w:p>
    <w:p w14:paraId="3E501F3F" w14:textId="1000A3F3" w:rsidR="003416DE" w:rsidRPr="00E823BB" w:rsidRDefault="003416DE" w:rsidP="008B778E">
      <w:pPr>
        <w:ind w:firstLine="708"/>
        <w:rPr>
          <w:rFonts w:ascii="Times New Roman" w:hAnsi="Times New Roman" w:cs="Times New Roman"/>
          <w:sz w:val="24"/>
          <w:szCs w:val="24"/>
        </w:rPr>
      </w:pPr>
      <w:r w:rsidRPr="009E30A9">
        <w:rPr>
          <w:rFonts w:ascii="Times New Roman" w:hAnsi="Times New Roman" w:cs="Times New Roman"/>
          <w:sz w:val="24"/>
          <w:szCs w:val="24"/>
        </w:rPr>
        <w:t xml:space="preserve">Unutulmaz turizm deneyiminin turizm sektörü açısından önemi göz önüne alındığında, turizm araştırmacıları </w:t>
      </w:r>
      <w:r w:rsidR="00BD6082">
        <w:rPr>
          <w:rFonts w:ascii="Times New Roman" w:hAnsi="Times New Roman" w:cs="Times New Roman"/>
          <w:sz w:val="24"/>
          <w:szCs w:val="24"/>
        </w:rPr>
        <w:t>deneyimlerin unutulmazlığını</w:t>
      </w:r>
      <w:r w:rsidRPr="00E823BB">
        <w:rPr>
          <w:rFonts w:ascii="Times New Roman" w:hAnsi="Times New Roman" w:cs="Times New Roman"/>
          <w:sz w:val="24"/>
          <w:szCs w:val="24"/>
        </w:rPr>
        <w:t xml:space="preserve"> oluşturulmasını kolaylaştıran boyutların ve faktörlerin temellerini belirlemek üzere bir dizi çalışma (</w:t>
      </w:r>
      <w:r w:rsidR="009E30A9">
        <w:rPr>
          <w:rFonts w:ascii="Times New Roman" w:hAnsi="Times New Roman" w:cs="Times New Roman"/>
          <w:sz w:val="24"/>
          <w:szCs w:val="24"/>
        </w:rPr>
        <w:t>Kim</w:t>
      </w:r>
      <w:r w:rsidRPr="00E823BB">
        <w:rPr>
          <w:rFonts w:ascii="Times New Roman" w:hAnsi="Times New Roman" w:cs="Times New Roman"/>
          <w:sz w:val="24"/>
          <w:szCs w:val="24"/>
        </w:rPr>
        <w:t xml:space="preserve"> 2009; Kim </w:t>
      </w:r>
      <w:r w:rsidR="00F40949">
        <w:rPr>
          <w:rFonts w:ascii="Times New Roman" w:hAnsi="Times New Roman" w:cs="Times New Roman"/>
          <w:sz w:val="24"/>
          <w:szCs w:val="24"/>
        </w:rPr>
        <w:t>vd.,</w:t>
      </w:r>
      <w:r w:rsidR="009E30A9">
        <w:rPr>
          <w:rFonts w:ascii="Times New Roman" w:hAnsi="Times New Roman" w:cs="Times New Roman"/>
          <w:sz w:val="24"/>
          <w:szCs w:val="24"/>
        </w:rPr>
        <w:t xml:space="preserve"> 2012; Chandralal ve Valenzuela</w:t>
      </w:r>
      <w:r w:rsidRPr="00E823BB">
        <w:rPr>
          <w:rFonts w:ascii="Times New Roman" w:hAnsi="Times New Roman" w:cs="Times New Roman"/>
          <w:sz w:val="24"/>
          <w:szCs w:val="24"/>
        </w:rPr>
        <w:t xml:space="preserve"> 2013; Chandralal 2015</w:t>
      </w:r>
      <w:r w:rsidR="009E30A9">
        <w:rPr>
          <w:rFonts w:ascii="Times New Roman" w:hAnsi="Times New Roman" w:cs="Times New Roman"/>
          <w:sz w:val="24"/>
          <w:szCs w:val="24"/>
        </w:rPr>
        <w:t xml:space="preserve"> vb.</w:t>
      </w:r>
      <w:r w:rsidR="0044416F">
        <w:rPr>
          <w:rFonts w:ascii="Times New Roman" w:hAnsi="Times New Roman" w:cs="Times New Roman"/>
          <w:sz w:val="24"/>
          <w:szCs w:val="24"/>
        </w:rPr>
        <w:t xml:space="preserve"> </w:t>
      </w:r>
      <w:r w:rsidRPr="00E823BB">
        <w:rPr>
          <w:rFonts w:ascii="Times New Roman" w:hAnsi="Times New Roman" w:cs="Times New Roman"/>
          <w:sz w:val="24"/>
          <w:szCs w:val="24"/>
        </w:rPr>
        <w:t>)</w:t>
      </w:r>
      <w:r w:rsidR="00CC17A8">
        <w:rPr>
          <w:rFonts w:ascii="Times New Roman" w:hAnsi="Times New Roman" w:cs="Times New Roman"/>
          <w:sz w:val="24"/>
          <w:szCs w:val="24"/>
        </w:rPr>
        <w:t xml:space="preserve"> yürütmüştür.</w:t>
      </w:r>
    </w:p>
    <w:p w14:paraId="22CB99CB" w14:textId="77777777"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color w:val="000000"/>
          <w:sz w:val="24"/>
          <w:szCs w:val="24"/>
        </w:rPr>
        <w:lastRenderedPageBreak/>
        <w:t xml:space="preserve">Pazarlama alanında müşteri deneyimi boyutlarına ilişkin yapılan çalışmalar incelendiğinde Toffler (1970), müşteri deneyimini doğrudan ve dolaylı olmak üzere iki boyut olarak incelemektedir. Aynı şekilde </w:t>
      </w:r>
      <w:r w:rsidRPr="00E823BB">
        <w:rPr>
          <w:rStyle w:val="fontstyle01"/>
          <w:rFonts w:ascii="Times New Roman" w:hAnsi="Times New Roman" w:cs="Times New Roman"/>
          <w:sz w:val="24"/>
          <w:szCs w:val="24"/>
        </w:rPr>
        <w:t>Holbrook ve Hirschmann (1982), fonksiyonel ve eğlenceli olmak üzere müşteri deneyimini iki boyutta ifade etmektedir. Pine ve Gilmore (1998) eğlence, eğitim, estetik ve kaçış olmak üzere dört boyut olarak ifade ettiği müşteri deneyimlerini Schmitt (1999)</w:t>
      </w:r>
      <w:r w:rsidRPr="00E823BB">
        <w:rPr>
          <w:rFonts w:ascii="Times New Roman" w:hAnsi="Times New Roman" w:cs="Times New Roman"/>
          <w:sz w:val="24"/>
          <w:szCs w:val="24"/>
        </w:rPr>
        <w:t xml:space="preserve"> ise, duyusal, duygusal, düşünsel, davranışsal ve ilişkisel olmak üzere beş boyutta açıklamaktadır.</w:t>
      </w:r>
    </w:p>
    <w:p w14:paraId="77D7B56B" w14:textId="3A6D3455" w:rsidR="003416DE" w:rsidRPr="009E30A9"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 xml:space="preserve">Turizm alanında yapılan deneyim boyutlarına ilişkin çalışmalarda; </w:t>
      </w:r>
      <w:r w:rsidRPr="00E823BB">
        <w:rPr>
          <w:rFonts w:ascii="Times New Roman" w:hAnsi="Times New Roman" w:cs="Times New Roman"/>
          <w:color w:val="000000"/>
          <w:sz w:val="24"/>
          <w:szCs w:val="24"/>
        </w:rPr>
        <w:t xml:space="preserve">Otto ve Ritchie (1996), tarafından </w:t>
      </w:r>
      <w:r w:rsidRPr="00E823BB">
        <w:rPr>
          <w:rFonts w:ascii="Times New Roman" w:hAnsi="Times New Roman" w:cs="Times New Roman"/>
          <w:iCs/>
          <w:color w:val="000000"/>
          <w:sz w:val="24"/>
          <w:szCs w:val="24"/>
        </w:rPr>
        <w:t xml:space="preserve">hedonik, yenilik, dürtü, güvenlik, konfor </w:t>
      </w:r>
      <w:r w:rsidRPr="00E823BB">
        <w:rPr>
          <w:rFonts w:ascii="Times New Roman" w:hAnsi="Times New Roman" w:cs="Times New Roman"/>
          <w:color w:val="000000"/>
          <w:sz w:val="24"/>
          <w:szCs w:val="24"/>
        </w:rPr>
        <w:t xml:space="preserve">ve </w:t>
      </w:r>
      <w:r w:rsidRPr="00E823BB">
        <w:rPr>
          <w:rFonts w:ascii="Times New Roman" w:hAnsi="Times New Roman" w:cs="Times New Roman"/>
          <w:iCs/>
          <w:color w:val="000000"/>
          <w:sz w:val="24"/>
          <w:szCs w:val="24"/>
        </w:rPr>
        <w:t xml:space="preserve">etkileşim </w:t>
      </w:r>
      <w:r w:rsidRPr="00E823BB">
        <w:rPr>
          <w:rFonts w:ascii="Times New Roman" w:hAnsi="Times New Roman" w:cs="Times New Roman"/>
          <w:color w:val="000000"/>
          <w:sz w:val="24"/>
          <w:szCs w:val="24"/>
        </w:rPr>
        <w:t xml:space="preserve">olmak üzere altı boyutta açıklamaktadır. Poulsson ve Kale (2004)’ün, </w:t>
      </w:r>
      <w:r w:rsidRPr="00E823BB">
        <w:rPr>
          <w:rFonts w:ascii="Times New Roman" w:hAnsi="Times New Roman" w:cs="Times New Roman"/>
          <w:iCs/>
          <w:color w:val="000000"/>
          <w:sz w:val="24"/>
          <w:szCs w:val="24"/>
        </w:rPr>
        <w:t>kişisel, yenilik, sürpriz,</w:t>
      </w:r>
      <w:r w:rsidRPr="00E823BB">
        <w:rPr>
          <w:rFonts w:ascii="Times New Roman" w:hAnsi="Times New Roman" w:cs="Times New Roman"/>
          <w:iCs/>
          <w:color w:val="000000"/>
          <w:sz w:val="24"/>
          <w:szCs w:val="24"/>
        </w:rPr>
        <w:br/>
        <w:t xml:space="preserve">öğrenme </w:t>
      </w:r>
      <w:r w:rsidRPr="00E823BB">
        <w:rPr>
          <w:rFonts w:ascii="Times New Roman" w:hAnsi="Times New Roman" w:cs="Times New Roman"/>
          <w:color w:val="000000"/>
          <w:sz w:val="24"/>
          <w:szCs w:val="24"/>
        </w:rPr>
        <w:t xml:space="preserve">ve </w:t>
      </w:r>
      <w:r w:rsidRPr="00E823BB">
        <w:rPr>
          <w:rFonts w:ascii="Times New Roman" w:hAnsi="Times New Roman" w:cs="Times New Roman"/>
          <w:iCs/>
          <w:color w:val="000000"/>
          <w:sz w:val="24"/>
          <w:szCs w:val="24"/>
        </w:rPr>
        <w:t xml:space="preserve">katılım </w:t>
      </w:r>
      <w:r w:rsidRPr="00E823BB">
        <w:rPr>
          <w:rFonts w:ascii="Times New Roman" w:hAnsi="Times New Roman" w:cs="Times New Roman"/>
          <w:color w:val="000000"/>
          <w:sz w:val="24"/>
          <w:szCs w:val="24"/>
        </w:rPr>
        <w:t xml:space="preserve">şeklinde beş boyutta sınıflandırdığı (Poulsson ve Kale, 2004’ten aktaran Kaya, 2018: 74) turizm deneyimi boyutlarını Quan ve Wang (2004), </w:t>
      </w:r>
      <w:r w:rsidRPr="00E823BB">
        <w:rPr>
          <w:rFonts w:ascii="Times New Roman" w:hAnsi="Times New Roman" w:cs="Times New Roman"/>
          <w:iCs/>
          <w:color w:val="000000"/>
          <w:sz w:val="24"/>
          <w:szCs w:val="24"/>
        </w:rPr>
        <w:t xml:space="preserve">zirve deneyim boyutu ve destekleyici deneyim boyutu </w:t>
      </w:r>
      <w:r w:rsidRPr="00E823BB">
        <w:rPr>
          <w:rFonts w:ascii="Times New Roman" w:hAnsi="Times New Roman" w:cs="Times New Roman"/>
          <w:color w:val="000000"/>
          <w:sz w:val="24"/>
          <w:szCs w:val="24"/>
        </w:rPr>
        <w:t xml:space="preserve">olmak üzere iki boyutta ifade etmektedirler. </w:t>
      </w:r>
      <w:r w:rsidRPr="00E823BB">
        <w:rPr>
          <w:rFonts w:ascii="Times New Roman" w:hAnsi="Times New Roman" w:cs="Times New Roman"/>
          <w:sz w:val="24"/>
          <w:szCs w:val="24"/>
        </w:rPr>
        <w:t>Larsen (2007), benzersiz bir turizm deneyiminin beklentileri, algıları ve</w:t>
      </w:r>
      <w:r w:rsidRPr="00E823BB">
        <w:rPr>
          <w:rFonts w:ascii="Times New Roman" w:hAnsi="Times New Roman" w:cs="Times New Roman"/>
          <w:sz w:val="24"/>
          <w:szCs w:val="24"/>
        </w:rPr>
        <w:br/>
        <w:t>hatırlanabilir anıları içermesi gerektiğini ifade etmektedir</w:t>
      </w:r>
      <w:r w:rsidRPr="00E823BB">
        <w:rPr>
          <w:rFonts w:ascii="Times New Roman" w:hAnsi="Times New Roman" w:cs="Times New Roman"/>
          <w:color w:val="FF0000"/>
          <w:sz w:val="24"/>
          <w:szCs w:val="24"/>
        </w:rPr>
        <w:t xml:space="preserve">. </w:t>
      </w:r>
      <w:r w:rsidRPr="00E823BB">
        <w:rPr>
          <w:rFonts w:ascii="Times New Roman" w:hAnsi="Times New Roman" w:cs="Times New Roman"/>
          <w:sz w:val="24"/>
          <w:szCs w:val="24"/>
        </w:rPr>
        <w:t xml:space="preserve">Oh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(2007), </w:t>
      </w:r>
      <w:r w:rsidRPr="00E823BB">
        <w:rPr>
          <w:rFonts w:ascii="Times New Roman" w:eastAsia="Times New Roman" w:hAnsi="Times New Roman" w:cs="Times New Roman"/>
          <w:sz w:val="24"/>
          <w:szCs w:val="24"/>
        </w:rPr>
        <w:t xml:space="preserve">Pine ve Gilmore'un (1998) dört deneyim alanının </w:t>
      </w:r>
      <w:r w:rsidRPr="00E823BB">
        <w:rPr>
          <w:rFonts w:ascii="Times New Roman" w:hAnsi="Times New Roman" w:cs="Times New Roman"/>
          <w:sz w:val="24"/>
          <w:szCs w:val="24"/>
        </w:rPr>
        <w:t>(eğitim, estetik, eğlence ve kaçış)</w:t>
      </w:r>
      <w:r w:rsidRPr="00E823BB">
        <w:rPr>
          <w:rFonts w:ascii="Times New Roman" w:eastAsia="Times New Roman" w:hAnsi="Times New Roman" w:cs="Times New Roman"/>
          <w:sz w:val="24"/>
          <w:szCs w:val="24"/>
        </w:rPr>
        <w:t>, yatak-</w:t>
      </w:r>
      <w:r w:rsidRPr="009E30A9">
        <w:rPr>
          <w:rFonts w:ascii="Times New Roman" w:eastAsia="Times New Roman" w:hAnsi="Times New Roman" w:cs="Times New Roman"/>
          <w:sz w:val="24"/>
          <w:szCs w:val="24"/>
        </w:rPr>
        <w:t>kahvaltı konaklama bağlamında test edildiğinde yapı geçerliliğini gösterdiğini ortaya oymaktadır.</w:t>
      </w:r>
      <w:r w:rsidR="009E30A9" w:rsidRPr="009E30A9">
        <w:rPr>
          <w:rFonts w:ascii="Times New Roman" w:eastAsia="Times New Roman" w:hAnsi="Times New Roman" w:cs="Times New Roman"/>
          <w:sz w:val="24"/>
          <w:szCs w:val="24"/>
        </w:rPr>
        <w:t xml:space="preserve"> </w:t>
      </w:r>
      <w:r w:rsidRPr="009E30A9">
        <w:rPr>
          <w:rFonts w:ascii="Times New Roman" w:hAnsi="Times New Roman" w:cs="Times New Roman"/>
          <w:sz w:val="24"/>
          <w:szCs w:val="24"/>
        </w:rPr>
        <w:t xml:space="preserve">Hosany ve Witham, (2010), </w:t>
      </w:r>
      <w:r w:rsidRPr="009E30A9">
        <w:rPr>
          <w:rFonts w:ascii="Times New Roman" w:eastAsia="Times New Roman" w:hAnsi="Times New Roman" w:cs="Times New Roman"/>
          <w:sz w:val="24"/>
          <w:szCs w:val="24"/>
        </w:rPr>
        <w:t xml:space="preserve">Oh </w:t>
      </w:r>
      <w:r w:rsidR="00F40949">
        <w:rPr>
          <w:rFonts w:ascii="Times New Roman" w:eastAsia="Times New Roman" w:hAnsi="Times New Roman" w:cs="Times New Roman"/>
          <w:sz w:val="24"/>
          <w:szCs w:val="24"/>
        </w:rPr>
        <w:t>vd.,</w:t>
      </w:r>
      <w:r w:rsidRPr="009E30A9">
        <w:rPr>
          <w:rFonts w:ascii="Times New Roman" w:eastAsia="Times New Roman" w:hAnsi="Times New Roman" w:cs="Times New Roman"/>
          <w:sz w:val="24"/>
          <w:szCs w:val="24"/>
        </w:rPr>
        <w:t xml:space="preserve"> (2007)’nin ölçüm modelinin farklı bir tüketim durumunda (kruvaziyer turizmi) uygulanabilirliğini ve genelleştirilebilirliğini</w:t>
      </w:r>
      <w:r w:rsidR="00DD0338">
        <w:rPr>
          <w:rFonts w:ascii="Times New Roman" w:eastAsia="Times New Roman" w:hAnsi="Times New Roman" w:cs="Times New Roman"/>
          <w:sz w:val="24"/>
          <w:szCs w:val="24"/>
        </w:rPr>
        <w:t xml:space="preserve"> </w:t>
      </w:r>
      <w:r w:rsidRPr="009E30A9">
        <w:rPr>
          <w:rFonts w:ascii="Times New Roman" w:eastAsia="Times New Roman" w:hAnsi="Times New Roman" w:cs="Times New Roman"/>
          <w:sz w:val="24"/>
          <w:szCs w:val="24"/>
        </w:rPr>
        <w:t>ortaya koymaktadır.</w:t>
      </w:r>
      <w:r w:rsidR="00DD0338">
        <w:rPr>
          <w:rFonts w:ascii="Times New Roman" w:eastAsia="Times New Roman" w:hAnsi="Times New Roman" w:cs="Times New Roman"/>
          <w:sz w:val="24"/>
          <w:szCs w:val="24"/>
        </w:rPr>
        <w:t xml:space="preserve"> </w:t>
      </w:r>
      <w:r w:rsidRPr="009E30A9">
        <w:rPr>
          <w:rFonts w:ascii="Times New Roman" w:hAnsi="Times New Roman" w:cs="Times New Roman"/>
          <w:sz w:val="24"/>
          <w:szCs w:val="24"/>
        </w:rPr>
        <w:t xml:space="preserve">Wang </w:t>
      </w:r>
      <w:r w:rsidR="00F40949">
        <w:rPr>
          <w:rFonts w:ascii="Times New Roman" w:hAnsi="Times New Roman" w:cs="Times New Roman"/>
          <w:sz w:val="24"/>
          <w:szCs w:val="24"/>
        </w:rPr>
        <w:t>vd.,</w:t>
      </w:r>
      <w:r w:rsidRPr="009E30A9">
        <w:rPr>
          <w:rFonts w:ascii="Times New Roman" w:hAnsi="Times New Roman" w:cs="Times New Roman"/>
          <w:sz w:val="24"/>
          <w:szCs w:val="24"/>
        </w:rPr>
        <w:t xml:space="preserve"> (2012) ise, turizm deneyimini; </w:t>
      </w:r>
      <w:r w:rsidRPr="009E30A9">
        <w:rPr>
          <w:rFonts w:ascii="Times New Roman" w:hAnsi="Times New Roman" w:cs="Times New Roman"/>
          <w:iCs/>
          <w:sz w:val="24"/>
          <w:szCs w:val="24"/>
        </w:rPr>
        <w:t xml:space="preserve">estetik, eylem ve duygusal boyut </w:t>
      </w:r>
      <w:r w:rsidRPr="009E30A9">
        <w:rPr>
          <w:rFonts w:ascii="Times New Roman" w:hAnsi="Times New Roman" w:cs="Times New Roman"/>
          <w:sz w:val="24"/>
          <w:szCs w:val="24"/>
        </w:rPr>
        <w:t>olmak üzere üç boyutta ifade etmektedir.</w:t>
      </w:r>
    </w:p>
    <w:p w14:paraId="2957BE50" w14:textId="3EDBC82E" w:rsidR="003416DE" w:rsidRPr="00E823BB" w:rsidRDefault="003416DE" w:rsidP="008B778E">
      <w:pPr>
        <w:pStyle w:val="HTMLncedenBiimlendirilmi"/>
        <w:shd w:val="clear" w:color="auto" w:fill="FFFFFF"/>
        <w:spacing w:line="360" w:lineRule="auto"/>
        <w:ind w:firstLine="709"/>
        <w:rPr>
          <w:rFonts w:ascii="Times New Roman" w:hAnsi="Times New Roman" w:cs="Times New Roman"/>
          <w:color w:val="FF0000"/>
          <w:sz w:val="24"/>
          <w:szCs w:val="24"/>
        </w:rPr>
      </w:pPr>
      <w:r w:rsidRPr="009E30A9">
        <w:rPr>
          <w:rFonts w:ascii="Times New Roman" w:hAnsi="Times New Roman" w:cs="Times New Roman"/>
          <w:sz w:val="24"/>
          <w:szCs w:val="24"/>
        </w:rPr>
        <w:t xml:space="preserve">Kim (2009), üniversite öğrencilerini örneklem seçerek yaptığı çalışmasının sonuçlarını bir dizi makalede yayınlayarak </w:t>
      </w:r>
      <w:r w:rsidR="00BD6082">
        <w:rPr>
          <w:rFonts w:ascii="Times New Roman" w:hAnsi="Times New Roman" w:cs="Times New Roman"/>
          <w:sz w:val="24"/>
          <w:szCs w:val="24"/>
        </w:rPr>
        <w:t>unutulmaz turizm deneyimleri</w:t>
      </w:r>
      <w:r w:rsidRPr="00E823BB">
        <w:rPr>
          <w:rFonts w:ascii="Times New Roman" w:hAnsi="Times New Roman" w:cs="Times New Roman"/>
          <w:sz w:val="24"/>
          <w:szCs w:val="24"/>
        </w:rPr>
        <w:t xml:space="preserve"> için bir ölçüm aracı geliştirmeye yönelik ilk girişimi gerçekleştirmiştir (</w:t>
      </w:r>
      <w:r w:rsidR="009E30A9" w:rsidRPr="00E823BB">
        <w:rPr>
          <w:rFonts w:ascii="Times New Roman" w:hAnsi="Times New Roman" w:cs="Times New Roman"/>
          <w:sz w:val="24"/>
          <w:szCs w:val="24"/>
        </w:rPr>
        <w:t xml:space="preserve">Kim </w:t>
      </w:r>
      <w:r w:rsidR="00F40949">
        <w:rPr>
          <w:rFonts w:ascii="Times New Roman" w:hAnsi="Times New Roman" w:cs="Times New Roman"/>
          <w:sz w:val="24"/>
          <w:szCs w:val="24"/>
        </w:rPr>
        <w:t>vd.,</w:t>
      </w:r>
      <w:r w:rsidR="009E30A9" w:rsidRPr="00E823BB">
        <w:rPr>
          <w:rFonts w:ascii="Times New Roman" w:hAnsi="Times New Roman" w:cs="Times New Roman"/>
          <w:sz w:val="24"/>
          <w:szCs w:val="24"/>
        </w:rPr>
        <w:t xml:space="preserve"> 2010</w:t>
      </w:r>
      <w:r w:rsidR="009E30A9">
        <w:rPr>
          <w:rFonts w:ascii="Times New Roman" w:hAnsi="Times New Roman" w:cs="Times New Roman"/>
          <w:sz w:val="24"/>
          <w:szCs w:val="24"/>
        </w:rPr>
        <w:t>; Kim</w:t>
      </w:r>
      <w:r w:rsidRPr="00E823BB">
        <w:rPr>
          <w:rFonts w:ascii="Times New Roman" w:hAnsi="Times New Roman" w:cs="Times New Roman"/>
          <w:sz w:val="24"/>
          <w:szCs w:val="24"/>
        </w:rPr>
        <w:t xml:space="preserve"> 2010, 2013; Kim</w:t>
      </w:r>
      <w:r w:rsidR="009E30A9">
        <w:rPr>
          <w:rFonts w:ascii="Times New Roman" w:hAnsi="Times New Roman" w:cs="Times New Roman"/>
          <w:sz w:val="24"/>
          <w:szCs w:val="24"/>
        </w:rPr>
        <w:t xml:space="preserve"> </w:t>
      </w:r>
      <w:r w:rsidR="00F40949">
        <w:rPr>
          <w:rFonts w:ascii="Times New Roman" w:hAnsi="Times New Roman" w:cs="Times New Roman"/>
          <w:sz w:val="24"/>
          <w:szCs w:val="24"/>
        </w:rPr>
        <w:t>vd.,</w:t>
      </w:r>
      <w:r w:rsidR="009E30A9">
        <w:rPr>
          <w:rFonts w:ascii="Times New Roman" w:hAnsi="Times New Roman" w:cs="Times New Roman"/>
          <w:sz w:val="24"/>
          <w:szCs w:val="24"/>
        </w:rPr>
        <w:t xml:space="preserve"> 2012</w:t>
      </w:r>
      <w:r w:rsidRPr="00E823BB">
        <w:rPr>
          <w:rFonts w:ascii="Times New Roman" w:hAnsi="Times New Roman" w:cs="Times New Roman"/>
          <w:sz w:val="24"/>
          <w:szCs w:val="24"/>
        </w:rPr>
        <w:t xml:space="preserve">). </w:t>
      </w:r>
    </w:p>
    <w:p w14:paraId="262CC108" w14:textId="33D7B160" w:rsidR="003416DE" w:rsidRPr="00E823BB" w:rsidRDefault="003416DE" w:rsidP="008B778E">
      <w:pPr>
        <w:ind w:firstLine="708"/>
        <w:rPr>
          <w:rFonts w:ascii="Times New Roman" w:hAnsi="Times New Roman" w:cs="Times New Roman"/>
          <w:color w:val="FF0000"/>
          <w:sz w:val="24"/>
          <w:szCs w:val="24"/>
        </w:rPr>
      </w:pPr>
      <w:r w:rsidRPr="00E823BB">
        <w:rPr>
          <w:rFonts w:ascii="Times New Roman" w:eastAsia="Times New Roman" w:hAnsi="Times New Roman" w:cs="Times New Roman"/>
          <w:sz w:val="24"/>
          <w:szCs w:val="24"/>
        </w:rPr>
        <w:t xml:space="preserve">Tung ve Ricthe (2011a), bireylerin deneyimlerine dikkat etmelerini engelleyen bilişsel </w:t>
      </w:r>
      <w:r w:rsidRPr="009E30A9">
        <w:rPr>
          <w:rFonts w:ascii="Times New Roman" w:eastAsia="Times New Roman" w:hAnsi="Times New Roman" w:cs="Times New Roman"/>
          <w:sz w:val="24"/>
          <w:szCs w:val="24"/>
        </w:rPr>
        <w:t xml:space="preserve">süreçlerin yanı sıra hafıza oluşumu ve saklama kavramsal süreçlerini anlamak amacıyla, psikoloji alanındaki araştırmalara dayanan </w:t>
      </w:r>
      <w:r w:rsidR="00BD6082">
        <w:rPr>
          <w:rFonts w:ascii="Times New Roman" w:hAnsi="Times New Roman" w:cs="Times New Roman"/>
          <w:sz w:val="24"/>
          <w:szCs w:val="24"/>
        </w:rPr>
        <w:t>unutulmaz turizm deneyimlerinin</w:t>
      </w:r>
      <w:r w:rsidRPr="009E30A9">
        <w:rPr>
          <w:rFonts w:ascii="Times New Roman" w:eastAsia="Times New Roman" w:hAnsi="Times New Roman" w:cs="Times New Roman"/>
          <w:sz w:val="24"/>
          <w:szCs w:val="24"/>
        </w:rPr>
        <w:t xml:space="preserve"> özünü keşfetmeye çalıştı.</w:t>
      </w:r>
      <w:r w:rsidR="009E30A9" w:rsidRPr="009E30A9">
        <w:rPr>
          <w:rFonts w:ascii="Times New Roman" w:eastAsia="Times New Roman" w:hAnsi="Times New Roman" w:cs="Times New Roman"/>
          <w:sz w:val="24"/>
          <w:szCs w:val="24"/>
        </w:rPr>
        <w:t xml:space="preserve"> </w:t>
      </w:r>
      <w:r w:rsidRPr="009E30A9">
        <w:rPr>
          <w:rFonts w:ascii="Times New Roman" w:eastAsia="Times New Roman" w:hAnsi="Times New Roman" w:cs="Times New Roman"/>
          <w:sz w:val="24"/>
          <w:szCs w:val="24"/>
        </w:rPr>
        <w:t>Derinlemesine görüşmeler</w:t>
      </w:r>
      <w:r w:rsidRPr="00E823BB">
        <w:rPr>
          <w:rFonts w:ascii="Times New Roman" w:eastAsia="Times New Roman" w:hAnsi="Times New Roman" w:cs="Times New Roman"/>
          <w:sz w:val="24"/>
          <w:szCs w:val="24"/>
        </w:rPr>
        <w:t xml:space="preserve">, ilaçların dört temel boyutunu ortaya çıkardı: etki, beklentiler, sonuç ve hatırlama. Turistlerin bilgilerini artırabilecek hedonik ve eğlenceli bir deneyimin, olumlu hatıralar ile arkadaş ve aileye tavsiye etme </w:t>
      </w:r>
      <w:r w:rsidRPr="00E823BB">
        <w:rPr>
          <w:rFonts w:ascii="Times New Roman" w:eastAsia="Times New Roman" w:hAnsi="Times New Roman" w:cs="Times New Roman"/>
          <w:sz w:val="24"/>
          <w:szCs w:val="24"/>
        </w:rPr>
        <w:lastRenderedPageBreak/>
        <w:t xml:space="preserve">ve tekrar ziyaret etme niyeti olumlu davranışlarla sonuçlanabileceği ortaya çıkmıştır </w:t>
      </w:r>
      <w:r w:rsidRPr="00E823BB">
        <w:rPr>
          <w:rFonts w:ascii="Times New Roman" w:hAnsi="Times New Roman" w:cs="Times New Roman"/>
          <w:sz w:val="24"/>
          <w:szCs w:val="24"/>
        </w:rPr>
        <w:t>(Tung ve Ritchie, 2011a</w:t>
      </w:r>
      <w:r w:rsidRPr="00CC17A8">
        <w:rPr>
          <w:rFonts w:ascii="Times New Roman" w:hAnsi="Times New Roman" w:cs="Times New Roman"/>
          <w:sz w:val="24"/>
          <w:szCs w:val="24"/>
        </w:rPr>
        <w:t>:</w:t>
      </w:r>
      <w:r w:rsidR="00BD6082" w:rsidRPr="00CC17A8">
        <w:rPr>
          <w:rFonts w:ascii="Times New Roman" w:hAnsi="Times New Roman" w:cs="Times New Roman"/>
          <w:sz w:val="24"/>
          <w:szCs w:val="24"/>
        </w:rPr>
        <w:t xml:space="preserve"> </w:t>
      </w:r>
      <w:r w:rsidRPr="00CC17A8">
        <w:rPr>
          <w:rFonts w:ascii="Times New Roman" w:hAnsi="Times New Roman" w:cs="Times New Roman"/>
          <w:sz w:val="24"/>
          <w:szCs w:val="24"/>
        </w:rPr>
        <w:t>1367-1386).</w:t>
      </w:r>
    </w:p>
    <w:p w14:paraId="1DF60BB4" w14:textId="13BE3FA8"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 xml:space="preserve">Kim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w:t>
      </w:r>
      <w:r w:rsidRPr="009E30A9">
        <w:rPr>
          <w:rFonts w:ascii="Times New Roman" w:hAnsi="Times New Roman" w:cs="Times New Roman"/>
          <w:sz w:val="24"/>
          <w:szCs w:val="24"/>
        </w:rPr>
        <w:t>2012),</w:t>
      </w:r>
      <w:r w:rsidR="009E30A9" w:rsidRPr="009E30A9">
        <w:rPr>
          <w:rFonts w:ascii="Times New Roman" w:hAnsi="Times New Roman" w:cs="Times New Roman"/>
          <w:sz w:val="24"/>
          <w:szCs w:val="24"/>
        </w:rPr>
        <w:t xml:space="preserve"> </w:t>
      </w:r>
      <w:r w:rsidRPr="009E30A9">
        <w:rPr>
          <w:rFonts w:ascii="Times New Roman" w:hAnsi="Times New Roman" w:cs="Times New Roman"/>
          <w:sz w:val="24"/>
          <w:szCs w:val="24"/>
        </w:rPr>
        <w:t>unutulmaz</w:t>
      </w:r>
      <w:r w:rsidR="00BD6082">
        <w:rPr>
          <w:rFonts w:ascii="Times New Roman" w:hAnsi="Times New Roman" w:cs="Times New Roman"/>
          <w:sz w:val="24"/>
          <w:szCs w:val="24"/>
        </w:rPr>
        <w:t xml:space="preserve"> turizm deneyimi ölçeğinin </w:t>
      </w:r>
      <w:r w:rsidRPr="00E823BB">
        <w:rPr>
          <w:rFonts w:ascii="Times New Roman" w:hAnsi="Times New Roman" w:cs="Times New Roman"/>
          <w:sz w:val="24"/>
          <w:szCs w:val="24"/>
        </w:rPr>
        <w:t>yapısını incelemek için bir ölçüm aracı geliştirmişlerdir. Çalışma, özellikle</w:t>
      </w:r>
      <w:r w:rsidR="00BD6082" w:rsidRPr="00BD6082">
        <w:rPr>
          <w:rFonts w:ascii="Times New Roman" w:hAnsi="Times New Roman" w:cs="Times New Roman"/>
          <w:sz w:val="24"/>
          <w:szCs w:val="24"/>
        </w:rPr>
        <w:t xml:space="preserve"> </w:t>
      </w:r>
      <w:r w:rsidR="00BD6082">
        <w:rPr>
          <w:rFonts w:ascii="Times New Roman" w:hAnsi="Times New Roman" w:cs="Times New Roman"/>
          <w:sz w:val="24"/>
          <w:szCs w:val="24"/>
        </w:rPr>
        <w:t xml:space="preserve">unutulmaz turizm deneyimi </w:t>
      </w:r>
      <w:r w:rsidRPr="00E823BB">
        <w:rPr>
          <w:rFonts w:ascii="Times New Roman" w:hAnsi="Times New Roman" w:cs="Times New Roman"/>
          <w:sz w:val="24"/>
          <w:szCs w:val="24"/>
        </w:rPr>
        <w:t xml:space="preserve">için ölçek geliştirme ve kavramın ilk ampirik incelemesini temsil etmektedir (Sthapit, 2013: 7). Unutulmaz turizm deneyimi ölçeği bir ürün havuzu, öğelerin uzmanlar tarafından incelenmeleri ve bilimsel olarak maddelerin eleme prosedürleri kullanılarak geliştirilmiştir. </w:t>
      </w:r>
      <w:r w:rsidR="00BD6082">
        <w:rPr>
          <w:rFonts w:ascii="Times New Roman" w:hAnsi="Times New Roman" w:cs="Times New Roman"/>
          <w:sz w:val="24"/>
          <w:szCs w:val="24"/>
        </w:rPr>
        <w:t>Unutulmaz turizm deneyimlerini</w:t>
      </w:r>
      <w:r w:rsidRPr="00E823BB">
        <w:rPr>
          <w:rFonts w:ascii="Times New Roman" w:hAnsi="Times New Roman" w:cs="Times New Roman"/>
          <w:sz w:val="24"/>
          <w:szCs w:val="24"/>
        </w:rPr>
        <w:t xml:space="preserve"> ölçmek için geçerli ve güvenilir bir ölçek oluşturmak üzere yaptıkları çalışmada, </w:t>
      </w:r>
      <w:r w:rsidR="00BD6082">
        <w:rPr>
          <w:rFonts w:ascii="Times New Roman" w:hAnsi="Times New Roman" w:cs="Times New Roman"/>
          <w:sz w:val="24"/>
          <w:szCs w:val="24"/>
        </w:rPr>
        <w:t>unutulmaz turizm deneyimi</w:t>
      </w:r>
      <w:r w:rsidRPr="009E30A9">
        <w:rPr>
          <w:rFonts w:ascii="Times New Roman" w:hAnsi="Times New Roman" w:cs="Times New Roman"/>
          <w:sz w:val="24"/>
          <w:szCs w:val="24"/>
        </w:rPr>
        <w:t xml:space="preserve"> bileşenleri olarak önerilen </w:t>
      </w:r>
      <w:r w:rsidR="00BA1175" w:rsidRPr="00E823BB">
        <w:rPr>
          <w:rFonts w:ascii="Times New Roman" w:hAnsi="Times New Roman" w:cs="Times New Roman"/>
          <w:sz w:val="24"/>
          <w:szCs w:val="24"/>
        </w:rPr>
        <w:t>(hazcılık, uyarılma, rahatlama, ferahlık, olumsuz duygular, sosyal etkileşim, mutluluk, anlam ise, bilgi, meydan okuma, değerl</w:t>
      </w:r>
      <w:r w:rsidR="00BA1175" w:rsidRPr="009E30A9">
        <w:rPr>
          <w:rFonts w:ascii="Times New Roman" w:hAnsi="Times New Roman" w:cs="Times New Roman"/>
          <w:sz w:val="24"/>
          <w:szCs w:val="24"/>
        </w:rPr>
        <w:t>endirme, hizmet değerlendirmesi, beklenmedik olaylar, kişisel ilgi, yenilik ve katılım)</w:t>
      </w:r>
      <w:r w:rsidR="00BA1175">
        <w:rPr>
          <w:rFonts w:ascii="Times New Roman" w:hAnsi="Times New Roman" w:cs="Times New Roman"/>
          <w:sz w:val="24"/>
          <w:szCs w:val="24"/>
        </w:rPr>
        <w:t xml:space="preserve"> </w:t>
      </w:r>
      <w:r w:rsidR="009E30A9" w:rsidRPr="009E30A9">
        <w:rPr>
          <w:rFonts w:ascii="Times New Roman" w:hAnsi="Times New Roman" w:cs="Times New Roman"/>
          <w:sz w:val="24"/>
          <w:szCs w:val="24"/>
        </w:rPr>
        <w:t>on altı</w:t>
      </w:r>
      <w:r w:rsidRPr="009E30A9">
        <w:rPr>
          <w:rFonts w:ascii="Times New Roman" w:hAnsi="Times New Roman" w:cs="Times New Roman"/>
          <w:sz w:val="24"/>
          <w:szCs w:val="24"/>
        </w:rPr>
        <w:t xml:space="preserve"> deneyimsel yapı yer almaktadır.</w:t>
      </w:r>
      <w:r w:rsidR="009E30A9" w:rsidRPr="009E30A9">
        <w:rPr>
          <w:rFonts w:ascii="Times New Roman" w:hAnsi="Times New Roman" w:cs="Times New Roman"/>
          <w:sz w:val="24"/>
          <w:szCs w:val="24"/>
        </w:rPr>
        <w:t xml:space="preserve"> </w:t>
      </w:r>
      <w:r w:rsidRPr="009E30A9">
        <w:rPr>
          <w:rFonts w:ascii="Times New Roman" w:hAnsi="Times New Roman" w:cs="Times New Roman"/>
          <w:sz w:val="24"/>
          <w:szCs w:val="24"/>
        </w:rPr>
        <w:t xml:space="preserve">Yazarlar, bu deneyimsel özelliklerin, bireylerin turizm faaliyetlerine katılırken nasıl hissettikleri konusunda turistler açısından oldukça açık olduğunu belirtmişlerdir. </w:t>
      </w:r>
      <w:r w:rsidR="00BD6082">
        <w:rPr>
          <w:rFonts w:ascii="Times New Roman" w:hAnsi="Times New Roman" w:cs="Times New Roman"/>
          <w:sz w:val="24"/>
          <w:szCs w:val="24"/>
        </w:rPr>
        <w:t>Unutulmaz turizm deneyimlerini</w:t>
      </w:r>
      <w:r w:rsidRPr="009E30A9">
        <w:rPr>
          <w:rFonts w:ascii="Times New Roman" w:hAnsi="Times New Roman" w:cs="Times New Roman"/>
          <w:sz w:val="24"/>
          <w:szCs w:val="24"/>
        </w:rPr>
        <w:t xml:space="preserve"> tanımlamak</w:t>
      </w:r>
      <w:r w:rsidRPr="00E823BB">
        <w:rPr>
          <w:rFonts w:ascii="Times New Roman" w:hAnsi="Times New Roman" w:cs="Times New Roman"/>
          <w:sz w:val="24"/>
          <w:szCs w:val="24"/>
        </w:rPr>
        <w:t xml:space="preserve"> için ne bir ölçüm ölçeği ne de kavramsal bir model bulunmadığından yazarlar literatür taramasından ölçek öğeleri üretmede bir sınırlama olduğunu ifade etmektedirler. Literatür incelemesinin ardından </w:t>
      </w:r>
      <w:r w:rsidR="00BD6082">
        <w:rPr>
          <w:rFonts w:ascii="Times New Roman" w:hAnsi="Times New Roman" w:cs="Times New Roman"/>
          <w:sz w:val="24"/>
          <w:szCs w:val="24"/>
        </w:rPr>
        <w:t>unutulmaz turizm deneyimi</w:t>
      </w:r>
      <w:r w:rsidRPr="00E823BB">
        <w:rPr>
          <w:rFonts w:ascii="Times New Roman" w:hAnsi="Times New Roman" w:cs="Times New Roman"/>
          <w:sz w:val="24"/>
          <w:szCs w:val="24"/>
        </w:rPr>
        <w:t xml:space="preserve"> ölçeği öğelerini geliştirmede bir ön adım olarak bir keşif çalışması yürütmüştür. </w:t>
      </w:r>
      <w:r w:rsidRPr="00E823BB">
        <w:rPr>
          <w:rFonts w:ascii="Times New Roman" w:hAnsi="Times New Roman" w:cs="Times New Roman"/>
          <w:sz w:val="24"/>
          <w:szCs w:val="24"/>
          <w:shd w:val="clear" w:color="auto" w:fill="FFFFFF"/>
        </w:rPr>
        <w:t>Araştırmacılar açık uçlu sorular kullanarak 62 kişiyle yaptıkları görüşmede</w:t>
      </w:r>
      <w:r w:rsidRPr="009E312E">
        <w:rPr>
          <w:rFonts w:ascii="Times New Roman" w:hAnsi="Times New Roman" w:cs="Times New Roman"/>
          <w:sz w:val="24"/>
          <w:szCs w:val="24"/>
          <w:shd w:val="clear" w:color="auto" w:fill="FFFFFF"/>
        </w:rPr>
        <w:t xml:space="preserve"> </w:t>
      </w:r>
      <w:r w:rsidRPr="00E823BB">
        <w:rPr>
          <w:rFonts w:ascii="Times New Roman" w:hAnsi="Times New Roman" w:cs="Times New Roman"/>
          <w:sz w:val="24"/>
          <w:szCs w:val="24"/>
          <w:shd w:val="clear" w:color="auto" w:fill="FFFFFF"/>
        </w:rPr>
        <w:t xml:space="preserve">katılımcılardan en unutulmaz </w:t>
      </w:r>
      <w:r w:rsidR="00BD6082">
        <w:rPr>
          <w:rFonts w:ascii="Times New Roman" w:hAnsi="Times New Roman" w:cs="Times New Roman"/>
          <w:sz w:val="24"/>
          <w:szCs w:val="24"/>
        </w:rPr>
        <w:t>unutulmaz turizm deneyimlerini</w:t>
      </w:r>
      <w:r w:rsidRPr="00E823BB">
        <w:rPr>
          <w:rFonts w:ascii="Times New Roman" w:hAnsi="Times New Roman" w:cs="Times New Roman"/>
          <w:sz w:val="24"/>
          <w:szCs w:val="24"/>
          <w:shd w:val="clear" w:color="auto" w:fill="FFFFFF"/>
        </w:rPr>
        <w:t xml:space="preserve"> hatırlamalarını ve beşer kelime yazmalarını istemiş</w:t>
      </w:r>
      <w:r w:rsidR="009E30A9">
        <w:rPr>
          <w:rFonts w:ascii="Times New Roman" w:hAnsi="Times New Roman" w:cs="Times New Roman"/>
          <w:sz w:val="24"/>
          <w:szCs w:val="24"/>
          <w:shd w:val="clear" w:color="auto" w:fill="FFFFFF"/>
        </w:rPr>
        <w:t>lerdir. Katılımcı cevaplarının i</w:t>
      </w:r>
      <w:r w:rsidRPr="00E823BB">
        <w:rPr>
          <w:rFonts w:ascii="Times New Roman" w:hAnsi="Times New Roman" w:cs="Times New Roman"/>
          <w:sz w:val="24"/>
          <w:szCs w:val="24"/>
          <w:shd w:val="clear" w:color="auto" w:fill="FFFFFF"/>
        </w:rPr>
        <w:t>çerik analizinde 62 farklı sözcük tespit edilmiştir. Cevapları gözden geçirirken, bir tema altında kategorize edilebilecek farklı kelimeler bir araya getirilmiştir  (örneğin; eğlenceli, heyecanlı, hoş ve ilginç olanı hedonizm bileşeni altında kategorize edilmiştir).</w:t>
      </w:r>
      <w:r w:rsidR="009E30A9">
        <w:rPr>
          <w:rFonts w:ascii="Times New Roman" w:hAnsi="Times New Roman" w:cs="Times New Roman"/>
          <w:sz w:val="24"/>
          <w:szCs w:val="24"/>
          <w:shd w:val="clear" w:color="auto" w:fill="FFFFFF"/>
        </w:rPr>
        <w:t xml:space="preserve"> </w:t>
      </w:r>
      <w:r w:rsidRPr="00E823BB">
        <w:rPr>
          <w:rFonts w:ascii="Times New Roman" w:hAnsi="Times New Roman" w:cs="Times New Roman"/>
          <w:sz w:val="24"/>
          <w:szCs w:val="24"/>
          <w:shd w:val="clear" w:color="auto" w:fill="FFFFFF"/>
        </w:rPr>
        <w:t xml:space="preserve">Süreç sonunda 62 kelime dokuz temaya indirilmiştir (hedonizm, sosyal etkileşim, bilgi, yenilik, mutluluk, rahatlama, meydan okuma, beklenmedik olaylar ve olumsuz duygular). İki </w:t>
      </w:r>
      <w:r w:rsidRPr="00E823BB">
        <w:rPr>
          <w:rFonts w:ascii="Times New Roman" w:hAnsi="Times New Roman" w:cs="Times New Roman"/>
          <w:sz w:val="24"/>
          <w:szCs w:val="24"/>
        </w:rPr>
        <w:t xml:space="preserve">kaynaktan üretilen öğeleri birleştirirken, </w:t>
      </w:r>
      <w:r w:rsidR="00BD6082">
        <w:rPr>
          <w:rFonts w:ascii="Times New Roman" w:hAnsi="Times New Roman" w:cs="Times New Roman"/>
          <w:sz w:val="24"/>
          <w:szCs w:val="24"/>
        </w:rPr>
        <w:t>unutulmaz turizm deneyimlerini</w:t>
      </w:r>
      <w:r w:rsidRPr="00E823BB">
        <w:rPr>
          <w:rFonts w:ascii="Times New Roman" w:hAnsi="Times New Roman" w:cs="Times New Roman"/>
          <w:sz w:val="24"/>
          <w:szCs w:val="24"/>
        </w:rPr>
        <w:t xml:space="preserve"> ölçmek için 84 öğe geliştirilmiştir. Uzman incelemelerine ve bilimsel incelemelere dayanarak yapılan eleme ve ekleme işlemlerinden sonra </w:t>
      </w:r>
      <w:r w:rsidR="00BD6082">
        <w:rPr>
          <w:rFonts w:ascii="Times New Roman" w:hAnsi="Times New Roman" w:cs="Times New Roman"/>
          <w:sz w:val="24"/>
          <w:szCs w:val="24"/>
        </w:rPr>
        <w:t>unutulmaz turizm deneyimlerinin</w:t>
      </w:r>
      <w:r w:rsidRPr="00E823BB">
        <w:rPr>
          <w:rFonts w:ascii="Times New Roman" w:hAnsi="Times New Roman" w:cs="Times New Roman"/>
          <w:sz w:val="24"/>
          <w:szCs w:val="24"/>
        </w:rPr>
        <w:t xml:space="preserve"> farklı bileşenlerini temsil eden toplam 85 öğe oluşturulmuştur. </w:t>
      </w:r>
    </w:p>
    <w:p w14:paraId="032BA9EC" w14:textId="47B4697D" w:rsidR="003416DE" w:rsidRPr="00E823BB" w:rsidRDefault="003416DE" w:rsidP="008B778E">
      <w:pPr>
        <w:ind w:firstLine="708"/>
        <w:rPr>
          <w:rFonts w:ascii="Times New Roman" w:hAnsi="Times New Roman" w:cs="Times New Roman"/>
          <w:sz w:val="24"/>
          <w:szCs w:val="24"/>
        </w:rPr>
      </w:pPr>
      <w:r w:rsidRPr="00E823BB">
        <w:rPr>
          <w:rFonts w:ascii="Times New Roman" w:eastAsia="Times New Roman" w:hAnsi="Times New Roman" w:cs="Times New Roman"/>
          <w:sz w:val="24"/>
          <w:szCs w:val="24"/>
        </w:rPr>
        <w:t>Sthapit (2013), unutulmaz turizm deneyimi ölçeğinin sekiz boyutu - hedonizm, yenilik, yerel kültür, ferahlık, anlamlı</w:t>
      </w:r>
      <w:r w:rsidRPr="009E30A9">
        <w:rPr>
          <w:rFonts w:ascii="Times New Roman" w:eastAsia="Times New Roman" w:hAnsi="Times New Roman" w:cs="Times New Roman"/>
          <w:sz w:val="24"/>
          <w:szCs w:val="24"/>
        </w:rPr>
        <w:t xml:space="preserve">lık, katılım, bilgi ve olumsuz duygular ile </w:t>
      </w:r>
      <w:r w:rsidRPr="009E30A9">
        <w:rPr>
          <w:rFonts w:ascii="Times New Roman" w:eastAsia="Times New Roman" w:hAnsi="Times New Roman" w:cs="Times New Roman"/>
          <w:sz w:val="24"/>
          <w:szCs w:val="24"/>
        </w:rPr>
        <w:lastRenderedPageBreak/>
        <w:t>ziyaretçinin davranışsal niyeti arasındaki ilişkiyi araştırmaktadır. Finlandiya</w:t>
      </w:r>
      <w:r w:rsidR="009E30A9" w:rsidRPr="009E30A9">
        <w:rPr>
          <w:rFonts w:ascii="Times New Roman" w:eastAsia="Times New Roman" w:hAnsi="Times New Roman" w:cs="Times New Roman"/>
          <w:sz w:val="24"/>
          <w:szCs w:val="24"/>
        </w:rPr>
        <w:t>’</w:t>
      </w:r>
      <w:r w:rsidRPr="009E30A9">
        <w:rPr>
          <w:rFonts w:ascii="Times New Roman" w:eastAsia="Times New Roman" w:hAnsi="Times New Roman" w:cs="Times New Roman"/>
          <w:sz w:val="24"/>
          <w:szCs w:val="24"/>
        </w:rPr>
        <w:t>nın Rovaniemi kentinde turistler arasında web tabanlı</w:t>
      </w:r>
      <w:r w:rsidR="00CF5051">
        <w:rPr>
          <w:rFonts w:ascii="Times New Roman" w:eastAsia="Times New Roman" w:hAnsi="Times New Roman" w:cs="Times New Roman"/>
          <w:sz w:val="24"/>
          <w:szCs w:val="24"/>
        </w:rPr>
        <w:t xml:space="preserve"> bir tatil sonrası anket yapılmış</w:t>
      </w:r>
      <w:r w:rsidRPr="009E30A9">
        <w:rPr>
          <w:rFonts w:ascii="Times New Roman" w:eastAsia="Times New Roman" w:hAnsi="Times New Roman" w:cs="Times New Roman"/>
          <w:sz w:val="24"/>
          <w:szCs w:val="24"/>
        </w:rPr>
        <w:t xml:space="preserve"> ve veri analizi için geçerli bir 202 turist örneği kullanıldı. </w:t>
      </w:r>
      <w:r w:rsidR="00BD6082">
        <w:rPr>
          <w:rFonts w:ascii="Times New Roman" w:hAnsi="Times New Roman" w:cs="Times New Roman"/>
          <w:sz w:val="24"/>
          <w:szCs w:val="24"/>
        </w:rPr>
        <w:t>Unutulmaz turizm deneyimi</w:t>
      </w:r>
      <w:r w:rsidRPr="009E30A9">
        <w:rPr>
          <w:rFonts w:ascii="Times New Roman" w:eastAsia="Times New Roman" w:hAnsi="Times New Roman" w:cs="Times New Roman"/>
          <w:sz w:val="24"/>
          <w:szCs w:val="24"/>
        </w:rPr>
        <w:t xml:space="preserve"> boyutları ile subjektif refah arasındaki ilişkileri araştırmak için yapısal denklem modellemesi uygulandı. Ölçüm son derece hedefe özgü gibi görünse de, sonuçlar turistlerin öznel refahının hedonizm ve anlamlılıktan etkilendiğini göstermektedir. Cinsiyet, yaş ve milliyetin ılımlı değişkenleri, </w:t>
      </w:r>
      <w:r w:rsidR="00BD6082">
        <w:rPr>
          <w:rFonts w:ascii="Times New Roman" w:hAnsi="Times New Roman" w:cs="Times New Roman"/>
          <w:sz w:val="24"/>
          <w:szCs w:val="24"/>
        </w:rPr>
        <w:t>unutulmaz turizm deneyimlerinin</w:t>
      </w:r>
      <w:r w:rsidRPr="009E30A9">
        <w:rPr>
          <w:rFonts w:ascii="Times New Roman" w:eastAsia="Times New Roman" w:hAnsi="Times New Roman" w:cs="Times New Roman"/>
          <w:sz w:val="24"/>
          <w:szCs w:val="24"/>
        </w:rPr>
        <w:t xml:space="preserve"> en öncülü</w:t>
      </w:r>
      <w:r w:rsidRPr="00E823BB">
        <w:rPr>
          <w:rFonts w:ascii="Times New Roman" w:eastAsia="Times New Roman" w:hAnsi="Times New Roman" w:cs="Times New Roman"/>
          <w:sz w:val="24"/>
          <w:szCs w:val="24"/>
        </w:rPr>
        <w:t xml:space="preserve"> faktörleri ile öznel refah arasındaki bağlantı üzerinde önemli bir etkiye sahiptir.</w:t>
      </w:r>
    </w:p>
    <w:p w14:paraId="3D2278AF" w14:textId="0CD53CB7" w:rsidR="003416DE" w:rsidRPr="00E823BB" w:rsidRDefault="003416DE" w:rsidP="008B778E">
      <w:pPr>
        <w:ind w:firstLine="708"/>
        <w:rPr>
          <w:rFonts w:ascii="Times New Roman" w:eastAsia="Times New Roman" w:hAnsi="Times New Roman" w:cs="Times New Roman"/>
          <w:sz w:val="24"/>
          <w:szCs w:val="24"/>
        </w:rPr>
      </w:pPr>
      <w:r w:rsidRPr="00E823BB">
        <w:rPr>
          <w:rFonts w:ascii="Times New Roman" w:eastAsia="Times New Roman" w:hAnsi="Times New Roman" w:cs="Times New Roman"/>
          <w:sz w:val="24"/>
          <w:szCs w:val="24"/>
        </w:rPr>
        <w:t>Chandralal ve Valenzuela (2013) çalışmasında, unutulmaz turizm deneyimlerinin öncülerini ve davranışsal sonuçlarını Avustralyalı gezginlerin bakış açılarından incelemek üzere 35</w:t>
      </w:r>
      <w:r w:rsidR="00FC21B0">
        <w:rPr>
          <w:rFonts w:ascii="Times New Roman" w:eastAsia="Times New Roman" w:hAnsi="Times New Roman" w:cs="Times New Roman"/>
          <w:sz w:val="24"/>
          <w:szCs w:val="24"/>
        </w:rPr>
        <w:t xml:space="preserve"> </w:t>
      </w:r>
      <w:r w:rsidRPr="00E823BB">
        <w:rPr>
          <w:rFonts w:ascii="Times New Roman" w:eastAsia="Times New Roman" w:hAnsi="Times New Roman" w:cs="Times New Roman"/>
          <w:sz w:val="24"/>
          <w:szCs w:val="24"/>
        </w:rPr>
        <w:t xml:space="preserve">Avusturalyalı gezginle derinlemesine görüşme yapılmıştır. Bulgular yenilik arayan gezginler için unutulmaz bir deneyimler olduğunu ve gezginlerin onları başkalarına tavsiye etme eğiliminde olduğunu ancak buna rağmen kendilerinin aynı yeri yeniden ziyaret etmek niyetinde olmadığını ortaya çıkarmıştır. </w:t>
      </w:r>
      <w:r w:rsidR="009E30A9" w:rsidRPr="009E30A9">
        <w:rPr>
          <w:rFonts w:ascii="Times New Roman" w:eastAsia="Times New Roman" w:hAnsi="Times New Roman" w:cs="Times New Roman"/>
          <w:sz w:val="24"/>
          <w:szCs w:val="24"/>
        </w:rPr>
        <w:t>Sekiz</w:t>
      </w:r>
      <w:r w:rsidRPr="009E30A9">
        <w:rPr>
          <w:rFonts w:ascii="Times New Roman" w:eastAsia="Times New Roman" w:hAnsi="Times New Roman" w:cs="Times New Roman"/>
          <w:sz w:val="24"/>
          <w:szCs w:val="24"/>
        </w:rPr>
        <w:t xml:space="preserve"> temanın bilişsel</w:t>
      </w:r>
      <w:r w:rsidRPr="00E823BB">
        <w:rPr>
          <w:rFonts w:ascii="Times New Roman" w:eastAsia="Times New Roman" w:hAnsi="Times New Roman" w:cs="Times New Roman"/>
          <w:sz w:val="24"/>
          <w:szCs w:val="24"/>
        </w:rPr>
        <w:t xml:space="preserve"> alanı ve sonuncusu duygusal alanı temsil ettiği unutulmaz turizm deneyiminin öncüleri olarak </w:t>
      </w:r>
      <w:r w:rsidR="009E30A9">
        <w:rPr>
          <w:rFonts w:ascii="Times New Roman" w:eastAsia="Times New Roman" w:hAnsi="Times New Roman" w:cs="Times New Roman"/>
          <w:sz w:val="24"/>
          <w:szCs w:val="24"/>
        </w:rPr>
        <w:t>dokuz</w:t>
      </w:r>
      <w:r w:rsidRPr="00E823BB">
        <w:rPr>
          <w:rFonts w:ascii="Times New Roman" w:eastAsia="Times New Roman" w:hAnsi="Times New Roman" w:cs="Times New Roman"/>
          <w:sz w:val="24"/>
          <w:szCs w:val="24"/>
        </w:rPr>
        <w:t xml:space="preserve"> tema ortaya çıkmıştır. </w:t>
      </w:r>
      <w:r w:rsidRPr="00E823BB">
        <w:rPr>
          <w:rFonts w:ascii="Times New Roman" w:hAnsi="Times New Roman" w:cs="Times New Roman"/>
          <w:sz w:val="24"/>
          <w:szCs w:val="24"/>
        </w:rPr>
        <w:t>Gezi sonrasında ortaya çıkan duyguların (örneğin mutluluk ve memnuniyet) otobiyografik bellek üzerinde de bir etkisi olabileceğini ortaya koymuştur. Bu da insanların hafızalarını prova etmelerine yardımcı olan aynı iyi duyguları çoğaltmak için geçmiş iyi seyahat deneyimlerini zaman içinde hatırlayabileceklerini göstermektedir. Ayrıca bir turistin, turistik alanı tekrar</w:t>
      </w:r>
      <w:r w:rsidRPr="0008675A">
        <w:rPr>
          <w:rFonts w:ascii="Times New Roman" w:hAnsi="Times New Roman" w:cs="Times New Roman"/>
          <w:sz w:val="24"/>
          <w:szCs w:val="24"/>
        </w:rPr>
        <w:t xml:space="preserve"> </w:t>
      </w:r>
      <w:r w:rsidRPr="00E823BB">
        <w:rPr>
          <w:rFonts w:ascii="Times New Roman" w:hAnsi="Times New Roman" w:cs="Times New Roman"/>
          <w:sz w:val="24"/>
          <w:szCs w:val="24"/>
        </w:rPr>
        <w:t>ziyaret etme kararı almasında geçmiş hafızanın en değerli bilgi kaynağı olduğu düşünülmektedir (Chandralal ve Valenzuela, 2013: 179).</w:t>
      </w:r>
    </w:p>
    <w:p w14:paraId="6E7CA305" w14:textId="7DB66D50"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 xml:space="preserve">Kim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(2012)’nin </w:t>
      </w:r>
      <w:r w:rsidR="00BD6082">
        <w:rPr>
          <w:rFonts w:ascii="Times New Roman" w:hAnsi="Times New Roman" w:cs="Times New Roman"/>
          <w:sz w:val="24"/>
          <w:szCs w:val="24"/>
        </w:rPr>
        <w:t>unutulmaz turizm deneyimi</w:t>
      </w:r>
      <w:r w:rsidRPr="00E823BB">
        <w:rPr>
          <w:rFonts w:ascii="Times New Roman" w:hAnsi="Times New Roman" w:cs="Times New Roman"/>
          <w:sz w:val="24"/>
          <w:szCs w:val="24"/>
        </w:rPr>
        <w:t xml:space="preserve"> boyutları, Kim ve Ritchie (2014) çalışmasında da vurgulanmaktadır. Yedi </w:t>
      </w:r>
      <w:r w:rsidR="00BD6082">
        <w:rPr>
          <w:rFonts w:ascii="Times New Roman" w:hAnsi="Times New Roman" w:cs="Times New Roman"/>
          <w:sz w:val="24"/>
          <w:szCs w:val="24"/>
        </w:rPr>
        <w:t>unutulmaz turizm deneyimi</w:t>
      </w:r>
      <w:r w:rsidRPr="00E823BB">
        <w:rPr>
          <w:rFonts w:ascii="Times New Roman" w:hAnsi="Times New Roman" w:cs="Times New Roman"/>
          <w:sz w:val="24"/>
          <w:szCs w:val="24"/>
        </w:rPr>
        <w:t xml:space="preserve"> boyutunun davranışsal niyetten önce geldiğini yani bir destinasyonda hedonik deneyimler edinen kişilerin aynı destinasyonu tekrar ziyaret etme, orada aynı turizm faaliyetlerine katılma ve aynı destinasyonu ağızdan ağıza iletişim ile tavsiye etme eğiliminde olduklarını ifade etmektedirler (Kim ve Ritchie, 2014: 330). </w:t>
      </w:r>
    </w:p>
    <w:p w14:paraId="3E86F8AB" w14:textId="026E0892" w:rsidR="003416DE" w:rsidRPr="00E823BB" w:rsidRDefault="003416DE" w:rsidP="008B778E">
      <w:pPr>
        <w:ind w:firstLine="708"/>
        <w:rPr>
          <w:rFonts w:ascii="Times New Roman" w:eastAsia="Times New Roman" w:hAnsi="Times New Roman" w:cs="Times New Roman"/>
          <w:sz w:val="24"/>
          <w:szCs w:val="24"/>
        </w:rPr>
      </w:pPr>
      <w:r w:rsidRPr="00E823BB">
        <w:rPr>
          <w:rFonts w:ascii="Times New Roman" w:eastAsia="Times New Roman" w:hAnsi="Times New Roman" w:cs="Times New Roman"/>
          <w:sz w:val="24"/>
          <w:szCs w:val="24"/>
        </w:rPr>
        <w:t xml:space="preserve">Hurombo </w:t>
      </w:r>
      <w:r w:rsidR="00F40949">
        <w:rPr>
          <w:rFonts w:ascii="Times New Roman" w:eastAsia="Times New Roman" w:hAnsi="Times New Roman" w:cs="Times New Roman"/>
          <w:sz w:val="24"/>
          <w:szCs w:val="24"/>
        </w:rPr>
        <w:t>vd.,</w:t>
      </w:r>
      <w:r w:rsidRPr="00E823BB">
        <w:rPr>
          <w:rFonts w:ascii="Times New Roman" w:eastAsia="Times New Roman" w:hAnsi="Times New Roman" w:cs="Times New Roman"/>
          <w:sz w:val="24"/>
          <w:szCs w:val="24"/>
        </w:rPr>
        <w:t xml:space="preserve"> (2014), tekne sektörünün unutulmaz turizm deneyiminin (veya unutulmaz tekne deneyimlerinin) belirleyicilerini araştırmak amacıyla yaptığı çalışmada tekne sektöründeki unutulmaz turizm deneyimlerinin </w:t>
      </w:r>
      <w:r w:rsidR="009E30A9">
        <w:rPr>
          <w:rFonts w:ascii="Times New Roman" w:eastAsia="Times New Roman" w:hAnsi="Times New Roman" w:cs="Times New Roman"/>
          <w:sz w:val="24"/>
          <w:szCs w:val="24"/>
        </w:rPr>
        <w:t>sekiz</w:t>
      </w:r>
      <w:r w:rsidRPr="00E823BB">
        <w:rPr>
          <w:rFonts w:ascii="Times New Roman" w:eastAsia="Times New Roman" w:hAnsi="Times New Roman" w:cs="Times New Roman"/>
          <w:sz w:val="24"/>
          <w:szCs w:val="24"/>
        </w:rPr>
        <w:t xml:space="preserve"> belirleyici faktörü ortaya çıkmıştır. Çalışmanın sonucunda ortaya çıkan bu </w:t>
      </w:r>
      <w:r w:rsidR="009E30A9">
        <w:rPr>
          <w:rFonts w:ascii="Times New Roman" w:eastAsia="Times New Roman" w:hAnsi="Times New Roman" w:cs="Times New Roman"/>
          <w:sz w:val="24"/>
          <w:szCs w:val="24"/>
        </w:rPr>
        <w:t>sekiz</w:t>
      </w:r>
      <w:r w:rsidRPr="00E823BB">
        <w:rPr>
          <w:rFonts w:ascii="Times New Roman" w:eastAsia="Times New Roman" w:hAnsi="Times New Roman" w:cs="Times New Roman"/>
          <w:sz w:val="24"/>
          <w:szCs w:val="24"/>
        </w:rPr>
        <w:t xml:space="preserve"> belirleyici faktör şöyle </w:t>
      </w:r>
      <w:r w:rsidRPr="00E823BB">
        <w:rPr>
          <w:rFonts w:ascii="Times New Roman" w:eastAsia="Times New Roman" w:hAnsi="Times New Roman" w:cs="Times New Roman"/>
          <w:sz w:val="24"/>
          <w:szCs w:val="24"/>
        </w:rPr>
        <w:lastRenderedPageBreak/>
        <w:t>sıralanmaktadır; benzersiz yerel gıda sağlanması, kültürel dans eğlence, sosyal etkileşimler için fırsat, güzel sahne, vahşi hayvanlarla karşılaşmak, mürettebat üyelerinin profesyonelliği, grup katılımı ve ferahlık fırsatları.</w:t>
      </w:r>
    </w:p>
    <w:p w14:paraId="5AFE89B7" w14:textId="596CA8A1" w:rsidR="003416DE" w:rsidRPr="00E823BB" w:rsidRDefault="003416DE" w:rsidP="008B778E">
      <w:pPr>
        <w:ind w:firstLine="708"/>
        <w:rPr>
          <w:rFonts w:ascii="Times New Roman" w:hAnsi="Times New Roman" w:cs="Times New Roman"/>
          <w:color w:val="000000"/>
          <w:sz w:val="24"/>
          <w:szCs w:val="24"/>
        </w:rPr>
      </w:pPr>
      <w:r w:rsidRPr="00E823BB">
        <w:rPr>
          <w:rFonts w:ascii="Times New Roman" w:eastAsia="Times New Roman" w:hAnsi="Times New Roman" w:cs="Times New Roman"/>
          <w:sz w:val="24"/>
          <w:szCs w:val="24"/>
        </w:rPr>
        <w:t xml:space="preserve">Chandralal ve Valenzuela (2015), </w:t>
      </w:r>
      <w:r w:rsidRPr="00E823BB">
        <w:rPr>
          <w:rFonts w:ascii="Times New Roman" w:hAnsi="Times New Roman" w:cs="Times New Roman"/>
          <w:color w:val="000000"/>
          <w:sz w:val="24"/>
          <w:szCs w:val="24"/>
        </w:rPr>
        <w:t>Kim (2009) tarafından geliştirilen ölçeğin uygulandığı öğrencilerin tam zamanlı, maaşlı ve diğer gelirli kişilerle aynı mali kaynaklara sahip olmadığı için tüm turistleri temsil etmediğini belirterek d</w:t>
      </w:r>
      <w:r w:rsidRPr="00E823BB">
        <w:rPr>
          <w:rFonts w:ascii="Times New Roman" w:eastAsia="Times New Roman" w:hAnsi="Times New Roman" w:cs="Times New Roman"/>
          <w:sz w:val="24"/>
          <w:szCs w:val="24"/>
        </w:rPr>
        <w:t>aha düzenli ve tipik eğlence amaçlı seyahat eden gezginlerin perspektiflerinden unutulmaz turizm deneyimleri için güvenilir ve geçerli bir ölçüm aracı geliştirmeyi amaçlamıştır. Avustralya'daki bazı önemli turistik yerleri ziyaret eden 700 katılımcıdan oluşan bir anketle veri toplanmıştır. Çalışma, otantik yerel deneyimler; roman deneyimleri;</w:t>
      </w:r>
      <w:r w:rsidR="00785B00">
        <w:rPr>
          <w:rFonts w:ascii="Times New Roman" w:eastAsia="Times New Roman" w:hAnsi="Times New Roman" w:cs="Times New Roman"/>
          <w:sz w:val="24"/>
          <w:szCs w:val="24"/>
        </w:rPr>
        <w:t xml:space="preserve"> </w:t>
      </w:r>
      <w:r w:rsidRPr="00E823BB">
        <w:rPr>
          <w:rFonts w:ascii="Times New Roman" w:eastAsia="Times New Roman" w:hAnsi="Times New Roman" w:cs="Times New Roman"/>
          <w:sz w:val="24"/>
          <w:szCs w:val="24"/>
        </w:rPr>
        <w:t>kendine faydalı deneyimler;</w:t>
      </w:r>
      <w:r w:rsidR="000B4642">
        <w:rPr>
          <w:rFonts w:ascii="Times New Roman" w:eastAsia="Times New Roman" w:hAnsi="Times New Roman" w:cs="Times New Roman"/>
          <w:sz w:val="24"/>
          <w:szCs w:val="24"/>
        </w:rPr>
        <w:t xml:space="preserve"> </w:t>
      </w:r>
      <w:r w:rsidRPr="00E823BB">
        <w:rPr>
          <w:rFonts w:ascii="Times New Roman" w:eastAsia="Times New Roman" w:hAnsi="Times New Roman" w:cs="Times New Roman"/>
          <w:sz w:val="24"/>
          <w:szCs w:val="24"/>
        </w:rPr>
        <w:t xml:space="preserve">önemli seyahat deneyimleri; tesadüfi ve şaşırtıcı deneyimler; yerel misafirperverlik; sosyal etkileşimler; etkileyici yerel rehberler ve tur operatörleri; kişisel seyahat ilgilerinin ve duyuşsal duyguların yerine getirilmesi olmak üzere </w:t>
      </w:r>
      <w:r w:rsidR="009E30A9">
        <w:rPr>
          <w:rFonts w:ascii="Times New Roman" w:eastAsia="Times New Roman" w:hAnsi="Times New Roman" w:cs="Times New Roman"/>
          <w:sz w:val="24"/>
          <w:szCs w:val="24"/>
        </w:rPr>
        <w:t>on</w:t>
      </w:r>
      <w:r w:rsidRPr="00E823BB">
        <w:rPr>
          <w:rFonts w:ascii="Times New Roman" w:eastAsia="Times New Roman" w:hAnsi="Times New Roman" w:cs="Times New Roman"/>
          <w:sz w:val="24"/>
          <w:szCs w:val="24"/>
        </w:rPr>
        <w:t xml:space="preserve"> deneysel boyutta </w:t>
      </w:r>
      <w:r w:rsidR="009E30A9">
        <w:rPr>
          <w:rFonts w:ascii="Times New Roman" w:eastAsia="Times New Roman" w:hAnsi="Times New Roman" w:cs="Times New Roman"/>
          <w:sz w:val="24"/>
          <w:szCs w:val="24"/>
        </w:rPr>
        <w:t>otuz dört</w:t>
      </w:r>
      <w:r w:rsidRPr="00E823BB">
        <w:rPr>
          <w:rFonts w:ascii="Times New Roman" w:eastAsia="Times New Roman" w:hAnsi="Times New Roman" w:cs="Times New Roman"/>
          <w:sz w:val="24"/>
          <w:szCs w:val="24"/>
        </w:rPr>
        <w:t xml:space="preserve"> maddeden oluşan güvenilir ve geçerli bir </w:t>
      </w:r>
      <w:r w:rsidR="000B4642">
        <w:rPr>
          <w:rFonts w:ascii="Times New Roman" w:hAnsi="Times New Roman" w:cs="Times New Roman"/>
          <w:sz w:val="24"/>
          <w:szCs w:val="24"/>
        </w:rPr>
        <w:t xml:space="preserve">unutulmaz turizm deneyimi </w:t>
      </w:r>
      <w:r w:rsidRPr="00E823BB">
        <w:rPr>
          <w:rFonts w:ascii="Times New Roman" w:eastAsia="Times New Roman" w:hAnsi="Times New Roman" w:cs="Times New Roman"/>
          <w:sz w:val="24"/>
          <w:szCs w:val="24"/>
        </w:rPr>
        <w:t xml:space="preserve">aracını </w:t>
      </w:r>
      <w:r w:rsidRPr="008972C4">
        <w:rPr>
          <w:rFonts w:ascii="Times New Roman" w:eastAsia="Times New Roman" w:hAnsi="Times New Roman" w:cs="Times New Roman"/>
          <w:sz w:val="24"/>
          <w:szCs w:val="24"/>
        </w:rPr>
        <w:t>doğrulamıştır.</w:t>
      </w:r>
      <w:r w:rsidR="008972C4" w:rsidRPr="008972C4">
        <w:rPr>
          <w:rFonts w:ascii="Times New Roman" w:eastAsia="Times New Roman" w:hAnsi="Times New Roman" w:cs="Times New Roman"/>
          <w:sz w:val="24"/>
          <w:szCs w:val="24"/>
        </w:rPr>
        <w:t xml:space="preserve"> </w:t>
      </w:r>
      <w:r w:rsidR="000B4642">
        <w:rPr>
          <w:rFonts w:ascii="Times New Roman" w:hAnsi="Times New Roman" w:cs="Times New Roman"/>
          <w:sz w:val="24"/>
          <w:szCs w:val="24"/>
        </w:rPr>
        <w:t>Unutulmaz turizm deneyimlerini</w:t>
      </w:r>
      <w:r w:rsidRPr="008972C4">
        <w:rPr>
          <w:rFonts w:ascii="Times New Roman" w:hAnsi="Times New Roman" w:cs="Times New Roman"/>
          <w:sz w:val="24"/>
          <w:szCs w:val="24"/>
        </w:rPr>
        <w:t xml:space="preserve"> </w:t>
      </w:r>
      <w:r w:rsidRPr="008972C4">
        <w:rPr>
          <w:rFonts w:ascii="Times New Roman" w:hAnsi="Times New Roman" w:cs="Times New Roman"/>
          <w:color w:val="000000"/>
          <w:sz w:val="24"/>
          <w:szCs w:val="24"/>
        </w:rPr>
        <w:t>“</w:t>
      </w:r>
      <w:r w:rsidRPr="009E30A9">
        <w:rPr>
          <w:rFonts w:ascii="Times New Roman" w:hAnsi="Times New Roman" w:cs="Times New Roman"/>
          <w:color w:val="000000"/>
          <w:sz w:val="24"/>
          <w:szCs w:val="24"/>
        </w:rPr>
        <w:t>olumlu turizm deneyimleri” olarak tanımlamanın dah</w:t>
      </w:r>
      <w:r w:rsidR="00785B00">
        <w:rPr>
          <w:rFonts w:ascii="Times New Roman" w:hAnsi="Times New Roman" w:cs="Times New Roman"/>
          <w:color w:val="000000"/>
          <w:sz w:val="24"/>
          <w:szCs w:val="24"/>
        </w:rPr>
        <w:t>a muhtemel olduğunu ortaya koymaktadır</w:t>
      </w:r>
      <w:r w:rsidRPr="009E30A9">
        <w:rPr>
          <w:rFonts w:ascii="Times New Roman" w:hAnsi="Times New Roman" w:cs="Times New Roman"/>
          <w:color w:val="000000"/>
          <w:sz w:val="24"/>
          <w:szCs w:val="24"/>
        </w:rPr>
        <w:t xml:space="preserve"> (Chandralal</w:t>
      </w:r>
      <w:r w:rsidR="009E30A9" w:rsidRPr="009E30A9">
        <w:rPr>
          <w:rFonts w:ascii="Times New Roman" w:hAnsi="Times New Roman" w:cs="Times New Roman"/>
          <w:color w:val="000000"/>
          <w:sz w:val="24"/>
          <w:szCs w:val="24"/>
        </w:rPr>
        <w:t xml:space="preserve"> </w:t>
      </w:r>
      <w:r w:rsidRPr="009E30A9">
        <w:rPr>
          <w:rFonts w:ascii="Times New Roman" w:hAnsi="Times New Roman" w:cs="Times New Roman"/>
          <w:sz w:val="24"/>
          <w:szCs w:val="24"/>
        </w:rPr>
        <w:t>ve</w:t>
      </w:r>
      <w:r w:rsidR="009E30A9" w:rsidRPr="009E30A9">
        <w:rPr>
          <w:rFonts w:ascii="Times New Roman" w:hAnsi="Times New Roman" w:cs="Times New Roman"/>
          <w:sz w:val="24"/>
          <w:szCs w:val="24"/>
        </w:rPr>
        <w:t xml:space="preserve"> </w:t>
      </w:r>
      <w:r w:rsidRPr="009E30A9">
        <w:rPr>
          <w:rFonts w:ascii="Times New Roman" w:hAnsi="Times New Roman" w:cs="Times New Roman"/>
          <w:sz w:val="24"/>
          <w:szCs w:val="24"/>
        </w:rPr>
        <w:t>Valenzuela</w:t>
      </w:r>
      <w:r w:rsidRPr="00E823BB">
        <w:rPr>
          <w:rFonts w:ascii="Times New Roman" w:hAnsi="Times New Roman" w:cs="Times New Roman"/>
          <w:color w:val="000000"/>
          <w:sz w:val="24"/>
          <w:szCs w:val="24"/>
        </w:rPr>
        <w:t>, 2015: 295).</w:t>
      </w:r>
    </w:p>
    <w:p w14:paraId="71F62A43" w14:textId="635F49C1" w:rsidR="003416DE" w:rsidRPr="00E823BB" w:rsidRDefault="003416DE" w:rsidP="008B778E">
      <w:pPr>
        <w:ind w:firstLine="709"/>
        <w:rPr>
          <w:rFonts w:ascii="Times New Roman" w:hAnsi="Times New Roman" w:cs="Times New Roman"/>
          <w:sz w:val="24"/>
          <w:szCs w:val="24"/>
        </w:rPr>
      </w:pPr>
      <w:r w:rsidRPr="00E823BB">
        <w:rPr>
          <w:rFonts w:ascii="Times New Roman" w:hAnsi="Times New Roman" w:cs="Times New Roman"/>
          <w:sz w:val="24"/>
          <w:szCs w:val="24"/>
        </w:rPr>
        <w:t xml:space="preserve">Chandralal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(2015), blogcular ile yaptıkları çalışmada bireysel turistlerin kendileriyle alakalı veya kendisine yararlı olarak algılanan turizm deneyimlerini unutulmaz deneyimler olduğunu ortaya çıkarmışlardır. Turistler, tarih, din ve diğer ilgi</w:t>
      </w:r>
      <w:r w:rsidRPr="0008675A">
        <w:rPr>
          <w:rFonts w:ascii="Times New Roman" w:hAnsi="Times New Roman" w:cs="Times New Roman"/>
          <w:sz w:val="24"/>
          <w:szCs w:val="24"/>
        </w:rPr>
        <w:t xml:space="preserve"> </w:t>
      </w:r>
      <w:r w:rsidRPr="00E823BB">
        <w:rPr>
          <w:rFonts w:ascii="Times New Roman" w:hAnsi="Times New Roman" w:cs="Times New Roman"/>
          <w:sz w:val="24"/>
          <w:szCs w:val="24"/>
        </w:rPr>
        <w:t xml:space="preserve">alanlarıyla ilgili bilgi öğrenerek entelektüel bir gelişmeyi gerçekleştirdiklerinde sayısız deneyim kaydederler (Chandralal,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2015: 6).</w:t>
      </w:r>
    </w:p>
    <w:p w14:paraId="0BC0450E" w14:textId="541CD697" w:rsidR="003416DE" w:rsidRPr="009E30A9" w:rsidRDefault="003416DE" w:rsidP="008B778E">
      <w:pPr>
        <w:ind w:firstLine="708"/>
        <w:rPr>
          <w:rFonts w:ascii="Times New Roman" w:eastAsia="Times New Roman" w:hAnsi="Times New Roman" w:cs="Times New Roman"/>
          <w:b/>
          <w:sz w:val="24"/>
          <w:szCs w:val="24"/>
        </w:rPr>
      </w:pPr>
      <w:r w:rsidRPr="00E823BB">
        <w:rPr>
          <w:rFonts w:ascii="Times New Roman" w:eastAsia="Times New Roman" w:hAnsi="Times New Roman" w:cs="Times New Roman"/>
          <w:sz w:val="24"/>
          <w:szCs w:val="24"/>
        </w:rPr>
        <w:t xml:space="preserve">Chandralal </w:t>
      </w:r>
      <w:r w:rsidR="00F40949">
        <w:rPr>
          <w:rFonts w:ascii="Times New Roman" w:eastAsia="Times New Roman" w:hAnsi="Times New Roman" w:cs="Times New Roman"/>
          <w:sz w:val="24"/>
          <w:szCs w:val="24"/>
        </w:rPr>
        <w:t>vd.,</w:t>
      </w:r>
      <w:r w:rsidRPr="009E30A9">
        <w:rPr>
          <w:rFonts w:ascii="Times New Roman" w:eastAsia="Times New Roman" w:hAnsi="Times New Roman" w:cs="Times New Roman"/>
          <w:sz w:val="24"/>
          <w:szCs w:val="24"/>
        </w:rPr>
        <w:t xml:space="preserve"> (2015), gezginlerin oluşturduğu seyahat blog anlatılarını kullanarak unutulmaz turizm deneyimlerinin olası bileşenleri hakkında bir netnografi</w:t>
      </w:r>
      <w:r w:rsidR="009E30A9" w:rsidRPr="009E30A9">
        <w:rPr>
          <w:rFonts w:ascii="Times New Roman" w:eastAsia="Times New Roman" w:hAnsi="Times New Roman" w:cs="Times New Roman"/>
          <w:sz w:val="24"/>
          <w:szCs w:val="24"/>
        </w:rPr>
        <w:t xml:space="preserve"> </w:t>
      </w:r>
      <w:r w:rsidRPr="009E30A9">
        <w:rPr>
          <w:rFonts w:ascii="Times New Roman" w:eastAsia="Times New Roman" w:hAnsi="Times New Roman" w:cs="Times New Roman"/>
          <w:sz w:val="24"/>
          <w:szCs w:val="24"/>
        </w:rPr>
        <w:t>(katılımcı gözlemine</w:t>
      </w:r>
      <w:r w:rsidRPr="00E823BB">
        <w:rPr>
          <w:rFonts w:ascii="Times New Roman" w:eastAsia="Times New Roman" w:hAnsi="Times New Roman" w:cs="Times New Roman"/>
          <w:sz w:val="24"/>
          <w:szCs w:val="24"/>
        </w:rPr>
        <w:t xml:space="preserve"> dayanan veri toplama yöntemi) araştırmasına dayanmaktadır. İki saygın seyahat blogu gezginleri tarafından yayınlanan 100 seyahat blog anlatıları çalışma için kullanılmıştır. Sonuçlar iki ana bulguyu</w:t>
      </w:r>
      <w:r w:rsidR="00785B00">
        <w:rPr>
          <w:rFonts w:ascii="Times New Roman" w:eastAsia="Times New Roman" w:hAnsi="Times New Roman" w:cs="Times New Roman"/>
          <w:sz w:val="24"/>
          <w:szCs w:val="24"/>
        </w:rPr>
        <w:t xml:space="preserve"> </w:t>
      </w:r>
      <w:r w:rsidRPr="00E823BB">
        <w:rPr>
          <w:rFonts w:ascii="Times New Roman" w:eastAsia="Times New Roman" w:hAnsi="Times New Roman" w:cs="Times New Roman"/>
          <w:sz w:val="24"/>
          <w:szCs w:val="24"/>
        </w:rPr>
        <w:t xml:space="preserve">ortaya çıkartmıştır. Birinci bulgu blogcular çoğunlukla deneyimsel anlatılarında olumlu </w:t>
      </w:r>
      <w:r w:rsidR="00BD6082">
        <w:rPr>
          <w:rFonts w:ascii="Times New Roman" w:hAnsi="Times New Roman" w:cs="Times New Roman"/>
          <w:sz w:val="24"/>
          <w:szCs w:val="24"/>
        </w:rPr>
        <w:t>unutulmaz turizm deneyimlerini</w:t>
      </w:r>
      <w:r w:rsidR="00BD6082">
        <w:rPr>
          <w:rFonts w:ascii="Times New Roman" w:eastAsia="Times New Roman" w:hAnsi="Times New Roman" w:cs="Times New Roman"/>
          <w:sz w:val="24"/>
          <w:szCs w:val="24"/>
        </w:rPr>
        <w:t xml:space="preserve"> </w:t>
      </w:r>
      <w:r w:rsidRPr="00E823BB">
        <w:rPr>
          <w:rFonts w:ascii="Times New Roman" w:eastAsia="Times New Roman" w:hAnsi="Times New Roman" w:cs="Times New Roman"/>
          <w:sz w:val="24"/>
          <w:szCs w:val="24"/>
        </w:rPr>
        <w:t>anlatmayı tercih etmektedirler. İkinci b</w:t>
      </w:r>
      <w:r w:rsidRPr="009E30A9">
        <w:rPr>
          <w:rFonts w:ascii="Times New Roman" w:eastAsia="Times New Roman" w:hAnsi="Times New Roman" w:cs="Times New Roman"/>
          <w:sz w:val="24"/>
          <w:szCs w:val="24"/>
        </w:rPr>
        <w:t xml:space="preserve">ulgu ise bu tür pozitif </w:t>
      </w:r>
      <w:r w:rsidR="00BD6082">
        <w:rPr>
          <w:rFonts w:ascii="Times New Roman" w:hAnsi="Times New Roman" w:cs="Times New Roman"/>
          <w:sz w:val="24"/>
          <w:szCs w:val="24"/>
        </w:rPr>
        <w:t>unutulmaz turizm deneyimleri</w:t>
      </w:r>
      <w:r w:rsidRPr="009E30A9">
        <w:rPr>
          <w:rFonts w:ascii="Times New Roman" w:eastAsia="Times New Roman" w:hAnsi="Times New Roman" w:cs="Times New Roman"/>
          <w:sz w:val="24"/>
          <w:szCs w:val="24"/>
        </w:rPr>
        <w:t xml:space="preserve"> genellikle </w:t>
      </w:r>
      <w:r w:rsidR="009E30A9" w:rsidRPr="009E30A9">
        <w:rPr>
          <w:rFonts w:ascii="Times New Roman" w:eastAsia="Times New Roman" w:hAnsi="Times New Roman" w:cs="Times New Roman"/>
          <w:sz w:val="24"/>
          <w:szCs w:val="24"/>
        </w:rPr>
        <w:t xml:space="preserve">yedi </w:t>
      </w:r>
      <w:r w:rsidRPr="009E30A9">
        <w:rPr>
          <w:rFonts w:ascii="Times New Roman" w:eastAsia="Times New Roman" w:hAnsi="Times New Roman" w:cs="Times New Roman"/>
          <w:sz w:val="24"/>
          <w:szCs w:val="24"/>
        </w:rPr>
        <w:t xml:space="preserve">deneyimsel tema ile ilişkilidir. Bu yedi </w:t>
      </w:r>
      <w:r w:rsidRPr="008972C4">
        <w:rPr>
          <w:rFonts w:ascii="Times New Roman" w:eastAsia="Times New Roman" w:hAnsi="Times New Roman" w:cs="Times New Roman"/>
          <w:sz w:val="24"/>
          <w:szCs w:val="24"/>
        </w:rPr>
        <w:t>tema</w:t>
      </w:r>
      <w:r w:rsidR="008972C4" w:rsidRPr="008972C4">
        <w:rPr>
          <w:rFonts w:ascii="Times New Roman" w:eastAsia="Times New Roman" w:hAnsi="Times New Roman" w:cs="Times New Roman"/>
          <w:sz w:val="24"/>
          <w:szCs w:val="24"/>
        </w:rPr>
        <w:t xml:space="preserve"> </w:t>
      </w:r>
      <w:r w:rsidRPr="008972C4">
        <w:rPr>
          <w:rFonts w:ascii="Times New Roman" w:eastAsia="Times New Roman" w:hAnsi="Times New Roman" w:cs="Times New Roman"/>
          <w:sz w:val="24"/>
          <w:szCs w:val="24"/>
        </w:rPr>
        <w:t>şunlardır</w:t>
      </w:r>
      <w:r w:rsidRPr="009E30A9">
        <w:rPr>
          <w:rFonts w:ascii="Times New Roman" w:eastAsia="Times New Roman" w:hAnsi="Times New Roman" w:cs="Times New Roman"/>
          <w:sz w:val="24"/>
          <w:szCs w:val="24"/>
        </w:rPr>
        <w:t xml:space="preserve">; (1) yerel halk, yaşam ve kültür, (2) kişisel olarak önemli deneyimler, (3) paylaşılan deneyimler, (4) algılanan yenilik, (5) algılanan şans, (6) profesyonel rehberler ve tur </w:t>
      </w:r>
      <w:r w:rsidRPr="009E30A9">
        <w:rPr>
          <w:rFonts w:ascii="Times New Roman" w:eastAsia="Times New Roman" w:hAnsi="Times New Roman" w:cs="Times New Roman"/>
          <w:sz w:val="24"/>
          <w:szCs w:val="24"/>
        </w:rPr>
        <w:lastRenderedPageBreak/>
        <w:t xml:space="preserve">operatörü hizmetleri ve (7) unutulmaz deneyimlerle ilişkili duygusal duygular (Chandralal </w:t>
      </w:r>
      <w:r w:rsidR="00F40949">
        <w:rPr>
          <w:rFonts w:ascii="Times New Roman" w:eastAsia="Times New Roman" w:hAnsi="Times New Roman" w:cs="Times New Roman"/>
          <w:sz w:val="24"/>
          <w:szCs w:val="24"/>
        </w:rPr>
        <w:t>vd.,</w:t>
      </w:r>
      <w:r w:rsidRPr="009E30A9">
        <w:rPr>
          <w:rFonts w:ascii="Times New Roman" w:eastAsia="Times New Roman" w:hAnsi="Times New Roman" w:cs="Times New Roman"/>
          <w:sz w:val="24"/>
          <w:szCs w:val="24"/>
        </w:rPr>
        <w:t xml:space="preserve"> 2015: 684).</w:t>
      </w:r>
    </w:p>
    <w:p w14:paraId="6A25CF2C" w14:textId="04B21B4C" w:rsidR="003416DE" w:rsidRPr="00E823BB" w:rsidRDefault="003416DE" w:rsidP="008B778E">
      <w:pPr>
        <w:pStyle w:val="Default"/>
        <w:spacing w:line="360" w:lineRule="auto"/>
        <w:ind w:firstLine="708"/>
        <w:rPr>
          <w:rFonts w:ascii="Times New Roman" w:hAnsi="Times New Roman" w:cs="Times New Roman"/>
          <w:color w:val="auto"/>
        </w:rPr>
      </w:pPr>
      <w:r w:rsidRPr="009E30A9">
        <w:rPr>
          <w:rFonts w:ascii="Times New Roman" w:hAnsi="Times New Roman" w:cs="Times New Roman"/>
          <w:shd w:val="clear" w:color="auto" w:fill="FFFFFF"/>
        </w:rPr>
        <w:t xml:space="preserve">Ali </w:t>
      </w:r>
      <w:r w:rsidR="00F40949">
        <w:rPr>
          <w:rFonts w:ascii="Times New Roman" w:hAnsi="Times New Roman" w:cs="Times New Roman"/>
          <w:shd w:val="clear" w:color="auto" w:fill="FFFFFF"/>
        </w:rPr>
        <w:t>vd.,</w:t>
      </w:r>
      <w:r w:rsidRPr="00E823BB">
        <w:rPr>
          <w:rFonts w:ascii="Times New Roman" w:hAnsi="Times New Roman" w:cs="Times New Roman"/>
          <w:shd w:val="clear" w:color="auto" w:fill="FFFFFF"/>
        </w:rPr>
        <w:t xml:space="preserve"> (2016b), yaratıcı turistlerin deneyiminin anıları, memnuniyeti ve davranışsal niyetleri üzerindeki etkisini incelemeyi amaçlamışlardır. Araştırmanın v</w:t>
      </w:r>
      <w:r w:rsidRPr="00E823BB">
        <w:rPr>
          <w:rFonts w:ascii="Times New Roman" w:hAnsi="Times New Roman" w:cs="Times New Roman"/>
          <w:color w:val="auto"/>
          <w:shd w:val="clear" w:color="auto" w:fill="FFFFFF"/>
        </w:rPr>
        <w:t xml:space="preserve">erileri, Malezyalı Terengganu ve Kedah eyaletlerinde seçilen tatil otellerinde, amaca yönelik örnekleme yoluyla seçilen 296 yaratıcı turistten toplanmıştır. Bulgular, yaratıcı-turist deneyiminin beş boyutlu, yani kaçış ve tanıma, huzur, benzersiz katılım, etkileşim ve öğrenme ile ikinci dereceden bir faktör olduğunu göstermektedir. Sonuçlar, yaratıcı turistlerin deneyiminin anılarının, memnuniyetinin ve davranışsal niyetlerinin iyi bir belirleyicisi olduğunu göstermektedir. </w:t>
      </w:r>
    </w:p>
    <w:p w14:paraId="4789C7D1" w14:textId="08E5D80B" w:rsidR="003416DE" w:rsidRPr="009E30A9" w:rsidRDefault="003416DE" w:rsidP="008B778E">
      <w:pPr>
        <w:ind w:firstLine="708"/>
        <w:rPr>
          <w:rFonts w:ascii="Times New Roman" w:hAnsi="Times New Roman" w:cs="Times New Roman"/>
          <w:sz w:val="24"/>
          <w:szCs w:val="24"/>
          <w:shd w:val="clear" w:color="auto" w:fill="FFFFFF"/>
        </w:rPr>
      </w:pPr>
      <w:r w:rsidRPr="00E823BB">
        <w:rPr>
          <w:rFonts w:ascii="Times New Roman" w:eastAsia="Times New Roman" w:hAnsi="Times New Roman" w:cs="Times New Roman"/>
          <w:sz w:val="24"/>
          <w:szCs w:val="24"/>
          <w:shd w:val="clear" w:color="auto" w:fill="FFFFFF"/>
        </w:rPr>
        <w:t xml:space="preserve">Coudounaris ve </w:t>
      </w:r>
      <w:r w:rsidRPr="00E823BB">
        <w:rPr>
          <w:rFonts w:ascii="Times New Roman" w:eastAsia="Times New Roman" w:hAnsi="Times New Roman" w:cs="Times New Roman"/>
          <w:sz w:val="24"/>
          <w:szCs w:val="24"/>
        </w:rPr>
        <w:t>Sthapit</w:t>
      </w:r>
      <w:r w:rsidRPr="00E823BB">
        <w:rPr>
          <w:rFonts w:ascii="Times New Roman" w:eastAsia="Times New Roman" w:hAnsi="Times New Roman" w:cs="Times New Roman"/>
          <w:sz w:val="24"/>
          <w:szCs w:val="24"/>
          <w:shd w:val="clear" w:color="auto" w:fill="FFFFFF"/>
        </w:rPr>
        <w:t xml:space="preserve"> (2017), unutulmaz turizm deneyiminin öncül faktörlerini ve ziyaretçilerin davranışsal niyetleriyle ilişkisini araştırdığı çalışmada Finlandiya, Rovaniemi'deki hayvanat bahçesi ve müze ziyaretçileri arasında yapılan 314 adet anket kullanılmıştır. Çalışma, Kim </w:t>
      </w:r>
      <w:r w:rsidR="00F40949">
        <w:rPr>
          <w:rFonts w:ascii="Times New Roman" w:eastAsia="Times New Roman" w:hAnsi="Times New Roman" w:cs="Times New Roman"/>
          <w:sz w:val="24"/>
          <w:szCs w:val="24"/>
          <w:shd w:val="clear" w:color="auto" w:fill="FFFFFF"/>
        </w:rPr>
        <w:t>vd.,</w:t>
      </w:r>
      <w:r w:rsidRPr="00E823BB">
        <w:rPr>
          <w:rFonts w:ascii="Times New Roman" w:eastAsia="Times New Roman" w:hAnsi="Times New Roman" w:cs="Times New Roman"/>
          <w:sz w:val="24"/>
          <w:szCs w:val="24"/>
          <w:shd w:val="clear" w:color="auto" w:fill="FFFFFF"/>
        </w:rPr>
        <w:t xml:space="preserve"> 2012 çalışmasındakinden farklı </w:t>
      </w:r>
      <w:r w:rsidR="00BD6082">
        <w:rPr>
          <w:rFonts w:ascii="Times New Roman" w:hAnsi="Times New Roman" w:cs="Times New Roman"/>
          <w:sz w:val="24"/>
          <w:szCs w:val="24"/>
        </w:rPr>
        <w:t>unutulmaz turizm deneyimi</w:t>
      </w:r>
      <w:r w:rsidRPr="00E823BB">
        <w:rPr>
          <w:rFonts w:ascii="Times New Roman" w:eastAsia="Times New Roman" w:hAnsi="Times New Roman" w:cs="Times New Roman"/>
          <w:sz w:val="24"/>
          <w:szCs w:val="24"/>
          <w:shd w:val="clear" w:color="auto" w:fill="FFFFFF"/>
        </w:rPr>
        <w:t xml:space="preserve"> boyutları ortaya koymaktadır. Sadece dört faktörün (hedonizm, yerel kültür, katılım ve bilgi) ziyaretçilerin davranışsal niyetlerini etkilediği ifade edilmektedir</w:t>
      </w:r>
      <w:r w:rsidR="00257371">
        <w:rPr>
          <w:rFonts w:ascii="Times New Roman" w:eastAsia="Times New Roman" w:hAnsi="Times New Roman" w:cs="Times New Roman"/>
          <w:sz w:val="24"/>
          <w:szCs w:val="24"/>
          <w:shd w:val="clear" w:color="auto" w:fill="FFFFFF"/>
        </w:rPr>
        <w:t>.</w:t>
      </w:r>
      <w:r w:rsidRPr="00E823BB">
        <w:rPr>
          <w:rFonts w:ascii="Times New Roman" w:eastAsia="Times New Roman" w:hAnsi="Times New Roman" w:cs="Times New Roman"/>
          <w:sz w:val="24"/>
          <w:szCs w:val="24"/>
          <w:shd w:val="clear" w:color="auto" w:fill="FFFFFF"/>
        </w:rPr>
        <w:t xml:space="preserve"> </w:t>
      </w:r>
    </w:p>
    <w:p w14:paraId="0BC367EF" w14:textId="2F0CC205" w:rsidR="003416DE" w:rsidRPr="009E30A9" w:rsidRDefault="003416DE" w:rsidP="008B778E">
      <w:pPr>
        <w:ind w:firstLine="708"/>
        <w:rPr>
          <w:rFonts w:ascii="Times New Roman" w:eastAsia="Times New Roman" w:hAnsi="Times New Roman" w:cs="Times New Roman"/>
          <w:sz w:val="24"/>
          <w:szCs w:val="24"/>
        </w:rPr>
      </w:pPr>
      <w:r w:rsidRPr="009E30A9">
        <w:rPr>
          <w:rFonts w:ascii="Times New Roman" w:eastAsia="Times New Roman" w:hAnsi="Times New Roman" w:cs="Times New Roman"/>
          <w:sz w:val="24"/>
          <w:szCs w:val="24"/>
        </w:rPr>
        <w:t xml:space="preserve">Zhang </w:t>
      </w:r>
      <w:r w:rsidR="00F40949">
        <w:rPr>
          <w:rFonts w:ascii="Times New Roman" w:eastAsia="Times New Roman" w:hAnsi="Times New Roman" w:cs="Times New Roman"/>
          <w:sz w:val="24"/>
          <w:szCs w:val="24"/>
        </w:rPr>
        <w:t>vd.,</w:t>
      </w:r>
      <w:r w:rsidRPr="009E30A9">
        <w:rPr>
          <w:rFonts w:ascii="Times New Roman" w:eastAsia="Times New Roman" w:hAnsi="Times New Roman" w:cs="Times New Roman"/>
          <w:sz w:val="24"/>
          <w:szCs w:val="24"/>
        </w:rPr>
        <w:t xml:space="preserve"> (2018), algılanan imaj (ülke imajı ve varış noktası imajı dahil), </w:t>
      </w:r>
      <w:r w:rsidR="00BD6082">
        <w:rPr>
          <w:rFonts w:ascii="Times New Roman" w:hAnsi="Times New Roman" w:cs="Times New Roman"/>
          <w:sz w:val="24"/>
          <w:szCs w:val="24"/>
        </w:rPr>
        <w:t>unutulmaz turizm deneyimi</w:t>
      </w:r>
      <w:r w:rsidRPr="00E823BB">
        <w:rPr>
          <w:rFonts w:ascii="Times New Roman" w:eastAsia="Times New Roman" w:hAnsi="Times New Roman" w:cs="Times New Roman"/>
          <w:sz w:val="24"/>
          <w:szCs w:val="24"/>
        </w:rPr>
        <w:t xml:space="preserve"> ve tekrar ziyaret etme niyeti arasında nedensel bir ilişki modeli geliştirmeyi amaçladıkları çalışmada </w:t>
      </w:r>
      <w:r w:rsidRPr="00E823BB">
        <w:rPr>
          <w:rFonts w:ascii="Times New Roman" w:hAnsi="Times New Roman" w:cs="Times New Roman"/>
          <w:sz w:val="24"/>
          <w:szCs w:val="24"/>
        </w:rPr>
        <w:t xml:space="preserve">Kim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2012</w:t>
      </w:r>
      <w:r w:rsidR="009E30A9">
        <w:rPr>
          <w:rFonts w:ascii="Times New Roman" w:hAnsi="Times New Roman" w:cs="Times New Roman"/>
          <w:sz w:val="24"/>
          <w:szCs w:val="24"/>
        </w:rPr>
        <w:t xml:space="preserve"> </w:t>
      </w:r>
      <w:r w:rsidRPr="00E823BB">
        <w:rPr>
          <w:rFonts w:ascii="Times New Roman" w:hAnsi="Times New Roman" w:cs="Times New Roman"/>
          <w:sz w:val="24"/>
          <w:szCs w:val="24"/>
        </w:rPr>
        <w:t>yedi boyut ve</w:t>
      </w:r>
      <w:r w:rsidR="009E30A9">
        <w:rPr>
          <w:rFonts w:ascii="Times New Roman" w:hAnsi="Times New Roman" w:cs="Times New Roman"/>
          <w:sz w:val="24"/>
          <w:szCs w:val="24"/>
        </w:rPr>
        <w:t xml:space="preserve"> yirmidört</w:t>
      </w:r>
      <w:r w:rsidRPr="00E823BB">
        <w:rPr>
          <w:rFonts w:ascii="Times New Roman" w:hAnsi="Times New Roman" w:cs="Times New Roman"/>
          <w:sz w:val="24"/>
          <w:szCs w:val="24"/>
        </w:rPr>
        <w:t xml:space="preserve"> maddelik ölçeği kullanılmıştır. Çalışma kapsamında 261 anket formu uygulanmış ve analizler sonucunda</w:t>
      </w:r>
      <w:r w:rsidRPr="00716EFA">
        <w:rPr>
          <w:rFonts w:ascii="Times New Roman" w:hAnsi="Times New Roman" w:cs="Times New Roman"/>
          <w:sz w:val="24"/>
          <w:szCs w:val="24"/>
        </w:rPr>
        <w:t xml:space="preserve"> </w:t>
      </w:r>
      <w:r w:rsidRPr="00E823BB">
        <w:rPr>
          <w:rFonts w:ascii="Times New Roman" w:hAnsi="Times New Roman" w:cs="Times New Roman"/>
          <w:sz w:val="24"/>
          <w:szCs w:val="24"/>
        </w:rPr>
        <w:t>ülke imajı ve destinasyon imajını</w:t>
      </w:r>
      <w:r w:rsidR="000415BA">
        <w:rPr>
          <w:rFonts w:ascii="Times New Roman" w:hAnsi="Times New Roman" w:cs="Times New Roman"/>
          <w:sz w:val="24"/>
          <w:szCs w:val="24"/>
        </w:rPr>
        <w:t xml:space="preserve">n unutulmaz turizm deneyimlerini ve </w:t>
      </w:r>
      <w:r w:rsidRPr="00E823BB">
        <w:rPr>
          <w:rFonts w:ascii="Times New Roman" w:hAnsi="Times New Roman" w:cs="Times New Roman"/>
          <w:sz w:val="24"/>
          <w:szCs w:val="24"/>
        </w:rPr>
        <w:t xml:space="preserve">unutulmaz turizm deneyimlerinin ise tekrar ziyaret </w:t>
      </w:r>
      <w:r w:rsidRPr="009E30A9">
        <w:rPr>
          <w:rFonts w:ascii="Times New Roman" w:hAnsi="Times New Roman" w:cs="Times New Roman"/>
          <w:sz w:val="24"/>
          <w:szCs w:val="24"/>
        </w:rPr>
        <w:t>etme niyetine olumlu yönde etki ettiği ortaya konulmuştur. S</w:t>
      </w:r>
      <w:r w:rsidRPr="009E30A9">
        <w:rPr>
          <w:rFonts w:ascii="Times New Roman" w:eastAsia="Times New Roman" w:hAnsi="Times New Roman" w:cs="Times New Roman"/>
          <w:sz w:val="24"/>
          <w:szCs w:val="24"/>
        </w:rPr>
        <w:t xml:space="preserve">onuçlar, ülke imajı ve destinasyon imajının, </w:t>
      </w:r>
      <w:r w:rsidR="00BD6082">
        <w:rPr>
          <w:rFonts w:ascii="Times New Roman" w:hAnsi="Times New Roman" w:cs="Times New Roman"/>
          <w:sz w:val="24"/>
          <w:szCs w:val="24"/>
        </w:rPr>
        <w:t>unutulmaz turizm deneyimlerini</w:t>
      </w:r>
      <w:r w:rsidR="000B4642">
        <w:rPr>
          <w:rFonts w:ascii="Times New Roman" w:hAnsi="Times New Roman" w:cs="Times New Roman"/>
          <w:sz w:val="24"/>
          <w:szCs w:val="24"/>
        </w:rPr>
        <w:t>n</w:t>
      </w:r>
      <w:r w:rsidRPr="009E30A9">
        <w:rPr>
          <w:rFonts w:ascii="Times New Roman" w:eastAsia="Times New Roman" w:hAnsi="Times New Roman" w:cs="Times New Roman"/>
          <w:sz w:val="24"/>
          <w:szCs w:val="24"/>
        </w:rPr>
        <w:t xml:space="preserve"> aracılık etkisi yoluyla tekrar ziyaret etme niyetini etkilediğini göstermektedir. “Algılanan imaj-</w:t>
      </w:r>
      <w:r w:rsidRPr="009E30A9">
        <w:rPr>
          <w:rStyle w:val="fontstyle01"/>
          <w:rFonts w:ascii="Times New Roman" w:eastAsia="Times New Roman" w:hAnsi="Times New Roman" w:cs="Times New Roman"/>
          <w:sz w:val="24"/>
          <w:szCs w:val="24"/>
        </w:rPr>
        <w:t xml:space="preserve"> </w:t>
      </w:r>
      <w:r w:rsidR="000B4642">
        <w:rPr>
          <w:rFonts w:ascii="Times New Roman" w:hAnsi="Times New Roman" w:cs="Times New Roman"/>
          <w:sz w:val="24"/>
          <w:szCs w:val="24"/>
        </w:rPr>
        <w:t>unutulmaz turizm deneyimi</w:t>
      </w:r>
      <w:r w:rsidRPr="009E30A9">
        <w:rPr>
          <w:rStyle w:val="fontstyle01"/>
          <w:rFonts w:ascii="Times New Roman" w:eastAsia="Times New Roman" w:hAnsi="Times New Roman" w:cs="Times New Roman"/>
          <w:sz w:val="24"/>
          <w:szCs w:val="24"/>
        </w:rPr>
        <w:t>-</w:t>
      </w:r>
      <w:r w:rsidRPr="009E30A9">
        <w:rPr>
          <w:rFonts w:ascii="Times New Roman" w:eastAsia="Times New Roman" w:hAnsi="Times New Roman" w:cs="Times New Roman"/>
          <w:sz w:val="24"/>
          <w:szCs w:val="24"/>
        </w:rPr>
        <w:t xml:space="preserve"> tekrar ziyaret etme niyeti” nedensel modeli, uluslararası turizm alanındaki kabin modelini de doğrulayan bu ampirik çalışma ile desteklenmektedir. Algılanan imaj, </w:t>
      </w:r>
      <w:r w:rsidR="000B4642">
        <w:rPr>
          <w:rFonts w:ascii="Times New Roman" w:hAnsi="Times New Roman" w:cs="Times New Roman"/>
          <w:sz w:val="24"/>
          <w:szCs w:val="24"/>
        </w:rPr>
        <w:t>unutulmaz turizm deneyimlerinin</w:t>
      </w:r>
      <w:r w:rsidRPr="009E30A9">
        <w:rPr>
          <w:rFonts w:ascii="Times New Roman" w:eastAsia="Times New Roman" w:hAnsi="Times New Roman" w:cs="Times New Roman"/>
          <w:sz w:val="24"/>
          <w:szCs w:val="24"/>
        </w:rPr>
        <w:t xml:space="preserve"> aracılık etkisi ile tekrar ziyaret etme niyetini etkile</w:t>
      </w:r>
      <w:r w:rsidR="001E1111">
        <w:rPr>
          <w:rFonts w:ascii="Times New Roman" w:eastAsia="Times New Roman" w:hAnsi="Times New Roman" w:cs="Times New Roman"/>
          <w:sz w:val="24"/>
          <w:szCs w:val="24"/>
        </w:rPr>
        <w:t>mektedir</w:t>
      </w:r>
      <w:r w:rsidR="00257371">
        <w:rPr>
          <w:rFonts w:ascii="Times New Roman" w:eastAsia="Times New Roman" w:hAnsi="Times New Roman" w:cs="Times New Roman"/>
          <w:sz w:val="24"/>
          <w:szCs w:val="24"/>
        </w:rPr>
        <w:t>.</w:t>
      </w:r>
      <w:r w:rsidRPr="009E30A9">
        <w:rPr>
          <w:rFonts w:ascii="Times New Roman" w:eastAsia="Times New Roman" w:hAnsi="Times New Roman" w:cs="Times New Roman"/>
          <w:sz w:val="24"/>
          <w:szCs w:val="24"/>
        </w:rPr>
        <w:t xml:space="preserve"> </w:t>
      </w:r>
    </w:p>
    <w:p w14:paraId="6276E87B" w14:textId="247E76C2" w:rsidR="003416DE" w:rsidRPr="00E823BB" w:rsidRDefault="003416DE" w:rsidP="008B778E">
      <w:pPr>
        <w:autoSpaceDE w:val="0"/>
        <w:autoSpaceDN w:val="0"/>
        <w:adjustRightInd w:val="0"/>
        <w:ind w:firstLine="708"/>
        <w:rPr>
          <w:rFonts w:ascii="Times New Roman" w:hAnsi="Times New Roman" w:cs="Times New Roman"/>
          <w:sz w:val="24"/>
          <w:szCs w:val="24"/>
        </w:rPr>
      </w:pPr>
      <w:r w:rsidRPr="009E30A9">
        <w:rPr>
          <w:rFonts w:ascii="Times New Roman" w:hAnsi="Times New Roman" w:cs="Times New Roman"/>
          <w:sz w:val="24"/>
          <w:szCs w:val="24"/>
        </w:rPr>
        <w:t xml:space="preserve">Kim </w:t>
      </w:r>
      <w:r w:rsidR="00F40949">
        <w:rPr>
          <w:rFonts w:ascii="Times New Roman" w:hAnsi="Times New Roman" w:cs="Times New Roman"/>
          <w:sz w:val="24"/>
          <w:szCs w:val="24"/>
        </w:rPr>
        <w:t>vd.,</w:t>
      </w:r>
      <w:r w:rsidRPr="009E30A9">
        <w:rPr>
          <w:rFonts w:ascii="Times New Roman" w:hAnsi="Times New Roman" w:cs="Times New Roman"/>
          <w:sz w:val="24"/>
          <w:szCs w:val="24"/>
        </w:rPr>
        <w:t xml:space="preserve"> (2012), </w:t>
      </w:r>
      <w:r w:rsidR="009E30A9" w:rsidRPr="009E30A9">
        <w:rPr>
          <w:rFonts w:ascii="Times New Roman" w:hAnsi="Times New Roman" w:cs="Times New Roman"/>
          <w:sz w:val="24"/>
          <w:szCs w:val="24"/>
        </w:rPr>
        <w:t xml:space="preserve">yedi boyut ve yirmidört </w:t>
      </w:r>
      <w:r w:rsidRPr="009E30A9">
        <w:rPr>
          <w:rFonts w:ascii="Times New Roman" w:hAnsi="Times New Roman" w:cs="Times New Roman"/>
          <w:sz w:val="24"/>
          <w:szCs w:val="24"/>
        </w:rPr>
        <w:t>maddeden oluşan</w:t>
      </w:r>
      <w:r w:rsidRPr="00E823BB">
        <w:rPr>
          <w:rFonts w:ascii="Times New Roman" w:hAnsi="Times New Roman" w:cs="Times New Roman"/>
          <w:sz w:val="24"/>
          <w:szCs w:val="24"/>
        </w:rPr>
        <w:t xml:space="preserve"> unutulmaz turizm deneyimi boyutlarının (hedonizm, yenilik, bilgi, anlamlılık, katılım, yerel kültür ve ferahlık) literatürde sıkça kullanıldığı görülmektedir </w:t>
      </w:r>
      <w:r w:rsidRPr="00E823BB">
        <w:rPr>
          <w:rFonts w:ascii="Times New Roman" w:eastAsia="Times New Roman" w:hAnsi="Times New Roman" w:cs="Times New Roman"/>
          <w:sz w:val="24"/>
          <w:szCs w:val="24"/>
        </w:rPr>
        <w:t xml:space="preserve">(Shapit, 2013; Demir, 2018; Kaya, </w:t>
      </w:r>
      <w:r w:rsidRPr="00E823BB">
        <w:rPr>
          <w:rFonts w:ascii="Times New Roman" w:eastAsia="Times New Roman" w:hAnsi="Times New Roman" w:cs="Times New Roman"/>
          <w:sz w:val="24"/>
          <w:szCs w:val="24"/>
        </w:rPr>
        <w:lastRenderedPageBreak/>
        <w:t>2018; Coudanaris,</w:t>
      </w:r>
      <w:r w:rsidR="009E30A9">
        <w:rPr>
          <w:rFonts w:ascii="Times New Roman" w:eastAsia="Times New Roman" w:hAnsi="Times New Roman" w:cs="Times New Roman"/>
          <w:sz w:val="24"/>
          <w:szCs w:val="24"/>
        </w:rPr>
        <w:t xml:space="preserve"> 2018;</w:t>
      </w:r>
      <w:r w:rsidRPr="00E823BB">
        <w:rPr>
          <w:rFonts w:ascii="Times New Roman" w:eastAsia="Times New Roman" w:hAnsi="Times New Roman" w:cs="Times New Roman"/>
          <w:sz w:val="24"/>
          <w:szCs w:val="24"/>
        </w:rPr>
        <w:t xml:space="preserve"> Shapit ve</w:t>
      </w:r>
      <w:r w:rsidR="009E30A9">
        <w:rPr>
          <w:rFonts w:ascii="Times New Roman" w:eastAsia="Times New Roman" w:hAnsi="Times New Roman" w:cs="Times New Roman"/>
          <w:sz w:val="24"/>
          <w:szCs w:val="24"/>
        </w:rPr>
        <w:t xml:space="preserve"> Coudanaris, 2018;</w:t>
      </w:r>
      <w:r w:rsidRPr="00E823BB">
        <w:rPr>
          <w:rFonts w:ascii="Times New Roman" w:eastAsia="Times New Roman" w:hAnsi="Times New Roman" w:cs="Times New Roman"/>
          <w:sz w:val="24"/>
          <w:szCs w:val="24"/>
        </w:rPr>
        <w:t xml:space="preserve"> Kırtıl, 2019</w:t>
      </w:r>
      <w:r w:rsidRPr="00E823BB">
        <w:rPr>
          <w:rFonts w:ascii="Times New Roman" w:hAnsi="Times New Roman" w:cs="Times New Roman"/>
          <w:sz w:val="24"/>
          <w:szCs w:val="24"/>
        </w:rPr>
        <w:t xml:space="preserve">). Geliştirilen </w:t>
      </w:r>
      <w:r w:rsidR="000B4642">
        <w:rPr>
          <w:rFonts w:ascii="Times New Roman" w:hAnsi="Times New Roman" w:cs="Times New Roman"/>
          <w:sz w:val="24"/>
          <w:szCs w:val="24"/>
        </w:rPr>
        <w:t xml:space="preserve">unutulmaz turizm deneyimi </w:t>
      </w:r>
      <w:r w:rsidRPr="00E823BB">
        <w:rPr>
          <w:rFonts w:ascii="Times New Roman" w:hAnsi="Times New Roman" w:cs="Times New Roman"/>
          <w:sz w:val="24"/>
          <w:szCs w:val="24"/>
        </w:rPr>
        <w:t>ölçeğinde yer alan boyutlar aşağıda sıralanmıştır.</w:t>
      </w:r>
    </w:p>
    <w:p w14:paraId="06C19A6B" w14:textId="77777777" w:rsidR="003416DE" w:rsidRPr="00E823BB" w:rsidRDefault="003416DE" w:rsidP="008B778E">
      <w:pPr>
        <w:autoSpaceDE w:val="0"/>
        <w:autoSpaceDN w:val="0"/>
        <w:adjustRightInd w:val="0"/>
        <w:ind w:firstLine="708"/>
        <w:rPr>
          <w:rFonts w:ascii="Times New Roman" w:hAnsi="Times New Roman" w:cs="Times New Roman"/>
          <w:color w:val="00B050"/>
          <w:sz w:val="24"/>
          <w:szCs w:val="24"/>
        </w:rPr>
      </w:pPr>
    </w:p>
    <w:p w14:paraId="4C4DA548" w14:textId="16DB1263" w:rsidR="003416DE" w:rsidRPr="00E823BB" w:rsidRDefault="003416DE" w:rsidP="00C050DD">
      <w:pPr>
        <w:pStyle w:val="Balk4"/>
      </w:pPr>
      <w:bookmarkStart w:id="38" w:name="_Toc57397619"/>
      <w:r w:rsidRPr="00E823BB">
        <w:t>Hedonizm</w:t>
      </w:r>
      <w:bookmarkEnd w:id="38"/>
      <w:r w:rsidRPr="00E823BB">
        <w:t xml:space="preserve"> </w:t>
      </w:r>
    </w:p>
    <w:p w14:paraId="59CA8DA7" w14:textId="77777777" w:rsidR="003416DE" w:rsidRPr="00E823BB" w:rsidRDefault="003416DE" w:rsidP="008B778E">
      <w:pPr>
        <w:autoSpaceDE w:val="0"/>
        <w:autoSpaceDN w:val="0"/>
        <w:adjustRightInd w:val="0"/>
        <w:ind w:firstLine="708"/>
        <w:rPr>
          <w:rFonts w:ascii="Times New Roman" w:hAnsi="Times New Roman" w:cs="Times New Roman"/>
          <w:sz w:val="24"/>
          <w:szCs w:val="24"/>
        </w:rPr>
      </w:pPr>
      <w:r w:rsidRPr="00E823BB">
        <w:rPr>
          <w:rFonts w:ascii="Times New Roman" w:hAnsi="Times New Roman" w:cs="Times New Roman"/>
          <w:iCs/>
          <w:sz w:val="24"/>
          <w:szCs w:val="24"/>
          <w:shd w:val="clear" w:color="auto" w:fill="FFFFFF"/>
        </w:rPr>
        <w:t xml:space="preserve">Fransızca “hedonisme” denilen kelime zevk almak ya da hazcılık anlamına gelmektedir ve Yunancadaki </w:t>
      </w:r>
      <w:r w:rsidRPr="00E823BB">
        <w:rPr>
          <w:rFonts w:ascii="Times New Roman" w:hAnsi="Times New Roman" w:cs="Times New Roman"/>
          <w:sz w:val="24"/>
          <w:szCs w:val="24"/>
        </w:rPr>
        <w:t xml:space="preserve">“hedone” sözcüğünden doğmuştur </w:t>
      </w:r>
      <w:r w:rsidRPr="00E823BB">
        <w:rPr>
          <w:rFonts w:ascii="Times New Roman" w:hAnsi="Times New Roman" w:cs="Times New Roman"/>
          <w:iCs/>
          <w:sz w:val="24"/>
          <w:szCs w:val="24"/>
          <w:shd w:val="clear" w:color="auto" w:fill="FFFFFF"/>
        </w:rPr>
        <w:t>(</w:t>
      </w:r>
      <w:r w:rsidRPr="00E823BB">
        <w:rPr>
          <w:rFonts w:ascii="Times New Roman" w:hAnsi="Times New Roman" w:cs="Times New Roman"/>
          <w:sz w:val="24"/>
          <w:szCs w:val="24"/>
        </w:rPr>
        <w:t>sozluk.gov.tr; Aksay, 2017: 14; Çoruh, 2011: 23; Shapit 2013: 35</w:t>
      </w:r>
      <w:r w:rsidRPr="00E823BB">
        <w:rPr>
          <w:rFonts w:ascii="Times New Roman" w:hAnsi="Times New Roman" w:cs="Times New Roman"/>
          <w:iCs/>
          <w:sz w:val="24"/>
          <w:szCs w:val="24"/>
          <w:shd w:val="clear" w:color="auto" w:fill="FFFFFF"/>
        </w:rPr>
        <w:t xml:space="preserve">). </w:t>
      </w:r>
      <w:r w:rsidRPr="00E823BB">
        <w:rPr>
          <w:rFonts w:ascii="Times New Roman" w:hAnsi="Times New Roman" w:cs="Times New Roman"/>
          <w:sz w:val="24"/>
          <w:szCs w:val="24"/>
        </w:rPr>
        <w:t xml:space="preserve">Hedonizm ya da hazcılık, Sokrates’in öğrencisi olan Aristippos'un (MÖ </w:t>
      </w:r>
      <w:r w:rsidRPr="00CC17A8">
        <w:rPr>
          <w:rFonts w:ascii="Times New Roman" w:hAnsi="Times New Roman" w:cs="Times New Roman"/>
          <w:sz w:val="24"/>
          <w:szCs w:val="24"/>
        </w:rPr>
        <w:t>435-355)</w:t>
      </w:r>
      <w:r w:rsidRPr="00E823BB">
        <w:rPr>
          <w:rFonts w:ascii="Times New Roman" w:hAnsi="Times New Roman" w:cs="Times New Roman"/>
          <w:sz w:val="24"/>
          <w:szCs w:val="24"/>
        </w:rPr>
        <w:t xml:space="preserve"> </w:t>
      </w:r>
      <w:r w:rsidRPr="00E823BB">
        <w:rPr>
          <w:rFonts w:ascii="Times New Roman" w:hAnsi="Times New Roman" w:cs="Times New Roman"/>
          <w:bCs/>
          <w:sz w:val="24"/>
          <w:szCs w:val="24"/>
          <w:shd w:val="clear" w:color="auto" w:fill="FFFFFF"/>
        </w:rPr>
        <w:t>Kirene</w:t>
      </w:r>
      <w:r w:rsidRPr="00E823BB">
        <w:rPr>
          <w:rFonts w:ascii="Times New Roman" w:hAnsi="Times New Roman" w:cs="Times New Roman"/>
          <w:sz w:val="24"/>
          <w:szCs w:val="24"/>
          <w:shd w:val="clear" w:color="auto" w:fill="FFFFFF"/>
        </w:rPr>
        <w:t> (</w:t>
      </w:r>
      <w:r w:rsidRPr="00E823BB">
        <w:rPr>
          <w:rFonts w:ascii="Times New Roman" w:hAnsi="Times New Roman" w:cs="Times New Roman"/>
          <w:bCs/>
          <w:sz w:val="24"/>
          <w:szCs w:val="24"/>
          <w:shd w:val="clear" w:color="auto" w:fill="FFFFFF"/>
        </w:rPr>
        <w:t>Kyrene</w:t>
      </w:r>
      <w:r w:rsidRPr="00E823BB">
        <w:rPr>
          <w:rFonts w:ascii="Times New Roman" w:hAnsi="Times New Roman" w:cs="Times New Roman"/>
          <w:sz w:val="24"/>
          <w:szCs w:val="24"/>
          <w:shd w:val="clear" w:color="auto" w:fill="FFFFFF"/>
        </w:rPr>
        <w:t>) </w:t>
      </w:r>
      <w:r w:rsidRPr="00E823BB">
        <w:rPr>
          <w:rFonts w:ascii="Times New Roman" w:hAnsi="Times New Roman" w:cs="Times New Roman"/>
          <w:bCs/>
          <w:sz w:val="24"/>
          <w:szCs w:val="24"/>
          <w:shd w:val="clear" w:color="auto" w:fill="FFFFFF"/>
        </w:rPr>
        <w:t xml:space="preserve">Okulu adı ile kurduğu okulun öğretisidir. </w:t>
      </w:r>
    </w:p>
    <w:p w14:paraId="4AA918FB" w14:textId="577F7F71" w:rsidR="003416DE" w:rsidRPr="00E823BB" w:rsidRDefault="003416DE" w:rsidP="008B778E">
      <w:pPr>
        <w:autoSpaceDE w:val="0"/>
        <w:autoSpaceDN w:val="0"/>
        <w:adjustRightInd w:val="0"/>
        <w:ind w:firstLine="708"/>
        <w:rPr>
          <w:rFonts w:ascii="Times New Roman" w:hAnsi="Times New Roman" w:cs="Times New Roman"/>
          <w:color w:val="FF0000"/>
          <w:sz w:val="24"/>
          <w:szCs w:val="24"/>
        </w:rPr>
      </w:pPr>
      <w:r w:rsidRPr="00E823BB">
        <w:rPr>
          <w:rFonts w:ascii="Times New Roman" w:hAnsi="Times New Roman" w:cs="Times New Roman"/>
          <w:sz w:val="24"/>
          <w:szCs w:val="24"/>
        </w:rPr>
        <w:t>Hedonizm (hazcılık), turizm etkinliklerinin temelini oluşturan bakış açısıdır (</w:t>
      </w:r>
      <w:r w:rsidRPr="008972C4">
        <w:rPr>
          <w:rFonts w:ascii="Times New Roman" w:hAnsi="Times New Roman" w:cs="Times New Roman"/>
          <w:sz w:val="24"/>
          <w:szCs w:val="24"/>
        </w:rPr>
        <w:t>Jansson</w:t>
      </w:r>
      <w:r w:rsidR="008972C4" w:rsidRPr="008972C4">
        <w:rPr>
          <w:rFonts w:ascii="Times New Roman" w:hAnsi="Times New Roman" w:cs="Times New Roman"/>
          <w:sz w:val="24"/>
          <w:szCs w:val="24"/>
        </w:rPr>
        <w:t xml:space="preserve"> </w:t>
      </w:r>
      <w:r w:rsidRPr="008972C4">
        <w:rPr>
          <w:rFonts w:ascii="Times New Roman" w:hAnsi="Times New Roman" w:cs="Times New Roman"/>
          <w:sz w:val="24"/>
          <w:szCs w:val="24"/>
        </w:rPr>
        <w:t>2002’den</w:t>
      </w:r>
      <w:r w:rsidRPr="00E823BB">
        <w:rPr>
          <w:rFonts w:ascii="Times New Roman" w:hAnsi="Times New Roman" w:cs="Times New Roman"/>
          <w:sz w:val="24"/>
          <w:szCs w:val="24"/>
        </w:rPr>
        <w:t xml:space="preserve"> aktaran, Kaya, 2018; 76). Bu bakış açısı insanların aktivitelerde kendilerine haz veren şeylerle ilgilenmelerinin en doğru davranış biçimi olduğunu savun</w:t>
      </w:r>
      <w:r w:rsidR="001E1111">
        <w:rPr>
          <w:rFonts w:ascii="Times New Roman" w:hAnsi="Times New Roman" w:cs="Times New Roman"/>
          <w:sz w:val="24"/>
          <w:szCs w:val="24"/>
        </w:rPr>
        <w:t>maktadır</w:t>
      </w:r>
      <w:r w:rsidRPr="00E823BB">
        <w:rPr>
          <w:rFonts w:ascii="Times New Roman" w:hAnsi="Times New Roman" w:cs="Times New Roman"/>
          <w:sz w:val="24"/>
          <w:szCs w:val="24"/>
        </w:rPr>
        <w:t xml:space="preserve"> (</w:t>
      </w:r>
      <w:r w:rsidRPr="009E30A9">
        <w:rPr>
          <w:rFonts w:ascii="Times New Roman" w:hAnsi="Times New Roman" w:cs="Times New Roman"/>
          <w:sz w:val="24"/>
          <w:szCs w:val="24"/>
        </w:rPr>
        <w:t>Çoruh,</w:t>
      </w:r>
      <w:r w:rsidR="009E30A9" w:rsidRPr="009E30A9">
        <w:rPr>
          <w:rFonts w:ascii="Times New Roman" w:hAnsi="Times New Roman" w:cs="Times New Roman"/>
          <w:sz w:val="24"/>
          <w:szCs w:val="24"/>
        </w:rPr>
        <w:t xml:space="preserve"> </w:t>
      </w:r>
      <w:r w:rsidRPr="009E30A9">
        <w:rPr>
          <w:rFonts w:ascii="Times New Roman" w:hAnsi="Times New Roman" w:cs="Times New Roman"/>
          <w:sz w:val="24"/>
          <w:szCs w:val="24"/>
        </w:rPr>
        <w:t>2011: 23). Hedonizm, ileri derecede zevk alma durumu olarak da belirtilmektedir (Odabaşı</w:t>
      </w:r>
      <w:r w:rsidR="009E30A9" w:rsidRPr="009E30A9">
        <w:rPr>
          <w:rFonts w:ascii="Times New Roman" w:hAnsi="Times New Roman" w:cs="Times New Roman"/>
          <w:sz w:val="24"/>
          <w:szCs w:val="24"/>
        </w:rPr>
        <w:t xml:space="preserve"> </w:t>
      </w:r>
      <w:r w:rsidRPr="009E30A9">
        <w:rPr>
          <w:rFonts w:ascii="Times New Roman" w:hAnsi="Times New Roman" w:cs="Times New Roman"/>
          <w:sz w:val="24"/>
          <w:szCs w:val="24"/>
        </w:rPr>
        <w:t>2006’dan</w:t>
      </w:r>
      <w:r w:rsidRPr="00E823BB">
        <w:rPr>
          <w:rFonts w:ascii="Times New Roman" w:hAnsi="Times New Roman" w:cs="Times New Roman"/>
          <w:sz w:val="24"/>
          <w:szCs w:val="24"/>
        </w:rPr>
        <w:t xml:space="preserve"> aktaran, Aksay, 2017: 14).</w:t>
      </w:r>
    </w:p>
    <w:p w14:paraId="543042CE" w14:textId="444FE772"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 xml:space="preserve">Hedonizm, zevk, heyecan ve keyif gibi duygularla ilgili deneyimleri ifade eder. Chandralal ve Valenzuela, </w:t>
      </w:r>
      <w:r w:rsidRPr="009E30A9">
        <w:rPr>
          <w:rFonts w:ascii="Times New Roman" w:hAnsi="Times New Roman" w:cs="Times New Roman"/>
          <w:sz w:val="24"/>
          <w:szCs w:val="24"/>
        </w:rPr>
        <w:t>2015: 293).</w:t>
      </w:r>
      <w:r w:rsidR="009E30A9" w:rsidRPr="009E30A9">
        <w:rPr>
          <w:rFonts w:ascii="Times New Roman" w:hAnsi="Times New Roman" w:cs="Times New Roman"/>
          <w:sz w:val="24"/>
          <w:szCs w:val="24"/>
        </w:rPr>
        <w:t xml:space="preserve"> </w:t>
      </w:r>
      <w:r w:rsidRPr="009E30A9">
        <w:rPr>
          <w:rFonts w:ascii="Times New Roman" w:hAnsi="Times New Roman" w:cs="Times New Roman"/>
          <w:sz w:val="24"/>
          <w:szCs w:val="24"/>
        </w:rPr>
        <w:t xml:space="preserve">Hedonik değer daha öznel ve kişisel bir duygudur (Bowie ve Chang, 2005: 309) ve zevki hayattaki tek iyi şey olarak görülmektedir (O’Shaughnessy ve O’Shaughnessy 2002’den aktaran, Demir, 2018: 31). Ayrıca hedonizm, eğlence, fantezi ve hislerle ilgili tüketici davranış şekillerini de ifade etmektedir (Hirschman ve Holbrook, 1982: 92). Hedonizm turistlerin memnuniyetini ve gelecekteki davranışlarını belirlemede önemli bir faktördür (Duman ve Mattila 2005: 313; Howard </w:t>
      </w:r>
      <w:r w:rsidR="00F40949">
        <w:rPr>
          <w:rFonts w:ascii="Times New Roman" w:hAnsi="Times New Roman" w:cs="Times New Roman"/>
          <w:sz w:val="24"/>
          <w:szCs w:val="24"/>
        </w:rPr>
        <w:t>vd.,</w:t>
      </w:r>
      <w:r w:rsidRPr="009E30A9">
        <w:rPr>
          <w:rFonts w:ascii="Times New Roman" w:hAnsi="Times New Roman" w:cs="Times New Roman"/>
          <w:sz w:val="24"/>
          <w:szCs w:val="24"/>
        </w:rPr>
        <w:t xml:space="preserve"> 1993’ten aktaran, Shapit, 2013: 35). Hedonizm, boş zaman deneyimlerinin ayrılmaz bir parçasıdır (Mannell ve Kleiber</w:t>
      </w:r>
      <w:r w:rsidR="009E30A9" w:rsidRPr="009E30A9">
        <w:rPr>
          <w:rFonts w:ascii="Times New Roman" w:hAnsi="Times New Roman" w:cs="Times New Roman"/>
          <w:sz w:val="24"/>
          <w:szCs w:val="24"/>
        </w:rPr>
        <w:t xml:space="preserve"> </w:t>
      </w:r>
      <w:r w:rsidR="00A2034A">
        <w:rPr>
          <w:rFonts w:ascii="Times New Roman" w:hAnsi="Times New Roman" w:cs="Times New Roman"/>
          <w:sz w:val="24"/>
          <w:szCs w:val="24"/>
        </w:rPr>
        <w:t>1997</w:t>
      </w:r>
      <w:r w:rsidRPr="009E30A9">
        <w:rPr>
          <w:rFonts w:ascii="Times New Roman" w:hAnsi="Times New Roman" w:cs="Times New Roman"/>
          <w:sz w:val="24"/>
          <w:szCs w:val="24"/>
        </w:rPr>
        <w:t>’den</w:t>
      </w:r>
      <w:r w:rsidRPr="00E823BB">
        <w:rPr>
          <w:rFonts w:ascii="Times New Roman" w:hAnsi="Times New Roman" w:cs="Times New Roman"/>
          <w:sz w:val="24"/>
          <w:szCs w:val="24"/>
        </w:rPr>
        <w:t xml:space="preserve"> aktaran </w:t>
      </w:r>
      <w:r w:rsidR="008D5762" w:rsidRPr="008D5762">
        <w:rPr>
          <w:rFonts w:ascii="Times New Roman" w:hAnsi="Times New Roman" w:cs="Times New Roman"/>
          <w:sz w:val="24"/>
          <w:szCs w:val="24"/>
        </w:rPr>
        <w:t>S</w:t>
      </w:r>
      <w:r w:rsidR="008D5762">
        <w:rPr>
          <w:rFonts w:ascii="Times New Roman" w:hAnsi="Times New Roman" w:cs="Times New Roman"/>
          <w:sz w:val="24"/>
          <w:szCs w:val="24"/>
        </w:rPr>
        <w:t>thapit ve Coudounaris</w:t>
      </w:r>
      <w:r w:rsidR="00E74769">
        <w:rPr>
          <w:rFonts w:ascii="Times New Roman" w:hAnsi="Times New Roman" w:cs="Times New Roman"/>
          <w:sz w:val="24"/>
          <w:szCs w:val="24"/>
        </w:rPr>
        <w:t>, 2017</w:t>
      </w:r>
      <w:r w:rsidRPr="00E823BB">
        <w:rPr>
          <w:rFonts w:ascii="Times New Roman" w:hAnsi="Times New Roman" w:cs="Times New Roman"/>
          <w:sz w:val="24"/>
          <w:szCs w:val="24"/>
        </w:rPr>
        <w:t>: 4). Aslında çoğu insan davranışının özünde zevk arayışı bulunmaktadır (Holbrook ve Hirschman, 1982: 135).</w:t>
      </w:r>
    </w:p>
    <w:p w14:paraId="5A7FA8B5" w14:textId="1E9AAD67" w:rsidR="003416DE" w:rsidRDefault="003416DE" w:rsidP="006178DF">
      <w:pPr>
        <w:ind w:firstLine="708"/>
        <w:rPr>
          <w:rFonts w:ascii="Times New Roman" w:hAnsi="Times New Roman" w:cs="Times New Roman"/>
          <w:sz w:val="24"/>
          <w:szCs w:val="24"/>
        </w:rPr>
      </w:pPr>
      <w:r w:rsidRPr="00E823BB">
        <w:rPr>
          <w:rFonts w:ascii="Times New Roman" w:hAnsi="Times New Roman" w:cs="Times New Roman"/>
          <w:sz w:val="24"/>
          <w:szCs w:val="24"/>
        </w:rPr>
        <w:t>Turizm ürün ve hizmetleri öncelikli olarak hedonik amaçlarla tüketilen özellikleri yönünden zengindir (Otto ve Ritchie 1996: 171). Turistlere sunulan ürün veya hizmetin değeri turistlerin algıladığı h</w:t>
      </w:r>
      <w:r w:rsidR="00C27578">
        <w:rPr>
          <w:rFonts w:ascii="Times New Roman" w:hAnsi="Times New Roman" w:cs="Times New Roman"/>
          <w:sz w:val="24"/>
          <w:szCs w:val="24"/>
        </w:rPr>
        <w:t>edonizmin seviyesine göre değişmektedir</w:t>
      </w:r>
      <w:r w:rsidRPr="00E823BB">
        <w:rPr>
          <w:rFonts w:ascii="Times New Roman" w:hAnsi="Times New Roman" w:cs="Times New Roman"/>
          <w:sz w:val="24"/>
          <w:szCs w:val="24"/>
        </w:rPr>
        <w:t xml:space="preserve">. Turistler tarafından algılanan keyifli ve zevkli olarak düşünülen deneyimler turistler için hedonik değerdir (Duman ve Mattila, 2005: 320; Coudounaris ve Sthapit, </w:t>
      </w:r>
      <w:r w:rsidRPr="009E30A9">
        <w:rPr>
          <w:rFonts w:ascii="Times New Roman" w:hAnsi="Times New Roman" w:cs="Times New Roman"/>
          <w:sz w:val="24"/>
          <w:szCs w:val="24"/>
        </w:rPr>
        <w:t>2017: 1085). Otto</w:t>
      </w:r>
      <w:r w:rsidR="009E30A9" w:rsidRPr="009E30A9">
        <w:rPr>
          <w:rFonts w:ascii="Times New Roman" w:hAnsi="Times New Roman" w:cs="Times New Roman"/>
          <w:sz w:val="24"/>
          <w:szCs w:val="24"/>
        </w:rPr>
        <w:t xml:space="preserve"> </w:t>
      </w:r>
      <w:r w:rsidRPr="009E30A9">
        <w:rPr>
          <w:rFonts w:ascii="Times New Roman" w:hAnsi="Times New Roman" w:cs="Times New Roman"/>
          <w:sz w:val="24"/>
          <w:szCs w:val="24"/>
        </w:rPr>
        <w:t>(1997)’nun yaptığı araştırmanın sonuçları hedonik algılar ve memnuniyet arasında</w:t>
      </w:r>
      <w:r w:rsidRPr="00E823BB">
        <w:rPr>
          <w:rFonts w:ascii="Times New Roman" w:hAnsi="Times New Roman" w:cs="Times New Roman"/>
          <w:sz w:val="24"/>
          <w:szCs w:val="24"/>
        </w:rPr>
        <w:t xml:space="preserve"> güçlü bir ilişki olduğunu göstermektedir (Duman ve Mattila, 2005: 313).</w:t>
      </w:r>
    </w:p>
    <w:p w14:paraId="107F8C40" w14:textId="35823C99" w:rsidR="003416DE" w:rsidRPr="00C050DD" w:rsidRDefault="003416DE" w:rsidP="006178DF">
      <w:pPr>
        <w:pStyle w:val="Balk4"/>
        <w:autoSpaceDE w:val="0"/>
        <w:autoSpaceDN w:val="0"/>
        <w:adjustRightInd w:val="0"/>
        <w:rPr>
          <w:rFonts w:ascii="Times New Roman" w:hAnsi="Times New Roman" w:cs="Times New Roman"/>
        </w:rPr>
      </w:pPr>
      <w:bookmarkStart w:id="39" w:name="_Toc57397620"/>
      <w:r w:rsidRPr="00C050DD">
        <w:lastRenderedPageBreak/>
        <w:t>Ferahlık</w:t>
      </w:r>
      <w:bookmarkEnd w:id="39"/>
    </w:p>
    <w:p w14:paraId="08343604" w14:textId="0F5719DE" w:rsidR="003416DE" w:rsidRPr="00E823BB" w:rsidRDefault="003416DE" w:rsidP="006178DF">
      <w:pPr>
        <w:ind w:firstLine="708"/>
        <w:rPr>
          <w:rFonts w:ascii="Times New Roman" w:hAnsi="Times New Roman" w:cs="Times New Roman"/>
          <w:color w:val="C0504D"/>
          <w:sz w:val="24"/>
          <w:szCs w:val="24"/>
        </w:rPr>
      </w:pPr>
      <w:r w:rsidRPr="00E823BB">
        <w:rPr>
          <w:rFonts w:ascii="Times New Roman" w:hAnsi="Times New Roman" w:cs="Times New Roman"/>
          <w:sz w:val="24"/>
          <w:szCs w:val="24"/>
        </w:rPr>
        <w:t xml:space="preserve">Ferahlık veya yenilenme olarak adlandırılan boyut, rutin ve stresli ortamlardan kaçmada turizm deneyimleri için en önemli motivasyon güçlerinden biridir (Mannell ve Iso-ahola 1987’den aktaran </w:t>
      </w:r>
      <w:r w:rsidR="0011415C" w:rsidRPr="008D5762">
        <w:rPr>
          <w:rFonts w:ascii="Times New Roman" w:hAnsi="Times New Roman" w:cs="Times New Roman"/>
          <w:sz w:val="24"/>
          <w:szCs w:val="24"/>
        </w:rPr>
        <w:t>S</w:t>
      </w:r>
      <w:r w:rsidR="0011415C">
        <w:rPr>
          <w:rFonts w:ascii="Times New Roman" w:hAnsi="Times New Roman" w:cs="Times New Roman"/>
          <w:sz w:val="24"/>
          <w:szCs w:val="24"/>
        </w:rPr>
        <w:t>thapit ve Coudounaris, 2017</w:t>
      </w:r>
      <w:r w:rsidR="0011415C" w:rsidRPr="00E823BB">
        <w:rPr>
          <w:rFonts w:ascii="Times New Roman" w:hAnsi="Times New Roman" w:cs="Times New Roman"/>
          <w:sz w:val="24"/>
          <w:szCs w:val="24"/>
        </w:rPr>
        <w:t xml:space="preserve">: </w:t>
      </w:r>
      <w:r w:rsidRPr="00E823BB">
        <w:rPr>
          <w:rFonts w:ascii="Times New Roman" w:hAnsi="Times New Roman" w:cs="Times New Roman"/>
          <w:sz w:val="24"/>
          <w:szCs w:val="24"/>
        </w:rPr>
        <w:t>5). Unutulmaz bir seyahatte turistlerin bildirdiği özgürlük, kurtuluş ve yeniden canlanma duyguları ferahlık boyutu ile ilişkilidir (</w:t>
      </w:r>
      <w:r w:rsidRPr="009E30A9">
        <w:rPr>
          <w:rFonts w:ascii="Times New Roman" w:hAnsi="Times New Roman" w:cs="Times New Roman"/>
          <w:sz w:val="24"/>
          <w:szCs w:val="24"/>
        </w:rPr>
        <w:t>Chandralal</w:t>
      </w:r>
      <w:r w:rsidR="009E30A9" w:rsidRPr="009E30A9">
        <w:rPr>
          <w:rFonts w:ascii="Times New Roman" w:hAnsi="Times New Roman" w:cs="Times New Roman"/>
          <w:sz w:val="24"/>
          <w:szCs w:val="24"/>
        </w:rPr>
        <w:t xml:space="preserve"> </w:t>
      </w:r>
      <w:r w:rsidRPr="009E30A9">
        <w:rPr>
          <w:rFonts w:ascii="Times New Roman" w:hAnsi="Times New Roman" w:cs="Times New Roman"/>
          <w:sz w:val="24"/>
          <w:szCs w:val="24"/>
        </w:rPr>
        <w:t>ve</w:t>
      </w:r>
      <w:r w:rsidR="009E30A9" w:rsidRPr="009E30A9">
        <w:rPr>
          <w:rFonts w:ascii="Times New Roman" w:hAnsi="Times New Roman" w:cs="Times New Roman"/>
          <w:sz w:val="24"/>
          <w:szCs w:val="24"/>
        </w:rPr>
        <w:t xml:space="preserve"> </w:t>
      </w:r>
      <w:r w:rsidRPr="009E30A9">
        <w:rPr>
          <w:rFonts w:ascii="Times New Roman" w:hAnsi="Times New Roman" w:cs="Times New Roman"/>
          <w:sz w:val="24"/>
          <w:szCs w:val="24"/>
        </w:rPr>
        <w:t>Valenzuela</w:t>
      </w:r>
      <w:r w:rsidRPr="00E823BB">
        <w:rPr>
          <w:rFonts w:ascii="Times New Roman" w:hAnsi="Times New Roman" w:cs="Times New Roman"/>
          <w:sz w:val="24"/>
          <w:szCs w:val="24"/>
        </w:rPr>
        <w:t>, 2015: 293).</w:t>
      </w:r>
    </w:p>
    <w:p w14:paraId="5608E4DC" w14:textId="77777777" w:rsidR="003416DE" w:rsidRPr="00E823BB" w:rsidRDefault="003416DE" w:rsidP="008B778E">
      <w:pPr>
        <w:pStyle w:val="Default"/>
        <w:spacing w:line="360" w:lineRule="auto"/>
        <w:ind w:firstLine="708"/>
        <w:rPr>
          <w:rFonts w:ascii="Times New Roman" w:hAnsi="Times New Roman" w:cs="Times New Roman"/>
        </w:rPr>
      </w:pPr>
      <w:r w:rsidRPr="00E823BB">
        <w:rPr>
          <w:rStyle w:val="fontstyle01"/>
          <w:rFonts w:ascii="Times New Roman" w:hAnsi="Times New Roman" w:cs="Times New Roman"/>
          <w:sz w:val="24"/>
          <w:szCs w:val="24"/>
        </w:rPr>
        <w:t xml:space="preserve">Ferahlık turistleri günlük hayattan ayıran seyahat deneyimlerinin enbelirgin özelliği olarak vurgulanmıştır. Bu boyut aslında gündelik faaliyetleringeçici olarak geri çevrilmesi durumu olarak </w:t>
      </w:r>
      <w:r w:rsidRPr="00E823BB">
        <w:rPr>
          <w:rStyle w:val="fontstyle01"/>
          <w:rFonts w:ascii="Times New Roman" w:hAnsi="Times New Roman" w:cs="Times New Roman"/>
          <w:color w:val="auto"/>
          <w:sz w:val="24"/>
          <w:szCs w:val="24"/>
        </w:rPr>
        <w:t>değerlendirmektedir (Cohen,</w:t>
      </w:r>
      <w:r w:rsidRPr="00E823BB">
        <w:rPr>
          <w:rStyle w:val="fontstyle01"/>
          <w:rFonts w:ascii="Times New Roman" w:hAnsi="Times New Roman" w:cs="Times New Roman"/>
          <w:sz w:val="24"/>
          <w:szCs w:val="24"/>
        </w:rPr>
        <w:t xml:space="preserve"> 1979: 185).  </w:t>
      </w:r>
    </w:p>
    <w:p w14:paraId="2E40A89C" w14:textId="72026CD2"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 xml:space="preserve">Ferahlık, turizm faaliyetlerinin en belirleyici ana bileşenidir ve seyahat sonrası anılarını olumlu olarak etkiler (Kim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2012: 21). Turistlerin zihin durumuna ve deneyimsel deneyimsel katılım derinliğine odaklanan ferahlık boyutu sadece ilgi çekici değil, aynı zamanda duygusal olarak da yoğun hissettirir. Turistler, turizm deneyimlerinin psikolojik bir faydası olarak ferahlığa çok değer verirler (Coudanaris, 2018: 5). </w:t>
      </w:r>
    </w:p>
    <w:p w14:paraId="0191369A" w14:textId="41C9EF52"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 xml:space="preserve">Hurombo </w:t>
      </w:r>
      <w:r w:rsidR="00F40949">
        <w:rPr>
          <w:rFonts w:ascii="Times New Roman" w:hAnsi="Times New Roman" w:cs="Times New Roman"/>
          <w:sz w:val="24"/>
          <w:szCs w:val="24"/>
        </w:rPr>
        <w:t>vd.,</w:t>
      </w:r>
      <w:r w:rsidR="009E30A9" w:rsidRPr="009E30A9">
        <w:rPr>
          <w:rFonts w:ascii="Times New Roman" w:hAnsi="Times New Roman" w:cs="Times New Roman"/>
          <w:sz w:val="24"/>
          <w:szCs w:val="24"/>
        </w:rPr>
        <w:t xml:space="preserve"> </w:t>
      </w:r>
      <w:r w:rsidRPr="009E30A9">
        <w:rPr>
          <w:rFonts w:ascii="Times New Roman" w:hAnsi="Times New Roman" w:cs="Times New Roman"/>
          <w:sz w:val="24"/>
          <w:szCs w:val="24"/>
        </w:rPr>
        <w:t>(2014</w:t>
      </w:r>
      <w:r w:rsidR="009E30A9">
        <w:rPr>
          <w:rFonts w:ascii="Times New Roman" w:hAnsi="Times New Roman" w:cs="Times New Roman"/>
          <w:sz w:val="24"/>
          <w:szCs w:val="24"/>
        </w:rPr>
        <w:t>)</w:t>
      </w:r>
      <w:r w:rsidRPr="00E823BB">
        <w:rPr>
          <w:rFonts w:ascii="Times New Roman" w:hAnsi="Times New Roman" w:cs="Times New Roman"/>
          <w:sz w:val="24"/>
          <w:szCs w:val="24"/>
        </w:rPr>
        <w:t xml:space="preserve"> yaptıkları çalışmada,</w:t>
      </w:r>
      <w:r w:rsidR="00B34D14">
        <w:rPr>
          <w:rFonts w:ascii="Times New Roman" w:hAnsi="Times New Roman" w:cs="Times New Roman"/>
          <w:sz w:val="24"/>
          <w:szCs w:val="24"/>
        </w:rPr>
        <w:t xml:space="preserve"> </w:t>
      </w:r>
      <w:r w:rsidRPr="00E823BB">
        <w:rPr>
          <w:rFonts w:ascii="Times New Roman" w:hAnsi="Times New Roman" w:cs="Times New Roman"/>
          <w:sz w:val="24"/>
          <w:szCs w:val="24"/>
        </w:rPr>
        <w:t>Kariba'daki unutulmaz tekne deneyiminin belirleyicisi olarak ortaya çıkan ferahlık b</w:t>
      </w:r>
      <w:r w:rsidR="009E30A9">
        <w:rPr>
          <w:rFonts w:ascii="Times New Roman" w:hAnsi="Times New Roman" w:cs="Times New Roman"/>
          <w:sz w:val="24"/>
          <w:szCs w:val="24"/>
        </w:rPr>
        <w:t>oyutuna ankete katılanların %40’</w:t>
      </w:r>
      <w:r w:rsidRPr="00E823BB">
        <w:rPr>
          <w:rFonts w:ascii="Times New Roman" w:hAnsi="Times New Roman" w:cs="Times New Roman"/>
          <w:sz w:val="24"/>
          <w:szCs w:val="24"/>
        </w:rPr>
        <w:t xml:space="preserve">ının verdiği cevaptazihinlerini yenilenme ve deneysel katılımını hissetme fırsatı olarak gördüğünü ortaya koymuşlardır. Bu bulgular, Kim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(2012)’nin belirtildiği gibi, ferahlığın zihin durumuna ve deneysel etkileşimin derinliğine yoğunlaştığı sonucunu desteklemektedir. Dolayısıyla bu, monoton ve rutin yaşam biçiminden kurtuluş ve nihai kaçış duygusuna ihtiyacı olduğunu vurgulamaktadır (Hurombo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2014: 9).</w:t>
      </w:r>
    </w:p>
    <w:p w14:paraId="3AE861D3" w14:textId="77777777" w:rsidR="003416DE"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Turistler rutin yaşamdan farklı olarak yeni yerler deneyimleyip değişik özellikte insanları gözlemlemekte ve faydalı bir şeyler yapma arayışı içerisindedirler (Sthapit, 2013: 36).</w:t>
      </w:r>
    </w:p>
    <w:p w14:paraId="0D4769D4" w14:textId="77777777" w:rsidR="003455FA" w:rsidRPr="00E823BB" w:rsidRDefault="003455FA" w:rsidP="008B778E">
      <w:pPr>
        <w:ind w:firstLine="708"/>
        <w:rPr>
          <w:rFonts w:ascii="Times New Roman" w:hAnsi="Times New Roman" w:cs="Times New Roman"/>
          <w:sz w:val="24"/>
          <w:szCs w:val="24"/>
        </w:rPr>
      </w:pPr>
    </w:p>
    <w:p w14:paraId="7FFDB81D" w14:textId="605B9BE3" w:rsidR="003416DE" w:rsidRPr="00E823BB" w:rsidRDefault="003416DE" w:rsidP="00C050DD">
      <w:pPr>
        <w:pStyle w:val="Balk4"/>
      </w:pPr>
      <w:bookmarkStart w:id="40" w:name="_Toc57397621"/>
      <w:r w:rsidRPr="00E823BB">
        <w:rPr>
          <w:noProof/>
        </w:rPr>
        <w:t>Yerel Kültür</w:t>
      </w:r>
      <w:bookmarkEnd w:id="40"/>
    </w:p>
    <w:p w14:paraId="438D1B62" w14:textId="12D2C3BF"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Yerel kültür, turizm deneyimlerininyerel halk ile turistler arasındaki ilişkiden kaynaklanan boyutudur.  Sosyal etkileşim, boş zaman aktivitesinin merkezinde yer alanbir bileşenidir (</w:t>
      </w:r>
      <w:r w:rsidRPr="003455FA">
        <w:rPr>
          <w:rFonts w:ascii="Times New Roman" w:hAnsi="Times New Roman" w:cs="Times New Roman"/>
          <w:sz w:val="24"/>
          <w:szCs w:val="24"/>
        </w:rPr>
        <w:t>Shapit</w:t>
      </w:r>
      <w:r w:rsidR="003455FA" w:rsidRPr="003455FA">
        <w:rPr>
          <w:rFonts w:ascii="Times New Roman" w:hAnsi="Times New Roman" w:cs="Times New Roman"/>
          <w:sz w:val="24"/>
          <w:szCs w:val="24"/>
        </w:rPr>
        <w:t xml:space="preserve"> </w:t>
      </w:r>
      <w:r w:rsidRPr="003455FA">
        <w:rPr>
          <w:rFonts w:ascii="Times New Roman" w:hAnsi="Times New Roman" w:cs="Times New Roman"/>
          <w:sz w:val="24"/>
          <w:szCs w:val="24"/>
        </w:rPr>
        <w:t>2013:</w:t>
      </w:r>
      <w:r w:rsidR="003455FA">
        <w:rPr>
          <w:rFonts w:ascii="Times New Roman" w:hAnsi="Times New Roman" w:cs="Times New Roman"/>
          <w:sz w:val="24"/>
          <w:szCs w:val="24"/>
        </w:rPr>
        <w:t xml:space="preserve"> </w:t>
      </w:r>
      <w:r w:rsidRPr="00E823BB">
        <w:rPr>
          <w:rFonts w:ascii="Times New Roman" w:hAnsi="Times New Roman" w:cs="Times New Roman"/>
          <w:sz w:val="24"/>
          <w:szCs w:val="24"/>
        </w:rPr>
        <w:t>37).</w:t>
      </w:r>
    </w:p>
    <w:p w14:paraId="17605958" w14:textId="212478A0" w:rsidR="003416DE" w:rsidRPr="00E823BB" w:rsidRDefault="003416DE" w:rsidP="008B778E">
      <w:pPr>
        <w:pStyle w:val="HTMLncedenBiimlendirilmi"/>
        <w:shd w:val="clear" w:color="auto" w:fill="FFFFFF"/>
        <w:spacing w:line="360" w:lineRule="auto"/>
        <w:rPr>
          <w:rStyle w:val="fontstyle01"/>
          <w:rFonts w:ascii="Times New Roman" w:hAnsi="Times New Roman" w:cs="Times New Roman"/>
          <w:sz w:val="24"/>
          <w:szCs w:val="24"/>
        </w:rPr>
      </w:pPr>
      <w:r w:rsidRPr="00E823BB">
        <w:rPr>
          <w:rFonts w:ascii="Times New Roman" w:hAnsi="Times New Roman" w:cs="Times New Roman"/>
          <w:sz w:val="24"/>
          <w:szCs w:val="24"/>
        </w:rPr>
        <w:lastRenderedPageBreak/>
        <w:tab/>
        <w:t xml:space="preserve">Turistlerin arkadaş canlısı olan yerel insanlarla iletişiminden doğan deneyimlerini temsil eden yerel kültür, </w:t>
      </w:r>
      <w:r w:rsidR="000B4642">
        <w:rPr>
          <w:rFonts w:ascii="Times New Roman" w:hAnsi="Times New Roman" w:cs="Times New Roman"/>
          <w:sz w:val="24"/>
          <w:szCs w:val="24"/>
        </w:rPr>
        <w:t>unutulmaz turizm deneyimlerinin</w:t>
      </w:r>
      <w:r w:rsidRPr="00E823BB">
        <w:rPr>
          <w:rFonts w:ascii="Times New Roman" w:hAnsi="Times New Roman" w:cs="Times New Roman"/>
          <w:sz w:val="24"/>
          <w:szCs w:val="24"/>
        </w:rPr>
        <w:t xml:space="preserve"> bir bileşeni olarak yerel halk ile etkileşim yaşayan turistler için benzersiz ve unutulmaz bir tatil deneyimi inşa eder (Kim, 2009: 31). Turistler</w:t>
      </w:r>
      <w:r w:rsidRPr="00E823BB">
        <w:rPr>
          <w:rStyle w:val="fontstyle01"/>
          <w:rFonts w:ascii="Times New Roman" w:hAnsi="Times New Roman" w:cs="Times New Roman"/>
          <w:sz w:val="24"/>
          <w:szCs w:val="24"/>
        </w:rPr>
        <w:t xml:space="preserve"> caddelerde, otellerde veya dükkânlarda yerel insanlarla karşılaştıklarında ve yerel halk tarafından yardım gördüklerinde rahat, güvenli ve mutlu olduklarını hissetmektedirler. Bu durum, destinasyonun değerlendirmesi konusunda turistleri etkilemektedir (Chandralal ve Valenzuela, 2015</w:t>
      </w:r>
      <w:r w:rsidRPr="00165043">
        <w:rPr>
          <w:rStyle w:val="fontstyle01"/>
          <w:rFonts w:ascii="Times New Roman" w:hAnsi="Times New Roman" w:cs="Times New Roman"/>
          <w:sz w:val="24"/>
          <w:szCs w:val="24"/>
        </w:rPr>
        <w:t>:</w:t>
      </w:r>
      <w:r w:rsidR="00165043">
        <w:rPr>
          <w:rStyle w:val="fontstyle01"/>
          <w:rFonts w:ascii="Times New Roman" w:hAnsi="Times New Roman" w:cs="Times New Roman"/>
          <w:sz w:val="24"/>
          <w:szCs w:val="24"/>
        </w:rPr>
        <w:t xml:space="preserve"> </w:t>
      </w:r>
      <w:r w:rsidRPr="00E823BB">
        <w:rPr>
          <w:rStyle w:val="fontstyle01"/>
          <w:rFonts w:ascii="Times New Roman" w:hAnsi="Times New Roman" w:cs="Times New Roman"/>
          <w:sz w:val="24"/>
          <w:szCs w:val="24"/>
        </w:rPr>
        <w:t>304).</w:t>
      </w:r>
    </w:p>
    <w:p w14:paraId="6650372B" w14:textId="6E75F2BA" w:rsidR="003416DE" w:rsidRPr="00E823BB" w:rsidRDefault="003416DE" w:rsidP="008B778E">
      <w:pPr>
        <w:autoSpaceDE w:val="0"/>
        <w:autoSpaceDN w:val="0"/>
        <w:adjustRightInd w:val="0"/>
        <w:ind w:firstLine="708"/>
        <w:rPr>
          <w:rFonts w:ascii="Times New Roman" w:hAnsi="Times New Roman" w:cs="Times New Roman"/>
          <w:sz w:val="24"/>
          <w:szCs w:val="24"/>
        </w:rPr>
      </w:pPr>
      <w:r w:rsidRPr="00E823BB">
        <w:rPr>
          <w:rFonts w:ascii="Times New Roman" w:hAnsi="Times New Roman" w:cs="Times New Roman"/>
          <w:bCs/>
          <w:sz w:val="24"/>
          <w:szCs w:val="24"/>
        </w:rPr>
        <w:t xml:space="preserve">Yerel kültürle etkileşime giren turistler, </w:t>
      </w:r>
      <w:r w:rsidR="000B4642">
        <w:rPr>
          <w:rFonts w:ascii="Times New Roman" w:hAnsi="Times New Roman" w:cs="Times New Roman"/>
          <w:sz w:val="24"/>
          <w:szCs w:val="24"/>
        </w:rPr>
        <w:t>unutulmaz turizm deneyimlerinin</w:t>
      </w:r>
      <w:r w:rsidRPr="00E823BB">
        <w:rPr>
          <w:rFonts w:ascii="Times New Roman" w:hAnsi="Times New Roman" w:cs="Times New Roman"/>
          <w:bCs/>
          <w:sz w:val="24"/>
          <w:szCs w:val="24"/>
        </w:rPr>
        <w:t xml:space="preserve"> bir bileşeni olan yerel kültürün benzersiz ve unutulmaz bir tatil deneyimi oluşturduğunu ortaya </w:t>
      </w:r>
      <w:r w:rsidRPr="003455FA">
        <w:rPr>
          <w:rFonts w:ascii="Times New Roman" w:hAnsi="Times New Roman" w:cs="Times New Roman"/>
          <w:bCs/>
          <w:sz w:val="24"/>
          <w:szCs w:val="24"/>
        </w:rPr>
        <w:t>koymaktadır</w:t>
      </w:r>
      <w:r w:rsidR="003455FA" w:rsidRPr="003455FA">
        <w:rPr>
          <w:rFonts w:ascii="Times New Roman" w:hAnsi="Times New Roman" w:cs="Times New Roman"/>
          <w:bCs/>
          <w:sz w:val="24"/>
          <w:szCs w:val="24"/>
        </w:rPr>
        <w:t xml:space="preserve"> </w:t>
      </w:r>
      <w:r w:rsidRPr="003455FA">
        <w:rPr>
          <w:rFonts w:ascii="Times New Roman" w:hAnsi="Times New Roman" w:cs="Times New Roman"/>
          <w:sz w:val="24"/>
          <w:szCs w:val="24"/>
        </w:rPr>
        <w:t>(Kim</w:t>
      </w:r>
      <w:r w:rsidRPr="00E823BB">
        <w:rPr>
          <w:rFonts w:ascii="Times New Roman" w:hAnsi="Times New Roman" w:cs="Times New Roman"/>
          <w:sz w:val="24"/>
          <w:szCs w:val="24"/>
        </w:rPr>
        <w:t xml:space="preserve">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2012: 21). Ayrıca bazı araştırmacılar Kim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(2012)’nin belirttiği gibi sosyal etkileşim, yerel kültür hakkında bilgi edinme ve yerel kültürün yaşam tarzını öğrenmenin unutulmaz gezi deneyiminin bir parçası olduğu sonucuna ulaşmışlardır (Chandralal ve Valenzuela, 2013: 180).</w:t>
      </w:r>
    </w:p>
    <w:p w14:paraId="2E616149" w14:textId="77777777" w:rsidR="003416DE" w:rsidRPr="00E823BB" w:rsidRDefault="003416DE" w:rsidP="008B778E">
      <w:pPr>
        <w:autoSpaceDE w:val="0"/>
        <w:autoSpaceDN w:val="0"/>
        <w:adjustRightInd w:val="0"/>
        <w:ind w:firstLine="709"/>
        <w:rPr>
          <w:rFonts w:ascii="Times New Roman" w:hAnsi="Times New Roman" w:cs="Times New Roman"/>
          <w:sz w:val="24"/>
          <w:szCs w:val="24"/>
        </w:rPr>
      </w:pPr>
      <w:r w:rsidRPr="00E823BB">
        <w:rPr>
          <w:rFonts w:ascii="Times New Roman" w:hAnsi="Times New Roman" w:cs="Times New Roman"/>
          <w:sz w:val="24"/>
          <w:szCs w:val="24"/>
        </w:rPr>
        <w:t>Yapılan çalışmalarda, turistlerin yerel halkla etkileşim halinde olması, yerel halkın yaşam tarzı, kültürü ve dilleri hakkında bilgi edinmelerinin turizm deneyimlerinin unutulmaz olmasını sağladığını ifade edilmektedir (Morgan ve Xu, 2009; Tung ve Ritchie, 2011).</w:t>
      </w:r>
    </w:p>
    <w:p w14:paraId="68DE003D" w14:textId="77777777" w:rsidR="003416DE" w:rsidRPr="00E823BB" w:rsidRDefault="003416DE" w:rsidP="008B778E">
      <w:pPr>
        <w:autoSpaceDE w:val="0"/>
        <w:autoSpaceDN w:val="0"/>
        <w:adjustRightInd w:val="0"/>
        <w:ind w:firstLine="709"/>
        <w:rPr>
          <w:rFonts w:ascii="Times New Roman" w:hAnsi="Times New Roman" w:cs="Times New Roman"/>
          <w:b/>
          <w:sz w:val="24"/>
          <w:szCs w:val="24"/>
        </w:rPr>
      </w:pPr>
    </w:p>
    <w:p w14:paraId="27BC1262" w14:textId="27DCED94" w:rsidR="003416DE" w:rsidRPr="00E823BB" w:rsidRDefault="003416DE" w:rsidP="00C050DD">
      <w:pPr>
        <w:pStyle w:val="Balk4"/>
      </w:pPr>
      <w:bookmarkStart w:id="41" w:name="_Toc57397622"/>
      <w:r w:rsidRPr="00E823BB">
        <w:t>Katılım</w:t>
      </w:r>
      <w:bookmarkEnd w:id="41"/>
    </w:p>
    <w:p w14:paraId="7519F47E" w14:textId="03EB0E8E" w:rsidR="003416DE" w:rsidRPr="00E823BB" w:rsidRDefault="003416DE" w:rsidP="008B778E">
      <w:pPr>
        <w:autoSpaceDE w:val="0"/>
        <w:autoSpaceDN w:val="0"/>
        <w:adjustRightInd w:val="0"/>
        <w:ind w:firstLine="708"/>
        <w:rPr>
          <w:rFonts w:ascii="Times New Roman" w:hAnsi="Times New Roman" w:cs="Times New Roman"/>
          <w:sz w:val="24"/>
          <w:szCs w:val="24"/>
        </w:rPr>
      </w:pPr>
      <w:r w:rsidRPr="00E823BB">
        <w:rPr>
          <w:rFonts w:ascii="Times New Roman" w:hAnsi="Times New Roman" w:cs="Times New Roman"/>
          <w:sz w:val="24"/>
          <w:szCs w:val="24"/>
        </w:rPr>
        <w:t>Turistler kişisel olarak içerisinde bulunduğu bir deneyimi içerisinde olmadığı deneyimden daha fazla hatırlama eğilimindedirler (Kim, 2014</w:t>
      </w:r>
      <w:r w:rsidRPr="003455FA">
        <w:rPr>
          <w:rFonts w:ascii="Times New Roman" w:hAnsi="Times New Roman" w:cs="Times New Roman"/>
          <w:sz w:val="24"/>
          <w:szCs w:val="24"/>
        </w:rPr>
        <w:t>: 37).</w:t>
      </w:r>
      <w:r w:rsidR="003455FA" w:rsidRPr="003455FA">
        <w:rPr>
          <w:rFonts w:ascii="Times New Roman" w:hAnsi="Times New Roman" w:cs="Times New Roman"/>
          <w:sz w:val="24"/>
          <w:szCs w:val="24"/>
        </w:rPr>
        <w:t xml:space="preserve"> </w:t>
      </w:r>
      <w:r w:rsidRPr="003455FA">
        <w:rPr>
          <w:rFonts w:ascii="Times New Roman" w:hAnsi="Times New Roman" w:cs="Times New Roman"/>
          <w:sz w:val="24"/>
          <w:szCs w:val="24"/>
        </w:rPr>
        <w:t>Katılım,</w:t>
      </w:r>
      <w:r w:rsidRPr="00E823BB">
        <w:rPr>
          <w:rFonts w:ascii="Times New Roman" w:hAnsi="Times New Roman" w:cs="Times New Roman"/>
          <w:sz w:val="24"/>
          <w:szCs w:val="24"/>
        </w:rPr>
        <w:t xml:space="preserve"> insanların bir etkinliğe yönelik tutumları, etkinlik ve karar verme ile ilgili davranışları üzerindeki potansiyel etkileri nedeniyle önemli bir psikografik yapıdır. Turizm bağlamında katılım, turistlerin bir etkinlikle ne ölçüde ilgilendiği ve etkinlikten kaynaklanan duygusal tepkileri olarak tanımlanabilir (Coudounaris ve Sthapit, 2017: 1086). Bir müşterinin bir nesneye, eyleme, etkinliğe veya üretilen coşku ve ilgiye atfettiği önem seviyesi olarak tanımlanan katılım (Goldsmith ve Emmert, 1991’den ak</w:t>
      </w:r>
      <w:r w:rsidR="00DF612A">
        <w:rPr>
          <w:rFonts w:ascii="Times New Roman" w:hAnsi="Times New Roman" w:cs="Times New Roman"/>
          <w:sz w:val="24"/>
          <w:szCs w:val="24"/>
        </w:rPr>
        <w:t>taran Shapit ve Coudanaris, 2017</w:t>
      </w:r>
      <w:r w:rsidRPr="00E823BB">
        <w:rPr>
          <w:rFonts w:ascii="Times New Roman" w:hAnsi="Times New Roman" w:cs="Times New Roman"/>
          <w:sz w:val="24"/>
          <w:szCs w:val="24"/>
        </w:rPr>
        <w:t>: 5</w:t>
      </w:r>
      <w:r w:rsidRPr="003455FA">
        <w:rPr>
          <w:rFonts w:ascii="Times New Roman" w:hAnsi="Times New Roman" w:cs="Times New Roman"/>
          <w:sz w:val="24"/>
          <w:szCs w:val="24"/>
        </w:rPr>
        <w:t>),</w:t>
      </w:r>
      <w:r w:rsidR="003455FA" w:rsidRPr="003455FA">
        <w:rPr>
          <w:rFonts w:ascii="Times New Roman" w:hAnsi="Times New Roman" w:cs="Times New Roman"/>
          <w:sz w:val="24"/>
          <w:szCs w:val="24"/>
        </w:rPr>
        <w:t xml:space="preserve"> </w:t>
      </w:r>
      <w:r w:rsidRPr="003455FA">
        <w:rPr>
          <w:rFonts w:ascii="Times New Roman" w:hAnsi="Times New Roman" w:cs="Times New Roman"/>
          <w:sz w:val="24"/>
          <w:szCs w:val="24"/>
        </w:rPr>
        <w:t>turistlerin unutulmaz</w:t>
      </w:r>
      <w:r w:rsidRPr="00E823BB">
        <w:rPr>
          <w:rFonts w:ascii="Times New Roman" w:hAnsi="Times New Roman" w:cs="Times New Roman"/>
          <w:sz w:val="24"/>
          <w:szCs w:val="24"/>
        </w:rPr>
        <w:t xml:space="preserve"> turizm deneyimlerine aktif katılımını temsil etmektedir (</w:t>
      </w:r>
      <w:r w:rsidRPr="008972C4">
        <w:rPr>
          <w:rFonts w:ascii="Times New Roman" w:hAnsi="Times New Roman" w:cs="Times New Roman"/>
          <w:sz w:val="24"/>
          <w:szCs w:val="24"/>
        </w:rPr>
        <w:t>Chandralalve</w:t>
      </w:r>
      <w:r w:rsidR="008972C4" w:rsidRPr="008972C4">
        <w:rPr>
          <w:rFonts w:ascii="Times New Roman" w:hAnsi="Times New Roman" w:cs="Times New Roman"/>
          <w:sz w:val="24"/>
          <w:szCs w:val="24"/>
        </w:rPr>
        <w:t xml:space="preserve"> </w:t>
      </w:r>
      <w:r w:rsidRPr="008972C4">
        <w:rPr>
          <w:rFonts w:ascii="Times New Roman" w:hAnsi="Times New Roman" w:cs="Times New Roman"/>
          <w:sz w:val="24"/>
          <w:szCs w:val="24"/>
        </w:rPr>
        <w:t>Valenzuela</w:t>
      </w:r>
      <w:r w:rsidRPr="00E823BB">
        <w:rPr>
          <w:rFonts w:ascii="Times New Roman" w:hAnsi="Times New Roman" w:cs="Times New Roman"/>
          <w:sz w:val="24"/>
          <w:szCs w:val="24"/>
        </w:rPr>
        <w:t>, 2015: 293).</w:t>
      </w:r>
    </w:p>
    <w:p w14:paraId="7FC57D21" w14:textId="6B4AE6CA" w:rsidR="003416DE" w:rsidRPr="00E823BB" w:rsidRDefault="003416DE" w:rsidP="008B778E">
      <w:pPr>
        <w:autoSpaceDE w:val="0"/>
        <w:autoSpaceDN w:val="0"/>
        <w:adjustRightInd w:val="0"/>
        <w:ind w:firstLine="708"/>
        <w:rPr>
          <w:rFonts w:ascii="Times New Roman" w:hAnsi="Times New Roman" w:cs="Times New Roman"/>
          <w:sz w:val="24"/>
          <w:szCs w:val="24"/>
          <w:shd w:val="clear" w:color="auto" w:fill="FFFFFF"/>
        </w:rPr>
      </w:pPr>
      <w:r w:rsidRPr="00E823BB">
        <w:rPr>
          <w:rFonts w:ascii="Times New Roman" w:hAnsi="Times New Roman" w:cs="Times New Roman"/>
          <w:bCs/>
          <w:sz w:val="24"/>
          <w:szCs w:val="24"/>
        </w:rPr>
        <w:t xml:space="preserve">Turistlerin seyahat deneyimlerine katılımının kişinin hafızası için en etkili faktör olduğu tespit edilmiştir (Shapit, 2013: 38; </w:t>
      </w:r>
      <w:r w:rsidRPr="00E823BB">
        <w:rPr>
          <w:rFonts w:ascii="Times New Roman" w:hAnsi="Times New Roman" w:cs="Times New Roman"/>
          <w:sz w:val="24"/>
          <w:szCs w:val="24"/>
        </w:rPr>
        <w:t xml:space="preserve">Blodgett ve Granbois, 1992’den aktaran </w:t>
      </w:r>
      <w:r w:rsidR="003455FA">
        <w:rPr>
          <w:rFonts w:ascii="Times New Roman" w:hAnsi="Times New Roman" w:cs="Times New Roman"/>
          <w:sz w:val="24"/>
          <w:szCs w:val="24"/>
        </w:rPr>
        <w:lastRenderedPageBreak/>
        <w:t>(</w:t>
      </w:r>
      <w:r w:rsidRPr="00E823BB">
        <w:rPr>
          <w:rFonts w:ascii="Times New Roman" w:hAnsi="Times New Roman" w:cs="Times New Roman"/>
          <w:sz w:val="24"/>
          <w:szCs w:val="24"/>
        </w:rPr>
        <w:t>Shapit ve Coudanaris, 2018: 5</w:t>
      </w:r>
      <w:r w:rsidRPr="00E823BB">
        <w:rPr>
          <w:rFonts w:ascii="Times New Roman" w:hAnsi="Times New Roman" w:cs="Times New Roman"/>
          <w:bCs/>
          <w:sz w:val="24"/>
          <w:szCs w:val="24"/>
        </w:rPr>
        <w:t xml:space="preserve">). Kim (2010), seyahat deneyimlerine katılım düzeyinin, geçmiş deneyimleri hatırlama ve onları canlı bir şekilde geri alma yeteneğini artırdığını tespit etmiştir. </w:t>
      </w:r>
      <w:r w:rsidRPr="00E823BB">
        <w:rPr>
          <w:rFonts w:ascii="Times New Roman" w:hAnsi="Times New Roman" w:cs="Times New Roman"/>
          <w:sz w:val="24"/>
          <w:szCs w:val="24"/>
          <w:shd w:val="clear" w:color="auto" w:fill="FFFFFF"/>
        </w:rPr>
        <w:t xml:space="preserve">Akış, bir turistin zaman ve mekân kavramını yitirdiği ve içinde bulunduğu aktiviteye çok derinden odaklandığı katılımın son seviyesidir (Csikszentmihalyi, 1975: 36). </w:t>
      </w:r>
    </w:p>
    <w:p w14:paraId="565E68D4" w14:textId="6D1737F0" w:rsidR="003416DE" w:rsidRPr="00E823BB" w:rsidRDefault="003416DE" w:rsidP="006178DF">
      <w:pPr>
        <w:autoSpaceDE w:val="0"/>
        <w:autoSpaceDN w:val="0"/>
        <w:adjustRightInd w:val="0"/>
        <w:ind w:firstLine="708"/>
        <w:rPr>
          <w:rFonts w:ascii="Times New Roman" w:hAnsi="Times New Roman" w:cs="Times New Roman"/>
          <w:bCs/>
          <w:sz w:val="24"/>
          <w:szCs w:val="24"/>
        </w:rPr>
      </w:pPr>
      <w:r w:rsidRPr="00E823BB">
        <w:rPr>
          <w:rFonts w:ascii="Times New Roman" w:hAnsi="Times New Roman" w:cs="Times New Roman"/>
          <w:sz w:val="24"/>
          <w:szCs w:val="24"/>
        </w:rPr>
        <w:t>Hoch</w:t>
      </w:r>
      <w:r w:rsidR="00DF612A">
        <w:rPr>
          <w:rFonts w:ascii="Times New Roman" w:hAnsi="Times New Roman" w:cs="Times New Roman"/>
          <w:sz w:val="24"/>
          <w:szCs w:val="24"/>
        </w:rPr>
        <w:t xml:space="preserve"> </w:t>
      </w:r>
      <w:r w:rsidRPr="00E823BB">
        <w:rPr>
          <w:rFonts w:ascii="Times New Roman" w:hAnsi="Times New Roman" w:cs="Times New Roman"/>
          <w:sz w:val="24"/>
          <w:szCs w:val="24"/>
        </w:rPr>
        <w:t>ve</w:t>
      </w:r>
      <w:r w:rsidR="00DF612A">
        <w:rPr>
          <w:rFonts w:ascii="Times New Roman" w:hAnsi="Times New Roman" w:cs="Times New Roman"/>
          <w:sz w:val="24"/>
          <w:szCs w:val="24"/>
        </w:rPr>
        <w:t xml:space="preserve"> </w:t>
      </w:r>
      <w:r w:rsidRPr="00E823BB">
        <w:rPr>
          <w:rFonts w:ascii="Times New Roman" w:hAnsi="Times New Roman" w:cs="Times New Roman"/>
          <w:sz w:val="24"/>
          <w:szCs w:val="24"/>
        </w:rPr>
        <w:t xml:space="preserve">Deighton (1989), </w:t>
      </w:r>
      <w:r w:rsidRPr="00E823BB">
        <w:rPr>
          <w:rFonts w:ascii="Times New Roman" w:hAnsi="Times New Roman" w:cs="Times New Roman"/>
          <w:bCs/>
          <w:sz w:val="24"/>
          <w:szCs w:val="24"/>
        </w:rPr>
        <w:t xml:space="preserve">hafızanın önemini vurgulamak için birkaç farklı neden sunar; ilk olarak, bireylerin geçmiş deneyimlerinden bilgi alındığında motivasyon ve katılım </w:t>
      </w:r>
      <w:r w:rsidRPr="003455FA">
        <w:rPr>
          <w:rFonts w:ascii="Times New Roman" w:hAnsi="Times New Roman" w:cs="Times New Roman"/>
          <w:bCs/>
          <w:sz w:val="24"/>
          <w:szCs w:val="24"/>
        </w:rPr>
        <w:t>düzeyi yüksektir,</w:t>
      </w:r>
      <w:r w:rsidR="003455FA" w:rsidRPr="003455FA">
        <w:rPr>
          <w:rFonts w:ascii="Times New Roman" w:hAnsi="Times New Roman" w:cs="Times New Roman"/>
          <w:bCs/>
          <w:sz w:val="24"/>
          <w:szCs w:val="24"/>
        </w:rPr>
        <w:t xml:space="preserve"> </w:t>
      </w:r>
      <w:r w:rsidRPr="003455FA">
        <w:rPr>
          <w:rFonts w:ascii="Times New Roman" w:hAnsi="Times New Roman" w:cs="Times New Roman"/>
          <w:bCs/>
          <w:sz w:val="24"/>
          <w:szCs w:val="24"/>
        </w:rPr>
        <w:t>ikincisi, tüketicilerin</w:t>
      </w:r>
      <w:r w:rsidRPr="00E823BB">
        <w:rPr>
          <w:rFonts w:ascii="Times New Roman" w:hAnsi="Times New Roman" w:cs="Times New Roman"/>
          <w:bCs/>
          <w:sz w:val="24"/>
          <w:szCs w:val="24"/>
        </w:rPr>
        <w:t xml:space="preserve"> hafızasında saklanan geçmiş deneyimler, son derece güvenilir olarak algılandıkları için değerli bilgi kaynaklarıdır ve üçüncüsü, geçmiş deneyimler gelecekteki davranışları büyük ölçüde etkile</w:t>
      </w:r>
      <w:r w:rsidR="00C27578">
        <w:rPr>
          <w:rFonts w:ascii="Times New Roman" w:hAnsi="Times New Roman" w:cs="Times New Roman"/>
          <w:bCs/>
          <w:sz w:val="24"/>
          <w:szCs w:val="24"/>
        </w:rPr>
        <w:t>mektedir</w:t>
      </w:r>
      <w:r w:rsidRPr="00E823BB">
        <w:rPr>
          <w:rFonts w:ascii="Times New Roman" w:hAnsi="Times New Roman" w:cs="Times New Roman"/>
          <w:bCs/>
          <w:sz w:val="24"/>
          <w:szCs w:val="24"/>
        </w:rPr>
        <w:t xml:space="preserve"> (Kim, 2009: 9).</w:t>
      </w:r>
    </w:p>
    <w:p w14:paraId="7EE86102" w14:textId="77777777" w:rsidR="003416DE" w:rsidRPr="00E823BB" w:rsidRDefault="003416DE" w:rsidP="006178DF">
      <w:pPr>
        <w:autoSpaceDE w:val="0"/>
        <w:autoSpaceDN w:val="0"/>
        <w:adjustRightInd w:val="0"/>
        <w:ind w:firstLine="708"/>
        <w:rPr>
          <w:rFonts w:ascii="Times New Roman" w:hAnsi="Times New Roman" w:cs="Times New Roman"/>
          <w:bCs/>
          <w:sz w:val="24"/>
          <w:szCs w:val="24"/>
        </w:rPr>
      </w:pPr>
    </w:p>
    <w:p w14:paraId="33DE7B52" w14:textId="5DCD7496" w:rsidR="003416DE" w:rsidRPr="00E823BB" w:rsidRDefault="003416DE" w:rsidP="006178DF">
      <w:pPr>
        <w:pStyle w:val="Balk4"/>
      </w:pPr>
      <w:bookmarkStart w:id="42" w:name="_Toc57397623"/>
      <w:r w:rsidRPr="00E823BB">
        <w:t>Anlamlılık</w:t>
      </w:r>
      <w:bookmarkEnd w:id="42"/>
    </w:p>
    <w:p w14:paraId="792DBA59" w14:textId="13308A79" w:rsidR="003416DE" w:rsidRPr="003455FA" w:rsidRDefault="003416DE" w:rsidP="006178DF">
      <w:pPr>
        <w:autoSpaceDE w:val="0"/>
        <w:autoSpaceDN w:val="0"/>
        <w:adjustRightInd w:val="0"/>
        <w:ind w:firstLine="709"/>
        <w:rPr>
          <w:rFonts w:ascii="Times New Roman" w:hAnsi="Times New Roman" w:cs="Times New Roman"/>
          <w:sz w:val="24"/>
          <w:szCs w:val="24"/>
        </w:rPr>
      </w:pPr>
      <w:r w:rsidRPr="00E823BB">
        <w:rPr>
          <w:rFonts w:ascii="Times New Roman" w:hAnsi="Times New Roman" w:cs="Times New Roman"/>
          <w:sz w:val="24"/>
          <w:szCs w:val="24"/>
        </w:rPr>
        <w:t xml:space="preserve">Anlamlılık turizm deneyiminin unutulmazlığında etkili olan unsurlardan birisidir. Kim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(2012) tarafından </w:t>
      </w:r>
      <w:r w:rsidR="000B4642">
        <w:rPr>
          <w:rFonts w:ascii="Times New Roman" w:hAnsi="Times New Roman" w:cs="Times New Roman"/>
          <w:sz w:val="24"/>
          <w:szCs w:val="24"/>
        </w:rPr>
        <w:t>unutulmaz turizm deneyimi</w:t>
      </w:r>
      <w:r w:rsidRPr="00E823BB">
        <w:rPr>
          <w:rFonts w:ascii="Times New Roman" w:hAnsi="Times New Roman" w:cs="Times New Roman"/>
          <w:sz w:val="24"/>
          <w:szCs w:val="24"/>
        </w:rPr>
        <w:t xml:space="preserve"> boyutlarından birisi olarak ifade edilen anlamlılık boyutu daha fazla benzersiz ve anlamlı turizm deneyimleri arayan turistlerin ihtiyaçlarını ve arzularını karşılayan boyuttur (Kim, 2014: 37). Anlamlılık, turistlerin kişisel olarak önemli ve anlamlı etkinliklere katıldıklarını hissettirir (Chandralal ve Valenzuela, 2015: 293</w:t>
      </w:r>
      <w:r w:rsidRPr="003455FA">
        <w:rPr>
          <w:rFonts w:ascii="Times New Roman" w:hAnsi="Times New Roman" w:cs="Times New Roman"/>
          <w:sz w:val="24"/>
          <w:szCs w:val="24"/>
        </w:rPr>
        <w:t>).</w:t>
      </w:r>
      <w:r w:rsidR="003455FA" w:rsidRPr="003455FA">
        <w:rPr>
          <w:rFonts w:ascii="Times New Roman" w:hAnsi="Times New Roman" w:cs="Times New Roman"/>
          <w:sz w:val="24"/>
          <w:szCs w:val="24"/>
        </w:rPr>
        <w:t xml:space="preserve"> </w:t>
      </w:r>
      <w:r w:rsidRPr="003455FA">
        <w:rPr>
          <w:rFonts w:ascii="Times New Roman" w:hAnsi="Times New Roman" w:cs="Times New Roman"/>
          <w:sz w:val="24"/>
          <w:szCs w:val="24"/>
        </w:rPr>
        <w:t>Anlamlılık, bireylerin turizm deneyimleri yoluyla anlam bulmalarının yollarından biridir. Anlamlılık, bir turistin kişisel gelişimine ve değişimine yol açabilmekte ve yolculuk esnasında edinilen ve öğrenilenler, kişinin günlük yaşamının bir parçası haline gelebilmektedir</w:t>
      </w:r>
      <w:r w:rsidR="003455FA" w:rsidRPr="003455FA">
        <w:rPr>
          <w:rFonts w:ascii="Times New Roman" w:hAnsi="Times New Roman" w:cs="Times New Roman"/>
          <w:sz w:val="24"/>
          <w:szCs w:val="24"/>
        </w:rPr>
        <w:t xml:space="preserve"> </w:t>
      </w:r>
      <w:r w:rsidRPr="003455FA">
        <w:rPr>
          <w:rFonts w:ascii="Times New Roman" w:hAnsi="Times New Roman" w:cs="Times New Roman"/>
          <w:sz w:val="24"/>
          <w:szCs w:val="24"/>
        </w:rPr>
        <w:t>(Coudanaris 2018: 5).</w:t>
      </w:r>
    </w:p>
    <w:p w14:paraId="6A52E60F" w14:textId="7E35BC12" w:rsidR="003416DE" w:rsidRPr="003455FA" w:rsidRDefault="003416DE" w:rsidP="008B778E">
      <w:pPr>
        <w:pStyle w:val="Default"/>
        <w:spacing w:line="360" w:lineRule="auto"/>
        <w:ind w:firstLine="708"/>
        <w:rPr>
          <w:rFonts w:ascii="Times New Roman" w:hAnsi="Times New Roman" w:cs="Times New Roman"/>
          <w:color w:val="auto"/>
        </w:rPr>
      </w:pPr>
      <w:r w:rsidRPr="003455FA">
        <w:rPr>
          <w:rFonts w:ascii="Times New Roman" w:hAnsi="Times New Roman" w:cs="Times New Roman"/>
        </w:rPr>
        <w:t xml:space="preserve">Anlamlılık, bireylerin hayatları ile ilgili düşünce yapılarını genişleterek hayata bakışlarının yeni bir anlam kazanmalarını sağlar. Mutluluk ve refahın özünü oluşturan anlamlılık bulmak isteyen insanlar uğraş vermektedirler (Uriely, 2005: 199; Kim </w:t>
      </w:r>
      <w:r w:rsidR="00F40949">
        <w:rPr>
          <w:rFonts w:ascii="Times New Roman" w:hAnsi="Times New Roman" w:cs="Times New Roman"/>
        </w:rPr>
        <w:t>vd.,</w:t>
      </w:r>
      <w:r w:rsidRPr="003455FA">
        <w:rPr>
          <w:rFonts w:ascii="Times New Roman" w:hAnsi="Times New Roman" w:cs="Times New Roman"/>
        </w:rPr>
        <w:t xml:space="preserve"> 2012: 15; Sthapit, </w:t>
      </w:r>
      <w:r w:rsidRPr="003455FA">
        <w:rPr>
          <w:rFonts w:ascii="Times New Roman" w:hAnsi="Times New Roman" w:cs="Times New Roman"/>
          <w:color w:val="auto"/>
        </w:rPr>
        <w:t xml:space="preserve">2013: 38). </w:t>
      </w:r>
    </w:p>
    <w:p w14:paraId="0950C5DD" w14:textId="35974AF1" w:rsidR="003416DE" w:rsidRPr="00E823BB" w:rsidRDefault="003416DE" w:rsidP="008B778E">
      <w:pPr>
        <w:autoSpaceDE w:val="0"/>
        <w:autoSpaceDN w:val="0"/>
        <w:adjustRightInd w:val="0"/>
        <w:ind w:firstLine="708"/>
        <w:rPr>
          <w:rFonts w:ascii="Times New Roman" w:hAnsi="Times New Roman" w:cs="Times New Roman"/>
          <w:sz w:val="24"/>
          <w:szCs w:val="24"/>
        </w:rPr>
      </w:pPr>
      <w:r w:rsidRPr="003455FA">
        <w:rPr>
          <w:rFonts w:ascii="Times New Roman" w:hAnsi="Times New Roman" w:cs="Times New Roman"/>
          <w:sz w:val="24"/>
          <w:szCs w:val="24"/>
        </w:rPr>
        <w:t xml:space="preserve">Kim (2009), </w:t>
      </w:r>
      <w:r w:rsidR="000B4642">
        <w:rPr>
          <w:rFonts w:ascii="Times New Roman" w:hAnsi="Times New Roman" w:cs="Times New Roman"/>
          <w:sz w:val="24"/>
          <w:szCs w:val="24"/>
        </w:rPr>
        <w:t>unutulmaz turizm deneyimlerinin</w:t>
      </w:r>
      <w:r w:rsidRPr="003455FA">
        <w:rPr>
          <w:rFonts w:ascii="Times New Roman" w:hAnsi="Times New Roman" w:cs="Times New Roman"/>
          <w:sz w:val="24"/>
          <w:szCs w:val="24"/>
        </w:rPr>
        <w:t xml:space="preserve"> turistlerin öznel deneyimlerinden farklı olmadığını, bu bilişsel duyguların </w:t>
      </w:r>
      <w:r w:rsidR="000B4642">
        <w:rPr>
          <w:rFonts w:ascii="Times New Roman" w:hAnsi="Times New Roman" w:cs="Times New Roman"/>
          <w:sz w:val="24"/>
          <w:szCs w:val="24"/>
        </w:rPr>
        <w:t>unutulmaz turizm deneyimlerinin</w:t>
      </w:r>
      <w:r w:rsidRPr="003455FA">
        <w:rPr>
          <w:rFonts w:ascii="Times New Roman" w:hAnsi="Times New Roman" w:cs="Times New Roman"/>
          <w:sz w:val="24"/>
          <w:szCs w:val="24"/>
        </w:rPr>
        <w:t xml:space="preserve"> içeriğinin</w:t>
      </w:r>
      <w:r w:rsidRPr="00E823BB">
        <w:rPr>
          <w:rFonts w:ascii="Times New Roman" w:hAnsi="Times New Roman" w:cs="Times New Roman"/>
          <w:sz w:val="24"/>
          <w:szCs w:val="24"/>
        </w:rPr>
        <w:t xml:space="preserve"> bir bölümünü oluşturacağını belirtmektedir. Clawson ve Knetsch (1966)’e göre kişinin bilişsel işlevi öznel turizm deneyimini önemli ölçüde etkiler, çünkü turizm programlarının ve hedef alanların bilişsel değerlendirilmesi ve turizm deneyimi </w:t>
      </w:r>
      <w:r w:rsidRPr="00E823BB">
        <w:rPr>
          <w:rFonts w:ascii="Times New Roman" w:hAnsi="Times New Roman" w:cs="Times New Roman"/>
          <w:sz w:val="24"/>
          <w:szCs w:val="24"/>
        </w:rPr>
        <w:lastRenderedPageBreak/>
        <w:t xml:space="preserve">sırasında uyarılan diğer bilişsel duygular turizm deneyiminin deneyimsel bileşenleridir. Clawson ve Knetsch (1966) ayrıca, bireylerin turizm deneyimi sırasında yaşadıkları farklı bilişsel faktörlerin hafızada daha iyi korunduğunu belirtmektedir (Shapit, 2013: 39). </w:t>
      </w:r>
    </w:p>
    <w:p w14:paraId="7AC35EC9" w14:textId="4E7BD738" w:rsidR="003416DE" w:rsidRPr="003455FA" w:rsidRDefault="003416DE" w:rsidP="008B778E">
      <w:pPr>
        <w:autoSpaceDE w:val="0"/>
        <w:autoSpaceDN w:val="0"/>
        <w:adjustRightInd w:val="0"/>
        <w:ind w:firstLine="708"/>
        <w:rPr>
          <w:rFonts w:ascii="Times New Roman" w:hAnsi="Times New Roman" w:cs="Times New Roman"/>
          <w:sz w:val="24"/>
          <w:szCs w:val="24"/>
        </w:rPr>
      </w:pPr>
      <w:r w:rsidRPr="00E823BB">
        <w:rPr>
          <w:rFonts w:ascii="Times New Roman" w:hAnsi="Times New Roman" w:cs="Times New Roman"/>
          <w:bCs/>
          <w:sz w:val="24"/>
          <w:szCs w:val="24"/>
        </w:rPr>
        <w:t xml:space="preserve">İnsanlar seyahat ve turizm faaliyetlerinde, sadece günlük rutinden kaçmak yerine, turizm yoluyla fiziksel, duygusal veya manevi olarak bir tatmin duygusu aramak gibi anlamlı deneyimler yaşamaktadırlar (Bruner, 1991’den aktaran Kim, 2014: 37). </w:t>
      </w:r>
      <w:r w:rsidRPr="00E823BB">
        <w:rPr>
          <w:rFonts w:ascii="Times New Roman" w:hAnsi="Times New Roman" w:cs="Times New Roman"/>
          <w:sz w:val="24"/>
          <w:szCs w:val="24"/>
        </w:rPr>
        <w:t xml:space="preserve">Anlamlı turizm deneyimlerinin insanların belleğinde daha uzun zaman yer edindiği ortaya çıkmıştır (Tung ve Ritchie, 2011a: </w:t>
      </w:r>
      <w:r w:rsidRPr="003455FA">
        <w:rPr>
          <w:rFonts w:ascii="Times New Roman" w:hAnsi="Times New Roman" w:cs="Times New Roman"/>
          <w:sz w:val="24"/>
          <w:szCs w:val="24"/>
        </w:rPr>
        <w:t>1380).</w:t>
      </w:r>
      <w:r w:rsidR="003455FA" w:rsidRPr="003455FA">
        <w:rPr>
          <w:rFonts w:ascii="Times New Roman" w:hAnsi="Times New Roman" w:cs="Times New Roman"/>
          <w:sz w:val="24"/>
          <w:szCs w:val="24"/>
        </w:rPr>
        <w:t xml:space="preserve"> </w:t>
      </w:r>
      <w:r w:rsidRPr="003455FA">
        <w:rPr>
          <w:rFonts w:ascii="Times New Roman" w:hAnsi="Times New Roman" w:cs="Times New Roman"/>
          <w:sz w:val="24"/>
          <w:szCs w:val="24"/>
        </w:rPr>
        <w:t xml:space="preserve">Ayrıca, bireyin anlamlılık ve meydan okuma gibi bilişsel değerlendirmelerinin bir hafızanın hatırlanmasını arttırdığı bulunmuştur (Kim </w:t>
      </w:r>
      <w:r w:rsidR="00F40949">
        <w:rPr>
          <w:rFonts w:ascii="Times New Roman" w:hAnsi="Times New Roman" w:cs="Times New Roman"/>
          <w:sz w:val="24"/>
          <w:szCs w:val="24"/>
        </w:rPr>
        <w:t>vd.,</w:t>
      </w:r>
      <w:r w:rsidRPr="003455FA">
        <w:rPr>
          <w:rFonts w:ascii="Times New Roman" w:hAnsi="Times New Roman" w:cs="Times New Roman"/>
          <w:sz w:val="24"/>
          <w:szCs w:val="24"/>
        </w:rPr>
        <w:t xml:space="preserve"> 2012: 14).</w:t>
      </w:r>
    </w:p>
    <w:p w14:paraId="34184B5E" w14:textId="77777777" w:rsidR="003416DE" w:rsidRPr="003455FA" w:rsidRDefault="003416DE" w:rsidP="008B778E">
      <w:pPr>
        <w:autoSpaceDE w:val="0"/>
        <w:autoSpaceDN w:val="0"/>
        <w:adjustRightInd w:val="0"/>
        <w:ind w:firstLine="709"/>
        <w:rPr>
          <w:rFonts w:ascii="Times New Roman" w:hAnsi="Times New Roman" w:cs="Times New Roman"/>
          <w:sz w:val="24"/>
          <w:szCs w:val="24"/>
        </w:rPr>
      </w:pPr>
    </w:p>
    <w:p w14:paraId="231022DA" w14:textId="28BC2764" w:rsidR="003416DE" w:rsidRPr="003455FA" w:rsidRDefault="003416DE" w:rsidP="00C050DD">
      <w:pPr>
        <w:pStyle w:val="Balk4"/>
      </w:pPr>
      <w:bookmarkStart w:id="43" w:name="_Toc57397624"/>
      <w:r w:rsidRPr="003455FA">
        <w:t>Bilgi</w:t>
      </w:r>
      <w:bookmarkEnd w:id="43"/>
      <w:r w:rsidRPr="003455FA">
        <w:tab/>
      </w:r>
    </w:p>
    <w:p w14:paraId="3D15C689" w14:textId="699F4048" w:rsidR="003416DE" w:rsidRPr="00E823BB" w:rsidRDefault="003416DE" w:rsidP="008B778E">
      <w:pPr>
        <w:autoSpaceDE w:val="0"/>
        <w:autoSpaceDN w:val="0"/>
        <w:adjustRightInd w:val="0"/>
        <w:ind w:firstLine="708"/>
        <w:rPr>
          <w:rFonts w:ascii="Times New Roman" w:hAnsi="Times New Roman" w:cs="Times New Roman"/>
          <w:sz w:val="24"/>
          <w:szCs w:val="24"/>
        </w:rPr>
      </w:pPr>
      <w:r w:rsidRPr="003455FA">
        <w:rPr>
          <w:rFonts w:ascii="Times New Roman" w:hAnsi="Times New Roman" w:cs="Times New Roman"/>
          <w:sz w:val="24"/>
          <w:szCs w:val="24"/>
        </w:rPr>
        <w:t>Turizm motivasyonu çalışmaları, bireyleri seyahat etmeye yatkın olan sosyo psikolojik motivasyonlardan birinin bilgi edinme ihtiyacını karşılamak olduğunu göstermektedir (Kim, 2014: 37).</w:t>
      </w:r>
      <w:r w:rsidR="003455FA" w:rsidRPr="003455FA">
        <w:rPr>
          <w:rFonts w:ascii="Times New Roman" w:hAnsi="Times New Roman" w:cs="Times New Roman"/>
          <w:sz w:val="24"/>
          <w:szCs w:val="24"/>
        </w:rPr>
        <w:t xml:space="preserve"> </w:t>
      </w:r>
      <w:r w:rsidRPr="003455FA">
        <w:rPr>
          <w:rFonts w:ascii="Times New Roman" w:hAnsi="Times New Roman" w:cs="Times New Roman"/>
          <w:sz w:val="24"/>
          <w:szCs w:val="24"/>
        </w:rPr>
        <w:t>Bilgi, yeni kültürlerin keşfi ve yolculuk hakkında yeni bilgilerin edinilmesidir (Chandralal ve Valenzuela, 2015: 293).</w:t>
      </w:r>
      <w:r w:rsidR="003455FA" w:rsidRPr="003455FA">
        <w:rPr>
          <w:rFonts w:ascii="Times New Roman" w:hAnsi="Times New Roman" w:cs="Times New Roman"/>
          <w:sz w:val="24"/>
          <w:szCs w:val="24"/>
        </w:rPr>
        <w:t xml:space="preserve"> </w:t>
      </w:r>
      <w:r w:rsidRPr="003455FA">
        <w:rPr>
          <w:rFonts w:ascii="Times New Roman" w:hAnsi="Times New Roman" w:cs="Times New Roman"/>
          <w:sz w:val="24"/>
          <w:szCs w:val="24"/>
        </w:rPr>
        <w:t>Bilgi</w:t>
      </w:r>
      <w:r w:rsidRPr="00E823BB">
        <w:rPr>
          <w:rFonts w:ascii="Times New Roman" w:hAnsi="Times New Roman" w:cs="Times New Roman"/>
          <w:sz w:val="24"/>
          <w:szCs w:val="24"/>
        </w:rPr>
        <w:t xml:space="preserve"> boyutu, bilgilendirilmek olarak tanımlanan bilgilendirici deneyimlerle ilgilidir; bu, turistin bilgisinin zenginleşmesini sağlayan deneyimlerle konuya sunulan bazı yeni entelektüel izlenimler </w:t>
      </w:r>
      <w:r w:rsidRPr="003455FA">
        <w:rPr>
          <w:rFonts w:ascii="Times New Roman" w:hAnsi="Times New Roman" w:cs="Times New Roman"/>
          <w:sz w:val="24"/>
          <w:szCs w:val="24"/>
        </w:rPr>
        <w:t>anlamına gelir</w:t>
      </w:r>
      <w:r w:rsidR="003455FA" w:rsidRPr="003455FA">
        <w:rPr>
          <w:rFonts w:ascii="Times New Roman" w:hAnsi="Times New Roman" w:cs="Times New Roman"/>
          <w:sz w:val="24"/>
          <w:szCs w:val="24"/>
        </w:rPr>
        <w:t xml:space="preserve"> </w:t>
      </w:r>
      <w:r w:rsidRPr="003455FA">
        <w:rPr>
          <w:rFonts w:ascii="Times New Roman" w:hAnsi="Times New Roman" w:cs="Times New Roman"/>
          <w:sz w:val="24"/>
          <w:szCs w:val="24"/>
        </w:rPr>
        <w:t>(Coudounaris</w:t>
      </w:r>
      <w:r w:rsidRPr="00E823BB">
        <w:rPr>
          <w:rFonts w:ascii="Times New Roman" w:hAnsi="Times New Roman" w:cs="Times New Roman"/>
          <w:sz w:val="24"/>
          <w:szCs w:val="24"/>
        </w:rPr>
        <w:t xml:space="preserve"> ve Sthapit, 2017: 1086).</w:t>
      </w:r>
    </w:p>
    <w:p w14:paraId="076E383C" w14:textId="776B6148" w:rsidR="003416DE" w:rsidRPr="00E823BB" w:rsidRDefault="003416DE" w:rsidP="00C050DD">
      <w:pPr>
        <w:autoSpaceDE w:val="0"/>
        <w:autoSpaceDN w:val="0"/>
        <w:adjustRightInd w:val="0"/>
        <w:ind w:firstLine="708"/>
        <w:rPr>
          <w:rFonts w:ascii="Times New Roman" w:hAnsi="Times New Roman" w:cs="Times New Roman"/>
          <w:sz w:val="24"/>
          <w:szCs w:val="24"/>
        </w:rPr>
      </w:pPr>
      <w:r w:rsidRPr="00E823BB">
        <w:rPr>
          <w:rFonts w:ascii="Times New Roman" w:hAnsi="Times New Roman" w:cs="Times New Roman"/>
          <w:sz w:val="24"/>
          <w:szCs w:val="24"/>
        </w:rPr>
        <w:t>Tung ve Ritchie (2011) unutulmaz turizm deneyiml</w:t>
      </w:r>
      <w:r w:rsidR="00FC21B0">
        <w:rPr>
          <w:rFonts w:ascii="Times New Roman" w:hAnsi="Times New Roman" w:cs="Times New Roman"/>
          <w:sz w:val="24"/>
          <w:szCs w:val="24"/>
        </w:rPr>
        <w:t>erinin “özü” üzerine yaptıkları</w:t>
      </w:r>
      <w:r w:rsidRPr="00E823BB">
        <w:rPr>
          <w:rFonts w:ascii="Times New Roman" w:hAnsi="Times New Roman" w:cs="Times New Roman"/>
          <w:sz w:val="24"/>
          <w:szCs w:val="24"/>
        </w:rPr>
        <w:t xml:space="preserve"> çalışmada, entelektüel gelişimin unutulmaz deneyimlerin en önemli bileşenlerinden biri olduğunu vurgulamaktadırlar. Çok sayıda katılımcı, ziyaretçilerin yeni bilgi edindikleri turizm deneyimlerinin, ziyaret edilen varış yeri ile ilgili olarak en unutulmaz deneyimler arasında olduğunu belirtti (Tung ve Ritchie, 2011a: 1379).</w:t>
      </w:r>
    </w:p>
    <w:p w14:paraId="2A700DB2" w14:textId="77777777" w:rsidR="003416DE" w:rsidRDefault="003416DE" w:rsidP="00C050DD">
      <w:pPr>
        <w:ind w:firstLine="709"/>
        <w:rPr>
          <w:rFonts w:ascii="Times New Roman" w:hAnsi="Times New Roman" w:cs="Times New Roman"/>
          <w:sz w:val="24"/>
          <w:szCs w:val="24"/>
        </w:rPr>
      </w:pPr>
      <w:r w:rsidRPr="00E823BB">
        <w:rPr>
          <w:rFonts w:ascii="Times New Roman" w:hAnsi="Times New Roman" w:cs="Times New Roman"/>
          <w:sz w:val="24"/>
          <w:szCs w:val="24"/>
        </w:rPr>
        <w:t>Hirschman ve Holbrook (1982), deneyim tüketiminin eğlence, keyif, zevk duyguları gibi psikolojik sonuçlara yol açabileceğini öne sürmektedir (Hirschman ve Holbrook, 1982: 136).</w:t>
      </w:r>
    </w:p>
    <w:p w14:paraId="44316674" w14:textId="77777777" w:rsidR="00C050DD" w:rsidRPr="00E823BB" w:rsidRDefault="00C050DD" w:rsidP="00C050DD">
      <w:pPr>
        <w:ind w:firstLine="709"/>
        <w:rPr>
          <w:rFonts w:ascii="Times New Roman" w:hAnsi="Times New Roman" w:cs="Times New Roman"/>
          <w:sz w:val="24"/>
          <w:szCs w:val="24"/>
        </w:rPr>
      </w:pPr>
    </w:p>
    <w:p w14:paraId="27CA2C79" w14:textId="363454FF" w:rsidR="003416DE" w:rsidRPr="00E823BB" w:rsidRDefault="003416DE" w:rsidP="00C050DD">
      <w:pPr>
        <w:pStyle w:val="Balk4"/>
      </w:pPr>
      <w:bookmarkStart w:id="44" w:name="_Toc57397625"/>
      <w:r w:rsidRPr="00E823BB">
        <w:lastRenderedPageBreak/>
        <w:t>Yenilik</w:t>
      </w:r>
      <w:bookmarkEnd w:id="44"/>
    </w:p>
    <w:p w14:paraId="1218EA63" w14:textId="1341B9DF" w:rsidR="003416DE" w:rsidRPr="00E823BB" w:rsidRDefault="003416DE" w:rsidP="00C050DD">
      <w:pPr>
        <w:ind w:firstLine="709"/>
        <w:rPr>
          <w:rFonts w:ascii="Times New Roman" w:hAnsi="Times New Roman" w:cs="Times New Roman"/>
          <w:sz w:val="24"/>
          <w:szCs w:val="24"/>
        </w:rPr>
      </w:pPr>
      <w:r w:rsidRPr="00E823BB">
        <w:rPr>
          <w:rFonts w:ascii="Times New Roman" w:hAnsi="Times New Roman" w:cs="Times New Roman"/>
          <w:sz w:val="24"/>
          <w:szCs w:val="24"/>
        </w:rPr>
        <w:t xml:space="preserve">Psikolojide yenilik arayan ilk araştırmacılardan birisi olan </w:t>
      </w:r>
      <w:r w:rsidRPr="003455FA">
        <w:rPr>
          <w:rFonts w:ascii="Times New Roman" w:hAnsi="Times New Roman" w:cs="Times New Roman"/>
          <w:sz w:val="24"/>
          <w:szCs w:val="24"/>
        </w:rPr>
        <w:t>Berly</w:t>
      </w:r>
      <w:r w:rsidR="003455FA" w:rsidRPr="003455FA">
        <w:rPr>
          <w:rFonts w:ascii="Times New Roman" w:hAnsi="Times New Roman" w:cs="Times New Roman"/>
          <w:sz w:val="24"/>
          <w:szCs w:val="24"/>
        </w:rPr>
        <w:t>ne’</w:t>
      </w:r>
      <w:r w:rsidRPr="003455FA">
        <w:rPr>
          <w:rFonts w:ascii="Times New Roman" w:hAnsi="Times New Roman" w:cs="Times New Roman"/>
          <w:sz w:val="24"/>
          <w:szCs w:val="24"/>
        </w:rPr>
        <w:t>nin</w:t>
      </w:r>
      <w:r w:rsidRPr="00E823BB">
        <w:rPr>
          <w:rFonts w:ascii="Times New Roman" w:hAnsi="Times New Roman" w:cs="Times New Roman"/>
          <w:sz w:val="24"/>
          <w:szCs w:val="24"/>
        </w:rPr>
        <w:t xml:space="preserve"> (1960, 1967) psikolojideki çalışmaları, uyarılma veya yenilik arayışının zamana ve yere özgü olduğunu gösterir (Duman ve Mattila 2005: 313).</w:t>
      </w:r>
    </w:p>
    <w:p w14:paraId="60E495EE" w14:textId="7B3F6C73" w:rsidR="003416DE" w:rsidRPr="00E823BB" w:rsidRDefault="003416DE" w:rsidP="008B778E">
      <w:pPr>
        <w:pStyle w:val="Default"/>
        <w:spacing w:line="360" w:lineRule="auto"/>
        <w:rPr>
          <w:rFonts w:ascii="Times New Roman" w:hAnsi="Times New Roman" w:cs="Times New Roman"/>
        </w:rPr>
      </w:pPr>
      <w:r w:rsidRPr="00E823BB">
        <w:rPr>
          <w:rFonts w:ascii="Times New Roman" w:hAnsi="Times New Roman" w:cs="Times New Roman"/>
        </w:rPr>
        <w:tab/>
        <w:t xml:space="preserve">Yenilik, alışılmış olanın dışında, farklı bir deneyim yaşamış olmak şeklinde ifade edilmektedir (Kim </w:t>
      </w:r>
      <w:r w:rsidR="00F40949">
        <w:rPr>
          <w:rFonts w:ascii="Times New Roman" w:hAnsi="Times New Roman" w:cs="Times New Roman"/>
        </w:rPr>
        <w:t>vd.,</w:t>
      </w:r>
      <w:r w:rsidRPr="00E823BB">
        <w:rPr>
          <w:rFonts w:ascii="Times New Roman" w:hAnsi="Times New Roman" w:cs="Times New Roman"/>
        </w:rPr>
        <w:t xml:space="preserve"> 2012: 15). Yenilik boyutu</w:t>
      </w:r>
      <w:r w:rsidRPr="003455FA">
        <w:rPr>
          <w:rFonts w:ascii="Times New Roman" w:hAnsi="Times New Roman" w:cs="Times New Roman"/>
        </w:rPr>
        <w:t>, turistlerin</w:t>
      </w:r>
      <w:r w:rsidR="003455FA" w:rsidRPr="003455FA">
        <w:rPr>
          <w:rFonts w:ascii="Times New Roman" w:hAnsi="Times New Roman" w:cs="Times New Roman"/>
        </w:rPr>
        <w:t xml:space="preserve"> </w:t>
      </w:r>
      <w:r w:rsidR="000B4642">
        <w:rPr>
          <w:rFonts w:ascii="Times New Roman" w:hAnsi="Times New Roman" w:cs="Times New Roman"/>
        </w:rPr>
        <w:t>unutulmaz turizm deneyimleri</w:t>
      </w:r>
      <w:r w:rsidRPr="00E823BB">
        <w:rPr>
          <w:rFonts w:ascii="Times New Roman" w:hAnsi="Times New Roman" w:cs="Times New Roman"/>
          <w:color w:val="auto"/>
        </w:rPr>
        <w:t xml:space="preserve"> sırasında karşılaştığı </w:t>
      </w:r>
      <w:r w:rsidRPr="00E823BB">
        <w:rPr>
          <w:rFonts w:ascii="Times New Roman" w:hAnsi="Times New Roman" w:cs="Times New Roman"/>
        </w:rPr>
        <w:t>benzersiz deneyimleri ifade etmektedir (</w:t>
      </w:r>
      <w:r w:rsidRPr="00E823BB">
        <w:rPr>
          <w:rFonts w:ascii="Times New Roman" w:hAnsi="Times New Roman" w:cs="Times New Roman"/>
          <w:color w:val="auto"/>
        </w:rPr>
        <w:t>Chandralal ve Valenzuela, 2015: 293)</w:t>
      </w:r>
      <w:r w:rsidRPr="00E823BB">
        <w:rPr>
          <w:rFonts w:ascii="Times New Roman" w:hAnsi="Times New Roman" w:cs="Times New Roman"/>
        </w:rPr>
        <w:t>. Turistlerin yenilik arayışı farklı, yeni ve sofistike duyular için fiziksel, psikolojik ve sosyal farklılıklar yaşama isteğidir</w:t>
      </w:r>
      <w:r w:rsidRPr="00E823BB">
        <w:rPr>
          <w:rFonts w:ascii="Times New Roman" w:hAnsi="Times New Roman" w:cs="Times New Roman"/>
          <w:color w:val="auto"/>
        </w:rPr>
        <w:t xml:space="preserve"> (Sthapit, 2013: 41). Seyahate katılan kişilerin kendi yerel kültürlerinin dışında bir deneyim arzusunda olması ve çevreye ilgi duyması yenilik boyutuyla ilgilidir ve yenilik arayışı, gezginlerde doğuştan gelen bir kalitedir (Cohen, 1979: 188).</w:t>
      </w:r>
    </w:p>
    <w:p w14:paraId="3C58AD9E" w14:textId="20AF6579" w:rsidR="003416DE" w:rsidRPr="00E823BB" w:rsidRDefault="003416DE" w:rsidP="008B778E">
      <w:pPr>
        <w:rPr>
          <w:rStyle w:val="fontstyle01"/>
          <w:rFonts w:ascii="Times New Roman" w:hAnsi="Times New Roman" w:cs="Times New Roman"/>
          <w:sz w:val="24"/>
          <w:szCs w:val="24"/>
        </w:rPr>
      </w:pPr>
      <w:r w:rsidRPr="00E823BB">
        <w:rPr>
          <w:rFonts w:ascii="Times New Roman" w:hAnsi="Times New Roman" w:cs="Times New Roman"/>
          <w:sz w:val="24"/>
          <w:szCs w:val="24"/>
        </w:rPr>
        <w:tab/>
        <w:t xml:space="preserve">Yenilik, turistlerin karar verme süreçlerini etkileyen </w:t>
      </w:r>
      <w:r w:rsidR="00E07C07">
        <w:rPr>
          <w:rFonts w:ascii="Times New Roman" w:hAnsi="Times New Roman" w:cs="Times New Roman"/>
          <w:sz w:val="24"/>
          <w:szCs w:val="24"/>
        </w:rPr>
        <w:t>müşteri memnuniyeti</w:t>
      </w:r>
      <w:r w:rsidRPr="00E823BB">
        <w:rPr>
          <w:rFonts w:ascii="Times New Roman" w:hAnsi="Times New Roman" w:cs="Times New Roman"/>
          <w:sz w:val="24"/>
          <w:szCs w:val="24"/>
        </w:rPr>
        <w:t xml:space="preserve"> ile ilgili önemli bir faktördür (Bello </w:t>
      </w:r>
      <w:r w:rsidRPr="003455FA">
        <w:rPr>
          <w:rFonts w:ascii="Times New Roman" w:hAnsi="Times New Roman" w:cs="Times New Roman"/>
          <w:sz w:val="24"/>
          <w:szCs w:val="24"/>
        </w:rPr>
        <w:t xml:space="preserve">ve </w:t>
      </w:r>
      <w:r w:rsidR="003455FA" w:rsidRPr="003455FA">
        <w:rPr>
          <w:rFonts w:ascii="Times New Roman" w:hAnsi="Times New Roman" w:cs="Times New Roman"/>
          <w:sz w:val="24"/>
          <w:szCs w:val="24"/>
        </w:rPr>
        <w:t>Etzel</w:t>
      </w:r>
      <w:r w:rsidRPr="003455FA">
        <w:rPr>
          <w:rFonts w:ascii="Times New Roman" w:hAnsi="Times New Roman" w:cs="Times New Roman"/>
          <w:sz w:val="24"/>
          <w:szCs w:val="24"/>
        </w:rPr>
        <w:t xml:space="preserve"> 1985’ten akratan</w:t>
      </w:r>
      <w:r w:rsidR="003455FA" w:rsidRPr="003455FA">
        <w:rPr>
          <w:rFonts w:ascii="Times New Roman" w:hAnsi="Times New Roman" w:cs="Times New Roman"/>
          <w:sz w:val="24"/>
          <w:szCs w:val="24"/>
        </w:rPr>
        <w:t xml:space="preserve"> </w:t>
      </w:r>
      <w:r w:rsidRPr="003455FA">
        <w:rPr>
          <w:rFonts w:ascii="Times New Roman" w:hAnsi="Times New Roman" w:cs="Times New Roman"/>
          <w:sz w:val="24"/>
          <w:szCs w:val="24"/>
        </w:rPr>
        <w:t>Coudanaris</w:t>
      </w:r>
      <w:r w:rsidRPr="00E823BB">
        <w:rPr>
          <w:rFonts w:ascii="Times New Roman" w:hAnsi="Times New Roman" w:cs="Times New Roman"/>
          <w:sz w:val="24"/>
          <w:szCs w:val="24"/>
        </w:rPr>
        <w:t xml:space="preserve"> 2018: 5). </w:t>
      </w:r>
      <w:r w:rsidRPr="00E823BB">
        <w:rPr>
          <w:rStyle w:val="fontstyle01"/>
          <w:rFonts w:ascii="Times New Roman" w:hAnsi="Times New Roman" w:cs="Times New Roman"/>
          <w:sz w:val="24"/>
          <w:szCs w:val="24"/>
        </w:rPr>
        <w:t xml:space="preserve">Chandralal ve Valenzuela (2013), yenilik boyutunun turistler tarafından yeni bir şeyler deneyimlemekten (yeni kültür, yemek yeme ve konaklama vb.) doğan algılarının unutulmaz turizm deneyimlerinin önemli bir etkeni olduğunu ileri sürmüşlerdir. </w:t>
      </w:r>
    </w:p>
    <w:p w14:paraId="6F77D893" w14:textId="77777777" w:rsidR="00135B55" w:rsidRPr="00E823BB" w:rsidRDefault="00135B55" w:rsidP="008B778E">
      <w:pPr>
        <w:autoSpaceDE w:val="0"/>
        <w:autoSpaceDN w:val="0"/>
        <w:adjustRightInd w:val="0"/>
        <w:ind w:firstLine="709"/>
        <w:rPr>
          <w:rFonts w:ascii="Times New Roman" w:hAnsi="Times New Roman" w:cs="Times New Roman"/>
          <w:b/>
          <w:sz w:val="24"/>
          <w:szCs w:val="24"/>
        </w:rPr>
      </w:pPr>
    </w:p>
    <w:p w14:paraId="4F731932" w14:textId="139F8C0F" w:rsidR="003416DE" w:rsidRPr="00E823BB" w:rsidRDefault="00C050DD" w:rsidP="00C050DD">
      <w:pPr>
        <w:pStyle w:val="Balk3"/>
        <w:rPr>
          <w:noProof/>
        </w:rPr>
      </w:pPr>
      <w:r>
        <w:t xml:space="preserve"> </w:t>
      </w:r>
      <w:bookmarkStart w:id="45" w:name="_Toc57397626"/>
      <w:r w:rsidR="003416DE" w:rsidRPr="00E823BB">
        <w:t>Unutulmaz Turizm Deneyimi Araştırmaları</w:t>
      </w:r>
      <w:bookmarkEnd w:id="45"/>
      <w:r w:rsidR="003416DE" w:rsidRPr="00E823BB">
        <w:rPr>
          <w:noProof/>
        </w:rPr>
        <w:tab/>
      </w:r>
    </w:p>
    <w:p w14:paraId="0D9A649D" w14:textId="5638BC1C" w:rsidR="003416DE" w:rsidRPr="00E823BB" w:rsidRDefault="003416DE" w:rsidP="008B778E">
      <w:pPr>
        <w:pStyle w:val="HTMLncedenBiimlendirilmi"/>
        <w:shd w:val="clear" w:color="auto" w:fill="FFFFFF"/>
        <w:tabs>
          <w:tab w:val="clear" w:pos="916"/>
          <w:tab w:val="left" w:pos="709"/>
        </w:tabs>
        <w:spacing w:line="360" w:lineRule="auto"/>
        <w:rPr>
          <w:rFonts w:ascii="Times New Roman" w:hAnsi="Times New Roman" w:cs="Times New Roman"/>
          <w:sz w:val="24"/>
          <w:szCs w:val="24"/>
        </w:rPr>
      </w:pPr>
      <w:r w:rsidRPr="00E823BB">
        <w:rPr>
          <w:rFonts w:ascii="Times New Roman" w:hAnsi="Times New Roman" w:cs="Times New Roman"/>
          <w:b/>
          <w:sz w:val="24"/>
          <w:szCs w:val="24"/>
        </w:rPr>
        <w:tab/>
      </w:r>
      <w:r w:rsidRPr="00E823BB">
        <w:rPr>
          <w:rFonts w:ascii="Times New Roman" w:hAnsi="Times New Roman" w:cs="Times New Roman"/>
          <w:sz w:val="24"/>
          <w:szCs w:val="24"/>
        </w:rPr>
        <w:t xml:space="preserve">Son yıllarda yerli literatürde yapılmış unutulmaz turizm deneyimi çalışmaları incelendiğinde ulusal tez arama merkezinde yayımlanan yüksek lisans tezlerinde, </w:t>
      </w:r>
      <w:r w:rsidR="000B4642">
        <w:rPr>
          <w:rFonts w:ascii="Times New Roman" w:hAnsi="Times New Roman" w:cs="Times New Roman"/>
          <w:sz w:val="24"/>
          <w:szCs w:val="24"/>
        </w:rPr>
        <w:t>unutulmaz turizm deneyimlerinin</w:t>
      </w:r>
      <w:r w:rsidRPr="00E823BB">
        <w:rPr>
          <w:rFonts w:ascii="Times New Roman" w:hAnsi="Times New Roman" w:cs="Times New Roman"/>
          <w:sz w:val="24"/>
          <w:szCs w:val="24"/>
        </w:rPr>
        <w:t xml:space="preserve"> kuşaklar</w:t>
      </w:r>
      <w:r w:rsidRPr="00E823BB">
        <w:rPr>
          <w:rFonts w:ascii="Times New Roman" w:hAnsi="Times New Roman" w:cs="Times New Roman"/>
          <w:color w:val="000000"/>
          <w:sz w:val="24"/>
          <w:szCs w:val="24"/>
        </w:rPr>
        <w:t xml:space="preserve"> açısından </w:t>
      </w:r>
      <w:r w:rsidR="000B4642">
        <w:rPr>
          <w:rFonts w:ascii="Times New Roman" w:hAnsi="Times New Roman" w:cs="Times New Roman"/>
          <w:sz w:val="24"/>
          <w:szCs w:val="24"/>
        </w:rPr>
        <w:t>unutulmaz turizm deneyimi</w:t>
      </w:r>
      <w:r w:rsidRPr="00E823BB">
        <w:rPr>
          <w:rFonts w:ascii="Times New Roman" w:hAnsi="Times New Roman" w:cs="Times New Roman"/>
          <w:color w:val="000000"/>
          <w:sz w:val="24"/>
          <w:szCs w:val="24"/>
        </w:rPr>
        <w:t xml:space="preserve"> (Demir, 2018), </w:t>
      </w:r>
      <w:r w:rsidRPr="00F40949">
        <w:rPr>
          <w:rFonts w:ascii="Times New Roman" w:hAnsi="Times New Roman" w:cs="Times New Roman"/>
          <w:color w:val="000000"/>
          <w:sz w:val="24"/>
          <w:szCs w:val="24"/>
        </w:rPr>
        <w:t xml:space="preserve">gastronomi turizminde </w:t>
      </w:r>
      <w:r w:rsidR="000B4642">
        <w:rPr>
          <w:rFonts w:ascii="Times New Roman" w:hAnsi="Times New Roman" w:cs="Times New Roman"/>
          <w:sz w:val="24"/>
          <w:szCs w:val="24"/>
        </w:rPr>
        <w:t>unutulmaz turizm deneyimi</w:t>
      </w:r>
      <w:r w:rsidRPr="00F40949">
        <w:rPr>
          <w:rFonts w:ascii="Times New Roman" w:hAnsi="Times New Roman" w:cs="Times New Roman"/>
          <w:color w:val="000000"/>
          <w:sz w:val="24"/>
          <w:szCs w:val="24"/>
        </w:rPr>
        <w:t xml:space="preserve"> (Ölmez, 2017), hatırlanabilir turizm deneyimi (Aydın, 2019),</w:t>
      </w:r>
      <w:r w:rsidR="00F40949" w:rsidRPr="00F40949">
        <w:rPr>
          <w:rFonts w:ascii="Times New Roman" w:hAnsi="Times New Roman" w:cs="Times New Roman"/>
          <w:color w:val="000000"/>
          <w:sz w:val="24"/>
          <w:szCs w:val="24"/>
        </w:rPr>
        <w:t xml:space="preserve"> </w:t>
      </w:r>
      <w:r w:rsidRPr="00F40949">
        <w:rPr>
          <w:rFonts w:ascii="Times New Roman" w:hAnsi="Times New Roman" w:cs="Times New Roman"/>
          <w:color w:val="000000"/>
          <w:sz w:val="24"/>
          <w:szCs w:val="24"/>
        </w:rPr>
        <w:t>destinasyon marka kişiliği,</w:t>
      </w:r>
      <w:r w:rsidR="00F40949" w:rsidRPr="00F40949">
        <w:rPr>
          <w:rFonts w:ascii="Times New Roman" w:hAnsi="Times New Roman" w:cs="Times New Roman"/>
          <w:color w:val="000000"/>
          <w:sz w:val="24"/>
          <w:szCs w:val="24"/>
        </w:rPr>
        <w:t xml:space="preserve"> </w:t>
      </w:r>
      <w:r w:rsidRPr="00F40949">
        <w:rPr>
          <w:rFonts w:ascii="Times New Roman" w:hAnsi="Times New Roman" w:cs="Times New Roman"/>
          <w:color w:val="000000"/>
          <w:sz w:val="24"/>
          <w:szCs w:val="24"/>
        </w:rPr>
        <w:t xml:space="preserve">destinasyon aidiyeti, tatmin ve davranışsal </w:t>
      </w:r>
      <w:r w:rsidRPr="00F40949">
        <w:rPr>
          <w:rFonts w:ascii="Times New Roman" w:hAnsi="Times New Roman" w:cs="Times New Roman"/>
          <w:sz w:val="24"/>
          <w:szCs w:val="24"/>
        </w:rPr>
        <w:t>niyet ilişkisi</w:t>
      </w:r>
      <w:r w:rsidR="00F40949" w:rsidRPr="00F40949">
        <w:rPr>
          <w:rFonts w:ascii="Times New Roman" w:hAnsi="Times New Roman" w:cs="Times New Roman"/>
          <w:sz w:val="24"/>
          <w:szCs w:val="24"/>
        </w:rPr>
        <w:t xml:space="preserve"> </w:t>
      </w:r>
      <w:r w:rsidRPr="00F40949">
        <w:rPr>
          <w:rFonts w:ascii="Times New Roman" w:hAnsi="Times New Roman" w:cs="Times New Roman"/>
          <w:sz w:val="24"/>
          <w:szCs w:val="24"/>
        </w:rPr>
        <w:t>(Kırtıl, 2019</w:t>
      </w:r>
      <w:r w:rsidRPr="00E823BB">
        <w:rPr>
          <w:rFonts w:ascii="Times New Roman" w:hAnsi="Times New Roman" w:cs="Times New Roman"/>
          <w:color w:val="000000"/>
          <w:sz w:val="24"/>
          <w:szCs w:val="24"/>
        </w:rPr>
        <w:t xml:space="preserve">), yaratıcı deneyim (Aslan, 2018), engelli bireylerin </w:t>
      </w:r>
      <w:r w:rsidR="000B4642">
        <w:rPr>
          <w:rFonts w:ascii="Times New Roman" w:hAnsi="Times New Roman" w:cs="Times New Roman"/>
          <w:sz w:val="24"/>
          <w:szCs w:val="24"/>
        </w:rPr>
        <w:t xml:space="preserve">unutulmaz turizm deneyimleri </w:t>
      </w:r>
      <w:r w:rsidRPr="00E823BB">
        <w:rPr>
          <w:rFonts w:ascii="Times New Roman" w:hAnsi="Times New Roman" w:cs="Times New Roman"/>
          <w:color w:val="000000"/>
          <w:sz w:val="24"/>
          <w:szCs w:val="24"/>
        </w:rPr>
        <w:t xml:space="preserve">(Ceylan, 2015) gibi konulara yer verildiği görülmektedir. </w:t>
      </w:r>
    </w:p>
    <w:p w14:paraId="77129F84" w14:textId="6E3174DC"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 xml:space="preserve">Birçok araştırmacı unutulmaz bir deneyimi yaratmada etkili olan faktörleri belirlemek amacıyla kültürel bir deneyim (Mgxekwa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2017), şarap deneyimi (Quadri-Felitti ve Fiore, 2013; Capitello</w:t>
      </w:r>
      <w:r w:rsidR="00FD5FB0">
        <w:rPr>
          <w:rFonts w:ascii="Times New Roman" w:hAnsi="Times New Roman" w:cs="Times New Roman"/>
          <w:sz w:val="24"/>
          <w:szCs w:val="24"/>
        </w:rPr>
        <w:t xml:space="preserve"> vd.</w:t>
      </w:r>
      <w:r w:rsidRPr="00E823BB">
        <w:rPr>
          <w:rFonts w:ascii="Times New Roman" w:hAnsi="Times New Roman" w:cs="Times New Roman"/>
          <w:sz w:val="24"/>
          <w:szCs w:val="24"/>
        </w:rPr>
        <w:t xml:space="preserve">, 2013), tekne deneyimi (Hurombo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2014) ve otel deneyimi (Güzel ve Dörtyol, 2015; Sthapit, 2017) gibi alanlarda çalışmalar yapmıştır.</w:t>
      </w:r>
    </w:p>
    <w:p w14:paraId="207E8BE8" w14:textId="120BB34A" w:rsidR="003416DE" w:rsidRPr="00E823BB" w:rsidRDefault="003416DE" w:rsidP="008B778E">
      <w:pPr>
        <w:ind w:firstLine="708"/>
        <w:rPr>
          <w:rFonts w:ascii="Times New Roman" w:hAnsi="Times New Roman" w:cs="Times New Roman"/>
          <w:color w:val="000000"/>
          <w:sz w:val="24"/>
          <w:szCs w:val="24"/>
        </w:rPr>
      </w:pPr>
      <w:r w:rsidRPr="00E823BB">
        <w:rPr>
          <w:rFonts w:ascii="Times New Roman" w:hAnsi="Times New Roman" w:cs="Times New Roman"/>
          <w:sz w:val="24"/>
          <w:szCs w:val="24"/>
        </w:rPr>
        <w:lastRenderedPageBreak/>
        <w:t xml:space="preserve">Birçok bilim adamı, unutulmaz turizm deneyimi kavramını ölçerek analizi ilerletmeye çalışmıştır (Kim, 2009; </w:t>
      </w:r>
      <w:r w:rsidRPr="00E823BB">
        <w:rPr>
          <w:rFonts w:ascii="Times New Roman" w:hAnsi="Times New Roman" w:cs="Times New Roman"/>
          <w:color w:val="000000"/>
          <w:sz w:val="24"/>
          <w:szCs w:val="24"/>
        </w:rPr>
        <w:t xml:space="preserve">Tung ve </w:t>
      </w:r>
      <w:r w:rsidRPr="00F40949">
        <w:rPr>
          <w:rFonts w:ascii="Times New Roman" w:hAnsi="Times New Roman" w:cs="Times New Roman"/>
          <w:color w:val="000000"/>
          <w:sz w:val="24"/>
          <w:szCs w:val="24"/>
        </w:rPr>
        <w:t>Ricthe</w:t>
      </w:r>
      <w:r w:rsidR="00F40949" w:rsidRPr="00F40949">
        <w:rPr>
          <w:rFonts w:ascii="Times New Roman" w:hAnsi="Times New Roman" w:cs="Times New Roman"/>
          <w:color w:val="000000"/>
          <w:sz w:val="24"/>
          <w:szCs w:val="24"/>
        </w:rPr>
        <w:t xml:space="preserve"> </w:t>
      </w:r>
      <w:r w:rsidRPr="00F40949">
        <w:rPr>
          <w:rFonts w:ascii="Times New Roman" w:hAnsi="Times New Roman" w:cs="Times New Roman"/>
          <w:color w:val="000000"/>
          <w:sz w:val="24"/>
          <w:szCs w:val="24"/>
        </w:rPr>
        <w:t>2011a;</w:t>
      </w:r>
      <w:r w:rsidR="00F40949" w:rsidRPr="00F40949">
        <w:rPr>
          <w:rFonts w:ascii="Times New Roman" w:hAnsi="Times New Roman" w:cs="Times New Roman"/>
          <w:color w:val="000000"/>
          <w:sz w:val="24"/>
          <w:szCs w:val="24"/>
        </w:rPr>
        <w:t xml:space="preserve"> </w:t>
      </w:r>
      <w:r w:rsidRPr="00F40949">
        <w:rPr>
          <w:rFonts w:ascii="Times New Roman" w:hAnsi="Times New Roman" w:cs="Times New Roman"/>
          <w:sz w:val="24"/>
          <w:szCs w:val="24"/>
        </w:rPr>
        <w:t xml:space="preserve">Kim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2012; Chandralal ve Valenzuela, </w:t>
      </w:r>
      <w:r w:rsidRPr="008972C4">
        <w:rPr>
          <w:rFonts w:ascii="Times New Roman" w:hAnsi="Times New Roman" w:cs="Times New Roman"/>
          <w:sz w:val="24"/>
          <w:szCs w:val="24"/>
        </w:rPr>
        <w:t>2013;Chandralal</w:t>
      </w:r>
      <w:r w:rsidR="008972C4" w:rsidRPr="008972C4">
        <w:rPr>
          <w:rFonts w:ascii="Times New Roman" w:hAnsi="Times New Roman" w:cs="Times New Roman"/>
          <w:sz w:val="24"/>
          <w:szCs w:val="24"/>
        </w:rPr>
        <w:t xml:space="preserve"> </w:t>
      </w:r>
      <w:r w:rsidRPr="008972C4">
        <w:rPr>
          <w:rFonts w:ascii="Times New Roman" w:hAnsi="Times New Roman" w:cs="Times New Roman"/>
          <w:sz w:val="24"/>
          <w:szCs w:val="24"/>
        </w:rPr>
        <w:t>ve</w:t>
      </w:r>
      <w:r w:rsidR="008972C4" w:rsidRPr="008972C4">
        <w:rPr>
          <w:rFonts w:ascii="Times New Roman" w:hAnsi="Times New Roman" w:cs="Times New Roman"/>
          <w:sz w:val="24"/>
          <w:szCs w:val="24"/>
        </w:rPr>
        <w:t xml:space="preserve"> </w:t>
      </w:r>
      <w:r w:rsidRPr="008972C4">
        <w:rPr>
          <w:rFonts w:ascii="Times New Roman" w:hAnsi="Times New Roman" w:cs="Times New Roman"/>
          <w:sz w:val="24"/>
          <w:szCs w:val="24"/>
        </w:rPr>
        <w:t>Valenzuela,</w:t>
      </w:r>
      <w:r w:rsidRPr="00E823BB">
        <w:rPr>
          <w:rFonts w:ascii="Times New Roman" w:hAnsi="Times New Roman" w:cs="Times New Roman"/>
          <w:sz w:val="24"/>
          <w:szCs w:val="24"/>
        </w:rPr>
        <w:t xml:space="preserve"> 2015; </w:t>
      </w:r>
      <w:r w:rsidRPr="00E823BB">
        <w:rPr>
          <w:rFonts w:ascii="Times New Roman" w:hAnsi="Times New Roman" w:cs="Times New Roman"/>
          <w:sz w:val="24"/>
          <w:szCs w:val="24"/>
          <w:shd w:val="clear" w:color="auto" w:fill="FFFFFF"/>
        </w:rPr>
        <w:t xml:space="preserve">Ali </w:t>
      </w:r>
      <w:r w:rsidR="00F40949">
        <w:rPr>
          <w:rFonts w:ascii="Times New Roman" w:hAnsi="Times New Roman" w:cs="Times New Roman"/>
          <w:sz w:val="24"/>
          <w:szCs w:val="24"/>
          <w:shd w:val="clear" w:color="auto" w:fill="FFFFFF"/>
        </w:rPr>
        <w:t>vd.,</w:t>
      </w:r>
      <w:r w:rsidRPr="00E823BB">
        <w:rPr>
          <w:rFonts w:ascii="Times New Roman" w:hAnsi="Times New Roman" w:cs="Times New Roman"/>
          <w:sz w:val="24"/>
          <w:szCs w:val="24"/>
          <w:shd w:val="clear" w:color="auto" w:fill="FFFFFF"/>
        </w:rPr>
        <w:t xml:space="preserve"> 2016b; </w:t>
      </w:r>
      <w:r w:rsidRPr="00E823BB">
        <w:rPr>
          <w:rFonts w:ascii="Times New Roman" w:hAnsi="Times New Roman" w:cs="Times New Roman"/>
          <w:sz w:val="24"/>
          <w:szCs w:val="24"/>
        </w:rPr>
        <w:t xml:space="preserve">Zhang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2018). Bu, hedef konumlandırma çalışması için önemli bir konudur, çünkü ziyaretçiler deneyimsel, bilişsel ve duygusal beklentilerini göz önünde bulundurarak gidilecek turistik yeri seçerler (Oh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2007: 120). </w:t>
      </w:r>
      <w:r w:rsidRPr="00E823BB">
        <w:rPr>
          <w:rStyle w:val="fontstyle01"/>
          <w:rFonts w:ascii="Times New Roman" w:hAnsi="Times New Roman" w:cs="Times New Roman"/>
          <w:sz w:val="24"/>
          <w:szCs w:val="24"/>
        </w:rPr>
        <w:t>Turizm deneyimi ile ilgili literatür incelendiğinde kavramsal ve ampirik araştırmalar 2000’li yıllarda artış gösterse de 1970’li yıllardan sonra başladığı bilinmektedir (Akkuş, 2017: 225).</w:t>
      </w:r>
    </w:p>
    <w:p w14:paraId="31CA0DFC" w14:textId="77777777"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Morgan ve Xu (2009), geçmiş unutulmaz turizm deneyimlerinin gelecek seyahat arzuları üzerindeki etkilerini araştırmak üzere İngiliz öğrencilere en unutulmaz tatil yerinin ismini unutulmama nedeniyle birlikte vermeleri istenmiştir. 244 lisans öğrencisi ile gerçekleştirilen çalışmada öğrencilerin hafızasında en sık kalan yer Akdeniz</w:t>
      </w:r>
      <w:r w:rsidRPr="00E823BB">
        <w:rPr>
          <w:rFonts w:ascii="Times New Roman" w:hAnsi="Times New Roman" w:cs="Times New Roman"/>
          <w:sz w:val="24"/>
          <w:szCs w:val="24"/>
        </w:rPr>
        <w:br/>
        <w:t xml:space="preserve">sahil otelleri ve orada arkadaşlarıyla sosyalleşmek olduğunu belirtmişlerdir. Destinasyon yönetiminin bu deneyimleri yaratmada etkili olmadığı ortaya çıkartılmıştır. Öğrencilerin gelecekte seyahat etmeyi arzuladığı destinasyon ile anıları </w:t>
      </w:r>
      <w:r w:rsidRPr="00E823BB">
        <w:rPr>
          <w:rFonts w:ascii="Times New Roman" w:hAnsi="Times New Roman" w:cs="Times New Roman"/>
          <w:sz w:val="24"/>
          <w:szCs w:val="24"/>
        </w:rPr>
        <w:br/>
        <w:t>karşılaştırıldığında, geçmiş unutulmaz turizm deneyimleri ve gelecekteki destinasyon tercihleri arasında anlamlı bir bağlantı oluşturulamamıştır (Morgan ve Xu, 2009: 230).</w:t>
      </w:r>
    </w:p>
    <w:p w14:paraId="2F875A0F" w14:textId="3B834158"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sz w:val="24"/>
          <w:szCs w:val="24"/>
        </w:rPr>
        <w:t>Kim (2010), turizm deneyimlerinin kişinin otobiyografik hafızası üzerindeki etkilerini araştırmak amacıyla yapılan çalışmasında A</w:t>
      </w:r>
      <w:r w:rsidR="00CC17A8">
        <w:rPr>
          <w:rFonts w:ascii="Times New Roman" w:hAnsi="Times New Roman" w:cs="Times New Roman"/>
          <w:sz w:val="24"/>
          <w:szCs w:val="24"/>
        </w:rPr>
        <w:t>merika Birleşik Devletleri</w:t>
      </w:r>
      <w:r w:rsidRPr="00E823BB">
        <w:rPr>
          <w:rFonts w:ascii="Times New Roman" w:hAnsi="Times New Roman" w:cs="Times New Roman"/>
          <w:sz w:val="24"/>
          <w:szCs w:val="24"/>
        </w:rPr>
        <w:t xml:space="preserve"> Orta Batı Üniversitesi</w:t>
      </w:r>
      <w:r w:rsidR="00CC17A8">
        <w:rPr>
          <w:rFonts w:ascii="Times New Roman" w:hAnsi="Times New Roman" w:cs="Times New Roman"/>
          <w:sz w:val="24"/>
          <w:szCs w:val="24"/>
        </w:rPr>
        <w:t>’</w:t>
      </w:r>
      <w:r w:rsidRPr="00E823BB">
        <w:rPr>
          <w:rFonts w:ascii="Times New Roman" w:hAnsi="Times New Roman" w:cs="Times New Roman"/>
          <w:sz w:val="24"/>
          <w:szCs w:val="24"/>
        </w:rPr>
        <w:t xml:space="preserve">ndeki üniversite öğrencilerinden elde edilen 536 anketten elde edilen veriler kullanmıştır. Verilerin analizi, katılım, hedonik aktivite ve yerel kültürün deneyimsel faktörlerinin, geçmiş deneyimlerin hatırlanması ve canlılığının otobiyografik hafızayı olumlu yönde etkilediğini ortaya koymaktadır. Spesifik olarak, katılım ve ferahlık deneyimsel faktörlerin, bireyin geçmiş turizm deneyimlerini hatırlama ve deneyimleri canlı bir şekilde alma yeteneğini arttırdığı bulunmuştur. Yerel kültürün katılım ve ferahlık kadar canlı olmasada geçmiş turizm deneyimlerinin hatırlanmasını geliştirdiği ifade edilmiştir. Bu çalışmanın bulguları, unutulmaz turizm deneyimleri sağlamak için turizm deneyimlerinin beklenti anında kullanılan pazarlama çabalarının gerekli olduğunu </w:t>
      </w:r>
      <w:r w:rsidRPr="00F40949">
        <w:rPr>
          <w:rFonts w:ascii="Times New Roman" w:hAnsi="Times New Roman" w:cs="Times New Roman"/>
          <w:sz w:val="24"/>
          <w:szCs w:val="24"/>
        </w:rPr>
        <w:t>göstermektedir</w:t>
      </w:r>
      <w:r w:rsidR="00F40949" w:rsidRPr="00F40949">
        <w:rPr>
          <w:rFonts w:ascii="Times New Roman" w:hAnsi="Times New Roman" w:cs="Times New Roman"/>
          <w:sz w:val="24"/>
          <w:szCs w:val="24"/>
        </w:rPr>
        <w:t xml:space="preserve"> </w:t>
      </w:r>
      <w:r w:rsidRPr="00F40949">
        <w:rPr>
          <w:rFonts w:ascii="Times New Roman" w:hAnsi="Times New Roman"/>
          <w:sz w:val="24"/>
          <w:szCs w:val="24"/>
        </w:rPr>
        <w:t>(</w:t>
      </w:r>
      <w:r w:rsidRPr="00F40949">
        <w:rPr>
          <w:rFonts w:ascii="Times New Roman" w:hAnsi="Times New Roman" w:cs="Times New Roman"/>
          <w:sz w:val="24"/>
          <w:szCs w:val="24"/>
        </w:rPr>
        <w:t xml:space="preserve">Kim, </w:t>
      </w:r>
      <w:r w:rsidRPr="00CC17A8">
        <w:rPr>
          <w:rFonts w:ascii="Times New Roman" w:hAnsi="Times New Roman" w:cs="Times New Roman"/>
          <w:sz w:val="24"/>
          <w:szCs w:val="24"/>
        </w:rPr>
        <w:t xml:space="preserve">2010: </w:t>
      </w:r>
      <w:r w:rsidRPr="00CC17A8">
        <w:rPr>
          <w:rFonts w:ascii="Times New Roman" w:hAnsi="Times New Roman" w:cs="Times New Roman"/>
          <w:color w:val="000000"/>
          <w:sz w:val="24"/>
          <w:szCs w:val="24"/>
        </w:rPr>
        <w:t>780-796).</w:t>
      </w:r>
    </w:p>
    <w:p w14:paraId="7696BF4C" w14:textId="77777777" w:rsidR="003416DE" w:rsidRPr="00E823BB" w:rsidRDefault="003416DE" w:rsidP="008B778E">
      <w:pPr>
        <w:ind w:firstLine="708"/>
        <w:rPr>
          <w:rFonts w:ascii="Times New Roman" w:hAnsi="Times New Roman" w:cs="Times New Roman"/>
          <w:sz w:val="24"/>
        </w:rPr>
      </w:pPr>
      <w:r w:rsidRPr="00E823BB">
        <w:rPr>
          <w:rFonts w:ascii="Times New Roman" w:hAnsi="Times New Roman" w:cs="Times New Roman"/>
          <w:sz w:val="24"/>
        </w:rPr>
        <w:t xml:space="preserve">Loureiro (2014) </w:t>
      </w:r>
      <w:r w:rsidRPr="00E823BB">
        <w:rPr>
          <w:rFonts w:ascii="Times New Roman" w:hAnsi="Times New Roman" w:cs="Times New Roman"/>
          <w:sz w:val="24"/>
          <w:szCs w:val="24"/>
        </w:rPr>
        <w:t xml:space="preserve">deneyim ekonomisinin duygu ve hafıza aracılığıyla bir yere bağlılık ve davranışsal niyetler üzerindeki etkisinin ampirik olarak incelendiği çalışmada Portekiz'in güneyinde kırsal tatil yöresinde yaşayan kişilere dağıtılan 222 </w:t>
      </w:r>
      <w:r w:rsidRPr="00E823BB">
        <w:rPr>
          <w:rFonts w:ascii="Times New Roman" w:hAnsi="Times New Roman" w:cs="Times New Roman"/>
          <w:sz w:val="24"/>
          <w:szCs w:val="24"/>
        </w:rPr>
        <w:lastRenderedPageBreak/>
        <w:t>anket kullanılmıştır. Verilerin analizinden elde edilen bulgularda deneyim ve davranışsal niyetler arasında arabulucu olarak hoş uyarılma ve hafızanın rolü olduğu ortaya konulmuştur. Heyecanlı ve memnun bir ziyaretçinin deneyimi hatırlamasının daha olası olduğu tespit edilmiştir</w:t>
      </w:r>
      <w:r w:rsidRPr="00E823BB">
        <w:rPr>
          <w:rFonts w:ascii="Times New Roman" w:hAnsi="Times New Roman" w:cs="Times New Roman"/>
          <w:sz w:val="24"/>
        </w:rPr>
        <w:t xml:space="preserve"> (Loureiro, 2014: </w:t>
      </w:r>
      <w:r w:rsidRPr="00CC17A8">
        <w:rPr>
          <w:rFonts w:ascii="Times New Roman" w:hAnsi="Times New Roman" w:cs="Times New Roman"/>
          <w:sz w:val="24"/>
          <w:szCs w:val="24"/>
        </w:rPr>
        <w:t>1-9).</w:t>
      </w:r>
    </w:p>
    <w:p w14:paraId="1035BC40" w14:textId="21326FB1" w:rsidR="003416DE" w:rsidRPr="00E823BB" w:rsidRDefault="003416DE" w:rsidP="008B778E">
      <w:pPr>
        <w:ind w:firstLine="708"/>
        <w:rPr>
          <w:rFonts w:ascii="Times New Roman" w:hAnsi="Times New Roman"/>
          <w:sz w:val="24"/>
          <w:szCs w:val="24"/>
        </w:rPr>
      </w:pPr>
      <w:r w:rsidRPr="00F40949">
        <w:rPr>
          <w:rFonts w:ascii="Times New Roman" w:hAnsi="Times New Roman"/>
          <w:sz w:val="24"/>
          <w:szCs w:val="24"/>
        </w:rPr>
        <w:t xml:space="preserve">Hurombo </w:t>
      </w:r>
      <w:r w:rsidR="00F40949">
        <w:rPr>
          <w:rFonts w:ascii="Times New Roman" w:hAnsi="Times New Roman"/>
          <w:sz w:val="24"/>
          <w:szCs w:val="24"/>
        </w:rPr>
        <w:t>vd.,</w:t>
      </w:r>
      <w:r w:rsidRPr="00F40949">
        <w:rPr>
          <w:rFonts w:ascii="Times New Roman" w:hAnsi="Times New Roman"/>
          <w:sz w:val="24"/>
          <w:szCs w:val="24"/>
        </w:rPr>
        <w:t xml:space="preserve"> (2014</w:t>
      </w:r>
      <w:r w:rsidRPr="00E823BB">
        <w:rPr>
          <w:rFonts w:ascii="Times New Roman" w:hAnsi="Times New Roman"/>
          <w:sz w:val="24"/>
          <w:szCs w:val="24"/>
        </w:rPr>
        <w:t>) çalışma</w:t>
      </w:r>
      <w:r w:rsidR="00665622">
        <w:rPr>
          <w:rFonts w:ascii="Times New Roman" w:hAnsi="Times New Roman"/>
          <w:sz w:val="24"/>
          <w:szCs w:val="24"/>
        </w:rPr>
        <w:t>da, tekne sektörünün unutulmaz t</w:t>
      </w:r>
      <w:r w:rsidRPr="00E823BB">
        <w:rPr>
          <w:rFonts w:ascii="Times New Roman" w:hAnsi="Times New Roman"/>
          <w:sz w:val="24"/>
          <w:szCs w:val="24"/>
        </w:rPr>
        <w:t>urizm deneyiminin (veya unutulmaz tekne deneyimlerinin) belirleyicilerini araştırmışlardır.Çalışma sonucunda benzersiz yerel gıda sağlanması, kültürel dans eğlence, sosyal etkileşimler için fırsat, güzel sahne, vahşi hayvanlarla karşılaşmak, mürettebat üyelerinin profesyonelliği, grup katılımı ve ferahlık fırsatları olmak üzer</w:t>
      </w:r>
      <w:r w:rsidR="00665622">
        <w:rPr>
          <w:rFonts w:ascii="Times New Roman" w:hAnsi="Times New Roman"/>
          <w:sz w:val="24"/>
          <w:szCs w:val="24"/>
        </w:rPr>
        <w:t>e tekne sektöründeki unutulmaz t</w:t>
      </w:r>
      <w:r w:rsidRPr="00E823BB">
        <w:rPr>
          <w:rFonts w:ascii="Times New Roman" w:hAnsi="Times New Roman"/>
          <w:sz w:val="24"/>
          <w:szCs w:val="24"/>
        </w:rPr>
        <w:t xml:space="preserve">urizm deneyimlerinin 8 belirleyici faktörü ortaya çıkmıştır (Hurombo </w:t>
      </w:r>
      <w:r w:rsidR="00F40949">
        <w:rPr>
          <w:rFonts w:ascii="Times New Roman" w:hAnsi="Times New Roman"/>
          <w:sz w:val="24"/>
          <w:szCs w:val="24"/>
        </w:rPr>
        <w:t>vd.,</w:t>
      </w:r>
      <w:r w:rsidRPr="00E823BB">
        <w:rPr>
          <w:rFonts w:ascii="Times New Roman" w:hAnsi="Times New Roman"/>
          <w:sz w:val="24"/>
          <w:szCs w:val="24"/>
        </w:rPr>
        <w:t xml:space="preserve"> 2014: 1-11).</w:t>
      </w:r>
    </w:p>
    <w:p w14:paraId="78839D9E" w14:textId="6ACF41DF" w:rsidR="003416DE" w:rsidRPr="00E823BB" w:rsidRDefault="003416DE" w:rsidP="008B778E">
      <w:pPr>
        <w:ind w:firstLine="708"/>
        <w:rPr>
          <w:rFonts w:ascii="Times New Roman" w:hAnsi="Times New Roman"/>
          <w:sz w:val="24"/>
          <w:szCs w:val="24"/>
        </w:rPr>
      </w:pPr>
      <w:r w:rsidRPr="00E823BB">
        <w:rPr>
          <w:rFonts w:ascii="Times New Roman" w:hAnsi="Times New Roman"/>
          <w:sz w:val="24"/>
          <w:szCs w:val="24"/>
        </w:rPr>
        <w:t xml:space="preserve">Ersoy (2015)’un, Türkiye’yi ziyaret eden Rus turistlerin destinasyon imaj algılarını ve hatırlanabilir turizm deneyimlerini belirlemek amacıyla yaptığı çalışmasında anket tekniği kullanılmış ve Rusya’da Türkiye’yi ziyaret etmiş </w:t>
      </w:r>
      <w:r w:rsidR="00F40949">
        <w:rPr>
          <w:rFonts w:ascii="Times New Roman" w:hAnsi="Times New Roman"/>
          <w:sz w:val="24"/>
          <w:szCs w:val="24"/>
        </w:rPr>
        <w:t>412</w:t>
      </w:r>
      <w:r w:rsidR="00F40949" w:rsidRPr="00F40949">
        <w:rPr>
          <w:rFonts w:ascii="Times New Roman" w:hAnsi="Times New Roman"/>
          <w:sz w:val="24"/>
          <w:szCs w:val="24"/>
        </w:rPr>
        <w:t xml:space="preserve"> </w:t>
      </w:r>
      <w:r w:rsidR="00F40949">
        <w:rPr>
          <w:rFonts w:ascii="Times New Roman" w:hAnsi="Times New Roman"/>
          <w:sz w:val="24"/>
          <w:szCs w:val="24"/>
        </w:rPr>
        <w:t>turist</w:t>
      </w:r>
      <w:r w:rsidRPr="00E823BB">
        <w:rPr>
          <w:rFonts w:ascii="Times New Roman" w:hAnsi="Times New Roman"/>
          <w:sz w:val="24"/>
          <w:szCs w:val="24"/>
        </w:rPr>
        <w:t xml:space="preserve"> ile yürütülmüştür. Araştırmada Türkiye’nin destinasyon imajının ve hatırlanabilir turizm deneyiminin belirlenmesi çerçevesinde “olumlu” olarak tanımlanabilecek bir sonuca ulaşılmıştır. Çalışma sonucunda katılımcıların vermiş oldukları cevaplar neticesinde ortalama ile standart sapma tabloları yapılmış, hatırlanabilir turizm deneyimleri ile destinasyon imaj algıları arasında pozitif yönlü ilişki tespit edilmiştir (Ersoy, 2015: 82).</w:t>
      </w:r>
    </w:p>
    <w:p w14:paraId="6C42A358" w14:textId="77777777" w:rsidR="003416DE" w:rsidRPr="00E823BB" w:rsidRDefault="003416DE" w:rsidP="008B778E">
      <w:pPr>
        <w:ind w:firstLine="708"/>
        <w:rPr>
          <w:rFonts w:ascii="Times New Roman" w:hAnsi="Times New Roman"/>
          <w:sz w:val="24"/>
          <w:szCs w:val="24"/>
        </w:rPr>
      </w:pPr>
      <w:r w:rsidRPr="00E823BB">
        <w:rPr>
          <w:rFonts w:ascii="Times New Roman" w:hAnsi="Times New Roman"/>
          <w:sz w:val="24"/>
          <w:szCs w:val="24"/>
        </w:rPr>
        <w:t>Ceylan (2015), engelli turistlerin unutulmaz turizm deneyimlerinin doğasını anlayabilmek ve unutulmaz turizm deneyimlerinde etkili olan unsurları ortaya çıkarmak üzere çalışma yapmıştır. Engelli turistlerin unutulmaz turizm deneyimlerini belirgin şekilde etkileyen en önemli temanın destinasyona ilişkin unsurlar olduğu, engelli turistlerin yaşadıkları olumsuz deneyimlerin yaratmış olduğu psikolojik problemlerin engelli misafirlerin unutulmaz deneyimlerinde derin bir etkiye sahip olduğu ve engelli turistlerin engelli olmayan turistlerden ayrı şekilde düzenlenmiş organizasyonlara katılmak yerine, farklı kültürden insanlar ile birlikte sosyal etkileşimler kurabilecekleri</w:t>
      </w:r>
      <w:r w:rsidRPr="007E4351">
        <w:rPr>
          <w:rFonts w:ascii="Times New Roman" w:hAnsi="Times New Roman"/>
          <w:sz w:val="24"/>
          <w:szCs w:val="24"/>
        </w:rPr>
        <w:t xml:space="preserve"> </w:t>
      </w:r>
      <w:r w:rsidRPr="00E823BB">
        <w:rPr>
          <w:rFonts w:ascii="Times New Roman" w:hAnsi="Times New Roman"/>
          <w:sz w:val="24"/>
          <w:szCs w:val="24"/>
        </w:rPr>
        <w:t>faaliyetleri arzuladıkları ve sahip oldukları sosyal etkileşim ortamının turizm deneyiminde son derece önemli olduğu saptanmıştır (Ceylan, 2015: 82).</w:t>
      </w:r>
    </w:p>
    <w:p w14:paraId="53814501" w14:textId="44CA0835" w:rsidR="003416DE" w:rsidRPr="00E823BB" w:rsidRDefault="003416DE" w:rsidP="008B778E">
      <w:pPr>
        <w:ind w:firstLine="708"/>
        <w:rPr>
          <w:rFonts w:ascii="Times New Roman" w:hAnsi="Times New Roman"/>
          <w:sz w:val="24"/>
          <w:szCs w:val="24"/>
        </w:rPr>
      </w:pPr>
      <w:r w:rsidRPr="00E823BB">
        <w:rPr>
          <w:rFonts w:ascii="Times New Roman" w:hAnsi="Times New Roman"/>
          <w:sz w:val="24"/>
          <w:szCs w:val="24"/>
        </w:rPr>
        <w:t xml:space="preserve">Mahdzar </w:t>
      </w:r>
      <w:r w:rsidR="00F40949">
        <w:rPr>
          <w:rFonts w:ascii="Times New Roman" w:hAnsi="Times New Roman"/>
          <w:sz w:val="24"/>
          <w:szCs w:val="24"/>
        </w:rPr>
        <w:t>vd.,</w:t>
      </w:r>
      <w:r w:rsidRPr="00E823BB">
        <w:rPr>
          <w:rFonts w:ascii="Times New Roman" w:hAnsi="Times New Roman"/>
          <w:sz w:val="24"/>
          <w:szCs w:val="24"/>
        </w:rPr>
        <w:t xml:space="preserve"> (2015) çalışmasının amacı, Malezya'nın Mulu Milli Parkı'ndaki turistlerin destinasyon niteliklerinin tekrar ziyaret etme niyetine etkisini ve unutulmaz turizm deneyimini incelemektir.</w:t>
      </w:r>
      <w:r w:rsidR="002F58E6">
        <w:rPr>
          <w:rFonts w:ascii="Times New Roman" w:hAnsi="Times New Roman"/>
          <w:sz w:val="24"/>
          <w:szCs w:val="24"/>
        </w:rPr>
        <w:t xml:space="preserve"> </w:t>
      </w:r>
      <w:r w:rsidRPr="00E823BB">
        <w:rPr>
          <w:rFonts w:ascii="Times New Roman" w:hAnsi="Times New Roman"/>
          <w:sz w:val="24"/>
          <w:szCs w:val="24"/>
        </w:rPr>
        <w:t>Mulu Ulusal Havalimanı'ndaki turi</w:t>
      </w:r>
      <w:r w:rsidR="00C27578">
        <w:rPr>
          <w:rFonts w:ascii="Times New Roman" w:hAnsi="Times New Roman"/>
          <w:sz w:val="24"/>
          <w:szCs w:val="24"/>
        </w:rPr>
        <w:t xml:space="preserve">stlere toplam 349 </w:t>
      </w:r>
      <w:r w:rsidR="00C27578">
        <w:rPr>
          <w:rFonts w:ascii="Times New Roman" w:hAnsi="Times New Roman"/>
          <w:sz w:val="24"/>
          <w:szCs w:val="24"/>
        </w:rPr>
        <w:lastRenderedPageBreak/>
        <w:t>anket dağıtılmıştır. B</w:t>
      </w:r>
      <w:r w:rsidRPr="00E823BB">
        <w:rPr>
          <w:rFonts w:ascii="Times New Roman" w:hAnsi="Times New Roman"/>
          <w:sz w:val="24"/>
          <w:szCs w:val="24"/>
        </w:rPr>
        <w:t>ulgulardan elde edilen sonuç, Mulu Milli Parkı'nın hedef niteliklerini daha yüksek algılayan turistlerin olumlu unutulmaz turizm deneyimine sahip olma ihtimalinin daha yüksek olduğunu ve davranışsal niyetlerin tekrar gözden geçirilmesini artırdığını göstermektedir (</w:t>
      </w:r>
      <w:r w:rsidRPr="007C1CE1">
        <w:rPr>
          <w:rFonts w:ascii="Times New Roman" w:hAnsi="Times New Roman"/>
          <w:sz w:val="24"/>
          <w:szCs w:val="24"/>
        </w:rPr>
        <w:t>Mahdzar</w:t>
      </w:r>
      <w:r w:rsidR="007C1CE1" w:rsidRPr="007C1CE1">
        <w:rPr>
          <w:rFonts w:ascii="Times New Roman" w:hAnsi="Times New Roman"/>
          <w:sz w:val="24"/>
          <w:szCs w:val="24"/>
        </w:rPr>
        <w:t xml:space="preserve"> </w:t>
      </w:r>
      <w:r w:rsidR="00F40949" w:rsidRPr="007C1CE1">
        <w:rPr>
          <w:rFonts w:ascii="Times New Roman" w:hAnsi="Times New Roman" w:cs="Times New Roman"/>
          <w:sz w:val="24"/>
          <w:szCs w:val="24"/>
        </w:rPr>
        <w:t>vd.,</w:t>
      </w:r>
      <w:r w:rsidRPr="00E823BB">
        <w:rPr>
          <w:rFonts w:ascii="Times New Roman" w:hAnsi="Times New Roman" w:cs="Times New Roman"/>
          <w:sz w:val="24"/>
          <w:szCs w:val="24"/>
        </w:rPr>
        <w:t xml:space="preserve"> 2015: 3</w:t>
      </w:r>
      <w:r w:rsidRPr="00E823BB">
        <w:rPr>
          <w:rFonts w:ascii="Times New Roman" w:hAnsi="Times New Roman" w:cs="Times New Roman"/>
          <w:color w:val="000000"/>
          <w:sz w:val="24"/>
          <w:szCs w:val="24"/>
        </w:rPr>
        <w:t>2-39).</w:t>
      </w:r>
    </w:p>
    <w:p w14:paraId="21410FB5" w14:textId="77777777" w:rsidR="003416DE" w:rsidRPr="00E823BB" w:rsidRDefault="003416DE" w:rsidP="008B778E">
      <w:pPr>
        <w:ind w:firstLine="708"/>
        <w:rPr>
          <w:rFonts w:ascii="Times New Roman" w:hAnsi="Times New Roman"/>
          <w:sz w:val="24"/>
          <w:szCs w:val="24"/>
        </w:rPr>
      </w:pPr>
      <w:r w:rsidRPr="00E823BB">
        <w:rPr>
          <w:rFonts w:ascii="Times New Roman" w:hAnsi="Times New Roman"/>
          <w:sz w:val="24"/>
          <w:szCs w:val="24"/>
        </w:rPr>
        <w:t>Kim (2016), çalışmanın en önemli amacı, unutulmaz turizm deneyimi ile unutulmaz turizm işlevleri arasındaki yapısal ilişkileri yapısal bir modelde incelemektir. Derinlemesine görüşmeler sayesinde, unutulmaz turizm deneyiminin beş boyutunu (sosyal etkileşim, yenilik, hedef çekiciliği, heyecan ve öğrenme) test etmektedir. Ayrıca, bu çalışma, direktif, öz ve sosyal olmak üzere üç boyutta sonuçlanan unutulmaz turizm anımsama işlevlerine göre bir ölçek geliştirmekte ve test etmektedir. Son olarak, çalışma unutulmaz turizm deneyiminin unutulmaz turizm anımsama üç işlevi üzerinde önemli bir etkiye sahip olduğunu ortaya koymaktadır (Kim, 2016: 86).</w:t>
      </w:r>
    </w:p>
    <w:p w14:paraId="58044C26" w14:textId="5D14AD4A" w:rsidR="003416DE" w:rsidRPr="00E823BB" w:rsidRDefault="003416DE" w:rsidP="008B778E">
      <w:pPr>
        <w:ind w:firstLine="708"/>
        <w:rPr>
          <w:rFonts w:ascii="Times New Roman" w:hAnsi="Times New Roman"/>
          <w:sz w:val="24"/>
          <w:szCs w:val="24"/>
        </w:rPr>
      </w:pPr>
      <w:r w:rsidRPr="00E823BB">
        <w:rPr>
          <w:rFonts w:ascii="Times New Roman" w:hAnsi="Times New Roman"/>
          <w:sz w:val="24"/>
          <w:szCs w:val="24"/>
        </w:rPr>
        <w:t xml:space="preserve">Güzel ve Dörtyol (2016) </w:t>
      </w:r>
      <w:r w:rsidRPr="00F40949">
        <w:rPr>
          <w:rFonts w:ascii="Times New Roman" w:hAnsi="Times New Roman"/>
          <w:sz w:val="24"/>
          <w:szCs w:val="24"/>
        </w:rPr>
        <w:t>çalışmanın amacı, otel işletmelerinin duyusal temelli unutulmaz turizm deneyimlerini, niteliklerini</w:t>
      </w:r>
      <w:r w:rsidR="00F40949" w:rsidRPr="00F40949">
        <w:rPr>
          <w:rFonts w:ascii="Times New Roman" w:hAnsi="Times New Roman"/>
          <w:sz w:val="24"/>
          <w:szCs w:val="24"/>
        </w:rPr>
        <w:t>/</w:t>
      </w:r>
      <w:r w:rsidRPr="00F40949">
        <w:rPr>
          <w:rFonts w:ascii="Times New Roman" w:hAnsi="Times New Roman"/>
          <w:sz w:val="24"/>
          <w:szCs w:val="24"/>
        </w:rPr>
        <w:t xml:space="preserve">özelliklerini bulmaktır. Bulgular, hatırlanan duyguların neredeyse yüzde </w:t>
      </w:r>
      <w:r w:rsidRPr="008972C4">
        <w:rPr>
          <w:rFonts w:ascii="Times New Roman" w:hAnsi="Times New Roman"/>
          <w:sz w:val="24"/>
          <w:szCs w:val="24"/>
        </w:rPr>
        <w:t>7</w:t>
      </w:r>
      <w:r w:rsidR="008972C4" w:rsidRPr="008972C4">
        <w:rPr>
          <w:rFonts w:ascii="Times New Roman" w:hAnsi="Times New Roman"/>
          <w:sz w:val="24"/>
          <w:szCs w:val="24"/>
        </w:rPr>
        <w:t>0’</w:t>
      </w:r>
      <w:r w:rsidRPr="008972C4">
        <w:rPr>
          <w:rFonts w:ascii="Times New Roman" w:hAnsi="Times New Roman"/>
          <w:sz w:val="24"/>
          <w:szCs w:val="24"/>
        </w:rPr>
        <w:t>in</w:t>
      </w:r>
      <w:r w:rsidRPr="00F40949">
        <w:rPr>
          <w:rFonts w:ascii="Times New Roman" w:hAnsi="Times New Roman"/>
          <w:sz w:val="24"/>
          <w:szCs w:val="24"/>
        </w:rPr>
        <w:t>in dekor, iç / dış tasarım, vb. gibi bileşenlerle ayrıntılı olarak verilen görsel uyaranlara ilişkin duyumlardan duyduğu hislerin</w:t>
      </w:r>
      <w:r w:rsidR="00C27578">
        <w:rPr>
          <w:rFonts w:ascii="Times New Roman" w:hAnsi="Times New Roman"/>
          <w:sz w:val="24"/>
          <w:szCs w:val="24"/>
        </w:rPr>
        <w:t xml:space="preserve"> </w:t>
      </w:r>
      <w:r w:rsidRPr="00F40949">
        <w:rPr>
          <w:rFonts w:ascii="Times New Roman" w:hAnsi="Times New Roman"/>
          <w:sz w:val="24"/>
          <w:szCs w:val="24"/>
        </w:rPr>
        <w:t xml:space="preserve">%70'ini ortaya çıkardı. Ayrıca, </w:t>
      </w:r>
      <w:r w:rsidR="00F40949" w:rsidRPr="00F40949">
        <w:rPr>
          <w:rFonts w:ascii="Times New Roman" w:hAnsi="Times New Roman"/>
          <w:sz w:val="24"/>
          <w:szCs w:val="24"/>
        </w:rPr>
        <w:t>dekor, iç/</w:t>
      </w:r>
      <w:r w:rsidRPr="00F40949">
        <w:rPr>
          <w:rFonts w:ascii="Times New Roman" w:hAnsi="Times New Roman"/>
          <w:sz w:val="24"/>
          <w:szCs w:val="24"/>
        </w:rPr>
        <w:t>dış tasarım</w:t>
      </w:r>
      <w:r w:rsidRPr="00E823BB">
        <w:rPr>
          <w:rFonts w:ascii="Times New Roman" w:hAnsi="Times New Roman"/>
          <w:sz w:val="24"/>
          <w:szCs w:val="24"/>
        </w:rPr>
        <w:t xml:space="preserve"> vb. bileşenlerle detaylandırılan görsel uyaranlara ilişkin duyulardan gelen duyguların yaklaşık yüzde </w:t>
      </w:r>
      <w:r w:rsidR="00F40949" w:rsidRPr="00F40949">
        <w:rPr>
          <w:rFonts w:ascii="Times New Roman" w:hAnsi="Times New Roman"/>
          <w:sz w:val="24"/>
          <w:szCs w:val="24"/>
        </w:rPr>
        <w:t>70’</w:t>
      </w:r>
      <w:r w:rsidRPr="00F40949">
        <w:rPr>
          <w:rFonts w:ascii="Times New Roman" w:hAnsi="Times New Roman"/>
          <w:sz w:val="24"/>
          <w:szCs w:val="24"/>
        </w:rPr>
        <w:t>inin</w:t>
      </w:r>
      <w:r w:rsidRPr="00E823BB">
        <w:rPr>
          <w:rFonts w:ascii="Times New Roman" w:hAnsi="Times New Roman"/>
          <w:sz w:val="24"/>
          <w:szCs w:val="24"/>
        </w:rPr>
        <w:t xml:space="preserve"> geri geldiğini ortaya koymuştur (Güzel ve Dörtyol, 2016: 28-39).</w:t>
      </w:r>
    </w:p>
    <w:p w14:paraId="37EA2CE4" w14:textId="2B0D22A3" w:rsidR="003416DE" w:rsidRPr="00E823BB" w:rsidRDefault="003416DE" w:rsidP="00C050DD">
      <w:pPr>
        <w:ind w:firstLine="709"/>
        <w:rPr>
          <w:rFonts w:ascii="Times New Roman" w:hAnsi="Times New Roman"/>
          <w:sz w:val="24"/>
          <w:szCs w:val="24"/>
        </w:rPr>
      </w:pPr>
      <w:r w:rsidRPr="00E823BB">
        <w:rPr>
          <w:rFonts w:ascii="Times New Roman" w:hAnsi="Times New Roman"/>
          <w:sz w:val="24"/>
          <w:szCs w:val="24"/>
        </w:rPr>
        <w:t xml:space="preserve">Akkuş (2016), unutulmaz turizm deneyimlerinin destinasyon rekabetçiliği üzerindeki etkilerini araştırmak üzere yaptığı çalışmasında </w:t>
      </w:r>
      <w:r w:rsidRPr="00E823BB">
        <w:rPr>
          <w:rFonts w:ascii="Times New Roman" w:hAnsi="Times New Roman" w:cs="Times New Roman"/>
          <w:color w:val="000000"/>
          <w:sz w:val="24"/>
        </w:rPr>
        <w:t xml:space="preserve">kış ve spor turizmi yapmak için Erzurum’a gelen </w:t>
      </w:r>
      <w:r w:rsidRPr="00F40949">
        <w:rPr>
          <w:rFonts w:ascii="Times New Roman" w:hAnsi="Times New Roman" w:cs="Times New Roman"/>
          <w:color w:val="000000"/>
          <w:sz w:val="24"/>
        </w:rPr>
        <w:t>366</w:t>
      </w:r>
      <w:r w:rsidR="00F40949" w:rsidRPr="00F40949">
        <w:rPr>
          <w:rFonts w:ascii="Times New Roman" w:hAnsi="Times New Roman" w:cs="Times New Roman"/>
          <w:color w:val="000000"/>
          <w:sz w:val="24"/>
        </w:rPr>
        <w:t xml:space="preserve"> </w:t>
      </w:r>
      <w:r w:rsidRPr="00F40949">
        <w:rPr>
          <w:rFonts w:ascii="Times New Roman" w:hAnsi="Times New Roman" w:cs="Times New Roman"/>
          <w:color w:val="000000"/>
          <w:sz w:val="24"/>
        </w:rPr>
        <w:t>yabancı</w:t>
      </w:r>
      <w:r w:rsidRPr="00E823BB">
        <w:rPr>
          <w:rFonts w:ascii="Times New Roman" w:hAnsi="Times New Roman" w:cs="Times New Roman"/>
          <w:color w:val="000000"/>
          <w:sz w:val="24"/>
        </w:rPr>
        <w:t xml:space="preserve"> turiste anket uygulanmıştır. Verilerin analizi sonucunda, </w:t>
      </w:r>
      <w:r w:rsidRPr="00E823BB">
        <w:rPr>
          <w:rFonts w:ascii="Times New Roman" w:hAnsi="Times New Roman"/>
          <w:sz w:val="24"/>
          <w:szCs w:val="24"/>
        </w:rPr>
        <w:t xml:space="preserve">unutulmaz turizm deneyimlerinin destinasyon rekabetçiliğinin tüm faktörleri üzerinde önemli ve pozitif bir etkisi olduğunu tespit edilmiştir (Akkuş, 2016: 226). </w:t>
      </w:r>
    </w:p>
    <w:p w14:paraId="2DC8ED90" w14:textId="6D479548" w:rsidR="003416DE" w:rsidRPr="00E823BB" w:rsidRDefault="003416DE" w:rsidP="00C050DD">
      <w:pPr>
        <w:ind w:firstLine="709"/>
        <w:rPr>
          <w:rFonts w:ascii="Times New Roman" w:hAnsi="Times New Roman"/>
          <w:sz w:val="24"/>
          <w:szCs w:val="24"/>
        </w:rPr>
      </w:pPr>
      <w:r w:rsidRPr="00E823BB">
        <w:rPr>
          <w:rStyle w:val="tlid-translation"/>
          <w:rFonts w:ascii="Times New Roman" w:hAnsi="Times New Roman"/>
          <w:sz w:val="24"/>
          <w:szCs w:val="24"/>
        </w:rPr>
        <w:t xml:space="preserve">Tukamushaba </w:t>
      </w:r>
      <w:r w:rsidR="00F40949">
        <w:rPr>
          <w:rStyle w:val="tlid-translation"/>
          <w:rFonts w:ascii="Times New Roman" w:hAnsi="Times New Roman"/>
          <w:sz w:val="24"/>
          <w:szCs w:val="24"/>
        </w:rPr>
        <w:t>vd.,</w:t>
      </w:r>
      <w:r w:rsidRPr="00E823BB">
        <w:rPr>
          <w:rStyle w:val="tlid-translation"/>
          <w:rFonts w:ascii="Times New Roman" w:hAnsi="Times New Roman"/>
          <w:sz w:val="24"/>
          <w:szCs w:val="24"/>
        </w:rPr>
        <w:t xml:space="preserve"> (2016) çalışmasında, </w:t>
      </w:r>
      <w:r w:rsidRPr="00E823BB">
        <w:rPr>
          <w:rFonts w:ascii="Times New Roman" w:hAnsi="Times New Roman"/>
          <w:sz w:val="24"/>
          <w:szCs w:val="24"/>
        </w:rPr>
        <w:t>turistlerin bir destinasyonun turizm ürününe ilişkin algılarının unutulmaz turizm deneyimlerini nasıl etkilediğini ve cinsiyet</w:t>
      </w:r>
      <w:r w:rsidRPr="007E4351">
        <w:rPr>
          <w:rFonts w:ascii="Times New Roman" w:hAnsi="Times New Roman"/>
          <w:sz w:val="24"/>
          <w:szCs w:val="24"/>
        </w:rPr>
        <w:t xml:space="preserve"> </w:t>
      </w:r>
      <w:r w:rsidRPr="00E823BB">
        <w:rPr>
          <w:rFonts w:ascii="Times New Roman" w:hAnsi="Times New Roman"/>
          <w:sz w:val="24"/>
          <w:szCs w:val="24"/>
        </w:rPr>
        <w:t xml:space="preserve">farklılıklarının </w:t>
      </w:r>
      <w:r w:rsidRPr="00F40949">
        <w:rPr>
          <w:rFonts w:ascii="Times New Roman" w:hAnsi="Times New Roman"/>
          <w:sz w:val="24"/>
          <w:szCs w:val="24"/>
        </w:rPr>
        <w:t>Uganda</w:t>
      </w:r>
      <w:r w:rsidR="00F40949" w:rsidRPr="00F40949">
        <w:rPr>
          <w:rFonts w:ascii="Times New Roman" w:hAnsi="Times New Roman"/>
          <w:sz w:val="24"/>
          <w:szCs w:val="24"/>
        </w:rPr>
        <w:t>’</w:t>
      </w:r>
      <w:r w:rsidRPr="00F40949">
        <w:rPr>
          <w:rFonts w:ascii="Times New Roman" w:hAnsi="Times New Roman"/>
          <w:sz w:val="24"/>
          <w:szCs w:val="24"/>
        </w:rPr>
        <w:t>daki turizm ürününe ilişkin algılarını nasıl etkilediğini analiz etmek amaçlanmıştır.</w:t>
      </w:r>
      <w:r w:rsidR="00F40949" w:rsidRPr="00F40949">
        <w:rPr>
          <w:rFonts w:ascii="Times New Roman" w:hAnsi="Times New Roman"/>
          <w:sz w:val="24"/>
          <w:szCs w:val="24"/>
        </w:rPr>
        <w:t xml:space="preserve"> </w:t>
      </w:r>
      <w:r w:rsidRPr="00F40949">
        <w:rPr>
          <w:rFonts w:ascii="Times New Roman" w:hAnsi="Times New Roman"/>
          <w:sz w:val="24"/>
          <w:szCs w:val="24"/>
        </w:rPr>
        <w:t>Sonuçlar hem</w:t>
      </w:r>
      <w:r w:rsidRPr="00E823BB">
        <w:rPr>
          <w:rFonts w:ascii="Times New Roman" w:hAnsi="Times New Roman"/>
          <w:sz w:val="24"/>
          <w:szCs w:val="24"/>
        </w:rPr>
        <w:t xml:space="preserve"> ölçüm hem de yapısal modellerin, unutulmaz turizm deneyiminde gözlemlenen varyansı açıklamak için kullanılmaya uygun olduğunu göstermiştir. Genel olarak, turistlerin turizm ürünü algılarının (turistik yerler, yardımcı </w:t>
      </w:r>
      <w:r w:rsidRPr="00E823BB">
        <w:rPr>
          <w:rFonts w:ascii="Times New Roman" w:hAnsi="Times New Roman"/>
          <w:sz w:val="24"/>
          <w:szCs w:val="24"/>
        </w:rPr>
        <w:lastRenderedPageBreak/>
        <w:t>hizmetler, olanaklar ve konaklama) unutulmaz turizm deneyimleri üzerinde olumlu bir etkiye sahip olduğu ortaya çıkmıştır (</w:t>
      </w:r>
      <w:r w:rsidRPr="00E823BB">
        <w:rPr>
          <w:rStyle w:val="tlid-translation"/>
          <w:rFonts w:ascii="Times New Roman" w:hAnsi="Times New Roman"/>
          <w:sz w:val="24"/>
          <w:szCs w:val="24"/>
        </w:rPr>
        <w:t xml:space="preserve">Tukamushaba </w:t>
      </w:r>
      <w:r w:rsidR="00F40949">
        <w:rPr>
          <w:rStyle w:val="tlid-translation"/>
          <w:rFonts w:ascii="Times New Roman" w:hAnsi="Times New Roman"/>
          <w:sz w:val="24"/>
          <w:szCs w:val="24"/>
        </w:rPr>
        <w:t>vd.,</w:t>
      </w:r>
      <w:r w:rsidRPr="00E823BB">
        <w:rPr>
          <w:rStyle w:val="tlid-translation"/>
          <w:rFonts w:ascii="Times New Roman" w:hAnsi="Times New Roman"/>
          <w:sz w:val="24"/>
          <w:szCs w:val="24"/>
        </w:rPr>
        <w:t xml:space="preserve"> 2016</w:t>
      </w:r>
      <w:r w:rsidRPr="00CC17A8">
        <w:rPr>
          <w:rStyle w:val="tlid-translation"/>
          <w:rFonts w:ascii="Times New Roman" w:hAnsi="Times New Roman" w:cs="Times New Roman"/>
          <w:sz w:val="24"/>
          <w:szCs w:val="24"/>
        </w:rPr>
        <w:t>: 2-12)</w:t>
      </w:r>
      <w:r w:rsidRPr="00CC17A8">
        <w:rPr>
          <w:rFonts w:ascii="Times New Roman" w:hAnsi="Times New Roman" w:cs="Times New Roman"/>
          <w:sz w:val="24"/>
          <w:szCs w:val="24"/>
        </w:rPr>
        <w:t>.</w:t>
      </w:r>
    </w:p>
    <w:p w14:paraId="104E72C6" w14:textId="77777777" w:rsidR="003416DE" w:rsidRPr="00CC17A8" w:rsidRDefault="003416DE" w:rsidP="00C050DD">
      <w:pPr>
        <w:ind w:firstLine="709"/>
        <w:rPr>
          <w:rStyle w:val="fontstyle01"/>
          <w:rFonts w:ascii="Times New Roman" w:hAnsi="Times New Roman" w:cs="Times New Roman"/>
          <w:sz w:val="24"/>
          <w:szCs w:val="24"/>
        </w:rPr>
      </w:pPr>
      <w:r w:rsidRPr="00E823BB">
        <w:rPr>
          <w:rStyle w:val="tlid-translation"/>
          <w:rFonts w:ascii="Times New Roman" w:hAnsi="Times New Roman"/>
          <w:sz w:val="24"/>
          <w:szCs w:val="24"/>
        </w:rPr>
        <w:t>Akkuş (2017) çalışmasının amacı, k</w:t>
      </w:r>
      <w:r w:rsidRPr="00E823BB">
        <w:rPr>
          <w:rStyle w:val="fontstyle01"/>
          <w:rFonts w:ascii="Times New Roman" w:hAnsi="Times New Roman"/>
          <w:sz w:val="24"/>
          <w:szCs w:val="24"/>
        </w:rPr>
        <w:t xml:space="preserve">ış ve spor turizmi için Erzurum’u ziyaret eden turistlerin yaşadığı unutulmaz deneyimlerin değerlendirilmesi ve turistlerin milli kimliklerine göre yaşadıkları deneyimlerin farklılaştığı noktaları tespit etmektir. Hazırlanan anket formları kayak sezonunda Erzurum havaalanı dış hatlar giden yolcu bölümündeki </w:t>
      </w:r>
      <w:r w:rsidRPr="00CC17A8">
        <w:rPr>
          <w:rStyle w:val="fontstyle01"/>
          <w:rFonts w:ascii="Times New Roman" w:hAnsi="Times New Roman" w:cs="Times New Roman"/>
          <w:sz w:val="24"/>
          <w:szCs w:val="24"/>
        </w:rPr>
        <w:t>yabancı turistlere uygulanmış ve 418 anket formu değerlendirilmiştir. Araştırma sonucunda, Polonyalı turistlerin, yaşadıkları deneyimi haz (hedonizm) ve anlamlılık açısından İranlı turistlerden daha olumlu algıladığı ortaya koyulmuştur (</w:t>
      </w:r>
      <w:r w:rsidRPr="00CC17A8">
        <w:rPr>
          <w:rStyle w:val="tlid-translation"/>
          <w:rFonts w:ascii="Times New Roman" w:hAnsi="Times New Roman" w:cs="Times New Roman"/>
          <w:sz w:val="24"/>
          <w:szCs w:val="24"/>
        </w:rPr>
        <w:t xml:space="preserve">Akkuş, 2017: </w:t>
      </w:r>
      <w:r w:rsidRPr="00CC17A8">
        <w:rPr>
          <w:rFonts w:ascii="Times New Roman" w:hAnsi="Times New Roman" w:cs="Times New Roman"/>
          <w:color w:val="000000"/>
          <w:sz w:val="24"/>
          <w:szCs w:val="24"/>
        </w:rPr>
        <w:t>223-236).</w:t>
      </w:r>
    </w:p>
    <w:p w14:paraId="2C95D805" w14:textId="5A9C8B06" w:rsidR="003416DE" w:rsidRPr="00CC17A8" w:rsidRDefault="003416DE" w:rsidP="008B778E">
      <w:pPr>
        <w:ind w:firstLine="708"/>
        <w:rPr>
          <w:rFonts w:ascii="Times New Roman" w:hAnsi="Times New Roman" w:cs="Times New Roman"/>
          <w:sz w:val="24"/>
          <w:szCs w:val="24"/>
        </w:rPr>
      </w:pPr>
      <w:r w:rsidRPr="00CC17A8">
        <w:rPr>
          <w:rFonts w:ascii="Times New Roman" w:hAnsi="Times New Roman" w:cs="Times New Roman"/>
          <w:sz w:val="24"/>
          <w:szCs w:val="24"/>
        </w:rPr>
        <w:t xml:space="preserve">Campos </w:t>
      </w:r>
      <w:r w:rsidR="00F40949" w:rsidRPr="00CC17A8">
        <w:rPr>
          <w:rFonts w:ascii="Times New Roman" w:hAnsi="Times New Roman" w:cs="Times New Roman"/>
          <w:sz w:val="24"/>
          <w:szCs w:val="24"/>
        </w:rPr>
        <w:t>vd.,</w:t>
      </w:r>
      <w:r w:rsidRPr="00CC17A8">
        <w:rPr>
          <w:rFonts w:ascii="Times New Roman" w:hAnsi="Times New Roman" w:cs="Times New Roman"/>
          <w:sz w:val="24"/>
          <w:szCs w:val="24"/>
        </w:rPr>
        <w:t xml:space="preserve"> (2017), çalışmasında, bir turistin aktivitelere aktif katılımı ve etkileşimini içeren, subjektif olarak yaşadığı ve deneyim olarak tanımlanan ortak yaratımın dikkat, katılım ve deneyimin hatırlanabilirliğini arttırdığını tespit etmiştir. Bir deniz yaşam parkında yunuslarla yaşanan deneyim araştırılmıştır. Yerinde birlikte yaratmanın kavramsal bir modeli önerilmiş ve model ampirik olarak test e</w:t>
      </w:r>
      <w:r w:rsidR="00CF5051" w:rsidRPr="00CC17A8">
        <w:rPr>
          <w:rFonts w:ascii="Times New Roman" w:hAnsi="Times New Roman" w:cs="Times New Roman"/>
          <w:sz w:val="24"/>
          <w:szCs w:val="24"/>
        </w:rPr>
        <w:t>dilmiştir. Sonuçlar analiz edilmiş</w:t>
      </w:r>
      <w:r w:rsidRPr="00CC17A8">
        <w:rPr>
          <w:rFonts w:ascii="Times New Roman" w:hAnsi="Times New Roman" w:cs="Times New Roman"/>
          <w:sz w:val="24"/>
          <w:szCs w:val="24"/>
        </w:rPr>
        <w:t xml:space="preserve"> ve birlikte yaratılışın dikkat ve katılımı önemli ölçüde etkilediğini ve ayrıca üretilen daha yüksek dikkat ve katılım düzeylerinin hatırlanabilirlik ile ilişkili olduğunu tespit etmiştir (Campos </w:t>
      </w:r>
      <w:r w:rsidR="00F40949" w:rsidRPr="00CC17A8">
        <w:rPr>
          <w:rFonts w:ascii="Times New Roman" w:hAnsi="Times New Roman" w:cs="Times New Roman"/>
          <w:sz w:val="24"/>
          <w:szCs w:val="24"/>
        </w:rPr>
        <w:t>vd.,</w:t>
      </w:r>
      <w:r w:rsidRPr="00CC17A8">
        <w:rPr>
          <w:rFonts w:ascii="Times New Roman" w:hAnsi="Times New Roman" w:cs="Times New Roman"/>
          <w:sz w:val="24"/>
          <w:szCs w:val="24"/>
        </w:rPr>
        <w:t xml:space="preserve"> 2017: 100-114).</w:t>
      </w:r>
    </w:p>
    <w:p w14:paraId="0B8CF33D" w14:textId="41005BEA" w:rsidR="003416DE" w:rsidRPr="00CC17A8" w:rsidRDefault="003416DE" w:rsidP="008B778E">
      <w:pPr>
        <w:ind w:firstLine="708"/>
        <w:rPr>
          <w:rStyle w:val="tlid-translation"/>
          <w:rFonts w:ascii="Times New Roman" w:hAnsi="Times New Roman" w:cs="Times New Roman"/>
          <w:sz w:val="24"/>
          <w:szCs w:val="24"/>
        </w:rPr>
      </w:pPr>
      <w:r w:rsidRPr="00CC17A8">
        <w:rPr>
          <w:rFonts w:ascii="Times New Roman" w:hAnsi="Times New Roman" w:cs="Times New Roman"/>
          <w:sz w:val="24"/>
          <w:szCs w:val="24"/>
        </w:rPr>
        <w:t>Sthapit ve Coudounaris</w:t>
      </w:r>
      <w:r w:rsidR="00F40949" w:rsidRPr="00CC17A8">
        <w:rPr>
          <w:rFonts w:ascii="Times New Roman" w:hAnsi="Times New Roman" w:cs="Times New Roman"/>
          <w:sz w:val="24"/>
          <w:szCs w:val="24"/>
        </w:rPr>
        <w:t xml:space="preserve"> </w:t>
      </w:r>
      <w:r w:rsidRPr="00CC17A8">
        <w:rPr>
          <w:rFonts w:ascii="Times New Roman" w:hAnsi="Times New Roman" w:cs="Times New Roman"/>
          <w:sz w:val="24"/>
          <w:szCs w:val="24"/>
          <w:shd w:val="clear" w:color="auto" w:fill="FFFFFF"/>
        </w:rPr>
        <w:t>(2017</w:t>
      </w:r>
      <w:r w:rsidRPr="00CC17A8">
        <w:rPr>
          <w:rFonts w:ascii="Times New Roman" w:hAnsi="Times New Roman" w:cs="Times New Roman"/>
          <w:sz w:val="24"/>
          <w:szCs w:val="24"/>
        </w:rPr>
        <w:t xml:space="preserve">) çalışmasında, Kim </w:t>
      </w:r>
      <w:r w:rsidR="00F40949" w:rsidRPr="00CC17A8">
        <w:rPr>
          <w:rFonts w:ascii="Times New Roman" w:hAnsi="Times New Roman" w:cs="Times New Roman"/>
          <w:sz w:val="24"/>
          <w:szCs w:val="24"/>
        </w:rPr>
        <w:t>vd.,</w:t>
      </w:r>
      <w:r w:rsidRPr="00CC17A8">
        <w:rPr>
          <w:rFonts w:ascii="Times New Roman" w:hAnsi="Times New Roman" w:cs="Times New Roman"/>
          <w:sz w:val="24"/>
          <w:szCs w:val="24"/>
        </w:rPr>
        <w:t xml:space="preserve"> (2012)’nin spesifik boyutlarını incelenmektedir.</w:t>
      </w:r>
      <w:r w:rsidR="00B34D14" w:rsidRPr="00CC17A8">
        <w:rPr>
          <w:rFonts w:ascii="Times New Roman" w:hAnsi="Times New Roman" w:cs="Times New Roman"/>
          <w:sz w:val="24"/>
          <w:szCs w:val="24"/>
        </w:rPr>
        <w:t xml:space="preserve"> </w:t>
      </w:r>
      <w:r w:rsidRPr="00CC17A8">
        <w:rPr>
          <w:rFonts w:ascii="Times New Roman" w:hAnsi="Times New Roman" w:cs="Times New Roman"/>
          <w:sz w:val="24"/>
          <w:szCs w:val="24"/>
        </w:rPr>
        <w:t xml:space="preserve">Unutulmaz turizm deneyimlerini ölçmek için bir ölçeğin geliştirilmesi amaçlanmış ve Finlandiya'nın Rovaniemi kentinde turistler arasında web tabanlı bir tatil sonrası anket uygulanmıştır. Veri analizi için 202 turistten toplanan anket verileri son derece hedefe özgü gibi görünse de sonuçlar turistlerin öznel refahının hedonizm ve anlamlılıktan etkilendiğini göstermektedir. Cinsiyet, yaş ve milliyetin ılımlı değişkenleri, </w:t>
      </w:r>
      <w:r w:rsidR="000B4642" w:rsidRPr="00CC17A8">
        <w:rPr>
          <w:rFonts w:ascii="Times New Roman" w:hAnsi="Times New Roman" w:cs="Times New Roman"/>
          <w:sz w:val="24"/>
          <w:szCs w:val="24"/>
        </w:rPr>
        <w:t>unutulmaz turizm deneyimlerinin</w:t>
      </w:r>
      <w:r w:rsidRPr="00CC17A8">
        <w:rPr>
          <w:rFonts w:ascii="Times New Roman" w:hAnsi="Times New Roman" w:cs="Times New Roman"/>
          <w:sz w:val="24"/>
          <w:szCs w:val="24"/>
        </w:rPr>
        <w:t xml:space="preserve"> en öncülü faktörleri ile öznel refah arasındaki bağlantı üzerinde önemli bir etkiye sahiptir (Sthapit ve Coudounaris, </w:t>
      </w:r>
      <w:r w:rsidRPr="00CC17A8">
        <w:rPr>
          <w:rFonts w:ascii="Times New Roman" w:hAnsi="Times New Roman" w:cs="Times New Roman"/>
          <w:sz w:val="24"/>
          <w:szCs w:val="24"/>
          <w:shd w:val="clear" w:color="auto" w:fill="FFFFFF"/>
        </w:rPr>
        <w:t>2017: 1- 23</w:t>
      </w:r>
      <w:r w:rsidRPr="00CC17A8">
        <w:rPr>
          <w:rFonts w:ascii="Times New Roman" w:hAnsi="Times New Roman" w:cs="Times New Roman"/>
          <w:sz w:val="24"/>
          <w:szCs w:val="24"/>
        </w:rPr>
        <w:t xml:space="preserve">). </w:t>
      </w:r>
      <w:r w:rsidRPr="00CC17A8">
        <w:rPr>
          <w:rFonts w:ascii="Times New Roman" w:hAnsi="Times New Roman" w:cs="Times New Roman"/>
          <w:color w:val="FF0000"/>
          <w:sz w:val="24"/>
          <w:szCs w:val="24"/>
        </w:rPr>
        <w:tab/>
      </w:r>
    </w:p>
    <w:p w14:paraId="395C2036" w14:textId="5219BE37" w:rsidR="003416DE" w:rsidRPr="00CC17A8" w:rsidRDefault="003416DE" w:rsidP="008B778E">
      <w:pPr>
        <w:ind w:firstLine="708"/>
        <w:rPr>
          <w:rFonts w:ascii="Times New Roman" w:hAnsi="Times New Roman" w:cs="Times New Roman"/>
          <w:sz w:val="24"/>
          <w:szCs w:val="24"/>
          <w:shd w:val="clear" w:color="auto" w:fill="FFFFFF"/>
        </w:rPr>
      </w:pPr>
      <w:r w:rsidRPr="00CC17A8">
        <w:rPr>
          <w:rFonts w:ascii="Times New Roman" w:hAnsi="Times New Roman" w:cs="Times New Roman"/>
          <w:sz w:val="24"/>
          <w:szCs w:val="24"/>
          <w:shd w:val="clear" w:color="auto" w:fill="FFFFFF"/>
        </w:rPr>
        <w:t xml:space="preserve">Coudounaris ve </w:t>
      </w:r>
      <w:r w:rsidRPr="00CC17A8">
        <w:rPr>
          <w:rFonts w:ascii="Times New Roman" w:hAnsi="Times New Roman" w:cs="Times New Roman"/>
          <w:sz w:val="24"/>
          <w:szCs w:val="24"/>
        </w:rPr>
        <w:t>Sthapit</w:t>
      </w:r>
      <w:r w:rsidRPr="00CC17A8">
        <w:rPr>
          <w:rFonts w:ascii="Times New Roman" w:hAnsi="Times New Roman" w:cs="Times New Roman"/>
          <w:sz w:val="24"/>
          <w:szCs w:val="24"/>
          <w:shd w:val="clear" w:color="auto" w:fill="FFFFFF"/>
        </w:rPr>
        <w:t xml:space="preserve"> (2017), unutulmaz turizm deneyiminin öncül faktörlerini ve ziyaretçilerin davranışsal niyetleriyle ilişkisini araştırmaktadır. Finlandiya, Rovaniemi</w:t>
      </w:r>
      <w:r w:rsidR="00F40949" w:rsidRPr="00CC17A8">
        <w:rPr>
          <w:rFonts w:ascii="Times New Roman" w:hAnsi="Times New Roman" w:cs="Times New Roman"/>
          <w:sz w:val="24"/>
          <w:szCs w:val="24"/>
          <w:shd w:val="clear" w:color="auto" w:fill="FFFFFF"/>
        </w:rPr>
        <w:t>’</w:t>
      </w:r>
      <w:r w:rsidRPr="00CC17A8">
        <w:rPr>
          <w:rFonts w:ascii="Times New Roman" w:hAnsi="Times New Roman" w:cs="Times New Roman"/>
          <w:sz w:val="24"/>
          <w:szCs w:val="24"/>
          <w:shd w:val="clear" w:color="auto" w:fill="FFFFFF"/>
        </w:rPr>
        <w:t xml:space="preserve">deki hayvanat bahçesi ve müze ziyaretçileri arasında yapılan 314 adet yapılandırılmış görüşme anketine dayanarak, çalışma Kim </w:t>
      </w:r>
      <w:r w:rsidR="00F40949" w:rsidRPr="00CC17A8">
        <w:rPr>
          <w:rFonts w:ascii="Times New Roman" w:hAnsi="Times New Roman" w:cs="Times New Roman"/>
          <w:sz w:val="24"/>
          <w:szCs w:val="24"/>
          <w:shd w:val="clear" w:color="auto" w:fill="FFFFFF"/>
        </w:rPr>
        <w:t>vd.,</w:t>
      </w:r>
      <w:r w:rsidRPr="00CC17A8">
        <w:rPr>
          <w:rFonts w:ascii="Times New Roman" w:hAnsi="Times New Roman" w:cs="Times New Roman"/>
          <w:sz w:val="24"/>
          <w:szCs w:val="24"/>
          <w:shd w:val="clear" w:color="auto" w:fill="FFFFFF"/>
        </w:rPr>
        <w:t xml:space="preserve"> </w:t>
      </w:r>
      <w:r w:rsidR="00F40949" w:rsidRPr="00CC17A8">
        <w:rPr>
          <w:rFonts w:ascii="Times New Roman" w:hAnsi="Times New Roman" w:cs="Times New Roman"/>
          <w:sz w:val="24"/>
          <w:szCs w:val="24"/>
          <w:shd w:val="clear" w:color="auto" w:fill="FFFFFF"/>
        </w:rPr>
        <w:t>(</w:t>
      </w:r>
      <w:r w:rsidRPr="00CC17A8">
        <w:rPr>
          <w:rFonts w:ascii="Times New Roman" w:hAnsi="Times New Roman" w:cs="Times New Roman"/>
          <w:sz w:val="24"/>
          <w:szCs w:val="24"/>
          <w:shd w:val="clear" w:color="auto" w:fill="FFFFFF"/>
        </w:rPr>
        <w:t>2012</w:t>
      </w:r>
      <w:r w:rsidR="00F40949" w:rsidRPr="00CC17A8">
        <w:rPr>
          <w:rFonts w:ascii="Times New Roman" w:hAnsi="Times New Roman" w:cs="Times New Roman"/>
          <w:sz w:val="24"/>
          <w:szCs w:val="24"/>
          <w:shd w:val="clear" w:color="auto" w:fill="FFFFFF"/>
        </w:rPr>
        <w:t>)</w:t>
      </w:r>
      <w:r w:rsidRPr="00CC17A8">
        <w:rPr>
          <w:rFonts w:ascii="Times New Roman" w:hAnsi="Times New Roman" w:cs="Times New Roman"/>
          <w:sz w:val="24"/>
          <w:szCs w:val="24"/>
          <w:shd w:val="clear" w:color="auto" w:fill="FFFFFF"/>
        </w:rPr>
        <w:t xml:space="preserve"> çalışmasındakinden farklı </w:t>
      </w:r>
      <w:r w:rsidR="000B4642" w:rsidRPr="00CC17A8">
        <w:rPr>
          <w:rFonts w:ascii="Times New Roman" w:hAnsi="Times New Roman" w:cs="Times New Roman"/>
          <w:sz w:val="24"/>
          <w:szCs w:val="24"/>
        </w:rPr>
        <w:t>unutulmaz turizm deneyimi</w:t>
      </w:r>
      <w:r w:rsidRPr="00CC17A8">
        <w:rPr>
          <w:rFonts w:ascii="Times New Roman" w:hAnsi="Times New Roman" w:cs="Times New Roman"/>
          <w:sz w:val="24"/>
          <w:szCs w:val="24"/>
          <w:shd w:val="clear" w:color="auto" w:fill="FFFFFF"/>
        </w:rPr>
        <w:t xml:space="preserve"> boyutları ortaya koyuyor. </w:t>
      </w:r>
      <w:r w:rsidRPr="00CC17A8">
        <w:rPr>
          <w:rFonts w:ascii="Times New Roman" w:hAnsi="Times New Roman" w:cs="Times New Roman"/>
          <w:sz w:val="24"/>
          <w:szCs w:val="24"/>
          <w:shd w:val="clear" w:color="auto" w:fill="FFFFFF"/>
        </w:rPr>
        <w:lastRenderedPageBreak/>
        <w:t xml:space="preserve">Sonuçta, sadece dört faktörün (hedonizm, yerel kültür, katılım ve bilgi) ziyaretçilerin davranışsal niyetlerini etkilediği tespit edilmiştir (Coudounaris ve </w:t>
      </w:r>
      <w:r w:rsidRPr="00CC17A8">
        <w:rPr>
          <w:rFonts w:ascii="Times New Roman" w:hAnsi="Times New Roman" w:cs="Times New Roman"/>
          <w:sz w:val="24"/>
          <w:szCs w:val="24"/>
        </w:rPr>
        <w:t>Sthapit</w:t>
      </w:r>
      <w:r w:rsidRPr="00CC17A8">
        <w:rPr>
          <w:rFonts w:ascii="Times New Roman" w:hAnsi="Times New Roman" w:cs="Times New Roman"/>
          <w:sz w:val="24"/>
          <w:szCs w:val="24"/>
          <w:shd w:val="clear" w:color="auto" w:fill="FFFFFF"/>
        </w:rPr>
        <w:t>, 2017: 1084-1093).</w:t>
      </w:r>
    </w:p>
    <w:p w14:paraId="1E4C822C" w14:textId="714721C4" w:rsidR="003416DE" w:rsidRPr="00E823BB" w:rsidRDefault="003416DE" w:rsidP="008B778E">
      <w:pPr>
        <w:ind w:firstLine="708"/>
        <w:rPr>
          <w:rFonts w:ascii="Times New Roman" w:hAnsi="Times New Roman"/>
          <w:sz w:val="24"/>
          <w:szCs w:val="24"/>
        </w:rPr>
      </w:pPr>
      <w:r w:rsidRPr="00CC17A8">
        <w:rPr>
          <w:rFonts w:ascii="Times New Roman" w:hAnsi="Times New Roman" w:cs="Times New Roman"/>
          <w:sz w:val="24"/>
          <w:szCs w:val="24"/>
        </w:rPr>
        <w:t xml:space="preserve">Aksay (2017), alışveriş merkezlerini ziyaret eden müşterilerin sahip oldukları memnuniyeti etkileyen hedonik ve faydacı güdüleri tespit etmek amacıyla müşterilerin </w:t>
      </w:r>
      <w:r w:rsidR="00F40949" w:rsidRPr="00CC17A8">
        <w:rPr>
          <w:rFonts w:ascii="Times New Roman" w:hAnsi="Times New Roman" w:cs="Times New Roman"/>
          <w:sz w:val="24"/>
          <w:szCs w:val="24"/>
        </w:rPr>
        <w:t xml:space="preserve">alışveriş merkezi </w:t>
      </w:r>
      <w:r w:rsidRPr="00CC17A8">
        <w:rPr>
          <w:rFonts w:ascii="Times New Roman" w:hAnsi="Times New Roman" w:cs="Times New Roman"/>
          <w:sz w:val="24"/>
          <w:szCs w:val="24"/>
        </w:rPr>
        <w:t>ziyaretinden edindikleri memnuniyetin</w:t>
      </w:r>
      <w:r w:rsidR="00CC17A8">
        <w:rPr>
          <w:rFonts w:ascii="Times New Roman" w:hAnsi="Times New Roman" w:cs="Times New Roman"/>
          <w:sz w:val="24"/>
          <w:szCs w:val="24"/>
        </w:rPr>
        <w:t xml:space="preserve"> tekrar ziyaret etme</w:t>
      </w:r>
      <w:r w:rsidRPr="00CC17A8">
        <w:rPr>
          <w:rFonts w:ascii="Times New Roman" w:hAnsi="Times New Roman" w:cs="Times New Roman"/>
          <w:sz w:val="24"/>
          <w:szCs w:val="24"/>
        </w:rPr>
        <w:t xml:space="preserve"> niyetleri ve</w:t>
      </w:r>
      <w:r w:rsidRPr="00E823BB">
        <w:rPr>
          <w:rFonts w:ascii="Times New Roman" w:hAnsi="Times New Roman"/>
          <w:sz w:val="24"/>
          <w:szCs w:val="24"/>
        </w:rPr>
        <w:t xml:space="preserve"> olumlu ağızdan ağıza iletişimlerine etkileri incelenmiştir. Araştırma sonucunda parasal tasarruf, seçim, elverişlilik ve kişiselleştirilmiş ürünlerin faydacı güdü üzerinde, faydacı güdünün müşteri memnuniyeti ve memnuniyetin ise tekrar ziyaret etme niyeti üzerindeki etkisinin olumlu olduğunu ortaya koymuşlardır. Ayrıca unutulmaz turizm deneyimi ile tekrar ziyaret etme niyetini pozitif yönde ve anlamlı olarak etkilediği ortaya konulmuştur (Aksay, 2017: 55).</w:t>
      </w:r>
    </w:p>
    <w:p w14:paraId="782AA18E" w14:textId="5B273D85" w:rsidR="003416DE" w:rsidRPr="008972C4" w:rsidRDefault="003416DE" w:rsidP="008972C4">
      <w:pPr>
        <w:ind w:firstLine="708"/>
        <w:rPr>
          <w:rFonts w:ascii="Times New Roman" w:hAnsi="Times New Roman"/>
          <w:sz w:val="24"/>
          <w:szCs w:val="24"/>
        </w:rPr>
      </w:pPr>
      <w:r w:rsidRPr="00E823BB">
        <w:rPr>
          <w:rFonts w:ascii="Times New Roman" w:hAnsi="Times New Roman"/>
          <w:sz w:val="24"/>
          <w:szCs w:val="24"/>
        </w:rPr>
        <w:t xml:space="preserve">Chen ve Rahman (2018), turist katılımı, kültürel temas, </w:t>
      </w:r>
      <w:r w:rsidR="000B4642">
        <w:rPr>
          <w:rFonts w:ascii="Times New Roman" w:hAnsi="Times New Roman" w:cs="Times New Roman"/>
          <w:sz w:val="24"/>
          <w:szCs w:val="24"/>
        </w:rPr>
        <w:t>unutulmaz turizm deneyimleri</w:t>
      </w:r>
      <w:r w:rsidRPr="00E823BB">
        <w:rPr>
          <w:rFonts w:ascii="Times New Roman" w:hAnsi="Times New Roman"/>
          <w:sz w:val="24"/>
          <w:szCs w:val="24"/>
        </w:rPr>
        <w:t xml:space="preserve"> ve kültür turizminde hedef sadakati arasındaki etkiyi incelemektedir. So</w:t>
      </w:r>
      <w:r w:rsidRPr="00F40949">
        <w:rPr>
          <w:rFonts w:ascii="Times New Roman" w:hAnsi="Times New Roman"/>
          <w:sz w:val="24"/>
          <w:szCs w:val="24"/>
        </w:rPr>
        <w:t xml:space="preserve">nuçlar, ziyaretçi katılımının kültürel teması olumlu etkilediğini ve kültürel temasın </w:t>
      </w:r>
      <w:r w:rsidR="000B4642">
        <w:rPr>
          <w:rFonts w:ascii="Times New Roman" w:hAnsi="Times New Roman" w:cs="Times New Roman"/>
          <w:sz w:val="24"/>
          <w:szCs w:val="24"/>
        </w:rPr>
        <w:t>unutulmaz turizm deneyimlerini</w:t>
      </w:r>
      <w:r w:rsidR="000B4642" w:rsidRPr="00E823BB">
        <w:rPr>
          <w:rFonts w:ascii="Times New Roman" w:hAnsi="Times New Roman" w:cs="Times New Roman"/>
          <w:sz w:val="24"/>
          <w:szCs w:val="24"/>
        </w:rPr>
        <w:t xml:space="preserve"> </w:t>
      </w:r>
      <w:r w:rsidRPr="00E823BB">
        <w:rPr>
          <w:rFonts w:ascii="Times New Roman" w:hAnsi="Times New Roman"/>
          <w:sz w:val="24"/>
          <w:szCs w:val="24"/>
        </w:rPr>
        <w:t xml:space="preserve">olumlu etkilediğini gösterdi. Ayrıca, </w:t>
      </w:r>
      <w:r w:rsidR="000B4642">
        <w:rPr>
          <w:rFonts w:ascii="Times New Roman" w:hAnsi="Times New Roman" w:cs="Times New Roman"/>
          <w:sz w:val="24"/>
          <w:szCs w:val="24"/>
        </w:rPr>
        <w:t>unutulmaz turizm deneyimlerinin</w:t>
      </w:r>
      <w:r w:rsidRPr="00E823BB">
        <w:rPr>
          <w:rFonts w:ascii="Times New Roman" w:hAnsi="Times New Roman"/>
          <w:sz w:val="24"/>
          <w:szCs w:val="24"/>
        </w:rPr>
        <w:t xml:space="preserve"> sadakati pozitif etkilediği ve kültürel temas, ziyaretçi katılımı ve </w:t>
      </w:r>
      <w:r w:rsidR="000B4642">
        <w:rPr>
          <w:rFonts w:ascii="Times New Roman" w:hAnsi="Times New Roman" w:cs="Times New Roman"/>
          <w:sz w:val="24"/>
          <w:szCs w:val="24"/>
        </w:rPr>
        <w:t xml:space="preserve">unutulmaz turizm deneyimleri </w:t>
      </w:r>
      <w:r w:rsidRPr="008972C4">
        <w:rPr>
          <w:rFonts w:ascii="Times New Roman" w:hAnsi="Times New Roman"/>
          <w:sz w:val="24"/>
          <w:szCs w:val="24"/>
        </w:rPr>
        <w:t>arasındaki ilişkiye tam olarak aracılık ettiği ortaya çıkmıştır (Chen ve Rahman, 2018: 153-163).</w:t>
      </w:r>
    </w:p>
    <w:p w14:paraId="1684C10B" w14:textId="0374BF28" w:rsidR="003416DE" w:rsidRPr="00E823BB" w:rsidRDefault="003416DE" w:rsidP="008B778E">
      <w:pPr>
        <w:ind w:firstLine="708"/>
        <w:rPr>
          <w:rFonts w:ascii="Times New Roman" w:hAnsi="Times New Roman"/>
          <w:sz w:val="24"/>
          <w:szCs w:val="24"/>
        </w:rPr>
      </w:pPr>
      <w:r w:rsidRPr="008972C4">
        <w:rPr>
          <w:rStyle w:val="tlid-translation"/>
          <w:rFonts w:ascii="Times New Roman" w:hAnsi="Times New Roman"/>
          <w:sz w:val="24"/>
          <w:szCs w:val="24"/>
        </w:rPr>
        <w:t>Cornelisse (2018)’in deneysel vaka çalışmasının temel amacı iki yönlüdür</w:t>
      </w:r>
      <w:r w:rsidR="00F40949" w:rsidRPr="008972C4">
        <w:rPr>
          <w:rStyle w:val="tlid-translation"/>
          <w:rFonts w:ascii="Times New Roman" w:hAnsi="Times New Roman"/>
          <w:sz w:val="24"/>
          <w:szCs w:val="24"/>
        </w:rPr>
        <w:t>.</w:t>
      </w:r>
      <w:r w:rsidR="008972C4" w:rsidRPr="008972C4">
        <w:rPr>
          <w:rStyle w:val="tlid-translation"/>
          <w:rFonts w:ascii="Times New Roman" w:hAnsi="Times New Roman"/>
          <w:sz w:val="24"/>
          <w:szCs w:val="24"/>
        </w:rPr>
        <w:t xml:space="preserve"> İ</w:t>
      </w:r>
      <w:r w:rsidRPr="008972C4">
        <w:rPr>
          <w:rStyle w:val="tlid-translation"/>
          <w:rFonts w:ascii="Times New Roman" w:hAnsi="Times New Roman"/>
          <w:sz w:val="24"/>
          <w:szCs w:val="24"/>
        </w:rPr>
        <w:t>lki turizm literatüründe hangi orijinallik kavramını en çok Pine ve Gilmore’un deneyim ekonomisi bağlamında orijinallik arayışıyla ilgili teorisine bağlı olduğunu belirlemek ikincisi başvuru sonrasında, unutulmaz turizm deneyim</w:t>
      </w:r>
      <w:r w:rsidR="000B4642">
        <w:rPr>
          <w:rStyle w:val="tlid-translation"/>
          <w:rFonts w:ascii="Times New Roman" w:hAnsi="Times New Roman"/>
          <w:sz w:val="24"/>
          <w:szCs w:val="24"/>
        </w:rPr>
        <w:t xml:space="preserve">lerini </w:t>
      </w:r>
      <w:r w:rsidRPr="008972C4">
        <w:rPr>
          <w:rStyle w:val="tlid-translation"/>
          <w:rFonts w:ascii="Times New Roman" w:hAnsi="Times New Roman"/>
          <w:sz w:val="24"/>
          <w:szCs w:val="24"/>
        </w:rPr>
        <w:t>ölçen Kim</w:t>
      </w:r>
      <w:r w:rsidRPr="00E823BB">
        <w:rPr>
          <w:rStyle w:val="tlid-translation"/>
          <w:rFonts w:ascii="Times New Roman" w:hAnsi="Times New Roman"/>
          <w:sz w:val="24"/>
          <w:szCs w:val="24"/>
        </w:rPr>
        <w:t xml:space="preserve"> ve arkadaşlarının ölçeğini yansıtmaktır. Kış aylarında Fin Laponyası'ndaki Yllas turizm merkezini ziyaret eden Hollandalı turistlere örnek olay incelemesi yapılmıştır. Bu örnek olay incelemesi, deneyim ekonomisinde otantik turizm ürünlerine yönelik artan araştırmanın, yalnızca orijinal eserlerle ilgili otantiklik arayışı anlamına gelmediği fikrini güçlendirmektedir. Aynı zamanda, </w:t>
      </w:r>
      <w:r w:rsidRPr="00F40949">
        <w:rPr>
          <w:rStyle w:val="tlid-translation"/>
          <w:rFonts w:ascii="Times New Roman" w:hAnsi="Times New Roman"/>
          <w:sz w:val="24"/>
          <w:szCs w:val="24"/>
        </w:rPr>
        <w:t>Ylläs</w:t>
      </w:r>
      <w:r w:rsidRPr="00E823BB">
        <w:rPr>
          <w:rStyle w:val="tlid-translation"/>
          <w:rFonts w:ascii="Times New Roman" w:hAnsi="Times New Roman"/>
          <w:sz w:val="24"/>
          <w:szCs w:val="24"/>
        </w:rPr>
        <w:t xml:space="preserve"> gibi mevcut orijinal yerler içinde yerleşik orijinallik arayışı anlamına </w:t>
      </w:r>
      <w:r w:rsidRPr="00E823BB">
        <w:rPr>
          <w:rStyle w:val="tlid-translation"/>
          <w:rFonts w:ascii="Times New Roman" w:hAnsi="Times New Roman" w:cs="Times New Roman"/>
          <w:sz w:val="24"/>
          <w:szCs w:val="24"/>
        </w:rPr>
        <w:t xml:space="preserve">gelir (Cornelisse, </w:t>
      </w:r>
      <w:r w:rsidRPr="00CC17A8">
        <w:rPr>
          <w:rStyle w:val="tlid-translation"/>
          <w:rFonts w:ascii="Times New Roman" w:hAnsi="Times New Roman" w:cs="Times New Roman"/>
          <w:sz w:val="24"/>
          <w:szCs w:val="24"/>
        </w:rPr>
        <w:t xml:space="preserve">2018: </w:t>
      </w:r>
      <w:r w:rsidRPr="00CC17A8">
        <w:rPr>
          <w:rFonts w:ascii="Times New Roman" w:hAnsi="Times New Roman" w:cs="Times New Roman"/>
          <w:color w:val="000000"/>
          <w:sz w:val="24"/>
          <w:szCs w:val="24"/>
        </w:rPr>
        <w:t>93-99).</w:t>
      </w:r>
    </w:p>
    <w:p w14:paraId="7DEE9198" w14:textId="77777777" w:rsidR="003416DE" w:rsidRPr="00E823BB" w:rsidRDefault="003416DE" w:rsidP="008B778E">
      <w:pPr>
        <w:ind w:firstLine="708"/>
        <w:rPr>
          <w:rFonts w:ascii="Times New Roman" w:hAnsi="Times New Roman"/>
          <w:sz w:val="24"/>
          <w:szCs w:val="24"/>
        </w:rPr>
      </w:pPr>
      <w:r w:rsidRPr="00E823BB">
        <w:rPr>
          <w:rFonts w:ascii="Times New Roman" w:hAnsi="Times New Roman"/>
          <w:sz w:val="24"/>
          <w:szCs w:val="24"/>
        </w:rPr>
        <w:t xml:space="preserve">Demir (2018) çalışmasında, farklı kuşaktan kişilerin unutulmaz turizm deneyimi algılarını incelemek, bu deneyimlerin kuşaklar bazında farklılaştığı yerleri tespit etmek ve bu unutulmaz turizm deneyimlerinin nostalji yoğunluğu, tekrar ziyaret etme ve </w:t>
      </w:r>
      <w:r w:rsidRPr="00E823BB">
        <w:rPr>
          <w:rFonts w:ascii="Times New Roman" w:hAnsi="Times New Roman"/>
          <w:sz w:val="24"/>
          <w:szCs w:val="24"/>
        </w:rPr>
        <w:lastRenderedPageBreak/>
        <w:t>ağızdan ağıza iletişim üzerindeki etkilerini incelemek amaçlanmıştır. Türkiye’deki farklı kuşaklardaki bireyler tarafından cevaplandırılmıştır. 510 kişinin katılımıyla elde edilen verilerin analiz edilmesinde tanımlayıcı istatistikler, doğrulayıcı faktör analizi ve</w:t>
      </w:r>
      <w:r w:rsidRPr="00E823BB">
        <w:rPr>
          <w:rFonts w:ascii="Times New Roman" w:hAnsi="Times New Roman"/>
          <w:sz w:val="24"/>
          <w:szCs w:val="24"/>
        </w:rPr>
        <w:br/>
        <w:t>yapısal eşitlik modelinden yararlanılmıştır. Araştırma sonunda unutulmaz turizm deneyimlerinin kuşaklara göre farklılık gösterdiği tespit edilmiştir. Ayrıca unutulmaz turizm deneyimlerinin nostalji yoğunluğu, tekrar ziyaret etme ve ağızdan ağza iletişim üzerindeki etkileri kısmen desteklenmiştir (Demir, 2018: 120).</w:t>
      </w:r>
    </w:p>
    <w:p w14:paraId="445462D0" w14:textId="24E074B9" w:rsidR="003416DE" w:rsidRPr="00CC17A8" w:rsidRDefault="003416DE" w:rsidP="008B778E">
      <w:pPr>
        <w:ind w:firstLine="708"/>
        <w:rPr>
          <w:rStyle w:val="fontstyle01"/>
          <w:rFonts w:ascii="Times New Roman" w:hAnsi="Times New Roman" w:cs="Times New Roman"/>
          <w:sz w:val="24"/>
          <w:szCs w:val="24"/>
        </w:rPr>
      </w:pPr>
      <w:r w:rsidRPr="00E823BB">
        <w:rPr>
          <w:rStyle w:val="fontstyle01"/>
          <w:rFonts w:ascii="Times New Roman" w:hAnsi="Times New Roman"/>
          <w:sz w:val="24"/>
          <w:szCs w:val="24"/>
        </w:rPr>
        <w:t>Gohary</w:t>
      </w:r>
      <w:r w:rsidRPr="00E823BB">
        <w:rPr>
          <w:rFonts w:ascii="Times New Roman" w:hAnsi="Times New Roman"/>
          <w:sz w:val="24"/>
          <w:szCs w:val="24"/>
        </w:rPr>
        <w:t xml:space="preserve"> </w:t>
      </w:r>
      <w:r w:rsidR="00F40949">
        <w:rPr>
          <w:rFonts w:ascii="Times New Roman" w:hAnsi="Times New Roman"/>
          <w:sz w:val="24"/>
          <w:szCs w:val="24"/>
        </w:rPr>
        <w:t>vd.,</w:t>
      </w:r>
      <w:r w:rsidRPr="00E823BB">
        <w:rPr>
          <w:rFonts w:ascii="Times New Roman" w:hAnsi="Times New Roman"/>
          <w:sz w:val="24"/>
          <w:szCs w:val="24"/>
        </w:rPr>
        <w:t xml:space="preserve"> (2018), turistlerin unutulmaz turizm deneyimlerinin destinasyon memnuniyeti ve tekrar ziyaret etme niyetleri üzerindeki etkisini incelemek amacıyla yaptıkları çalışmada, eko-turizm bağlamında İran da bulunan Deylaman ve Rig-e-Jen eko-turizm destinasyonlarına seyahat eden 389 İranlı turistten veriler toplanmıştır.  Verilerin analizinde neredeyse tüm </w:t>
      </w:r>
      <w:r w:rsidR="000B4642">
        <w:rPr>
          <w:rFonts w:ascii="Times New Roman" w:hAnsi="Times New Roman" w:cs="Times New Roman"/>
          <w:sz w:val="24"/>
          <w:szCs w:val="24"/>
        </w:rPr>
        <w:t>unutulmaz turizm deneyimi</w:t>
      </w:r>
      <w:r w:rsidRPr="00E823BB">
        <w:rPr>
          <w:rFonts w:ascii="Times New Roman" w:hAnsi="Times New Roman"/>
          <w:sz w:val="24"/>
          <w:szCs w:val="24"/>
        </w:rPr>
        <w:t xml:space="preserve"> boyutlarının hedef memnuniyetini etkilediği ortaya çıkarılmıştır. </w:t>
      </w:r>
      <w:r w:rsidRPr="00E823BB">
        <w:rPr>
          <w:rStyle w:val="fontstyle01"/>
          <w:rFonts w:ascii="Times New Roman" w:hAnsi="Times New Roman"/>
          <w:sz w:val="24"/>
          <w:szCs w:val="24"/>
        </w:rPr>
        <w:t xml:space="preserve">Unutulmaz turizm deneyimi boyutlarından </w:t>
      </w:r>
      <w:r w:rsidRPr="00CC17A8">
        <w:rPr>
          <w:rStyle w:val="fontstyle01"/>
          <w:rFonts w:ascii="Times New Roman" w:hAnsi="Times New Roman" w:cs="Times New Roman"/>
          <w:sz w:val="24"/>
          <w:szCs w:val="24"/>
        </w:rPr>
        <w:t>hazcılık,</w:t>
      </w:r>
      <w:r w:rsidR="00F40949" w:rsidRPr="00CC17A8">
        <w:rPr>
          <w:rStyle w:val="fontstyle01"/>
          <w:rFonts w:ascii="Times New Roman" w:hAnsi="Times New Roman" w:cs="Times New Roman"/>
          <w:sz w:val="24"/>
          <w:szCs w:val="24"/>
        </w:rPr>
        <w:t xml:space="preserve"> </w:t>
      </w:r>
      <w:r w:rsidRPr="00CC17A8">
        <w:rPr>
          <w:rStyle w:val="fontstyle01"/>
          <w:rFonts w:ascii="Times New Roman" w:hAnsi="Times New Roman" w:cs="Times New Roman"/>
          <w:sz w:val="24"/>
          <w:szCs w:val="24"/>
        </w:rPr>
        <w:t>katılım, bilgi, anlamlılık, yenilik ve yenilenmenin tekrar ziyaret etme niyetini olumlu olarak etkilediğine ulaşılmış yerel kültür desteklenememiştir (Gohary</w:t>
      </w:r>
      <w:r w:rsidRPr="00CC17A8">
        <w:rPr>
          <w:rFonts w:ascii="Times New Roman" w:hAnsi="Times New Roman" w:cs="Times New Roman"/>
          <w:sz w:val="24"/>
          <w:szCs w:val="24"/>
        </w:rPr>
        <w:t xml:space="preserve"> </w:t>
      </w:r>
      <w:r w:rsidR="00F40949" w:rsidRPr="00CC17A8">
        <w:rPr>
          <w:rFonts w:ascii="Times New Roman" w:hAnsi="Times New Roman" w:cs="Times New Roman"/>
          <w:sz w:val="24"/>
          <w:szCs w:val="24"/>
        </w:rPr>
        <w:t>vd.,</w:t>
      </w:r>
      <w:r w:rsidRPr="00CC17A8">
        <w:rPr>
          <w:rFonts w:ascii="Times New Roman" w:hAnsi="Times New Roman" w:cs="Times New Roman"/>
          <w:sz w:val="24"/>
          <w:szCs w:val="24"/>
        </w:rPr>
        <w:t xml:space="preserve"> 2018: </w:t>
      </w:r>
      <w:r w:rsidRPr="00CC17A8">
        <w:rPr>
          <w:rFonts w:ascii="Times New Roman" w:hAnsi="Times New Roman" w:cs="Times New Roman"/>
          <w:color w:val="000000"/>
          <w:sz w:val="24"/>
          <w:szCs w:val="24"/>
        </w:rPr>
        <w:t>131-136).</w:t>
      </w:r>
    </w:p>
    <w:p w14:paraId="745FA34C" w14:textId="77777777" w:rsidR="003416DE" w:rsidRPr="00CC17A8" w:rsidRDefault="003416DE" w:rsidP="008B778E">
      <w:pPr>
        <w:ind w:firstLine="708"/>
        <w:rPr>
          <w:rFonts w:ascii="Times New Roman" w:hAnsi="Times New Roman" w:cs="Times New Roman"/>
          <w:color w:val="000000"/>
          <w:sz w:val="24"/>
          <w:szCs w:val="24"/>
        </w:rPr>
      </w:pPr>
      <w:r w:rsidRPr="00CC17A8">
        <w:rPr>
          <w:rFonts w:ascii="Times New Roman" w:hAnsi="Times New Roman" w:cs="Times New Roman"/>
          <w:sz w:val="24"/>
          <w:szCs w:val="24"/>
        </w:rPr>
        <w:t>Demir ve Demirel (2019), y</w:t>
      </w:r>
      <w:r w:rsidRPr="00CC17A8">
        <w:rPr>
          <w:rFonts w:ascii="Times New Roman" w:hAnsi="Times New Roman" w:cs="Times New Roman"/>
          <w:color w:val="000000"/>
          <w:sz w:val="24"/>
          <w:szCs w:val="24"/>
        </w:rPr>
        <w:t>erli ve yabancı literatürün detaylı bir değerlendirmesini yaparak mevcut literatüre katkı sağlamak ve unutulmaz turizm deneyimi kavramını kapsam ve içerik açısından değerlendirmeyi amaçlamışlardır. Turizm deneyimlerin unutulmaz olmasını sağlamak için kişilere eğlenceli, zevkli, heyecan verici hedonik unsurlar ile yeni bir şeyler öğrenmelerine ve keşfetmelerine yönelik bilgilendirici unsurların birlikte sunulması gerektiği ifade edilmektedir (</w:t>
      </w:r>
      <w:r w:rsidRPr="00CC17A8">
        <w:rPr>
          <w:rFonts w:ascii="Times New Roman" w:hAnsi="Times New Roman" w:cs="Times New Roman"/>
          <w:sz w:val="24"/>
          <w:szCs w:val="24"/>
        </w:rPr>
        <w:t xml:space="preserve">Demir ve Demirel, 2019: </w:t>
      </w:r>
      <w:r w:rsidRPr="00CC17A8">
        <w:rPr>
          <w:rFonts w:ascii="Times New Roman" w:hAnsi="Times New Roman" w:cs="Times New Roman"/>
          <w:color w:val="000000"/>
          <w:sz w:val="24"/>
          <w:szCs w:val="24"/>
        </w:rPr>
        <w:t>661-682).</w:t>
      </w:r>
    </w:p>
    <w:p w14:paraId="14087D5E" w14:textId="2433B4E7" w:rsidR="003416DE" w:rsidRPr="00E823BB" w:rsidRDefault="003416DE" w:rsidP="008B778E">
      <w:pPr>
        <w:ind w:firstLine="708"/>
        <w:rPr>
          <w:rFonts w:ascii="Times New Roman" w:hAnsi="Times New Roman" w:cs="Times New Roman"/>
          <w:color w:val="000000"/>
          <w:sz w:val="24"/>
          <w:szCs w:val="24"/>
        </w:rPr>
      </w:pPr>
      <w:r w:rsidRPr="00E823BB">
        <w:rPr>
          <w:rFonts w:ascii="Times New Roman" w:hAnsi="Times New Roman" w:cs="Times New Roman"/>
          <w:color w:val="000000"/>
          <w:sz w:val="24"/>
          <w:szCs w:val="24"/>
        </w:rPr>
        <w:t xml:space="preserve">Aşık ve </w:t>
      </w:r>
      <w:r w:rsidRPr="00E823BB">
        <w:rPr>
          <w:rFonts w:ascii="Times New Roman" w:hAnsi="Times New Roman" w:cs="Times New Roman"/>
          <w:bCs/>
          <w:color w:val="000000"/>
          <w:sz w:val="24"/>
          <w:szCs w:val="24"/>
        </w:rPr>
        <w:t xml:space="preserve">Kutsynska (2019), </w:t>
      </w:r>
      <w:r w:rsidRPr="00E823BB">
        <w:rPr>
          <w:rFonts w:ascii="Times New Roman" w:hAnsi="Times New Roman" w:cs="Times New Roman"/>
          <w:color w:val="000000"/>
          <w:sz w:val="24"/>
          <w:szCs w:val="24"/>
        </w:rPr>
        <w:t xml:space="preserve">Ukraynalı turistlerin unutulmaz turizm deneyimlerinin tekrar ziyaret niyeti ve tavsiye etme niyetine etkisinin incelemeyi amaçladıkları çalışmada, yüz yüze görüşme tekniği ile 400 Ukraynalı turiste anket yapılmıştır. Üç bölümden oluşan ankette </w:t>
      </w:r>
      <w:r w:rsidR="00F40949" w:rsidRPr="00F40949">
        <w:rPr>
          <w:rFonts w:ascii="Times New Roman" w:hAnsi="Times New Roman" w:cs="Times New Roman"/>
          <w:color w:val="000000"/>
          <w:sz w:val="24"/>
          <w:szCs w:val="24"/>
        </w:rPr>
        <w:t>yirmi dört</w:t>
      </w:r>
      <w:r w:rsidRPr="00F40949">
        <w:rPr>
          <w:rFonts w:ascii="Times New Roman" w:hAnsi="Times New Roman" w:cs="Times New Roman"/>
          <w:color w:val="000000"/>
          <w:sz w:val="24"/>
          <w:szCs w:val="24"/>
        </w:rPr>
        <w:t xml:space="preserve"> maddeden olu</w:t>
      </w:r>
      <w:r w:rsidR="000B4642">
        <w:rPr>
          <w:rFonts w:ascii="Times New Roman" w:hAnsi="Times New Roman" w:cs="Times New Roman"/>
          <w:color w:val="000000"/>
          <w:sz w:val="24"/>
          <w:szCs w:val="24"/>
        </w:rPr>
        <w:t>şan unutulmaz turizm deneyim</w:t>
      </w:r>
      <w:r w:rsidRPr="00F40949">
        <w:rPr>
          <w:rFonts w:ascii="Times New Roman" w:hAnsi="Times New Roman" w:cs="Times New Roman"/>
          <w:color w:val="000000"/>
          <w:sz w:val="24"/>
          <w:szCs w:val="24"/>
        </w:rPr>
        <w:t xml:space="preserve">i ölçeği, demografik bilgiler ve Türkiye’yi tavsiye etme niyeti ve tekrar ziyaret niyetini belirleme ile ilgili </w:t>
      </w:r>
      <w:r w:rsidR="00F40949" w:rsidRPr="00F40949">
        <w:rPr>
          <w:rFonts w:ascii="Times New Roman" w:hAnsi="Times New Roman" w:cs="Times New Roman"/>
          <w:color w:val="000000"/>
          <w:sz w:val="24"/>
          <w:szCs w:val="24"/>
        </w:rPr>
        <w:t>iki</w:t>
      </w:r>
      <w:r w:rsidRPr="00F40949">
        <w:rPr>
          <w:rFonts w:ascii="Times New Roman" w:hAnsi="Times New Roman" w:cs="Times New Roman"/>
          <w:color w:val="000000"/>
          <w:sz w:val="24"/>
          <w:szCs w:val="24"/>
        </w:rPr>
        <w:t xml:space="preserve"> soru</w:t>
      </w:r>
      <w:r w:rsidRPr="00E823BB">
        <w:rPr>
          <w:rFonts w:ascii="Times New Roman" w:hAnsi="Times New Roman" w:cs="Times New Roman"/>
          <w:color w:val="000000"/>
          <w:sz w:val="24"/>
          <w:szCs w:val="24"/>
        </w:rPr>
        <w:t xml:space="preserve"> ye</w:t>
      </w:r>
      <w:r w:rsidR="000B4642">
        <w:rPr>
          <w:rFonts w:ascii="Times New Roman" w:hAnsi="Times New Roman" w:cs="Times New Roman"/>
          <w:color w:val="000000"/>
          <w:sz w:val="24"/>
          <w:szCs w:val="24"/>
        </w:rPr>
        <w:t>r</w:t>
      </w:r>
      <w:r w:rsidRPr="00E823BB">
        <w:rPr>
          <w:rFonts w:ascii="Times New Roman" w:hAnsi="Times New Roman" w:cs="Times New Roman"/>
          <w:color w:val="000000"/>
          <w:sz w:val="24"/>
          <w:szCs w:val="24"/>
        </w:rPr>
        <w:t xml:space="preserve"> almaktadır. Ukrayna</w:t>
      </w:r>
      <w:r w:rsidRPr="001D31FD">
        <w:rPr>
          <w:rFonts w:ascii="Times New Roman" w:hAnsi="Times New Roman" w:cs="Times New Roman"/>
          <w:color w:val="000000"/>
          <w:sz w:val="24"/>
          <w:szCs w:val="24"/>
        </w:rPr>
        <w:t>'</w:t>
      </w:r>
      <w:r w:rsidRPr="00E823BB">
        <w:rPr>
          <w:rFonts w:ascii="Times New Roman" w:hAnsi="Times New Roman" w:cs="Times New Roman"/>
          <w:color w:val="000000"/>
          <w:sz w:val="24"/>
          <w:szCs w:val="24"/>
        </w:rPr>
        <w:t>da uygulanan anketten elde edilen verilerin analizi sonucunda, unutulmaz turizm deneyimleri, hedonizm, katılım, yenilik, anlamlılık, yenilenme, yerel kültür ve bilgi olmak üzere yedi boyutta tespit edilmiştir. Bulgular, unutulmaz turizm deneyimi boyutlarının, tavsiye etme ve</w:t>
      </w:r>
      <w:r>
        <w:rPr>
          <w:rFonts w:ascii="Times New Roman" w:hAnsi="Times New Roman" w:cs="Times New Roman"/>
          <w:color w:val="000000"/>
          <w:sz w:val="24"/>
          <w:szCs w:val="24"/>
        </w:rPr>
        <w:t xml:space="preserve"> </w:t>
      </w:r>
      <w:r w:rsidRPr="00E823BB">
        <w:rPr>
          <w:rFonts w:ascii="Times New Roman" w:hAnsi="Times New Roman" w:cs="Times New Roman"/>
          <w:color w:val="000000"/>
          <w:sz w:val="24"/>
          <w:szCs w:val="24"/>
        </w:rPr>
        <w:t xml:space="preserve">tekrar </w:t>
      </w:r>
      <w:r w:rsidRPr="00E823BB">
        <w:rPr>
          <w:rFonts w:ascii="Times New Roman" w:hAnsi="Times New Roman" w:cs="Times New Roman"/>
          <w:color w:val="000000"/>
          <w:sz w:val="24"/>
          <w:szCs w:val="24"/>
        </w:rPr>
        <w:lastRenderedPageBreak/>
        <w:t>ziyaret niyetini önemli ölçüde etkilediğini ortaya koymuştur. Ancak, unutulmaz turizm deneyimlerinin tekrar ziyaret niyetini, tavsiye etme davranışından daha f</w:t>
      </w:r>
      <w:r w:rsidR="000B4642">
        <w:rPr>
          <w:rFonts w:ascii="Times New Roman" w:hAnsi="Times New Roman" w:cs="Times New Roman"/>
          <w:color w:val="000000"/>
          <w:sz w:val="24"/>
          <w:szCs w:val="24"/>
        </w:rPr>
        <w:t xml:space="preserve">azla etkilediği belirlenmiştir </w:t>
      </w:r>
      <w:r w:rsidRPr="00E823BB">
        <w:rPr>
          <w:rFonts w:ascii="Times New Roman" w:hAnsi="Times New Roman" w:cs="Times New Roman"/>
          <w:color w:val="000000"/>
          <w:sz w:val="24"/>
          <w:szCs w:val="24"/>
        </w:rPr>
        <w:t xml:space="preserve">(Aşık ve </w:t>
      </w:r>
      <w:r w:rsidRPr="00E823BB">
        <w:rPr>
          <w:rFonts w:ascii="Times New Roman" w:hAnsi="Times New Roman" w:cs="Times New Roman"/>
          <w:bCs/>
          <w:color w:val="000000"/>
          <w:sz w:val="24"/>
          <w:szCs w:val="24"/>
        </w:rPr>
        <w:t xml:space="preserve">Kutsynska, 2019: </w:t>
      </w:r>
      <w:r w:rsidRPr="001D31FD">
        <w:rPr>
          <w:rFonts w:ascii="Times New Roman" w:hAnsi="Times New Roman" w:cs="Times New Roman"/>
          <w:bCs/>
          <w:color w:val="000000"/>
          <w:sz w:val="24"/>
          <w:szCs w:val="24"/>
        </w:rPr>
        <w:t>1007-1017).</w:t>
      </w:r>
    </w:p>
    <w:p w14:paraId="24BE4236" w14:textId="77777777" w:rsidR="003416DE" w:rsidRPr="00A216F4" w:rsidRDefault="003416DE" w:rsidP="008B778E">
      <w:pPr>
        <w:ind w:firstLine="708"/>
        <w:rPr>
          <w:rFonts w:ascii="Times New Roman" w:hAnsi="Times New Roman" w:cs="Times New Roman"/>
          <w:color w:val="000000"/>
          <w:sz w:val="24"/>
          <w:szCs w:val="24"/>
        </w:rPr>
      </w:pPr>
      <w:r w:rsidRPr="00A216F4">
        <w:rPr>
          <w:rFonts w:ascii="Times New Roman" w:hAnsi="Times New Roman" w:cs="Times New Roman"/>
          <w:color w:val="000000"/>
          <w:sz w:val="24"/>
          <w:szCs w:val="24"/>
        </w:rPr>
        <w:br/>
      </w:r>
    </w:p>
    <w:p w14:paraId="348475E3" w14:textId="77777777" w:rsidR="00DE6341" w:rsidRDefault="00DE6341" w:rsidP="00F40949">
      <w:pPr>
        <w:rPr>
          <w:rFonts w:ascii="Times New Roman" w:hAnsi="Times New Roman"/>
          <w:b/>
          <w:bCs/>
          <w:sz w:val="24"/>
          <w:szCs w:val="24"/>
        </w:rPr>
        <w:sectPr w:rsidR="00DE6341" w:rsidSect="00341464">
          <w:footerReference w:type="default" r:id="rId20"/>
          <w:pgSz w:w="11906" w:h="16838" w:code="9"/>
          <w:pgMar w:top="1701" w:right="1134" w:bottom="1701" w:left="2268" w:header="709" w:footer="709" w:gutter="0"/>
          <w:pgNumType w:start="5"/>
          <w:cols w:space="708"/>
          <w:docGrid w:linePitch="360"/>
        </w:sectPr>
      </w:pPr>
    </w:p>
    <w:p w14:paraId="74202C2E" w14:textId="77777777" w:rsidR="00C050DD" w:rsidRDefault="00C050DD" w:rsidP="00C050DD">
      <w:pPr>
        <w:pStyle w:val="Balk1"/>
      </w:pPr>
    </w:p>
    <w:p w14:paraId="114BD00F" w14:textId="77777777" w:rsidR="00C050DD" w:rsidRDefault="00C050DD" w:rsidP="00C050DD">
      <w:pPr>
        <w:pStyle w:val="Balk1"/>
      </w:pPr>
    </w:p>
    <w:p w14:paraId="4AB7F28A" w14:textId="2C91C3F5" w:rsidR="003416DE" w:rsidRPr="00D6512B" w:rsidRDefault="005E0B9E" w:rsidP="00C050DD">
      <w:pPr>
        <w:pStyle w:val="Balk1"/>
      </w:pPr>
      <w:bookmarkStart w:id="46" w:name="_Toc57397627"/>
      <w:r>
        <w:t>İKİNCİ</w:t>
      </w:r>
      <w:r w:rsidR="003416DE" w:rsidRPr="00D6512B">
        <w:t xml:space="preserve"> BÖLÜM</w:t>
      </w:r>
      <w:bookmarkEnd w:id="46"/>
    </w:p>
    <w:p w14:paraId="0DE06516" w14:textId="77777777" w:rsidR="003416DE" w:rsidRPr="00D6512B" w:rsidRDefault="003416DE" w:rsidP="009F5E7A">
      <w:pPr>
        <w:pStyle w:val="T3"/>
      </w:pPr>
    </w:p>
    <w:p w14:paraId="7492C55F" w14:textId="3E9520E0" w:rsidR="003416DE" w:rsidRDefault="003416DE" w:rsidP="00C050DD">
      <w:pPr>
        <w:pStyle w:val="Balk1"/>
        <w:numPr>
          <w:ilvl w:val="0"/>
          <w:numId w:val="44"/>
        </w:numPr>
        <w:spacing w:line="360" w:lineRule="auto"/>
        <w:ind w:left="993" w:hanging="284"/>
        <w:jc w:val="left"/>
      </w:pPr>
      <w:r w:rsidRPr="00E823BB">
        <w:t xml:space="preserve"> </w:t>
      </w:r>
      <w:bookmarkStart w:id="47" w:name="_Toc57397628"/>
      <w:r w:rsidR="000F2E4B">
        <w:t xml:space="preserve">MÜŞTERİ </w:t>
      </w:r>
      <w:r w:rsidRPr="00E823BB">
        <w:t>MEMNUNİYET</w:t>
      </w:r>
      <w:r w:rsidR="000F2E4B">
        <w:t>İ</w:t>
      </w:r>
      <w:r w:rsidRPr="00E823BB">
        <w:t xml:space="preserve"> VE TEKRAR ZİYARET ETME </w:t>
      </w:r>
      <w:r w:rsidR="00752F1E">
        <w:t>NİYETİ</w:t>
      </w:r>
      <w:bookmarkEnd w:id="47"/>
    </w:p>
    <w:p w14:paraId="598F1AA9" w14:textId="4280BC6F" w:rsidR="003416DE" w:rsidRPr="00E823BB" w:rsidRDefault="003416DE" w:rsidP="00C050DD">
      <w:pPr>
        <w:rPr>
          <w:rFonts w:ascii="Times New Roman" w:hAnsi="Times New Roman"/>
          <w:sz w:val="24"/>
          <w:szCs w:val="24"/>
        </w:rPr>
      </w:pPr>
      <w:r w:rsidRPr="00E823BB">
        <w:tab/>
      </w:r>
      <w:r w:rsidRPr="00F40949">
        <w:rPr>
          <w:rFonts w:ascii="Times New Roman" w:hAnsi="Times New Roman"/>
          <w:sz w:val="24"/>
          <w:szCs w:val="24"/>
        </w:rPr>
        <w:t xml:space="preserve">Turizm sektöründe yeni müşteri kazanmanın eski müşterileri elde tutmaktan </w:t>
      </w:r>
      <w:r w:rsidR="00F40949" w:rsidRPr="00F40949">
        <w:rPr>
          <w:rFonts w:ascii="Times New Roman" w:hAnsi="Times New Roman"/>
          <w:sz w:val="24"/>
          <w:szCs w:val="24"/>
        </w:rPr>
        <w:t>beş</w:t>
      </w:r>
      <w:r w:rsidRPr="00F40949">
        <w:rPr>
          <w:rFonts w:ascii="Times New Roman" w:hAnsi="Times New Roman"/>
          <w:sz w:val="24"/>
          <w:szCs w:val="24"/>
        </w:rPr>
        <w:t xml:space="preserve"> veya</w:t>
      </w:r>
      <w:r w:rsidR="00F40949" w:rsidRPr="00F40949">
        <w:rPr>
          <w:rFonts w:ascii="Times New Roman" w:hAnsi="Times New Roman"/>
          <w:sz w:val="24"/>
          <w:szCs w:val="24"/>
        </w:rPr>
        <w:t xml:space="preserve"> altı</w:t>
      </w:r>
      <w:r w:rsidRPr="00F40949">
        <w:rPr>
          <w:rFonts w:ascii="Times New Roman" w:hAnsi="Times New Roman"/>
          <w:sz w:val="24"/>
          <w:szCs w:val="24"/>
        </w:rPr>
        <w:t xml:space="preserve"> kat daha</w:t>
      </w:r>
      <w:r w:rsidRPr="00E823BB">
        <w:rPr>
          <w:rFonts w:ascii="Times New Roman" w:hAnsi="Times New Roman"/>
          <w:sz w:val="24"/>
          <w:szCs w:val="24"/>
        </w:rPr>
        <w:t xml:space="preserve"> fazla maliyetli olacağı belirtilmiştir (</w:t>
      </w:r>
      <w:r w:rsidR="003F39C6">
        <w:rPr>
          <w:rFonts w:ascii="Times New Roman" w:hAnsi="Times New Roman"/>
          <w:color w:val="000000"/>
          <w:sz w:val="24"/>
          <w:szCs w:val="24"/>
        </w:rPr>
        <w:t>Kocatürk, 2018: 34</w:t>
      </w:r>
      <w:r w:rsidRPr="00E823BB">
        <w:rPr>
          <w:rFonts w:ascii="Times New Roman" w:hAnsi="Times New Roman"/>
          <w:sz w:val="24"/>
          <w:szCs w:val="24"/>
        </w:rPr>
        <w:t xml:space="preserve">). </w:t>
      </w:r>
      <w:r w:rsidRPr="00E823BB">
        <w:rPr>
          <w:rFonts w:ascii="Times New Roman" w:hAnsi="Times New Roman"/>
          <w:color w:val="000000"/>
          <w:sz w:val="24"/>
          <w:szCs w:val="24"/>
        </w:rPr>
        <w:t xml:space="preserve">Reichheld ve Sasserjr (1990) ile Shoemaker ve Lewis (1999) çalışmalarında bu duruma benzer olarak işletmelerde müşterileri tutmada %5 gibi bir oranla artış olmasının %25 ile 85 arasında bir oranla kar artışı sağladığını belirtmiştir. Ayrıca eski müşterileri kazanmanın yeni </w:t>
      </w:r>
      <w:r w:rsidRPr="00E823BB">
        <w:rPr>
          <w:rFonts w:ascii="Times New Roman" w:hAnsi="Times New Roman"/>
          <w:sz w:val="24"/>
          <w:szCs w:val="24"/>
        </w:rPr>
        <w:t>müşteriler kazanmaktan daha az maliyetli bir şey olduğunu ortaya koymuşlardır (Çavuşoğlu, 2019: 79).</w:t>
      </w:r>
    </w:p>
    <w:p w14:paraId="61FEB662" w14:textId="77777777" w:rsidR="003416DE" w:rsidRPr="00E823BB" w:rsidRDefault="003416DE" w:rsidP="00C050DD">
      <w:pPr>
        <w:ind w:firstLine="680"/>
        <w:rPr>
          <w:rFonts w:ascii="Times New Roman" w:hAnsi="Times New Roman"/>
          <w:sz w:val="24"/>
          <w:szCs w:val="24"/>
        </w:rPr>
      </w:pPr>
      <w:r w:rsidRPr="00E823BB">
        <w:rPr>
          <w:rFonts w:ascii="Times New Roman" w:hAnsi="Times New Roman"/>
          <w:sz w:val="24"/>
          <w:szCs w:val="24"/>
        </w:rPr>
        <w:t>Destinasyon pazarlamasının başarılı olmasını sağlayan en önemli etkenlerden birisi turistlerin tekrar ziyaret etme kararını ve destinasyon seçimini etkileyen memnuniyetleridir (Yoon ve Uysal, 2005). Bu sebeple turistlerin memnuniyetini artıracak faaliyetlerde bulunmak destinasyonların temel sorumluluklarından olmalıdır. Bu durum destinasyonlar için çekiciliğin artırılması ve rekabet edilebilirliği sağlaması için geliştirilecek stratejilerin ilk koşulu olmalıdır.</w:t>
      </w:r>
    </w:p>
    <w:p w14:paraId="03A7CA83" w14:textId="77777777" w:rsidR="003416DE" w:rsidRPr="00E823BB" w:rsidRDefault="003416DE" w:rsidP="00C050DD">
      <w:pPr>
        <w:ind w:firstLine="680"/>
        <w:rPr>
          <w:rFonts w:ascii="Times New Roman" w:hAnsi="Times New Roman"/>
          <w:sz w:val="24"/>
          <w:szCs w:val="24"/>
        </w:rPr>
      </w:pPr>
    </w:p>
    <w:p w14:paraId="5710AF32" w14:textId="2EDC6FBC" w:rsidR="003416DE" w:rsidRPr="00E823BB" w:rsidRDefault="00C050DD" w:rsidP="00C050DD">
      <w:pPr>
        <w:pStyle w:val="Balk2"/>
      </w:pPr>
      <w:r>
        <w:t xml:space="preserve"> </w:t>
      </w:r>
      <w:bookmarkStart w:id="48" w:name="_Toc57397629"/>
      <w:r w:rsidR="004D7FEE">
        <w:t xml:space="preserve">Müşteri </w:t>
      </w:r>
      <w:r w:rsidR="003416DE" w:rsidRPr="00E823BB">
        <w:t>Memnuniyet</w:t>
      </w:r>
      <w:r w:rsidR="004D7FEE">
        <w:t>i</w:t>
      </w:r>
      <w:r w:rsidR="003416DE" w:rsidRPr="00E823BB">
        <w:t xml:space="preserve"> </w:t>
      </w:r>
      <w:r>
        <w:t>Kavramı</w:t>
      </w:r>
      <w:bookmarkEnd w:id="48"/>
    </w:p>
    <w:p w14:paraId="361E066E" w14:textId="1DC3AA67" w:rsidR="003416DE" w:rsidRPr="00E823BB" w:rsidRDefault="003416DE" w:rsidP="00C050DD">
      <w:pPr>
        <w:ind w:firstLine="680"/>
        <w:rPr>
          <w:rFonts w:ascii="Times New Roman" w:hAnsi="Times New Roman"/>
          <w:sz w:val="24"/>
          <w:szCs w:val="24"/>
        </w:rPr>
      </w:pPr>
      <w:r w:rsidRPr="00E823BB">
        <w:rPr>
          <w:rFonts w:ascii="Times New Roman" w:hAnsi="Times New Roman"/>
          <w:sz w:val="24"/>
          <w:szCs w:val="24"/>
        </w:rPr>
        <w:t>Oliver (1993)’e göre, “memnuniyet” kelimesi Latincede satis (yeterli) ve facere (yapmak) kelimelerinin birleşiminden türetilmiştir.  Yeterli kelimesi “doyma” anlamına gelir bu da müşteri memnuniyetinin yerine getirilmesi, müşterinin</w:t>
      </w:r>
      <w:r w:rsidR="008E2A4D">
        <w:rPr>
          <w:rFonts w:ascii="Times New Roman" w:hAnsi="Times New Roman"/>
          <w:sz w:val="24"/>
          <w:szCs w:val="24"/>
        </w:rPr>
        <w:t xml:space="preserve"> tatmini anlamını taşımaktadır</w:t>
      </w:r>
      <w:r w:rsidRPr="00E823BB">
        <w:rPr>
          <w:rFonts w:ascii="Times New Roman" w:hAnsi="Times New Roman"/>
          <w:sz w:val="24"/>
          <w:szCs w:val="24"/>
        </w:rPr>
        <w:t xml:space="preserve"> (AbuKhalifeh ve Som 2016: 26). </w:t>
      </w:r>
    </w:p>
    <w:p w14:paraId="0684FED9" w14:textId="77777777" w:rsidR="00DE6341" w:rsidRDefault="003416DE" w:rsidP="00C050DD">
      <w:pPr>
        <w:ind w:firstLine="680"/>
        <w:rPr>
          <w:rFonts w:ascii="Times New Roman" w:hAnsi="Times New Roman"/>
          <w:sz w:val="24"/>
          <w:szCs w:val="24"/>
        </w:rPr>
        <w:sectPr w:rsidR="00DE6341" w:rsidSect="00302F0A">
          <w:footerReference w:type="default" r:id="rId21"/>
          <w:pgSz w:w="11906" w:h="16838" w:code="9"/>
          <w:pgMar w:top="1701" w:right="1134" w:bottom="1701" w:left="2268" w:header="709" w:footer="709" w:gutter="0"/>
          <w:pgNumType w:start="65"/>
          <w:cols w:space="708"/>
          <w:docGrid w:linePitch="360"/>
        </w:sectPr>
      </w:pPr>
      <w:r w:rsidRPr="00E823BB">
        <w:rPr>
          <w:rFonts w:ascii="Times New Roman" w:hAnsi="Times New Roman"/>
          <w:sz w:val="24"/>
          <w:szCs w:val="24"/>
        </w:rPr>
        <w:t>Giese ve Cote (2000), müşteri memnuniyetinin farklı kavramsal ve operasyonel tanımlarının literatürde çok sayıda yer aldığını belirterek bu tanımlamalara genel bir bakış açısı sağlamıştır. Müşteri memnuniyeti tanımlarına ilişkin hazırladığı tabloda literatürde yer alan tanımlamalara yer vermiştir. Memnuniyetin duygusal, odak ve zamansal tepkiler olmak üzere üç temel bileşenden oluştuğunu ifade etmektedi</w:t>
      </w:r>
      <w:r w:rsidR="00F40949" w:rsidRPr="00F40949">
        <w:rPr>
          <w:rFonts w:ascii="Times New Roman" w:hAnsi="Times New Roman"/>
          <w:sz w:val="24"/>
          <w:szCs w:val="24"/>
        </w:rPr>
        <w:t>r. D</w:t>
      </w:r>
      <w:r w:rsidRPr="00F40949">
        <w:rPr>
          <w:rFonts w:ascii="Times New Roman" w:hAnsi="Times New Roman"/>
          <w:sz w:val="24"/>
          <w:szCs w:val="24"/>
        </w:rPr>
        <w:t>uygusal</w:t>
      </w:r>
      <w:r w:rsidRPr="00E823BB">
        <w:rPr>
          <w:rFonts w:ascii="Times New Roman" w:hAnsi="Times New Roman"/>
          <w:sz w:val="24"/>
          <w:szCs w:val="24"/>
        </w:rPr>
        <w:t xml:space="preserve"> yanıt, belirli bir müşterinin belirli bir hizmet veya ürün teslimatına tepki verdiği yoğunluğu ele alır ve memnuniyet bireyler arasında değişir. Bir sonraki bileşen, müşterinin odağına veya titiz bir ürün seçimine, satın alma veya tüketim talebine </w:t>
      </w:r>
    </w:p>
    <w:p w14:paraId="38E967B4" w14:textId="3D4796C5" w:rsidR="003416DE" w:rsidRPr="00E823BB" w:rsidRDefault="003416DE" w:rsidP="00C050DD">
      <w:pPr>
        <w:rPr>
          <w:rFonts w:ascii="Times New Roman" w:hAnsi="Times New Roman"/>
          <w:sz w:val="24"/>
          <w:szCs w:val="24"/>
        </w:rPr>
      </w:pPr>
      <w:r w:rsidRPr="00E823BB">
        <w:rPr>
          <w:rFonts w:ascii="Times New Roman" w:hAnsi="Times New Roman"/>
          <w:sz w:val="24"/>
          <w:szCs w:val="24"/>
        </w:rPr>
        <w:lastRenderedPageBreak/>
        <w:t>bağlıdır. Geçici yanıt ise, müşteri memnuniyeti durumuna göre değişebilir ama bu genellikle süresi sınırlıdır (Giese ve Cote, 2000: 27).</w:t>
      </w:r>
    </w:p>
    <w:p w14:paraId="6D3C31A4" w14:textId="78A4D1CF" w:rsidR="003416DE" w:rsidRPr="00E823BB" w:rsidRDefault="003416DE" w:rsidP="008B778E">
      <w:pPr>
        <w:ind w:firstLine="680"/>
        <w:rPr>
          <w:rFonts w:ascii="Times New Roman" w:hAnsi="Times New Roman"/>
          <w:sz w:val="24"/>
          <w:szCs w:val="24"/>
        </w:rPr>
      </w:pPr>
      <w:r w:rsidRPr="00E823BB">
        <w:rPr>
          <w:rFonts w:ascii="Times New Roman" w:hAnsi="Times New Roman"/>
          <w:sz w:val="24"/>
          <w:szCs w:val="24"/>
        </w:rPr>
        <w:t xml:space="preserve">Memnuniyet ya da tatmin kavramı ile ilgili yazarlar tarafından farklı tanımlamalar yapılmış olsa da aslında aynı şeyi ifade etmektedirler. Memnuniyet, bir ürün veya hizmeti tükettikten sonra bir müşteri tarafından elde edilen tatmin olarak tanımlanabilir (Oliver, 1997’den aktaran Adam </w:t>
      </w:r>
      <w:r w:rsidR="00F40949">
        <w:rPr>
          <w:rFonts w:ascii="Times New Roman" w:hAnsi="Times New Roman"/>
          <w:sz w:val="24"/>
          <w:szCs w:val="24"/>
        </w:rPr>
        <w:t>vd.,</w:t>
      </w:r>
      <w:r w:rsidRPr="00E823BB">
        <w:rPr>
          <w:rFonts w:ascii="Times New Roman" w:hAnsi="Times New Roman"/>
          <w:sz w:val="24"/>
          <w:szCs w:val="24"/>
        </w:rPr>
        <w:t xml:space="preserve"> 2015: 184). Memnuniyet “tüketicilerin bir ürün veya hizmetten beklentileri ile tüketilen ürün veya hizmet sonrasında oluşan algılarının karşılaştırılması ile beliren psikolojik durum” şeklinde tanımlanmıştır (Oliver 1981’dan aktaran İlban, </w:t>
      </w:r>
      <w:r w:rsidR="00F40949">
        <w:rPr>
          <w:rFonts w:ascii="Times New Roman" w:hAnsi="Times New Roman"/>
          <w:sz w:val="24"/>
          <w:szCs w:val="24"/>
        </w:rPr>
        <w:t>vd.,</w:t>
      </w:r>
      <w:r w:rsidRPr="00E823BB">
        <w:rPr>
          <w:rFonts w:ascii="Times New Roman" w:hAnsi="Times New Roman"/>
          <w:sz w:val="24"/>
          <w:szCs w:val="24"/>
        </w:rPr>
        <w:t xml:space="preserve"> 2016: 184; </w:t>
      </w:r>
      <w:r w:rsidRPr="00E823BB">
        <w:rPr>
          <w:rStyle w:val="fontstyle01"/>
          <w:rFonts w:ascii="Times New Roman" w:hAnsi="Times New Roman"/>
          <w:sz w:val="24"/>
          <w:szCs w:val="24"/>
        </w:rPr>
        <w:t>Başar, 2017: 35</w:t>
      </w:r>
      <w:r w:rsidRPr="00E823BB">
        <w:rPr>
          <w:rFonts w:ascii="Times New Roman" w:hAnsi="Times New Roman"/>
          <w:sz w:val="24"/>
          <w:szCs w:val="24"/>
        </w:rPr>
        <w:t>). Oliver (1981), aşağıda yer alan memnuniyet tanımlamasında memnuniyet konusundaki mevcut düşünceyi özetlemeye çalışmıştır: “memnuniyet, onaylanmamış beklentileri çevreleyen duygunun, müşterinin tüketim deneyimi hakkındaki önceki duygularıyla birleştiğinde ortaya çıkan özet bir psikolojik durumdur” (AbuKhalifeh ve Som 2016: 26).</w:t>
      </w:r>
    </w:p>
    <w:p w14:paraId="394944D5" w14:textId="369EB61A" w:rsidR="003416DE" w:rsidRPr="00E823BB" w:rsidRDefault="003416DE" w:rsidP="008B778E">
      <w:pPr>
        <w:ind w:firstLine="680"/>
        <w:rPr>
          <w:rFonts w:ascii="Times New Roman" w:hAnsi="Times New Roman"/>
          <w:sz w:val="24"/>
          <w:szCs w:val="24"/>
        </w:rPr>
      </w:pPr>
      <w:r w:rsidRPr="00E823BB">
        <w:rPr>
          <w:rFonts w:ascii="Times New Roman" w:hAnsi="Times New Roman"/>
          <w:sz w:val="24"/>
          <w:szCs w:val="24"/>
        </w:rPr>
        <w:t>Pizam ve Ellis</w:t>
      </w:r>
      <w:r w:rsidR="00F40949">
        <w:rPr>
          <w:rFonts w:ascii="Times New Roman" w:hAnsi="Times New Roman"/>
          <w:sz w:val="24"/>
          <w:szCs w:val="24"/>
        </w:rPr>
        <w:t xml:space="preserve"> (1999)</w:t>
      </w:r>
      <w:r w:rsidRPr="00E823BB">
        <w:rPr>
          <w:rFonts w:ascii="Times New Roman" w:hAnsi="Times New Roman"/>
          <w:sz w:val="24"/>
          <w:szCs w:val="24"/>
        </w:rPr>
        <w:t>, müşteri memnuniyetini, müşterinin bir ürün veya hizmetten beklentisinin karşılanmasının verdiği iyi hissetme ve hoşnutluğu ifade eden psikolojik bir durum olarak tanımlamaktadırlar (Cengiz, 2013: 4).</w:t>
      </w:r>
    </w:p>
    <w:p w14:paraId="4AE27AB7" w14:textId="58D53371" w:rsidR="003416DE" w:rsidRPr="00E823BB" w:rsidRDefault="003416DE" w:rsidP="008B778E">
      <w:pPr>
        <w:ind w:firstLine="680"/>
        <w:rPr>
          <w:rFonts w:ascii="Times New Roman" w:hAnsi="Times New Roman"/>
          <w:color w:val="548DD4"/>
          <w:sz w:val="24"/>
          <w:szCs w:val="24"/>
        </w:rPr>
      </w:pPr>
      <w:r w:rsidRPr="00E823BB">
        <w:rPr>
          <w:rFonts w:ascii="Times New Roman" w:hAnsi="Times New Roman"/>
          <w:sz w:val="24"/>
          <w:szCs w:val="24"/>
        </w:rPr>
        <w:t xml:space="preserve">Turizm çalışmalarında ise memnuniyet; turistlerin tatilden önce tatille ilgili beklentilerinin tatilin gerçekleşmesinden sonra ortaya çıkan durumların karşılaştırılması ve karşılaştırmadan doğan fark şeklinde tanımlanmaktadır (İlban </w:t>
      </w:r>
      <w:r w:rsidR="00F40949">
        <w:rPr>
          <w:rFonts w:ascii="Times New Roman" w:hAnsi="Times New Roman"/>
          <w:sz w:val="24"/>
          <w:szCs w:val="24"/>
        </w:rPr>
        <w:t>vd.,</w:t>
      </w:r>
      <w:r w:rsidRPr="00E823BB">
        <w:rPr>
          <w:rFonts w:ascii="Times New Roman" w:hAnsi="Times New Roman"/>
          <w:sz w:val="24"/>
          <w:szCs w:val="24"/>
        </w:rPr>
        <w:t xml:space="preserve"> 2016: 184). Örneğin kültür turizmi kapsamına giren müzelerin ziyaretine yönelik turistlerin beklentileri olduğu söylenebilir (Sheng ve Chen, 2012: 56). Buradan hareketle memnuniyet kavramının turizm alanında ve farklı turizm çeşitlerinde önemli bir konu olduğu görülmektedir. </w:t>
      </w:r>
    </w:p>
    <w:p w14:paraId="6D8AA86D" w14:textId="77777777" w:rsidR="003416DE" w:rsidRPr="00E823BB" w:rsidRDefault="003416DE" w:rsidP="008B778E">
      <w:pPr>
        <w:ind w:firstLine="680"/>
        <w:rPr>
          <w:rFonts w:ascii="Times New Roman" w:hAnsi="Times New Roman"/>
          <w:sz w:val="24"/>
          <w:szCs w:val="24"/>
        </w:rPr>
      </w:pPr>
      <w:r w:rsidRPr="00E823BB">
        <w:rPr>
          <w:rFonts w:ascii="Times New Roman" w:hAnsi="Times New Roman"/>
          <w:sz w:val="24"/>
          <w:szCs w:val="24"/>
        </w:rPr>
        <w:t>Müşteri memnuniyeti, işletmeler/destinasyonlar için en fazla üzerinde durulan stratejilerin başında gelir. 1980’li yıllardan beri tartışılan memnuniyet işletmelerin kar ve büyüme oranlarını, pazar paylarını etkileyen en önemli faktördür. Müşteri memnuniyeti işletmelere olan sadakate bağlıdır (Eroğlu, 2005: 9).</w:t>
      </w:r>
    </w:p>
    <w:p w14:paraId="7B6C57A7" w14:textId="77777777" w:rsidR="003416DE" w:rsidRPr="00E823BB" w:rsidRDefault="003416DE" w:rsidP="008B778E">
      <w:pPr>
        <w:ind w:firstLine="680"/>
        <w:rPr>
          <w:rFonts w:ascii="Times New Roman" w:hAnsi="Times New Roman"/>
          <w:sz w:val="24"/>
          <w:szCs w:val="24"/>
        </w:rPr>
      </w:pPr>
      <w:r w:rsidRPr="00E823BB">
        <w:rPr>
          <w:rFonts w:ascii="Times New Roman" w:hAnsi="Times New Roman"/>
          <w:sz w:val="24"/>
          <w:szCs w:val="24"/>
        </w:rPr>
        <w:t xml:space="preserve">Memnuniyetin satın alınan ürün veya hizmetin gerçekleşmesinden sonra ortaya çıkan karar mı ya da ürün veya hizmete yönelik bir değerlendirme mi olduğu konusunda bir ayrım yapılamamıştır. Kotler ve Keller (2009), müşteri memnuniyetinin, satın alınan bir ürünün veya hizmetin gerçek sonucunun beklentiye uygun olup olmadığı ile ortaya çıktığını düşünmekte ve yaptıkları çalışmada müşteri memnuniyeti değerlendirme </w:t>
      </w:r>
      <w:r w:rsidRPr="00E823BB">
        <w:rPr>
          <w:rFonts w:ascii="Times New Roman" w:hAnsi="Times New Roman"/>
          <w:sz w:val="24"/>
          <w:szCs w:val="24"/>
        </w:rPr>
        <w:lastRenderedPageBreak/>
        <w:t>yöntemine dayanarak, deneyimsel değer, müşteri memnuniyeti ve davranışsal niyet arasındaki genel ilişkileri araştırmaktadırlar (Kotler ve Keller, 2009: 26).</w:t>
      </w:r>
    </w:p>
    <w:p w14:paraId="066B9DD4" w14:textId="4AD53405" w:rsidR="003416DE" w:rsidRPr="00E823BB" w:rsidRDefault="003416DE" w:rsidP="008B778E">
      <w:pPr>
        <w:ind w:firstLine="360"/>
        <w:rPr>
          <w:rFonts w:ascii="Times New Roman" w:hAnsi="Times New Roman"/>
          <w:sz w:val="24"/>
          <w:szCs w:val="24"/>
        </w:rPr>
      </w:pPr>
      <w:r w:rsidRPr="00E823BB">
        <w:rPr>
          <w:rFonts w:ascii="Times New Roman" w:hAnsi="Times New Roman"/>
          <w:sz w:val="24"/>
          <w:szCs w:val="24"/>
        </w:rPr>
        <w:t xml:space="preserve">Literatürde yer alan memnuniyet tanımları ile ilgili Giese ve Cote (2000)’ </w:t>
      </w:r>
      <w:r w:rsidR="001D31FD">
        <w:rPr>
          <w:rFonts w:ascii="Times New Roman" w:hAnsi="Times New Roman"/>
          <w:sz w:val="24"/>
          <w:szCs w:val="24"/>
        </w:rPr>
        <w:t>ni</w:t>
      </w:r>
      <w:r w:rsidRPr="00E823BB">
        <w:rPr>
          <w:rFonts w:ascii="Times New Roman" w:hAnsi="Times New Roman"/>
          <w:sz w:val="24"/>
          <w:szCs w:val="24"/>
        </w:rPr>
        <w:t>n yaptığı gruplamada memnuniyet;</w:t>
      </w:r>
    </w:p>
    <w:p w14:paraId="699280BD" w14:textId="42C2BD40" w:rsidR="003416DE" w:rsidRPr="00E823BB" w:rsidRDefault="003416DE" w:rsidP="003416DE">
      <w:pPr>
        <w:pStyle w:val="ListeParagraf"/>
        <w:numPr>
          <w:ilvl w:val="0"/>
          <w:numId w:val="26"/>
        </w:numPr>
        <w:spacing w:after="200"/>
        <w:rPr>
          <w:rFonts w:ascii="Times New Roman" w:hAnsi="Times New Roman"/>
          <w:sz w:val="24"/>
          <w:szCs w:val="24"/>
        </w:rPr>
      </w:pPr>
      <w:r w:rsidRPr="00E823BB">
        <w:rPr>
          <w:rFonts w:ascii="Times New Roman" w:hAnsi="Times New Roman"/>
          <w:sz w:val="24"/>
          <w:szCs w:val="24"/>
        </w:rPr>
        <w:t>Bir çeşit duygusal, bilişsel v</w:t>
      </w:r>
      <w:r w:rsidR="00F40949">
        <w:rPr>
          <w:rFonts w:ascii="Times New Roman" w:hAnsi="Times New Roman"/>
          <w:sz w:val="24"/>
          <w:szCs w:val="24"/>
        </w:rPr>
        <w:t>e/</w:t>
      </w:r>
      <w:r w:rsidRPr="00E823BB">
        <w:rPr>
          <w:rFonts w:ascii="Times New Roman" w:hAnsi="Times New Roman"/>
          <w:sz w:val="24"/>
          <w:szCs w:val="24"/>
        </w:rPr>
        <w:t>veya yaratıcı tepki.</w:t>
      </w:r>
    </w:p>
    <w:p w14:paraId="3461D1BD" w14:textId="77777777" w:rsidR="003416DE" w:rsidRPr="00E823BB" w:rsidRDefault="003416DE" w:rsidP="003416DE">
      <w:pPr>
        <w:pStyle w:val="ListeParagraf"/>
        <w:numPr>
          <w:ilvl w:val="0"/>
          <w:numId w:val="27"/>
        </w:numPr>
        <w:spacing w:after="200"/>
        <w:rPr>
          <w:rFonts w:ascii="Times New Roman" w:hAnsi="Times New Roman"/>
          <w:sz w:val="24"/>
          <w:szCs w:val="24"/>
        </w:rPr>
      </w:pPr>
      <w:r w:rsidRPr="00E823BB">
        <w:rPr>
          <w:rFonts w:ascii="Times New Roman" w:hAnsi="Times New Roman"/>
          <w:sz w:val="24"/>
          <w:szCs w:val="24"/>
        </w:rPr>
        <w:t>Ürünle ilgili standartların, ürün tüketim deneyimlerinin ve / veya satın alma ile ilgili niteliklerin (örneğin, satış elemanı) değerlendirilmesine dayanır.</w:t>
      </w:r>
    </w:p>
    <w:p w14:paraId="27B81BE6" w14:textId="77777777" w:rsidR="003416DE" w:rsidRPr="00E823BB" w:rsidRDefault="003416DE" w:rsidP="003416DE">
      <w:pPr>
        <w:pStyle w:val="ListeParagraf"/>
        <w:numPr>
          <w:ilvl w:val="0"/>
          <w:numId w:val="28"/>
        </w:numPr>
        <w:rPr>
          <w:rFonts w:ascii="Times New Roman" w:hAnsi="Times New Roman"/>
          <w:sz w:val="24"/>
          <w:szCs w:val="24"/>
        </w:rPr>
      </w:pPr>
      <w:r w:rsidRPr="00E823BB">
        <w:rPr>
          <w:rFonts w:ascii="Times New Roman" w:hAnsi="Times New Roman"/>
          <w:sz w:val="24"/>
          <w:szCs w:val="24"/>
        </w:rPr>
        <w:t>Seçimden önce, seçimden sonra, tüketimden sonra, genişletilmiş deneyimden sonra veya bir araştırmacı tüketicileri ürün veya ilgili nitelikler hakkında sorgulama yapabilir (Giese ve Cote, 2000: 14).</w:t>
      </w:r>
    </w:p>
    <w:p w14:paraId="5D131108" w14:textId="13FECC87" w:rsidR="003416DE" w:rsidRPr="00E823BB" w:rsidRDefault="003416DE" w:rsidP="008B778E">
      <w:pPr>
        <w:ind w:firstLine="709"/>
        <w:rPr>
          <w:rFonts w:ascii="Times New Roman" w:hAnsi="Times New Roman"/>
          <w:sz w:val="24"/>
          <w:szCs w:val="24"/>
        </w:rPr>
      </w:pPr>
      <w:r w:rsidRPr="00E823BB">
        <w:rPr>
          <w:rFonts w:ascii="Times New Roman" w:hAnsi="Times New Roman"/>
          <w:sz w:val="24"/>
          <w:szCs w:val="24"/>
        </w:rPr>
        <w:t xml:space="preserve">Günümüzde turizm sektöründe müşterilerle uzun süreli ilişki kurmayı sağlayan işletmeler/destinasyonlar rekabet avantajı elde edebilmektedir. Bu sebeple, müşterilerin memnun hissetmeleri işletmelerin müşterilerle uzun süreli ilişkiler kurmasını sağlamaktadır (Karakaş </w:t>
      </w:r>
      <w:r w:rsidR="00F40949">
        <w:rPr>
          <w:rFonts w:ascii="Times New Roman" w:hAnsi="Times New Roman"/>
          <w:sz w:val="24"/>
          <w:szCs w:val="24"/>
        </w:rPr>
        <w:t>vd.,</w:t>
      </w:r>
      <w:r w:rsidRPr="00E823BB">
        <w:rPr>
          <w:rFonts w:ascii="Times New Roman" w:hAnsi="Times New Roman"/>
          <w:sz w:val="24"/>
          <w:szCs w:val="24"/>
        </w:rPr>
        <w:t xml:space="preserve"> 2007: 4). Müşteriler, günümüzde teknolojinin artması ve satın alınan ürün ve hizmetlerin çeşitliliği nedeniyle daha seçici olmaktadırlar. Bu nedenle, sorun yaşadığı veya memnun kalmadığı bir işletmeyi değiştirmek konusunda daha rahat davranabilmektedirler. İşletmeler rekabet avantajı elde edebilmek ve müşterisini elinde tutabilmek için müşterinin şimdi ve gelecekte ne tür istek ve beklentilerinin olduğunu, bu istek ve beklentilerinin işletme tarafından nasıl karşılanabileceğini planlamak durumundadır (Yıldırım, 2005: 36). </w:t>
      </w:r>
    </w:p>
    <w:p w14:paraId="3F814EE0" w14:textId="77777777" w:rsidR="003416DE" w:rsidRDefault="003416DE" w:rsidP="008B778E">
      <w:pPr>
        <w:ind w:firstLine="680"/>
        <w:rPr>
          <w:rFonts w:ascii="Times New Roman" w:hAnsi="Times New Roman"/>
          <w:sz w:val="24"/>
          <w:szCs w:val="24"/>
        </w:rPr>
      </w:pPr>
      <w:r w:rsidRPr="00E823BB">
        <w:rPr>
          <w:rFonts w:ascii="Times New Roman" w:hAnsi="Times New Roman"/>
          <w:sz w:val="24"/>
          <w:szCs w:val="24"/>
        </w:rPr>
        <w:t xml:space="preserve">İşletmelerin müşterilerinin memnun kalmalarını sağlamaları onların rakiplerine karşı rekabet edebilirliğinin artmasını kolaylaştırmaktadır. Memnun kalmış ve tatmin olmuş müşterinin aynı işletmede kalmasını, aynı ürün ve hizmeti tekrar satın alması sağlamaktadır. Bu durum da işletmenin yeni müşteri edinmesinden daha az maliyetli olmaktadır (Avcıkurt ve Köroğlu, 2006: 6).  </w:t>
      </w:r>
    </w:p>
    <w:p w14:paraId="5EBBC196" w14:textId="77777777" w:rsidR="004505A7" w:rsidRPr="00E823BB" w:rsidRDefault="004505A7" w:rsidP="008B778E">
      <w:pPr>
        <w:ind w:firstLine="680"/>
        <w:rPr>
          <w:rFonts w:ascii="Times New Roman" w:hAnsi="Times New Roman"/>
          <w:sz w:val="24"/>
          <w:szCs w:val="24"/>
        </w:rPr>
      </w:pPr>
    </w:p>
    <w:p w14:paraId="63FE8C01" w14:textId="437C0DC8" w:rsidR="003416DE" w:rsidRPr="00E823BB" w:rsidRDefault="00C050DD" w:rsidP="00C050DD">
      <w:pPr>
        <w:pStyle w:val="Balk3"/>
        <w:rPr>
          <w:noProof/>
        </w:rPr>
      </w:pPr>
      <w:r>
        <w:rPr>
          <w:noProof/>
        </w:rPr>
        <w:t xml:space="preserve"> </w:t>
      </w:r>
      <w:bookmarkStart w:id="49" w:name="_Toc57397630"/>
      <w:r w:rsidR="00823A2E">
        <w:rPr>
          <w:noProof/>
        </w:rPr>
        <w:t xml:space="preserve">Müşteri </w:t>
      </w:r>
      <w:r w:rsidR="003416DE" w:rsidRPr="00E823BB">
        <w:rPr>
          <w:noProof/>
        </w:rPr>
        <w:t>Memnuniyeti</w:t>
      </w:r>
      <w:r w:rsidR="00823A2E">
        <w:rPr>
          <w:noProof/>
        </w:rPr>
        <w:t>ni</w:t>
      </w:r>
      <w:r w:rsidR="003416DE" w:rsidRPr="00E823BB">
        <w:rPr>
          <w:noProof/>
        </w:rPr>
        <w:t xml:space="preserve"> Etkileyen Faktörler</w:t>
      </w:r>
      <w:bookmarkEnd w:id="49"/>
    </w:p>
    <w:p w14:paraId="374DED83" w14:textId="268F7E86" w:rsidR="003416DE" w:rsidRPr="00E823BB" w:rsidRDefault="003416DE" w:rsidP="008B778E">
      <w:pPr>
        <w:ind w:firstLine="680"/>
        <w:rPr>
          <w:rFonts w:ascii="Times New Roman" w:hAnsi="Times New Roman"/>
          <w:sz w:val="24"/>
          <w:szCs w:val="24"/>
        </w:rPr>
      </w:pPr>
      <w:r w:rsidRPr="00E823BB">
        <w:rPr>
          <w:rFonts w:ascii="Times New Roman" w:hAnsi="Times New Roman"/>
          <w:sz w:val="24"/>
          <w:szCs w:val="24"/>
        </w:rPr>
        <w:t>Müşteri memnuniyeti iki şekilde ortaya çıkmaktadır. Birincisi, iç müşteri memnuniyeti; ikincisi, dış müşteri memnuniyetidir. İç müşteri memnuniyeti, iç müşteri olarak tabir edilen işletme çalışanlarının memnuniyetinin sağlanmasıdır</w:t>
      </w:r>
      <w:r w:rsidR="00691B34">
        <w:rPr>
          <w:rFonts w:ascii="Times New Roman" w:hAnsi="Times New Roman"/>
          <w:sz w:val="24"/>
          <w:szCs w:val="24"/>
        </w:rPr>
        <w:t xml:space="preserve"> </w:t>
      </w:r>
      <w:r w:rsidR="00691B34" w:rsidRPr="00E823BB">
        <w:rPr>
          <w:rFonts w:ascii="Times New Roman" w:hAnsi="Times New Roman"/>
          <w:sz w:val="24"/>
          <w:szCs w:val="24"/>
        </w:rPr>
        <w:t>(Ö</w:t>
      </w:r>
      <w:r w:rsidR="00691B34">
        <w:rPr>
          <w:rFonts w:ascii="Times New Roman" w:hAnsi="Times New Roman"/>
          <w:color w:val="000000"/>
          <w:sz w:val="24"/>
        </w:rPr>
        <w:t xml:space="preserve">zveren 2010: </w:t>
      </w:r>
      <w:r w:rsidR="00691B34" w:rsidRPr="00E823BB">
        <w:rPr>
          <w:rFonts w:ascii="Times New Roman" w:hAnsi="Times New Roman"/>
          <w:color w:val="000000"/>
          <w:sz w:val="24"/>
        </w:rPr>
        <w:t>7)</w:t>
      </w:r>
      <w:r w:rsidRPr="00E823BB">
        <w:rPr>
          <w:rFonts w:ascii="Times New Roman" w:hAnsi="Times New Roman"/>
          <w:sz w:val="24"/>
          <w:szCs w:val="24"/>
        </w:rPr>
        <w:t xml:space="preserve">. Dış müşteri memnuniyeti ise dış müşteri olarak tanımlanan, işletmenin mal ve </w:t>
      </w:r>
      <w:r w:rsidRPr="00E823BB">
        <w:rPr>
          <w:rFonts w:ascii="Times New Roman" w:hAnsi="Times New Roman"/>
          <w:sz w:val="24"/>
          <w:szCs w:val="24"/>
        </w:rPr>
        <w:lastRenderedPageBreak/>
        <w:t>hizmetlerden faydalanan ve bu mal ve hizmetleri satın alan kişilerin (Ö</w:t>
      </w:r>
      <w:r w:rsidRPr="00E823BB">
        <w:rPr>
          <w:rFonts w:ascii="Times New Roman" w:hAnsi="Times New Roman"/>
          <w:color w:val="000000"/>
          <w:sz w:val="24"/>
        </w:rPr>
        <w:t xml:space="preserve">zveren 2010: 8) </w:t>
      </w:r>
      <w:r w:rsidRPr="00E823BB">
        <w:rPr>
          <w:rFonts w:ascii="Times New Roman" w:hAnsi="Times New Roman"/>
          <w:sz w:val="24"/>
          <w:szCs w:val="24"/>
        </w:rPr>
        <w:t>memnuniyetinin sağlanmasıdır (Özgüven, 2007: 26).</w:t>
      </w:r>
    </w:p>
    <w:p w14:paraId="439D8AB0" w14:textId="77777777" w:rsidR="003416DE" w:rsidRPr="00E823BB" w:rsidRDefault="003416DE" w:rsidP="008B778E">
      <w:pPr>
        <w:ind w:firstLine="680"/>
        <w:rPr>
          <w:rFonts w:ascii="Times New Roman" w:hAnsi="Times New Roman"/>
          <w:sz w:val="24"/>
          <w:szCs w:val="24"/>
        </w:rPr>
      </w:pPr>
      <w:r w:rsidRPr="00E823BB">
        <w:rPr>
          <w:rFonts w:ascii="Times New Roman" w:hAnsi="Times New Roman"/>
          <w:sz w:val="24"/>
          <w:szCs w:val="24"/>
        </w:rPr>
        <w:t xml:space="preserve">Müşteri memnuniyetini etkileyen faktörlerle ilgi literatürde çeşitli gruplandırmalar mevcuttur. Özveren (2010)’a göre, müşteri memnuniyetini oluşturan faktörler dört ana başlık altında toplanabilir (Özveren, 2010: 14). Bunlar; Ürün ve ürün kalitesi, fiyat, performans ve beklentilerdir. Cengiz (2013) ise, Özveren 2010 çalışmasında belirtilen faktörlere güvenilirlik faktörünü de ekleyerek müşteri memnuniyetinin beş faktörden oluştuğunu ifade etmiştir (Cengiz, 2013: 19).  </w:t>
      </w:r>
    </w:p>
    <w:p w14:paraId="0DDE6273" w14:textId="77777777" w:rsidR="003416DE" w:rsidRPr="00E823BB" w:rsidRDefault="003416DE" w:rsidP="008B778E">
      <w:pPr>
        <w:ind w:firstLine="680"/>
        <w:rPr>
          <w:rFonts w:ascii="Times New Roman" w:hAnsi="Times New Roman"/>
          <w:sz w:val="24"/>
          <w:szCs w:val="24"/>
        </w:rPr>
      </w:pPr>
      <w:r w:rsidRPr="00E823BB">
        <w:rPr>
          <w:rFonts w:ascii="Times New Roman" w:hAnsi="Times New Roman"/>
          <w:sz w:val="24"/>
          <w:szCs w:val="24"/>
        </w:rPr>
        <w:t xml:space="preserve">Bir başka çalışmada müşteri memnuniyetini oluşturan etkenler; pazar ihtiyaçlarının anlaşılması, müşterilerin genel beklentileri ve müşteri beklentilerinin karşılanması olmak üzere üç grup olarak sıralanmaktadır (Yalçın ve Koçak, 2009: 21). </w:t>
      </w:r>
    </w:p>
    <w:p w14:paraId="27738775" w14:textId="630F9297" w:rsidR="003416DE" w:rsidRPr="00E823BB" w:rsidRDefault="003416DE" w:rsidP="008B778E">
      <w:pPr>
        <w:ind w:firstLine="680"/>
        <w:rPr>
          <w:rFonts w:ascii="Times New Roman" w:hAnsi="Times New Roman"/>
          <w:sz w:val="24"/>
          <w:szCs w:val="24"/>
        </w:rPr>
      </w:pPr>
      <w:r w:rsidRPr="00E823BB">
        <w:rPr>
          <w:rFonts w:ascii="Times New Roman" w:hAnsi="Times New Roman"/>
          <w:sz w:val="24"/>
          <w:szCs w:val="24"/>
        </w:rPr>
        <w:t>Müşteri memnuniyetini etkileyen faktörleri hakkında kapsamlı bir çalışma yapan Coşar (2006)’</w:t>
      </w:r>
      <w:r w:rsidR="00DC0EC9">
        <w:rPr>
          <w:rFonts w:ascii="Times New Roman" w:hAnsi="Times New Roman"/>
          <w:sz w:val="24"/>
          <w:szCs w:val="24"/>
        </w:rPr>
        <w:t>n</w:t>
      </w:r>
      <w:r w:rsidRPr="00E823BB">
        <w:rPr>
          <w:rFonts w:ascii="Times New Roman" w:hAnsi="Times New Roman"/>
          <w:sz w:val="24"/>
          <w:szCs w:val="24"/>
        </w:rPr>
        <w:t xml:space="preserve">ın belirlediği bu faktörler aşağıda </w:t>
      </w:r>
      <w:r w:rsidRPr="00F40949">
        <w:rPr>
          <w:rFonts w:ascii="Times New Roman" w:hAnsi="Times New Roman"/>
          <w:sz w:val="24"/>
          <w:szCs w:val="24"/>
        </w:rPr>
        <w:t>sıralanmıştır</w:t>
      </w:r>
      <w:r w:rsidR="00F40949">
        <w:rPr>
          <w:rFonts w:ascii="Times New Roman" w:hAnsi="Times New Roman"/>
          <w:sz w:val="24"/>
          <w:szCs w:val="24"/>
        </w:rPr>
        <w:t>:</w:t>
      </w:r>
      <w:r w:rsidRPr="00E823BB">
        <w:rPr>
          <w:rFonts w:ascii="Times New Roman" w:hAnsi="Times New Roman"/>
          <w:sz w:val="24"/>
          <w:szCs w:val="24"/>
        </w:rPr>
        <w:t xml:space="preserve"> </w:t>
      </w:r>
    </w:p>
    <w:p w14:paraId="16205764" w14:textId="77777777" w:rsidR="003416DE" w:rsidRPr="00E823BB" w:rsidRDefault="003416DE" w:rsidP="003416DE">
      <w:pPr>
        <w:pStyle w:val="ListeParagraf"/>
        <w:numPr>
          <w:ilvl w:val="0"/>
          <w:numId w:val="28"/>
        </w:numPr>
        <w:rPr>
          <w:rFonts w:ascii="Times New Roman" w:hAnsi="Times New Roman"/>
          <w:sz w:val="24"/>
          <w:szCs w:val="24"/>
        </w:rPr>
      </w:pPr>
      <w:r w:rsidRPr="00E823BB">
        <w:rPr>
          <w:rFonts w:ascii="Times New Roman" w:hAnsi="Times New Roman"/>
          <w:sz w:val="24"/>
          <w:szCs w:val="24"/>
        </w:rPr>
        <w:t xml:space="preserve">İç müşteri olarak tanımlanan işletme çalışanlarının yaptıkları işten ve iş yerlerinden duydukları memnuniyet,  </w:t>
      </w:r>
    </w:p>
    <w:p w14:paraId="71C56088" w14:textId="77777777" w:rsidR="003416DE" w:rsidRPr="00E823BB" w:rsidRDefault="003416DE" w:rsidP="003416DE">
      <w:pPr>
        <w:pStyle w:val="ListeParagraf"/>
        <w:numPr>
          <w:ilvl w:val="0"/>
          <w:numId w:val="28"/>
        </w:numPr>
        <w:rPr>
          <w:rFonts w:ascii="Times New Roman" w:hAnsi="Times New Roman"/>
          <w:sz w:val="24"/>
          <w:szCs w:val="24"/>
        </w:rPr>
      </w:pPr>
      <w:r w:rsidRPr="00E823BB">
        <w:rPr>
          <w:rFonts w:ascii="Times New Roman" w:hAnsi="Times New Roman"/>
          <w:sz w:val="24"/>
          <w:szCs w:val="24"/>
        </w:rPr>
        <w:t xml:space="preserve">Müşteriye sunulan hizmetin kalitesi ve sürekliliği, </w:t>
      </w:r>
    </w:p>
    <w:p w14:paraId="3C152D01" w14:textId="77777777" w:rsidR="003416DE" w:rsidRPr="00E823BB" w:rsidRDefault="003416DE" w:rsidP="003416DE">
      <w:pPr>
        <w:pStyle w:val="ListeParagraf"/>
        <w:numPr>
          <w:ilvl w:val="0"/>
          <w:numId w:val="28"/>
        </w:numPr>
        <w:rPr>
          <w:rFonts w:ascii="Times New Roman" w:hAnsi="Times New Roman"/>
          <w:sz w:val="24"/>
          <w:szCs w:val="24"/>
        </w:rPr>
      </w:pPr>
      <w:r w:rsidRPr="00E823BB">
        <w:rPr>
          <w:rFonts w:ascii="Times New Roman" w:hAnsi="Times New Roman"/>
          <w:sz w:val="24"/>
          <w:szCs w:val="24"/>
        </w:rPr>
        <w:t xml:space="preserve">Müşteri şikâyetlerinin etkin bir şekilde ele alınarak incelenmesi ve çözüme ulaştırılması, </w:t>
      </w:r>
    </w:p>
    <w:p w14:paraId="136C52E9" w14:textId="77777777" w:rsidR="003416DE" w:rsidRPr="00E823BB" w:rsidRDefault="003416DE" w:rsidP="003416DE">
      <w:pPr>
        <w:pStyle w:val="ListeParagraf"/>
        <w:numPr>
          <w:ilvl w:val="0"/>
          <w:numId w:val="28"/>
        </w:numPr>
        <w:rPr>
          <w:rFonts w:ascii="Times New Roman" w:hAnsi="Times New Roman"/>
          <w:sz w:val="24"/>
          <w:szCs w:val="24"/>
        </w:rPr>
      </w:pPr>
      <w:r w:rsidRPr="00E823BB">
        <w:rPr>
          <w:rFonts w:ascii="Times New Roman" w:hAnsi="Times New Roman"/>
          <w:sz w:val="24"/>
          <w:szCs w:val="24"/>
        </w:rPr>
        <w:t xml:space="preserve">Müşterilerle düzenli olarak temas halinde olunması ve müşterilere belirli aralıklarla ürünler, fiyatlar, sektördeki gelişmeler hakkında bilgiler paylaşılması, </w:t>
      </w:r>
    </w:p>
    <w:p w14:paraId="3DB57C6D" w14:textId="77777777" w:rsidR="003416DE" w:rsidRPr="00E823BB" w:rsidRDefault="003416DE" w:rsidP="003416DE">
      <w:pPr>
        <w:pStyle w:val="ListeParagraf"/>
        <w:numPr>
          <w:ilvl w:val="0"/>
          <w:numId w:val="28"/>
        </w:numPr>
        <w:rPr>
          <w:rFonts w:ascii="Times New Roman" w:hAnsi="Times New Roman"/>
          <w:sz w:val="24"/>
          <w:szCs w:val="24"/>
        </w:rPr>
      </w:pPr>
      <w:r w:rsidRPr="00E823BB">
        <w:rPr>
          <w:rFonts w:ascii="Times New Roman" w:hAnsi="Times New Roman"/>
          <w:sz w:val="24"/>
          <w:szCs w:val="24"/>
        </w:rPr>
        <w:t>Müşterileri tanımak, anlamak ve ihtiyaçlarının neler olduğu hakkında araştırma yapmak,</w:t>
      </w:r>
    </w:p>
    <w:p w14:paraId="76733BE2" w14:textId="77777777" w:rsidR="003416DE" w:rsidRPr="00E823BB" w:rsidRDefault="003416DE" w:rsidP="003416DE">
      <w:pPr>
        <w:pStyle w:val="ListeParagraf"/>
        <w:numPr>
          <w:ilvl w:val="0"/>
          <w:numId w:val="28"/>
        </w:numPr>
        <w:rPr>
          <w:rFonts w:ascii="Times New Roman" w:hAnsi="Times New Roman"/>
          <w:sz w:val="24"/>
          <w:szCs w:val="24"/>
        </w:rPr>
      </w:pPr>
      <w:r w:rsidRPr="00E823BB">
        <w:rPr>
          <w:rFonts w:ascii="Times New Roman" w:hAnsi="Times New Roman"/>
          <w:sz w:val="24"/>
          <w:szCs w:val="24"/>
        </w:rPr>
        <w:t>Teknolojiyi kullanarak müşteri danışma merkezleri,</w:t>
      </w:r>
    </w:p>
    <w:p w14:paraId="3DCD4895" w14:textId="77777777" w:rsidR="003416DE" w:rsidRPr="00E823BB" w:rsidRDefault="003416DE" w:rsidP="003416DE">
      <w:pPr>
        <w:pStyle w:val="ListeParagraf"/>
        <w:numPr>
          <w:ilvl w:val="0"/>
          <w:numId w:val="28"/>
        </w:numPr>
        <w:rPr>
          <w:rFonts w:ascii="Times New Roman" w:hAnsi="Times New Roman"/>
          <w:sz w:val="24"/>
          <w:szCs w:val="24"/>
        </w:rPr>
      </w:pPr>
      <w:r w:rsidRPr="00E823BB">
        <w:rPr>
          <w:rFonts w:ascii="Times New Roman" w:hAnsi="Times New Roman"/>
          <w:sz w:val="24"/>
          <w:szCs w:val="24"/>
        </w:rPr>
        <w:t xml:space="preserve"> Hizmet alışverişinin gerçekleştiği atmosferik ortam, </w:t>
      </w:r>
    </w:p>
    <w:p w14:paraId="07666329" w14:textId="77777777" w:rsidR="003416DE" w:rsidRPr="00E823BB" w:rsidRDefault="003416DE" w:rsidP="003416DE">
      <w:pPr>
        <w:pStyle w:val="ListeParagraf"/>
        <w:numPr>
          <w:ilvl w:val="0"/>
          <w:numId w:val="28"/>
        </w:numPr>
        <w:rPr>
          <w:rFonts w:ascii="Times New Roman" w:hAnsi="Times New Roman"/>
          <w:sz w:val="24"/>
          <w:szCs w:val="24"/>
        </w:rPr>
      </w:pPr>
      <w:r w:rsidRPr="00E823BB">
        <w:rPr>
          <w:rFonts w:ascii="Times New Roman" w:hAnsi="Times New Roman"/>
          <w:sz w:val="24"/>
          <w:szCs w:val="24"/>
        </w:rPr>
        <w:t xml:space="preserve">Müşteri beklentilerinin karşılanması ve aşılması, </w:t>
      </w:r>
    </w:p>
    <w:p w14:paraId="7DF6C600" w14:textId="77777777" w:rsidR="003416DE" w:rsidRPr="00E823BB" w:rsidRDefault="003416DE" w:rsidP="003416DE">
      <w:pPr>
        <w:pStyle w:val="ListeParagraf"/>
        <w:numPr>
          <w:ilvl w:val="0"/>
          <w:numId w:val="28"/>
        </w:numPr>
        <w:rPr>
          <w:rFonts w:ascii="Times New Roman" w:hAnsi="Times New Roman"/>
          <w:sz w:val="24"/>
          <w:szCs w:val="24"/>
        </w:rPr>
      </w:pPr>
      <w:r w:rsidRPr="00E823BB">
        <w:rPr>
          <w:rFonts w:ascii="Times New Roman" w:hAnsi="Times New Roman"/>
          <w:sz w:val="24"/>
          <w:szCs w:val="24"/>
        </w:rPr>
        <w:t xml:space="preserve">Performans standartlarının müşterilere olağanüstü hizmet vermek üzere belirlenmesi, </w:t>
      </w:r>
    </w:p>
    <w:p w14:paraId="7F16F159" w14:textId="77777777" w:rsidR="003416DE" w:rsidRPr="00E823BB" w:rsidRDefault="003416DE" w:rsidP="003416DE">
      <w:pPr>
        <w:pStyle w:val="ListeParagraf"/>
        <w:numPr>
          <w:ilvl w:val="0"/>
          <w:numId w:val="28"/>
        </w:numPr>
        <w:rPr>
          <w:rFonts w:ascii="Times New Roman" w:hAnsi="Times New Roman"/>
          <w:sz w:val="24"/>
          <w:szCs w:val="24"/>
        </w:rPr>
      </w:pPr>
      <w:r w:rsidRPr="00E823BB">
        <w:rPr>
          <w:rFonts w:ascii="Times New Roman" w:hAnsi="Times New Roman"/>
          <w:sz w:val="24"/>
          <w:szCs w:val="24"/>
        </w:rPr>
        <w:t>Bir hizmet vizyonuna sahip olunması,</w:t>
      </w:r>
    </w:p>
    <w:p w14:paraId="2E35CD35" w14:textId="77777777" w:rsidR="003416DE" w:rsidRPr="00E823BB" w:rsidRDefault="003416DE" w:rsidP="003416DE">
      <w:pPr>
        <w:pStyle w:val="ListeParagraf"/>
        <w:numPr>
          <w:ilvl w:val="0"/>
          <w:numId w:val="28"/>
        </w:numPr>
        <w:spacing w:after="200"/>
        <w:rPr>
          <w:rFonts w:ascii="Times New Roman" w:hAnsi="Times New Roman"/>
          <w:sz w:val="24"/>
          <w:szCs w:val="24"/>
        </w:rPr>
      </w:pPr>
      <w:r w:rsidRPr="00E823BB">
        <w:rPr>
          <w:rFonts w:ascii="Times New Roman" w:hAnsi="Times New Roman"/>
          <w:sz w:val="24"/>
          <w:szCs w:val="24"/>
        </w:rPr>
        <w:t xml:space="preserve">Hizmet politikasında esnek davranılması, </w:t>
      </w:r>
    </w:p>
    <w:p w14:paraId="610E370E" w14:textId="65867362" w:rsidR="003416DE" w:rsidRDefault="003416DE" w:rsidP="008B778E">
      <w:pPr>
        <w:ind w:firstLine="680"/>
        <w:rPr>
          <w:rFonts w:ascii="Times New Roman" w:hAnsi="Times New Roman"/>
          <w:sz w:val="24"/>
          <w:szCs w:val="24"/>
        </w:rPr>
      </w:pPr>
      <w:r w:rsidRPr="00E823BB">
        <w:rPr>
          <w:rFonts w:ascii="Times New Roman" w:hAnsi="Times New Roman"/>
          <w:sz w:val="24"/>
          <w:szCs w:val="24"/>
        </w:rPr>
        <w:t xml:space="preserve">Csikszentmihalyi (1990), optimal bir akış seviyesinin ‘neşe duygusu, uzun zamandır istenilen ve hayatın nasıl olması gerektiği için hafızada bir dönüm noktası </w:t>
      </w:r>
      <w:r w:rsidRPr="00E823BB">
        <w:rPr>
          <w:rFonts w:ascii="Times New Roman" w:hAnsi="Times New Roman"/>
          <w:sz w:val="24"/>
          <w:szCs w:val="24"/>
        </w:rPr>
        <w:lastRenderedPageBreak/>
        <w:t>hali</w:t>
      </w:r>
      <w:r w:rsidR="00F40949">
        <w:rPr>
          <w:rFonts w:ascii="Times New Roman" w:hAnsi="Times New Roman"/>
          <w:sz w:val="24"/>
          <w:szCs w:val="24"/>
        </w:rPr>
        <w:t>ne gelen derin bir zevk duygusu’</w:t>
      </w:r>
      <w:r w:rsidRPr="00E823BB">
        <w:rPr>
          <w:rFonts w:ascii="Times New Roman" w:hAnsi="Times New Roman"/>
          <w:sz w:val="24"/>
          <w:szCs w:val="24"/>
        </w:rPr>
        <w:t xml:space="preserve"> ile işaretlenmiş yoğun bir memnuniyet getireceğini ifade etmektedir (Csikszentmihalyi, 1990: 3).</w:t>
      </w:r>
    </w:p>
    <w:p w14:paraId="7962F4E4" w14:textId="77777777" w:rsidR="004505A7" w:rsidRPr="00E823BB" w:rsidRDefault="004505A7" w:rsidP="008B778E">
      <w:pPr>
        <w:ind w:firstLine="680"/>
        <w:rPr>
          <w:rFonts w:ascii="Times New Roman" w:hAnsi="Times New Roman"/>
          <w:sz w:val="24"/>
          <w:szCs w:val="24"/>
        </w:rPr>
      </w:pPr>
    </w:p>
    <w:p w14:paraId="6459C2BE" w14:textId="1749F64C" w:rsidR="003416DE" w:rsidRPr="00E823BB" w:rsidRDefault="00C050DD" w:rsidP="00C050DD">
      <w:pPr>
        <w:pStyle w:val="Balk3"/>
      </w:pPr>
      <w:r>
        <w:t xml:space="preserve"> </w:t>
      </w:r>
      <w:bookmarkStart w:id="50" w:name="_Toc57397631"/>
      <w:r w:rsidR="00823A2E">
        <w:t xml:space="preserve">Müşteri </w:t>
      </w:r>
      <w:r w:rsidR="003416DE" w:rsidRPr="00E823BB">
        <w:t>Memnuniyet</w:t>
      </w:r>
      <w:r w:rsidR="00823A2E">
        <w:t>i</w:t>
      </w:r>
      <w:r w:rsidR="003416DE" w:rsidRPr="00E823BB">
        <w:t xml:space="preserve"> ve Turizm Deneyimi</w:t>
      </w:r>
      <w:bookmarkEnd w:id="50"/>
      <w:r w:rsidR="003416DE" w:rsidRPr="00E823BB">
        <w:t xml:space="preserve"> </w:t>
      </w:r>
    </w:p>
    <w:p w14:paraId="6290CCDC" w14:textId="0E3E3F15" w:rsidR="003416DE" w:rsidRPr="00F40949" w:rsidRDefault="003416DE" w:rsidP="008B778E">
      <w:pPr>
        <w:ind w:firstLine="680"/>
        <w:rPr>
          <w:rFonts w:ascii="Times New Roman" w:hAnsi="Times New Roman" w:cs="Times New Roman"/>
          <w:noProof/>
          <w:sz w:val="24"/>
          <w:szCs w:val="24"/>
        </w:rPr>
      </w:pPr>
      <w:r w:rsidRPr="00E823BB">
        <w:rPr>
          <w:rFonts w:ascii="Times New Roman" w:hAnsi="Times New Roman"/>
          <w:noProof/>
          <w:sz w:val="24"/>
          <w:szCs w:val="24"/>
        </w:rPr>
        <w:t xml:space="preserve">Memnuniyet ile ilgili yapılan çalışmalar incelendiğinde pazarlama alanında memnuniyet konusunun çokça çalışılmış olduğu görülmektedir. Memnuniyet kavramının pazarlama alanında “müşteri memnuniyeti” (Koçbek, 2005; Leninkumar, 2017; Bulut, 2011; Zephan, 2018; Kınıklı, 2019; Şahin, 2015) ya da “tüketici </w:t>
      </w:r>
      <w:r w:rsidRPr="00E823BB">
        <w:rPr>
          <w:rFonts w:ascii="Times New Roman" w:hAnsi="Times New Roman" w:cs="Times New Roman"/>
          <w:noProof/>
          <w:sz w:val="24"/>
          <w:szCs w:val="24"/>
        </w:rPr>
        <w:t xml:space="preserve">memnuniyeti” (White ve </w:t>
      </w:r>
      <w:r w:rsidRPr="00F40949">
        <w:rPr>
          <w:rFonts w:ascii="Times New Roman" w:hAnsi="Times New Roman" w:cs="Times New Roman"/>
          <w:noProof/>
          <w:sz w:val="24"/>
          <w:szCs w:val="24"/>
        </w:rPr>
        <w:t>Yu, 2005; Oral ve Yetim, 2014), turizm alanında ise “</w:t>
      </w:r>
      <w:r w:rsidR="00E07C07">
        <w:rPr>
          <w:rFonts w:ascii="Times New Roman" w:hAnsi="Times New Roman" w:cs="Times New Roman"/>
          <w:noProof/>
          <w:sz w:val="24"/>
          <w:szCs w:val="24"/>
        </w:rPr>
        <w:t>müşteri memnuniyeti</w:t>
      </w:r>
      <w:r w:rsidRPr="00F40949">
        <w:rPr>
          <w:rFonts w:ascii="Times New Roman" w:hAnsi="Times New Roman" w:cs="Times New Roman"/>
          <w:noProof/>
          <w:sz w:val="24"/>
          <w:szCs w:val="24"/>
        </w:rPr>
        <w:t>” (</w:t>
      </w:r>
      <w:r w:rsidRPr="00F40949">
        <w:rPr>
          <w:rStyle w:val="fontstyle01"/>
          <w:rFonts w:ascii="Times New Roman" w:hAnsi="Times New Roman" w:cs="Times New Roman"/>
          <w:sz w:val="24"/>
          <w:szCs w:val="24"/>
        </w:rPr>
        <w:t xml:space="preserve">Aliman </w:t>
      </w:r>
      <w:r w:rsidR="00F40949">
        <w:rPr>
          <w:rStyle w:val="fontstyle01"/>
          <w:rFonts w:ascii="Times New Roman" w:hAnsi="Times New Roman" w:cs="Times New Roman"/>
          <w:sz w:val="24"/>
          <w:szCs w:val="24"/>
        </w:rPr>
        <w:t>vd.,</w:t>
      </w:r>
      <w:r w:rsidRPr="00F40949">
        <w:rPr>
          <w:rStyle w:val="fontstyle01"/>
          <w:rFonts w:ascii="Times New Roman" w:hAnsi="Times New Roman" w:cs="Times New Roman"/>
          <w:sz w:val="24"/>
          <w:szCs w:val="24"/>
        </w:rPr>
        <w:t xml:space="preserve"> 2016; Chen ve </w:t>
      </w:r>
      <w:r w:rsidRPr="00F40949">
        <w:rPr>
          <w:rFonts w:ascii="Times New Roman" w:hAnsi="Times New Roman" w:cs="Times New Roman"/>
          <w:sz w:val="24"/>
          <w:szCs w:val="24"/>
        </w:rPr>
        <w:t>Chen</w:t>
      </w:r>
      <w:r w:rsidRPr="00F40949">
        <w:rPr>
          <w:rStyle w:val="fontstyle01"/>
          <w:rFonts w:ascii="Times New Roman" w:hAnsi="Times New Roman" w:cs="Times New Roman"/>
          <w:sz w:val="24"/>
          <w:szCs w:val="24"/>
        </w:rPr>
        <w:t xml:space="preserve"> 2010; Huh, 2002; </w:t>
      </w:r>
      <w:r w:rsidRPr="00F40949">
        <w:rPr>
          <w:rFonts w:ascii="Times New Roman" w:hAnsi="Times New Roman" w:cs="Times New Roman"/>
          <w:sz w:val="24"/>
          <w:szCs w:val="24"/>
        </w:rPr>
        <w:t xml:space="preserve">Vareiro </w:t>
      </w:r>
      <w:r w:rsidR="00F40949">
        <w:rPr>
          <w:rFonts w:ascii="Times New Roman" w:hAnsi="Times New Roman" w:cs="Times New Roman"/>
          <w:sz w:val="24"/>
          <w:szCs w:val="24"/>
        </w:rPr>
        <w:t>vd.,</w:t>
      </w:r>
      <w:r w:rsidRPr="00F40949">
        <w:rPr>
          <w:rFonts w:ascii="Times New Roman" w:hAnsi="Times New Roman" w:cs="Times New Roman"/>
          <w:sz w:val="24"/>
          <w:szCs w:val="24"/>
        </w:rPr>
        <w:t xml:space="preserve"> 2017; Kozak, 2003; Naidoo </w:t>
      </w:r>
      <w:r w:rsidR="00F40949">
        <w:rPr>
          <w:rFonts w:ascii="Times New Roman" w:hAnsi="Times New Roman" w:cs="Times New Roman"/>
          <w:sz w:val="24"/>
          <w:szCs w:val="24"/>
        </w:rPr>
        <w:t>vd.,</w:t>
      </w:r>
      <w:r w:rsidRPr="00F40949">
        <w:rPr>
          <w:rFonts w:ascii="Times New Roman" w:hAnsi="Times New Roman" w:cs="Times New Roman"/>
          <w:sz w:val="24"/>
          <w:szCs w:val="24"/>
        </w:rPr>
        <w:t xml:space="preserve"> 2014</w:t>
      </w:r>
      <w:r w:rsidRPr="00F40949">
        <w:rPr>
          <w:rFonts w:ascii="Times New Roman" w:hAnsi="Times New Roman" w:cs="Times New Roman"/>
          <w:noProof/>
          <w:sz w:val="24"/>
          <w:szCs w:val="24"/>
        </w:rPr>
        <w:t xml:space="preserve">) ya da “ziyaretçi memnuniyeti” (Koç, 2017; </w:t>
      </w:r>
      <w:r w:rsidRPr="00F40949">
        <w:rPr>
          <w:rStyle w:val="fontstyle01"/>
          <w:rFonts w:ascii="Times New Roman" w:hAnsi="Times New Roman" w:cs="Times New Roman"/>
          <w:sz w:val="24"/>
          <w:szCs w:val="24"/>
        </w:rPr>
        <w:t>Rojas ve Camarero, 2007</w:t>
      </w:r>
      <w:r w:rsidRPr="00F40949">
        <w:rPr>
          <w:rFonts w:ascii="Times New Roman" w:hAnsi="Times New Roman" w:cs="Times New Roman"/>
          <w:noProof/>
          <w:sz w:val="24"/>
          <w:szCs w:val="24"/>
        </w:rPr>
        <w:t xml:space="preserve">) şeklinde isimlendirildiği görülmektedir. </w:t>
      </w:r>
    </w:p>
    <w:p w14:paraId="68100BF4" w14:textId="6581ED88" w:rsidR="003416DE" w:rsidRPr="00E823BB" w:rsidRDefault="003416DE" w:rsidP="008B778E">
      <w:pPr>
        <w:ind w:firstLine="680"/>
        <w:rPr>
          <w:rFonts w:ascii="Times New Roman" w:hAnsi="Times New Roman" w:cs="Times New Roman"/>
          <w:color w:val="000000"/>
          <w:sz w:val="24"/>
          <w:szCs w:val="24"/>
        </w:rPr>
      </w:pPr>
      <w:r w:rsidRPr="00F40949">
        <w:rPr>
          <w:rFonts w:ascii="Times New Roman" w:hAnsi="Times New Roman" w:cs="Times New Roman"/>
          <w:noProof/>
          <w:sz w:val="24"/>
          <w:szCs w:val="24"/>
        </w:rPr>
        <w:t xml:space="preserve">Turizm alanında </w:t>
      </w:r>
      <w:r w:rsidRPr="00F40949">
        <w:rPr>
          <w:rFonts w:ascii="Times New Roman" w:hAnsi="Times New Roman" w:cs="Times New Roman"/>
          <w:sz w:val="24"/>
          <w:szCs w:val="24"/>
        </w:rPr>
        <w:t>yapılan çalışmalarda memnuniyetin olağanüstü deneyim (</w:t>
      </w:r>
      <w:r w:rsidRPr="00F40949">
        <w:rPr>
          <w:rFonts w:ascii="Times New Roman" w:hAnsi="Times New Roman" w:cs="Times New Roman"/>
          <w:color w:val="000000"/>
          <w:sz w:val="24"/>
          <w:szCs w:val="24"/>
        </w:rPr>
        <w:t>Arnould ve  Price, 1993</w:t>
      </w:r>
      <w:r w:rsidRPr="00F40949">
        <w:rPr>
          <w:rFonts w:ascii="Times New Roman" w:hAnsi="Times New Roman" w:cs="Times New Roman"/>
          <w:sz w:val="24"/>
          <w:szCs w:val="24"/>
        </w:rPr>
        <w:t>), hizmet deneyimi (</w:t>
      </w:r>
      <w:r w:rsidRPr="00F40949">
        <w:rPr>
          <w:rFonts w:ascii="Times New Roman" w:hAnsi="Times New Roman" w:cs="Times New Roman"/>
          <w:color w:val="000000"/>
          <w:sz w:val="24"/>
          <w:szCs w:val="24"/>
        </w:rPr>
        <w:t xml:space="preserve">Otto ve Ritchie, 1996), </w:t>
      </w:r>
      <w:r w:rsidRPr="00F40949">
        <w:rPr>
          <w:rFonts w:ascii="Times New Roman" w:hAnsi="Times New Roman" w:cs="Times New Roman"/>
          <w:sz w:val="24"/>
          <w:szCs w:val="24"/>
        </w:rPr>
        <w:t>turistlerin duygusal deneyimleri (</w:t>
      </w:r>
      <w:r w:rsidRPr="00F40949">
        <w:rPr>
          <w:rFonts w:ascii="Times New Roman" w:hAnsi="Times New Roman" w:cs="Times New Roman"/>
          <w:color w:val="000000"/>
          <w:sz w:val="24"/>
          <w:szCs w:val="24"/>
        </w:rPr>
        <w:t>Prayag</w:t>
      </w:r>
      <w:r w:rsidRPr="00F40949">
        <w:rPr>
          <w:rFonts w:ascii="Times New Roman" w:hAnsi="Times New Roman" w:cs="Times New Roman"/>
          <w:sz w:val="24"/>
          <w:szCs w:val="24"/>
        </w:rPr>
        <w:t xml:space="preserve"> </w:t>
      </w:r>
      <w:r w:rsidR="00F40949">
        <w:rPr>
          <w:rFonts w:ascii="Times New Roman" w:hAnsi="Times New Roman" w:cs="Times New Roman"/>
          <w:sz w:val="24"/>
          <w:szCs w:val="24"/>
        </w:rPr>
        <w:t>vd.,</w:t>
      </w:r>
      <w:r w:rsidRPr="00F40949">
        <w:rPr>
          <w:rFonts w:ascii="Times New Roman" w:hAnsi="Times New Roman" w:cs="Times New Roman"/>
          <w:sz w:val="24"/>
          <w:szCs w:val="24"/>
        </w:rPr>
        <w:t xml:space="preserve"> 2013), deneyim kalitesi (</w:t>
      </w:r>
      <w:r w:rsidRPr="00F40949">
        <w:rPr>
          <w:rStyle w:val="fontstyle01"/>
          <w:rFonts w:ascii="Times New Roman" w:hAnsi="Times New Roman" w:cs="Times New Roman"/>
          <w:sz w:val="24"/>
          <w:szCs w:val="24"/>
        </w:rPr>
        <w:t>Altunel ve Erkurt</w:t>
      </w:r>
      <w:r w:rsidRPr="00F40949">
        <w:rPr>
          <w:rFonts w:ascii="Times New Roman" w:hAnsi="Times New Roman" w:cs="Times New Roman"/>
          <w:sz w:val="24"/>
          <w:szCs w:val="24"/>
        </w:rPr>
        <w:t xml:space="preserve">, 2015), </w:t>
      </w:r>
      <w:r w:rsidRPr="00F40949">
        <w:rPr>
          <w:rFonts w:ascii="Times New Roman" w:hAnsi="Times New Roman" w:cs="Times New Roman"/>
          <w:color w:val="000000"/>
          <w:sz w:val="24"/>
          <w:szCs w:val="24"/>
        </w:rPr>
        <w:t xml:space="preserve">rekreasyon </w:t>
      </w:r>
      <w:r w:rsidRPr="00F40949">
        <w:rPr>
          <w:rFonts w:ascii="Times New Roman" w:hAnsi="Times New Roman" w:cs="Times New Roman"/>
          <w:sz w:val="24"/>
          <w:szCs w:val="24"/>
        </w:rPr>
        <w:t xml:space="preserve">deneyimleri (Atsız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2017), </w:t>
      </w:r>
      <w:r w:rsidRPr="00E823BB">
        <w:rPr>
          <w:rFonts w:ascii="Times New Roman" w:hAnsi="Times New Roman" w:cs="Times New Roman"/>
          <w:color w:val="000000"/>
          <w:sz w:val="24"/>
          <w:szCs w:val="24"/>
        </w:rPr>
        <w:t>yiyecek deneyimi (</w:t>
      </w:r>
      <w:r w:rsidRPr="00E823BB">
        <w:rPr>
          <w:rFonts w:ascii="Times New Roman" w:hAnsi="Times New Roman" w:cs="Times New Roman"/>
          <w:sz w:val="24"/>
          <w:szCs w:val="24"/>
        </w:rPr>
        <w:t>Ayazlar ve Gün, 2018; Mil, 2012</w:t>
      </w:r>
      <w:r w:rsidRPr="00E823BB">
        <w:rPr>
          <w:rFonts w:ascii="Times New Roman" w:hAnsi="Times New Roman" w:cs="Times New Roman"/>
          <w:color w:val="000000"/>
          <w:sz w:val="24"/>
          <w:szCs w:val="24"/>
        </w:rPr>
        <w:t xml:space="preserve">), </w:t>
      </w:r>
      <w:r w:rsidRPr="00E823BB">
        <w:rPr>
          <w:rFonts w:ascii="Times New Roman" w:hAnsi="Times New Roman" w:cs="Times New Roman"/>
          <w:noProof/>
          <w:sz w:val="24"/>
          <w:szCs w:val="24"/>
        </w:rPr>
        <w:t>sağlık turizmi (</w:t>
      </w:r>
      <w:r w:rsidRPr="00E823BB">
        <w:rPr>
          <w:rFonts w:ascii="Times New Roman" w:hAnsi="Times New Roman" w:cs="Times New Roman"/>
          <w:sz w:val="24"/>
          <w:szCs w:val="24"/>
        </w:rPr>
        <w:t>Chen ve Hsieh, 2010)</w:t>
      </w:r>
      <w:r w:rsidRPr="00E823BB">
        <w:rPr>
          <w:rFonts w:ascii="Times New Roman" w:hAnsi="Times New Roman" w:cs="Times New Roman"/>
          <w:color w:val="000000"/>
          <w:sz w:val="24"/>
          <w:szCs w:val="24"/>
        </w:rPr>
        <w:t xml:space="preserve">, </w:t>
      </w:r>
      <w:r w:rsidRPr="00E823BB">
        <w:rPr>
          <w:rFonts w:ascii="Times New Roman" w:hAnsi="Times New Roman" w:cs="Times New Roman"/>
          <w:sz w:val="24"/>
          <w:szCs w:val="24"/>
        </w:rPr>
        <w:t>kültür turizmi (</w:t>
      </w:r>
      <w:r w:rsidRPr="00E823BB">
        <w:rPr>
          <w:rStyle w:val="fontstyle01"/>
          <w:rFonts w:ascii="Times New Roman" w:hAnsi="Times New Roman" w:cs="Times New Roman"/>
          <w:sz w:val="24"/>
          <w:szCs w:val="24"/>
        </w:rPr>
        <w:t>Altunel ve Erkurt</w:t>
      </w:r>
      <w:r w:rsidRPr="00E823BB">
        <w:rPr>
          <w:rFonts w:ascii="Times New Roman" w:hAnsi="Times New Roman" w:cs="Times New Roman"/>
          <w:sz w:val="24"/>
          <w:szCs w:val="24"/>
        </w:rPr>
        <w:t xml:space="preserve">, 2015; </w:t>
      </w:r>
      <w:r w:rsidRPr="00E823BB">
        <w:rPr>
          <w:rStyle w:val="fontstyle01"/>
          <w:rFonts w:ascii="Times New Roman" w:hAnsi="Times New Roman" w:cs="Times New Roman"/>
          <w:sz w:val="24"/>
          <w:szCs w:val="24"/>
        </w:rPr>
        <w:t>Rojas ve Camarero, 2007</w:t>
      </w:r>
      <w:r w:rsidRPr="00E823BB">
        <w:rPr>
          <w:rFonts w:ascii="Times New Roman" w:hAnsi="Times New Roman" w:cs="Times New Roman"/>
          <w:sz w:val="24"/>
          <w:szCs w:val="24"/>
        </w:rPr>
        <w:t>), kruvazör deneyimi (</w:t>
      </w:r>
      <w:r w:rsidRPr="00E823BB">
        <w:rPr>
          <w:rStyle w:val="fontstyle01"/>
          <w:rFonts w:ascii="Times New Roman" w:hAnsi="Times New Roman" w:cs="Times New Roman"/>
          <w:sz w:val="24"/>
          <w:szCs w:val="24"/>
        </w:rPr>
        <w:t>Hosany ve Witham, 2010),</w:t>
      </w:r>
      <w:r w:rsidRPr="00E823BB">
        <w:rPr>
          <w:rFonts w:ascii="Times New Roman" w:hAnsi="Times New Roman" w:cs="Times New Roman"/>
          <w:color w:val="000000"/>
          <w:sz w:val="24"/>
          <w:szCs w:val="24"/>
        </w:rPr>
        <w:t xml:space="preserve"> gibi konularla ilişkilerinin incelenmiş olduğu görülmektedir. Memnuniyet ve turizm deneyimi konularını inceleyen çalışmalardan bazıları aşağıda verilmiştir.</w:t>
      </w:r>
    </w:p>
    <w:p w14:paraId="4AA78F65" w14:textId="67778FB5" w:rsidR="003416DE" w:rsidRPr="00E823BB" w:rsidRDefault="003416DE" w:rsidP="008B778E">
      <w:pPr>
        <w:ind w:firstLine="680"/>
        <w:rPr>
          <w:rFonts w:ascii="Times New Roman" w:hAnsi="Times New Roman" w:cs="Times New Roman"/>
          <w:sz w:val="24"/>
          <w:szCs w:val="24"/>
        </w:rPr>
      </w:pPr>
      <w:r w:rsidRPr="00E823BB">
        <w:rPr>
          <w:rFonts w:ascii="Times New Roman" w:hAnsi="Times New Roman" w:cs="Times New Roman"/>
          <w:color w:val="000000"/>
          <w:sz w:val="24"/>
          <w:szCs w:val="24"/>
        </w:rPr>
        <w:t xml:space="preserve">Arnould ve Price (1993), </w:t>
      </w:r>
      <w:r w:rsidRPr="00E823BB">
        <w:rPr>
          <w:rFonts w:ascii="Times New Roman" w:hAnsi="Times New Roman" w:cs="Times New Roman"/>
          <w:sz w:val="24"/>
          <w:szCs w:val="24"/>
        </w:rPr>
        <w:t>olağanüstü bir deneyim ve genel müşteri memnuniyeti arasındaki ilişkiyi belirlemek amacıyla yaptıkları çalışmada olağanüstü bir deneyimin üç temasını ortaya koymuşlardır. Bunlar; i</w:t>
      </w:r>
      <w:r w:rsidRPr="00E823BB">
        <w:rPr>
          <w:rStyle w:val="fontstyle21"/>
          <w:rFonts w:ascii="Times New Roman" w:hAnsi="Times New Roman" w:cs="Times New Roman"/>
        </w:rPr>
        <w:t>letişim,</w:t>
      </w:r>
      <w:r w:rsidRPr="00E823BB">
        <w:rPr>
          <w:rFonts w:ascii="Times New Roman" w:hAnsi="Times New Roman" w:cs="Times New Roman"/>
          <w:sz w:val="24"/>
          <w:szCs w:val="24"/>
        </w:rPr>
        <w:t xml:space="preserve"> (katılımcıların doğayla iletişim kurmaları için birçok fırsat sağlar), b</w:t>
      </w:r>
      <w:r w:rsidRPr="00E823BB">
        <w:rPr>
          <w:rStyle w:val="fontstyle21"/>
          <w:rFonts w:ascii="Times New Roman" w:hAnsi="Times New Roman" w:cs="Times New Roman"/>
        </w:rPr>
        <w:t>irliktelik, (</w:t>
      </w:r>
      <w:r w:rsidRPr="00E823BB">
        <w:rPr>
          <w:rFonts w:ascii="Times New Roman" w:hAnsi="Times New Roman" w:cs="Times New Roman"/>
          <w:sz w:val="24"/>
          <w:szCs w:val="24"/>
        </w:rPr>
        <w:t>arkadaşlarla, aile ile ve yabancılarla gelişen bir topluluk duygusudur), benlik duygusu (kişisel gelişim ve kendini yenileme)</w:t>
      </w:r>
      <w:r w:rsidRPr="00F40949">
        <w:rPr>
          <w:rFonts w:ascii="Times New Roman" w:hAnsi="Times New Roman" w:cs="Times New Roman"/>
          <w:sz w:val="24"/>
          <w:szCs w:val="24"/>
        </w:rPr>
        <w:t>’ dur</w:t>
      </w:r>
      <w:r w:rsidRPr="00E823BB">
        <w:rPr>
          <w:rFonts w:ascii="Times New Roman" w:hAnsi="Times New Roman" w:cs="Times New Roman"/>
          <w:sz w:val="24"/>
          <w:szCs w:val="24"/>
        </w:rPr>
        <w:t xml:space="preserve"> (</w:t>
      </w:r>
      <w:r w:rsidRPr="00E823BB">
        <w:rPr>
          <w:rFonts w:ascii="Times New Roman" w:hAnsi="Times New Roman" w:cs="Times New Roman"/>
          <w:color w:val="000000"/>
          <w:sz w:val="24"/>
          <w:szCs w:val="24"/>
        </w:rPr>
        <w:t>Arnould ve Price, 1993: 31)</w:t>
      </w:r>
      <w:r w:rsidRPr="00E823BB">
        <w:rPr>
          <w:rFonts w:ascii="Times New Roman" w:hAnsi="Times New Roman" w:cs="Times New Roman"/>
          <w:sz w:val="24"/>
          <w:szCs w:val="24"/>
        </w:rPr>
        <w:t>.</w:t>
      </w:r>
    </w:p>
    <w:p w14:paraId="1934E3EB" w14:textId="1CE6ED43" w:rsidR="003416DE" w:rsidRPr="00E823BB" w:rsidRDefault="003416DE" w:rsidP="008B778E">
      <w:pPr>
        <w:ind w:firstLine="680"/>
        <w:rPr>
          <w:rFonts w:ascii="Times New Roman" w:hAnsi="Times New Roman" w:cs="Times New Roman"/>
          <w:sz w:val="24"/>
          <w:szCs w:val="24"/>
        </w:rPr>
      </w:pPr>
      <w:r w:rsidRPr="00E823BB">
        <w:rPr>
          <w:rStyle w:val="fontstyle01"/>
          <w:rFonts w:ascii="Times New Roman" w:hAnsi="Times New Roman" w:cs="Times New Roman"/>
          <w:sz w:val="24"/>
          <w:szCs w:val="24"/>
        </w:rPr>
        <w:t>Huh (2002), k</w:t>
      </w:r>
      <w:r w:rsidRPr="00E823BB">
        <w:rPr>
          <w:rFonts w:ascii="Times New Roman" w:hAnsi="Times New Roman" w:cs="Times New Roman"/>
          <w:sz w:val="24"/>
          <w:szCs w:val="24"/>
        </w:rPr>
        <w:t xml:space="preserve">ültürel miras destinasyonunun öznitelikleri ve </w:t>
      </w:r>
      <w:r w:rsidR="00E07C07">
        <w:rPr>
          <w:rFonts w:ascii="Times New Roman" w:hAnsi="Times New Roman" w:cs="Times New Roman"/>
          <w:sz w:val="24"/>
          <w:szCs w:val="24"/>
        </w:rPr>
        <w:t>müşteri memnuniyeti</w:t>
      </w:r>
      <w:r w:rsidRPr="00E823BB">
        <w:rPr>
          <w:rFonts w:ascii="Times New Roman" w:hAnsi="Times New Roman" w:cs="Times New Roman"/>
          <w:sz w:val="24"/>
          <w:szCs w:val="24"/>
        </w:rPr>
        <w:t xml:space="preserve"> arasındaki ilişkiyi araştırmak ve seçilen turistlerin demografik ve seyahat davranış özellikleri bakımından kültür/miras hedef öznitelikleri ve turist tatmini arasındaki ilişkiyi belirlemektir. Virginia Historic Triangle</w:t>
      </w:r>
      <w:r w:rsidR="00DC0EC9">
        <w:rPr>
          <w:rFonts w:ascii="Times New Roman" w:hAnsi="Times New Roman" w:cs="Times New Roman"/>
          <w:sz w:val="24"/>
          <w:szCs w:val="24"/>
        </w:rPr>
        <w:t>’ı</w:t>
      </w:r>
      <w:r w:rsidRPr="00E823BB">
        <w:rPr>
          <w:rFonts w:ascii="Times New Roman" w:hAnsi="Times New Roman" w:cs="Times New Roman"/>
          <w:sz w:val="24"/>
          <w:szCs w:val="24"/>
        </w:rPr>
        <w:t xml:space="preserve"> ziyaret eden turistlere uygulanan 251 anket analize tabi tutulmuştur. Bulgularda genel tur cazibe, miras cazibe, bakım faktörleri ve kültür cazibe olmak </w:t>
      </w:r>
      <w:r w:rsidRPr="00F40949">
        <w:rPr>
          <w:rFonts w:ascii="Times New Roman" w:hAnsi="Times New Roman" w:cs="Times New Roman"/>
          <w:sz w:val="24"/>
          <w:szCs w:val="24"/>
        </w:rPr>
        <w:t xml:space="preserve">üzere </w:t>
      </w:r>
      <w:r w:rsidR="00F40949" w:rsidRPr="00F40949">
        <w:rPr>
          <w:rFonts w:ascii="Times New Roman" w:hAnsi="Times New Roman" w:cs="Times New Roman"/>
          <w:sz w:val="24"/>
          <w:szCs w:val="24"/>
        </w:rPr>
        <w:t>dört</w:t>
      </w:r>
      <w:r w:rsidRPr="00F40949">
        <w:rPr>
          <w:rFonts w:ascii="Times New Roman" w:hAnsi="Times New Roman" w:cs="Times New Roman"/>
          <w:sz w:val="24"/>
          <w:szCs w:val="24"/>
        </w:rPr>
        <w:t xml:space="preserve"> faktör</w:t>
      </w:r>
      <w:r w:rsidRPr="00E823BB">
        <w:rPr>
          <w:rFonts w:ascii="Times New Roman" w:hAnsi="Times New Roman" w:cs="Times New Roman"/>
          <w:sz w:val="24"/>
          <w:szCs w:val="24"/>
        </w:rPr>
        <w:t xml:space="preserve"> ortaya koyuldu. Bu dört faktör </w:t>
      </w:r>
      <w:r w:rsidRPr="00E823BB">
        <w:rPr>
          <w:rFonts w:ascii="Times New Roman" w:hAnsi="Times New Roman" w:cs="Times New Roman"/>
          <w:sz w:val="24"/>
          <w:szCs w:val="24"/>
        </w:rPr>
        <w:lastRenderedPageBreak/>
        <w:t>daha sonra genel memnuniyet ile ilişkisi incelenmiş ve analiziler sonucunda bu dört faktörün turistlerin genel memnuniyeti ile ilişkili olduğu ortaya çıkartılmıştır. Çoklu regresyon analizi, kültürel / miras destinasyonunun öznitelikleri ile turistlerin genel memnuniyeti arasında bir ilişki olduğunu ortaya koymuştur (</w:t>
      </w:r>
      <w:r w:rsidRPr="00E823BB">
        <w:rPr>
          <w:rStyle w:val="fontstyle01"/>
          <w:rFonts w:ascii="Times New Roman" w:hAnsi="Times New Roman" w:cs="Times New Roman"/>
          <w:sz w:val="24"/>
          <w:szCs w:val="24"/>
        </w:rPr>
        <w:t>Huh, 2002: 57)</w:t>
      </w:r>
      <w:r w:rsidRPr="00E823BB">
        <w:rPr>
          <w:rFonts w:ascii="Times New Roman" w:hAnsi="Times New Roman" w:cs="Times New Roman"/>
          <w:sz w:val="24"/>
          <w:szCs w:val="24"/>
        </w:rPr>
        <w:t>.</w:t>
      </w:r>
    </w:p>
    <w:p w14:paraId="1D187A20" w14:textId="1686D072" w:rsidR="003416DE" w:rsidRPr="00E823BB" w:rsidRDefault="003416DE" w:rsidP="008B778E">
      <w:pPr>
        <w:pStyle w:val="HTMLncedenBiimlendirilmi"/>
        <w:shd w:val="clear" w:color="auto" w:fill="FFFFFF"/>
        <w:spacing w:line="360" w:lineRule="auto"/>
        <w:rPr>
          <w:rFonts w:ascii="Times New Roman" w:hAnsi="Times New Roman" w:cs="Times New Roman"/>
          <w:sz w:val="24"/>
          <w:szCs w:val="24"/>
        </w:rPr>
      </w:pPr>
      <w:r w:rsidRPr="00E823BB">
        <w:rPr>
          <w:rStyle w:val="fontstyle01"/>
          <w:rFonts w:ascii="Times New Roman" w:hAnsi="Times New Roman" w:cs="Times New Roman"/>
          <w:color w:val="FF0000"/>
          <w:sz w:val="24"/>
          <w:szCs w:val="24"/>
        </w:rPr>
        <w:tab/>
      </w:r>
      <w:r w:rsidRPr="00E823BB">
        <w:rPr>
          <w:rStyle w:val="fontstyle01"/>
          <w:rFonts w:ascii="Times New Roman" w:hAnsi="Times New Roman" w:cs="Times New Roman"/>
          <w:sz w:val="24"/>
          <w:szCs w:val="24"/>
        </w:rPr>
        <w:t>Rojas ve Camarero (2007)</w:t>
      </w:r>
      <w:r w:rsidRPr="00E823BB">
        <w:rPr>
          <w:rFonts w:ascii="Times New Roman" w:hAnsi="Times New Roman" w:cs="Times New Roman"/>
          <w:sz w:val="24"/>
          <w:szCs w:val="24"/>
        </w:rPr>
        <w:t>, beklentilerin, deneyimlerin ve memnuniyetin kültürel turizm ve kültürel organizasyonlar tarafından sunulan hizmetler bağlamında nasıl bir ilişki olduğu incelemek amacıyla yapılan çalışmada, memnuniyet analizinde iki tamamlayıcı yaklaşımı birleştiren bir model önerilmiştir.  Bu yaklaşımlar, kalite ve onaylamaya dayalı bilişsel bir yaklaşım ile duygulara dayalı duygusal bir yaklaşımdır. Bir tercümanlık merkezine gelen turitlerin örneklem alındığı çalışmada, ampirik analiz sonucunda, turistlerin memnuniyet düzeyleri ve sonraki davranışlarının değerlendirilmesinde izlediği yolun açıklanmasında model, b</w:t>
      </w:r>
      <w:r w:rsidR="00F40949">
        <w:rPr>
          <w:rFonts w:ascii="Times New Roman" w:hAnsi="Times New Roman" w:cs="Times New Roman"/>
          <w:sz w:val="24"/>
          <w:szCs w:val="24"/>
        </w:rPr>
        <w:t>ilgi-tutum-</w:t>
      </w:r>
      <w:r w:rsidRPr="00E823BB">
        <w:rPr>
          <w:rFonts w:ascii="Times New Roman" w:hAnsi="Times New Roman" w:cs="Times New Roman"/>
          <w:sz w:val="24"/>
          <w:szCs w:val="24"/>
        </w:rPr>
        <w:t>davranışın tamamen geçerli olduğu göstermiştir. Turistlerin beklentileri hem bilişsel (algılanan kalite) hem de duygusal (zevk) deneyimlerden etkilenir; bunları memnuniyet ile sonuçlanan iki tamamlayıcı yol olarak görmek mümkündür. Bu iki yolu karşılaştırırsak, algılanan kalitenin, duygular gibi doğrudan bir memnuniyet belirleyicisi olduğu ortaya konulmuştur (</w:t>
      </w:r>
      <w:r w:rsidRPr="00E823BB">
        <w:rPr>
          <w:rStyle w:val="fontstyle01"/>
          <w:rFonts w:ascii="Times New Roman" w:hAnsi="Times New Roman" w:cs="Times New Roman"/>
          <w:sz w:val="24"/>
          <w:szCs w:val="24"/>
        </w:rPr>
        <w:t>Rojas ve Camarero, 2007: 533)</w:t>
      </w:r>
      <w:r w:rsidRPr="00E823BB">
        <w:rPr>
          <w:rFonts w:ascii="Times New Roman" w:hAnsi="Times New Roman" w:cs="Times New Roman"/>
          <w:sz w:val="24"/>
          <w:szCs w:val="24"/>
        </w:rPr>
        <w:t xml:space="preserve">. </w:t>
      </w:r>
    </w:p>
    <w:p w14:paraId="4F11E99A" w14:textId="303BB143" w:rsidR="003416DE" w:rsidRPr="00F40949" w:rsidRDefault="003416DE" w:rsidP="008B778E">
      <w:pPr>
        <w:ind w:firstLine="680"/>
        <w:rPr>
          <w:rFonts w:ascii="Times New Roman" w:hAnsi="Times New Roman"/>
          <w:sz w:val="24"/>
          <w:szCs w:val="24"/>
        </w:rPr>
      </w:pPr>
      <w:r w:rsidRPr="00E823BB">
        <w:rPr>
          <w:rFonts w:ascii="Times New Roman" w:hAnsi="Times New Roman"/>
          <w:sz w:val="24"/>
          <w:szCs w:val="24"/>
        </w:rPr>
        <w:t>Chen ve Hsieh (2010), deneyimsel pazarlama, deneyimsel değer ve müşteri memnuniyeti arasındaki ilişkinin inceledikleri çalışma, sağlık turizmi alanında gerçekleştirilmiştir. Bir pilot anket ilk anket ifadeleri ve çalışma alanında paylaşılan bir bisiklet kullanımı deneyime sahip Ulaştırma Yönetimi programında okuyan lisansüstü öğrencilerine uygulanmıştır. Pilot anketin geri bildirimlerine dayanarak anket iki ünlü turizm bölgesindeki dö</w:t>
      </w:r>
      <w:r w:rsidRPr="00F40949">
        <w:rPr>
          <w:rFonts w:ascii="Times New Roman" w:hAnsi="Times New Roman"/>
          <w:sz w:val="24"/>
          <w:szCs w:val="24"/>
        </w:rPr>
        <w:t>rt kamu bisiklet istasyonunda (Tayva</w:t>
      </w:r>
      <w:r w:rsidR="00F40949" w:rsidRPr="00F40949">
        <w:rPr>
          <w:rFonts w:ascii="Times New Roman" w:hAnsi="Times New Roman"/>
          <w:sz w:val="24"/>
          <w:szCs w:val="24"/>
        </w:rPr>
        <w:t>n’</w:t>
      </w:r>
      <w:r w:rsidRPr="00F40949">
        <w:rPr>
          <w:rFonts w:ascii="Times New Roman" w:hAnsi="Times New Roman"/>
          <w:sz w:val="24"/>
          <w:szCs w:val="24"/>
        </w:rPr>
        <w:t>daki Kaohsiung</w:t>
      </w:r>
      <w:r w:rsidR="00F40949" w:rsidRPr="00F40949">
        <w:rPr>
          <w:rFonts w:ascii="Times New Roman" w:hAnsi="Times New Roman"/>
          <w:sz w:val="24"/>
          <w:szCs w:val="24"/>
        </w:rPr>
        <w:t>’</w:t>
      </w:r>
      <w:r w:rsidRPr="00F40949">
        <w:rPr>
          <w:rFonts w:ascii="Times New Roman" w:hAnsi="Times New Roman"/>
          <w:sz w:val="24"/>
          <w:szCs w:val="24"/>
        </w:rPr>
        <w:t>daki Hamasen ve Pier-2 Sanat Merkezi) 302 anket uygulanmıştır. Bu çalışmanın sonucunda önerilen sağlık turizmi tıbbi tüketim deneyimi ölçeği, bir turistin deneyimi, deneyim değeri ve deneyim sonrası davranış arasındaki ilişkiyi kapsamlı bir şekilde gösterilmektedir  (Chen ve Hsieh, 2010: 11).</w:t>
      </w:r>
    </w:p>
    <w:p w14:paraId="7D3B99D3" w14:textId="6AF060F5" w:rsidR="003416DE" w:rsidRPr="00E823BB" w:rsidRDefault="003416DE" w:rsidP="008B778E">
      <w:pPr>
        <w:ind w:firstLine="680"/>
        <w:rPr>
          <w:rFonts w:ascii="Times New Roman" w:hAnsi="Times New Roman"/>
          <w:sz w:val="24"/>
          <w:szCs w:val="24"/>
        </w:rPr>
      </w:pPr>
      <w:r w:rsidRPr="00F40949">
        <w:rPr>
          <w:rStyle w:val="fontstyle01"/>
          <w:rFonts w:ascii="Times New Roman" w:hAnsi="Times New Roman"/>
          <w:sz w:val="24"/>
          <w:szCs w:val="24"/>
        </w:rPr>
        <w:t xml:space="preserve">Ali </w:t>
      </w:r>
      <w:r w:rsidR="00F40949">
        <w:rPr>
          <w:rStyle w:val="fontstyle01"/>
          <w:rFonts w:ascii="Times New Roman" w:hAnsi="Times New Roman"/>
          <w:sz w:val="24"/>
          <w:szCs w:val="24"/>
        </w:rPr>
        <w:t>vd.,</w:t>
      </w:r>
      <w:r w:rsidRPr="00E823BB">
        <w:rPr>
          <w:rStyle w:val="fontstyle01"/>
          <w:rFonts w:ascii="Times New Roman" w:hAnsi="Times New Roman"/>
          <w:sz w:val="24"/>
          <w:szCs w:val="24"/>
        </w:rPr>
        <w:t xml:space="preserve"> (2016a)’nin </w:t>
      </w:r>
      <w:r w:rsidRPr="00E823BB">
        <w:rPr>
          <w:rFonts w:ascii="Times New Roman" w:hAnsi="Times New Roman"/>
          <w:sz w:val="24"/>
          <w:szCs w:val="24"/>
        </w:rPr>
        <w:t xml:space="preserve">Çin tatil otellerinde fiziksel çevre, fiyat algıları, tüketim duyguları ve müşteri memnuniyeti arasındaki ilişkileri test ettikleri çalışmada, dağıtılan 500 anketten 340’ı analize tabi tutulmuştur. Analizler sonucunda elde edilen bulgular, fiziksel çevrenin tüketim duygularının ve fiyat algılarının önemli bir belirleyicisi olduğunu ve bunun da müşteri memnuniyetini etkilediğini ortaya koymaktadır. Ayrıca, </w:t>
      </w:r>
      <w:r w:rsidRPr="00E823BB">
        <w:rPr>
          <w:rFonts w:ascii="Times New Roman" w:hAnsi="Times New Roman"/>
          <w:sz w:val="24"/>
          <w:szCs w:val="24"/>
        </w:rPr>
        <w:lastRenderedPageBreak/>
        <w:t>tüketim duyguları ve fiyat algıları, fiziksel çevre ile müşteri memnuniyeti arasındaki ilişkiye önemli ölçüde aracılık etmektedir (</w:t>
      </w:r>
      <w:r w:rsidRPr="00E823BB">
        <w:rPr>
          <w:rStyle w:val="fontstyle01"/>
          <w:rFonts w:ascii="Times New Roman" w:hAnsi="Times New Roman"/>
          <w:sz w:val="24"/>
          <w:szCs w:val="24"/>
        </w:rPr>
        <w:t xml:space="preserve">Ali </w:t>
      </w:r>
      <w:r w:rsidR="00F40949">
        <w:rPr>
          <w:rStyle w:val="fontstyle01"/>
          <w:rFonts w:ascii="Times New Roman" w:hAnsi="Times New Roman"/>
          <w:sz w:val="24"/>
          <w:szCs w:val="24"/>
        </w:rPr>
        <w:t>vd.,</w:t>
      </w:r>
      <w:r w:rsidRPr="00E823BB">
        <w:rPr>
          <w:rStyle w:val="fontstyle01"/>
          <w:rFonts w:ascii="Times New Roman" w:hAnsi="Times New Roman"/>
          <w:sz w:val="24"/>
          <w:szCs w:val="24"/>
        </w:rPr>
        <w:t xml:space="preserve"> 2016a: 57).</w:t>
      </w:r>
    </w:p>
    <w:p w14:paraId="72892E88" w14:textId="77777777" w:rsidR="003416DE" w:rsidRPr="00E823BB" w:rsidRDefault="003416DE" w:rsidP="008B778E">
      <w:pPr>
        <w:ind w:firstLine="680"/>
        <w:rPr>
          <w:rFonts w:ascii="Times New Roman" w:hAnsi="Times New Roman"/>
          <w:sz w:val="24"/>
          <w:szCs w:val="24"/>
        </w:rPr>
      </w:pPr>
      <w:r w:rsidRPr="00E823BB">
        <w:rPr>
          <w:rFonts w:ascii="Times New Roman" w:hAnsi="Times New Roman"/>
          <w:sz w:val="24"/>
          <w:szCs w:val="24"/>
        </w:rPr>
        <w:t>Wu (2016), turizm bağlamında destinasyon sadakatinin öncüleri ve destinaston imajı, tüketici turizm deneyimi ve destinaston memnuniyeti ile ilişkisini incelemektedir. Bu çalışma, destinasyon imajı, tüketici turizm deneyimi ve destinasyon memnuniyetinin destinasyon sadakatini nasıl etkilediğine ilişkin önemli soruları araştırmaktadır. Çalışmada, 475 yabancı turistle yapılan görüşme verileri kullanılarak tahmin edilen ilişkileri ampirik olarak test edilmektedir. Verilerden elde edilen bulgular, destinasyon</w:t>
      </w:r>
      <w:r w:rsidRPr="00091196">
        <w:rPr>
          <w:rFonts w:ascii="Times New Roman" w:hAnsi="Times New Roman"/>
          <w:sz w:val="24"/>
          <w:szCs w:val="24"/>
        </w:rPr>
        <w:t xml:space="preserve"> </w:t>
      </w:r>
      <w:r w:rsidRPr="00E823BB">
        <w:rPr>
          <w:rFonts w:ascii="Times New Roman" w:hAnsi="Times New Roman"/>
          <w:sz w:val="24"/>
          <w:szCs w:val="24"/>
        </w:rPr>
        <w:t>imajının, tüketici turizm deneyiminin ve destinasyon memnuniyetinin destinasyon sadakatinin temel belirleyicileri olduğunu desteklemektedir. Ayrıca, destinasyon imajı ve tüketici turizm deneyiminin destinasyon memnuniyetini etkilediği ortaya koyulmuştur (Wu, 2016: 2217).</w:t>
      </w:r>
    </w:p>
    <w:p w14:paraId="13CB136A" w14:textId="66227E94" w:rsidR="003416DE" w:rsidRPr="00E823BB" w:rsidRDefault="003416DE" w:rsidP="008B778E">
      <w:pPr>
        <w:ind w:firstLine="680"/>
        <w:rPr>
          <w:rFonts w:ascii="Times New Roman" w:hAnsi="Times New Roman"/>
          <w:sz w:val="24"/>
          <w:szCs w:val="24"/>
        </w:rPr>
      </w:pPr>
      <w:r w:rsidRPr="00E823BB">
        <w:rPr>
          <w:rStyle w:val="fontstyle01"/>
          <w:rFonts w:ascii="Times New Roman" w:hAnsi="Times New Roman"/>
          <w:sz w:val="24"/>
          <w:szCs w:val="24"/>
        </w:rPr>
        <w:t xml:space="preserve">Tapar </w:t>
      </w:r>
      <w:r w:rsidR="00F40949">
        <w:rPr>
          <w:rStyle w:val="fontstyle01"/>
          <w:rFonts w:ascii="Times New Roman" w:hAnsi="Times New Roman"/>
          <w:sz w:val="24"/>
          <w:szCs w:val="24"/>
        </w:rPr>
        <w:t>vd.,</w:t>
      </w:r>
      <w:r w:rsidRPr="00E823BB">
        <w:rPr>
          <w:rStyle w:val="fontstyle01"/>
          <w:rFonts w:ascii="Times New Roman" w:hAnsi="Times New Roman"/>
          <w:sz w:val="24"/>
          <w:szCs w:val="24"/>
        </w:rPr>
        <w:t xml:space="preserve"> (2017), m</w:t>
      </w:r>
      <w:r w:rsidRPr="00E823BB">
        <w:rPr>
          <w:rFonts w:ascii="Times New Roman" w:hAnsi="Times New Roman"/>
          <w:sz w:val="24"/>
          <w:szCs w:val="24"/>
        </w:rPr>
        <w:t xml:space="preserve">üşteri deneyiminin </w:t>
      </w:r>
      <w:r w:rsidR="00E07C07">
        <w:rPr>
          <w:rFonts w:ascii="Times New Roman" w:hAnsi="Times New Roman"/>
          <w:sz w:val="24"/>
          <w:szCs w:val="24"/>
        </w:rPr>
        <w:t>müşteri memnuniyeti</w:t>
      </w:r>
      <w:r w:rsidRPr="00E823BB">
        <w:rPr>
          <w:rFonts w:ascii="Times New Roman" w:hAnsi="Times New Roman"/>
          <w:sz w:val="24"/>
          <w:szCs w:val="24"/>
        </w:rPr>
        <w:t xml:space="preserve"> üzerindeki etkisini araştırmak için bir hizmet pazarlama merceği aracılığıyla macera turizmini araştırmışlardır. Ocak ve Nisan 2016 tarihleri arasında veri toplama aracı olarak amaç örnekleme tekniği kullanılarak kendi kendine uygulanan bir anket kullanılmıştır. </w:t>
      </w:r>
      <w:r w:rsidRPr="00F40949">
        <w:rPr>
          <w:rFonts w:ascii="Times New Roman" w:hAnsi="Times New Roman"/>
          <w:sz w:val="24"/>
          <w:szCs w:val="24"/>
        </w:rPr>
        <w:t>42</w:t>
      </w:r>
      <w:r w:rsidRPr="00E823BB">
        <w:rPr>
          <w:rFonts w:ascii="Times New Roman" w:hAnsi="Times New Roman"/>
          <w:sz w:val="24"/>
          <w:szCs w:val="24"/>
        </w:rPr>
        <w:t xml:space="preserve"> öğr</w:t>
      </w:r>
      <w:r w:rsidR="00CF5051">
        <w:rPr>
          <w:rFonts w:ascii="Times New Roman" w:hAnsi="Times New Roman"/>
          <w:sz w:val="24"/>
          <w:szCs w:val="24"/>
        </w:rPr>
        <w:t>enci üzerinde pilot test yapılmış</w:t>
      </w:r>
      <w:r w:rsidRPr="00E823BB">
        <w:rPr>
          <w:rFonts w:ascii="Times New Roman" w:hAnsi="Times New Roman"/>
          <w:sz w:val="24"/>
          <w:szCs w:val="24"/>
        </w:rPr>
        <w:t xml:space="preserve"> ve geri bildirimlerine dayanarak ankette küçük değişiklikler yapılarak 520 anketten 181 cevap alınmıştır. Analizler sonucunda, deneyim kalitesinin memnuniyeti olumlu yönde etkilediğini ve bunun da olumlu bağlılığa yol açtığını ve turistlerin davranışsal niyetlerini arttırdığını göstermektedir (</w:t>
      </w:r>
      <w:r w:rsidRPr="00E823BB">
        <w:rPr>
          <w:rStyle w:val="fontstyle01"/>
          <w:rFonts w:ascii="Times New Roman" w:hAnsi="Times New Roman"/>
          <w:sz w:val="24"/>
          <w:szCs w:val="24"/>
        </w:rPr>
        <w:t xml:space="preserve">Tapar </w:t>
      </w:r>
      <w:r w:rsidR="00F40949">
        <w:rPr>
          <w:rStyle w:val="fontstyle01"/>
          <w:rFonts w:ascii="Times New Roman" w:hAnsi="Times New Roman"/>
          <w:sz w:val="24"/>
          <w:szCs w:val="24"/>
        </w:rPr>
        <w:t>vd.,</w:t>
      </w:r>
      <w:r w:rsidRPr="00E823BB">
        <w:rPr>
          <w:rStyle w:val="fontstyle01"/>
          <w:rFonts w:ascii="Times New Roman" w:hAnsi="Times New Roman"/>
          <w:sz w:val="24"/>
          <w:szCs w:val="24"/>
        </w:rPr>
        <w:t xml:space="preserve"> </w:t>
      </w:r>
      <w:r w:rsidRPr="007C1CE1">
        <w:rPr>
          <w:rStyle w:val="fontstyle01"/>
          <w:rFonts w:ascii="Times New Roman" w:hAnsi="Times New Roman"/>
          <w:sz w:val="24"/>
          <w:szCs w:val="24"/>
        </w:rPr>
        <w:t>2017</w:t>
      </w:r>
      <w:r w:rsidRPr="007C1CE1">
        <w:rPr>
          <w:rFonts w:ascii="Times New Roman" w:hAnsi="Times New Roman"/>
          <w:sz w:val="24"/>
          <w:szCs w:val="24"/>
        </w:rPr>
        <w:t>:</w:t>
      </w:r>
      <w:r w:rsidR="007C1CE1" w:rsidRPr="007C1CE1">
        <w:rPr>
          <w:rFonts w:ascii="Times New Roman" w:hAnsi="Times New Roman"/>
          <w:sz w:val="24"/>
          <w:szCs w:val="24"/>
        </w:rPr>
        <w:t xml:space="preserve"> </w:t>
      </w:r>
      <w:r w:rsidRPr="007C1CE1">
        <w:rPr>
          <w:rFonts w:ascii="Times New Roman" w:hAnsi="Times New Roman"/>
          <w:sz w:val="24"/>
          <w:szCs w:val="24"/>
        </w:rPr>
        <w:t>348</w:t>
      </w:r>
      <w:r w:rsidRPr="00E823BB">
        <w:rPr>
          <w:rFonts w:ascii="Times New Roman" w:hAnsi="Times New Roman"/>
          <w:sz w:val="24"/>
          <w:szCs w:val="24"/>
        </w:rPr>
        <w:t>).</w:t>
      </w:r>
      <w:r w:rsidRPr="00E823BB">
        <w:rPr>
          <w:sz w:val="24"/>
          <w:szCs w:val="24"/>
        </w:rPr>
        <w:t xml:space="preserve"> </w:t>
      </w:r>
    </w:p>
    <w:p w14:paraId="70B494A9" w14:textId="773D4407" w:rsidR="003416DE" w:rsidRPr="00E823BB" w:rsidRDefault="003416DE" w:rsidP="008B778E">
      <w:pPr>
        <w:ind w:firstLine="680"/>
        <w:rPr>
          <w:rFonts w:ascii="Times New Roman" w:hAnsi="Times New Roman"/>
          <w:sz w:val="24"/>
          <w:szCs w:val="24"/>
        </w:rPr>
      </w:pPr>
      <w:r w:rsidRPr="00E823BB">
        <w:rPr>
          <w:rFonts w:ascii="Times New Roman" w:hAnsi="Times New Roman"/>
          <w:sz w:val="24"/>
          <w:szCs w:val="24"/>
        </w:rPr>
        <w:t xml:space="preserve">Atsız </w:t>
      </w:r>
      <w:r w:rsidR="00F40949">
        <w:rPr>
          <w:rFonts w:ascii="Times New Roman" w:hAnsi="Times New Roman"/>
          <w:sz w:val="24"/>
          <w:szCs w:val="24"/>
        </w:rPr>
        <w:t>vd.,</w:t>
      </w:r>
      <w:r w:rsidRPr="00E823BB">
        <w:rPr>
          <w:rFonts w:ascii="Times New Roman" w:hAnsi="Times New Roman"/>
          <w:sz w:val="24"/>
          <w:szCs w:val="24"/>
        </w:rPr>
        <w:t xml:space="preserve"> (2017), turistlerin rekreasyon deneyimleri, destinasyon memnuniyeti</w:t>
      </w:r>
      <w:r w:rsidRPr="00E823BB">
        <w:rPr>
          <w:rFonts w:ascii="Times New Roman" w:hAnsi="Times New Roman"/>
          <w:sz w:val="24"/>
          <w:szCs w:val="24"/>
        </w:rPr>
        <w:br/>
        <w:t xml:space="preserve">ve sadakati arasındaki ilişkinin incelenmesi amaçlanan çalışmada açık hava rekreasyon alanlarından biri olan Munzur Vadisi Milli Parkı’nı ziyaret eden turistlerden toplanan 120 anket analiz edilmiştir. Analizler sonucunda, rekreasyon deneyiminin destinasyon memnuniyeti ve destinasyon sadakati arasında orta düzeyde ve pozitif yönlü bir ilişki olduğunu ortaya çıkartılmıştır (Atsız </w:t>
      </w:r>
      <w:r w:rsidR="00F40949">
        <w:rPr>
          <w:rFonts w:ascii="Times New Roman" w:hAnsi="Times New Roman"/>
          <w:sz w:val="24"/>
          <w:szCs w:val="24"/>
        </w:rPr>
        <w:t>vd.,</w:t>
      </w:r>
      <w:r w:rsidRPr="00E823BB">
        <w:rPr>
          <w:rFonts w:ascii="Times New Roman" w:hAnsi="Times New Roman"/>
          <w:sz w:val="24"/>
          <w:szCs w:val="24"/>
        </w:rPr>
        <w:t xml:space="preserve"> 2017: 918).</w:t>
      </w:r>
    </w:p>
    <w:p w14:paraId="5AB7F85A" w14:textId="112C7AA0" w:rsidR="003416DE" w:rsidRPr="00E823BB" w:rsidRDefault="003416DE" w:rsidP="008B778E">
      <w:pPr>
        <w:ind w:firstLine="680"/>
        <w:rPr>
          <w:rFonts w:ascii="Times New Roman" w:hAnsi="Times New Roman"/>
          <w:sz w:val="24"/>
          <w:szCs w:val="24"/>
        </w:rPr>
      </w:pPr>
      <w:r w:rsidRPr="00E823BB">
        <w:rPr>
          <w:rFonts w:ascii="Times New Roman" w:hAnsi="Times New Roman"/>
          <w:sz w:val="24"/>
          <w:szCs w:val="24"/>
        </w:rPr>
        <w:t>Ayazlar ve Gün (2018) amacı müşterilerin yiyecek deneyiminin memnuniyet ve davranışsal niyetleri üzerindeki etkisini incelemek olan çalışma İstanbul’daki lüks</w:t>
      </w:r>
      <w:r w:rsidRPr="00E823BB">
        <w:rPr>
          <w:rFonts w:ascii="Times New Roman" w:hAnsi="Times New Roman"/>
          <w:sz w:val="24"/>
          <w:szCs w:val="24"/>
        </w:rPr>
        <w:br/>
        <w:t xml:space="preserve">restoranlarda yiyecek deneyimi elde etmiş kişilere 395 anket uygulanmıştır. Anketlerin analizinden elde edilen </w:t>
      </w:r>
      <w:r w:rsidR="00F40949" w:rsidRPr="00F40949">
        <w:rPr>
          <w:rFonts w:ascii="Times New Roman" w:hAnsi="Times New Roman"/>
          <w:sz w:val="24"/>
          <w:szCs w:val="24"/>
        </w:rPr>
        <w:t>bulgular</w:t>
      </w:r>
      <w:r w:rsidR="00F40949">
        <w:rPr>
          <w:rFonts w:ascii="Times New Roman" w:hAnsi="Times New Roman"/>
          <w:sz w:val="24"/>
          <w:szCs w:val="24"/>
        </w:rPr>
        <w:t xml:space="preserve"> </w:t>
      </w:r>
      <w:r w:rsidRPr="00E823BB">
        <w:rPr>
          <w:rFonts w:ascii="Times New Roman" w:hAnsi="Times New Roman"/>
          <w:sz w:val="24"/>
          <w:szCs w:val="24"/>
        </w:rPr>
        <w:t xml:space="preserve">müşterilerin olumlu yiyecek deneyimlerinin, memnuniyeti de olumlu yönde etkilediğini göstermiştir. Restoran müşterilerinin </w:t>
      </w:r>
      <w:r w:rsidRPr="00E823BB">
        <w:rPr>
          <w:rFonts w:ascii="Times New Roman" w:hAnsi="Times New Roman"/>
          <w:sz w:val="24"/>
          <w:szCs w:val="24"/>
        </w:rPr>
        <w:lastRenderedPageBreak/>
        <w:t xml:space="preserve">davranışsal niyetlerinin onların memnuniyetlerinden anlamlı bir şekilde etkilendiğini ortaya koymuştur (Ayazlar ve Gün, 2018: 391). </w:t>
      </w:r>
    </w:p>
    <w:p w14:paraId="5EBF7055" w14:textId="77777777" w:rsidR="003416DE" w:rsidRPr="00E823BB" w:rsidRDefault="003416DE" w:rsidP="008B778E">
      <w:pPr>
        <w:ind w:firstLine="680"/>
        <w:rPr>
          <w:rFonts w:ascii="Times New Roman" w:hAnsi="Times New Roman"/>
          <w:color w:val="000000"/>
          <w:sz w:val="24"/>
          <w:szCs w:val="24"/>
        </w:rPr>
      </w:pPr>
      <w:r w:rsidRPr="00E823BB">
        <w:rPr>
          <w:rFonts w:ascii="Times New Roman" w:hAnsi="Times New Roman"/>
          <w:sz w:val="24"/>
          <w:szCs w:val="24"/>
        </w:rPr>
        <w:t xml:space="preserve">Üstüner (2019), </w:t>
      </w:r>
      <w:r w:rsidRPr="00E823BB">
        <w:rPr>
          <w:rFonts w:ascii="Times New Roman" w:hAnsi="Times New Roman"/>
          <w:color w:val="000000"/>
          <w:sz w:val="24"/>
          <w:szCs w:val="24"/>
        </w:rPr>
        <w:t>kültür turizmi aktivitesi esnasında turistlerin algılarını incelemek ve turist algılarının memnuniyetleri üzerindeki etkilerini araştırmak amacıyla yaptığı çalışmada elde edilen bulgular sonucunda, turistlerin kültür turizmi deneyimlerinin</w:t>
      </w:r>
      <w:r w:rsidRPr="00E823BB">
        <w:rPr>
          <w:rFonts w:ascii="Times New Roman" w:hAnsi="Times New Roman"/>
          <w:color w:val="000000"/>
          <w:sz w:val="24"/>
          <w:szCs w:val="24"/>
        </w:rPr>
        <w:br/>
        <w:t>müşteri memnuniyetini etkilediği ortaya koyulmuştur.</w:t>
      </w:r>
    </w:p>
    <w:p w14:paraId="71454C56" w14:textId="572A40A4" w:rsidR="003416DE" w:rsidRPr="00E823BB" w:rsidRDefault="003416DE" w:rsidP="008B778E">
      <w:pPr>
        <w:pStyle w:val="HTMLncedenBiimlendirilmi"/>
        <w:shd w:val="clear" w:color="auto" w:fill="FFFFFF"/>
        <w:spacing w:line="360" w:lineRule="auto"/>
        <w:rPr>
          <w:rFonts w:ascii="Times New Roman" w:hAnsi="Times New Roman" w:cs="Times New Roman"/>
          <w:sz w:val="24"/>
          <w:szCs w:val="24"/>
        </w:rPr>
      </w:pPr>
      <w:r w:rsidRPr="00E823BB">
        <w:rPr>
          <w:rFonts w:ascii="Times New Roman" w:hAnsi="Times New Roman" w:cs="Times New Roman"/>
          <w:sz w:val="24"/>
          <w:szCs w:val="24"/>
        </w:rPr>
        <w:tab/>
        <w:t xml:space="preserve">Literatür incelendiğinde birçok araştırmacı tarafından memnuniyeti ölçmek için ölçüm aracı geliştirme çalışmaları yapıldığı görülmektedir. Dmitrović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(2009),</w:t>
      </w:r>
      <w:r w:rsidRPr="001C4417">
        <w:rPr>
          <w:rFonts w:ascii="Times New Roman" w:hAnsi="Times New Roman" w:cs="Times New Roman"/>
          <w:sz w:val="24"/>
          <w:szCs w:val="24"/>
        </w:rPr>
        <w:t xml:space="preserve"> </w:t>
      </w:r>
      <w:r w:rsidRPr="00E823BB">
        <w:rPr>
          <w:rFonts w:ascii="Times New Roman" w:hAnsi="Times New Roman" w:cs="Times New Roman"/>
          <w:sz w:val="24"/>
          <w:szCs w:val="24"/>
        </w:rPr>
        <w:t xml:space="preserve">evrensel, öncelikli, kısa ve kolay uygulanabilir bir ölçüm aracı tasarlamak için arka plan olarak hizmet edebilecek, hedef seviyedeki bir </w:t>
      </w:r>
      <w:r w:rsidR="00E07C07">
        <w:rPr>
          <w:rFonts w:ascii="Times New Roman" w:hAnsi="Times New Roman" w:cs="Times New Roman"/>
          <w:sz w:val="24"/>
          <w:szCs w:val="24"/>
        </w:rPr>
        <w:t>müşteri memnuniyeti</w:t>
      </w:r>
      <w:r w:rsidRPr="00E823BB">
        <w:rPr>
          <w:rFonts w:ascii="Times New Roman" w:hAnsi="Times New Roman" w:cs="Times New Roman"/>
          <w:sz w:val="24"/>
          <w:szCs w:val="24"/>
        </w:rPr>
        <w:t xml:space="preserve"> modelini kavramsallaştırmak için çalışma yapmıştır. Cronın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(2000), kalitenin, memnuniyetin ve değerin tüketicilerin davranışsal niyetleri üzerindeki etkilerini kavramsallaştırma çabalarını sentezler ve geliştirir. Yoon ve Uysal, (2005), turist motivasyonunu anlamak için entegre bir yaklaşım sunar ve itme ve çekme motivasyonları, memnuniyet ve hedef sadakati arasındaki nedensel ilişkilere ilişkin teorik ve ampirik kanıtları genişletmeye çalışır.</w:t>
      </w:r>
    </w:p>
    <w:p w14:paraId="0A8E68D2" w14:textId="160FA460" w:rsidR="003416DE" w:rsidRDefault="003416DE" w:rsidP="00C050DD">
      <w:pPr>
        <w:pStyle w:val="HTMLncedenBiimlendirilmi"/>
        <w:shd w:val="clear" w:color="auto" w:fill="FFFFFF"/>
        <w:spacing w:line="360" w:lineRule="auto"/>
        <w:rPr>
          <w:rFonts w:ascii="Times New Roman" w:hAnsi="Times New Roman" w:cs="Times New Roman"/>
          <w:color w:val="000000"/>
          <w:sz w:val="24"/>
          <w:szCs w:val="24"/>
        </w:rPr>
      </w:pPr>
      <w:r w:rsidRPr="00E823BB">
        <w:rPr>
          <w:rFonts w:ascii="Times New Roman" w:hAnsi="Times New Roman" w:cs="Times New Roman"/>
          <w:color w:val="000000"/>
          <w:sz w:val="24"/>
          <w:szCs w:val="24"/>
        </w:rPr>
        <w:tab/>
      </w:r>
      <w:r w:rsidRPr="00683F8F">
        <w:rPr>
          <w:rFonts w:ascii="Times New Roman" w:hAnsi="Times New Roman" w:cs="Times New Roman"/>
          <w:color w:val="000000"/>
          <w:sz w:val="24"/>
          <w:szCs w:val="24"/>
        </w:rPr>
        <w:t>Oliver</w:t>
      </w:r>
      <w:r w:rsidR="00683F8F" w:rsidRPr="00683F8F">
        <w:rPr>
          <w:rFonts w:ascii="Times New Roman" w:hAnsi="Times New Roman" w:cs="Times New Roman"/>
          <w:color w:val="000000"/>
          <w:sz w:val="24"/>
          <w:szCs w:val="24"/>
        </w:rPr>
        <w:t xml:space="preserve"> </w:t>
      </w:r>
      <w:r w:rsidRPr="00683F8F">
        <w:rPr>
          <w:rFonts w:ascii="Times New Roman" w:hAnsi="Times New Roman" w:cs="Times New Roman"/>
          <w:color w:val="000000"/>
          <w:sz w:val="24"/>
          <w:szCs w:val="24"/>
        </w:rPr>
        <w:t>(1980)</w:t>
      </w:r>
      <w:r w:rsidR="00683F8F" w:rsidRPr="00683F8F">
        <w:rPr>
          <w:rFonts w:ascii="Times New Roman" w:hAnsi="Times New Roman" w:cs="Times New Roman"/>
          <w:color w:val="000000"/>
          <w:sz w:val="24"/>
          <w:szCs w:val="24"/>
        </w:rPr>
        <w:t>’ın</w:t>
      </w:r>
      <w:r w:rsidRPr="00683F8F">
        <w:rPr>
          <w:rFonts w:ascii="Times New Roman" w:hAnsi="Times New Roman" w:cs="Times New Roman"/>
          <w:color w:val="000000"/>
          <w:sz w:val="24"/>
          <w:szCs w:val="24"/>
        </w:rPr>
        <w:t xml:space="preserve">, Hunt (1977)’un, “Tüketici Memnuniyetinin </w:t>
      </w:r>
      <w:r w:rsidR="00683F8F" w:rsidRPr="00683F8F">
        <w:rPr>
          <w:rFonts w:ascii="Times New Roman" w:hAnsi="Times New Roman" w:cs="Times New Roman"/>
          <w:color w:val="000000"/>
          <w:sz w:val="24"/>
          <w:szCs w:val="24"/>
        </w:rPr>
        <w:t>v</w:t>
      </w:r>
      <w:r w:rsidRPr="00683F8F">
        <w:rPr>
          <w:rFonts w:ascii="Times New Roman" w:hAnsi="Times New Roman" w:cs="Times New Roman"/>
          <w:color w:val="000000"/>
          <w:sz w:val="24"/>
          <w:szCs w:val="24"/>
        </w:rPr>
        <w:t>e</w:t>
      </w:r>
      <w:r w:rsidR="00683F8F" w:rsidRPr="00683F8F">
        <w:rPr>
          <w:rFonts w:ascii="Times New Roman" w:hAnsi="Times New Roman" w:cs="Times New Roman"/>
          <w:color w:val="000000"/>
          <w:sz w:val="24"/>
          <w:szCs w:val="24"/>
        </w:rPr>
        <w:t xml:space="preserve"> </w:t>
      </w:r>
      <w:r w:rsidRPr="00683F8F">
        <w:rPr>
          <w:rFonts w:ascii="Times New Roman" w:hAnsi="Times New Roman" w:cs="Times New Roman"/>
          <w:color w:val="000000"/>
          <w:sz w:val="24"/>
          <w:szCs w:val="24"/>
        </w:rPr>
        <w:t xml:space="preserve">Memnuniyetsizliğinin Kavramsallaştırılması ve Ölçümü” isimli çalışmasında ortaya konulan altı maddelik memnuniyet ölçeğini kullanmıştır. Oliver (1980)’in, memnuniyet ölçeği literatürde sık kullanılan bir ölçektir (Altunel ve Akova, 2017; Bigne </w:t>
      </w:r>
      <w:r w:rsidR="00F40949" w:rsidRPr="00683F8F">
        <w:rPr>
          <w:rFonts w:ascii="Times New Roman" w:hAnsi="Times New Roman" w:cs="Times New Roman"/>
          <w:color w:val="000000"/>
          <w:sz w:val="24"/>
          <w:szCs w:val="24"/>
        </w:rPr>
        <w:t>vd.,</w:t>
      </w:r>
      <w:r w:rsidRPr="00683F8F">
        <w:rPr>
          <w:rFonts w:ascii="Times New Roman" w:hAnsi="Times New Roman" w:cs="Times New Roman"/>
          <w:color w:val="000000"/>
          <w:sz w:val="24"/>
          <w:szCs w:val="24"/>
        </w:rPr>
        <w:t xml:space="preserve"> 2008). Gremler ve Gwinner (2000)’in çalışmasında,</w:t>
      </w:r>
      <w:r w:rsidRPr="00683F8F">
        <w:rPr>
          <w:rFonts w:ascii="Times New Roman" w:hAnsi="Times New Roman" w:cs="Times New Roman"/>
          <w:sz w:val="24"/>
          <w:szCs w:val="24"/>
        </w:rPr>
        <w:t xml:space="preserve"> </w:t>
      </w:r>
      <w:r w:rsidRPr="00683F8F">
        <w:rPr>
          <w:rFonts w:ascii="Times New Roman" w:hAnsi="Times New Roman" w:cs="Times New Roman"/>
          <w:color w:val="000000"/>
          <w:sz w:val="24"/>
          <w:szCs w:val="24"/>
        </w:rPr>
        <w:t>genel hizmet memnuniyetini, Ol</w:t>
      </w:r>
      <w:r w:rsidRPr="00DC0EC9">
        <w:rPr>
          <w:rFonts w:ascii="Times New Roman" w:hAnsi="Times New Roman" w:cs="Times New Roman"/>
          <w:color w:val="000000"/>
          <w:sz w:val="24"/>
          <w:szCs w:val="24"/>
        </w:rPr>
        <w:t xml:space="preserve">iver'ın </w:t>
      </w:r>
      <w:r w:rsidRPr="00683F8F">
        <w:rPr>
          <w:rFonts w:ascii="Times New Roman" w:hAnsi="Times New Roman" w:cs="Times New Roman"/>
          <w:color w:val="000000"/>
          <w:sz w:val="24"/>
          <w:szCs w:val="24"/>
        </w:rPr>
        <w:t xml:space="preserve">(1980), ölçeğinden alınan </w:t>
      </w:r>
      <w:r w:rsidR="00683F8F" w:rsidRPr="00683F8F">
        <w:rPr>
          <w:rFonts w:ascii="Times New Roman" w:hAnsi="Times New Roman" w:cs="Times New Roman"/>
          <w:color w:val="000000"/>
          <w:sz w:val="24"/>
          <w:szCs w:val="24"/>
        </w:rPr>
        <w:t>üç</w:t>
      </w:r>
      <w:r w:rsidRPr="00683F8F">
        <w:rPr>
          <w:rFonts w:ascii="Times New Roman" w:hAnsi="Times New Roman" w:cs="Times New Roman"/>
          <w:color w:val="000000"/>
          <w:sz w:val="24"/>
          <w:szCs w:val="24"/>
        </w:rPr>
        <w:t xml:space="preserve"> olumlu ifadeli öğe de dahil olmak üzere </w:t>
      </w:r>
      <w:r w:rsidR="00683F8F" w:rsidRPr="00683F8F">
        <w:rPr>
          <w:rFonts w:ascii="Times New Roman" w:hAnsi="Times New Roman" w:cs="Times New Roman"/>
          <w:color w:val="000000"/>
          <w:sz w:val="24"/>
          <w:szCs w:val="24"/>
        </w:rPr>
        <w:t>beş</w:t>
      </w:r>
      <w:r w:rsidRPr="00683F8F">
        <w:rPr>
          <w:rFonts w:ascii="Times New Roman" w:hAnsi="Times New Roman" w:cs="Times New Roman"/>
          <w:color w:val="000000"/>
          <w:sz w:val="24"/>
          <w:szCs w:val="24"/>
        </w:rPr>
        <w:t xml:space="preserve"> öğe kullanılarak ölçülmüştür (Gremler ve Gwinner, 2000: 95).</w:t>
      </w:r>
    </w:p>
    <w:p w14:paraId="60E55474" w14:textId="77777777" w:rsidR="00C050DD" w:rsidRPr="00E823BB" w:rsidRDefault="00C050DD" w:rsidP="00C050DD">
      <w:pPr>
        <w:pStyle w:val="HTMLncedenBiimlendirilmi"/>
        <w:shd w:val="clear" w:color="auto" w:fill="FFFFFF"/>
        <w:spacing w:line="360" w:lineRule="auto"/>
        <w:rPr>
          <w:rFonts w:ascii="Times New Roman" w:hAnsi="Times New Roman" w:cs="Times New Roman"/>
          <w:sz w:val="24"/>
          <w:szCs w:val="24"/>
        </w:rPr>
      </w:pPr>
    </w:p>
    <w:p w14:paraId="1457F138" w14:textId="7B370C1F" w:rsidR="003416DE" w:rsidRPr="00E823BB" w:rsidRDefault="00C050DD" w:rsidP="00C050DD">
      <w:pPr>
        <w:pStyle w:val="Balk2"/>
      </w:pPr>
      <w:r>
        <w:t xml:space="preserve"> </w:t>
      </w:r>
      <w:bookmarkStart w:id="51" w:name="_Toc57397632"/>
      <w:r w:rsidR="003416DE" w:rsidRPr="00E823BB">
        <w:t>Davranışsal Niyet</w:t>
      </w:r>
      <w:bookmarkEnd w:id="51"/>
      <w:r w:rsidR="003416DE" w:rsidRPr="00E823BB">
        <w:t xml:space="preserve"> </w:t>
      </w:r>
    </w:p>
    <w:p w14:paraId="4BBC957B" w14:textId="57B3F455" w:rsidR="003416DE" w:rsidRPr="00E823BB" w:rsidRDefault="003416DE" w:rsidP="00C050DD">
      <w:pPr>
        <w:autoSpaceDE w:val="0"/>
        <w:autoSpaceDN w:val="0"/>
        <w:adjustRightInd w:val="0"/>
        <w:rPr>
          <w:rFonts w:ascii="Times New Roman" w:hAnsi="Times New Roman" w:cs="Times New Roman"/>
          <w:sz w:val="24"/>
          <w:szCs w:val="24"/>
        </w:rPr>
      </w:pPr>
      <w:r w:rsidRPr="00E823BB">
        <w:rPr>
          <w:rStyle w:val="fontstyle01"/>
          <w:rFonts w:ascii="Times New Roman" w:hAnsi="Times New Roman" w:cs="Times New Roman"/>
          <w:sz w:val="24"/>
          <w:szCs w:val="24"/>
        </w:rPr>
        <w:tab/>
        <w:t xml:space="preserve">Davranışsal niyetler </w:t>
      </w:r>
      <w:r w:rsidRPr="00E823BB">
        <w:rPr>
          <w:rFonts w:ascii="Times New Roman" w:hAnsi="Times New Roman" w:cs="Times New Roman"/>
          <w:color w:val="212121"/>
          <w:sz w:val="24"/>
          <w:szCs w:val="24"/>
        </w:rPr>
        <w:t xml:space="preserve">“bir bireyin gelecekte belirli bir davranışı gerçekleştirmek veya gerçekleştirmemek üzere </w:t>
      </w:r>
      <w:r w:rsidRPr="00E823BB">
        <w:rPr>
          <w:rFonts w:ascii="Times New Roman" w:hAnsi="Times New Roman" w:cs="Times New Roman"/>
          <w:sz w:val="24"/>
          <w:szCs w:val="24"/>
        </w:rPr>
        <w:t>oluşturduğu bilinçli planların derecesi” olarak tanımlanmaktadır (Westerbeek ve Shilbury, (2003)’</w:t>
      </w:r>
      <w:r w:rsidR="00DC0EC9">
        <w:rPr>
          <w:rFonts w:ascii="Times New Roman" w:hAnsi="Times New Roman" w:cs="Times New Roman"/>
          <w:sz w:val="24"/>
          <w:szCs w:val="24"/>
        </w:rPr>
        <w:t>t</w:t>
      </w:r>
      <w:r w:rsidRPr="00E823BB">
        <w:rPr>
          <w:rFonts w:ascii="Times New Roman" w:hAnsi="Times New Roman" w:cs="Times New Roman"/>
          <w:sz w:val="24"/>
          <w:szCs w:val="24"/>
        </w:rPr>
        <w:t xml:space="preserve">en aktaran </w:t>
      </w:r>
      <w:r w:rsidRPr="00E823BB">
        <w:rPr>
          <w:rFonts w:ascii="Times New Roman" w:hAnsi="Times New Roman" w:cs="Times New Roman"/>
          <w:color w:val="212121"/>
          <w:sz w:val="24"/>
          <w:szCs w:val="24"/>
        </w:rPr>
        <w:t xml:space="preserve">Coudounaris, 2017: 1087). </w:t>
      </w:r>
      <w:r w:rsidRPr="00E823BB">
        <w:rPr>
          <w:rFonts w:ascii="Times New Roman" w:hAnsi="Times New Roman" w:cs="Times New Roman"/>
          <w:sz w:val="24"/>
          <w:szCs w:val="24"/>
        </w:rPr>
        <w:t xml:space="preserve">Fishbein ve Ajzen (1975)’e göre davranışsal niyet, bireylerinin belirli bir davranışı hayata geçirme olasılığıdır (Çeşmeci, 2018: 54). Chen ve Tsai (2007) davranışsal niyeti potansiyel </w:t>
      </w:r>
      <w:r w:rsidRPr="00E823BB">
        <w:rPr>
          <w:rFonts w:ascii="Times New Roman" w:hAnsi="Times New Roman" w:cs="Times New Roman"/>
          <w:color w:val="000000" w:themeColor="text1"/>
          <w:sz w:val="24"/>
          <w:szCs w:val="24"/>
        </w:rPr>
        <w:t xml:space="preserve">bir turistin ileriki bir zamanda bir destinasyonu tekrar ziyaret etme beklentisi ve başkalarına tavsiye etme isteği hakkındaki kararı olarak </w:t>
      </w:r>
      <w:r w:rsidRPr="00E823BB">
        <w:rPr>
          <w:rFonts w:ascii="Times New Roman" w:hAnsi="Times New Roman" w:cs="Times New Roman"/>
          <w:color w:val="000000" w:themeColor="text1"/>
          <w:sz w:val="24"/>
          <w:szCs w:val="24"/>
        </w:rPr>
        <w:lastRenderedPageBreak/>
        <w:t>tanımlamaktadır (Chen ve Tsai, 2007: 1116). Oliver (1997), davranışsal niyetleri, bir davranışı gerçekleştirme olasılığı olarak tanımlamaktadır (Dülger, 2019: 70; A</w:t>
      </w:r>
      <w:r w:rsidRPr="00E823BB">
        <w:rPr>
          <w:rFonts w:ascii="Times New Roman" w:hAnsi="Times New Roman" w:cs="Times New Roman"/>
          <w:iCs/>
          <w:color w:val="000000" w:themeColor="text1"/>
          <w:sz w:val="24"/>
          <w:szCs w:val="24"/>
        </w:rPr>
        <w:t xml:space="preserve">yazlar ve Gün, 2018: 385; </w:t>
      </w:r>
      <w:r w:rsidRPr="00E823BB">
        <w:rPr>
          <w:rFonts w:ascii="Times New Roman" w:hAnsi="Times New Roman" w:cs="Times New Roman"/>
          <w:color w:val="000000" w:themeColor="text1"/>
          <w:sz w:val="24"/>
          <w:szCs w:val="24"/>
        </w:rPr>
        <w:t xml:space="preserve">Yang </w:t>
      </w:r>
      <w:r w:rsidR="00F40949">
        <w:rPr>
          <w:rFonts w:ascii="Times New Roman" w:hAnsi="Times New Roman" w:cs="Times New Roman"/>
          <w:color w:val="000000" w:themeColor="text1"/>
          <w:sz w:val="24"/>
          <w:szCs w:val="24"/>
        </w:rPr>
        <w:t>vd.,</w:t>
      </w:r>
      <w:r w:rsidRPr="00E823BB">
        <w:rPr>
          <w:rFonts w:ascii="Times New Roman" w:hAnsi="Times New Roman" w:cs="Times New Roman"/>
          <w:color w:val="000000" w:themeColor="text1"/>
          <w:sz w:val="24"/>
          <w:szCs w:val="24"/>
        </w:rPr>
        <w:t xml:space="preserve"> 2011: 27).</w:t>
      </w:r>
      <w:r w:rsidRPr="00E823BB">
        <w:rPr>
          <w:rFonts w:ascii="Times New Roman" w:hAnsi="Times New Roman" w:cs="Times New Roman"/>
          <w:sz w:val="24"/>
          <w:szCs w:val="24"/>
        </w:rPr>
        <w:t xml:space="preserve"> </w:t>
      </w:r>
    </w:p>
    <w:p w14:paraId="1CBF7789" w14:textId="561518C9" w:rsidR="003416DE" w:rsidRPr="00E823BB" w:rsidRDefault="003416DE" w:rsidP="008B778E">
      <w:pPr>
        <w:ind w:firstLine="720"/>
        <w:rPr>
          <w:rStyle w:val="fontstyle01"/>
          <w:rFonts w:ascii="Times New Roman" w:hAnsi="Times New Roman"/>
          <w:sz w:val="24"/>
          <w:szCs w:val="24"/>
        </w:rPr>
      </w:pPr>
      <w:r w:rsidRPr="00E823BB">
        <w:rPr>
          <w:rFonts w:ascii="Times New Roman" w:hAnsi="Times New Roman" w:cs="Times New Roman"/>
          <w:sz w:val="24"/>
          <w:szCs w:val="24"/>
        </w:rPr>
        <w:t xml:space="preserve">Yang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(2011), davranışsal niyetleri, bir mal veya hizmete gelecekte tekrar rağbet olup olmayacağının belirlendiği davranışların tümü olarak ifade etmektedir (Yang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2011: 27). Davranışsal niyet, bir kişinin “belirli bir davranışa gireceği öznel olasılık” anlamına gelir (Medicine, 2002’den aktaran Huang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2019: 259). </w:t>
      </w:r>
      <w:r w:rsidRPr="00E823BB">
        <w:rPr>
          <w:rStyle w:val="fontstyle01"/>
          <w:rFonts w:ascii="Times New Roman" w:hAnsi="Times New Roman" w:cs="Times New Roman"/>
          <w:sz w:val="24"/>
          <w:szCs w:val="24"/>
        </w:rPr>
        <w:t>Lin ve Hiesh’e (2005) davranışsal niyetlerin, turistlerin bir destinasyondan hizmet almaya devam</w:t>
      </w:r>
      <w:r w:rsidRPr="00E823BB">
        <w:rPr>
          <w:rStyle w:val="fontstyle01"/>
          <w:rFonts w:ascii="Times New Roman" w:hAnsi="Times New Roman"/>
          <w:sz w:val="24"/>
          <w:szCs w:val="24"/>
        </w:rPr>
        <w:t xml:space="preserve"> edebileceklerinin veya destinasyonu terk edebileceklerinin bir göstergesi olduğunu ifade etmişlerdir (Akkılıç </w:t>
      </w:r>
      <w:r w:rsidR="00F40949">
        <w:rPr>
          <w:rStyle w:val="fontstyle01"/>
          <w:rFonts w:ascii="Times New Roman" w:hAnsi="Times New Roman"/>
          <w:sz w:val="24"/>
          <w:szCs w:val="24"/>
        </w:rPr>
        <w:t>vd.,</w:t>
      </w:r>
      <w:r w:rsidRPr="00E823BB">
        <w:rPr>
          <w:rStyle w:val="fontstyle01"/>
          <w:rFonts w:ascii="Times New Roman" w:hAnsi="Times New Roman"/>
          <w:sz w:val="24"/>
          <w:szCs w:val="24"/>
        </w:rPr>
        <w:t xml:space="preserve"> 2014: 8).</w:t>
      </w:r>
    </w:p>
    <w:p w14:paraId="7859932A" w14:textId="1EF88E9C" w:rsidR="003416DE" w:rsidRPr="00E823BB" w:rsidRDefault="003416DE" w:rsidP="008B778E">
      <w:pPr>
        <w:autoSpaceDE w:val="0"/>
        <w:autoSpaceDN w:val="0"/>
        <w:adjustRightInd w:val="0"/>
        <w:ind w:firstLine="720"/>
        <w:rPr>
          <w:rFonts w:ascii="Times New Roman" w:hAnsi="Times New Roman"/>
          <w:sz w:val="24"/>
          <w:szCs w:val="24"/>
        </w:rPr>
      </w:pPr>
      <w:r w:rsidRPr="00E823BB">
        <w:rPr>
          <w:rFonts w:ascii="Times New Roman" w:hAnsi="Times New Roman"/>
          <w:sz w:val="24"/>
          <w:szCs w:val="24"/>
        </w:rPr>
        <w:t xml:space="preserve">Destinasyonların turistlerin davranışsal niyetlerini öngörerek turistler için çekici bir hale nasıl gelebileceklerini ve nasıl bir pazarlama stratejisiyle kaynaklarını en yüksek seviyede kullanabileceklerini öngörmeleri gerekmektedir (Chen; Tsai 2007, 1116). Zeithaml </w:t>
      </w:r>
      <w:r w:rsidR="00F40949">
        <w:rPr>
          <w:rFonts w:ascii="Times New Roman" w:hAnsi="Times New Roman"/>
          <w:sz w:val="24"/>
          <w:szCs w:val="24"/>
        </w:rPr>
        <w:t>vd.,</w:t>
      </w:r>
      <w:r w:rsidRPr="00E823BB">
        <w:rPr>
          <w:rFonts w:ascii="Times New Roman" w:hAnsi="Times New Roman"/>
          <w:sz w:val="24"/>
          <w:szCs w:val="24"/>
        </w:rPr>
        <w:t xml:space="preserve"> (1996), davranışsal niyetlerin, turistlerin bir destinasyon ile aralarındaki ilişkilerini sürdürebileceğinin bir göstergesi olduğunu ifade etmektedirler. Ayrıca davranışsal niyetlerin, zihinde yer etme veya ayrılmanın da göstergesi olabileceğini öne sürmektedirler (Zeithaml </w:t>
      </w:r>
      <w:r w:rsidR="00F40949">
        <w:rPr>
          <w:rFonts w:ascii="Times New Roman" w:hAnsi="Times New Roman"/>
          <w:sz w:val="24"/>
          <w:szCs w:val="24"/>
        </w:rPr>
        <w:t>vd.,</w:t>
      </w:r>
      <w:r w:rsidRPr="00E823BB">
        <w:rPr>
          <w:rFonts w:ascii="Times New Roman" w:hAnsi="Times New Roman"/>
          <w:sz w:val="24"/>
          <w:szCs w:val="24"/>
        </w:rPr>
        <w:t xml:space="preserve"> 1996: 32).</w:t>
      </w:r>
    </w:p>
    <w:p w14:paraId="1F6FAEA4" w14:textId="77777777" w:rsidR="003416DE" w:rsidRPr="00E823BB" w:rsidRDefault="003416DE" w:rsidP="008B778E">
      <w:pPr>
        <w:ind w:firstLine="720"/>
        <w:rPr>
          <w:rFonts w:ascii="Times New Roman" w:hAnsi="Times New Roman"/>
          <w:color w:val="000000"/>
          <w:sz w:val="24"/>
          <w:szCs w:val="24"/>
        </w:rPr>
      </w:pPr>
      <w:r w:rsidRPr="00E823BB">
        <w:rPr>
          <w:rFonts w:ascii="Times New Roman" w:hAnsi="Times New Roman"/>
          <w:color w:val="000000"/>
          <w:sz w:val="24"/>
          <w:szCs w:val="24"/>
        </w:rPr>
        <w:t>Fishbein ve Ajzen (1975), davranışsal niyetlerin dört farklı unsuru barındırdığını ifade etmektedirler. Bu unsurlar; davranış, davranışın gerçekleştirildiği hedef, davranışın ortaya çıktığı durum ve davranışın ortaya çıktığı zamandır (Dalkılıç, 2012: 58).</w:t>
      </w:r>
    </w:p>
    <w:p w14:paraId="1A8B9123" w14:textId="77777777" w:rsidR="003416DE" w:rsidRPr="00E823BB" w:rsidRDefault="003416DE" w:rsidP="008B778E">
      <w:pPr>
        <w:ind w:firstLine="720"/>
        <w:rPr>
          <w:rFonts w:ascii="Times New Roman" w:hAnsi="Times New Roman"/>
          <w:sz w:val="24"/>
          <w:szCs w:val="24"/>
        </w:rPr>
      </w:pPr>
      <w:r w:rsidRPr="00E823BB">
        <w:rPr>
          <w:rFonts w:ascii="Times New Roman" w:hAnsi="Times New Roman"/>
          <w:sz w:val="24"/>
          <w:szCs w:val="24"/>
        </w:rPr>
        <w:t xml:space="preserve">Turizm açısından bakıldığında, ziyaretçilerin davranışları üç aşamaya ayrılabilir: ziyaret öncesi </w:t>
      </w:r>
      <w:r w:rsidRPr="00E823BB">
        <w:rPr>
          <w:rFonts w:ascii="Times New Roman" w:hAnsi="Times New Roman"/>
          <w:color w:val="000000"/>
          <w:sz w:val="24"/>
          <w:szCs w:val="24"/>
        </w:rPr>
        <w:t>(seyahat öncesi hedef seçimi)</w:t>
      </w:r>
      <w:r w:rsidRPr="00E823BB">
        <w:rPr>
          <w:rFonts w:ascii="Times New Roman" w:hAnsi="Times New Roman"/>
          <w:sz w:val="24"/>
          <w:szCs w:val="24"/>
        </w:rPr>
        <w:t xml:space="preserve">, ziyaret sırasında </w:t>
      </w:r>
      <w:r w:rsidRPr="00E823BB">
        <w:rPr>
          <w:rFonts w:ascii="Times New Roman" w:hAnsi="Times New Roman"/>
          <w:color w:val="000000"/>
          <w:sz w:val="24"/>
          <w:szCs w:val="24"/>
        </w:rPr>
        <w:t xml:space="preserve">(yerinde deneyim ve değerlendirme) </w:t>
      </w:r>
      <w:r w:rsidRPr="00E823BB">
        <w:rPr>
          <w:rFonts w:ascii="Times New Roman" w:hAnsi="Times New Roman"/>
          <w:sz w:val="24"/>
          <w:szCs w:val="24"/>
        </w:rPr>
        <w:t xml:space="preserve">ve ziyaret sonrası </w:t>
      </w:r>
      <w:r w:rsidRPr="00E823BB">
        <w:rPr>
          <w:rFonts w:ascii="Times New Roman" w:hAnsi="Times New Roman"/>
          <w:color w:val="000000"/>
          <w:sz w:val="24"/>
          <w:szCs w:val="24"/>
        </w:rPr>
        <w:t xml:space="preserve">(deneyim </w:t>
      </w:r>
      <w:r w:rsidRPr="00DC0EC9">
        <w:rPr>
          <w:rFonts w:ascii="Times New Roman" w:hAnsi="Times New Roman"/>
          <w:color w:val="000000"/>
          <w:sz w:val="24"/>
          <w:szCs w:val="24"/>
        </w:rPr>
        <w:t>değerlendirmesi ve gelecekteki davranışsal niyet) davranışlarıdır (C</w:t>
      </w:r>
      <w:r w:rsidRPr="00DC0EC9">
        <w:rPr>
          <w:rFonts w:ascii="Times New Roman" w:hAnsi="Times New Roman"/>
          <w:sz w:val="24"/>
          <w:szCs w:val="24"/>
        </w:rPr>
        <w:t xml:space="preserve">hen ve Funk, 2010: 243; </w:t>
      </w:r>
      <w:r w:rsidRPr="00DC0EC9">
        <w:rPr>
          <w:rFonts w:ascii="Times New Roman" w:hAnsi="Times New Roman"/>
          <w:color w:val="000000"/>
          <w:sz w:val="24"/>
          <w:szCs w:val="24"/>
        </w:rPr>
        <w:t xml:space="preserve">Chen ve Tsai, </w:t>
      </w:r>
      <w:r w:rsidRPr="00DC0EC9">
        <w:rPr>
          <w:rFonts w:ascii="Times New Roman" w:hAnsi="Times New Roman" w:cs="Times New Roman"/>
          <w:color w:val="000000"/>
          <w:sz w:val="24"/>
          <w:szCs w:val="24"/>
        </w:rPr>
        <w:t>2007: 1115</w:t>
      </w:r>
      <w:r w:rsidRPr="00DC0EC9">
        <w:rPr>
          <w:rFonts w:ascii="Times New Roman" w:hAnsi="Times New Roman" w:cs="Times New Roman"/>
          <w:sz w:val="24"/>
          <w:szCs w:val="24"/>
        </w:rPr>
        <w:t>).</w:t>
      </w:r>
    </w:p>
    <w:p w14:paraId="774BB118" w14:textId="563A1D30" w:rsidR="003416DE" w:rsidRPr="00E823BB" w:rsidRDefault="003416DE" w:rsidP="008B778E">
      <w:pPr>
        <w:ind w:firstLine="720"/>
        <w:rPr>
          <w:rFonts w:ascii="Times New Roman" w:hAnsi="Times New Roman"/>
          <w:color w:val="000000" w:themeColor="text1"/>
          <w:sz w:val="24"/>
          <w:szCs w:val="24"/>
        </w:rPr>
      </w:pPr>
      <w:r w:rsidRPr="00E823BB">
        <w:rPr>
          <w:rFonts w:ascii="Times New Roman" w:hAnsi="Times New Roman"/>
          <w:color w:val="000000"/>
          <w:sz w:val="24"/>
          <w:szCs w:val="24"/>
        </w:rPr>
        <w:t>P</w:t>
      </w:r>
      <w:r w:rsidRPr="00E823BB">
        <w:rPr>
          <w:rFonts w:ascii="Times New Roman" w:hAnsi="Times New Roman"/>
          <w:color w:val="000000" w:themeColor="text1"/>
          <w:sz w:val="24"/>
          <w:szCs w:val="24"/>
        </w:rPr>
        <w:t xml:space="preserve">azarlama alanında davranışsal niyetlerin incelenmesinde iki temel teori bulunmaktadır. İlki tutum ve davranış ilişkisinin incelendiği ve Fishbein ve Ajzen (1975) tarafından ortaya konulan </w:t>
      </w:r>
      <w:r w:rsidR="00713F44">
        <w:rPr>
          <w:rFonts w:ascii="Times New Roman" w:hAnsi="Times New Roman"/>
          <w:color w:val="000000" w:themeColor="text1"/>
          <w:sz w:val="24"/>
          <w:szCs w:val="24"/>
        </w:rPr>
        <w:t>“</w:t>
      </w:r>
      <w:r w:rsidRPr="00E823BB">
        <w:rPr>
          <w:rFonts w:ascii="Times New Roman" w:hAnsi="Times New Roman"/>
          <w:color w:val="000000" w:themeColor="text1"/>
          <w:sz w:val="24"/>
          <w:szCs w:val="24"/>
        </w:rPr>
        <w:t>N</w:t>
      </w:r>
      <w:r w:rsidR="00713F44">
        <w:rPr>
          <w:rFonts w:ascii="Times New Roman" w:hAnsi="Times New Roman"/>
          <w:color w:val="000000" w:themeColor="text1"/>
          <w:sz w:val="24"/>
          <w:szCs w:val="24"/>
        </w:rPr>
        <w:t>edensel Davranış Teorisi-Theory of Reasoned Action”</w:t>
      </w:r>
      <w:r w:rsidRPr="00E823BB">
        <w:rPr>
          <w:rFonts w:ascii="Times New Roman" w:hAnsi="Times New Roman"/>
          <w:color w:val="000000" w:themeColor="text1"/>
          <w:sz w:val="24"/>
          <w:szCs w:val="24"/>
        </w:rPr>
        <w:t xml:space="preserve">dir. İkincisi ise Nedensel Davranış Teorisi’nin geliştirilmesi ile oluşturulan ve </w:t>
      </w:r>
      <w:r w:rsidRPr="00E823BB">
        <w:rPr>
          <w:rFonts w:ascii="Times New Roman" w:hAnsi="Times New Roman"/>
          <w:sz w:val="24"/>
          <w:szCs w:val="24"/>
        </w:rPr>
        <w:t>tutum ve subjektif norm</w:t>
      </w:r>
      <w:r w:rsidRPr="00E823BB">
        <w:rPr>
          <w:rFonts w:ascii="Times New Roman" w:hAnsi="Times New Roman"/>
          <w:color w:val="000000" w:themeColor="text1"/>
          <w:sz w:val="24"/>
          <w:szCs w:val="24"/>
        </w:rPr>
        <w:t xml:space="preserve"> arasındaki ilişkiyi inceleyen </w:t>
      </w:r>
      <w:r w:rsidR="00713F44">
        <w:rPr>
          <w:rFonts w:ascii="Times New Roman" w:hAnsi="Times New Roman"/>
          <w:color w:val="000000" w:themeColor="text1"/>
          <w:sz w:val="24"/>
          <w:szCs w:val="24"/>
        </w:rPr>
        <w:t>“Planlı Davranış Teorisi-The Theory of Planned Behavior”</w:t>
      </w:r>
      <w:r w:rsidR="00713F44" w:rsidRPr="00E823BB">
        <w:rPr>
          <w:rFonts w:ascii="Times New Roman" w:hAnsi="Times New Roman"/>
          <w:color w:val="000000" w:themeColor="text1"/>
          <w:sz w:val="24"/>
          <w:szCs w:val="24"/>
        </w:rPr>
        <w:t xml:space="preserve"> </w:t>
      </w:r>
      <w:r w:rsidRPr="00E823BB">
        <w:rPr>
          <w:rFonts w:ascii="Times New Roman" w:hAnsi="Times New Roman"/>
          <w:color w:val="000000" w:themeColor="text1"/>
          <w:sz w:val="24"/>
          <w:szCs w:val="24"/>
        </w:rPr>
        <w:t>dir (Çeşmeci, 2018: 54; Önal</w:t>
      </w:r>
      <w:r w:rsidRPr="00E823BB">
        <w:rPr>
          <w:rFonts w:ascii="Times New Roman" w:hAnsi="Times New Roman"/>
          <w:sz w:val="24"/>
          <w:szCs w:val="24"/>
        </w:rPr>
        <w:t>, 2015: 27).</w:t>
      </w:r>
      <w:r w:rsidRPr="00E823BB">
        <w:rPr>
          <w:rFonts w:ascii="Times New Roman" w:hAnsi="Times New Roman"/>
          <w:color w:val="000000" w:themeColor="text1"/>
          <w:sz w:val="24"/>
          <w:szCs w:val="24"/>
        </w:rPr>
        <w:t xml:space="preserve"> </w:t>
      </w:r>
    </w:p>
    <w:p w14:paraId="2DD5ED91" w14:textId="5978E5E1" w:rsidR="003416DE" w:rsidRPr="00E823BB" w:rsidRDefault="003416DE" w:rsidP="008B778E">
      <w:pPr>
        <w:ind w:firstLine="720"/>
        <w:rPr>
          <w:rFonts w:ascii="Times New Roman" w:hAnsi="Times New Roman"/>
          <w:sz w:val="24"/>
          <w:szCs w:val="24"/>
        </w:rPr>
      </w:pPr>
      <w:r w:rsidRPr="00E823BB">
        <w:rPr>
          <w:rFonts w:ascii="Times New Roman" w:hAnsi="Times New Roman"/>
          <w:color w:val="002060"/>
          <w:sz w:val="24"/>
          <w:szCs w:val="24"/>
        </w:rPr>
        <w:lastRenderedPageBreak/>
        <w:t xml:space="preserve"> </w:t>
      </w:r>
      <w:r w:rsidRPr="00E823BB">
        <w:rPr>
          <w:rFonts w:ascii="Times New Roman" w:hAnsi="Times New Roman"/>
          <w:color w:val="000000"/>
          <w:sz w:val="24"/>
          <w:szCs w:val="24"/>
        </w:rPr>
        <w:t>“</w:t>
      </w:r>
      <w:r w:rsidRPr="00E823BB">
        <w:rPr>
          <w:rFonts w:ascii="Times New Roman" w:hAnsi="Times New Roman"/>
          <w:color w:val="000000" w:themeColor="text1"/>
          <w:sz w:val="24"/>
          <w:szCs w:val="24"/>
        </w:rPr>
        <w:t>Nedensel Davranış Teorisi</w:t>
      </w:r>
      <w:r w:rsidRPr="00E823BB">
        <w:rPr>
          <w:rFonts w:ascii="Times New Roman" w:hAnsi="Times New Roman"/>
          <w:color w:val="000000"/>
          <w:sz w:val="24"/>
          <w:szCs w:val="24"/>
        </w:rPr>
        <w:t xml:space="preserve">” göre, bir kişinin sergilediği davranışını, kişinin davranışsal niyeti belirlemektedir. Kişi niyeti geliştirirken iki faktörden etkilenmektedir. Bunlar, kişinin kendi değerlendirmesini oluşturan tutum ve kişinin davranışı gerçekleştirmede etkilendiği sosyal baskı olan subjektif normdur. Davranışsal niyeti ise kişinin davranışa yönelik tutumu ve subjektif kuralları belirlemektedir (Fishbein ve </w:t>
      </w:r>
      <w:r w:rsidRPr="00E823BB">
        <w:rPr>
          <w:rFonts w:ascii="Times New Roman" w:hAnsi="Times New Roman"/>
          <w:sz w:val="24"/>
          <w:szCs w:val="24"/>
        </w:rPr>
        <w:t>Ajzen 1975’ten aktaran Uslu, 201</w:t>
      </w:r>
      <w:r w:rsidRPr="00713F44">
        <w:rPr>
          <w:rFonts w:ascii="Times New Roman" w:hAnsi="Times New Roman"/>
          <w:sz w:val="24"/>
          <w:szCs w:val="24"/>
        </w:rPr>
        <w:t>7).</w:t>
      </w:r>
      <w:r w:rsidRPr="00E823BB">
        <w:rPr>
          <w:rFonts w:ascii="Times New Roman" w:hAnsi="Times New Roman"/>
          <w:sz w:val="24"/>
          <w:szCs w:val="24"/>
        </w:rPr>
        <w:t xml:space="preserve"> Planlı Davranış Teorisi ise, tüketim sonrası davranışlarının öngörülmesinde en fazla kullanılan teoridir (Çeşmeci, 2018: 54). Bu teoride Nedensel Davranış Teorisinden farklı olarak davranışsal niyetleri tutum ve</w:t>
      </w:r>
      <w:r w:rsidRPr="00E11C35">
        <w:rPr>
          <w:rFonts w:ascii="Times New Roman" w:hAnsi="Times New Roman"/>
          <w:sz w:val="24"/>
          <w:szCs w:val="24"/>
        </w:rPr>
        <w:t xml:space="preserve"> </w:t>
      </w:r>
      <w:r w:rsidRPr="00E823BB">
        <w:rPr>
          <w:rFonts w:ascii="Times New Roman" w:hAnsi="Times New Roman"/>
          <w:sz w:val="24"/>
          <w:szCs w:val="24"/>
        </w:rPr>
        <w:t xml:space="preserve">subjektif norm un yanında </w:t>
      </w:r>
      <w:r w:rsidRPr="00E823BB">
        <w:rPr>
          <w:rFonts w:ascii="Times New Roman" w:hAnsi="Times New Roman"/>
          <w:iCs/>
          <w:sz w:val="24"/>
          <w:szCs w:val="24"/>
        </w:rPr>
        <w:t xml:space="preserve">algılanan davranış kontrolünün </w:t>
      </w:r>
      <w:r w:rsidRPr="00E823BB">
        <w:rPr>
          <w:rFonts w:ascii="Times New Roman" w:hAnsi="Times New Roman"/>
          <w:sz w:val="24"/>
          <w:szCs w:val="24"/>
        </w:rPr>
        <w:t>etkilediği ve bunun neticesinde de istenilen davranışın sergilendiği ifade edilmektedir (Ajzen, 1991).</w:t>
      </w:r>
    </w:p>
    <w:p w14:paraId="0307934B" w14:textId="023B1D6C" w:rsidR="003416DE" w:rsidRPr="00E823BB" w:rsidRDefault="003416DE" w:rsidP="008B778E">
      <w:pPr>
        <w:ind w:firstLine="720"/>
        <w:rPr>
          <w:rFonts w:ascii="Times New Roman" w:hAnsi="Times New Roman"/>
          <w:color w:val="000000"/>
          <w:sz w:val="24"/>
          <w:szCs w:val="24"/>
        </w:rPr>
      </w:pPr>
      <w:r w:rsidRPr="00E823BB">
        <w:rPr>
          <w:rFonts w:ascii="Times New Roman" w:hAnsi="Times New Roman"/>
          <w:sz w:val="24"/>
          <w:szCs w:val="24"/>
        </w:rPr>
        <w:t xml:space="preserve">Davranışsal niyetler, pazarlama ve turizm literatürlerinde çoğunlukla tekrar satın alma (tekrar ziyaret </w:t>
      </w:r>
      <w:r w:rsidRPr="00713F44">
        <w:rPr>
          <w:rFonts w:ascii="Times New Roman" w:hAnsi="Times New Roman"/>
          <w:sz w:val="24"/>
          <w:szCs w:val="24"/>
        </w:rPr>
        <w:t>etm</w:t>
      </w:r>
      <w:r w:rsidR="00713F44" w:rsidRPr="00713F44">
        <w:rPr>
          <w:rFonts w:ascii="Times New Roman" w:hAnsi="Times New Roman"/>
          <w:sz w:val="24"/>
          <w:szCs w:val="24"/>
        </w:rPr>
        <w:t xml:space="preserve">e) </w:t>
      </w:r>
      <w:r w:rsidRPr="00713F44">
        <w:rPr>
          <w:rFonts w:ascii="Times New Roman" w:hAnsi="Times New Roman"/>
          <w:sz w:val="24"/>
          <w:szCs w:val="24"/>
        </w:rPr>
        <w:t>niyeti ve a</w:t>
      </w:r>
      <w:r w:rsidR="00E73320">
        <w:rPr>
          <w:rFonts w:ascii="Times New Roman" w:hAnsi="Times New Roman"/>
          <w:sz w:val="24"/>
          <w:szCs w:val="24"/>
        </w:rPr>
        <w:t xml:space="preserve">ğızdan ağza olumlu iletişim </w:t>
      </w:r>
      <w:r w:rsidRPr="00713F44">
        <w:rPr>
          <w:rFonts w:ascii="Times New Roman" w:hAnsi="Times New Roman"/>
          <w:sz w:val="24"/>
          <w:szCs w:val="24"/>
        </w:rPr>
        <w:t xml:space="preserve">ile açıklanmaktadır. Fu </w:t>
      </w:r>
      <w:r w:rsidR="00F40949" w:rsidRPr="00713F44">
        <w:rPr>
          <w:rFonts w:ascii="Times New Roman" w:hAnsi="Times New Roman"/>
          <w:color w:val="000000"/>
          <w:sz w:val="24"/>
          <w:szCs w:val="24"/>
        </w:rPr>
        <w:t>vd.,</w:t>
      </w:r>
      <w:r w:rsidRPr="00713F44">
        <w:rPr>
          <w:rFonts w:ascii="Times New Roman" w:hAnsi="Times New Roman"/>
          <w:color w:val="000000"/>
          <w:sz w:val="24"/>
          <w:szCs w:val="24"/>
        </w:rPr>
        <w:t xml:space="preserve"> (2018), turizm bağlamında davranışsal niyetlerin, tekrar ziyaret etme niyeti ve başkalarına tavsiye etme niyeti anlamına geldiğini ifade etmektedir. Aynı şekilde Baker ve Crompton (2000) davranışsal niyetlerin</w:t>
      </w:r>
      <w:r w:rsidR="00E73320">
        <w:rPr>
          <w:rFonts w:ascii="Times New Roman" w:hAnsi="Times New Roman"/>
          <w:color w:val="000000"/>
          <w:sz w:val="24"/>
          <w:szCs w:val="24"/>
        </w:rPr>
        <w:t xml:space="preserve"> tekrar ziyaret etme niyeti, ağızdan ağza olumlu iletişim</w:t>
      </w:r>
      <w:r w:rsidRPr="00713F44">
        <w:rPr>
          <w:rFonts w:ascii="Times New Roman" w:hAnsi="Times New Roman"/>
          <w:color w:val="000000"/>
          <w:sz w:val="24"/>
          <w:szCs w:val="24"/>
        </w:rPr>
        <w:t xml:space="preserve"> ve tavsiye etme niyeti olarak </w:t>
      </w:r>
      <w:r w:rsidRPr="005A30F3">
        <w:rPr>
          <w:rFonts w:ascii="Times New Roman" w:hAnsi="Times New Roman"/>
          <w:color w:val="000000"/>
          <w:sz w:val="24"/>
          <w:szCs w:val="24"/>
        </w:rPr>
        <w:t>ayrılabileceğini  belirtmektedir</w:t>
      </w:r>
      <w:r w:rsidRPr="00E823BB">
        <w:rPr>
          <w:rFonts w:ascii="Times New Roman" w:hAnsi="Times New Roman"/>
          <w:color w:val="000000"/>
          <w:sz w:val="24"/>
          <w:szCs w:val="24"/>
        </w:rPr>
        <w:t xml:space="preserve"> (Huang </w:t>
      </w:r>
      <w:r w:rsidR="00F40949">
        <w:rPr>
          <w:rFonts w:ascii="Times New Roman" w:hAnsi="Times New Roman"/>
          <w:color w:val="000000"/>
          <w:sz w:val="24"/>
          <w:szCs w:val="24"/>
        </w:rPr>
        <w:t>vd.,</w:t>
      </w:r>
      <w:r w:rsidRPr="00E823BB">
        <w:rPr>
          <w:rFonts w:ascii="Times New Roman" w:hAnsi="Times New Roman"/>
          <w:color w:val="000000"/>
          <w:sz w:val="24"/>
          <w:szCs w:val="24"/>
        </w:rPr>
        <w:t xml:space="preserve"> 2019: 259). Hutchinson </w:t>
      </w:r>
      <w:r w:rsidR="00F40949">
        <w:rPr>
          <w:rFonts w:ascii="Times New Roman" w:hAnsi="Times New Roman"/>
          <w:color w:val="000000"/>
          <w:sz w:val="24"/>
          <w:szCs w:val="24"/>
        </w:rPr>
        <w:t>vd.,</w:t>
      </w:r>
      <w:r w:rsidR="007815F8">
        <w:rPr>
          <w:rFonts w:ascii="Times New Roman" w:hAnsi="Times New Roman"/>
          <w:color w:val="000000"/>
          <w:sz w:val="24"/>
          <w:szCs w:val="24"/>
        </w:rPr>
        <w:t xml:space="preserve"> (2009)</w:t>
      </w:r>
      <w:r w:rsidRPr="00E823BB">
        <w:rPr>
          <w:rFonts w:ascii="Times New Roman" w:hAnsi="Times New Roman"/>
          <w:color w:val="000000"/>
          <w:sz w:val="24"/>
          <w:szCs w:val="24"/>
        </w:rPr>
        <w:t xml:space="preserve"> golf turistleri için değer ve memnuniyetin tekrar ziyaret</w:t>
      </w:r>
      <w:r w:rsidR="00E73320">
        <w:rPr>
          <w:rFonts w:ascii="Times New Roman" w:hAnsi="Times New Roman"/>
          <w:color w:val="000000"/>
          <w:sz w:val="24"/>
          <w:szCs w:val="24"/>
        </w:rPr>
        <w:t xml:space="preserve"> etmeyi ve </w:t>
      </w:r>
      <w:r w:rsidR="00514109">
        <w:rPr>
          <w:rFonts w:ascii="Times New Roman" w:hAnsi="Times New Roman"/>
          <w:color w:val="000000"/>
          <w:sz w:val="24"/>
          <w:szCs w:val="24"/>
        </w:rPr>
        <w:t>a</w:t>
      </w:r>
      <w:r w:rsidR="00514109" w:rsidRPr="00514109">
        <w:rPr>
          <w:rFonts w:ascii="Times New Roman" w:hAnsi="Times New Roman"/>
          <w:color w:val="000000"/>
          <w:sz w:val="24"/>
          <w:szCs w:val="24"/>
        </w:rPr>
        <w:t>ğızdan ağıza iletişim</w:t>
      </w:r>
      <w:r w:rsidR="00514109">
        <w:rPr>
          <w:rFonts w:ascii="Times New Roman" w:hAnsi="Times New Roman"/>
          <w:color w:val="000000"/>
          <w:sz w:val="24"/>
          <w:szCs w:val="24"/>
        </w:rPr>
        <w:t>i</w:t>
      </w:r>
      <w:r w:rsidRPr="00E823BB">
        <w:rPr>
          <w:rFonts w:ascii="Times New Roman" w:hAnsi="Times New Roman"/>
          <w:color w:val="000000"/>
          <w:sz w:val="24"/>
          <w:szCs w:val="24"/>
        </w:rPr>
        <w:t xml:space="preserve"> öne</w:t>
      </w:r>
      <w:r w:rsidR="00E73320">
        <w:rPr>
          <w:rFonts w:ascii="Times New Roman" w:hAnsi="Times New Roman"/>
          <w:color w:val="000000"/>
          <w:sz w:val="24"/>
          <w:szCs w:val="24"/>
        </w:rPr>
        <w:t xml:space="preserve">mli ölçüde etkilediğini, ancak </w:t>
      </w:r>
      <w:r w:rsidR="00514109">
        <w:rPr>
          <w:rFonts w:ascii="Times New Roman" w:hAnsi="Times New Roman"/>
          <w:color w:val="000000"/>
          <w:sz w:val="24"/>
          <w:szCs w:val="24"/>
        </w:rPr>
        <w:t>a</w:t>
      </w:r>
      <w:r w:rsidR="00514109" w:rsidRPr="00514109">
        <w:rPr>
          <w:rFonts w:ascii="Times New Roman" w:hAnsi="Times New Roman"/>
          <w:color w:val="000000"/>
          <w:sz w:val="24"/>
          <w:szCs w:val="24"/>
        </w:rPr>
        <w:t>ğızdan ağıza iletişim</w:t>
      </w:r>
      <w:r w:rsidR="00514109">
        <w:rPr>
          <w:rFonts w:ascii="Times New Roman" w:hAnsi="Times New Roman"/>
          <w:color w:val="000000"/>
          <w:sz w:val="24"/>
          <w:szCs w:val="24"/>
        </w:rPr>
        <w:t>in</w:t>
      </w:r>
      <w:r w:rsidRPr="00E823BB">
        <w:rPr>
          <w:rFonts w:ascii="Times New Roman" w:hAnsi="Times New Roman"/>
          <w:color w:val="000000"/>
          <w:sz w:val="24"/>
          <w:szCs w:val="24"/>
        </w:rPr>
        <w:t xml:space="preserve"> tekrar ziyaret etmekten daha güçlü olduğunu ifade etmektedirler (Hutchinson </w:t>
      </w:r>
      <w:r w:rsidR="00F40949">
        <w:rPr>
          <w:rFonts w:ascii="Times New Roman" w:hAnsi="Times New Roman"/>
          <w:color w:val="000000"/>
          <w:sz w:val="24"/>
          <w:szCs w:val="24"/>
        </w:rPr>
        <w:t>vd.,</w:t>
      </w:r>
      <w:r w:rsidRPr="00E823BB">
        <w:rPr>
          <w:rFonts w:ascii="Times New Roman" w:hAnsi="Times New Roman"/>
          <w:color w:val="000000"/>
          <w:sz w:val="24"/>
          <w:szCs w:val="24"/>
        </w:rPr>
        <w:t xml:space="preserve"> </w:t>
      </w:r>
      <w:r w:rsidRPr="00E823BB">
        <w:rPr>
          <w:rFonts w:ascii="Times New Roman" w:hAnsi="Times New Roman"/>
          <w:sz w:val="24"/>
          <w:szCs w:val="24"/>
        </w:rPr>
        <w:t>2009: 302).</w:t>
      </w:r>
      <w:r w:rsidRPr="00E823BB">
        <w:rPr>
          <w:rFonts w:ascii="Times New Roman" w:hAnsi="Times New Roman"/>
          <w:color w:val="000000"/>
          <w:sz w:val="24"/>
          <w:szCs w:val="24"/>
        </w:rPr>
        <w:t xml:space="preserve"> Sharma ve Nayak (2018) ise bu durumu, memnun olmuş turistlerin destinasyonu başkalarına tavsiye etme </w:t>
      </w:r>
      <w:r w:rsidRPr="00E823BB">
        <w:rPr>
          <w:rFonts w:ascii="Times New Roman" w:hAnsi="Times New Roman"/>
          <w:sz w:val="24"/>
          <w:szCs w:val="24"/>
        </w:rPr>
        <w:t>ve aynı yeri tekrar ziyaret etme eğiliminde olduğu şeklinde açıklamaktadır (Sharma ve Nayak, 2018: 51).</w:t>
      </w:r>
    </w:p>
    <w:p w14:paraId="54AA5FE3" w14:textId="2B82BF17" w:rsidR="003416DE" w:rsidRPr="00E823BB" w:rsidRDefault="003416DE" w:rsidP="008B778E">
      <w:pPr>
        <w:autoSpaceDE w:val="0"/>
        <w:autoSpaceDN w:val="0"/>
        <w:adjustRightInd w:val="0"/>
        <w:ind w:firstLine="720"/>
        <w:rPr>
          <w:rFonts w:ascii="Times New Roman" w:hAnsi="Times New Roman"/>
          <w:color w:val="212121"/>
          <w:sz w:val="24"/>
          <w:szCs w:val="24"/>
        </w:rPr>
      </w:pPr>
      <w:r w:rsidRPr="00E823BB">
        <w:rPr>
          <w:rFonts w:ascii="Times New Roman" w:hAnsi="Times New Roman"/>
          <w:sz w:val="24"/>
          <w:szCs w:val="24"/>
        </w:rPr>
        <w:t xml:space="preserve">Smith </w:t>
      </w:r>
      <w:r w:rsidR="00F40949">
        <w:rPr>
          <w:rFonts w:ascii="Times New Roman" w:hAnsi="Times New Roman"/>
          <w:sz w:val="24"/>
          <w:szCs w:val="24"/>
        </w:rPr>
        <w:t>vd.,</w:t>
      </w:r>
      <w:r w:rsidRPr="00E823BB">
        <w:rPr>
          <w:rFonts w:ascii="Times New Roman" w:hAnsi="Times New Roman"/>
          <w:sz w:val="24"/>
          <w:szCs w:val="24"/>
        </w:rPr>
        <w:t xml:space="preserve"> (1999) davranışsal niyetleri iki kategori olarak incelemişlerdir. Bu kategoriler ekonomik ve sosyal davranışsal niyetler olarak ayrılmaktadır (Smith </w:t>
      </w:r>
      <w:r w:rsidR="00F40949">
        <w:rPr>
          <w:rFonts w:ascii="Times New Roman" w:hAnsi="Times New Roman"/>
          <w:sz w:val="24"/>
          <w:szCs w:val="24"/>
        </w:rPr>
        <w:t>vd.,</w:t>
      </w:r>
      <w:r w:rsidRPr="00E823BB">
        <w:rPr>
          <w:rFonts w:ascii="Times New Roman" w:hAnsi="Times New Roman"/>
          <w:sz w:val="24"/>
          <w:szCs w:val="24"/>
        </w:rPr>
        <w:t xml:space="preserve"> 1999: 358). Ekonomik davranışsal niyetler; tekrar satın alma (tekrar ziyaret etme), daha fazla ödemeye ikna olma ve firma bağlılığı gibi işletmeleri ekonomi yönünden etkileyen tüketici davranışlarıdır. </w:t>
      </w:r>
      <w:r w:rsidRPr="00E823BB">
        <w:rPr>
          <w:rStyle w:val="fontstyle01"/>
          <w:rFonts w:ascii="Times New Roman" w:hAnsi="Times New Roman"/>
          <w:sz w:val="24"/>
          <w:szCs w:val="24"/>
        </w:rPr>
        <w:t xml:space="preserve">Sosyal açıdan davranışsal niyetler ise şikayet ve sözel iletişim gibi elde tutulan ve müşteri potansiyeli olan tüketicilerin düşüncelerini olumlu veya olumsuz şekilde etkileyen davranışlardır </w:t>
      </w:r>
      <w:r w:rsidRPr="00E823BB">
        <w:rPr>
          <w:rFonts w:ascii="Times New Roman" w:hAnsi="Times New Roman"/>
          <w:color w:val="000000"/>
          <w:sz w:val="24"/>
          <w:szCs w:val="24"/>
        </w:rPr>
        <w:t>(Varinli ve Çakır, 2004).</w:t>
      </w:r>
    </w:p>
    <w:p w14:paraId="272D77C9" w14:textId="479A57C5" w:rsidR="003416DE" w:rsidRPr="00E823BB" w:rsidRDefault="003416DE" w:rsidP="008B778E">
      <w:pPr>
        <w:ind w:firstLine="720"/>
        <w:rPr>
          <w:rFonts w:ascii="Times New Roman" w:hAnsi="Times New Roman"/>
          <w:sz w:val="24"/>
          <w:szCs w:val="24"/>
        </w:rPr>
      </w:pPr>
      <w:r w:rsidRPr="00E823BB">
        <w:rPr>
          <w:rFonts w:ascii="Times New Roman" w:hAnsi="Times New Roman"/>
          <w:sz w:val="24"/>
          <w:szCs w:val="24"/>
        </w:rPr>
        <w:t xml:space="preserve">Pazarlama literatüründe en sık kullanılan boyutların Zeithaml </w:t>
      </w:r>
      <w:r w:rsidR="00F40949">
        <w:rPr>
          <w:rFonts w:ascii="Times New Roman" w:hAnsi="Times New Roman"/>
          <w:sz w:val="24"/>
          <w:szCs w:val="24"/>
        </w:rPr>
        <w:t>vd.,</w:t>
      </w:r>
      <w:r w:rsidRPr="00E823BB">
        <w:rPr>
          <w:rFonts w:ascii="Times New Roman" w:hAnsi="Times New Roman"/>
          <w:sz w:val="24"/>
          <w:szCs w:val="24"/>
        </w:rPr>
        <w:t xml:space="preserve"> (1996)’nın ortaya </w:t>
      </w:r>
      <w:r w:rsidRPr="00713F44">
        <w:rPr>
          <w:rFonts w:ascii="Times New Roman" w:hAnsi="Times New Roman"/>
          <w:sz w:val="24"/>
          <w:szCs w:val="24"/>
        </w:rPr>
        <w:t xml:space="preserve">koydukları </w:t>
      </w:r>
      <w:r w:rsidR="00713F44" w:rsidRPr="00713F44">
        <w:rPr>
          <w:rFonts w:ascii="Times New Roman" w:hAnsi="Times New Roman"/>
          <w:sz w:val="24"/>
          <w:szCs w:val="24"/>
        </w:rPr>
        <w:t xml:space="preserve">beş </w:t>
      </w:r>
      <w:r w:rsidRPr="00713F44">
        <w:rPr>
          <w:rFonts w:ascii="Times New Roman" w:hAnsi="Times New Roman"/>
          <w:sz w:val="24"/>
          <w:szCs w:val="24"/>
        </w:rPr>
        <w:t>boyutlu davranışsal</w:t>
      </w:r>
      <w:r w:rsidRPr="00E823BB">
        <w:rPr>
          <w:rFonts w:ascii="Times New Roman" w:hAnsi="Times New Roman"/>
          <w:sz w:val="24"/>
          <w:szCs w:val="24"/>
        </w:rPr>
        <w:t xml:space="preserve"> niyet boyutları olduğu </w:t>
      </w:r>
      <w:r w:rsidR="00DC0EC9">
        <w:rPr>
          <w:rFonts w:ascii="Times New Roman" w:hAnsi="Times New Roman"/>
          <w:sz w:val="24"/>
          <w:szCs w:val="24"/>
        </w:rPr>
        <w:t xml:space="preserve">ve bazı bu boyutların </w:t>
      </w:r>
      <w:r w:rsidR="00DC0EC9">
        <w:rPr>
          <w:rFonts w:ascii="Times New Roman" w:hAnsi="Times New Roman"/>
          <w:sz w:val="24"/>
          <w:szCs w:val="24"/>
        </w:rPr>
        <w:lastRenderedPageBreak/>
        <w:t>çalışmalarda kullanıldığı (</w:t>
      </w:r>
      <w:r w:rsidR="00DC0EC9" w:rsidRPr="00E823BB">
        <w:rPr>
          <w:rFonts w:ascii="Times New Roman" w:hAnsi="Times New Roman"/>
          <w:sz w:val="24"/>
          <w:szCs w:val="24"/>
        </w:rPr>
        <w:t xml:space="preserve">Dülger, 2019; Baker </w:t>
      </w:r>
      <w:r w:rsidR="00DC0EC9">
        <w:rPr>
          <w:rFonts w:ascii="Times New Roman" w:hAnsi="Times New Roman"/>
          <w:sz w:val="24"/>
          <w:szCs w:val="24"/>
        </w:rPr>
        <w:t xml:space="preserve">ve </w:t>
      </w:r>
      <w:r w:rsidR="00DC0EC9" w:rsidRPr="00E823BB">
        <w:rPr>
          <w:rFonts w:ascii="Times New Roman" w:hAnsi="Times New Roman"/>
          <w:sz w:val="24"/>
          <w:szCs w:val="24"/>
        </w:rPr>
        <w:t>Crompton</w:t>
      </w:r>
      <w:r w:rsidR="00DC0EC9" w:rsidRPr="00E823BB">
        <w:rPr>
          <w:rFonts w:ascii="Times New Roman" w:hAnsi="Times New Roman"/>
          <w:color w:val="000000"/>
          <w:sz w:val="24"/>
          <w:szCs w:val="24"/>
        </w:rPr>
        <w:t>, 2000; Önal, 2015</w:t>
      </w:r>
      <w:r w:rsidR="00DC0EC9">
        <w:rPr>
          <w:rFonts w:ascii="Times New Roman" w:hAnsi="Times New Roman"/>
          <w:sz w:val="24"/>
          <w:szCs w:val="24"/>
        </w:rPr>
        <w:t xml:space="preserve">) </w:t>
      </w:r>
      <w:r w:rsidRPr="00E823BB">
        <w:rPr>
          <w:rFonts w:ascii="Times New Roman" w:hAnsi="Times New Roman"/>
          <w:sz w:val="24"/>
          <w:szCs w:val="24"/>
        </w:rPr>
        <w:t xml:space="preserve">görülmektedir. </w:t>
      </w:r>
    </w:p>
    <w:p w14:paraId="16592F37" w14:textId="5E72A882" w:rsidR="003416DE" w:rsidRPr="00C050DD" w:rsidRDefault="003416DE" w:rsidP="007B3E42">
      <w:pPr>
        <w:ind w:firstLine="720"/>
        <w:rPr>
          <w:rFonts w:ascii="Times New Roman" w:hAnsi="Times New Roman"/>
          <w:sz w:val="8"/>
          <w:szCs w:val="8"/>
        </w:rPr>
      </w:pPr>
      <w:r w:rsidRPr="00E823BB">
        <w:rPr>
          <w:rFonts w:ascii="Times New Roman" w:hAnsi="Times New Roman"/>
          <w:sz w:val="24"/>
          <w:szCs w:val="24"/>
        </w:rPr>
        <w:t xml:space="preserve">Zeithaml </w:t>
      </w:r>
      <w:r w:rsidR="00F40949">
        <w:rPr>
          <w:rFonts w:ascii="Times New Roman" w:hAnsi="Times New Roman"/>
          <w:sz w:val="24"/>
          <w:szCs w:val="24"/>
        </w:rPr>
        <w:t>vd.,</w:t>
      </w:r>
      <w:r w:rsidRPr="00E823BB">
        <w:rPr>
          <w:rFonts w:ascii="Times New Roman" w:hAnsi="Times New Roman"/>
          <w:sz w:val="24"/>
          <w:szCs w:val="24"/>
        </w:rPr>
        <w:t xml:space="preserve"> (1996), yaptıkları çalışmada davranışsal niyetleri olumlu ve olumsuz davranışsal niyetler olarak iki şekilde gruplandırmışlardır (Zeithaml </w:t>
      </w:r>
      <w:r w:rsidR="00F40949">
        <w:rPr>
          <w:rFonts w:ascii="Times New Roman" w:hAnsi="Times New Roman"/>
          <w:sz w:val="24"/>
          <w:szCs w:val="24"/>
        </w:rPr>
        <w:t>vd.,</w:t>
      </w:r>
      <w:r w:rsidRPr="00E823BB">
        <w:rPr>
          <w:rFonts w:ascii="Times New Roman" w:hAnsi="Times New Roman"/>
          <w:sz w:val="24"/>
          <w:szCs w:val="24"/>
        </w:rPr>
        <w:t>1996: 34</w:t>
      </w:r>
      <w:r w:rsidRPr="00713F44">
        <w:rPr>
          <w:rFonts w:ascii="Times New Roman" w:hAnsi="Times New Roman"/>
          <w:sz w:val="24"/>
          <w:szCs w:val="24"/>
        </w:rPr>
        <w:t>). Olumlu davranışsal niyetler; işletme ile ilgili olumlu şeyler söyleme, işletme</w:t>
      </w:r>
      <w:r w:rsidR="00713F44" w:rsidRPr="00713F44">
        <w:rPr>
          <w:rFonts w:ascii="Times New Roman" w:hAnsi="Times New Roman"/>
          <w:sz w:val="24"/>
          <w:szCs w:val="24"/>
        </w:rPr>
        <w:t xml:space="preserve">yi </w:t>
      </w:r>
      <w:r w:rsidRPr="00713F44">
        <w:rPr>
          <w:rFonts w:ascii="Times New Roman" w:hAnsi="Times New Roman"/>
          <w:sz w:val="24"/>
          <w:szCs w:val="24"/>
        </w:rPr>
        <w:t>tavsiye</w:t>
      </w:r>
      <w:r w:rsidRPr="00E823BB">
        <w:rPr>
          <w:rFonts w:ascii="Times New Roman" w:hAnsi="Times New Roman"/>
          <w:sz w:val="24"/>
          <w:szCs w:val="24"/>
        </w:rPr>
        <w:t xml:space="preserve"> etme, işletmeye sadık kalma, işletmeye daha fazla harcama yapma veya yüksek fiyat ödeme niyetleridir. Olumsuz davranışsal niyetler; işletme ile ilgili olumsuz şeyler söyleme, başka işletmeye geçiş, işletmeyi dış kuruluşlara şikayet etme, işletmeyle daha az iş yapma gibi niyetleridir. Çalışmanın sonucunda ortaya koyulan 5 boyut tablo </w:t>
      </w:r>
      <w:r w:rsidR="007B3E42">
        <w:rPr>
          <w:rFonts w:ascii="Times New Roman" w:hAnsi="Times New Roman"/>
          <w:sz w:val="24"/>
          <w:szCs w:val="24"/>
        </w:rPr>
        <w:t>6</w:t>
      </w:r>
      <w:r w:rsidRPr="00E823BB">
        <w:rPr>
          <w:rFonts w:ascii="Times New Roman" w:hAnsi="Times New Roman"/>
          <w:sz w:val="24"/>
          <w:szCs w:val="24"/>
        </w:rPr>
        <w:t xml:space="preserve">. ile verilmektedir. </w:t>
      </w:r>
    </w:p>
    <w:p w14:paraId="3A7C854F" w14:textId="77777777" w:rsidR="00C050DD" w:rsidRPr="00C050DD" w:rsidRDefault="00C050DD" w:rsidP="00C050DD">
      <w:pPr>
        <w:ind w:firstLine="720"/>
        <w:rPr>
          <w:rFonts w:ascii="Times New Roman" w:hAnsi="Times New Roman"/>
          <w:sz w:val="8"/>
          <w:szCs w:val="8"/>
        </w:rPr>
      </w:pPr>
    </w:p>
    <w:p w14:paraId="7675189C" w14:textId="187E0B59" w:rsidR="003416DE" w:rsidRDefault="003416DE" w:rsidP="00C050DD">
      <w:pPr>
        <w:pStyle w:val="ResimYazs"/>
        <w:spacing w:after="0"/>
        <w:jc w:val="center"/>
        <w:rPr>
          <w:rFonts w:asciiTheme="majorBidi" w:hAnsiTheme="majorBidi" w:cstheme="majorBidi"/>
          <w:color w:val="auto"/>
          <w:sz w:val="24"/>
          <w:szCs w:val="24"/>
        </w:rPr>
      </w:pPr>
      <w:r w:rsidRPr="00C050DD">
        <w:rPr>
          <w:rFonts w:asciiTheme="majorBidi" w:hAnsiTheme="majorBidi" w:cstheme="majorBidi"/>
          <w:color w:val="auto"/>
          <w:sz w:val="24"/>
          <w:szCs w:val="24"/>
        </w:rPr>
        <w:br/>
      </w:r>
      <w:bookmarkStart w:id="52" w:name="_Toc57398246"/>
      <w:r w:rsidR="00C050DD" w:rsidRPr="00C050DD">
        <w:rPr>
          <w:rFonts w:asciiTheme="majorBidi" w:hAnsiTheme="majorBidi" w:cstheme="majorBidi"/>
          <w:color w:val="auto"/>
          <w:sz w:val="24"/>
          <w:szCs w:val="24"/>
        </w:rPr>
        <w:t xml:space="preserve">Tablo </w:t>
      </w:r>
      <w:r w:rsidR="00C050DD" w:rsidRPr="00C050DD">
        <w:rPr>
          <w:rFonts w:asciiTheme="majorBidi" w:hAnsiTheme="majorBidi" w:cstheme="majorBidi"/>
          <w:color w:val="auto"/>
          <w:sz w:val="24"/>
          <w:szCs w:val="24"/>
        </w:rPr>
        <w:fldChar w:fldCharType="begin"/>
      </w:r>
      <w:r w:rsidR="00C050DD" w:rsidRPr="00C050DD">
        <w:rPr>
          <w:rFonts w:asciiTheme="majorBidi" w:hAnsiTheme="majorBidi" w:cstheme="majorBidi"/>
          <w:color w:val="auto"/>
          <w:sz w:val="24"/>
          <w:szCs w:val="24"/>
        </w:rPr>
        <w:instrText xml:space="preserve"> SEQ Tablo \* ARABIC </w:instrText>
      </w:r>
      <w:r w:rsidR="00C050DD" w:rsidRPr="00C050DD">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6</w:t>
      </w:r>
      <w:r w:rsidR="00C050DD" w:rsidRPr="00C050DD">
        <w:rPr>
          <w:rFonts w:asciiTheme="majorBidi" w:hAnsiTheme="majorBidi" w:cstheme="majorBidi"/>
          <w:color w:val="auto"/>
          <w:sz w:val="24"/>
          <w:szCs w:val="24"/>
        </w:rPr>
        <w:fldChar w:fldCharType="end"/>
      </w:r>
      <w:r w:rsidR="00C050DD" w:rsidRPr="00C050DD">
        <w:rPr>
          <w:rFonts w:asciiTheme="majorBidi" w:hAnsiTheme="majorBidi" w:cstheme="majorBidi"/>
          <w:color w:val="auto"/>
          <w:sz w:val="24"/>
          <w:szCs w:val="24"/>
        </w:rPr>
        <w:t>. Davranışsal Niyetin Boyutları ve İfadeleri</w:t>
      </w:r>
      <w:bookmarkEnd w:id="52"/>
    </w:p>
    <w:p w14:paraId="4EC5553A" w14:textId="77777777" w:rsidR="00C050DD" w:rsidRPr="00C050DD" w:rsidRDefault="00C050DD" w:rsidP="00C050DD">
      <w:pPr>
        <w:spacing w:line="240" w:lineRule="auto"/>
        <w:rPr>
          <w:sz w:val="24"/>
          <w:szCs w:val="24"/>
        </w:rPr>
      </w:pPr>
    </w:p>
    <w:tbl>
      <w:tblPr>
        <w:tblW w:w="0" w:type="auto"/>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6521"/>
      </w:tblGrid>
      <w:tr w:rsidR="003416DE" w:rsidRPr="00DC0EC9" w14:paraId="3193E04D" w14:textId="77777777" w:rsidTr="008B778E">
        <w:tc>
          <w:tcPr>
            <w:tcW w:w="1701" w:type="dxa"/>
            <w:tcBorders>
              <w:top w:val="single" w:sz="4" w:space="0" w:color="auto"/>
              <w:left w:val="single" w:sz="4" w:space="0" w:color="auto"/>
              <w:bottom w:val="single" w:sz="4" w:space="0" w:color="auto"/>
              <w:right w:val="single" w:sz="4" w:space="0" w:color="auto"/>
            </w:tcBorders>
            <w:vAlign w:val="center"/>
            <w:hideMark/>
          </w:tcPr>
          <w:p w14:paraId="053E0B64" w14:textId="77777777" w:rsidR="003416DE" w:rsidRPr="00DC0EC9" w:rsidRDefault="003416DE" w:rsidP="004505A7">
            <w:pPr>
              <w:spacing w:line="276" w:lineRule="auto"/>
              <w:jc w:val="center"/>
              <w:rPr>
                <w:rFonts w:ascii="Times New Roman" w:hAnsi="Times New Roman" w:cs="Times New Roman"/>
                <w:sz w:val="24"/>
                <w:szCs w:val="24"/>
              </w:rPr>
            </w:pPr>
            <w:r w:rsidRPr="00DC0EC9">
              <w:rPr>
                <w:rFonts w:ascii="Times New Roman" w:hAnsi="Times New Roman" w:cs="Times New Roman"/>
                <w:b/>
                <w:bCs/>
                <w:sz w:val="24"/>
                <w:szCs w:val="24"/>
              </w:rPr>
              <w:t>Boyutlar</w:t>
            </w:r>
          </w:p>
        </w:tc>
        <w:tc>
          <w:tcPr>
            <w:tcW w:w="6521" w:type="dxa"/>
            <w:tcBorders>
              <w:top w:val="single" w:sz="4" w:space="0" w:color="auto"/>
              <w:left w:val="single" w:sz="4" w:space="0" w:color="auto"/>
              <w:bottom w:val="single" w:sz="4" w:space="0" w:color="auto"/>
              <w:right w:val="single" w:sz="4" w:space="0" w:color="auto"/>
            </w:tcBorders>
            <w:vAlign w:val="center"/>
            <w:hideMark/>
          </w:tcPr>
          <w:p w14:paraId="3847B267" w14:textId="77777777" w:rsidR="003416DE" w:rsidRPr="00DC0EC9" w:rsidRDefault="003416DE" w:rsidP="004505A7">
            <w:pPr>
              <w:spacing w:line="276" w:lineRule="auto"/>
              <w:jc w:val="center"/>
              <w:rPr>
                <w:rFonts w:ascii="Times New Roman" w:hAnsi="Times New Roman" w:cs="Times New Roman"/>
                <w:sz w:val="24"/>
                <w:szCs w:val="24"/>
              </w:rPr>
            </w:pPr>
            <w:r w:rsidRPr="00DC0EC9">
              <w:rPr>
                <w:rFonts w:ascii="Times New Roman" w:hAnsi="Times New Roman" w:cs="Times New Roman"/>
                <w:b/>
                <w:bCs/>
                <w:sz w:val="24"/>
                <w:szCs w:val="24"/>
              </w:rPr>
              <w:t>İfadeler</w:t>
            </w:r>
          </w:p>
        </w:tc>
      </w:tr>
      <w:tr w:rsidR="003416DE" w:rsidRPr="00DC0EC9" w14:paraId="39174897" w14:textId="77777777" w:rsidTr="008B778E">
        <w:tc>
          <w:tcPr>
            <w:tcW w:w="1701" w:type="dxa"/>
            <w:tcBorders>
              <w:top w:val="single" w:sz="4" w:space="0" w:color="auto"/>
              <w:left w:val="single" w:sz="4" w:space="0" w:color="auto"/>
              <w:bottom w:val="single" w:sz="4" w:space="0" w:color="auto"/>
              <w:right w:val="single" w:sz="4" w:space="0" w:color="auto"/>
            </w:tcBorders>
            <w:vAlign w:val="center"/>
            <w:hideMark/>
          </w:tcPr>
          <w:p w14:paraId="1110BD5F" w14:textId="77777777" w:rsidR="003416DE" w:rsidRPr="00DC0EC9" w:rsidRDefault="003416DE" w:rsidP="004505A7">
            <w:pPr>
              <w:spacing w:line="276" w:lineRule="auto"/>
              <w:rPr>
                <w:rFonts w:ascii="Times New Roman" w:hAnsi="Times New Roman" w:cs="Times New Roman"/>
                <w:sz w:val="24"/>
                <w:szCs w:val="24"/>
              </w:rPr>
            </w:pPr>
            <w:r w:rsidRPr="00DC0EC9">
              <w:rPr>
                <w:rFonts w:ascii="Times New Roman" w:hAnsi="Times New Roman" w:cs="Times New Roman"/>
                <w:b/>
                <w:bCs/>
                <w:sz w:val="24"/>
                <w:szCs w:val="24"/>
              </w:rPr>
              <w:t xml:space="preserve">Sadakat </w:t>
            </w:r>
          </w:p>
        </w:tc>
        <w:tc>
          <w:tcPr>
            <w:tcW w:w="6521" w:type="dxa"/>
            <w:tcBorders>
              <w:top w:val="single" w:sz="4" w:space="0" w:color="auto"/>
              <w:left w:val="single" w:sz="4" w:space="0" w:color="auto"/>
              <w:bottom w:val="single" w:sz="4" w:space="0" w:color="auto"/>
              <w:right w:val="single" w:sz="4" w:space="0" w:color="auto"/>
            </w:tcBorders>
            <w:vAlign w:val="center"/>
            <w:hideMark/>
          </w:tcPr>
          <w:p w14:paraId="4A3D9F5B" w14:textId="3BB824E9" w:rsidR="003416DE" w:rsidRPr="00DC0EC9" w:rsidRDefault="003416DE" w:rsidP="00DC0EC9">
            <w:pPr>
              <w:spacing w:line="276" w:lineRule="auto"/>
              <w:rPr>
                <w:rFonts w:ascii="Times New Roman" w:hAnsi="Times New Roman" w:cs="Times New Roman"/>
                <w:sz w:val="24"/>
                <w:szCs w:val="24"/>
              </w:rPr>
            </w:pPr>
            <w:r w:rsidRPr="00DC0EC9">
              <w:rPr>
                <w:rFonts w:ascii="Times New Roman" w:hAnsi="Times New Roman" w:cs="Times New Roman"/>
                <w:sz w:val="24"/>
                <w:szCs w:val="24"/>
              </w:rPr>
              <w:t xml:space="preserve">*ABC </w:t>
            </w:r>
            <w:r w:rsidR="00DC0EC9" w:rsidRPr="00DC0EC9">
              <w:rPr>
                <w:rFonts w:ascii="Times New Roman" w:hAnsi="Times New Roman" w:cs="Times New Roman"/>
                <w:sz w:val="24"/>
                <w:szCs w:val="24"/>
              </w:rPr>
              <w:t xml:space="preserve">firması </w:t>
            </w:r>
            <w:r w:rsidRPr="00DC0EC9">
              <w:rPr>
                <w:rFonts w:ascii="Times New Roman" w:hAnsi="Times New Roman" w:cs="Times New Roman"/>
                <w:sz w:val="24"/>
                <w:szCs w:val="24"/>
              </w:rPr>
              <w:t>hakkında başkaların</w:t>
            </w:r>
            <w:r w:rsidR="00DC0EC9" w:rsidRPr="00DC0EC9">
              <w:rPr>
                <w:rFonts w:ascii="Times New Roman" w:hAnsi="Times New Roman" w:cs="Times New Roman"/>
                <w:sz w:val="24"/>
                <w:szCs w:val="24"/>
              </w:rPr>
              <w:t>a pozitif şeyler söylemek</w:t>
            </w:r>
            <w:r w:rsidR="00DC0EC9" w:rsidRPr="00DC0EC9">
              <w:rPr>
                <w:rFonts w:ascii="Times New Roman" w:hAnsi="Times New Roman" w:cs="Times New Roman"/>
                <w:sz w:val="24"/>
                <w:szCs w:val="24"/>
              </w:rPr>
              <w:br/>
              <w:t xml:space="preserve">*ABC firmasını </w:t>
            </w:r>
            <w:r w:rsidRPr="00DC0EC9">
              <w:rPr>
                <w:rFonts w:ascii="Times New Roman" w:hAnsi="Times New Roman" w:cs="Times New Roman"/>
                <w:sz w:val="24"/>
                <w:szCs w:val="24"/>
              </w:rPr>
              <w:t>başkalarına tavsiye etmek</w:t>
            </w:r>
            <w:r w:rsidRPr="00DC0EC9">
              <w:rPr>
                <w:rFonts w:ascii="Times New Roman" w:hAnsi="Times New Roman" w:cs="Times New Roman"/>
                <w:sz w:val="24"/>
                <w:szCs w:val="24"/>
              </w:rPr>
              <w:br/>
              <w:t>*Arkadaşları ve yakınları ABC ile iş yapmaları için cesaretlendirmek</w:t>
            </w:r>
            <w:r w:rsidRPr="00DC0EC9">
              <w:rPr>
                <w:rFonts w:ascii="Times New Roman" w:hAnsi="Times New Roman" w:cs="Times New Roman"/>
                <w:sz w:val="24"/>
                <w:szCs w:val="24"/>
              </w:rPr>
              <w:br/>
              <w:t>* … hizmetlerini almak için ABC</w:t>
            </w:r>
            <w:r w:rsidR="00DC0EC9" w:rsidRPr="00DC0EC9">
              <w:rPr>
                <w:rFonts w:ascii="Times New Roman" w:hAnsi="Times New Roman" w:cs="Times New Roman"/>
                <w:sz w:val="24"/>
                <w:szCs w:val="24"/>
              </w:rPr>
              <w:t xml:space="preserve"> firmasının</w:t>
            </w:r>
            <w:r w:rsidRPr="00DC0EC9">
              <w:rPr>
                <w:rFonts w:ascii="Times New Roman" w:hAnsi="Times New Roman" w:cs="Times New Roman"/>
                <w:sz w:val="24"/>
                <w:szCs w:val="24"/>
              </w:rPr>
              <w:t xml:space="preserve"> ilk tercihimiz olduğunu düşünmek</w:t>
            </w:r>
            <w:r w:rsidRPr="00DC0EC9">
              <w:rPr>
                <w:rFonts w:ascii="Times New Roman" w:hAnsi="Times New Roman" w:cs="Times New Roman"/>
                <w:sz w:val="24"/>
                <w:szCs w:val="24"/>
              </w:rPr>
              <w:br/>
              <w:t>* ABC</w:t>
            </w:r>
            <w:r w:rsidR="00DC0EC9" w:rsidRPr="00DC0EC9">
              <w:rPr>
                <w:rFonts w:ascii="Times New Roman" w:hAnsi="Times New Roman" w:cs="Times New Roman"/>
                <w:sz w:val="24"/>
                <w:szCs w:val="24"/>
              </w:rPr>
              <w:t xml:space="preserve"> firması </w:t>
            </w:r>
            <w:r w:rsidRPr="00DC0EC9">
              <w:rPr>
                <w:rFonts w:ascii="Times New Roman" w:hAnsi="Times New Roman" w:cs="Times New Roman"/>
                <w:sz w:val="24"/>
                <w:szCs w:val="24"/>
              </w:rPr>
              <w:t>ile gelecek birkaç yılda daha fazla iş yapmak</w:t>
            </w:r>
          </w:p>
        </w:tc>
      </w:tr>
      <w:tr w:rsidR="003416DE" w:rsidRPr="00DC0EC9" w14:paraId="0EB3829E" w14:textId="77777777" w:rsidTr="008B778E">
        <w:tc>
          <w:tcPr>
            <w:tcW w:w="1701" w:type="dxa"/>
            <w:tcBorders>
              <w:top w:val="single" w:sz="4" w:space="0" w:color="auto"/>
              <w:left w:val="single" w:sz="4" w:space="0" w:color="auto"/>
              <w:bottom w:val="single" w:sz="4" w:space="0" w:color="auto"/>
              <w:right w:val="single" w:sz="4" w:space="0" w:color="auto"/>
            </w:tcBorders>
            <w:vAlign w:val="center"/>
            <w:hideMark/>
          </w:tcPr>
          <w:p w14:paraId="4D489D39" w14:textId="77777777" w:rsidR="003416DE" w:rsidRPr="00DC0EC9" w:rsidRDefault="003416DE" w:rsidP="004505A7">
            <w:pPr>
              <w:spacing w:line="276" w:lineRule="auto"/>
              <w:rPr>
                <w:rFonts w:ascii="Times New Roman" w:hAnsi="Times New Roman" w:cs="Times New Roman"/>
                <w:sz w:val="24"/>
                <w:szCs w:val="24"/>
              </w:rPr>
            </w:pPr>
            <w:r w:rsidRPr="00DC0EC9">
              <w:rPr>
                <w:rFonts w:ascii="Times New Roman" w:hAnsi="Times New Roman" w:cs="Times New Roman"/>
                <w:b/>
                <w:bCs/>
                <w:sz w:val="24"/>
                <w:szCs w:val="24"/>
              </w:rPr>
              <w:t xml:space="preserve">Firmadan Ayrılma </w:t>
            </w:r>
          </w:p>
        </w:tc>
        <w:tc>
          <w:tcPr>
            <w:tcW w:w="6521" w:type="dxa"/>
            <w:tcBorders>
              <w:top w:val="single" w:sz="4" w:space="0" w:color="auto"/>
              <w:left w:val="single" w:sz="4" w:space="0" w:color="auto"/>
              <w:bottom w:val="single" w:sz="4" w:space="0" w:color="auto"/>
              <w:right w:val="single" w:sz="4" w:space="0" w:color="auto"/>
            </w:tcBorders>
            <w:vAlign w:val="center"/>
            <w:hideMark/>
          </w:tcPr>
          <w:p w14:paraId="75C481C6" w14:textId="424CFAA7" w:rsidR="003416DE" w:rsidRPr="00DC0EC9" w:rsidRDefault="003416DE" w:rsidP="00DC0EC9">
            <w:pPr>
              <w:spacing w:line="276" w:lineRule="auto"/>
              <w:rPr>
                <w:rFonts w:ascii="Times New Roman" w:hAnsi="Times New Roman" w:cs="Times New Roman"/>
                <w:sz w:val="24"/>
                <w:szCs w:val="24"/>
              </w:rPr>
            </w:pPr>
            <w:r w:rsidRPr="00DC0EC9">
              <w:rPr>
                <w:rFonts w:ascii="Times New Roman" w:hAnsi="Times New Roman" w:cs="Times New Roman"/>
                <w:sz w:val="24"/>
                <w:szCs w:val="24"/>
              </w:rPr>
              <w:t>*</w:t>
            </w:r>
            <w:r w:rsidR="00DC0EC9" w:rsidRPr="00DC0EC9">
              <w:rPr>
                <w:rStyle w:val="AklamaBavurusu"/>
                <w:rFonts w:ascii="Times New Roman" w:hAnsi="Times New Roman" w:cs="Times New Roman"/>
                <w:sz w:val="24"/>
                <w:szCs w:val="24"/>
              </w:rPr>
              <w:t>A</w:t>
            </w:r>
            <w:r w:rsidRPr="00DC0EC9">
              <w:rPr>
                <w:rFonts w:ascii="Times New Roman" w:hAnsi="Times New Roman" w:cs="Times New Roman"/>
                <w:sz w:val="24"/>
                <w:szCs w:val="24"/>
              </w:rPr>
              <w:t xml:space="preserve">BC </w:t>
            </w:r>
            <w:r w:rsidR="00DC0EC9" w:rsidRPr="00DC0EC9">
              <w:rPr>
                <w:rFonts w:ascii="Times New Roman" w:hAnsi="Times New Roman" w:cs="Times New Roman"/>
                <w:sz w:val="24"/>
                <w:szCs w:val="24"/>
              </w:rPr>
              <w:t xml:space="preserve">firması </w:t>
            </w:r>
            <w:r w:rsidRPr="00DC0EC9">
              <w:rPr>
                <w:rFonts w:ascii="Times New Roman" w:hAnsi="Times New Roman" w:cs="Times New Roman"/>
                <w:sz w:val="24"/>
                <w:szCs w:val="24"/>
              </w:rPr>
              <w:t>ile gelecek birkaç yılda daha az iş yapmak</w:t>
            </w:r>
            <w:r w:rsidRPr="00DC0EC9">
              <w:rPr>
                <w:rFonts w:ascii="Times New Roman" w:hAnsi="Times New Roman" w:cs="Times New Roman"/>
                <w:sz w:val="24"/>
                <w:szCs w:val="24"/>
              </w:rPr>
              <w:br/>
              <w:t>*Daha iyi fiyat teklif eden bir rakiple anlaşmak</w:t>
            </w:r>
          </w:p>
        </w:tc>
      </w:tr>
      <w:tr w:rsidR="003416DE" w:rsidRPr="00DC0EC9" w14:paraId="62E8379F" w14:textId="77777777" w:rsidTr="008B778E">
        <w:tc>
          <w:tcPr>
            <w:tcW w:w="1701" w:type="dxa"/>
            <w:tcBorders>
              <w:top w:val="single" w:sz="4" w:space="0" w:color="auto"/>
              <w:left w:val="single" w:sz="4" w:space="0" w:color="auto"/>
              <w:bottom w:val="single" w:sz="4" w:space="0" w:color="auto"/>
              <w:right w:val="single" w:sz="4" w:space="0" w:color="auto"/>
            </w:tcBorders>
            <w:vAlign w:val="center"/>
            <w:hideMark/>
          </w:tcPr>
          <w:p w14:paraId="17A69A47" w14:textId="7C7A66F9" w:rsidR="003416DE" w:rsidRPr="00DC0EC9" w:rsidRDefault="00490B7B" w:rsidP="004505A7">
            <w:pPr>
              <w:spacing w:line="276" w:lineRule="auto"/>
              <w:rPr>
                <w:rFonts w:ascii="Times New Roman" w:hAnsi="Times New Roman" w:cs="Times New Roman"/>
                <w:sz w:val="24"/>
                <w:szCs w:val="24"/>
              </w:rPr>
            </w:pPr>
            <w:r w:rsidRPr="00DC0EC9">
              <w:rPr>
                <w:rFonts w:ascii="Times New Roman" w:hAnsi="Times New Roman" w:cs="Times New Roman"/>
                <w:b/>
                <w:bCs/>
                <w:sz w:val="24"/>
                <w:szCs w:val="24"/>
              </w:rPr>
              <w:t>Daha Fazla Ödeme</w:t>
            </w:r>
            <w:r w:rsidR="003416DE" w:rsidRPr="00DC0EC9">
              <w:rPr>
                <w:rFonts w:ascii="Times New Roman" w:hAnsi="Times New Roman" w:cs="Times New Roman"/>
                <w:b/>
                <w:bCs/>
                <w:sz w:val="24"/>
                <w:szCs w:val="24"/>
              </w:rPr>
              <w:t xml:space="preserve"> </w:t>
            </w:r>
          </w:p>
        </w:tc>
        <w:tc>
          <w:tcPr>
            <w:tcW w:w="6521" w:type="dxa"/>
            <w:tcBorders>
              <w:top w:val="single" w:sz="4" w:space="0" w:color="auto"/>
              <w:left w:val="single" w:sz="4" w:space="0" w:color="auto"/>
              <w:bottom w:val="single" w:sz="4" w:space="0" w:color="auto"/>
              <w:right w:val="single" w:sz="4" w:space="0" w:color="auto"/>
            </w:tcBorders>
            <w:vAlign w:val="center"/>
            <w:hideMark/>
          </w:tcPr>
          <w:p w14:paraId="6D795614" w14:textId="1822F16E" w:rsidR="003416DE" w:rsidRPr="00DC0EC9" w:rsidRDefault="003416DE" w:rsidP="00DC0EC9">
            <w:pPr>
              <w:spacing w:line="276" w:lineRule="auto"/>
              <w:rPr>
                <w:rFonts w:ascii="Times New Roman" w:hAnsi="Times New Roman" w:cs="Times New Roman"/>
                <w:sz w:val="24"/>
                <w:szCs w:val="24"/>
              </w:rPr>
            </w:pPr>
            <w:r w:rsidRPr="00DC0EC9">
              <w:rPr>
                <w:rFonts w:ascii="Times New Roman" w:hAnsi="Times New Roman" w:cs="Times New Roman"/>
                <w:sz w:val="24"/>
                <w:szCs w:val="24"/>
              </w:rPr>
              <w:t xml:space="preserve">*Fiyatlarını arttırmış olsa bile ABC </w:t>
            </w:r>
            <w:r w:rsidR="00DC0EC9" w:rsidRPr="00DC0EC9">
              <w:rPr>
                <w:rFonts w:ascii="Times New Roman" w:hAnsi="Times New Roman" w:cs="Times New Roman"/>
                <w:sz w:val="24"/>
                <w:szCs w:val="24"/>
              </w:rPr>
              <w:t xml:space="preserve">firması </w:t>
            </w:r>
            <w:r w:rsidRPr="00DC0EC9">
              <w:rPr>
                <w:rFonts w:ascii="Times New Roman" w:hAnsi="Times New Roman" w:cs="Times New Roman"/>
                <w:sz w:val="24"/>
                <w:szCs w:val="24"/>
              </w:rPr>
              <w:t>ile iş yapmaya devam etmek</w:t>
            </w:r>
            <w:r w:rsidRPr="00DC0EC9">
              <w:rPr>
                <w:rFonts w:ascii="Times New Roman" w:hAnsi="Times New Roman" w:cs="Times New Roman"/>
                <w:sz w:val="24"/>
                <w:szCs w:val="24"/>
              </w:rPr>
              <w:br/>
              <w:t>*ABC</w:t>
            </w:r>
            <w:r w:rsidR="00DC0EC9" w:rsidRPr="00DC0EC9">
              <w:rPr>
                <w:rFonts w:ascii="Times New Roman" w:hAnsi="Times New Roman" w:cs="Times New Roman"/>
                <w:sz w:val="24"/>
                <w:szCs w:val="24"/>
              </w:rPr>
              <w:t xml:space="preserve"> firmasından</w:t>
            </w:r>
            <w:r w:rsidRPr="00DC0EC9">
              <w:rPr>
                <w:rFonts w:ascii="Times New Roman" w:hAnsi="Times New Roman" w:cs="Times New Roman"/>
                <w:sz w:val="24"/>
                <w:szCs w:val="24"/>
              </w:rPr>
              <w:t xml:space="preserve"> alınan faydaya karşılık rakiplerinkine kıyasla ABC</w:t>
            </w:r>
            <w:r w:rsidR="00DC0EC9" w:rsidRPr="00DC0EC9">
              <w:rPr>
                <w:rFonts w:ascii="Times New Roman" w:hAnsi="Times New Roman" w:cs="Times New Roman"/>
                <w:sz w:val="24"/>
                <w:szCs w:val="24"/>
              </w:rPr>
              <w:t xml:space="preserve"> firmasına</w:t>
            </w:r>
            <w:r w:rsidRPr="00DC0EC9">
              <w:rPr>
                <w:rFonts w:ascii="Times New Roman" w:hAnsi="Times New Roman" w:cs="Times New Roman"/>
                <w:sz w:val="24"/>
                <w:szCs w:val="24"/>
              </w:rPr>
              <w:t xml:space="preserve"> daha fazla ödemek</w:t>
            </w:r>
          </w:p>
        </w:tc>
      </w:tr>
      <w:tr w:rsidR="003416DE" w:rsidRPr="00DC0EC9" w14:paraId="6BAA2905" w14:textId="77777777" w:rsidTr="008B778E">
        <w:tc>
          <w:tcPr>
            <w:tcW w:w="1701" w:type="dxa"/>
            <w:tcBorders>
              <w:top w:val="single" w:sz="4" w:space="0" w:color="auto"/>
              <w:left w:val="single" w:sz="4" w:space="0" w:color="auto"/>
              <w:bottom w:val="single" w:sz="4" w:space="0" w:color="auto"/>
              <w:right w:val="single" w:sz="4" w:space="0" w:color="auto"/>
            </w:tcBorders>
            <w:vAlign w:val="center"/>
            <w:hideMark/>
          </w:tcPr>
          <w:p w14:paraId="01AAC06F" w14:textId="24F7EAB3" w:rsidR="003416DE" w:rsidRPr="00DC0EC9" w:rsidRDefault="003416DE" w:rsidP="00490B7B">
            <w:pPr>
              <w:spacing w:line="276" w:lineRule="auto"/>
              <w:rPr>
                <w:rFonts w:ascii="Times New Roman" w:hAnsi="Times New Roman" w:cs="Times New Roman"/>
                <w:sz w:val="24"/>
                <w:szCs w:val="24"/>
              </w:rPr>
            </w:pPr>
            <w:r w:rsidRPr="00DC0EC9">
              <w:rPr>
                <w:rFonts w:ascii="Times New Roman" w:hAnsi="Times New Roman" w:cs="Times New Roman"/>
                <w:b/>
                <w:bCs/>
                <w:sz w:val="24"/>
                <w:szCs w:val="24"/>
              </w:rPr>
              <w:t xml:space="preserve">Dışsal </w:t>
            </w:r>
            <w:r w:rsidR="00490B7B" w:rsidRPr="00DC0EC9">
              <w:rPr>
                <w:rFonts w:ascii="Times New Roman" w:hAnsi="Times New Roman" w:cs="Times New Roman"/>
                <w:b/>
                <w:bCs/>
                <w:sz w:val="24"/>
                <w:szCs w:val="24"/>
              </w:rPr>
              <w:t>Tepki</w:t>
            </w:r>
          </w:p>
        </w:tc>
        <w:tc>
          <w:tcPr>
            <w:tcW w:w="6521" w:type="dxa"/>
            <w:tcBorders>
              <w:top w:val="single" w:sz="4" w:space="0" w:color="auto"/>
              <w:left w:val="single" w:sz="4" w:space="0" w:color="auto"/>
              <w:bottom w:val="single" w:sz="4" w:space="0" w:color="auto"/>
              <w:right w:val="single" w:sz="4" w:space="0" w:color="auto"/>
            </w:tcBorders>
            <w:vAlign w:val="center"/>
            <w:hideMark/>
          </w:tcPr>
          <w:p w14:paraId="0EA5047F" w14:textId="2EF44B4D" w:rsidR="003416DE" w:rsidRPr="00DC0EC9" w:rsidRDefault="003416DE" w:rsidP="00DC0EC9">
            <w:pPr>
              <w:spacing w:line="276" w:lineRule="auto"/>
              <w:rPr>
                <w:rFonts w:ascii="Times New Roman" w:hAnsi="Times New Roman" w:cs="Times New Roman"/>
                <w:sz w:val="24"/>
                <w:szCs w:val="24"/>
              </w:rPr>
            </w:pPr>
            <w:r w:rsidRPr="00DC0EC9">
              <w:rPr>
                <w:rFonts w:ascii="Times New Roman" w:hAnsi="Times New Roman" w:cs="Times New Roman"/>
                <w:sz w:val="24"/>
                <w:szCs w:val="24"/>
              </w:rPr>
              <w:t>*ABC</w:t>
            </w:r>
            <w:r w:rsidR="00DC0EC9" w:rsidRPr="00DC0EC9">
              <w:rPr>
                <w:rFonts w:ascii="Times New Roman" w:hAnsi="Times New Roman" w:cs="Times New Roman"/>
                <w:sz w:val="24"/>
                <w:szCs w:val="24"/>
              </w:rPr>
              <w:t xml:space="preserve"> firmasının</w:t>
            </w:r>
            <w:r w:rsidRPr="00DC0EC9">
              <w:rPr>
                <w:rFonts w:ascii="Times New Roman" w:hAnsi="Times New Roman" w:cs="Times New Roman"/>
                <w:sz w:val="24"/>
                <w:szCs w:val="24"/>
              </w:rPr>
              <w:t xml:space="preserve"> hizmetiyle sorun yaşadıysanız bir rakiple iş yapmak</w:t>
            </w:r>
            <w:r w:rsidRPr="00DC0EC9">
              <w:rPr>
                <w:rFonts w:ascii="Times New Roman" w:hAnsi="Times New Roman" w:cs="Times New Roman"/>
                <w:sz w:val="24"/>
                <w:szCs w:val="24"/>
              </w:rPr>
              <w:br/>
              <w:t>* ABC</w:t>
            </w:r>
            <w:r w:rsidR="00DC0EC9" w:rsidRPr="00DC0EC9">
              <w:rPr>
                <w:rFonts w:ascii="Times New Roman" w:hAnsi="Times New Roman" w:cs="Times New Roman"/>
                <w:sz w:val="24"/>
                <w:szCs w:val="24"/>
              </w:rPr>
              <w:t xml:space="preserve"> firmasının</w:t>
            </w:r>
            <w:r w:rsidRPr="00DC0EC9">
              <w:rPr>
                <w:rFonts w:ascii="Times New Roman" w:hAnsi="Times New Roman" w:cs="Times New Roman"/>
                <w:sz w:val="24"/>
                <w:szCs w:val="24"/>
              </w:rPr>
              <w:t xml:space="preserve"> hizmetiyle sorun yaşasaydınız müşterilere şikayet etmek</w:t>
            </w:r>
            <w:r w:rsidRPr="00DC0EC9">
              <w:rPr>
                <w:rFonts w:ascii="Times New Roman" w:hAnsi="Times New Roman" w:cs="Times New Roman"/>
                <w:sz w:val="24"/>
                <w:szCs w:val="24"/>
              </w:rPr>
              <w:br/>
              <w:t>* ABC</w:t>
            </w:r>
            <w:r w:rsidR="00DC0EC9" w:rsidRPr="00DC0EC9">
              <w:rPr>
                <w:rFonts w:ascii="Times New Roman" w:hAnsi="Times New Roman" w:cs="Times New Roman"/>
                <w:sz w:val="24"/>
                <w:szCs w:val="24"/>
              </w:rPr>
              <w:t xml:space="preserve"> firmasının</w:t>
            </w:r>
            <w:r w:rsidRPr="00DC0EC9">
              <w:rPr>
                <w:rFonts w:ascii="Times New Roman" w:hAnsi="Times New Roman" w:cs="Times New Roman"/>
                <w:sz w:val="24"/>
                <w:szCs w:val="24"/>
              </w:rPr>
              <w:t xml:space="preserve"> hizmetiyle sorun yaşasaydınız işletme dışındaki acenteye şikayet etmek</w:t>
            </w:r>
          </w:p>
        </w:tc>
      </w:tr>
      <w:tr w:rsidR="003416DE" w:rsidRPr="00DC0EC9" w14:paraId="1C521C34" w14:textId="77777777" w:rsidTr="008B778E">
        <w:tc>
          <w:tcPr>
            <w:tcW w:w="1701" w:type="dxa"/>
            <w:tcBorders>
              <w:top w:val="single" w:sz="4" w:space="0" w:color="auto"/>
              <w:left w:val="single" w:sz="4" w:space="0" w:color="auto"/>
              <w:bottom w:val="single" w:sz="4" w:space="0" w:color="auto"/>
              <w:right w:val="single" w:sz="4" w:space="0" w:color="auto"/>
            </w:tcBorders>
            <w:vAlign w:val="center"/>
            <w:hideMark/>
          </w:tcPr>
          <w:p w14:paraId="79F48E16" w14:textId="43DA6B35" w:rsidR="003416DE" w:rsidRPr="00DC0EC9" w:rsidRDefault="003416DE" w:rsidP="004505A7">
            <w:pPr>
              <w:spacing w:line="276" w:lineRule="auto"/>
              <w:rPr>
                <w:rFonts w:ascii="Times New Roman" w:hAnsi="Times New Roman" w:cs="Times New Roman"/>
                <w:sz w:val="24"/>
                <w:szCs w:val="24"/>
              </w:rPr>
            </w:pPr>
            <w:r w:rsidRPr="00DC0EC9">
              <w:rPr>
                <w:rFonts w:ascii="Times New Roman" w:hAnsi="Times New Roman" w:cs="Times New Roman"/>
                <w:b/>
                <w:bCs/>
                <w:sz w:val="24"/>
                <w:szCs w:val="24"/>
              </w:rPr>
              <w:t xml:space="preserve">İçsel </w:t>
            </w:r>
            <w:r w:rsidR="00490B7B" w:rsidRPr="00DC0EC9">
              <w:rPr>
                <w:rFonts w:ascii="Times New Roman" w:hAnsi="Times New Roman" w:cs="Times New Roman"/>
                <w:b/>
                <w:bCs/>
                <w:sz w:val="24"/>
                <w:szCs w:val="24"/>
              </w:rPr>
              <w:t>Tepki</w:t>
            </w:r>
            <w:r w:rsidRPr="00DC0EC9">
              <w:rPr>
                <w:rFonts w:ascii="Times New Roman" w:hAnsi="Times New Roman" w:cs="Times New Roman"/>
                <w:b/>
                <w:bCs/>
                <w:sz w:val="24"/>
                <w:szCs w:val="24"/>
              </w:rPr>
              <w:t xml:space="preserve"> </w:t>
            </w:r>
          </w:p>
        </w:tc>
        <w:tc>
          <w:tcPr>
            <w:tcW w:w="6521" w:type="dxa"/>
            <w:tcBorders>
              <w:top w:val="single" w:sz="4" w:space="0" w:color="auto"/>
              <w:left w:val="single" w:sz="4" w:space="0" w:color="auto"/>
              <w:bottom w:val="single" w:sz="4" w:space="0" w:color="auto"/>
              <w:right w:val="single" w:sz="4" w:space="0" w:color="auto"/>
            </w:tcBorders>
            <w:vAlign w:val="center"/>
            <w:hideMark/>
          </w:tcPr>
          <w:p w14:paraId="35FBEA23" w14:textId="7D76AC73" w:rsidR="003416DE" w:rsidRPr="00DC0EC9" w:rsidRDefault="003416DE" w:rsidP="00DC0EC9">
            <w:pPr>
              <w:spacing w:line="276" w:lineRule="auto"/>
              <w:rPr>
                <w:rFonts w:ascii="Times New Roman" w:hAnsi="Times New Roman" w:cs="Times New Roman"/>
                <w:sz w:val="24"/>
                <w:szCs w:val="24"/>
              </w:rPr>
            </w:pPr>
            <w:r w:rsidRPr="00DC0EC9">
              <w:rPr>
                <w:rFonts w:ascii="Times New Roman" w:hAnsi="Times New Roman" w:cs="Times New Roman"/>
                <w:sz w:val="24"/>
                <w:szCs w:val="24"/>
              </w:rPr>
              <w:t>* ABC</w:t>
            </w:r>
            <w:r w:rsidR="00DC0EC9" w:rsidRPr="00DC0EC9">
              <w:rPr>
                <w:rFonts w:ascii="Times New Roman" w:hAnsi="Times New Roman" w:cs="Times New Roman"/>
                <w:sz w:val="24"/>
                <w:szCs w:val="24"/>
              </w:rPr>
              <w:t xml:space="preserve"> firmasının</w:t>
            </w:r>
            <w:r w:rsidRPr="00DC0EC9">
              <w:rPr>
                <w:rFonts w:ascii="Times New Roman" w:hAnsi="Times New Roman" w:cs="Times New Roman"/>
                <w:sz w:val="24"/>
                <w:szCs w:val="24"/>
              </w:rPr>
              <w:t xml:space="preserve"> hizmetiyle ilgili sorun yaşasaydınız ABC </w:t>
            </w:r>
            <w:r w:rsidR="00DC0EC9" w:rsidRPr="00DC0EC9">
              <w:rPr>
                <w:rFonts w:ascii="Times New Roman" w:hAnsi="Times New Roman" w:cs="Times New Roman"/>
                <w:sz w:val="24"/>
                <w:szCs w:val="24"/>
              </w:rPr>
              <w:t xml:space="preserve">firmasının </w:t>
            </w:r>
            <w:r w:rsidRPr="00DC0EC9">
              <w:rPr>
                <w:rFonts w:ascii="Times New Roman" w:hAnsi="Times New Roman" w:cs="Times New Roman"/>
                <w:sz w:val="24"/>
                <w:szCs w:val="24"/>
              </w:rPr>
              <w:t>personeline şikayet etmek</w:t>
            </w:r>
          </w:p>
        </w:tc>
      </w:tr>
    </w:tbl>
    <w:p w14:paraId="1510C86A" w14:textId="403E600E" w:rsidR="003416DE" w:rsidRDefault="003416DE" w:rsidP="008B778E">
      <w:pPr>
        <w:spacing w:line="240" w:lineRule="auto"/>
        <w:jc w:val="center"/>
        <w:rPr>
          <w:rFonts w:ascii="Times New Roman" w:hAnsi="Times New Roman"/>
          <w:sz w:val="20"/>
          <w:szCs w:val="20"/>
        </w:rPr>
      </w:pPr>
      <w:r>
        <w:rPr>
          <w:rFonts w:ascii="Times New Roman" w:hAnsi="Times New Roman"/>
          <w:sz w:val="20"/>
          <w:szCs w:val="20"/>
        </w:rPr>
        <w:t xml:space="preserve">Kaynak: Zeithaml </w:t>
      </w:r>
      <w:r w:rsidR="00F40949">
        <w:rPr>
          <w:rFonts w:ascii="Times New Roman" w:hAnsi="Times New Roman"/>
          <w:sz w:val="20"/>
          <w:szCs w:val="20"/>
        </w:rPr>
        <w:t>vd.,</w:t>
      </w:r>
      <w:r>
        <w:rPr>
          <w:rFonts w:ascii="Times New Roman" w:hAnsi="Times New Roman"/>
          <w:sz w:val="20"/>
          <w:szCs w:val="20"/>
        </w:rPr>
        <w:t xml:space="preserve"> 1996: 38</w:t>
      </w:r>
    </w:p>
    <w:p w14:paraId="3FE555F6" w14:textId="77777777" w:rsidR="003416DE" w:rsidRDefault="003416DE" w:rsidP="008B778E">
      <w:pPr>
        <w:rPr>
          <w:rFonts w:ascii="Times New Roman" w:hAnsi="Times New Roman"/>
          <w:sz w:val="24"/>
          <w:szCs w:val="24"/>
        </w:rPr>
      </w:pPr>
    </w:p>
    <w:p w14:paraId="2CF98383" w14:textId="6C4B7AE0" w:rsidR="003416DE" w:rsidRDefault="003416DE" w:rsidP="007B3E42">
      <w:pPr>
        <w:ind w:firstLine="720"/>
        <w:rPr>
          <w:rFonts w:ascii="Times New Roman" w:hAnsi="Times New Roman" w:cs="Times New Roman"/>
          <w:sz w:val="24"/>
          <w:szCs w:val="24"/>
        </w:rPr>
      </w:pPr>
      <w:r w:rsidRPr="00E823BB">
        <w:rPr>
          <w:rFonts w:ascii="Times New Roman" w:hAnsi="Times New Roman" w:cs="Times New Roman"/>
          <w:sz w:val="24"/>
          <w:szCs w:val="24"/>
        </w:rPr>
        <w:lastRenderedPageBreak/>
        <w:t>Literatür incelendiğinde d</w:t>
      </w:r>
      <w:r w:rsidRPr="00E823BB">
        <w:rPr>
          <w:rFonts w:ascii="Times New Roman" w:hAnsi="Times New Roman" w:cs="Times New Roman"/>
          <w:sz w:val="24"/>
        </w:rPr>
        <w:t xml:space="preserve">avranışsal niyet boyutları ile ilgili farklı çalışmaların yapılmış olduğu görülmektedir. </w:t>
      </w:r>
      <w:r w:rsidRPr="00E823BB">
        <w:rPr>
          <w:rFonts w:ascii="Times New Roman" w:hAnsi="Times New Roman" w:cs="Times New Roman"/>
          <w:sz w:val="24"/>
          <w:szCs w:val="24"/>
        </w:rPr>
        <w:t xml:space="preserve">Davranışsal niyet boyutları ile ilgili yapılmış olan çalışmalar ve boyutlara ilişkin bilgiler tablo </w:t>
      </w:r>
      <w:r w:rsidR="007B3E42">
        <w:rPr>
          <w:rFonts w:ascii="Times New Roman" w:hAnsi="Times New Roman" w:cs="Times New Roman"/>
          <w:sz w:val="24"/>
          <w:szCs w:val="24"/>
        </w:rPr>
        <w:t>7</w:t>
      </w:r>
      <w:r w:rsidR="006178DF">
        <w:rPr>
          <w:rFonts w:ascii="Times New Roman" w:hAnsi="Times New Roman" w:cs="Times New Roman"/>
          <w:sz w:val="24"/>
          <w:szCs w:val="24"/>
        </w:rPr>
        <w:t>’de</w:t>
      </w:r>
      <w:r w:rsidRPr="00E823BB">
        <w:rPr>
          <w:rFonts w:ascii="Times New Roman" w:hAnsi="Times New Roman" w:cs="Times New Roman"/>
          <w:sz w:val="24"/>
          <w:szCs w:val="24"/>
        </w:rPr>
        <w:t xml:space="preserve"> verilmiştir.</w:t>
      </w:r>
      <w:r w:rsidR="00DC0EC9">
        <w:rPr>
          <w:rFonts w:ascii="Times New Roman" w:hAnsi="Times New Roman" w:cs="Times New Roman"/>
          <w:sz w:val="24"/>
          <w:szCs w:val="24"/>
        </w:rPr>
        <w:t xml:space="preserve"> </w:t>
      </w:r>
    </w:p>
    <w:p w14:paraId="5C643C27" w14:textId="77777777" w:rsidR="00DC0EC9" w:rsidRPr="00DC0EC9" w:rsidRDefault="00DC0EC9" w:rsidP="00DC0EC9">
      <w:pPr>
        <w:ind w:firstLine="720"/>
        <w:rPr>
          <w:rFonts w:ascii="Times New Roman" w:hAnsi="Times New Roman" w:cs="Times New Roman"/>
          <w:sz w:val="24"/>
          <w:szCs w:val="24"/>
        </w:rPr>
      </w:pPr>
    </w:p>
    <w:p w14:paraId="03772E8D" w14:textId="7B89B563" w:rsidR="003416DE" w:rsidRDefault="00C050DD" w:rsidP="00C050DD">
      <w:pPr>
        <w:pStyle w:val="ResimYazs"/>
        <w:spacing w:after="0"/>
        <w:jc w:val="center"/>
        <w:rPr>
          <w:rFonts w:asciiTheme="majorBidi" w:hAnsiTheme="majorBidi" w:cstheme="majorBidi"/>
          <w:color w:val="auto"/>
          <w:sz w:val="24"/>
          <w:szCs w:val="24"/>
        </w:rPr>
      </w:pPr>
      <w:bookmarkStart w:id="53" w:name="_Toc57398247"/>
      <w:r w:rsidRPr="00C050DD">
        <w:rPr>
          <w:rFonts w:asciiTheme="majorBidi" w:hAnsiTheme="majorBidi" w:cstheme="majorBidi"/>
          <w:color w:val="auto"/>
          <w:sz w:val="24"/>
          <w:szCs w:val="24"/>
        </w:rPr>
        <w:t xml:space="preserve">Tablo </w:t>
      </w:r>
      <w:r w:rsidRPr="00C050DD">
        <w:rPr>
          <w:rFonts w:asciiTheme="majorBidi" w:hAnsiTheme="majorBidi" w:cstheme="majorBidi"/>
          <w:color w:val="auto"/>
          <w:sz w:val="24"/>
          <w:szCs w:val="24"/>
        </w:rPr>
        <w:fldChar w:fldCharType="begin"/>
      </w:r>
      <w:r w:rsidRPr="00C050DD">
        <w:rPr>
          <w:rFonts w:asciiTheme="majorBidi" w:hAnsiTheme="majorBidi" w:cstheme="majorBidi"/>
          <w:color w:val="auto"/>
          <w:sz w:val="24"/>
          <w:szCs w:val="24"/>
        </w:rPr>
        <w:instrText xml:space="preserve"> SEQ Tablo \* ARABIC </w:instrText>
      </w:r>
      <w:r w:rsidRPr="00C050DD">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7</w:t>
      </w:r>
      <w:r w:rsidRPr="00C050DD">
        <w:rPr>
          <w:rFonts w:asciiTheme="majorBidi" w:hAnsiTheme="majorBidi" w:cstheme="majorBidi"/>
          <w:color w:val="auto"/>
          <w:sz w:val="24"/>
          <w:szCs w:val="24"/>
        </w:rPr>
        <w:fldChar w:fldCharType="end"/>
      </w:r>
      <w:r w:rsidRPr="00C050DD">
        <w:rPr>
          <w:rFonts w:asciiTheme="majorBidi" w:hAnsiTheme="majorBidi" w:cstheme="majorBidi"/>
          <w:color w:val="auto"/>
          <w:sz w:val="24"/>
          <w:szCs w:val="24"/>
        </w:rPr>
        <w:t>. Davranışsal Niyet Ölçeği Çalışmaları</w:t>
      </w:r>
      <w:bookmarkEnd w:id="53"/>
    </w:p>
    <w:p w14:paraId="2C29088D" w14:textId="77777777" w:rsidR="00C050DD" w:rsidRPr="00C050DD" w:rsidRDefault="00C050DD" w:rsidP="00C050DD">
      <w:pPr>
        <w:spacing w:line="240" w:lineRule="auto"/>
      </w:pPr>
    </w:p>
    <w:tbl>
      <w:tblPr>
        <w:tblStyle w:val="TabloKlavuzu"/>
        <w:tblW w:w="0" w:type="auto"/>
        <w:tblLook w:val="04A0" w:firstRow="1" w:lastRow="0" w:firstColumn="1" w:lastColumn="0" w:noHBand="0" w:noVBand="1"/>
      </w:tblPr>
      <w:tblGrid>
        <w:gridCol w:w="1231"/>
        <w:gridCol w:w="1212"/>
        <w:gridCol w:w="1463"/>
        <w:gridCol w:w="1184"/>
        <w:gridCol w:w="1205"/>
        <w:gridCol w:w="1204"/>
        <w:gridCol w:w="1221"/>
      </w:tblGrid>
      <w:tr w:rsidR="003416DE" w:rsidRPr="00254F29" w14:paraId="209B7D5E" w14:textId="77777777" w:rsidTr="008B778E">
        <w:trPr>
          <w:trHeight w:val="250"/>
        </w:trPr>
        <w:tc>
          <w:tcPr>
            <w:tcW w:w="1231" w:type="dxa"/>
            <w:vMerge w:val="restart"/>
            <w:vAlign w:val="center"/>
          </w:tcPr>
          <w:p w14:paraId="0E417F16" w14:textId="77777777" w:rsidR="003416DE" w:rsidRPr="00254F29" w:rsidRDefault="003416DE" w:rsidP="004505A7">
            <w:pPr>
              <w:spacing w:line="276" w:lineRule="auto"/>
              <w:jc w:val="center"/>
              <w:rPr>
                <w:rFonts w:ascii="Times New Roman" w:hAnsi="Times New Roman" w:cs="Times New Roman"/>
                <w:b/>
              </w:rPr>
            </w:pPr>
            <w:r w:rsidRPr="00254F29">
              <w:rPr>
                <w:rFonts w:ascii="Times New Roman" w:hAnsi="Times New Roman" w:cs="Times New Roman"/>
                <w:b/>
              </w:rPr>
              <w:t>Çalışma</w:t>
            </w:r>
          </w:p>
        </w:tc>
        <w:tc>
          <w:tcPr>
            <w:tcW w:w="7489" w:type="dxa"/>
            <w:gridSpan w:val="6"/>
            <w:vAlign w:val="center"/>
          </w:tcPr>
          <w:p w14:paraId="01B53AC0" w14:textId="77777777" w:rsidR="003416DE" w:rsidRPr="00254F29" w:rsidRDefault="003416DE" w:rsidP="004505A7">
            <w:pPr>
              <w:spacing w:line="276" w:lineRule="auto"/>
              <w:jc w:val="center"/>
              <w:rPr>
                <w:rFonts w:ascii="Times New Roman" w:hAnsi="Times New Roman" w:cs="Times New Roman"/>
                <w:b/>
              </w:rPr>
            </w:pPr>
            <w:r w:rsidRPr="00254F29">
              <w:rPr>
                <w:rFonts w:ascii="Times New Roman" w:hAnsi="Times New Roman" w:cs="Times New Roman"/>
                <w:b/>
              </w:rPr>
              <w:t>Boyutlar</w:t>
            </w:r>
          </w:p>
        </w:tc>
      </w:tr>
      <w:tr w:rsidR="003416DE" w:rsidRPr="00254F29" w14:paraId="1940A2B9" w14:textId="77777777" w:rsidTr="008B778E">
        <w:trPr>
          <w:trHeight w:val="270"/>
        </w:trPr>
        <w:tc>
          <w:tcPr>
            <w:tcW w:w="1231" w:type="dxa"/>
            <w:vMerge/>
            <w:vAlign w:val="center"/>
          </w:tcPr>
          <w:p w14:paraId="082539AC" w14:textId="77777777" w:rsidR="003416DE" w:rsidRPr="00254F29" w:rsidRDefault="003416DE" w:rsidP="004505A7">
            <w:pPr>
              <w:spacing w:line="276" w:lineRule="auto"/>
              <w:jc w:val="center"/>
              <w:rPr>
                <w:rFonts w:ascii="Times New Roman" w:hAnsi="Times New Roman" w:cs="Times New Roman"/>
                <w:b/>
              </w:rPr>
            </w:pPr>
          </w:p>
        </w:tc>
        <w:tc>
          <w:tcPr>
            <w:tcW w:w="1212" w:type="dxa"/>
            <w:vAlign w:val="center"/>
          </w:tcPr>
          <w:p w14:paraId="172240A5" w14:textId="77777777" w:rsidR="003416DE" w:rsidRPr="00254F29" w:rsidRDefault="003416DE" w:rsidP="004505A7">
            <w:pPr>
              <w:spacing w:line="276" w:lineRule="auto"/>
              <w:jc w:val="center"/>
              <w:rPr>
                <w:rFonts w:ascii="Times New Roman" w:hAnsi="Times New Roman" w:cs="Times New Roman"/>
                <w:b/>
              </w:rPr>
            </w:pPr>
            <w:r w:rsidRPr="00254F29">
              <w:rPr>
                <w:rFonts w:ascii="Times New Roman" w:hAnsi="Times New Roman" w:cs="Times New Roman"/>
                <w:b/>
              </w:rPr>
              <w:t>Sadakat</w:t>
            </w:r>
          </w:p>
        </w:tc>
        <w:tc>
          <w:tcPr>
            <w:tcW w:w="1463" w:type="dxa"/>
            <w:vAlign w:val="center"/>
          </w:tcPr>
          <w:p w14:paraId="1816C685" w14:textId="4AA74A35" w:rsidR="003416DE" w:rsidRPr="00DC0EC9" w:rsidRDefault="00DC0EC9" w:rsidP="004505A7">
            <w:pPr>
              <w:spacing w:line="276" w:lineRule="auto"/>
              <w:jc w:val="center"/>
              <w:rPr>
                <w:rFonts w:ascii="Times New Roman" w:hAnsi="Times New Roman" w:cs="Times New Roman"/>
                <w:b/>
                <w:sz w:val="24"/>
                <w:szCs w:val="24"/>
              </w:rPr>
            </w:pPr>
            <w:r w:rsidRPr="00DC0EC9">
              <w:rPr>
                <w:rFonts w:ascii="Times New Roman" w:hAnsi="Times New Roman" w:cs="Times New Roman"/>
                <w:b/>
                <w:noProof/>
                <w:sz w:val="24"/>
                <w:szCs w:val="24"/>
              </w:rPr>
              <w:t xml:space="preserve">Ağızdan Ağıza İletişim </w:t>
            </w:r>
            <w:r w:rsidR="00713F44" w:rsidRPr="00DC0EC9">
              <w:rPr>
                <w:rFonts w:ascii="Times New Roman" w:hAnsi="Times New Roman" w:cs="Times New Roman"/>
                <w:b/>
                <w:sz w:val="24"/>
                <w:szCs w:val="24"/>
              </w:rPr>
              <w:t>Tavsiye Etme</w:t>
            </w:r>
          </w:p>
        </w:tc>
        <w:tc>
          <w:tcPr>
            <w:tcW w:w="1184" w:type="dxa"/>
            <w:vAlign w:val="center"/>
          </w:tcPr>
          <w:p w14:paraId="3CCAA838" w14:textId="51E84AC7" w:rsidR="003416DE" w:rsidRPr="00254F29" w:rsidRDefault="00DC0EC9" w:rsidP="004505A7">
            <w:pPr>
              <w:spacing w:line="276" w:lineRule="auto"/>
              <w:jc w:val="center"/>
              <w:rPr>
                <w:rFonts w:ascii="Times New Roman" w:hAnsi="Times New Roman" w:cs="Times New Roman"/>
                <w:b/>
              </w:rPr>
            </w:pPr>
            <w:r>
              <w:rPr>
                <w:rFonts w:ascii="Times New Roman" w:hAnsi="Times New Roman" w:cs="Times New Roman"/>
                <w:b/>
              </w:rPr>
              <w:t>Tekrar Ziyaret Etme Niyeti</w:t>
            </w:r>
          </w:p>
        </w:tc>
        <w:tc>
          <w:tcPr>
            <w:tcW w:w="1205" w:type="dxa"/>
            <w:vAlign w:val="center"/>
          </w:tcPr>
          <w:p w14:paraId="45A44642" w14:textId="229A6524" w:rsidR="003416DE" w:rsidRPr="00254F29" w:rsidRDefault="003416DE" w:rsidP="004505A7">
            <w:pPr>
              <w:spacing w:line="276" w:lineRule="auto"/>
              <w:jc w:val="center"/>
              <w:rPr>
                <w:rFonts w:ascii="Times New Roman" w:hAnsi="Times New Roman" w:cs="Times New Roman"/>
                <w:b/>
              </w:rPr>
            </w:pPr>
            <w:r w:rsidRPr="00254F29">
              <w:rPr>
                <w:rFonts w:ascii="Times New Roman" w:hAnsi="Times New Roman" w:cs="Times New Roman"/>
                <w:b/>
              </w:rPr>
              <w:t xml:space="preserve">Şikayet </w:t>
            </w:r>
            <w:r w:rsidR="00713F44" w:rsidRPr="00254F29">
              <w:rPr>
                <w:rFonts w:ascii="Times New Roman" w:hAnsi="Times New Roman" w:cs="Times New Roman"/>
                <w:b/>
              </w:rPr>
              <w:t>Etme</w:t>
            </w:r>
          </w:p>
        </w:tc>
        <w:tc>
          <w:tcPr>
            <w:tcW w:w="1204" w:type="dxa"/>
            <w:vAlign w:val="center"/>
          </w:tcPr>
          <w:p w14:paraId="4A282A9E" w14:textId="28E73F10" w:rsidR="003416DE" w:rsidRPr="00254F29" w:rsidRDefault="003416DE" w:rsidP="004505A7">
            <w:pPr>
              <w:spacing w:line="276" w:lineRule="auto"/>
              <w:jc w:val="center"/>
              <w:rPr>
                <w:rFonts w:ascii="Times New Roman" w:hAnsi="Times New Roman" w:cs="Times New Roman"/>
                <w:b/>
              </w:rPr>
            </w:pPr>
            <w:r w:rsidRPr="00254F29">
              <w:rPr>
                <w:rFonts w:ascii="Times New Roman" w:hAnsi="Times New Roman" w:cs="Times New Roman"/>
                <w:b/>
              </w:rPr>
              <w:t xml:space="preserve">Daha </w:t>
            </w:r>
            <w:r w:rsidR="00713F44" w:rsidRPr="00254F29">
              <w:rPr>
                <w:rFonts w:ascii="Times New Roman" w:hAnsi="Times New Roman" w:cs="Times New Roman"/>
                <w:b/>
              </w:rPr>
              <w:t xml:space="preserve">Fazla Ödeme </w:t>
            </w:r>
          </w:p>
        </w:tc>
        <w:tc>
          <w:tcPr>
            <w:tcW w:w="1221" w:type="dxa"/>
            <w:vAlign w:val="center"/>
          </w:tcPr>
          <w:p w14:paraId="01F7C4AC" w14:textId="1971A2C3" w:rsidR="003416DE" w:rsidRPr="00254F29" w:rsidRDefault="003416DE" w:rsidP="004505A7">
            <w:pPr>
              <w:spacing w:line="276" w:lineRule="auto"/>
              <w:jc w:val="center"/>
              <w:rPr>
                <w:rFonts w:ascii="Times New Roman" w:hAnsi="Times New Roman" w:cs="Times New Roman"/>
                <w:b/>
              </w:rPr>
            </w:pPr>
            <w:r w:rsidRPr="00254F29">
              <w:rPr>
                <w:rFonts w:ascii="Times New Roman" w:hAnsi="Times New Roman" w:cs="Times New Roman"/>
                <w:b/>
              </w:rPr>
              <w:t xml:space="preserve">Firmadan </w:t>
            </w:r>
            <w:r w:rsidR="00713F44" w:rsidRPr="00254F29">
              <w:rPr>
                <w:rFonts w:ascii="Times New Roman" w:hAnsi="Times New Roman" w:cs="Times New Roman"/>
                <w:b/>
              </w:rPr>
              <w:t>Ayrılma</w:t>
            </w:r>
          </w:p>
        </w:tc>
      </w:tr>
      <w:tr w:rsidR="003416DE" w:rsidRPr="00254F29" w14:paraId="7A7F45B1" w14:textId="77777777" w:rsidTr="008B778E">
        <w:tc>
          <w:tcPr>
            <w:tcW w:w="1231" w:type="dxa"/>
            <w:vAlign w:val="center"/>
          </w:tcPr>
          <w:p w14:paraId="5FAF5B70" w14:textId="47018D25"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 xml:space="preserve">Zeithalm </w:t>
            </w:r>
            <w:r w:rsidR="00F40949">
              <w:rPr>
                <w:rFonts w:ascii="Times New Roman" w:hAnsi="Times New Roman" w:cs="Times New Roman"/>
              </w:rPr>
              <w:t>vd.,</w:t>
            </w:r>
            <w:r w:rsidRPr="00254F29">
              <w:rPr>
                <w:rFonts w:ascii="Times New Roman" w:hAnsi="Times New Roman" w:cs="Times New Roman"/>
              </w:rPr>
              <w:t xml:space="preserve"> (1996)</w:t>
            </w:r>
          </w:p>
        </w:tc>
        <w:tc>
          <w:tcPr>
            <w:tcW w:w="1212" w:type="dxa"/>
            <w:vAlign w:val="center"/>
          </w:tcPr>
          <w:p w14:paraId="6553CC6C"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463" w:type="dxa"/>
            <w:vAlign w:val="center"/>
          </w:tcPr>
          <w:p w14:paraId="5AD64B49" w14:textId="77777777" w:rsidR="003416DE" w:rsidRPr="00254F29" w:rsidRDefault="003416DE" w:rsidP="004505A7">
            <w:pPr>
              <w:spacing w:line="276" w:lineRule="auto"/>
              <w:jc w:val="center"/>
              <w:rPr>
                <w:rFonts w:ascii="Times New Roman" w:hAnsi="Times New Roman" w:cs="Times New Roman"/>
              </w:rPr>
            </w:pPr>
          </w:p>
        </w:tc>
        <w:tc>
          <w:tcPr>
            <w:tcW w:w="1184" w:type="dxa"/>
            <w:vAlign w:val="center"/>
          </w:tcPr>
          <w:p w14:paraId="6A13199E"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205" w:type="dxa"/>
            <w:vAlign w:val="center"/>
          </w:tcPr>
          <w:p w14:paraId="79CAA407"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204" w:type="dxa"/>
            <w:vAlign w:val="center"/>
          </w:tcPr>
          <w:p w14:paraId="6E039461"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221" w:type="dxa"/>
            <w:vAlign w:val="center"/>
          </w:tcPr>
          <w:p w14:paraId="1A60468D"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r>
      <w:tr w:rsidR="003416DE" w:rsidRPr="00254F29" w14:paraId="494A417F" w14:textId="77777777" w:rsidTr="008B778E">
        <w:tc>
          <w:tcPr>
            <w:tcW w:w="1231" w:type="dxa"/>
            <w:vAlign w:val="center"/>
          </w:tcPr>
          <w:p w14:paraId="7FA19986" w14:textId="47119F6D"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 xml:space="preserve">Bloemer </w:t>
            </w:r>
            <w:r w:rsidR="00F40949">
              <w:rPr>
                <w:rFonts w:ascii="Times New Roman" w:hAnsi="Times New Roman" w:cs="Times New Roman"/>
              </w:rPr>
              <w:t>vd.,</w:t>
            </w:r>
            <w:r w:rsidRPr="00254F29">
              <w:rPr>
                <w:rFonts w:ascii="Times New Roman" w:hAnsi="Times New Roman" w:cs="Times New Roman"/>
              </w:rPr>
              <w:t xml:space="preserve"> (1999)</w:t>
            </w:r>
          </w:p>
        </w:tc>
        <w:tc>
          <w:tcPr>
            <w:tcW w:w="1212" w:type="dxa"/>
            <w:vAlign w:val="center"/>
          </w:tcPr>
          <w:p w14:paraId="758B9E31" w14:textId="77777777" w:rsidR="003416DE" w:rsidRPr="00254F29" w:rsidRDefault="003416DE" w:rsidP="004505A7">
            <w:pPr>
              <w:spacing w:line="276" w:lineRule="auto"/>
              <w:jc w:val="center"/>
              <w:rPr>
                <w:rFonts w:ascii="Times New Roman" w:hAnsi="Times New Roman" w:cs="Times New Roman"/>
              </w:rPr>
            </w:pPr>
          </w:p>
        </w:tc>
        <w:tc>
          <w:tcPr>
            <w:tcW w:w="1463" w:type="dxa"/>
            <w:vAlign w:val="center"/>
          </w:tcPr>
          <w:p w14:paraId="0840A907"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184" w:type="dxa"/>
            <w:vAlign w:val="center"/>
          </w:tcPr>
          <w:p w14:paraId="33A12253"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205" w:type="dxa"/>
            <w:vAlign w:val="center"/>
          </w:tcPr>
          <w:p w14:paraId="47AE8725"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204" w:type="dxa"/>
            <w:vAlign w:val="center"/>
          </w:tcPr>
          <w:p w14:paraId="0D836ABD"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221" w:type="dxa"/>
            <w:vAlign w:val="center"/>
          </w:tcPr>
          <w:p w14:paraId="05A29567" w14:textId="77777777" w:rsidR="003416DE" w:rsidRPr="00254F29" w:rsidRDefault="003416DE" w:rsidP="004505A7">
            <w:pPr>
              <w:spacing w:line="276" w:lineRule="auto"/>
              <w:jc w:val="center"/>
              <w:rPr>
                <w:rFonts w:ascii="Times New Roman" w:hAnsi="Times New Roman" w:cs="Times New Roman"/>
              </w:rPr>
            </w:pPr>
          </w:p>
        </w:tc>
      </w:tr>
      <w:tr w:rsidR="003416DE" w:rsidRPr="00254F29" w14:paraId="790BD5C8" w14:textId="77777777" w:rsidTr="008B778E">
        <w:tc>
          <w:tcPr>
            <w:tcW w:w="1231" w:type="dxa"/>
            <w:vAlign w:val="center"/>
          </w:tcPr>
          <w:p w14:paraId="40BF7E01" w14:textId="57984FA1" w:rsidR="003416DE" w:rsidRPr="00254F29" w:rsidRDefault="003416DE" w:rsidP="004505A7">
            <w:pPr>
              <w:spacing w:line="276" w:lineRule="auto"/>
              <w:jc w:val="center"/>
              <w:rPr>
                <w:rFonts w:ascii="Times New Roman" w:hAnsi="Times New Roman" w:cs="Times New Roman"/>
              </w:rPr>
            </w:pPr>
            <w:r w:rsidRPr="00713F44">
              <w:rPr>
                <w:rFonts w:ascii="Times New Roman" w:hAnsi="Times New Roman" w:cs="Times New Roman"/>
              </w:rPr>
              <w:t xml:space="preserve">Cronin </w:t>
            </w:r>
            <w:r w:rsidR="00F40949" w:rsidRPr="00713F44">
              <w:rPr>
                <w:rFonts w:ascii="Times New Roman" w:hAnsi="Times New Roman" w:cs="Times New Roman"/>
              </w:rPr>
              <w:t>vd.,</w:t>
            </w:r>
            <w:r w:rsidRPr="00254F29">
              <w:rPr>
                <w:rFonts w:ascii="Times New Roman" w:hAnsi="Times New Roman" w:cs="Times New Roman"/>
              </w:rPr>
              <w:t xml:space="preserve"> (2000)</w:t>
            </w:r>
          </w:p>
        </w:tc>
        <w:tc>
          <w:tcPr>
            <w:tcW w:w="1212" w:type="dxa"/>
            <w:vAlign w:val="center"/>
          </w:tcPr>
          <w:p w14:paraId="0D51B02D"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463" w:type="dxa"/>
            <w:vAlign w:val="center"/>
          </w:tcPr>
          <w:p w14:paraId="11E07096"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184" w:type="dxa"/>
            <w:vAlign w:val="center"/>
          </w:tcPr>
          <w:p w14:paraId="6A4BF3D8" w14:textId="77777777" w:rsidR="003416DE" w:rsidRPr="00254F29" w:rsidRDefault="003416DE" w:rsidP="004505A7">
            <w:pPr>
              <w:spacing w:line="276" w:lineRule="auto"/>
              <w:jc w:val="center"/>
              <w:rPr>
                <w:rFonts w:ascii="Times New Roman" w:hAnsi="Times New Roman" w:cs="Times New Roman"/>
              </w:rPr>
            </w:pPr>
          </w:p>
        </w:tc>
        <w:tc>
          <w:tcPr>
            <w:tcW w:w="1205" w:type="dxa"/>
            <w:vAlign w:val="center"/>
          </w:tcPr>
          <w:p w14:paraId="7ED69F00" w14:textId="77777777" w:rsidR="003416DE" w:rsidRPr="00254F29" w:rsidRDefault="003416DE" w:rsidP="004505A7">
            <w:pPr>
              <w:spacing w:line="276" w:lineRule="auto"/>
              <w:jc w:val="center"/>
              <w:rPr>
                <w:rFonts w:ascii="Times New Roman" w:hAnsi="Times New Roman" w:cs="Times New Roman"/>
              </w:rPr>
            </w:pPr>
          </w:p>
        </w:tc>
        <w:tc>
          <w:tcPr>
            <w:tcW w:w="1204" w:type="dxa"/>
            <w:vAlign w:val="center"/>
          </w:tcPr>
          <w:p w14:paraId="0A9EB4AB"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221" w:type="dxa"/>
            <w:vAlign w:val="center"/>
          </w:tcPr>
          <w:p w14:paraId="0585CCBB" w14:textId="77777777" w:rsidR="003416DE" w:rsidRPr="00254F29" w:rsidRDefault="003416DE" w:rsidP="004505A7">
            <w:pPr>
              <w:spacing w:line="276" w:lineRule="auto"/>
              <w:jc w:val="center"/>
              <w:rPr>
                <w:rFonts w:ascii="Times New Roman" w:hAnsi="Times New Roman" w:cs="Times New Roman"/>
              </w:rPr>
            </w:pPr>
          </w:p>
        </w:tc>
      </w:tr>
      <w:tr w:rsidR="003416DE" w:rsidRPr="00254F29" w14:paraId="67F2D09A" w14:textId="77777777" w:rsidTr="008B778E">
        <w:tc>
          <w:tcPr>
            <w:tcW w:w="1231" w:type="dxa"/>
            <w:vAlign w:val="center"/>
          </w:tcPr>
          <w:p w14:paraId="56154E2B" w14:textId="2A8E39BD"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B</w:t>
            </w:r>
            <w:r w:rsidR="00713F44">
              <w:rPr>
                <w:rFonts w:ascii="Times New Roman" w:hAnsi="Times New Roman" w:cs="Times New Roman"/>
              </w:rPr>
              <w:t>ush v</w:t>
            </w:r>
            <w:r w:rsidRPr="00A41F5C">
              <w:rPr>
                <w:rFonts w:ascii="Times New Roman" w:hAnsi="Times New Roman" w:cs="Times New Roman"/>
              </w:rPr>
              <w:t>d.</w:t>
            </w:r>
            <w:r w:rsidR="00A41F5C">
              <w:rPr>
                <w:rFonts w:ascii="Times New Roman" w:hAnsi="Times New Roman" w:cs="Times New Roman"/>
              </w:rPr>
              <w:t>,</w:t>
            </w:r>
            <w:r w:rsidRPr="00254F29">
              <w:rPr>
                <w:rFonts w:ascii="Times New Roman" w:hAnsi="Times New Roman" w:cs="Times New Roman"/>
              </w:rPr>
              <w:t xml:space="preserve"> (2004)</w:t>
            </w:r>
          </w:p>
        </w:tc>
        <w:tc>
          <w:tcPr>
            <w:tcW w:w="1212" w:type="dxa"/>
            <w:vAlign w:val="center"/>
          </w:tcPr>
          <w:p w14:paraId="0A64B2D9"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463" w:type="dxa"/>
            <w:vAlign w:val="center"/>
          </w:tcPr>
          <w:p w14:paraId="542DDF89"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184" w:type="dxa"/>
            <w:vAlign w:val="center"/>
          </w:tcPr>
          <w:p w14:paraId="7EE56727" w14:textId="77777777" w:rsidR="003416DE" w:rsidRPr="00254F29" w:rsidRDefault="003416DE" w:rsidP="004505A7">
            <w:pPr>
              <w:spacing w:line="276" w:lineRule="auto"/>
              <w:jc w:val="center"/>
              <w:rPr>
                <w:rFonts w:ascii="Times New Roman" w:hAnsi="Times New Roman" w:cs="Times New Roman"/>
              </w:rPr>
            </w:pPr>
          </w:p>
        </w:tc>
        <w:tc>
          <w:tcPr>
            <w:tcW w:w="1205" w:type="dxa"/>
            <w:vAlign w:val="center"/>
          </w:tcPr>
          <w:p w14:paraId="41B341F2"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204" w:type="dxa"/>
            <w:vAlign w:val="center"/>
          </w:tcPr>
          <w:p w14:paraId="14F5C7A5" w14:textId="77777777" w:rsidR="003416DE" w:rsidRPr="00254F29" w:rsidRDefault="003416DE" w:rsidP="004505A7">
            <w:pPr>
              <w:spacing w:line="276" w:lineRule="auto"/>
              <w:jc w:val="center"/>
              <w:rPr>
                <w:rFonts w:ascii="Times New Roman" w:hAnsi="Times New Roman" w:cs="Times New Roman"/>
              </w:rPr>
            </w:pPr>
          </w:p>
        </w:tc>
        <w:tc>
          <w:tcPr>
            <w:tcW w:w="1221" w:type="dxa"/>
            <w:vAlign w:val="center"/>
          </w:tcPr>
          <w:p w14:paraId="33F8B98B" w14:textId="77777777" w:rsidR="003416DE" w:rsidRPr="00254F29" w:rsidRDefault="003416DE" w:rsidP="004505A7">
            <w:pPr>
              <w:spacing w:line="276" w:lineRule="auto"/>
              <w:jc w:val="center"/>
              <w:rPr>
                <w:rFonts w:ascii="Times New Roman" w:hAnsi="Times New Roman" w:cs="Times New Roman"/>
              </w:rPr>
            </w:pPr>
          </w:p>
        </w:tc>
      </w:tr>
      <w:tr w:rsidR="003416DE" w:rsidRPr="00254F29" w14:paraId="65C9E40D" w14:textId="77777777" w:rsidTr="008B778E">
        <w:tc>
          <w:tcPr>
            <w:tcW w:w="1231" w:type="dxa"/>
            <w:vAlign w:val="center"/>
          </w:tcPr>
          <w:p w14:paraId="69398C3E" w14:textId="3C4BE8F1"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color w:val="000000"/>
              </w:rPr>
              <w:t xml:space="preserve">Liu </w:t>
            </w:r>
            <w:r w:rsidR="00F40949">
              <w:rPr>
                <w:rFonts w:ascii="Times New Roman" w:hAnsi="Times New Roman" w:cs="Times New Roman"/>
                <w:color w:val="000000"/>
              </w:rPr>
              <w:t>vd.,</w:t>
            </w:r>
            <w:r w:rsidRPr="00254F29">
              <w:rPr>
                <w:rFonts w:ascii="Times New Roman" w:hAnsi="Times New Roman" w:cs="Times New Roman"/>
                <w:color w:val="000000"/>
              </w:rPr>
              <w:t xml:space="preserve"> (2005)</w:t>
            </w:r>
          </w:p>
        </w:tc>
        <w:tc>
          <w:tcPr>
            <w:tcW w:w="1212" w:type="dxa"/>
            <w:vAlign w:val="center"/>
          </w:tcPr>
          <w:p w14:paraId="5FC620BB"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463" w:type="dxa"/>
            <w:vAlign w:val="center"/>
          </w:tcPr>
          <w:p w14:paraId="4EE28996"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184" w:type="dxa"/>
            <w:vAlign w:val="center"/>
          </w:tcPr>
          <w:p w14:paraId="63C52FA8"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205" w:type="dxa"/>
            <w:vAlign w:val="center"/>
          </w:tcPr>
          <w:p w14:paraId="1EC23D04" w14:textId="77777777" w:rsidR="003416DE" w:rsidRPr="00254F29" w:rsidRDefault="003416DE" w:rsidP="004505A7">
            <w:pPr>
              <w:spacing w:line="276" w:lineRule="auto"/>
              <w:jc w:val="center"/>
              <w:rPr>
                <w:rFonts w:ascii="Times New Roman" w:hAnsi="Times New Roman" w:cs="Times New Roman"/>
              </w:rPr>
            </w:pPr>
          </w:p>
        </w:tc>
        <w:tc>
          <w:tcPr>
            <w:tcW w:w="1204" w:type="dxa"/>
            <w:vAlign w:val="center"/>
          </w:tcPr>
          <w:p w14:paraId="1CAB7508" w14:textId="77777777" w:rsidR="003416DE" w:rsidRPr="00254F29" w:rsidRDefault="003416DE" w:rsidP="004505A7">
            <w:pPr>
              <w:spacing w:line="276" w:lineRule="auto"/>
              <w:jc w:val="center"/>
              <w:rPr>
                <w:rFonts w:ascii="Times New Roman" w:hAnsi="Times New Roman" w:cs="Times New Roman"/>
              </w:rPr>
            </w:pPr>
          </w:p>
        </w:tc>
        <w:tc>
          <w:tcPr>
            <w:tcW w:w="1221" w:type="dxa"/>
            <w:vAlign w:val="center"/>
          </w:tcPr>
          <w:p w14:paraId="78B57EAE" w14:textId="77777777" w:rsidR="003416DE" w:rsidRPr="00254F29" w:rsidRDefault="003416DE" w:rsidP="004505A7">
            <w:pPr>
              <w:spacing w:line="276" w:lineRule="auto"/>
              <w:jc w:val="center"/>
              <w:rPr>
                <w:rFonts w:ascii="Times New Roman" w:hAnsi="Times New Roman" w:cs="Times New Roman"/>
              </w:rPr>
            </w:pPr>
          </w:p>
        </w:tc>
      </w:tr>
      <w:tr w:rsidR="003416DE" w:rsidRPr="00254F29" w14:paraId="70BE1E99" w14:textId="77777777" w:rsidTr="008B778E">
        <w:tc>
          <w:tcPr>
            <w:tcW w:w="1231" w:type="dxa"/>
            <w:vAlign w:val="center"/>
          </w:tcPr>
          <w:p w14:paraId="0D3EB6E5" w14:textId="650F40BA"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 xml:space="preserve">Hutchinson </w:t>
            </w:r>
            <w:r w:rsidR="00F40949" w:rsidRPr="00713F44">
              <w:rPr>
                <w:rFonts w:ascii="Times New Roman" w:hAnsi="Times New Roman" w:cs="Times New Roman"/>
              </w:rPr>
              <w:t>vd.,</w:t>
            </w:r>
            <w:r w:rsidRPr="00254F29">
              <w:rPr>
                <w:rFonts w:ascii="Times New Roman" w:hAnsi="Times New Roman" w:cs="Times New Roman"/>
              </w:rPr>
              <w:t xml:space="preserve"> (2009)</w:t>
            </w:r>
          </w:p>
        </w:tc>
        <w:tc>
          <w:tcPr>
            <w:tcW w:w="1212" w:type="dxa"/>
            <w:vAlign w:val="center"/>
          </w:tcPr>
          <w:p w14:paraId="39FB1F72"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463" w:type="dxa"/>
            <w:vAlign w:val="center"/>
          </w:tcPr>
          <w:p w14:paraId="71F2315A"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c>
          <w:tcPr>
            <w:tcW w:w="1184" w:type="dxa"/>
            <w:vAlign w:val="center"/>
          </w:tcPr>
          <w:p w14:paraId="735C3AD6" w14:textId="77777777" w:rsidR="003416DE" w:rsidRPr="00254F29" w:rsidRDefault="003416DE" w:rsidP="004505A7">
            <w:pPr>
              <w:spacing w:line="276" w:lineRule="auto"/>
              <w:jc w:val="center"/>
              <w:rPr>
                <w:rFonts w:ascii="Times New Roman" w:hAnsi="Times New Roman" w:cs="Times New Roman"/>
              </w:rPr>
            </w:pPr>
          </w:p>
        </w:tc>
        <w:tc>
          <w:tcPr>
            <w:tcW w:w="1205" w:type="dxa"/>
            <w:vAlign w:val="center"/>
          </w:tcPr>
          <w:p w14:paraId="344A085F" w14:textId="77777777" w:rsidR="003416DE" w:rsidRPr="00254F29" w:rsidRDefault="003416DE" w:rsidP="004505A7">
            <w:pPr>
              <w:spacing w:line="276" w:lineRule="auto"/>
              <w:jc w:val="center"/>
              <w:rPr>
                <w:rFonts w:ascii="Times New Roman" w:hAnsi="Times New Roman" w:cs="Times New Roman"/>
              </w:rPr>
            </w:pPr>
          </w:p>
        </w:tc>
        <w:tc>
          <w:tcPr>
            <w:tcW w:w="1204" w:type="dxa"/>
            <w:vAlign w:val="center"/>
          </w:tcPr>
          <w:p w14:paraId="172FFC41" w14:textId="77777777" w:rsidR="003416DE" w:rsidRPr="00254F29" w:rsidRDefault="003416DE" w:rsidP="004505A7">
            <w:pPr>
              <w:spacing w:line="276" w:lineRule="auto"/>
              <w:jc w:val="center"/>
              <w:rPr>
                <w:rFonts w:ascii="Times New Roman" w:hAnsi="Times New Roman" w:cs="Times New Roman"/>
              </w:rPr>
            </w:pPr>
          </w:p>
        </w:tc>
        <w:tc>
          <w:tcPr>
            <w:tcW w:w="1221" w:type="dxa"/>
            <w:vAlign w:val="center"/>
          </w:tcPr>
          <w:p w14:paraId="26ED17FD" w14:textId="77777777" w:rsidR="003416DE" w:rsidRPr="00254F29" w:rsidRDefault="003416DE" w:rsidP="004505A7">
            <w:pPr>
              <w:spacing w:line="276" w:lineRule="auto"/>
              <w:jc w:val="center"/>
              <w:rPr>
                <w:rFonts w:ascii="Times New Roman" w:hAnsi="Times New Roman" w:cs="Times New Roman"/>
              </w:rPr>
            </w:pPr>
            <w:r w:rsidRPr="00254F29">
              <w:rPr>
                <w:rFonts w:ascii="Times New Roman" w:hAnsi="Times New Roman" w:cs="Times New Roman"/>
              </w:rPr>
              <w:t>x</w:t>
            </w:r>
          </w:p>
        </w:tc>
      </w:tr>
    </w:tbl>
    <w:p w14:paraId="48A8BDAE" w14:textId="77777777" w:rsidR="003416DE" w:rsidRDefault="003416DE" w:rsidP="008B778E">
      <w:pPr>
        <w:jc w:val="center"/>
        <w:rPr>
          <w:rFonts w:ascii="Times New Roman" w:hAnsi="Times New Roman"/>
          <w:sz w:val="20"/>
          <w:szCs w:val="20"/>
        </w:rPr>
      </w:pPr>
      <w:r w:rsidRPr="00162E2D">
        <w:rPr>
          <w:rFonts w:ascii="Times New Roman" w:hAnsi="Times New Roman"/>
          <w:sz w:val="20"/>
          <w:szCs w:val="20"/>
        </w:rPr>
        <w:t>Kaynak: Araştırmacı tarafından literatürden oluşturulmuştur</w:t>
      </w:r>
      <w:r>
        <w:rPr>
          <w:rFonts w:ascii="Times New Roman" w:hAnsi="Times New Roman"/>
          <w:sz w:val="20"/>
          <w:szCs w:val="20"/>
        </w:rPr>
        <w:t>.</w:t>
      </w:r>
    </w:p>
    <w:p w14:paraId="0C819DD9" w14:textId="77777777" w:rsidR="003416DE" w:rsidRPr="00254F29" w:rsidRDefault="003416DE" w:rsidP="008B778E">
      <w:pPr>
        <w:jc w:val="center"/>
        <w:rPr>
          <w:rFonts w:ascii="Times New Roman" w:hAnsi="Times New Roman"/>
          <w:sz w:val="20"/>
          <w:szCs w:val="20"/>
        </w:rPr>
      </w:pPr>
    </w:p>
    <w:p w14:paraId="639134F1" w14:textId="077F162D" w:rsidR="003416DE" w:rsidRPr="00E823BB" w:rsidRDefault="003416DE" w:rsidP="008B778E">
      <w:pPr>
        <w:ind w:firstLine="720"/>
        <w:rPr>
          <w:rFonts w:ascii="Times New Roman" w:hAnsi="Times New Roman" w:cs="Times New Roman"/>
          <w:sz w:val="24"/>
        </w:rPr>
      </w:pPr>
      <w:r w:rsidRPr="00E823BB">
        <w:rPr>
          <w:rFonts w:ascii="Times New Roman" w:hAnsi="Times New Roman" w:cs="Times New Roman"/>
          <w:sz w:val="24"/>
        </w:rPr>
        <w:t>Bu tez çalışmasında davranışsal niyetler kapsamında davranışsal niyet boyutlarından “ağızdan ağ</w:t>
      </w:r>
      <w:r w:rsidR="00DC0EC9">
        <w:rPr>
          <w:rFonts w:ascii="Times New Roman" w:hAnsi="Times New Roman" w:cs="Times New Roman"/>
          <w:sz w:val="24"/>
        </w:rPr>
        <w:t>ı</w:t>
      </w:r>
      <w:r w:rsidRPr="00E823BB">
        <w:rPr>
          <w:rFonts w:ascii="Times New Roman" w:hAnsi="Times New Roman" w:cs="Times New Roman"/>
          <w:sz w:val="24"/>
        </w:rPr>
        <w:t>za olumlu iletişim” ve “tekrar ziyaret etme niyeti” boyutları ele alınmıştır.</w:t>
      </w:r>
    </w:p>
    <w:p w14:paraId="54A8FAB5" w14:textId="77777777" w:rsidR="003416DE" w:rsidRPr="00E823BB" w:rsidRDefault="003416DE" w:rsidP="008B778E">
      <w:pPr>
        <w:pStyle w:val="HTMLncedenBiimlendirilmi"/>
        <w:shd w:val="clear" w:color="auto" w:fill="FFFFFF"/>
        <w:tabs>
          <w:tab w:val="clear" w:pos="916"/>
          <w:tab w:val="left" w:pos="709"/>
        </w:tabs>
        <w:spacing w:line="360" w:lineRule="auto"/>
        <w:rPr>
          <w:rFonts w:ascii="Times New Roman" w:hAnsi="Times New Roman" w:cs="Times New Roman"/>
          <w:b/>
          <w:noProof/>
          <w:sz w:val="24"/>
          <w:szCs w:val="24"/>
        </w:rPr>
      </w:pPr>
    </w:p>
    <w:p w14:paraId="71A6E6F0" w14:textId="2E103394" w:rsidR="003416DE" w:rsidRPr="00046DB1" w:rsidRDefault="00463B28" w:rsidP="00463B28">
      <w:pPr>
        <w:pStyle w:val="Balk3"/>
        <w:rPr>
          <w:rFonts w:ascii="Times New Roman" w:hAnsi="Times New Roman" w:cs="Times New Roman"/>
          <w:noProof/>
        </w:rPr>
      </w:pPr>
      <w:r>
        <w:rPr>
          <w:noProof/>
        </w:rPr>
        <w:t xml:space="preserve"> </w:t>
      </w:r>
      <w:bookmarkStart w:id="54" w:name="_Toc57397633"/>
      <w:r w:rsidR="00EA44E9">
        <w:rPr>
          <w:noProof/>
        </w:rPr>
        <w:t xml:space="preserve">Ağızdan Ağıza </w:t>
      </w:r>
      <w:r w:rsidR="00EA44E9" w:rsidRPr="00046DB1">
        <w:rPr>
          <w:rFonts w:ascii="Times New Roman" w:hAnsi="Times New Roman" w:cs="Times New Roman"/>
          <w:noProof/>
        </w:rPr>
        <w:t>İletişim (</w:t>
      </w:r>
      <w:r w:rsidR="00046DB1" w:rsidRPr="00046DB1">
        <w:rPr>
          <w:rFonts w:ascii="Times New Roman" w:hAnsi="Times New Roman" w:cs="Times New Roman"/>
        </w:rPr>
        <w:t>Word of Mouth</w:t>
      </w:r>
      <w:r w:rsidR="00046DB1" w:rsidRPr="00046DB1">
        <w:rPr>
          <w:rStyle w:val="fontstyle21"/>
          <w:rFonts w:ascii="Times New Roman" w:hAnsi="Times New Roman" w:cs="Times New Roman"/>
        </w:rPr>
        <w:t>-</w:t>
      </w:r>
      <w:r w:rsidR="00A41F5C" w:rsidRPr="00046DB1">
        <w:rPr>
          <w:rFonts w:ascii="Times New Roman" w:hAnsi="Times New Roman" w:cs="Times New Roman"/>
          <w:noProof/>
        </w:rPr>
        <w:t>WOM</w:t>
      </w:r>
      <w:r w:rsidR="003416DE" w:rsidRPr="00046DB1">
        <w:rPr>
          <w:rFonts w:ascii="Times New Roman" w:hAnsi="Times New Roman" w:cs="Times New Roman"/>
          <w:noProof/>
        </w:rPr>
        <w:t>)</w:t>
      </w:r>
      <w:bookmarkEnd w:id="54"/>
    </w:p>
    <w:p w14:paraId="2AF688B0" w14:textId="19EE3F74" w:rsidR="003416DE" w:rsidRPr="00E823BB" w:rsidRDefault="00EA44E9" w:rsidP="008B778E">
      <w:pPr>
        <w:ind w:firstLine="680"/>
        <w:rPr>
          <w:rStyle w:val="fontstyle21"/>
          <w:rFonts w:ascii="Times New Roman" w:hAnsi="Times New Roman" w:cs="Times New Roman"/>
          <w:b/>
          <w:noProof/>
        </w:rPr>
      </w:pPr>
      <w:r w:rsidRPr="00046DB1">
        <w:rPr>
          <w:rStyle w:val="fontstyle21"/>
          <w:rFonts w:ascii="Times New Roman" w:hAnsi="Times New Roman" w:cs="Times New Roman"/>
        </w:rPr>
        <w:t>Ağızdan ağ</w:t>
      </w:r>
      <w:r w:rsidR="00DC0EC9" w:rsidRPr="00046DB1">
        <w:rPr>
          <w:rStyle w:val="fontstyle21"/>
          <w:rFonts w:ascii="Times New Roman" w:hAnsi="Times New Roman" w:cs="Times New Roman"/>
        </w:rPr>
        <w:t>ı</w:t>
      </w:r>
      <w:r w:rsidRPr="00046DB1">
        <w:rPr>
          <w:rStyle w:val="fontstyle21"/>
          <w:rFonts w:ascii="Times New Roman" w:hAnsi="Times New Roman" w:cs="Times New Roman"/>
        </w:rPr>
        <w:t>za iletişim (</w:t>
      </w:r>
      <w:r w:rsidR="00046DB1" w:rsidRPr="00046DB1">
        <w:rPr>
          <w:rFonts w:ascii="Times New Roman" w:hAnsi="Times New Roman" w:cs="Times New Roman"/>
          <w:sz w:val="24"/>
          <w:szCs w:val="24"/>
        </w:rPr>
        <w:t>Word of Mouth</w:t>
      </w:r>
      <w:r w:rsidR="00046DB1" w:rsidRPr="00046DB1">
        <w:rPr>
          <w:rStyle w:val="fontstyle21"/>
          <w:rFonts w:ascii="Times New Roman" w:hAnsi="Times New Roman" w:cs="Times New Roman"/>
        </w:rPr>
        <w:t>-</w:t>
      </w:r>
      <w:r w:rsidR="00A41F5C">
        <w:rPr>
          <w:rStyle w:val="fontstyle21"/>
          <w:rFonts w:ascii="Times New Roman" w:hAnsi="Times New Roman" w:cs="Times New Roman"/>
        </w:rPr>
        <w:t>WOM</w:t>
      </w:r>
      <w:r w:rsidR="003416DE" w:rsidRPr="00E823BB">
        <w:rPr>
          <w:rStyle w:val="fontstyle21"/>
          <w:rFonts w:ascii="Times New Roman" w:hAnsi="Times New Roman" w:cs="Times New Roman"/>
        </w:rPr>
        <w:t>), işletmelerin veya destinasyonların sunduğu ürünler ve hizmetlerle ilgili fikir alışverişi içerisinde olmanın en eski aracı ve işletmenin bilgisi dışında gerçekleşen informal olaydır (Demir, 2018: 72).</w:t>
      </w:r>
      <w:r w:rsidR="003416DE" w:rsidRPr="00E823BB">
        <w:rPr>
          <w:rFonts w:ascii="Times New Roman" w:hAnsi="Times New Roman" w:cs="Times New Roman"/>
        </w:rPr>
        <w:t xml:space="preserve"> </w:t>
      </w:r>
      <w:r w:rsidR="003416DE" w:rsidRPr="00E823BB">
        <w:rPr>
          <w:rFonts w:ascii="Times New Roman" w:hAnsi="Times New Roman" w:cs="Times New Roman"/>
          <w:sz w:val="24"/>
          <w:szCs w:val="24"/>
        </w:rPr>
        <w:t xml:space="preserve">Westbrook (1987) ağızdan ağza iletişimi, bir tüketicinin diğer tüketicilere belirli bir ürün veya hizmetin aidiyeti, kullanımı, nitelikleri ve </w:t>
      </w:r>
      <w:r w:rsidR="003416DE" w:rsidRPr="00046DB1">
        <w:rPr>
          <w:rFonts w:ascii="Times New Roman" w:hAnsi="Times New Roman" w:cs="Times New Roman"/>
          <w:sz w:val="24"/>
          <w:szCs w:val="24"/>
        </w:rPr>
        <w:t>pazarlamacıları hakkında bilgi yayma şekli olarak tanımlamaktadır (Westbrook, 1987: 261).</w:t>
      </w:r>
      <w:r w:rsidR="003416DE" w:rsidRPr="00046DB1">
        <w:rPr>
          <w:rStyle w:val="fontstyle21"/>
          <w:rFonts w:ascii="Times New Roman" w:hAnsi="Times New Roman" w:cs="Times New Roman"/>
        </w:rPr>
        <w:t xml:space="preserve"> </w:t>
      </w:r>
      <w:r w:rsidR="00046DB1" w:rsidRPr="00046DB1">
        <w:rPr>
          <w:rFonts w:ascii="Times New Roman" w:hAnsi="Times New Roman" w:cs="Times New Roman"/>
          <w:noProof/>
          <w:sz w:val="24"/>
          <w:szCs w:val="24"/>
        </w:rPr>
        <w:t>Ağızdan Ağıza İletişimin</w:t>
      </w:r>
      <w:r w:rsidR="003416DE" w:rsidRPr="00046DB1">
        <w:rPr>
          <w:rFonts w:ascii="Times New Roman" w:hAnsi="Times New Roman" w:cs="Times New Roman"/>
          <w:color w:val="000000"/>
          <w:sz w:val="24"/>
          <w:szCs w:val="24"/>
        </w:rPr>
        <w:t>,</w:t>
      </w:r>
      <w:r w:rsidR="003416DE" w:rsidRPr="00E823BB">
        <w:rPr>
          <w:rFonts w:ascii="Times New Roman" w:hAnsi="Times New Roman" w:cs="Times New Roman"/>
          <w:color w:val="000000"/>
          <w:sz w:val="24"/>
          <w:szCs w:val="24"/>
        </w:rPr>
        <w:t xml:space="preserve"> </w:t>
      </w:r>
      <w:r w:rsidR="003416DE" w:rsidRPr="00E823BB">
        <w:rPr>
          <w:rFonts w:ascii="Times New Roman" w:hAnsi="Times New Roman" w:cs="Times New Roman"/>
          <w:color w:val="000000"/>
          <w:sz w:val="24"/>
          <w:szCs w:val="24"/>
        </w:rPr>
        <w:lastRenderedPageBreak/>
        <w:t xml:space="preserve">yüz yüze iletişim, telefon, e-posta, posta veya herhangi bir iletişim aracı ile yapılabilen iletişim şekilleri mevcuttur (Silverman, 2001’den aktaran Demir, 2018: 74). </w:t>
      </w:r>
    </w:p>
    <w:p w14:paraId="470A2ED0" w14:textId="77777777" w:rsidR="00BB473F" w:rsidRDefault="003416DE" w:rsidP="008B778E">
      <w:pPr>
        <w:ind w:firstLine="680"/>
        <w:rPr>
          <w:rFonts w:ascii="Times New Roman" w:hAnsi="Times New Roman" w:cs="Times New Roman"/>
          <w:sz w:val="24"/>
          <w:szCs w:val="24"/>
          <w:shd w:val="clear" w:color="auto" w:fill="FFFFFF"/>
        </w:rPr>
      </w:pPr>
      <w:r w:rsidRPr="00E823BB">
        <w:rPr>
          <w:rFonts w:ascii="Times New Roman" w:hAnsi="Times New Roman" w:cs="Times New Roman"/>
          <w:sz w:val="24"/>
          <w:szCs w:val="24"/>
          <w:shd w:val="clear" w:color="auto" w:fill="FFFFFF"/>
        </w:rPr>
        <w:t>Marangoz (2007)’un, pazarlama alanında cep telefonu kullanıcılarına yönelik yaptığı çalışmasında</w:t>
      </w:r>
      <w:r w:rsidR="00DF72A0">
        <w:rPr>
          <w:rFonts w:ascii="Times New Roman" w:hAnsi="Times New Roman" w:cs="Times New Roman"/>
          <w:sz w:val="24"/>
          <w:szCs w:val="24"/>
          <w:shd w:val="clear" w:color="auto" w:fill="FFFFFF"/>
        </w:rPr>
        <w:t>,</w:t>
      </w:r>
      <w:r w:rsidRPr="00E823BB">
        <w:rPr>
          <w:rFonts w:ascii="Times New Roman" w:hAnsi="Times New Roman" w:cs="Times New Roman"/>
          <w:sz w:val="24"/>
          <w:szCs w:val="24"/>
          <w:shd w:val="clear" w:color="auto" w:fill="FFFFFF"/>
        </w:rPr>
        <w:t xml:space="preserve"> ağızdan ağıza iletişimin tüketicilerin tekrar satın alma ve değiştirme davranışında etkili olduğunu ortaya çıkarmıştır (Marangoz, 2007: 406). </w:t>
      </w:r>
    </w:p>
    <w:p w14:paraId="4EE69962" w14:textId="6CB2CAAF" w:rsidR="003416DE" w:rsidRPr="00E823BB" w:rsidRDefault="003416DE" w:rsidP="008B778E">
      <w:pPr>
        <w:ind w:firstLine="680"/>
        <w:rPr>
          <w:rFonts w:ascii="Times New Roman" w:hAnsi="Times New Roman" w:cs="Times New Roman"/>
          <w:color w:val="000000"/>
          <w:sz w:val="24"/>
          <w:szCs w:val="24"/>
        </w:rPr>
      </w:pPr>
      <w:r w:rsidRPr="00E823BB">
        <w:rPr>
          <w:rFonts w:ascii="Times New Roman" w:hAnsi="Times New Roman" w:cs="Times New Roman"/>
          <w:color w:val="000000"/>
          <w:sz w:val="24"/>
          <w:szCs w:val="24"/>
        </w:rPr>
        <w:t>Silverman (1997)’a göre ağızdan ağıza iletişim, tüketicilerin satın alma</w:t>
      </w:r>
      <w:r w:rsidRPr="00E823BB">
        <w:rPr>
          <w:rFonts w:ascii="Times New Roman" w:hAnsi="Times New Roman" w:cs="Times New Roman"/>
          <w:color w:val="000000"/>
          <w:sz w:val="24"/>
          <w:szCs w:val="24"/>
        </w:rPr>
        <w:br/>
        <w:t>davranışına yönlendirilmesine veya firmayı değiştirmelerine neden olmaktadır (Erciş ve Büyük 2016: 530).</w:t>
      </w:r>
    </w:p>
    <w:p w14:paraId="7F972F72" w14:textId="0EA83825" w:rsidR="003416DE" w:rsidRPr="00E823BB" w:rsidRDefault="003416DE" w:rsidP="008B778E">
      <w:pPr>
        <w:ind w:firstLine="680"/>
        <w:rPr>
          <w:rFonts w:ascii="Times New Roman" w:hAnsi="Times New Roman" w:cs="Times New Roman"/>
          <w:sz w:val="24"/>
          <w:szCs w:val="24"/>
        </w:rPr>
      </w:pPr>
      <w:r w:rsidRPr="00E823BB">
        <w:rPr>
          <w:rFonts w:ascii="Times New Roman" w:hAnsi="Times New Roman" w:cs="Times New Roman"/>
          <w:sz w:val="24"/>
          <w:szCs w:val="24"/>
        </w:rPr>
        <w:t xml:space="preserve">Ağızdan ağıza iletişim hızlı yayılan ve tüketicilerde merak uyandıran bir </w:t>
      </w:r>
      <w:r w:rsidR="00514109">
        <w:rPr>
          <w:rFonts w:ascii="Times New Roman" w:hAnsi="Times New Roman" w:cs="Times New Roman"/>
          <w:sz w:val="24"/>
          <w:szCs w:val="24"/>
        </w:rPr>
        <w:t>konudur.</w:t>
      </w:r>
      <w:r w:rsidRPr="00E823BB">
        <w:rPr>
          <w:rFonts w:ascii="Times New Roman" w:hAnsi="Times New Roman" w:cs="Times New Roman"/>
          <w:sz w:val="24"/>
          <w:szCs w:val="24"/>
        </w:rPr>
        <w:t xml:space="preserve"> Yapılan çalışmalar, tüketicilerin faydalandıkları veya satın aldıkları ürün ve hizmetler ile ilgili ortaya çıkan algıları doğrultusunda olumlu veya olumsuz mesajlar yayma eğliminde olduklarını ortaya koymaktadırlar (Anderson, 1998: 5). </w:t>
      </w:r>
      <w:r w:rsidRPr="00E823BB">
        <w:rPr>
          <w:rFonts w:ascii="Times New Roman" w:hAnsi="Times New Roman" w:cs="Times New Roman"/>
          <w:bCs/>
          <w:color w:val="000000"/>
          <w:sz w:val="24"/>
        </w:rPr>
        <w:t>Günümüzde, müşterilerin %</w:t>
      </w:r>
      <w:r w:rsidRPr="00514109">
        <w:rPr>
          <w:rFonts w:ascii="Times New Roman" w:hAnsi="Times New Roman" w:cs="Times New Roman"/>
          <w:bCs/>
          <w:color w:val="000000"/>
          <w:sz w:val="24"/>
          <w:szCs w:val="24"/>
        </w:rPr>
        <w:t>68'i</w:t>
      </w:r>
      <w:r w:rsidRPr="00E823BB">
        <w:rPr>
          <w:rFonts w:ascii="Times New Roman" w:hAnsi="Times New Roman" w:cs="Times New Roman"/>
          <w:bCs/>
          <w:color w:val="000000"/>
          <w:sz w:val="24"/>
        </w:rPr>
        <w:t xml:space="preserve"> yalnızca ilgisizlik yaşadıkları için işletme ile iletişim kurmayı</w:t>
      </w:r>
      <w:r w:rsidRPr="00723B05">
        <w:rPr>
          <w:rFonts w:ascii="Times New Roman" w:hAnsi="Times New Roman"/>
          <w:bCs/>
          <w:color w:val="000000"/>
          <w:sz w:val="24"/>
        </w:rPr>
        <w:t xml:space="preserve"> </w:t>
      </w:r>
      <w:r w:rsidRPr="00E823BB">
        <w:rPr>
          <w:rFonts w:ascii="Times New Roman" w:hAnsi="Times New Roman" w:cs="Times New Roman"/>
          <w:bCs/>
          <w:color w:val="000000"/>
          <w:sz w:val="24"/>
          <w:szCs w:val="24"/>
        </w:rPr>
        <w:t>bırakmaktadır. Ve her müşteri olumsuz deneyimlerini, olumlu deneyimlerinden üç kat daha sık anlatmaktadırlar. Bu nedenle işletmeler müşterilerini kolay bir şekilde kaybedebilirler</w:t>
      </w:r>
      <w:r w:rsidRPr="00E823BB">
        <w:rPr>
          <w:rFonts w:ascii="Times New Roman" w:hAnsi="Times New Roman" w:cs="Times New Roman"/>
          <w:color w:val="000000"/>
          <w:sz w:val="24"/>
          <w:szCs w:val="24"/>
        </w:rPr>
        <w:t xml:space="preserve"> (</w:t>
      </w:r>
      <w:r w:rsidRPr="00713F44">
        <w:rPr>
          <w:rFonts w:ascii="Times New Roman" w:hAnsi="Times New Roman" w:cs="Times New Roman"/>
          <w:color w:val="000000"/>
          <w:sz w:val="24"/>
          <w:szCs w:val="24"/>
        </w:rPr>
        <w:t>Korenkova,</w:t>
      </w:r>
      <w:r w:rsidR="00713F44" w:rsidRPr="00713F44">
        <w:rPr>
          <w:rFonts w:ascii="Times New Roman" w:hAnsi="Times New Roman" w:cs="Times New Roman"/>
          <w:color w:val="000000"/>
          <w:sz w:val="24"/>
          <w:szCs w:val="24"/>
        </w:rPr>
        <w:t xml:space="preserve"> </w:t>
      </w:r>
      <w:r w:rsidRPr="00713F44">
        <w:rPr>
          <w:rFonts w:ascii="Times New Roman" w:hAnsi="Times New Roman" w:cs="Times New Roman"/>
          <w:color w:val="000000"/>
          <w:sz w:val="24"/>
          <w:szCs w:val="24"/>
        </w:rPr>
        <w:t>2014: 318</w:t>
      </w:r>
      <w:r w:rsidRPr="00E823BB">
        <w:rPr>
          <w:rFonts w:ascii="Times New Roman" w:hAnsi="Times New Roman" w:cs="Times New Roman"/>
          <w:color w:val="000000"/>
          <w:sz w:val="24"/>
          <w:szCs w:val="24"/>
        </w:rPr>
        <w:t xml:space="preserve">). </w:t>
      </w:r>
    </w:p>
    <w:p w14:paraId="6604295D" w14:textId="602BB675" w:rsidR="003416DE" w:rsidRPr="00E823BB" w:rsidRDefault="003416DE" w:rsidP="008B778E">
      <w:pPr>
        <w:ind w:firstLine="680"/>
        <w:rPr>
          <w:rFonts w:ascii="Times New Roman" w:hAnsi="Times New Roman" w:cs="Times New Roman"/>
          <w:sz w:val="24"/>
          <w:szCs w:val="24"/>
        </w:rPr>
      </w:pPr>
      <w:r w:rsidRPr="00E823BB">
        <w:rPr>
          <w:rFonts w:ascii="Times New Roman" w:hAnsi="Times New Roman" w:cs="Times New Roman"/>
          <w:sz w:val="24"/>
          <w:szCs w:val="24"/>
        </w:rPr>
        <w:t xml:space="preserve">Berger (2014), insanlar arası etkileşimde </w:t>
      </w:r>
      <w:r w:rsidR="00514109">
        <w:rPr>
          <w:rFonts w:ascii="Times New Roman" w:hAnsi="Times New Roman"/>
          <w:color w:val="000000"/>
          <w:sz w:val="24"/>
          <w:szCs w:val="24"/>
        </w:rPr>
        <w:t>a</w:t>
      </w:r>
      <w:r w:rsidR="00514109" w:rsidRPr="00514109">
        <w:rPr>
          <w:rFonts w:ascii="Times New Roman" w:hAnsi="Times New Roman"/>
          <w:color w:val="000000"/>
          <w:sz w:val="24"/>
          <w:szCs w:val="24"/>
        </w:rPr>
        <w:t>ğızdan ağıza iletişim</w:t>
      </w:r>
      <w:r w:rsidR="00514109">
        <w:rPr>
          <w:rFonts w:ascii="Times New Roman" w:hAnsi="Times New Roman"/>
          <w:color w:val="000000"/>
          <w:sz w:val="24"/>
          <w:szCs w:val="24"/>
        </w:rPr>
        <w:t>in</w:t>
      </w:r>
      <w:r w:rsidRPr="00E823BB">
        <w:rPr>
          <w:rFonts w:ascii="Times New Roman" w:hAnsi="Times New Roman" w:cs="Times New Roman"/>
          <w:sz w:val="24"/>
          <w:szCs w:val="24"/>
        </w:rPr>
        <w:t xml:space="preserve"> tüketicilerin davranışsal niyetlerine önemli oranda etki ettiğini ve ağızdan ağza olumlu iletişimin tüketicilerin satın alma (zi</w:t>
      </w:r>
      <w:r w:rsidR="005831BB">
        <w:rPr>
          <w:rFonts w:ascii="Times New Roman" w:hAnsi="Times New Roman" w:cs="Times New Roman"/>
          <w:sz w:val="24"/>
          <w:szCs w:val="24"/>
        </w:rPr>
        <w:t>yaret etme) karar süreçlerini %20 ile %</w:t>
      </w:r>
      <w:r w:rsidRPr="00E823BB">
        <w:rPr>
          <w:rFonts w:ascii="Times New Roman" w:hAnsi="Times New Roman" w:cs="Times New Roman"/>
          <w:sz w:val="24"/>
          <w:szCs w:val="24"/>
        </w:rPr>
        <w:t xml:space="preserve">50 arasında etkilediğini ifade </w:t>
      </w:r>
      <w:r w:rsidRPr="00713F44">
        <w:rPr>
          <w:rFonts w:ascii="Times New Roman" w:hAnsi="Times New Roman" w:cs="Times New Roman"/>
          <w:sz w:val="24"/>
          <w:szCs w:val="24"/>
        </w:rPr>
        <w:t>etmektedi</w:t>
      </w:r>
      <w:r w:rsidR="00713F44">
        <w:rPr>
          <w:rFonts w:ascii="Times New Roman" w:hAnsi="Times New Roman" w:cs="Times New Roman"/>
          <w:sz w:val="24"/>
          <w:szCs w:val="24"/>
        </w:rPr>
        <w:t>r</w:t>
      </w:r>
      <w:r w:rsidRPr="00E823BB">
        <w:rPr>
          <w:rFonts w:ascii="Times New Roman" w:hAnsi="Times New Roman" w:cs="Times New Roman"/>
          <w:sz w:val="24"/>
          <w:szCs w:val="24"/>
        </w:rPr>
        <w:t xml:space="preserve"> (Uslu, 2017: 45). </w:t>
      </w:r>
    </w:p>
    <w:p w14:paraId="48B3C5DA" w14:textId="77777777" w:rsidR="003416DE" w:rsidRPr="00E823BB" w:rsidRDefault="003416DE" w:rsidP="008B778E">
      <w:pPr>
        <w:pStyle w:val="HTMLncedenBiimlendirilmi"/>
        <w:shd w:val="clear" w:color="auto" w:fill="FFFFFF"/>
        <w:tabs>
          <w:tab w:val="clear" w:pos="916"/>
          <w:tab w:val="left" w:pos="709"/>
        </w:tabs>
        <w:spacing w:line="360" w:lineRule="auto"/>
        <w:rPr>
          <w:rFonts w:ascii="Times New Roman" w:hAnsi="Times New Roman" w:cs="Times New Roman"/>
          <w:b/>
          <w:noProof/>
          <w:sz w:val="24"/>
          <w:szCs w:val="24"/>
        </w:rPr>
      </w:pPr>
    </w:p>
    <w:p w14:paraId="33BA19B5" w14:textId="436431F6" w:rsidR="003416DE" w:rsidRPr="00E823BB" w:rsidRDefault="00463B28" w:rsidP="00463B28">
      <w:pPr>
        <w:pStyle w:val="Balk3"/>
        <w:rPr>
          <w:noProof/>
        </w:rPr>
      </w:pPr>
      <w:r>
        <w:rPr>
          <w:noProof/>
        </w:rPr>
        <w:t xml:space="preserve"> </w:t>
      </w:r>
      <w:bookmarkStart w:id="55" w:name="_Toc57397634"/>
      <w:r w:rsidR="003416DE" w:rsidRPr="00E823BB">
        <w:rPr>
          <w:noProof/>
        </w:rPr>
        <w:t>Tekrar Ziyaret Etme Niyeti</w:t>
      </w:r>
      <w:bookmarkEnd w:id="55"/>
      <w:r w:rsidR="003416DE" w:rsidRPr="00E823BB">
        <w:rPr>
          <w:noProof/>
        </w:rPr>
        <w:t xml:space="preserve"> </w:t>
      </w:r>
    </w:p>
    <w:p w14:paraId="0579029C" w14:textId="0F3F3CF1" w:rsidR="003416DE" w:rsidRPr="00E823BB" w:rsidRDefault="003416DE" w:rsidP="008B778E">
      <w:pPr>
        <w:ind w:firstLine="708"/>
        <w:rPr>
          <w:rFonts w:ascii="Times New Roman" w:hAnsi="Times New Roman" w:cs="Times New Roman"/>
          <w:color w:val="000000"/>
          <w:sz w:val="24"/>
          <w:szCs w:val="24"/>
        </w:rPr>
      </w:pPr>
      <w:r w:rsidRPr="00E823BB">
        <w:rPr>
          <w:rFonts w:ascii="Times New Roman" w:hAnsi="Times New Roman" w:cs="Times New Roman"/>
          <w:sz w:val="24"/>
          <w:szCs w:val="24"/>
        </w:rPr>
        <w:t xml:space="preserve">Destinasyonların birincil amacı turistlerin memnuniyetini sağlamaktır. Turizm sektöründe yaşanan yoğun rekabet ve gelişmeler turistlerin giderek daha fazla bilinçlenmesine neden olmaktadır. Bu durum, turistlerin memnuniyet yaratacak destinasyonları tercih etmelerini sağlamaktadır (Demir, 2018: 69). </w:t>
      </w:r>
      <w:r w:rsidRPr="00E823BB">
        <w:rPr>
          <w:rFonts w:ascii="Times New Roman" w:hAnsi="Times New Roman" w:cs="Times New Roman"/>
          <w:color w:val="000000"/>
          <w:sz w:val="24"/>
          <w:szCs w:val="24"/>
        </w:rPr>
        <w:t>Turistler, uzun süre eğlenceli ve etkili zaman geçirebilecekleri, kendilerine yeni deneyimler sunabilecek, mevcut durumlarından memnun olabilecekleri ve tekrar gelmek isteyebilecekleri yerlere gitmeyi istemektedirler</w:t>
      </w:r>
      <w:r w:rsidRPr="00E823BB">
        <w:rPr>
          <w:rStyle w:val="fontstyle01"/>
          <w:rFonts w:ascii="Times New Roman" w:hAnsi="Times New Roman" w:cs="Times New Roman"/>
          <w:sz w:val="24"/>
          <w:szCs w:val="24"/>
        </w:rPr>
        <w:t xml:space="preserve"> (</w:t>
      </w:r>
      <w:r w:rsidRPr="00E823BB">
        <w:rPr>
          <w:rFonts w:ascii="Times New Roman" w:hAnsi="Times New Roman" w:cs="Times New Roman"/>
          <w:color w:val="000000"/>
          <w:sz w:val="24"/>
          <w:szCs w:val="24"/>
        </w:rPr>
        <w:t>Ögel ve Kimzan, 2014: 709</w:t>
      </w:r>
      <w:r w:rsidRPr="00E823BB">
        <w:rPr>
          <w:rFonts w:ascii="Times New Roman" w:hAnsi="Times New Roman" w:cs="Times New Roman"/>
          <w:sz w:val="24"/>
          <w:szCs w:val="24"/>
        </w:rPr>
        <w:t xml:space="preserve">; Yetiş, 2013: 62). </w:t>
      </w:r>
      <w:r w:rsidRPr="00E823BB">
        <w:rPr>
          <w:rFonts w:ascii="Times New Roman" w:hAnsi="Times New Roman" w:cs="Times New Roman"/>
          <w:color w:val="000000"/>
          <w:sz w:val="24"/>
          <w:szCs w:val="24"/>
        </w:rPr>
        <w:t xml:space="preserve">Tekrar ziyaret etme niyeti, bireylerin içinde bulunduğu durumu ve oluşabilecek şartları düşünerek aynı destinasyon ya da işletmeden aynı hizmeti tekrar almak isteyip istemediğine karar vermesidir (Çavuşoğlu ve Bilginer, 2018: 76). </w:t>
      </w:r>
    </w:p>
    <w:p w14:paraId="0E65C396" w14:textId="059CB340" w:rsidR="003416DE" w:rsidRPr="00E823BB" w:rsidRDefault="003416DE" w:rsidP="008B778E">
      <w:pPr>
        <w:autoSpaceDE w:val="0"/>
        <w:autoSpaceDN w:val="0"/>
        <w:adjustRightInd w:val="0"/>
        <w:ind w:firstLine="708"/>
        <w:rPr>
          <w:rFonts w:ascii="Times New Roman" w:hAnsi="Times New Roman" w:cs="Times New Roman"/>
          <w:sz w:val="24"/>
          <w:szCs w:val="24"/>
        </w:rPr>
      </w:pPr>
      <w:r w:rsidRPr="00E823BB">
        <w:rPr>
          <w:rFonts w:ascii="Times New Roman" w:hAnsi="Times New Roman" w:cs="Times New Roman"/>
          <w:color w:val="000000"/>
          <w:sz w:val="24"/>
          <w:szCs w:val="24"/>
        </w:rPr>
        <w:lastRenderedPageBreak/>
        <w:t>Literatüre incelendiğinde birçok çalışmada davranışsal niyet kavramının alt boyutu olarak tekrar ziyaret etme niyeti karşımıza çık</w:t>
      </w:r>
      <w:r w:rsidR="00713F44">
        <w:rPr>
          <w:rFonts w:ascii="Times New Roman" w:hAnsi="Times New Roman" w:cs="Times New Roman"/>
          <w:color w:val="000000"/>
          <w:sz w:val="24"/>
          <w:szCs w:val="24"/>
        </w:rPr>
        <w:t>maktadır</w:t>
      </w:r>
      <w:r w:rsidRPr="00E823BB">
        <w:rPr>
          <w:rFonts w:ascii="Times New Roman" w:hAnsi="Times New Roman" w:cs="Times New Roman"/>
          <w:color w:val="000000"/>
          <w:sz w:val="24"/>
          <w:szCs w:val="24"/>
        </w:rPr>
        <w:t xml:space="preserve"> (Harrison </w:t>
      </w:r>
      <w:r w:rsidRPr="00713F44">
        <w:rPr>
          <w:rFonts w:ascii="Times New Roman" w:hAnsi="Times New Roman" w:cs="Times New Roman"/>
          <w:color w:val="000000"/>
          <w:sz w:val="24"/>
          <w:szCs w:val="24"/>
        </w:rPr>
        <w:t>ve</w:t>
      </w:r>
      <w:r w:rsidR="00713F44" w:rsidRPr="00713F44">
        <w:rPr>
          <w:rFonts w:ascii="Times New Roman" w:hAnsi="Times New Roman" w:cs="Times New Roman"/>
          <w:color w:val="000000"/>
          <w:sz w:val="24"/>
          <w:szCs w:val="24"/>
        </w:rPr>
        <w:t xml:space="preserve"> </w:t>
      </w:r>
      <w:r w:rsidRPr="00713F44">
        <w:rPr>
          <w:rFonts w:ascii="Times New Roman" w:hAnsi="Times New Roman" w:cs="Times New Roman"/>
          <w:color w:val="000000"/>
          <w:sz w:val="24"/>
          <w:szCs w:val="24"/>
        </w:rPr>
        <w:t>Shaw</w:t>
      </w:r>
      <w:r w:rsidRPr="00E823BB">
        <w:rPr>
          <w:rFonts w:ascii="Times New Roman" w:hAnsi="Times New Roman" w:cs="Times New Roman"/>
          <w:color w:val="000000"/>
          <w:sz w:val="24"/>
          <w:szCs w:val="24"/>
        </w:rPr>
        <w:t xml:space="preserve">, 2004; Çatı ve Koçoğlu, 2008). </w:t>
      </w:r>
      <w:r w:rsidRPr="00E823BB">
        <w:rPr>
          <w:rFonts w:ascii="Times New Roman" w:hAnsi="Times New Roman" w:cs="Times New Roman"/>
          <w:sz w:val="24"/>
          <w:szCs w:val="24"/>
        </w:rPr>
        <w:t xml:space="preserve">Turizm sektöründe turistlere sunulan ürün ve hizmetler (konaklama, yeme içme, deneyimler) turistlerin günlük yaşamlarından farklı olduğundan destinasyonlar da turistlerce birer ürün olarak düşünülmektedir (Yoon ve Uysal, 2005: 48). Davranışsal niyetlerin ölçülmesinde pazarlama alanından faklı olarak “tekrar satın alma niyeti” ifadesinin yerini, “tekrar ziyaret etme niyeti” ifadesi almaktadır (Çeşmeci, 2018: 55). </w:t>
      </w:r>
    </w:p>
    <w:p w14:paraId="710D0BB5" w14:textId="77777777" w:rsidR="003416DE" w:rsidRPr="00E823BB" w:rsidRDefault="003416DE" w:rsidP="008B778E">
      <w:pPr>
        <w:shd w:val="clear" w:color="auto" w:fill="FFFFFF"/>
        <w:ind w:firstLine="708"/>
        <w:rPr>
          <w:rFonts w:ascii="Times New Roman" w:hAnsi="Times New Roman" w:cs="Times New Roman"/>
          <w:sz w:val="24"/>
          <w:szCs w:val="24"/>
        </w:rPr>
      </w:pPr>
      <w:r w:rsidRPr="00E823BB">
        <w:rPr>
          <w:rFonts w:ascii="Times New Roman" w:hAnsi="Times New Roman" w:cs="Times New Roman"/>
          <w:sz w:val="24"/>
          <w:szCs w:val="24"/>
        </w:rPr>
        <w:t>Müşteri memnuniyetinin olumlu bir sonucu şeklinde tanımlanan tekrar ziyaret etme niyeti, tüketicinin almış olduğu ürün veya hizmetten memnun kalması durumunda aynı yeri tekrar ziyaret edebileceği durumdur (Aksay, 2017: 25). Baker ve Crompton (2000), tekrar ziyaret etme niyetini, bir turistin bir etkinliği tekrar etme ya da destinasyonu yeniden ziyaret etme olasılığı olarak tanımlamaktadır. Tekrar ziyaret etme, bir turistin destinasyonu başkalarına tavsiye edebileceği bir yer olarak algılama derecesi şeklinde ifade edilmektedir (Baker ve Crompton, 2000’den aktaran Coudounaris, 2017: 1087).</w:t>
      </w:r>
    </w:p>
    <w:p w14:paraId="1C872421" w14:textId="438C65F7" w:rsidR="003416DE" w:rsidRPr="00E823BB" w:rsidRDefault="003416DE" w:rsidP="008B778E">
      <w:pPr>
        <w:shd w:val="clear" w:color="auto" w:fill="FFFFFF"/>
        <w:ind w:firstLine="708"/>
        <w:rPr>
          <w:rFonts w:ascii="Times New Roman" w:hAnsi="Times New Roman" w:cs="Times New Roman"/>
          <w:sz w:val="24"/>
          <w:szCs w:val="24"/>
        </w:rPr>
      </w:pPr>
      <w:r w:rsidRPr="00E823BB">
        <w:rPr>
          <w:rFonts w:ascii="Times New Roman" w:hAnsi="Times New Roman" w:cs="Times New Roman"/>
          <w:sz w:val="24"/>
          <w:szCs w:val="24"/>
        </w:rPr>
        <w:t>Turistlerin, bir yeri tekrar ziyaret etme kararlarını değerlendirmek için sıkça kullanılan davranışsal niyet aynı zamanda turistlerin gelecekteki davranış şekillerinin tartışmalı şekilde belirleyicisi kabul edilebilir (Fishbein 1980’den aktaran Çavuşoğlu, 2019: 78). Huang</w:t>
      </w:r>
      <w:r w:rsidR="002120C5">
        <w:rPr>
          <w:rFonts w:ascii="Times New Roman" w:hAnsi="Times New Roman" w:cs="Times New Roman"/>
          <w:sz w:val="24"/>
          <w:szCs w:val="24"/>
        </w:rPr>
        <w:t xml:space="preserve"> ve</w:t>
      </w:r>
      <w:r w:rsidRPr="00E823BB">
        <w:rPr>
          <w:rFonts w:ascii="Times New Roman" w:hAnsi="Times New Roman" w:cs="Times New Roman"/>
          <w:sz w:val="24"/>
          <w:szCs w:val="24"/>
        </w:rPr>
        <w:t xml:space="preserve"> Hsu (2009) dergilerin incelenmesi sonucunda yaptıkları araştırmada,  turistlerin tekrar ziyaret etme niyetlerine yol açabilecek dört etkinin olduğunu göstermektedir (Chan, 2018: 4): </w:t>
      </w:r>
    </w:p>
    <w:p w14:paraId="0781C5C2" w14:textId="77777777" w:rsidR="003416DE" w:rsidRPr="00E823BB" w:rsidRDefault="003416DE" w:rsidP="003416DE">
      <w:pPr>
        <w:pStyle w:val="ListeParagraf"/>
        <w:numPr>
          <w:ilvl w:val="0"/>
          <w:numId w:val="43"/>
        </w:numPr>
        <w:rPr>
          <w:rFonts w:ascii="Times New Roman" w:hAnsi="Times New Roman" w:cs="Times New Roman"/>
          <w:sz w:val="24"/>
          <w:szCs w:val="24"/>
        </w:rPr>
      </w:pPr>
      <w:r w:rsidRPr="00E823BB">
        <w:rPr>
          <w:rFonts w:ascii="Times New Roman" w:hAnsi="Times New Roman" w:cs="Times New Roman"/>
          <w:sz w:val="24"/>
          <w:szCs w:val="24"/>
        </w:rPr>
        <w:t>Seyahat etme motivasyonu, bir varış yeri ziyareti sırasında turistlerin tutumundaki çeşitli motivasyon faktörlerinin etkisini ve tekrar ziyaret etme niyetini araştırmaktadır.</w:t>
      </w:r>
    </w:p>
    <w:p w14:paraId="188C46B2" w14:textId="77777777" w:rsidR="003416DE" w:rsidRPr="00E823BB" w:rsidRDefault="003416DE" w:rsidP="003416DE">
      <w:pPr>
        <w:pStyle w:val="ListeParagraf"/>
        <w:numPr>
          <w:ilvl w:val="0"/>
          <w:numId w:val="43"/>
        </w:numPr>
        <w:rPr>
          <w:rFonts w:ascii="Times New Roman" w:hAnsi="Times New Roman" w:cs="Times New Roman"/>
          <w:sz w:val="24"/>
          <w:szCs w:val="24"/>
        </w:rPr>
      </w:pPr>
      <w:r w:rsidRPr="00E823BB">
        <w:rPr>
          <w:rFonts w:ascii="Times New Roman" w:hAnsi="Times New Roman" w:cs="Times New Roman"/>
          <w:sz w:val="24"/>
          <w:szCs w:val="24"/>
        </w:rPr>
        <w:t>Geçmiş deneyim, ziyaret sırasında geçmiş seyahat deneyimlerinin etkisini test etmektedir.</w:t>
      </w:r>
    </w:p>
    <w:p w14:paraId="5880DC60" w14:textId="77777777" w:rsidR="003416DE" w:rsidRPr="00E823BB" w:rsidRDefault="003416DE" w:rsidP="003416DE">
      <w:pPr>
        <w:pStyle w:val="ListeParagraf"/>
        <w:numPr>
          <w:ilvl w:val="0"/>
          <w:numId w:val="43"/>
        </w:numPr>
        <w:rPr>
          <w:rFonts w:ascii="Times New Roman" w:hAnsi="Times New Roman" w:cs="Times New Roman"/>
          <w:sz w:val="24"/>
          <w:szCs w:val="24"/>
        </w:rPr>
      </w:pPr>
      <w:r w:rsidRPr="00E823BB">
        <w:rPr>
          <w:rFonts w:ascii="Times New Roman" w:hAnsi="Times New Roman" w:cs="Times New Roman"/>
          <w:sz w:val="24"/>
          <w:szCs w:val="24"/>
        </w:rPr>
        <w:t>Algılanan kısıtlama, turistin tekrar ziyaret etme isteği üzerindeki algılanan kısıtlamaları araştırmaktadır.</w:t>
      </w:r>
    </w:p>
    <w:p w14:paraId="6293342D" w14:textId="77777777" w:rsidR="003416DE" w:rsidRPr="00E823BB" w:rsidRDefault="003416DE" w:rsidP="003416DE">
      <w:pPr>
        <w:pStyle w:val="ListeParagraf"/>
        <w:numPr>
          <w:ilvl w:val="0"/>
          <w:numId w:val="43"/>
        </w:numPr>
        <w:rPr>
          <w:rFonts w:ascii="Times New Roman" w:hAnsi="Times New Roman" w:cs="Times New Roman"/>
          <w:sz w:val="24"/>
          <w:szCs w:val="24"/>
        </w:rPr>
      </w:pPr>
      <w:r w:rsidRPr="00E823BB">
        <w:rPr>
          <w:rFonts w:ascii="Times New Roman" w:hAnsi="Times New Roman" w:cs="Times New Roman"/>
          <w:sz w:val="24"/>
          <w:szCs w:val="24"/>
        </w:rPr>
        <w:t>Tutum, belirli faktörlerin tekrar ziyaret etme niyeti üzerindeki etkisine aracılık eden turist tutumunun ne ölçüde olduğunu ölçmektedir.</w:t>
      </w:r>
    </w:p>
    <w:p w14:paraId="4445925E" w14:textId="77777777" w:rsidR="003416DE" w:rsidRPr="00E823BB" w:rsidRDefault="003416DE" w:rsidP="008B778E">
      <w:pPr>
        <w:rPr>
          <w:rFonts w:ascii="Times New Roman" w:hAnsi="Times New Roman" w:cs="Times New Roman"/>
          <w:sz w:val="24"/>
          <w:szCs w:val="24"/>
        </w:rPr>
      </w:pPr>
    </w:p>
    <w:p w14:paraId="3C0CE8D4" w14:textId="1B1EEA8F" w:rsidR="003416DE" w:rsidRPr="00E823BB" w:rsidRDefault="003416DE" w:rsidP="00463B28">
      <w:pPr>
        <w:pStyle w:val="Balk4"/>
      </w:pPr>
      <w:bookmarkStart w:id="56" w:name="_Toc57397635"/>
      <w:r w:rsidRPr="00E823BB">
        <w:lastRenderedPageBreak/>
        <w:t xml:space="preserve">Tekrar Ziyaret Etme </w:t>
      </w:r>
      <w:r w:rsidR="001D59F4">
        <w:t xml:space="preserve">Niyeti </w:t>
      </w:r>
      <w:r w:rsidRPr="00E823BB">
        <w:t>ve Unutulmaz Turizm Deneyimi</w:t>
      </w:r>
      <w:bookmarkEnd w:id="56"/>
    </w:p>
    <w:p w14:paraId="564CEE32" w14:textId="0C54EE8F" w:rsidR="003416DE" w:rsidRPr="00E823BB" w:rsidRDefault="007815F8" w:rsidP="008B778E">
      <w:pPr>
        <w:pStyle w:val="HTMLncedenBiimlendirilmi"/>
        <w:shd w:val="clear" w:color="auto" w:fill="FFFFFF"/>
        <w:tabs>
          <w:tab w:val="clear" w:pos="916"/>
          <w:tab w:val="left" w:pos="709"/>
        </w:tabs>
        <w:spacing w:line="360" w:lineRule="auto"/>
        <w:rPr>
          <w:rFonts w:ascii="Times New Roman" w:hAnsi="Times New Roman" w:cs="Times New Roman"/>
          <w:sz w:val="24"/>
          <w:szCs w:val="24"/>
        </w:rPr>
      </w:pPr>
      <w:r>
        <w:rPr>
          <w:rFonts w:ascii="Times New Roman" w:hAnsi="Times New Roman" w:cs="Times New Roman"/>
          <w:sz w:val="24"/>
          <w:szCs w:val="24"/>
        </w:rPr>
        <w:tab/>
        <w:t xml:space="preserve">Turistlerin </w:t>
      </w:r>
      <w:r w:rsidR="003416DE" w:rsidRPr="00E823BB">
        <w:rPr>
          <w:rFonts w:ascii="Times New Roman" w:hAnsi="Times New Roman" w:cs="Times New Roman"/>
          <w:sz w:val="24"/>
          <w:szCs w:val="24"/>
        </w:rPr>
        <w:t>balayı ya da ailece yaşanan bir tatilin bıraktığı olumlu anılarla ilişkili destinasyonları tekrar ziyaret etme eğiliminde oldukları ifade edilmektedir (Marschall, 2012: 330).</w:t>
      </w:r>
      <w:r w:rsidR="003416DE" w:rsidRPr="00E823BB">
        <w:rPr>
          <w:rFonts w:ascii="Times New Roman" w:hAnsi="Times New Roman" w:cs="Times New Roman"/>
        </w:rPr>
        <w:t xml:space="preserve"> </w:t>
      </w:r>
      <w:r w:rsidR="003416DE" w:rsidRPr="00E823BB">
        <w:rPr>
          <w:rFonts w:ascii="Times New Roman" w:hAnsi="Times New Roman" w:cs="Times New Roman"/>
          <w:sz w:val="24"/>
          <w:szCs w:val="24"/>
        </w:rPr>
        <w:t xml:space="preserve">Turistik bir destinasyonda turistlerin deneyim ile edindikleri memnuniyetlerinin destinasyona karşı bağlılığa etki ettiği söylenebilir. Destinasyona yönelik bu bağlılık seviyesi turistlerin aynı destinasyonu tekrar ziyaret etmesini ve destinasyonu başkalarına önermesini sağlamaktadır (Yoon ve Uysal, 2005: 45). </w:t>
      </w:r>
    </w:p>
    <w:p w14:paraId="605AE48E" w14:textId="4E79E4D9"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color w:val="000000"/>
          <w:sz w:val="24"/>
        </w:rPr>
        <w:t xml:space="preserve">Unutulmaz turizm deneyimi ile tekrar ziyaret etme niyetinin incelendiği çalışmalar literatürde yer almaktadır. </w:t>
      </w:r>
      <w:r w:rsidRPr="00E823BB">
        <w:rPr>
          <w:rFonts w:ascii="Times New Roman" w:hAnsi="Times New Roman" w:cs="Times New Roman"/>
          <w:sz w:val="24"/>
          <w:szCs w:val="24"/>
        </w:rPr>
        <w:t xml:space="preserve">Sthapit (2013), unutulmaz turizm deneyimi ölçeğinin sekiz boyutu (hedonizm, yenilik, yerel kültür, ferahlık, anlamlılık, katılım, bilgi ve olumsuz duygular) ile </w:t>
      </w:r>
      <w:r w:rsidRPr="00713F44">
        <w:rPr>
          <w:rFonts w:ascii="Times New Roman" w:hAnsi="Times New Roman" w:cs="Times New Roman"/>
          <w:sz w:val="24"/>
          <w:szCs w:val="24"/>
        </w:rPr>
        <w:t xml:space="preserve">turistlerin davranışsal niyeti arasındaki ilişkiyi araştırıldığı çalışmasında </w:t>
      </w:r>
      <w:r w:rsidR="009975B4">
        <w:rPr>
          <w:rFonts w:ascii="Times New Roman" w:hAnsi="Times New Roman" w:cs="Times New Roman"/>
          <w:color w:val="000000"/>
          <w:sz w:val="24"/>
        </w:rPr>
        <w:t>u</w:t>
      </w:r>
      <w:r w:rsidR="009975B4" w:rsidRPr="00E823BB">
        <w:rPr>
          <w:rFonts w:ascii="Times New Roman" w:hAnsi="Times New Roman" w:cs="Times New Roman"/>
          <w:color w:val="000000"/>
          <w:sz w:val="24"/>
        </w:rPr>
        <w:t>nutulmaz turizm deneyimi</w:t>
      </w:r>
      <w:r w:rsidRPr="00713F44">
        <w:rPr>
          <w:rFonts w:ascii="Times New Roman" w:hAnsi="Times New Roman" w:cs="Times New Roman"/>
          <w:sz w:val="24"/>
          <w:szCs w:val="24"/>
        </w:rPr>
        <w:t xml:space="preserve"> ölçeğine </w:t>
      </w:r>
      <w:r w:rsidR="00713F44" w:rsidRPr="00713F44">
        <w:rPr>
          <w:rFonts w:ascii="Times New Roman" w:hAnsi="Times New Roman" w:cs="Times New Roman"/>
          <w:sz w:val="24"/>
          <w:szCs w:val="24"/>
        </w:rPr>
        <w:t>“</w:t>
      </w:r>
      <w:r w:rsidRPr="00713F44">
        <w:rPr>
          <w:rFonts w:ascii="Times New Roman" w:hAnsi="Times New Roman" w:cs="Times New Roman"/>
          <w:sz w:val="24"/>
          <w:szCs w:val="24"/>
        </w:rPr>
        <w:t>olumsuz duygu</w:t>
      </w:r>
      <w:r w:rsidR="00713F44" w:rsidRPr="00713F44">
        <w:rPr>
          <w:rFonts w:ascii="Times New Roman" w:hAnsi="Times New Roman" w:cs="Times New Roman"/>
          <w:sz w:val="24"/>
          <w:szCs w:val="24"/>
        </w:rPr>
        <w:t>”</w:t>
      </w:r>
      <w:r w:rsidRPr="00713F44">
        <w:rPr>
          <w:rFonts w:ascii="Times New Roman" w:hAnsi="Times New Roman" w:cs="Times New Roman"/>
          <w:sz w:val="24"/>
          <w:szCs w:val="24"/>
        </w:rPr>
        <w:t xml:space="preserve"> boyutunu eklenmiştir. Örneklemini Rovaniemi</w:t>
      </w:r>
      <w:r w:rsidR="00713F44" w:rsidRPr="00713F44">
        <w:rPr>
          <w:rFonts w:ascii="Times New Roman" w:hAnsi="Times New Roman" w:cs="Times New Roman"/>
          <w:sz w:val="24"/>
          <w:szCs w:val="24"/>
        </w:rPr>
        <w:t>’</w:t>
      </w:r>
      <w:r w:rsidRPr="00713F44">
        <w:rPr>
          <w:rFonts w:ascii="Times New Roman" w:hAnsi="Times New Roman" w:cs="Times New Roman"/>
          <w:sz w:val="24"/>
          <w:szCs w:val="24"/>
        </w:rPr>
        <w:t>yi ziyaret eden turistlerin oluşturduğu çalışmanın verileri Rovaniemi Turizm Danışma Merkezi ve Rovaniemi</w:t>
      </w:r>
      <w:r w:rsidRPr="00E823BB">
        <w:rPr>
          <w:rFonts w:ascii="Times New Roman" w:hAnsi="Times New Roman" w:cs="Times New Roman"/>
          <w:sz w:val="24"/>
          <w:szCs w:val="24"/>
        </w:rPr>
        <w:t xml:space="preserve"> gezileri sunan yerli ve yabancı seyahat acenteleri ile temasa geçilerek elde edilmiştir. Sonuçlar, unutulmaz turizm deneyimi ölçeğinin iki boyutunun (yerel kültür ve yenilik) turistlerin bir destinasyona yönelik davranışsal niyetini önemli ölçüde etkilediğini göstermektedir (Sthapit, 2013: 74). </w:t>
      </w:r>
    </w:p>
    <w:p w14:paraId="19FF071C" w14:textId="44B0048D" w:rsidR="003416DE" w:rsidRPr="00E823BB" w:rsidRDefault="003416DE" w:rsidP="008B778E">
      <w:pPr>
        <w:ind w:firstLine="708"/>
        <w:rPr>
          <w:rFonts w:ascii="Times New Roman" w:hAnsi="Times New Roman"/>
          <w:color w:val="000000"/>
          <w:sz w:val="24"/>
          <w:szCs w:val="24"/>
        </w:rPr>
      </w:pPr>
      <w:r w:rsidRPr="00E823BB">
        <w:rPr>
          <w:rFonts w:ascii="Times New Roman" w:hAnsi="Times New Roman"/>
          <w:sz w:val="24"/>
          <w:szCs w:val="24"/>
        </w:rPr>
        <w:t xml:space="preserve">Demir (2018) </w:t>
      </w:r>
      <w:r w:rsidR="00713F44">
        <w:rPr>
          <w:rFonts w:ascii="Times New Roman" w:hAnsi="Times New Roman"/>
          <w:sz w:val="24"/>
          <w:szCs w:val="24"/>
        </w:rPr>
        <w:t xml:space="preserve">tarafından </w:t>
      </w:r>
      <w:r w:rsidR="009975B4">
        <w:rPr>
          <w:rFonts w:ascii="Times New Roman" w:hAnsi="Times New Roman"/>
          <w:sz w:val="24"/>
          <w:szCs w:val="24"/>
        </w:rPr>
        <w:t xml:space="preserve">yapılan </w:t>
      </w:r>
      <w:r w:rsidRPr="00E823BB">
        <w:rPr>
          <w:rFonts w:ascii="Times New Roman" w:hAnsi="Times New Roman"/>
          <w:sz w:val="24"/>
          <w:szCs w:val="24"/>
        </w:rPr>
        <w:t xml:space="preserve">çalışmada, unutulmaz turizm deneyimlerinin kuşaklara göre farklılık gösterdiği tespit edilmiştir. Ayrıca unutulmaz turizm deneyimlerinin nostalji yoğunluğu, tekrar ziyaret etme ve ağızdan ağza iletişim üzerindeki etkileri kısmen desteklenmiştir (Demir, 2018: 120). </w:t>
      </w:r>
      <w:r w:rsidRPr="00E823BB">
        <w:rPr>
          <w:rStyle w:val="fontstyle01"/>
          <w:rFonts w:ascii="Times New Roman" w:hAnsi="Times New Roman"/>
          <w:sz w:val="24"/>
          <w:szCs w:val="24"/>
        </w:rPr>
        <w:t>Gohary</w:t>
      </w:r>
      <w:r w:rsidRPr="00E823BB">
        <w:rPr>
          <w:rFonts w:ascii="Times New Roman" w:hAnsi="Times New Roman"/>
          <w:sz w:val="24"/>
          <w:szCs w:val="24"/>
        </w:rPr>
        <w:t xml:space="preserve"> </w:t>
      </w:r>
      <w:r w:rsidR="00F40949">
        <w:rPr>
          <w:rFonts w:ascii="Times New Roman" w:hAnsi="Times New Roman"/>
          <w:sz w:val="24"/>
          <w:szCs w:val="24"/>
        </w:rPr>
        <w:t>vd.,</w:t>
      </w:r>
      <w:r w:rsidRPr="00E823BB">
        <w:rPr>
          <w:rFonts w:ascii="Times New Roman" w:hAnsi="Times New Roman"/>
          <w:sz w:val="24"/>
          <w:szCs w:val="24"/>
        </w:rPr>
        <w:t xml:space="preserve"> (2018)</w:t>
      </w:r>
      <w:r w:rsidR="009975B4">
        <w:rPr>
          <w:rFonts w:ascii="Times New Roman" w:hAnsi="Times New Roman"/>
          <w:sz w:val="24"/>
          <w:szCs w:val="24"/>
        </w:rPr>
        <w:t>’nin</w:t>
      </w:r>
      <w:r w:rsidRPr="00E823BB">
        <w:rPr>
          <w:rFonts w:ascii="Times New Roman" w:hAnsi="Times New Roman"/>
          <w:sz w:val="24"/>
          <w:szCs w:val="24"/>
        </w:rPr>
        <w:t xml:space="preserve"> çalışmasında, u</w:t>
      </w:r>
      <w:r w:rsidRPr="00E823BB">
        <w:rPr>
          <w:rStyle w:val="fontstyle01"/>
          <w:rFonts w:ascii="Times New Roman" w:hAnsi="Times New Roman"/>
          <w:sz w:val="24"/>
          <w:szCs w:val="24"/>
        </w:rPr>
        <w:t>nutulmaz turizm deneyimi boyutlarından hazcılık, katılım, bilgi, anlamlılık, yenilik ve yenilenmenin tekrar ziyaret etme niyetini olumlu olarak etkilediğine ulaşılmış yerel kültür desteklenememiştir (</w:t>
      </w:r>
      <w:r w:rsidRPr="00E823BB">
        <w:rPr>
          <w:rStyle w:val="fontstyle01"/>
          <w:rFonts w:ascii="Times New Roman" w:hAnsi="Times New Roman" w:cs="Times New Roman"/>
          <w:sz w:val="24"/>
          <w:szCs w:val="24"/>
        </w:rPr>
        <w:t>Gohary</w:t>
      </w:r>
      <w:r w:rsidRPr="00E823BB">
        <w:rPr>
          <w:rFonts w:ascii="Times New Roman" w:hAnsi="Times New Roman" w:cs="Times New Roman"/>
          <w:sz w:val="24"/>
          <w:szCs w:val="24"/>
        </w:rPr>
        <w:t xml:space="preserve"> </w:t>
      </w:r>
      <w:r w:rsidR="00F40949">
        <w:rPr>
          <w:rFonts w:ascii="Times New Roman" w:hAnsi="Times New Roman" w:cs="Times New Roman"/>
          <w:sz w:val="24"/>
          <w:szCs w:val="24"/>
        </w:rPr>
        <w:t>vd.,</w:t>
      </w:r>
      <w:r w:rsidRPr="00E823BB">
        <w:rPr>
          <w:rFonts w:ascii="Times New Roman" w:hAnsi="Times New Roman" w:cs="Times New Roman"/>
          <w:sz w:val="24"/>
          <w:szCs w:val="24"/>
        </w:rPr>
        <w:t xml:space="preserve"> 2018: </w:t>
      </w:r>
      <w:r w:rsidRPr="00E823BB">
        <w:rPr>
          <w:rFonts w:ascii="Times New Roman" w:hAnsi="Times New Roman" w:cs="Times New Roman"/>
          <w:color w:val="000000"/>
          <w:sz w:val="24"/>
          <w:szCs w:val="24"/>
        </w:rPr>
        <w:t>131-136).</w:t>
      </w:r>
      <w:r w:rsidRPr="00E823BB">
        <w:rPr>
          <w:rStyle w:val="fontstyle01"/>
          <w:rFonts w:ascii="Times New Roman" w:hAnsi="Times New Roman"/>
          <w:sz w:val="24"/>
          <w:szCs w:val="24"/>
        </w:rPr>
        <w:t xml:space="preserve"> </w:t>
      </w:r>
      <w:r w:rsidRPr="00E823BB">
        <w:rPr>
          <w:rFonts w:ascii="Times New Roman" w:hAnsi="Times New Roman" w:cs="Times New Roman"/>
          <w:color w:val="000000"/>
          <w:sz w:val="24"/>
          <w:szCs w:val="24"/>
        </w:rPr>
        <w:t xml:space="preserve">Aşık ve </w:t>
      </w:r>
      <w:r w:rsidRPr="00E823BB">
        <w:rPr>
          <w:rFonts w:ascii="Times New Roman" w:hAnsi="Times New Roman" w:cs="Times New Roman"/>
          <w:bCs/>
          <w:color w:val="000000"/>
          <w:sz w:val="24"/>
          <w:szCs w:val="24"/>
        </w:rPr>
        <w:t>Kutsynska (2019)</w:t>
      </w:r>
      <w:r w:rsidR="009975B4">
        <w:rPr>
          <w:rFonts w:ascii="Times New Roman" w:hAnsi="Times New Roman" w:cs="Times New Roman"/>
          <w:bCs/>
          <w:color w:val="000000"/>
          <w:sz w:val="24"/>
          <w:szCs w:val="24"/>
        </w:rPr>
        <w:t>’nin</w:t>
      </w:r>
      <w:r w:rsidRPr="00E823BB">
        <w:rPr>
          <w:rFonts w:ascii="Times New Roman" w:hAnsi="Times New Roman" w:cs="Times New Roman"/>
          <w:bCs/>
          <w:color w:val="000000"/>
          <w:sz w:val="24"/>
          <w:szCs w:val="24"/>
        </w:rPr>
        <w:t xml:space="preserve">, </w:t>
      </w:r>
      <w:r w:rsidRPr="00E823BB">
        <w:rPr>
          <w:rFonts w:ascii="Times New Roman" w:hAnsi="Times New Roman" w:cs="Times New Roman"/>
          <w:color w:val="000000"/>
          <w:sz w:val="24"/>
          <w:szCs w:val="24"/>
        </w:rPr>
        <w:t>Ukraynalı turistlerin unutulmaz turizm deneyimlerinin tekrar ziyaret etme niyeti ve tavsiye etme niyetine etkisini incelemeyi amaçladıkları çalışmada, unutulmaz turizm deneyimi boyutlarının, tavsiye etme ve tekrar ziyaret niyetini önemli ölçüde etkilediğini ortaya koymuştur. Ancak, unutulmaz turizm deneyimlerinin tekrar ziyaret niyetini, tavsiye etme davranışından daha fazla etkilediği belirlenmiştir</w:t>
      </w:r>
      <w:r w:rsidR="00713F44">
        <w:rPr>
          <w:rFonts w:ascii="Times New Roman" w:hAnsi="Times New Roman" w:cs="Times New Roman"/>
          <w:color w:val="000000"/>
          <w:sz w:val="24"/>
          <w:szCs w:val="24"/>
        </w:rPr>
        <w:t>.</w:t>
      </w:r>
      <w:r w:rsidRPr="00E823BB">
        <w:rPr>
          <w:rFonts w:ascii="Times New Roman" w:hAnsi="Times New Roman" w:cs="Times New Roman"/>
          <w:color w:val="000000"/>
          <w:sz w:val="24"/>
          <w:szCs w:val="24"/>
        </w:rPr>
        <w:t xml:space="preserve"> </w:t>
      </w:r>
    </w:p>
    <w:p w14:paraId="67C089BF" w14:textId="5C5DE6AD" w:rsidR="003416DE" w:rsidRPr="00E823BB" w:rsidRDefault="003416DE" w:rsidP="008B778E">
      <w:pPr>
        <w:ind w:firstLine="708"/>
        <w:rPr>
          <w:rFonts w:ascii="Times New Roman" w:hAnsi="Times New Roman" w:cs="Times New Roman"/>
          <w:color w:val="000000"/>
          <w:sz w:val="24"/>
          <w:szCs w:val="24"/>
        </w:rPr>
      </w:pPr>
      <w:r w:rsidRPr="00E823BB">
        <w:rPr>
          <w:rFonts w:ascii="Times New Roman" w:hAnsi="Times New Roman" w:cs="Times New Roman"/>
          <w:sz w:val="24"/>
          <w:szCs w:val="24"/>
        </w:rPr>
        <w:lastRenderedPageBreak/>
        <w:t>Kahraman (2019)’</w:t>
      </w:r>
      <w:r w:rsidR="009975B4">
        <w:rPr>
          <w:rFonts w:ascii="Times New Roman" w:hAnsi="Times New Roman" w:cs="Times New Roman"/>
          <w:sz w:val="24"/>
          <w:szCs w:val="24"/>
        </w:rPr>
        <w:t>u</w:t>
      </w:r>
      <w:r w:rsidRPr="00E823BB">
        <w:rPr>
          <w:rFonts w:ascii="Times New Roman" w:hAnsi="Times New Roman" w:cs="Times New Roman"/>
          <w:sz w:val="24"/>
          <w:szCs w:val="24"/>
        </w:rPr>
        <w:t>n</w:t>
      </w:r>
      <w:r w:rsidRPr="00E823BB">
        <w:rPr>
          <w:rFonts w:ascii="Times New Roman" w:hAnsi="Times New Roman" w:cs="Times New Roman"/>
          <w:color w:val="000000"/>
          <w:sz w:val="24"/>
          <w:szCs w:val="24"/>
        </w:rPr>
        <w:t xml:space="preserve"> alternatif turizm türlerine katılan turistlerin kişilik niteliklerinin deneyimleri ve tekrar ziyaret etme niyetleri arasındaki rolünün incelendiği çalışmasında Bolu ilinde alternatif turizme katılan turistler çalışmanın evreni olarak belirlenmiştir. Veri toplama tekniklerinden anketin kullanıldığı bu çalışmada 478 anket formu dağıtılmış ve 420 anket analize tabi tutulmuştur. Çalışma verilerinin analizi sonucunda, unutulmaz turizm deneyimi ve tekrar ziyaret etme niyeti arasında kişilik niteliklerinin aracılık rolü olduğu ve kişilik niteliklerinin deneyime açıklık boyutunun unutulmaz turizm deneyimi ve tekrar ziyaret etme niyeti arasında aracılık</w:t>
      </w:r>
      <w:r w:rsidR="00713F44">
        <w:rPr>
          <w:rFonts w:ascii="Times New Roman" w:hAnsi="Times New Roman" w:cs="Times New Roman"/>
          <w:color w:val="000000"/>
          <w:sz w:val="24"/>
          <w:szCs w:val="24"/>
        </w:rPr>
        <w:t xml:space="preserve"> rolü olduğu ortaya konulmuştur.</w:t>
      </w:r>
    </w:p>
    <w:p w14:paraId="607156A7" w14:textId="77777777" w:rsidR="003416DE" w:rsidRPr="00E823BB" w:rsidRDefault="003416DE" w:rsidP="008B778E">
      <w:pPr>
        <w:rPr>
          <w:rFonts w:ascii="Times New Roman" w:hAnsi="Times New Roman" w:cs="Times New Roman"/>
          <w:sz w:val="24"/>
          <w:szCs w:val="24"/>
        </w:rPr>
      </w:pPr>
    </w:p>
    <w:p w14:paraId="77161E94" w14:textId="22015A37" w:rsidR="003416DE" w:rsidRPr="00E823BB" w:rsidRDefault="003416DE" w:rsidP="00463B28">
      <w:pPr>
        <w:pStyle w:val="Balk4"/>
      </w:pPr>
      <w:bookmarkStart w:id="57" w:name="_Toc57397636"/>
      <w:r w:rsidRPr="00E823BB">
        <w:t xml:space="preserve">Tekrar Ziyaret Etme Niyeti ve </w:t>
      </w:r>
      <w:r w:rsidR="00C66815">
        <w:t xml:space="preserve">Müşteri </w:t>
      </w:r>
      <w:r w:rsidRPr="00E823BB">
        <w:t>Memnuniyet</w:t>
      </w:r>
      <w:r w:rsidR="00C66815">
        <w:t>i</w:t>
      </w:r>
      <w:bookmarkEnd w:id="57"/>
    </w:p>
    <w:p w14:paraId="26A012C5" w14:textId="1089150A" w:rsidR="003416DE" w:rsidRPr="00E823BB" w:rsidRDefault="003416DE" w:rsidP="008B778E">
      <w:pPr>
        <w:ind w:firstLine="708"/>
        <w:rPr>
          <w:rFonts w:ascii="Times New Roman" w:hAnsi="Times New Roman" w:cs="Times New Roman"/>
          <w:sz w:val="24"/>
          <w:szCs w:val="24"/>
        </w:rPr>
      </w:pPr>
      <w:r w:rsidRPr="00E823BB">
        <w:rPr>
          <w:rFonts w:ascii="Times New Roman" w:hAnsi="Times New Roman" w:cs="Times New Roman"/>
          <w:color w:val="000000"/>
          <w:sz w:val="24"/>
          <w:szCs w:val="24"/>
        </w:rPr>
        <w:t xml:space="preserve">Bir destinasyonu tekrar ziyaret etmek </w:t>
      </w:r>
      <w:r w:rsidR="00E07C07">
        <w:rPr>
          <w:rFonts w:ascii="Times New Roman" w:hAnsi="Times New Roman" w:cs="Times New Roman"/>
          <w:color w:val="000000"/>
          <w:sz w:val="24"/>
          <w:szCs w:val="24"/>
        </w:rPr>
        <w:t>müşteri memnuniyeti</w:t>
      </w:r>
      <w:r w:rsidRPr="00E823BB">
        <w:rPr>
          <w:rFonts w:ascii="Times New Roman" w:hAnsi="Times New Roman" w:cs="Times New Roman"/>
          <w:color w:val="000000"/>
          <w:sz w:val="24"/>
          <w:szCs w:val="24"/>
        </w:rPr>
        <w:t xml:space="preserve">nin olumlu bir sonucudur (Yoon ve Uysal, 2005: 45). </w:t>
      </w:r>
      <w:r w:rsidRPr="00E823BB">
        <w:rPr>
          <w:rFonts w:ascii="Times New Roman" w:hAnsi="Times New Roman" w:cs="Times New Roman"/>
          <w:sz w:val="24"/>
          <w:szCs w:val="24"/>
        </w:rPr>
        <w:t xml:space="preserve">Petrick </w:t>
      </w:r>
      <w:r w:rsidR="00F40949">
        <w:rPr>
          <w:rFonts w:ascii="Times New Roman" w:hAnsi="Times New Roman" w:cs="Times New Roman"/>
          <w:sz w:val="24"/>
          <w:szCs w:val="24"/>
        </w:rPr>
        <w:t>vd.,</w:t>
      </w:r>
      <w:r w:rsidR="00007782">
        <w:rPr>
          <w:rFonts w:ascii="Times New Roman" w:hAnsi="Times New Roman" w:cs="Times New Roman"/>
          <w:sz w:val="24"/>
          <w:szCs w:val="24"/>
        </w:rPr>
        <w:t xml:space="preserve"> (2001)’</w:t>
      </w:r>
      <w:r w:rsidRPr="00E823BB">
        <w:rPr>
          <w:rFonts w:ascii="Times New Roman" w:hAnsi="Times New Roman" w:cs="Times New Roman"/>
          <w:sz w:val="24"/>
          <w:szCs w:val="24"/>
        </w:rPr>
        <w:t>e göre, eğer turistler memnun kalırlarsa ve bir aktivite esnasında olumlu bir deneyim elde ederlerde aynı yeri tekrar ziyaret etme ihtimalleri yüksektir (Öztürk 2019: 23).</w:t>
      </w:r>
      <w:r w:rsidRPr="00E823BB">
        <w:rPr>
          <w:rFonts w:ascii="Times New Roman" w:hAnsi="Times New Roman" w:cs="Times New Roman"/>
          <w:color w:val="FF0000"/>
          <w:sz w:val="24"/>
          <w:szCs w:val="24"/>
        </w:rPr>
        <w:t xml:space="preserve"> </w:t>
      </w:r>
      <w:r w:rsidRPr="00E823BB">
        <w:rPr>
          <w:rFonts w:ascii="Times New Roman" w:hAnsi="Times New Roman" w:cs="Times New Roman"/>
          <w:sz w:val="24"/>
          <w:szCs w:val="24"/>
        </w:rPr>
        <w:t>Memnun turistler, tekrar ziyaret etme eğilimine sahiptir (Chen ve Tsai, 2007: 1120).</w:t>
      </w:r>
      <w:r w:rsidRPr="00E823BB">
        <w:rPr>
          <w:rFonts w:ascii="Times New Roman" w:hAnsi="Times New Roman" w:cs="Times New Roman"/>
          <w:color w:val="FF0000"/>
          <w:sz w:val="24"/>
          <w:szCs w:val="24"/>
        </w:rPr>
        <w:t xml:space="preserve"> </w:t>
      </w:r>
      <w:r w:rsidRPr="00E823BB">
        <w:rPr>
          <w:rFonts w:ascii="Times New Roman" w:hAnsi="Times New Roman" w:cs="Times New Roman"/>
          <w:sz w:val="24"/>
          <w:szCs w:val="24"/>
        </w:rPr>
        <w:t xml:space="preserve">Alexandris </w:t>
      </w:r>
      <w:r w:rsidR="00F40949">
        <w:rPr>
          <w:rFonts w:ascii="Times New Roman" w:hAnsi="Times New Roman" w:cs="Times New Roman"/>
          <w:sz w:val="24"/>
          <w:szCs w:val="24"/>
        </w:rPr>
        <w:t>vd.,</w:t>
      </w:r>
      <w:r w:rsidR="002E15FB">
        <w:rPr>
          <w:rFonts w:ascii="Times New Roman" w:hAnsi="Times New Roman" w:cs="Times New Roman"/>
          <w:sz w:val="24"/>
          <w:szCs w:val="24"/>
        </w:rPr>
        <w:t xml:space="preserve"> (2006)’ne göre, memnuniyet,</w:t>
      </w:r>
      <w:r w:rsidRPr="00E823BB">
        <w:rPr>
          <w:rFonts w:ascii="Times New Roman" w:hAnsi="Times New Roman" w:cs="Times New Roman"/>
          <w:sz w:val="24"/>
          <w:szCs w:val="24"/>
        </w:rPr>
        <w:t xml:space="preserve"> ziyaretçilerin bir yeri tekrar tekrar ziyaret etmelerini sağlamakta çok önemli bir rol oynamaktadır. İnsanlar her zaman iyi anılar yaşayacağı ve yüksek memnuniyeti olan yerleri ziyaret etmek için geri dönmek eğilimindedir (Htun </w:t>
      </w:r>
      <w:r w:rsidR="00F40949" w:rsidRPr="00713F44">
        <w:rPr>
          <w:rFonts w:ascii="Times New Roman" w:hAnsi="Times New Roman" w:cs="Times New Roman"/>
          <w:sz w:val="24"/>
          <w:szCs w:val="24"/>
        </w:rPr>
        <w:t>vd.,</w:t>
      </w:r>
      <w:r w:rsidRPr="00E823BB">
        <w:rPr>
          <w:rFonts w:ascii="Times New Roman" w:hAnsi="Times New Roman" w:cs="Times New Roman"/>
          <w:sz w:val="24"/>
          <w:szCs w:val="24"/>
        </w:rPr>
        <w:t xml:space="preserve"> 2015: 118).</w:t>
      </w:r>
    </w:p>
    <w:p w14:paraId="65FCE4E8" w14:textId="1B675F7B" w:rsidR="003416DE" w:rsidRPr="00E823BB" w:rsidRDefault="003416DE" w:rsidP="008B778E">
      <w:pPr>
        <w:ind w:firstLine="680"/>
        <w:rPr>
          <w:rFonts w:ascii="Times New Roman" w:hAnsi="Times New Roman"/>
          <w:sz w:val="24"/>
          <w:szCs w:val="24"/>
        </w:rPr>
      </w:pPr>
      <w:r w:rsidRPr="00E823BB">
        <w:rPr>
          <w:rFonts w:ascii="Times New Roman" w:hAnsi="Times New Roman"/>
          <w:sz w:val="24"/>
          <w:szCs w:val="24"/>
        </w:rPr>
        <w:t xml:space="preserve">Literatür tarandığında memnuniyet düzeylerinin turistlerin tekrar ziyaret etme niyetlerini olumlu olarak etkilediği yönünde sonuçlar ortaya koyulduğu </w:t>
      </w:r>
      <w:r w:rsidR="00713F44">
        <w:rPr>
          <w:rFonts w:ascii="Times New Roman" w:hAnsi="Times New Roman"/>
          <w:sz w:val="24"/>
          <w:szCs w:val="24"/>
        </w:rPr>
        <w:t>(</w:t>
      </w:r>
      <w:r w:rsidR="00713F44" w:rsidRPr="00E823BB">
        <w:rPr>
          <w:rFonts w:ascii="Times New Roman" w:hAnsi="Times New Roman"/>
          <w:sz w:val="24"/>
          <w:szCs w:val="24"/>
        </w:rPr>
        <w:t xml:space="preserve">Kozak 2001; Yoon ve Uysal, 2005; Duman ve Ozturk, 2005; </w:t>
      </w:r>
      <w:r w:rsidR="00713F44" w:rsidRPr="00E823BB">
        <w:rPr>
          <w:rFonts w:ascii="Times New Roman" w:hAnsi="Times New Roman"/>
          <w:sz w:val="24"/>
          <w:szCs w:val="24"/>
          <w:shd w:val="clear" w:color="auto" w:fill="FFFFFF"/>
        </w:rPr>
        <w:t xml:space="preserve">Ali </w:t>
      </w:r>
      <w:r w:rsidR="00713F44">
        <w:rPr>
          <w:rFonts w:ascii="Times New Roman" w:hAnsi="Times New Roman"/>
          <w:sz w:val="24"/>
          <w:szCs w:val="24"/>
          <w:shd w:val="clear" w:color="auto" w:fill="FFFFFF"/>
        </w:rPr>
        <w:t>vd.,</w:t>
      </w:r>
      <w:r w:rsidR="00713F44" w:rsidRPr="00E823BB">
        <w:rPr>
          <w:rFonts w:ascii="Times New Roman" w:hAnsi="Times New Roman"/>
          <w:sz w:val="24"/>
          <w:szCs w:val="24"/>
          <w:shd w:val="clear" w:color="auto" w:fill="FFFFFF"/>
        </w:rPr>
        <w:t xml:space="preserve"> 2016b; Alegre</w:t>
      </w:r>
      <w:r w:rsidR="00DA5928">
        <w:rPr>
          <w:rFonts w:ascii="Times New Roman" w:hAnsi="Times New Roman"/>
          <w:sz w:val="24"/>
          <w:szCs w:val="24"/>
          <w:shd w:val="clear" w:color="auto" w:fill="FFFFFF"/>
        </w:rPr>
        <w:t xml:space="preserve"> ve Garau</w:t>
      </w:r>
      <w:r w:rsidR="00713F44" w:rsidRPr="00E823BB">
        <w:rPr>
          <w:rFonts w:ascii="Times New Roman" w:hAnsi="Times New Roman"/>
          <w:sz w:val="24"/>
          <w:szCs w:val="24"/>
          <w:shd w:val="clear" w:color="auto" w:fill="FFFFFF"/>
        </w:rPr>
        <w:t xml:space="preserve">, 2010; </w:t>
      </w:r>
      <w:r w:rsidR="00713F44" w:rsidRPr="00E823BB">
        <w:rPr>
          <w:rStyle w:val="fontstyle01"/>
          <w:rFonts w:ascii="Times New Roman" w:hAnsi="Times New Roman"/>
          <w:sz w:val="24"/>
          <w:szCs w:val="24"/>
        </w:rPr>
        <w:t xml:space="preserve">Ali ve Omar, 2014; </w:t>
      </w:r>
      <w:r w:rsidR="00713F44" w:rsidRPr="00E823BB">
        <w:rPr>
          <w:rFonts w:ascii="Times New Roman" w:hAnsi="Times New Roman"/>
          <w:sz w:val="24"/>
          <w:szCs w:val="24"/>
          <w:shd w:val="clear" w:color="auto" w:fill="FFFFFF"/>
        </w:rPr>
        <w:t xml:space="preserve">Seçilmiş, 2012; </w:t>
      </w:r>
      <w:r w:rsidR="00713F44" w:rsidRPr="00E823BB">
        <w:rPr>
          <w:rFonts w:ascii="Times New Roman" w:hAnsi="Times New Roman"/>
          <w:sz w:val="24"/>
          <w:szCs w:val="24"/>
        </w:rPr>
        <w:t xml:space="preserve">Köz, 2014; </w:t>
      </w:r>
      <w:r w:rsidR="00713F44" w:rsidRPr="00E823BB">
        <w:rPr>
          <w:rFonts w:ascii="Times New Roman" w:hAnsi="Times New Roman"/>
          <w:sz w:val="24"/>
          <w:szCs w:val="24"/>
          <w:shd w:val="clear" w:color="auto" w:fill="FFFFFF"/>
        </w:rPr>
        <w:t xml:space="preserve">Çetin, 2015; </w:t>
      </w:r>
      <w:r w:rsidR="00713F44" w:rsidRPr="00E823BB">
        <w:rPr>
          <w:rFonts w:ascii="Times New Roman" w:hAnsi="Times New Roman"/>
          <w:sz w:val="24"/>
          <w:szCs w:val="24"/>
        </w:rPr>
        <w:t>Öztürk, 2019</w:t>
      </w:r>
      <w:r w:rsidR="00713F44">
        <w:rPr>
          <w:rFonts w:ascii="Times New Roman" w:hAnsi="Times New Roman"/>
          <w:sz w:val="24"/>
          <w:szCs w:val="24"/>
        </w:rPr>
        <w:t xml:space="preserve"> vb.)</w:t>
      </w:r>
      <w:r w:rsidR="00713F44" w:rsidRPr="00E823BB">
        <w:rPr>
          <w:rFonts w:ascii="Times New Roman" w:hAnsi="Times New Roman"/>
          <w:sz w:val="24"/>
          <w:szCs w:val="24"/>
        </w:rPr>
        <w:t xml:space="preserve"> </w:t>
      </w:r>
      <w:r w:rsidRPr="00E823BB">
        <w:rPr>
          <w:rFonts w:ascii="Times New Roman" w:hAnsi="Times New Roman"/>
          <w:sz w:val="24"/>
          <w:szCs w:val="24"/>
        </w:rPr>
        <w:t xml:space="preserve">görülmektedir. </w:t>
      </w:r>
    </w:p>
    <w:p w14:paraId="31E69437" w14:textId="3F2FF7C8" w:rsidR="003416DE" w:rsidRPr="00E823BB" w:rsidRDefault="003416DE" w:rsidP="008B778E">
      <w:pPr>
        <w:ind w:firstLine="708"/>
        <w:rPr>
          <w:rFonts w:ascii="Times New Roman" w:hAnsi="Times New Roman" w:cs="Times New Roman"/>
          <w:color w:val="000000"/>
          <w:sz w:val="24"/>
          <w:szCs w:val="24"/>
        </w:rPr>
      </w:pPr>
      <w:r w:rsidRPr="00E823BB">
        <w:rPr>
          <w:rFonts w:ascii="Times New Roman" w:hAnsi="Times New Roman" w:cs="Times New Roman"/>
          <w:color w:val="000000"/>
          <w:sz w:val="24"/>
          <w:szCs w:val="24"/>
        </w:rPr>
        <w:t xml:space="preserve">Hutchinson </w:t>
      </w:r>
      <w:r w:rsidR="00F40949">
        <w:rPr>
          <w:rFonts w:ascii="Times New Roman" w:hAnsi="Times New Roman" w:cs="Times New Roman"/>
          <w:color w:val="000000"/>
          <w:sz w:val="24"/>
          <w:szCs w:val="24"/>
        </w:rPr>
        <w:t>vd.,</w:t>
      </w:r>
      <w:r w:rsidRPr="00E823BB">
        <w:rPr>
          <w:rFonts w:ascii="Times New Roman" w:hAnsi="Times New Roman" w:cs="Times New Roman"/>
          <w:color w:val="000000"/>
          <w:sz w:val="24"/>
          <w:szCs w:val="24"/>
        </w:rPr>
        <w:t xml:space="preserve"> (2009), golf turistinin kalite, değer, eşitlik ve memnuniyet algıları arasındaki ilişkileri incelemek ve hizmet değerlendirme değişkenlerinin (kalite, değer ve memnuniyet) davranışsal niyetleri üzerindeki etkilerini araştırmak için bir model geliştirip test etmişlerdir. Model, ankete katılan 309 golf turistinin verileri kullanılarak test edilmiştir. Sonuçlar, hizmet kalitesinin değer veya memnuniyet üzerinde önemli bir etkisi olmamasına rağmen, eşitlik üzerinde önemli bir etkiye sahip olduğunu göstermiştir. Bulgular, eşitliğin hem değer hem de memnuniyet üzerinde </w:t>
      </w:r>
      <w:r w:rsidRPr="00E823BB">
        <w:rPr>
          <w:rFonts w:ascii="Times New Roman" w:hAnsi="Times New Roman" w:cs="Times New Roman"/>
          <w:color w:val="000000"/>
          <w:sz w:val="24"/>
          <w:szCs w:val="24"/>
        </w:rPr>
        <w:lastRenderedPageBreak/>
        <w:t xml:space="preserve">önemli ve doğrudan bir etkiye sahip olduğunu ve değerin memnuniyet üzerinde önemli bir etkiye sahip olduğunu ortaya koymuştur. Bulgularda ayrıca, memnuniyetin tekrar ziyaret etme niyeti ve ağızdan ağıza davranışsal niyet değişkenleri üzerinde önemli etkilere sahip olduğu ortaya konulmuştur (Hutchinson </w:t>
      </w:r>
      <w:r w:rsidR="00F40949">
        <w:rPr>
          <w:rFonts w:ascii="Times New Roman" w:hAnsi="Times New Roman" w:cs="Times New Roman"/>
          <w:color w:val="000000"/>
          <w:sz w:val="24"/>
          <w:szCs w:val="24"/>
        </w:rPr>
        <w:t>vd.,</w:t>
      </w:r>
      <w:r w:rsidRPr="00E823BB">
        <w:rPr>
          <w:rFonts w:ascii="Times New Roman" w:hAnsi="Times New Roman" w:cs="Times New Roman"/>
          <w:color w:val="000000"/>
          <w:sz w:val="24"/>
          <w:szCs w:val="24"/>
        </w:rPr>
        <w:t xml:space="preserve"> 2009: 305).</w:t>
      </w:r>
    </w:p>
    <w:p w14:paraId="75D0C616" w14:textId="5748EFD9" w:rsidR="003416DE" w:rsidRPr="00E823BB" w:rsidRDefault="003416DE" w:rsidP="008B778E">
      <w:pPr>
        <w:ind w:firstLine="680"/>
        <w:rPr>
          <w:rFonts w:ascii="Times New Roman" w:hAnsi="Times New Roman"/>
          <w:sz w:val="24"/>
          <w:szCs w:val="24"/>
        </w:rPr>
      </w:pPr>
      <w:r w:rsidRPr="00E823BB">
        <w:rPr>
          <w:rFonts w:ascii="Times New Roman" w:hAnsi="Times New Roman"/>
          <w:sz w:val="24"/>
          <w:szCs w:val="24"/>
        </w:rPr>
        <w:t>Alegre</w:t>
      </w:r>
      <w:r w:rsidR="00DA5928">
        <w:rPr>
          <w:rFonts w:ascii="Times New Roman" w:hAnsi="Times New Roman"/>
          <w:sz w:val="24"/>
          <w:szCs w:val="24"/>
        </w:rPr>
        <w:t xml:space="preserve"> ve </w:t>
      </w:r>
      <w:r w:rsidR="00DA5928">
        <w:rPr>
          <w:rFonts w:ascii="Times New Roman" w:hAnsi="Times New Roman"/>
          <w:sz w:val="24"/>
          <w:szCs w:val="24"/>
          <w:shd w:val="clear" w:color="auto" w:fill="FFFFFF"/>
        </w:rPr>
        <w:t>Garau</w:t>
      </w:r>
      <w:r w:rsidRPr="00E823BB">
        <w:rPr>
          <w:rFonts w:ascii="Times New Roman" w:hAnsi="Times New Roman"/>
          <w:sz w:val="24"/>
          <w:szCs w:val="24"/>
        </w:rPr>
        <w:t xml:space="preserve"> (2010), memnuniyet ve memnuniyetsizliğe dayalı değerlendirmelerin turistlerin hem genel memnuniyeti hem de tekrar ziyaret etme niyetleri üzerindeki etkisini</w:t>
      </w:r>
      <w:r w:rsidR="009975B4">
        <w:rPr>
          <w:rFonts w:ascii="Times New Roman" w:hAnsi="Times New Roman"/>
          <w:sz w:val="24"/>
          <w:szCs w:val="24"/>
        </w:rPr>
        <w:t>n</w:t>
      </w:r>
      <w:r w:rsidRPr="00E823BB">
        <w:rPr>
          <w:rFonts w:ascii="Times New Roman" w:hAnsi="Times New Roman"/>
          <w:sz w:val="24"/>
          <w:szCs w:val="24"/>
        </w:rPr>
        <w:t xml:space="preserve"> incele</w:t>
      </w:r>
      <w:r w:rsidR="009975B4">
        <w:rPr>
          <w:rFonts w:ascii="Times New Roman" w:hAnsi="Times New Roman"/>
          <w:sz w:val="24"/>
          <w:szCs w:val="24"/>
        </w:rPr>
        <w:t>n</w:t>
      </w:r>
      <w:r w:rsidRPr="00E823BB">
        <w:rPr>
          <w:rFonts w:ascii="Times New Roman" w:hAnsi="Times New Roman"/>
          <w:sz w:val="24"/>
          <w:szCs w:val="24"/>
        </w:rPr>
        <w:t>diği çalışmasında, olumsuz deneyimlerin genel memnuniyeti etkileyeceğini ve bunun da tekrar ziyaret etme niyetini azalta</w:t>
      </w:r>
      <w:r w:rsidR="009975B4">
        <w:rPr>
          <w:rFonts w:ascii="Times New Roman" w:hAnsi="Times New Roman"/>
          <w:sz w:val="24"/>
          <w:szCs w:val="24"/>
        </w:rPr>
        <w:t>cağı</w:t>
      </w:r>
      <w:r w:rsidR="00DA5928">
        <w:rPr>
          <w:rFonts w:ascii="Times New Roman" w:hAnsi="Times New Roman"/>
          <w:sz w:val="24"/>
          <w:szCs w:val="24"/>
        </w:rPr>
        <w:t xml:space="preserve"> </w:t>
      </w:r>
      <w:r w:rsidR="009975B4">
        <w:rPr>
          <w:rFonts w:ascii="Times New Roman" w:hAnsi="Times New Roman"/>
          <w:sz w:val="24"/>
          <w:szCs w:val="24"/>
        </w:rPr>
        <w:t xml:space="preserve">tespit edilmiştir </w:t>
      </w:r>
      <w:r w:rsidR="00DA5928">
        <w:rPr>
          <w:rFonts w:ascii="Times New Roman" w:hAnsi="Times New Roman"/>
          <w:sz w:val="24"/>
          <w:szCs w:val="24"/>
        </w:rPr>
        <w:t xml:space="preserve">(Alegre ve </w:t>
      </w:r>
      <w:r w:rsidR="00DA5928">
        <w:rPr>
          <w:rFonts w:ascii="Times New Roman" w:hAnsi="Times New Roman"/>
          <w:sz w:val="24"/>
          <w:szCs w:val="24"/>
          <w:shd w:val="clear" w:color="auto" w:fill="FFFFFF"/>
        </w:rPr>
        <w:t>Garau</w:t>
      </w:r>
      <w:r w:rsidRPr="00E823BB">
        <w:rPr>
          <w:rFonts w:ascii="Times New Roman" w:hAnsi="Times New Roman"/>
          <w:sz w:val="24"/>
          <w:szCs w:val="24"/>
        </w:rPr>
        <w:t xml:space="preserve"> 2010: 52).</w:t>
      </w:r>
    </w:p>
    <w:p w14:paraId="654C3E77" w14:textId="6926351A" w:rsidR="003416DE" w:rsidRPr="00E823BB" w:rsidRDefault="003416DE" w:rsidP="008B778E">
      <w:pPr>
        <w:ind w:firstLine="680"/>
        <w:rPr>
          <w:rFonts w:ascii="Times New Roman" w:hAnsi="Times New Roman"/>
          <w:sz w:val="24"/>
          <w:szCs w:val="24"/>
        </w:rPr>
      </w:pPr>
      <w:r w:rsidRPr="00E823BB">
        <w:rPr>
          <w:rFonts w:ascii="Times New Roman" w:hAnsi="Times New Roman"/>
          <w:sz w:val="24"/>
          <w:szCs w:val="24"/>
        </w:rPr>
        <w:t xml:space="preserve">Seçilmiş (2012) Sakarıılıca </w:t>
      </w:r>
      <w:r w:rsidR="00713F44">
        <w:rPr>
          <w:rFonts w:ascii="Times New Roman" w:hAnsi="Times New Roman"/>
          <w:sz w:val="24"/>
          <w:szCs w:val="24"/>
        </w:rPr>
        <w:t>K</w:t>
      </w:r>
      <w:r w:rsidRPr="00E823BB">
        <w:rPr>
          <w:rFonts w:ascii="Times New Roman" w:hAnsi="Times New Roman"/>
          <w:sz w:val="24"/>
          <w:szCs w:val="24"/>
        </w:rPr>
        <w:t>aplıcaları</w:t>
      </w:r>
      <w:r w:rsidR="009975B4">
        <w:rPr>
          <w:rFonts w:ascii="Times New Roman" w:hAnsi="Times New Roman"/>
          <w:sz w:val="24"/>
          <w:szCs w:val="24"/>
        </w:rPr>
        <w:t>’</w:t>
      </w:r>
      <w:r w:rsidRPr="00E823BB">
        <w:rPr>
          <w:rFonts w:ascii="Times New Roman" w:hAnsi="Times New Roman"/>
          <w:sz w:val="24"/>
          <w:szCs w:val="24"/>
        </w:rPr>
        <w:t>nda turistlere sunulan ürün ve hizmetin kalitesini ölçerek turistlerin memnuniyet düzeylerinin</w:t>
      </w:r>
      <w:r w:rsidR="009975B4">
        <w:rPr>
          <w:rFonts w:ascii="Times New Roman" w:hAnsi="Times New Roman"/>
          <w:sz w:val="24"/>
          <w:szCs w:val="24"/>
        </w:rPr>
        <w:t xml:space="preserve"> tekrar ziyaret etme</w:t>
      </w:r>
      <w:r w:rsidRPr="00E823BB">
        <w:rPr>
          <w:rFonts w:ascii="Times New Roman" w:hAnsi="Times New Roman"/>
          <w:sz w:val="24"/>
          <w:szCs w:val="24"/>
        </w:rPr>
        <w:t xml:space="preserve"> niyetlerine etkisini incelemek amaçlanmıştır. Turistlerin memnuniyetini ölçen boyutlar (destinasyonun özellikleri, turistlere yönelik tutum, destinasyonun hizmet kalitesi ve tesisin kimliği) arasında turistleri en az memnun eden boyut destinasyonun özellikleri olduğu ortaya</w:t>
      </w:r>
      <w:r w:rsidRPr="00BE3172">
        <w:rPr>
          <w:rFonts w:ascii="Times New Roman" w:hAnsi="Times New Roman"/>
          <w:sz w:val="24"/>
          <w:szCs w:val="24"/>
        </w:rPr>
        <w:t xml:space="preserve"> </w:t>
      </w:r>
      <w:r w:rsidRPr="00E823BB">
        <w:rPr>
          <w:rFonts w:ascii="Times New Roman" w:hAnsi="Times New Roman"/>
          <w:sz w:val="24"/>
          <w:szCs w:val="24"/>
        </w:rPr>
        <w:t xml:space="preserve">çıkmıştır. Turistlerin memnuniyetleri ile </w:t>
      </w:r>
      <w:r w:rsidR="009975B4">
        <w:rPr>
          <w:rFonts w:ascii="Times New Roman" w:hAnsi="Times New Roman"/>
          <w:sz w:val="24"/>
          <w:szCs w:val="24"/>
        </w:rPr>
        <w:t>tekrar ziyaret etme</w:t>
      </w:r>
      <w:r w:rsidR="009975B4" w:rsidRPr="00E823BB">
        <w:rPr>
          <w:rFonts w:ascii="Times New Roman" w:hAnsi="Times New Roman"/>
          <w:sz w:val="24"/>
          <w:szCs w:val="24"/>
        </w:rPr>
        <w:t xml:space="preserve"> </w:t>
      </w:r>
      <w:r w:rsidRPr="00E823BB">
        <w:rPr>
          <w:rFonts w:ascii="Times New Roman" w:hAnsi="Times New Roman"/>
          <w:sz w:val="24"/>
          <w:szCs w:val="24"/>
        </w:rPr>
        <w:t>niyetleri arasında pozitif yönde ve anlamlı ilişki bulunmuştur (Seçilmiş, 2012: 244).</w:t>
      </w:r>
    </w:p>
    <w:p w14:paraId="39053A77" w14:textId="2AB79236" w:rsidR="003416DE" w:rsidRPr="00E823BB" w:rsidRDefault="003416DE" w:rsidP="008B778E">
      <w:pPr>
        <w:ind w:firstLine="680"/>
        <w:rPr>
          <w:rFonts w:ascii="Times New Roman" w:hAnsi="Times New Roman"/>
          <w:sz w:val="24"/>
          <w:szCs w:val="24"/>
        </w:rPr>
      </w:pPr>
      <w:r w:rsidRPr="00E823BB">
        <w:rPr>
          <w:rStyle w:val="fontstyle01"/>
          <w:rFonts w:ascii="Times New Roman" w:hAnsi="Times New Roman"/>
          <w:sz w:val="24"/>
          <w:szCs w:val="24"/>
        </w:rPr>
        <w:t xml:space="preserve">Ali ve Omar (2014), </w:t>
      </w:r>
      <w:r w:rsidR="00E07C07">
        <w:rPr>
          <w:rStyle w:val="fontstyle01"/>
          <w:rFonts w:ascii="Times New Roman" w:hAnsi="Times New Roman"/>
          <w:sz w:val="24"/>
          <w:szCs w:val="24"/>
        </w:rPr>
        <w:t>müşteri memnuniyeti</w:t>
      </w:r>
      <w:r w:rsidRPr="00E823BB">
        <w:rPr>
          <w:rFonts w:ascii="Times New Roman" w:hAnsi="Times New Roman"/>
          <w:sz w:val="24"/>
          <w:szCs w:val="24"/>
        </w:rPr>
        <w:t xml:space="preserve"> ve Malezyalı tatil otellerini tekrar ziyaret etme niyetleri açısından müşteri deneyimlerinin belirleyicileri olarak fiziksel ve sosyal ortamları değerlendirmeyi amaçlamışlardır. Kolaylık örnekleme yöntemi kullanılarak seçilen Langkawi, Malezy</w:t>
      </w:r>
      <w:r w:rsidRPr="00713F44">
        <w:rPr>
          <w:rFonts w:ascii="Times New Roman" w:hAnsi="Times New Roman"/>
          <w:sz w:val="24"/>
          <w:szCs w:val="24"/>
        </w:rPr>
        <w:t>a</w:t>
      </w:r>
      <w:r w:rsidR="00713F44" w:rsidRPr="00713F44">
        <w:rPr>
          <w:rFonts w:ascii="Times New Roman" w:hAnsi="Times New Roman"/>
          <w:sz w:val="24"/>
          <w:szCs w:val="24"/>
        </w:rPr>
        <w:t>’</w:t>
      </w:r>
      <w:r w:rsidRPr="00713F44">
        <w:rPr>
          <w:rFonts w:ascii="Times New Roman" w:hAnsi="Times New Roman"/>
          <w:sz w:val="24"/>
          <w:szCs w:val="24"/>
        </w:rPr>
        <w:t>da</w:t>
      </w:r>
      <w:r w:rsidRPr="00E823BB">
        <w:rPr>
          <w:rFonts w:ascii="Times New Roman" w:hAnsi="Times New Roman"/>
          <w:sz w:val="24"/>
          <w:szCs w:val="24"/>
        </w:rPr>
        <w:t>ki tatil otellerinin müşterilerine dağıtılan anketler ile veriler elde edilmiştir. Elde edilen verilerin analizleri sonucunda fiziksel ve sosyal ortamların müşteri memnuniyeti ve tekrar ziyaret niyetlerinin belirleyicileri olduğu ortaya koyulmaktadır. Sonuçlar müşteri memnuniyetinin tekrar ziyaret etme niyetini olumlu katkıda bulunduğunu göstermektedir (</w:t>
      </w:r>
      <w:r w:rsidRPr="00E823BB">
        <w:rPr>
          <w:rStyle w:val="fontstyle01"/>
          <w:rFonts w:ascii="Times New Roman" w:hAnsi="Times New Roman"/>
          <w:sz w:val="24"/>
          <w:szCs w:val="24"/>
        </w:rPr>
        <w:t>Ali ve Omar, 2014: 175</w:t>
      </w:r>
      <w:r w:rsidRPr="00E823BB">
        <w:rPr>
          <w:rFonts w:ascii="Times New Roman" w:hAnsi="Times New Roman"/>
          <w:sz w:val="24"/>
          <w:szCs w:val="24"/>
        </w:rPr>
        <w:t>).</w:t>
      </w:r>
    </w:p>
    <w:p w14:paraId="18A0BBE7" w14:textId="158F05FE" w:rsidR="003416DE" w:rsidRPr="00E823BB" w:rsidRDefault="003416DE" w:rsidP="008B778E">
      <w:pPr>
        <w:ind w:firstLine="680"/>
        <w:rPr>
          <w:rFonts w:ascii="Times New Roman" w:hAnsi="Times New Roman"/>
          <w:sz w:val="24"/>
          <w:szCs w:val="24"/>
        </w:rPr>
      </w:pPr>
      <w:r w:rsidRPr="00E823BB">
        <w:rPr>
          <w:rFonts w:ascii="Times New Roman" w:hAnsi="Times New Roman"/>
          <w:sz w:val="24"/>
          <w:szCs w:val="24"/>
        </w:rPr>
        <w:t>Köz (2014) çalışmasında, turistlerin İstanbul kentinde sürdürülebilir kültür turizmi algılarını belirlemek ve algıların turistlerin tekrar ziyaret etme niyetlerine etk</w:t>
      </w:r>
      <w:r w:rsidR="00713F44">
        <w:rPr>
          <w:rFonts w:ascii="Times New Roman" w:hAnsi="Times New Roman"/>
          <w:sz w:val="24"/>
          <w:szCs w:val="24"/>
        </w:rPr>
        <w:t>isini tespit etmeyi</w:t>
      </w:r>
      <w:r w:rsidRPr="00E823BB">
        <w:rPr>
          <w:rFonts w:ascii="Times New Roman" w:hAnsi="Times New Roman"/>
          <w:sz w:val="24"/>
          <w:szCs w:val="24"/>
        </w:rPr>
        <w:t xml:space="preserve"> amaçlamıştır. Alt amaç olarak da memnuniyetin </w:t>
      </w:r>
      <w:r w:rsidR="009975B4">
        <w:rPr>
          <w:rFonts w:ascii="Times New Roman" w:hAnsi="Times New Roman"/>
          <w:sz w:val="24"/>
          <w:szCs w:val="24"/>
        </w:rPr>
        <w:t>tekrar ziyaret etme</w:t>
      </w:r>
      <w:r w:rsidRPr="00E823BB">
        <w:rPr>
          <w:rFonts w:ascii="Times New Roman" w:hAnsi="Times New Roman"/>
          <w:sz w:val="24"/>
          <w:szCs w:val="24"/>
        </w:rPr>
        <w:t xml:space="preserve"> ile sürdürülebilir kültür turizmi algısı arasındaki rolünü belirlemek seçilmiştir. Konu nesiller arası farklılık olabileceği için nesiller baz alınarak incelenmiştir. Yerli ve yabancı olmak üzere Sultanahmet civarını ziyaret eden toplam 398 anket uygulanmış ve verileri analiz edilmiştir. Bulguların analizinden sonra milliyet bazında sürdürülebilir kültür turizmi algısında farklılık olduğu ancak nesillere bazında farklılık olmadığı tespit </w:t>
      </w:r>
      <w:r w:rsidRPr="00E823BB">
        <w:rPr>
          <w:rFonts w:ascii="Times New Roman" w:hAnsi="Times New Roman"/>
          <w:sz w:val="24"/>
          <w:szCs w:val="24"/>
        </w:rPr>
        <w:lastRenderedPageBreak/>
        <w:t xml:space="preserve">edilmiştir. Ayrıca </w:t>
      </w:r>
      <w:r w:rsidR="009975B4">
        <w:rPr>
          <w:rFonts w:ascii="Times New Roman" w:hAnsi="Times New Roman"/>
          <w:sz w:val="24"/>
          <w:szCs w:val="24"/>
        </w:rPr>
        <w:t>tekrar ziyaret etme</w:t>
      </w:r>
      <w:r w:rsidR="009975B4" w:rsidRPr="00E823BB">
        <w:rPr>
          <w:rFonts w:ascii="Times New Roman" w:hAnsi="Times New Roman"/>
          <w:sz w:val="24"/>
          <w:szCs w:val="24"/>
        </w:rPr>
        <w:t xml:space="preserve"> </w:t>
      </w:r>
      <w:r w:rsidR="009975B4">
        <w:rPr>
          <w:rFonts w:ascii="Times New Roman" w:hAnsi="Times New Roman"/>
          <w:sz w:val="24"/>
          <w:szCs w:val="24"/>
        </w:rPr>
        <w:t xml:space="preserve">niyeti </w:t>
      </w:r>
      <w:r w:rsidRPr="00E823BB">
        <w:rPr>
          <w:rFonts w:ascii="Times New Roman" w:hAnsi="Times New Roman"/>
          <w:sz w:val="24"/>
          <w:szCs w:val="24"/>
        </w:rPr>
        <w:t xml:space="preserve">ile sürdürülebilir kültür turizmi arasında memnuniyetin aracı rolü olduğu tespit edilmiştir (Köz, 2014: 89). </w:t>
      </w:r>
    </w:p>
    <w:p w14:paraId="69554A22" w14:textId="65B59F50" w:rsidR="003416DE" w:rsidRPr="00E823BB" w:rsidRDefault="003416DE" w:rsidP="008B778E">
      <w:pPr>
        <w:ind w:firstLine="680"/>
        <w:rPr>
          <w:rFonts w:ascii="Times New Roman" w:hAnsi="Times New Roman"/>
          <w:sz w:val="24"/>
          <w:szCs w:val="24"/>
        </w:rPr>
      </w:pPr>
      <w:r w:rsidRPr="00E823BB">
        <w:rPr>
          <w:rFonts w:ascii="Times New Roman" w:hAnsi="Times New Roman"/>
          <w:sz w:val="24"/>
          <w:szCs w:val="24"/>
          <w:shd w:val="clear" w:color="auto" w:fill="FFFFFF"/>
        </w:rPr>
        <w:t>Çetin (</w:t>
      </w:r>
      <w:r w:rsidRPr="00713F44">
        <w:rPr>
          <w:rFonts w:ascii="Times New Roman" w:hAnsi="Times New Roman"/>
          <w:sz w:val="24"/>
          <w:szCs w:val="24"/>
          <w:shd w:val="clear" w:color="auto" w:fill="FFFFFF"/>
        </w:rPr>
        <w:t>2015)</w:t>
      </w:r>
      <w:r w:rsidR="00713F44" w:rsidRPr="00713F44">
        <w:rPr>
          <w:rFonts w:ascii="Times New Roman" w:hAnsi="Times New Roman"/>
          <w:sz w:val="24"/>
          <w:szCs w:val="24"/>
          <w:shd w:val="clear" w:color="auto" w:fill="FFFFFF"/>
        </w:rPr>
        <w:t xml:space="preserve"> ç</w:t>
      </w:r>
      <w:r w:rsidRPr="00713F44">
        <w:rPr>
          <w:rFonts w:ascii="Times New Roman" w:hAnsi="Times New Roman"/>
          <w:sz w:val="24"/>
          <w:szCs w:val="24"/>
          <w:shd w:val="clear" w:color="auto" w:fill="FFFFFF"/>
        </w:rPr>
        <w:t>alışmasında,</w:t>
      </w:r>
      <w:r w:rsidRPr="00E823BB">
        <w:rPr>
          <w:rFonts w:ascii="Times New Roman" w:hAnsi="Times New Roman"/>
          <w:sz w:val="24"/>
          <w:szCs w:val="24"/>
          <w:shd w:val="clear" w:color="auto" w:fill="FFFFFF"/>
        </w:rPr>
        <w:t xml:space="preserve"> </w:t>
      </w:r>
      <w:r w:rsidRPr="00E823BB">
        <w:rPr>
          <w:rFonts w:ascii="Times New Roman" w:hAnsi="Times New Roman"/>
          <w:sz w:val="24"/>
          <w:szCs w:val="24"/>
        </w:rPr>
        <w:t xml:space="preserve">Kapadokya bölgesini ziyaret eden Japon turistlerin seyahat motivasyonlarının </w:t>
      </w:r>
      <w:r w:rsidR="00E07C07">
        <w:rPr>
          <w:rFonts w:ascii="Times New Roman" w:hAnsi="Times New Roman"/>
          <w:sz w:val="24"/>
          <w:szCs w:val="24"/>
        </w:rPr>
        <w:t>müşteri memnuniyeti</w:t>
      </w:r>
      <w:r w:rsidRPr="00E823BB">
        <w:rPr>
          <w:rFonts w:ascii="Times New Roman" w:hAnsi="Times New Roman"/>
          <w:sz w:val="24"/>
          <w:szCs w:val="24"/>
        </w:rPr>
        <w:t xml:space="preserve"> ve tekrar ziyaret etme niyeti üzerindeki etkisini ortaya koymak amaçlanmıştır. Yapılan analizler sonucunda Japon turistlerin seyahat motivasyonunun </w:t>
      </w:r>
      <w:r w:rsidR="00E07C07">
        <w:rPr>
          <w:rFonts w:ascii="Times New Roman" w:hAnsi="Times New Roman"/>
          <w:sz w:val="24"/>
          <w:szCs w:val="24"/>
        </w:rPr>
        <w:t>müşteri memnuniyeti</w:t>
      </w:r>
      <w:r w:rsidRPr="00E823BB">
        <w:rPr>
          <w:rFonts w:ascii="Times New Roman" w:hAnsi="Times New Roman"/>
          <w:sz w:val="24"/>
          <w:szCs w:val="24"/>
        </w:rPr>
        <w:t xml:space="preserve"> ve tekrar ziyaret etme niyeti üzerinde etkisi olduğu ifade edilmektedir. Seyahat motivasyonunun alt boyutlarından olan “yenilik”, “bilgi” ve “dinlenme” boyutlarının </w:t>
      </w:r>
      <w:r w:rsidR="00E07C07">
        <w:rPr>
          <w:rFonts w:ascii="Times New Roman" w:hAnsi="Times New Roman"/>
          <w:sz w:val="24"/>
          <w:szCs w:val="24"/>
        </w:rPr>
        <w:t>müşteri memnuniyeti</w:t>
      </w:r>
      <w:r w:rsidRPr="00E823BB">
        <w:rPr>
          <w:rFonts w:ascii="Times New Roman" w:hAnsi="Times New Roman"/>
          <w:sz w:val="24"/>
          <w:szCs w:val="24"/>
        </w:rPr>
        <w:t xml:space="preserve">ne etkisi olduğu ancak “alışveriş” boyutunun </w:t>
      </w:r>
      <w:r w:rsidR="00E07C07">
        <w:rPr>
          <w:rFonts w:ascii="Times New Roman" w:hAnsi="Times New Roman"/>
          <w:sz w:val="24"/>
          <w:szCs w:val="24"/>
        </w:rPr>
        <w:t>müşteri memnuniyeti</w:t>
      </w:r>
      <w:r w:rsidRPr="00E823BB">
        <w:rPr>
          <w:rFonts w:ascii="Times New Roman" w:hAnsi="Times New Roman"/>
          <w:sz w:val="24"/>
          <w:szCs w:val="24"/>
        </w:rPr>
        <w:t xml:space="preserve"> üzerinde etkisi olmadığı </w:t>
      </w:r>
      <w:r w:rsidRPr="00713F44">
        <w:rPr>
          <w:rFonts w:ascii="Times New Roman" w:hAnsi="Times New Roman"/>
          <w:sz w:val="24"/>
          <w:szCs w:val="24"/>
        </w:rPr>
        <w:t>belirtilmektedir.</w:t>
      </w:r>
      <w:r w:rsidRPr="00E823BB">
        <w:rPr>
          <w:rFonts w:ascii="Times New Roman" w:hAnsi="Times New Roman"/>
          <w:sz w:val="24"/>
          <w:szCs w:val="24"/>
        </w:rPr>
        <w:t xml:space="preserve"> Ayrıca “bilgi” ve “alışveriş” boyutlarının </w:t>
      </w:r>
      <w:r w:rsidR="009975B4">
        <w:rPr>
          <w:rFonts w:ascii="Times New Roman" w:hAnsi="Times New Roman"/>
          <w:sz w:val="24"/>
          <w:szCs w:val="24"/>
        </w:rPr>
        <w:t>tekrar ziyaret etme</w:t>
      </w:r>
      <w:r w:rsidR="009975B4" w:rsidRPr="00E823BB">
        <w:rPr>
          <w:rFonts w:ascii="Times New Roman" w:hAnsi="Times New Roman"/>
          <w:sz w:val="24"/>
          <w:szCs w:val="24"/>
        </w:rPr>
        <w:t xml:space="preserve"> </w:t>
      </w:r>
      <w:r w:rsidRPr="00E823BB">
        <w:rPr>
          <w:rFonts w:ascii="Times New Roman" w:hAnsi="Times New Roman"/>
          <w:sz w:val="24"/>
          <w:szCs w:val="24"/>
        </w:rPr>
        <w:t xml:space="preserve">niyeti üzerinde etkisi olduğu ancak “yenilik” ve “dinlenme” boyutlarının </w:t>
      </w:r>
      <w:r w:rsidR="009975B4">
        <w:rPr>
          <w:rFonts w:ascii="Times New Roman" w:hAnsi="Times New Roman"/>
          <w:sz w:val="24"/>
          <w:szCs w:val="24"/>
        </w:rPr>
        <w:t>tekrar ziyaret etme</w:t>
      </w:r>
      <w:r w:rsidR="009975B4" w:rsidRPr="00E823BB">
        <w:rPr>
          <w:rFonts w:ascii="Times New Roman" w:hAnsi="Times New Roman"/>
          <w:sz w:val="24"/>
          <w:szCs w:val="24"/>
        </w:rPr>
        <w:t xml:space="preserve"> </w:t>
      </w:r>
      <w:r w:rsidRPr="00E823BB">
        <w:rPr>
          <w:rFonts w:ascii="Times New Roman" w:hAnsi="Times New Roman"/>
          <w:sz w:val="24"/>
          <w:szCs w:val="24"/>
        </w:rPr>
        <w:t>niyeti üzerinde etkisi olmadığı ortaya konulmuştur (</w:t>
      </w:r>
      <w:r w:rsidRPr="00E823BB">
        <w:rPr>
          <w:rFonts w:ascii="Times New Roman" w:hAnsi="Times New Roman"/>
          <w:sz w:val="24"/>
          <w:szCs w:val="24"/>
          <w:shd w:val="clear" w:color="auto" w:fill="FFFFFF"/>
        </w:rPr>
        <w:t>Çetin, 2015: 68</w:t>
      </w:r>
      <w:r w:rsidRPr="00E823BB">
        <w:rPr>
          <w:rFonts w:ascii="Times New Roman" w:hAnsi="Times New Roman"/>
          <w:sz w:val="24"/>
          <w:szCs w:val="24"/>
        </w:rPr>
        <w:t>).</w:t>
      </w:r>
    </w:p>
    <w:p w14:paraId="0809E38E" w14:textId="77777777" w:rsidR="003416DE" w:rsidRPr="00E823BB" w:rsidRDefault="003416DE" w:rsidP="008B778E">
      <w:pPr>
        <w:ind w:firstLine="708"/>
        <w:rPr>
          <w:rFonts w:ascii="Times New Roman" w:hAnsi="Times New Roman"/>
          <w:sz w:val="24"/>
        </w:rPr>
      </w:pPr>
      <w:r w:rsidRPr="00E823BB">
        <w:rPr>
          <w:rFonts w:ascii="Times New Roman" w:hAnsi="Times New Roman"/>
          <w:sz w:val="24"/>
          <w:szCs w:val="24"/>
        </w:rPr>
        <w:t xml:space="preserve">Akan (2016), çalışmasında turistlerin tatil için gittiği bir destinasyonda restoran işletmelerinde sahip oldukları deneyimlerinin bu destinasyonu tekrar ziyaret etme </w:t>
      </w:r>
      <w:r w:rsidRPr="00E823BB">
        <w:rPr>
          <w:rFonts w:ascii="Times New Roman" w:hAnsi="Times New Roman"/>
          <w:sz w:val="24"/>
        </w:rPr>
        <w:t>niyetlerine doğrudan ve dolaylı olarak etkisinin olup olmadığını incelemek amaçlanmıştır. Çalışmanın değişkenleri olarak mekân aidiyeti ve memnuniyet kullanılmıştır. Ürgüp bölgesindeki 450 turiste anket dağıtılmış ve 385 anket işleme alınmıştır. Araştırmanın bulguları restoran deneyiminin rolü ile mekân aidiyeti ve memnuniyet değişkenlerinin tekrar ziyaret etme niyeti üzerinde etkisi olduğu ortaya koymaktadır (Akan, 2016: 77).</w:t>
      </w:r>
    </w:p>
    <w:p w14:paraId="7E6B72F5" w14:textId="79CF0A9C" w:rsidR="003416DE" w:rsidRPr="00E823BB" w:rsidRDefault="003416DE" w:rsidP="008B778E">
      <w:pPr>
        <w:ind w:firstLine="680"/>
        <w:rPr>
          <w:rFonts w:ascii="Times New Roman" w:hAnsi="Times New Roman"/>
          <w:sz w:val="24"/>
          <w:szCs w:val="24"/>
          <w:shd w:val="clear" w:color="auto" w:fill="FFFFFF"/>
        </w:rPr>
      </w:pPr>
      <w:r w:rsidRPr="00E823BB">
        <w:rPr>
          <w:rFonts w:ascii="Times New Roman" w:hAnsi="Times New Roman"/>
          <w:sz w:val="24"/>
          <w:szCs w:val="24"/>
          <w:shd w:val="clear" w:color="auto" w:fill="FFFFFF"/>
        </w:rPr>
        <w:t xml:space="preserve">Ali </w:t>
      </w:r>
      <w:r w:rsidR="00F40949">
        <w:rPr>
          <w:rFonts w:ascii="Times New Roman" w:hAnsi="Times New Roman"/>
          <w:sz w:val="24"/>
          <w:szCs w:val="24"/>
          <w:shd w:val="clear" w:color="auto" w:fill="FFFFFF"/>
        </w:rPr>
        <w:t>vd.,</w:t>
      </w:r>
      <w:r w:rsidRPr="00E823BB">
        <w:rPr>
          <w:rFonts w:ascii="Times New Roman" w:hAnsi="Times New Roman"/>
          <w:sz w:val="24"/>
          <w:szCs w:val="24"/>
          <w:shd w:val="clear" w:color="auto" w:fill="FFFFFF"/>
        </w:rPr>
        <w:t xml:space="preserve"> (2016b), yaratıcı turist deneyimi anılarının, memnuniyeti ve davranışsal niyetleri üzerindeki etkisini incelendiği çalışmanın verileri, Malezyalı Terengganu ve Kedah eyaletlerinde seçilen tatil otellerinde, örnekleme yoluyla seçilen 296 yaratıcı turistten toplanmıştır. Sonuçlar, yaratıcı-turist deneyiminin beş boyutlu, yani kaçış ve tanıma, huzur, benzersiz katılım, etkileşim ve öğrenme ile ikinci dereceden bir faktör olduğunu göstermektedir. Yaratıcı turistlerin deneyimi anılarının, memnuniyetinin ve davranışsal niyetlerinin iyi bir belirleyicisi olduğunu göstermektedir (Ali </w:t>
      </w:r>
      <w:r w:rsidR="00F40949">
        <w:rPr>
          <w:rFonts w:ascii="Times New Roman" w:hAnsi="Times New Roman"/>
          <w:sz w:val="24"/>
          <w:szCs w:val="24"/>
          <w:shd w:val="clear" w:color="auto" w:fill="FFFFFF"/>
        </w:rPr>
        <w:t>vd.,</w:t>
      </w:r>
      <w:r w:rsidRPr="00E823BB">
        <w:rPr>
          <w:rFonts w:ascii="Times New Roman" w:hAnsi="Times New Roman"/>
          <w:sz w:val="24"/>
          <w:szCs w:val="24"/>
          <w:shd w:val="clear" w:color="auto" w:fill="FFFFFF"/>
        </w:rPr>
        <w:t xml:space="preserve"> 2016b: 85).</w:t>
      </w:r>
    </w:p>
    <w:p w14:paraId="7B261FEE" w14:textId="64B0CC43" w:rsidR="003416DE" w:rsidRPr="00E823BB" w:rsidRDefault="003416DE" w:rsidP="008B778E">
      <w:pPr>
        <w:ind w:firstLine="708"/>
        <w:rPr>
          <w:rFonts w:ascii="Times New Roman" w:hAnsi="Times New Roman"/>
          <w:sz w:val="24"/>
          <w:szCs w:val="24"/>
        </w:rPr>
      </w:pPr>
      <w:r w:rsidRPr="00E823BB">
        <w:rPr>
          <w:rFonts w:ascii="Times New Roman" w:hAnsi="Times New Roman"/>
          <w:sz w:val="24"/>
          <w:szCs w:val="24"/>
        </w:rPr>
        <w:t xml:space="preserve">Aksay (2017), alışveriş merkezlerini ziyaret eden müşterilerin sahip oldukları memnuniyeti etkileyen hedonik ve faydacı güdüleri tespit etmek amacıyla müşterilerin </w:t>
      </w:r>
      <w:r w:rsidR="00713F44">
        <w:rPr>
          <w:rFonts w:ascii="Times New Roman" w:hAnsi="Times New Roman"/>
          <w:sz w:val="24"/>
          <w:szCs w:val="24"/>
        </w:rPr>
        <w:t>alışveriş merkezi</w:t>
      </w:r>
      <w:r w:rsidRPr="00E823BB">
        <w:rPr>
          <w:rFonts w:ascii="Times New Roman" w:hAnsi="Times New Roman"/>
          <w:sz w:val="24"/>
          <w:szCs w:val="24"/>
        </w:rPr>
        <w:t xml:space="preserve"> ziyaretinden edindikleri memnuniyetin </w:t>
      </w:r>
      <w:r w:rsidR="00DB2A31">
        <w:rPr>
          <w:rFonts w:ascii="Times New Roman" w:hAnsi="Times New Roman"/>
          <w:sz w:val="24"/>
          <w:szCs w:val="24"/>
        </w:rPr>
        <w:t>tekrar ziyaret etme</w:t>
      </w:r>
      <w:r w:rsidRPr="00E823BB">
        <w:rPr>
          <w:rFonts w:ascii="Times New Roman" w:hAnsi="Times New Roman"/>
          <w:sz w:val="24"/>
          <w:szCs w:val="24"/>
        </w:rPr>
        <w:t xml:space="preserve"> niyetleri ve olumlu ağızdan ağıza iletişimlerine etkileri incelenmiştir. Araştırma sonucunda parasal </w:t>
      </w:r>
      <w:r w:rsidRPr="00E823BB">
        <w:rPr>
          <w:rFonts w:ascii="Times New Roman" w:hAnsi="Times New Roman"/>
          <w:sz w:val="24"/>
          <w:szCs w:val="24"/>
        </w:rPr>
        <w:lastRenderedPageBreak/>
        <w:t>tasarruf, seçim, elverişlilik ve kişiselleştirilmiş ürünlerin faydacı güdü üzerinde, faydacı güdünün müşteri memnuniyeti ve memnuniyetin ise tekrar ziyaret etme niyeti üzerindeki etkisinin olumlu olduğunu ortaya koymuşlardır. Ayrıca unutulmaz turizm deneyimi ile tekrar ziyaret etme niyetini pozitif yönde ve anlamlı olarak etkilediği ortaya konulmuştur (Aksay, 2017: 55).</w:t>
      </w:r>
    </w:p>
    <w:p w14:paraId="00A3E247" w14:textId="5FD465FE" w:rsidR="003416DE" w:rsidRPr="00E823BB" w:rsidRDefault="003416DE" w:rsidP="008B778E">
      <w:pPr>
        <w:ind w:firstLine="680"/>
        <w:rPr>
          <w:rFonts w:ascii="Times New Roman" w:hAnsi="Times New Roman" w:cs="Times New Roman"/>
          <w:sz w:val="24"/>
          <w:szCs w:val="24"/>
        </w:rPr>
      </w:pPr>
      <w:r w:rsidRPr="00E823BB">
        <w:rPr>
          <w:rFonts w:ascii="Times New Roman" w:hAnsi="Times New Roman" w:cs="Times New Roman"/>
          <w:sz w:val="24"/>
          <w:szCs w:val="24"/>
        </w:rPr>
        <w:t>Sharma ve Nayak (2018), turistlerin duygusal tepkilerinin, genel destinasyon imajının, sağlık (yoga) turizmindeki memnuniyet ve davranışsal niyetlerinin etkileşimini araştırdıkları çalışma kapsamında Hindistan'da Rishike</w:t>
      </w:r>
      <w:r w:rsidRPr="00713F44">
        <w:rPr>
          <w:rFonts w:ascii="Times New Roman" w:hAnsi="Times New Roman" w:cs="Times New Roman"/>
          <w:sz w:val="24"/>
          <w:szCs w:val="24"/>
        </w:rPr>
        <w:t>sh</w:t>
      </w:r>
      <w:r w:rsidR="00713F44" w:rsidRPr="00713F44">
        <w:rPr>
          <w:rFonts w:ascii="Times New Roman" w:hAnsi="Times New Roman" w:cs="Times New Roman"/>
          <w:sz w:val="24"/>
          <w:szCs w:val="24"/>
        </w:rPr>
        <w:t>’</w:t>
      </w:r>
      <w:r w:rsidRPr="00713F44">
        <w:rPr>
          <w:rFonts w:ascii="Times New Roman" w:hAnsi="Times New Roman" w:cs="Times New Roman"/>
          <w:sz w:val="24"/>
          <w:szCs w:val="24"/>
        </w:rPr>
        <w:t>i</w:t>
      </w:r>
      <w:r w:rsidRPr="00E823BB">
        <w:rPr>
          <w:rFonts w:ascii="Times New Roman" w:hAnsi="Times New Roman" w:cs="Times New Roman"/>
          <w:sz w:val="24"/>
          <w:szCs w:val="24"/>
        </w:rPr>
        <w:t xml:space="preserve"> ziyaret eden 345 yerli turistten veriler toplanmıştır. Analizler sonucunda turistlerin olumlu duygularının destinasyon genel imajını ve memnuniyeti etkilediği ortaya konulmuştur. Ayrıca destinasyon genel imajı ve memnuniyetinin de tekrar ziyaret etme ve tavsiye niyeti olumlu yönde etkiledi ortaya konulmuştur. Çalışmada H10 hipotezi ile kurulan “Turistlerin memnuniyeti, tekrar ziyaret etme niyetlerini olumlu yönde e</w:t>
      </w:r>
      <w:r w:rsidR="00016064">
        <w:rPr>
          <w:rFonts w:ascii="Times New Roman" w:hAnsi="Times New Roman" w:cs="Times New Roman"/>
          <w:sz w:val="24"/>
          <w:szCs w:val="24"/>
        </w:rPr>
        <w:t>tkiler” hipotezi doğrulanmıştır.</w:t>
      </w:r>
    </w:p>
    <w:p w14:paraId="2A2C782A" w14:textId="24497B9F" w:rsidR="003416DE" w:rsidRPr="00E823BB" w:rsidRDefault="003416DE" w:rsidP="008B778E">
      <w:pPr>
        <w:ind w:firstLine="708"/>
        <w:rPr>
          <w:rFonts w:ascii="Times New Roman" w:hAnsi="Times New Roman"/>
          <w:sz w:val="24"/>
        </w:rPr>
      </w:pPr>
      <w:r w:rsidRPr="00E823BB">
        <w:rPr>
          <w:rFonts w:ascii="Times New Roman" w:hAnsi="Times New Roman"/>
          <w:sz w:val="24"/>
          <w:szCs w:val="24"/>
        </w:rPr>
        <w:t>Sever (2018),</w:t>
      </w:r>
      <w:r w:rsidRPr="00727230">
        <w:rPr>
          <w:rFonts w:ascii="Times New Roman" w:hAnsi="Times New Roman"/>
          <w:color w:val="FF0000"/>
          <w:sz w:val="24"/>
        </w:rPr>
        <w:t xml:space="preserve"> </w:t>
      </w:r>
      <w:r w:rsidR="00727230" w:rsidRPr="00016064">
        <w:rPr>
          <w:rFonts w:ascii="Times New Roman" w:hAnsi="Times New Roman"/>
          <w:sz w:val="24"/>
        </w:rPr>
        <w:t>tarafından</w:t>
      </w:r>
      <w:r w:rsidR="00727230" w:rsidRPr="00727230">
        <w:rPr>
          <w:rFonts w:ascii="Times New Roman" w:hAnsi="Times New Roman"/>
          <w:color w:val="FF0000"/>
          <w:sz w:val="24"/>
        </w:rPr>
        <w:t xml:space="preserve"> </w:t>
      </w:r>
      <w:r w:rsidRPr="00E823BB">
        <w:rPr>
          <w:rFonts w:ascii="Times New Roman" w:hAnsi="Times New Roman"/>
          <w:sz w:val="24"/>
        </w:rPr>
        <w:t xml:space="preserve">restoran deneyimi ve destinasyonu </w:t>
      </w:r>
      <w:r w:rsidR="00514109">
        <w:rPr>
          <w:rFonts w:ascii="Times New Roman" w:hAnsi="Times New Roman"/>
          <w:sz w:val="24"/>
        </w:rPr>
        <w:t>tekrar ziyaret etme</w:t>
      </w:r>
      <w:r w:rsidRPr="00E823BB">
        <w:rPr>
          <w:rFonts w:ascii="Times New Roman" w:hAnsi="Times New Roman"/>
          <w:sz w:val="24"/>
        </w:rPr>
        <w:t xml:space="preserve"> niyeti arasındaki ilişkiyi ortaya koymak amacıyla yapılan çalışmada katılımcılardan toplanan verilerde sunulan yemeğin malzemesi, yemek için ödenen fiyat, restoranın sosyal ortamı ve atmosferi, destinasyon ile ilgili düşünceler katılımcıların restoran hakkında yorum yapmasını etkileyen unsurlar olarak ortaya çıkmaktadır. Katılımcıların ziyarette bulundukları destinasyonla ilgili </w:t>
      </w:r>
      <w:r w:rsidR="009975B4">
        <w:rPr>
          <w:rFonts w:ascii="Times New Roman" w:hAnsi="Times New Roman"/>
          <w:sz w:val="24"/>
          <w:szCs w:val="24"/>
        </w:rPr>
        <w:t>tekrar ziyaret etme</w:t>
      </w:r>
      <w:r w:rsidRPr="00E823BB">
        <w:rPr>
          <w:rFonts w:ascii="Times New Roman" w:hAnsi="Times New Roman"/>
          <w:sz w:val="24"/>
        </w:rPr>
        <w:t xml:space="preserve"> niyetlerini restoranda yaşadıkları memnuniye</w:t>
      </w:r>
      <w:r w:rsidR="00016064">
        <w:rPr>
          <w:rFonts w:ascii="Times New Roman" w:hAnsi="Times New Roman"/>
          <w:sz w:val="24"/>
        </w:rPr>
        <w:t>t ve sadakatleri etkilemektedir.</w:t>
      </w:r>
    </w:p>
    <w:p w14:paraId="5210F0AC" w14:textId="77777777" w:rsidR="00DE6341" w:rsidRDefault="003416DE" w:rsidP="008B778E">
      <w:pPr>
        <w:ind w:firstLine="708"/>
        <w:rPr>
          <w:rFonts w:ascii="Times New Roman" w:hAnsi="Times New Roman"/>
          <w:sz w:val="24"/>
          <w:szCs w:val="24"/>
        </w:rPr>
        <w:sectPr w:rsidR="00DE6341" w:rsidSect="00302F0A">
          <w:footerReference w:type="default" r:id="rId22"/>
          <w:pgSz w:w="11906" w:h="16838" w:code="9"/>
          <w:pgMar w:top="1701" w:right="1134" w:bottom="1701" w:left="2268" w:header="709" w:footer="709" w:gutter="0"/>
          <w:pgNumType w:start="66"/>
          <w:cols w:space="708"/>
          <w:docGrid w:linePitch="360"/>
        </w:sectPr>
      </w:pPr>
      <w:r w:rsidRPr="00016064">
        <w:rPr>
          <w:rFonts w:ascii="Times New Roman" w:hAnsi="Times New Roman"/>
          <w:sz w:val="24"/>
          <w:szCs w:val="24"/>
        </w:rPr>
        <w:t>Öztürk (2019)</w:t>
      </w:r>
      <w:r w:rsidR="00514109">
        <w:rPr>
          <w:rFonts w:ascii="Times New Roman" w:hAnsi="Times New Roman"/>
          <w:sz w:val="24"/>
          <w:szCs w:val="24"/>
        </w:rPr>
        <w:t>,</w:t>
      </w:r>
      <w:r w:rsidRPr="00016064">
        <w:rPr>
          <w:rFonts w:ascii="Times New Roman" w:hAnsi="Times New Roman"/>
          <w:sz w:val="24"/>
          <w:szCs w:val="24"/>
        </w:rPr>
        <w:t xml:space="preserve"> </w:t>
      </w:r>
      <w:r w:rsidR="00016064" w:rsidRPr="00016064">
        <w:rPr>
          <w:rFonts w:ascii="Times New Roman" w:hAnsi="Times New Roman"/>
          <w:sz w:val="24"/>
          <w:szCs w:val="24"/>
        </w:rPr>
        <w:t>z</w:t>
      </w:r>
      <w:r w:rsidRPr="00016064">
        <w:rPr>
          <w:rFonts w:ascii="Times New Roman" w:hAnsi="Times New Roman"/>
          <w:sz w:val="24"/>
          <w:szCs w:val="24"/>
        </w:rPr>
        <w:t>iyaretçilerin kamp</w:t>
      </w:r>
      <w:r w:rsidRPr="00E823BB">
        <w:rPr>
          <w:rFonts w:ascii="Times New Roman" w:hAnsi="Times New Roman"/>
          <w:sz w:val="24"/>
          <w:szCs w:val="24"/>
        </w:rPr>
        <w:t xml:space="preserve"> deneyimleri, memnuniyetleri ve yeniden ziyaret niyetleri arasındaki ilişkiye odaklanan bu araştırma</w:t>
      </w:r>
      <w:r w:rsidR="00016064">
        <w:rPr>
          <w:rFonts w:ascii="Times New Roman" w:hAnsi="Times New Roman"/>
          <w:sz w:val="24"/>
          <w:szCs w:val="24"/>
        </w:rPr>
        <w:t>sı</w:t>
      </w:r>
      <w:r w:rsidRPr="00E823BB">
        <w:rPr>
          <w:rFonts w:ascii="Times New Roman" w:hAnsi="Times New Roman"/>
          <w:sz w:val="24"/>
          <w:szCs w:val="24"/>
        </w:rPr>
        <w:t>nın verileri, 30 Ağustos 2018</w:t>
      </w:r>
      <w:r w:rsidR="00016064">
        <w:rPr>
          <w:rFonts w:ascii="Times New Roman" w:hAnsi="Times New Roman"/>
          <w:sz w:val="24"/>
          <w:szCs w:val="24"/>
        </w:rPr>
        <w:t xml:space="preserve"> </w:t>
      </w:r>
      <w:r w:rsidRPr="00E823BB">
        <w:rPr>
          <w:rFonts w:ascii="Times New Roman" w:hAnsi="Times New Roman"/>
          <w:sz w:val="24"/>
          <w:szCs w:val="24"/>
        </w:rPr>
        <w:t xml:space="preserve">ve 7 Eylül 2018 tarihlerinde Gökçetepe Tabiat Parkında 391 kamp ziyaretçilerinden toplanmıştır. Verilerin analizi sonucunda kamp deneyiminin ziyaretçi memnuniyeti ve </w:t>
      </w:r>
      <w:r w:rsidR="00514109">
        <w:rPr>
          <w:rFonts w:ascii="Times New Roman" w:hAnsi="Times New Roman"/>
          <w:sz w:val="24"/>
        </w:rPr>
        <w:t>tekrar ziyaret etme</w:t>
      </w:r>
      <w:r w:rsidRPr="00E823BB">
        <w:rPr>
          <w:rFonts w:ascii="Times New Roman" w:hAnsi="Times New Roman"/>
          <w:sz w:val="24"/>
          <w:szCs w:val="24"/>
        </w:rPr>
        <w:t xml:space="preserve"> niyeti üzerinde, ziyaretçi memnuniyetinin de </w:t>
      </w:r>
      <w:r w:rsidR="009975B4">
        <w:rPr>
          <w:rFonts w:ascii="Times New Roman" w:hAnsi="Times New Roman"/>
          <w:sz w:val="24"/>
          <w:szCs w:val="24"/>
        </w:rPr>
        <w:t>tekrar ziyaret etme</w:t>
      </w:r>
      <w:r w:rsidR="009975B4" w:rsidRPr="00E823BB">
        <w:rPr>
          <w:rFonts w:ascii="Times New Roman" w:hAnsi="Times New Roman"/>
          <w:sz w:val="24"/>
          <w:szCs w:val="24"/>
        </w:rPr>
        <w:t xml:space="preserve"> </w:t>
      </w:r>
      <w:r w:rsidRPr="00E823BB">
        <w:rPr>
          <w:rFonts w:ascii="Times New Roman" w:hAnsi="Times New Roman"/>
          <w:sz w:val="24"/>
          <w:szCs w:val="24"/>
        </w:rPr>
        <w:t>niyeti üzerinde etkisinin olduğu görülmüştür (Öztürk, 2019: 54).</w:t>
      </w:r>
    </w:p>
    <w:p w14:paraId="6499CFB7" w14:textId="77777777" w:rsidR="00DE6341" w:rsidRDefault="00DE6341" w:rsidP="00DE6341">
      <w:pPr>
        <w:pStyle w:val="Balk1"/>
        <w:rPr>
          <w:rtl/>
        </w:rPr>
      </w:pPr>
    </w:p>
    <w:p w14:paraId="7BC295DD" w14:textId="77777777" w:rsidR="00DE6341" w:rsidRDefault="00DE6341" w:rsidP="00DE6341">
      <w:pPr>
        <w:pStyle w:val="Balk1"/>
        <w:rPr>
          <w:rtl/>
        </w:rPr>
      </w:pPr>
    </w:p>
    <w:p w14:paraId="4EE93A64" w14:textId="20BF7FB5" w:rsidR="003416DE" w:rsidRDefault="005A3DB5" w:rsidP="00DE6341">
      <w:pPr>
        <w:pStyle w:val="Balk1"/>
      </w:pPr>
      <w:bookmarkStart w:id="58" w:name="_Toc57397637"/>
      <w:r>
        <w:t>ÜÇÜNCÜ</w:t>
      </w:r>
      <w:r w:rsidR="003416DE" w:rsidRPr="00E823BB">
        <w:t xml:space="preserve"> BÖLÜM</w:t>
      </w:r>
      <w:bookmarkEnd w:id="58"/>
    </w:p>
    <w:p w14:paraId="36006A97" w14:textId="77777777" w:rsidR="00463B28" w:rsidRPr="00463B28" w:rsidRDefault="00463B28" w:rsidP="00463B28">
      <w:pPr>
        <w:rPr>
          <w:lang w:eastAsia="tr-TR"/>
        </w:rPr>
      </w:pPr>
    </w:p>
    <w:p w14:paraId="6471E638" w14:textId="0AA56E8D" w:rsidR="003416DE" w:rsidRPr="00E823BB" w:rsidRDefault="003416DE" w:rsidP="00463B28">
      <w:pPr>
        <w:pStyle w:val="Balk1"/>
        <w:numPr>
          <w:ilvl w:val="0"/>
          <w:numId w:val="44"/>
        </w:numPr>
        <w:spacing w:line="360" w:lineRule="auto"/>
        <w:ind w:left="993" w:hanging="284"/>
        <w:jc w:val="both"/>
      </w:pPr>
      <w:bookmarkStart w:id="59" w:name="_Toc57397638"/>
      <w:r w:rsidRPr="00E823BB">
        <w:t>KÜLTÜR TURİZMİ KAPSAMINDA UNUTULMAZ TURİZM DENEYİMİNİN MÜŞTERİ MEMNUNİYETİNE VE DAVRANIŞSAL NİYETE ETKİSİ</w:t>
      </w:r>
      <w:bookmarkEnd w:id="59"/>
    </w:p>
    <w:p w14:paraId="0099CEA9" w14:textId="4169DA1D" w:rsidR="003416DE" w:rsidRDefault="00016D5C" w:rsidP="00463B28">
      <w:pPr>
        <w:ind w:firstLine="708"/>
        <w:rPr>
          <w:rFonts w:ascii="Times New Roman" w:hAnsi="Times New Roman"/>
          <w:sz w:val="24"/>
        </w:rPr>
      </w:pPr>
      <w:r>
        <w:rPr>
          <w:rFonts w:ascii="Times New Roman" w:hAnsi="Times New Roman"/>
          <w:sz w:val="24"/>
        </w:rPr>
        <w:t>Çalışmanın üçüncü</w:t>
      </w:r>
      <w:r w:rsidR="003416DE" w:rsidRPr="00E823BB">
        <w:rPr>
          <w:rFonts w:ascii="Times New Roman" w:hAnsi="Times New Roman"/>
          <w:sz w:val="24"/>
        </w:rPr>
        <w:t xml:space="preserve"> bölümünü oluşturan bu bölümünde çalışma kapsamında yürütülen araştırmanın amacı, önemi, literatüre katkısı, kısıtları, uygulama alanı, çalışmanın metodolojisi ile ilgili bilgiler ve hipotez testlerine ilişkin bilgiler yer almaktadır.</w:t>
      </w:r>
    </w:p>
    <w:p w14:paraId="2799D47B" w14:textId="77777777" w:rsidR="004505A7" w:rsidRPr="00E823BB" w:rsidRDefault="004505A7" w:rsidP="00463B28">
      <w:pPr>
        <w:ind w:firstLine="708"/>
        <w:rPr>
          <w:rFonts w:ascii="Times New Roman" w:hAnsi="Times New Roman"/>
          <w:sz w:val="24"/>
        </w:rPr>
      </w:pPr>
    </w:p>
    <w:p w14:paraId="5379372B" w14:textId="5E44828A" w:rsidR="003416DE" w:rsidRPr="00E823BB" w:rsidRDefault="00463B28" w:rsidP="002653A6">
      <w:pPr>
        <w:pStyle w:val="Balk2"/>
        <w:ind w:left="1092" w:hanging="383"/>
      </w:pPr>
      <w:r>
        <w:t xml:space="preserve"> </w:t>
      </w:r>
      <w:bookmarkStart w:id="60" w:name="_Toc57397639"/>
      <w:r w:rsidR="003416DE" w:rsidRPr="00E823BB">
        <w:t>Araştırmanın Amacı ve Önemi</w:t>
      </w:r>
      <w:bookmarkEnd w:id="60"/>
      <w:r w:rsidR="003416DE" w:rsidRPr="00E823BB">
        <w:t xml:space="preserve"> </w:t>
      </w:r>
    </w:p>
    <w:p w14:paraId="6C4652B5" w14:textId="17D6B4ED" w:rsidR="003416DE" w:rsidRPr="00E823BB" w:rsidRDefault="003416DE" w:rsidP="00463B28">
      <w:pPr>
        <w:ind w:firstLine="708"/>
        <w:rPr>
          <w:rFonts w:ascii="Times New Roman" w:hAnsi="Times New Roman"/>
          <w:sz w:val="24"/>
          <w:szCs w:val="24"/>
        </w:rPr>
      </w:pPr>
      <w:r w:rsidRPr="00E823BB">
        <w:rPr>
          <w:rFonts w:ascii="Times New Roman" w:hAnsi="Times New Roman"/>
          <w:sz w:val="24"/>
          <w:szCs w:val="24"/>
        </w:rPr>
        <w:t xml:space="preserve">Dünyada turizm rekabeti arttıkça ekonomik bir sektör haline gelen ve önem kazanan turizm sektörü işletmeleri ve destinasyonları turistlere ulaşmak için cezbedici hizmetler sunma gereksinimi hissetmektedirler.  21. yüzyılın ilk yıllarında ürün ve hizmetler </w:t>
      </w:r>
      <w:r w:rsidR="00E07C07">
        <w:rPr>
          <w:rFonts w:ascii="Times New Roman" w:hAnsi="Times New Roman"/>
          <w:sz w:val="24"/>
          <w:szCs w:val="24"/>
        </w:rPr>
        <w:t>müşteri memnuniyeti</w:t>
      </w:r>
      <w:r w:rsidRPr="00E823BB">
        <w:rPr>
          <w:rFonts w:ascii="Times New Roman" w:hAnsi="Times New Roman"/>
          <w:sz w:val="24"/>
          <w:szCs w:val="24"/>
        </w:rPr>
        <w:t xml:space="preserve"> için yeterli olurken gelişen teknoloji ve artan rekabet nedeniyle artık turistler memnun olmaktan memnuniyetsizliğe geçmişlerdir. Yani rekabet avantajı oluşturmak için artık ürün ve hizmetler yeterli olmamaktadır. Rekabet yoğunlaştıkça, işletmeler hayatta kalmak ve rekabet avantajı kazanmak için turistlere daha uygun unutulmaz deneyimler sunmanın son derece önemli olduğunu fark etmişlerdir. Turistler maddi ürün ve hizmetlerden ziyade unutulmaz deneyim yaşama arzusundadırlar. Destinasyon pazarlamasının en önemli faktörlerinden birisi </w:t>
      </w:r>
      <w:r w:rsidR="00E07C07">
        <w:rPr>
          <w:rFonts w:ascii="Times New Roman" w:hAnsi="Times New Roman"/>
          <w:sz w:val="24"/>
          <w:szCs w:val="24"/>
        </w:rPr>
        <w:t>müşteri memnuniyeti</w:t>
      </w:r>
      <w:r w:rsidRPr="00E823BB">
        <w:rPr>
          <w:rFonts w:ascii="Times New Roman" w:hAnsi="Times New Roman"/>
          <w:sz w:val="24"/>
          <w:szCs w:val="24"/>
        </w:rPr>
        <w:t>dir. Memnuniyet ise bir turistin destinasyonu tekrar ziyaret etmek niyetinde bulunmasında etkin olan belirleyicilerden birisidir.</w:t>
      </w:r>
      <w:r w:rsidRPr="00E823BB">
        <w:rPr>
          <w:rFonts w:ascii="Times New Roman" w:hAnsi="Times New Roman"/>
          <w:color w:val="548DD4" w:themeColor="text2" w:themeTint="99"/>
          <w:sz w:val="24"/>
          <w:szCs w:val="24"/>
        </w:rPr>
        <w:t xml:space="preserve"> </w:t>
      </w:r>
    </w:p>
    <w:p w14:paraId="125C1460" w14:textId="77777777" w:rsidR="00463B28" w:rsidRDefault="003416DE" w:rsidP="00463B28">
      <w:pPr>
        <w:ind w:firstLine="708"/>
        <w:rPr>
          <w:rFonts w:ascii="Times New Roman" w:hAnsi="Times New Roman"/>
          <w:sz w:val="24"/>
          <w:szCs w:val="24"/>
        </w:rPr>
      </w:pPr>
      <w:r w:rsidRPr="00E823BB">
        <w:rPr>
          <w:rFonts w:ascii="Times New Roman" w:hAnsi="Times New Roman"/>
          <w:sz w:val="24"/>
          <w:szCs w:val="24"/>
        </w:rPr>
        <w:t xml:space="preserve">Konunun öneminden hareketle bu çalışmada, kültür turizmine katılan turistlerin unutulmaz turizm deneyimlerinin turistlerin memnuniyetine ve tekrar ziyaret etme niyetine olan etkisini belirlemek ve çalışma sonuçları doğrultusunda akademik ve sektörel anlamda faydalı önerilerde bulunmak amaçlanmıştır. </w:t>
      </w:r>
    </w:p>
    <w:p w14:paraId="4255A555" w14:textId="77777777" w:rsidR="00DE6341" w:rsidRDefault="00DE6341" w:rsidP="00463B28">
      <w:pPr>
        <w:ind w:firstLine="708"/>
        <w:rPr>
          <w:rFonts w:ascii="Times New Roman" w:hAnsi="Times New Roman"/>
          <w:sz w:val="24"/>
          <w:szCs w:val="24"/>
        </w:rPr>
        <w:sectPr w:rsidR="00DE6341" w:rsidSect="00302F0A">
          <w:footerReference w:type="default" r:id="rId23"/>
          <w:pgSz w:w="11906" w:h="16838" w:code="9"/>
          <w:pgMar w:top="1701" w:right="1134" w:bottom="1701" w:left="2268" w:header="709" w:footer="709" w:gutter="0"/>
          <w:pgNumType w:start="84"/>
          <w:cols w:space="708"/>
          <w:docGrid w:linePitch="360"/>
        </w:sectPr>
      </w:pPr>
    </w:p>
    <w:p w14:paraId="50FDFF22" w14:textId="577A1D70" w:rsidR="003416DE" w:rsidRPr="00E823BB" w:rsidRDefault="00BB473F" w:rsidP="00463B28">
      <w:pPr>
        <w:pStyle w:val="Balk2"/>
      </w:pPr>
      <w:r>
        <w:lastRenderedPageBreak/>
        <w:t xml:space="preserve"> </w:t>
      </w:r>
      <w:bookmarkStart w:id="61" w:name="_Toc57397640"/>
      <w:r w:rsidR="003416DE" w:rsidRPr="00E823BB">
        <w:t>Araştırmanın Literatüre Katkısı</w:t>
      </w:r>
      <w:bookmarkEnd w:id="61"/>
    </w:p>
    <w:p w14:paraId="3B31A47A" w14:textId="3845BC95" w:rsidR="003416DE" w:rsidRPr="00E823BB" w:rsidRDefault="003416DE" w:rsidP="00463B28">
      <w:pPr>
        <w:autoSpaceDE w:val="0"/>
        <w:autoSpaceDN w:val="0"/>
        <w:adjustRightInd w:val="0"/>
        <w:ind w:firstLine="708"/>
        <w:rPr>
          <w:rFonts w:ascii="Times New Roman" w:hAnsi="Times New Roman"/>
          <w:color w:val="000000"/>
          <w:sz w:val="24"/>
          <w:szCs w:val="24"/>
        </w:rPr>
      </w:pPr>
      <w:r w:rsidRPr="00E823BB">
        <w:rPr>
          <w:rFonts w:ascii="Times New Roman" w:hAnsi="Times New Roman"/>
          <w:color w:val="000000"/>
          <w:sz w:val="24"/>
          <w:szCs w:val="24"/>
        </w:rPr>
        <w:t xml:space="preserve">Dünyada ve </w:t>
      </w:r>
      <w:r w:rsidR="00665622">
        <w:rPr>
          <w:rFonts w:ascii="Times New Roman" w:hAnsi="Times New Roman"/>
          <w:color w:val="000000"/>
          <w:sz w:val="24"/>
          <w:szCs w:val="24"/>
        </w:rPr>
        <w:t>Türkiye’de</w:t>
      </w:r>
      <w:r w:rsidRPr="00E823BB">
        <w:rPr>
          <w:rFonts w:ascii="Times New Roman" w:hAnsi="Times New Roman"/>
          <w:color w:val="000000"/>
          <w:sz w:val="24"/>
          <w:szCs w:val="24"/>
        </w:rPr>
        <w:t xml:space="preserve"> son birkaç yılda turizm alanında deneyim, turizm deneyimi ve unutulmaz turizm </w:t>
      </w:r>
      <w:r w:rsidRPr="00E823BB">
        <w:rPr>
          <w:rFonts w:ascii="Times New Roman" w:hAnsi="Times New Roman"/>
          <w:sz w:val="24"/>
          <w:szCs w:val="24"/>
        </w:rPr>
        <w:t>deneyimi kavramlarının önemi</w:t>
      </w:r>
      <w:r w:rsidRPr="00E823BB">
        <w:rPr>
          <w:rFonts w:ascii="Times New Roman" w:hAnsi="Times New Roman"/>
          <w:color w:val="000000"/>
          <w:sz w:val="24"/>
          <w:szCs w:val="24"/>
        </w:rPr>
        <w:t xml:space="preserve"> artmış ve araştırmacılar bu konular üzerine yoğunlaşmaya başlamış</w:t>
      </w:r>
      <w:r w:rsidR="00016064">
        <w:rPr>
          <w:rFonts w:ascii="Times New Roman" w:hAnsi="Times New Roman"/>
          <w:color w:val="000000"/>
          <w:sz w:val="24"/>
          <w:szCs w:val="24"/>
        </w:rPr>
        <w:t>lardır.</w:t>
      </w:r>
      <w:r w:rsidRPr="00E823BB">
        <w:rPr>
          <w:rFonts w:ascii="Times New Roman" w:hAnsi="Times New Roman"/>
          <w:color w:val="000000"/>
          <w:sz w:val="24"/>
          <w:szCs w:val="24"/>
        </w:rPr>
        <w:t xml:space="preserve"> Unutulmaz turizm deneyimi kavramı literatürde eski bir geçmişe sahip olmasa da 2000’li yıllarda çalışmaların arttığı görülmektedir. </w:t>
      </w:r>
      <w:r w:rsidRPr="00E823BB">
        <w:rPr>
          <w:rFonts w:ascii="Times New Roman" w:hAnsi="Times New Roman"/>
          <w:sz w:val="24"/>
          <w:szCs w:val="24"/>
        </w:rPr>
        <w:t>Unutulmaz turizm deneyimi literatürü incelendiğinde, 1960’lı yıllar literatüre giren deneyim kavramının 1970’ler sonrası pazarlama ve sosyal bilimlerde kullanımının artması ile turizm deneyimi ve unutulmaz turizm deneyimi kavramlarının da kullanılmaya başladığı görülmüştür.</w:t>
      </w:r>
    </w:p>
    <w:p w14:paraId="7A7FB016" w14:textId="1107A6C4" w:rsidR="003416DE" w:rsidRPr="00E823BB" w:rsidRDefault="003416DE" w:rsidP="00463B28">
      <w:pPr>
        <w:autoSpaceDE w:val="0"/>
        <w:autoSpaceDN w:val="0"/>
        <w:adjustRightInd w:val="0"/>
        <w:ind w:firstLine="708"/>
        <w:rPr>
          <w:rFonts w:ascii="Times New Roman" w:hAnsi="Times New Roman"/>
          <w:color w:val="000000"/>
          <w:sz w:val="24"/>
          <w:szCs w:val="24"/>
        </w:rPr>
      </w:pPr>
      <w:r w:rsidRPr="00E823BB">
        <w:rPr>
          <w:rFonts w:ascii="Times New Roman" w:hAnsi="Times New Roman"/>
          <w:color w:val="000000"/>
          <w:sz w:val="24"/>
          <w:szCs w:val="24"/>
        </w:rPr>
        <w:t>Literatür incelendiğinde deneyim ve turizm deneyimi konuları ile ilgili yapılan çalışmalarda deneyimsel pazarlama (Arıkan Saltık, 2011; Başar, 2015; Güney, 2015;</w:t>
      </w:r>
      <w:r w:rsidRPr="00D44C6F">
        <w:rPr>
          <w:rFonts w:ascii="Times New Roman" w:hAnsi="Times New Roman"/>
          <w:color w:val="000000"/>
          <w:sz w:val="24"/>
          <w:szCs w:val="24"/>
        </w:rPr>
        <w:t xml:space="preserve"> </w:t>
      </w:r>
      <w:r w:rsidRPr="00E823BB">
        <w:rPr>
          <w:rFonts w:ascii="Times New Roman" w:hAnsi="Times New Roman"/>
          <w:color w:val="000000"/>
          <w:sz w:val="24"/>
          <w:szCs w:val="24"/>
        </w:rPr>
        <w:t xml:space="preserve">Şahin, 2015; Alca, 2016; Duran, 2018; Kınıklı, 2019; Oskan, 2019; Yılmaz, 2019), </w:t>
      </w:r>
      <w:r w:rsidRPr="00E823BB">
        <w:rPr>
          <w:rFonts w:ascii="Times New Roman" w:hAnsi="Times New Roman"/>
          <w:sz w:val="24"/>
          <w:szCs w:val="24"/>
        </w:rPr>
        <w:t>kruvaziyer turizmi (Hosany ve Witham, 2010; Çetinkaya, 2017),</w:t>
      </w:r>
      <w:r w:rsidRPr="00E823BB">
        <w:rPr>
          <w:rFonts w:ascii="Times New Roman" w:hAnsi="Times New Roman"/>
          <w:color w:val="000000"/>
          <w:sz w:val="24"/>
          <w:szCs w:val="24"/>
        </w:rPr>
        <w:t xml:space="preserve"> yeşil müşteri deneyimi (Yıldız, 2012) gastronomi deneyimi (Akgöl, 2012; Benli, 2014; </w:t>
      </w:r>
      <w:r w:rsidRPr="00E823BB">
        <w:rPr>
          <w:rFonts w:ascii="Times New Roman" w:hAnsi="Times New Roman"/>
          <w:sz w:val="24"/>
          <w:szCs w:val="24"/>
        </w:rPr>
        <w:t xml:space="preserve">Quan ve Wang, 2004; Cao, 2016; </w:t>
      </w:r>
      <w:r w:rsidRPr="00E823BB">
        <w:rPr>
          <w:rFonts w:ascii="Times New Roman" w:hAnsi="Times New Roman"/>
          <w:color w:val="000000"/>
          <w:sz w:val="24"/>
          <w:szCs w:val="24"/>
        </w:rPr>
        <w:t>Akgöl, 2012; Benli, 2014; Akan, 2016; Sever, 2018; Kodaş, 2018; Totoş, 2019; Karagöz, 2019; Capitello</w:t>
      </w:r>
      <w:r w:rsidR="00FD5FB0">
        <w:rPr>
          <w:rFonts w:ascii="Times New Roman" w:hAnsi="Times New Roman"/>
          <w:color w:val="000000"/>
          <w:sz w:val="24"/>
          <w:szCs w:val="24"/>
        </w:rPr>
        <w:t xml:space="preserve"> vd.</w:t>
      </w:r>
      <w:r w:rsidRPr="00E823BB">
        <w:rPr>
          <w:rFonts w:ascii="Times New Roman" w:hAnsi="Times New Roman"/>
          <w:color w:val="000000"/>
          <w:sz w:val="24"/>
          <w:szCs w:val="24"/>
        </w:rPr>
        <w:t xml:space="preserve">, </w:t>
      </w:r>
      <w:r w:rsidRPr="00016064">
        <w:rPr>
          <w:rFonts w:ascii="Times New Roman" w:hAnsi="Times New Roman"/>
          <w:color w:val="000000"/>
          <w:sz w:val="24"/>
          <w:szCs w:val="24"/>
        </w:rPr>
        <w:t>2013;</w:t>
      </w:r>
      <w:r w:rsidR="00016064" w:rsidRPr="00016064">
        <w:rPr>
          <w:rFonts w:ascii="Times New Roman" w:hAnsi="Times New Roman"/>
          <w:color w:val="000000"/>
          <w:sz w:val="24"/>
          <w:szCs w:val="24"/>
        </w:rPr>
        <w:t xml:space="preserve"> </w:t>
      </w:r>
      <w:r w:rsidRPr="00016064">
        <w:rPr>
          <w:rFonts w:ascii="Times New Roman" w:hAnsi="Times New Roman"/>
          <w:noProof/>
          <w:sz w:val="24"/>
          <w:szCs w:val="24"/>
        </w:rPr>
        <w:t>Richards, 2012</w:t>
      </w:r>
      <w:r w:rsidRPr="00016064">
        <w:rPr>
          <w:rFonts w:ascii="Times New Roman" w:hAnsi="Times New Roman"/>
          <w:color w:val="000000"/>
          <w:sz w:val="24"/>
          <w:szCs w:val="24"/>
        </w:rPr>
        <w:t>),</w:t>
      </w:r>
      <w:r w:rsidRPr="00016064">
        <w:rPr>
          <w:rFonts w:ascii="Times New Roman" w:hAnsi="Times New Roman"/>
          <w:sz w:val="24"/>
          <w:szCs w:val="24"/>
        </w:rPr>
        <w:t xml:space="preserve"> tur deneyimi</w:t>
      </w:r>
      <w:r w:rsidRPr="00016064">
        <w:rPr>
          <w:rFonts w:ascii="Times New Roman" w:hAnsi="Times New Roman"/>
          <w:color w:val="000000"/>
          <w:sz w:val="24"/>
          <w:szCs w:val="24"/>
        </w:rPr>
        <w:t xml:space="preserve"> (</w:t>
      </w:r>
      <w:r w:rsidRPr="00016064">
        <w:rPr>
          <w:rFonts w:ascii="Times New Roman" w:hAnsi="Times New Roman"/>
          <w:sz w:val="24"/>
          <w:szCs w:val="24"/>
        </w:rPr>
        <w:t>Bowie ve Chang, 2005; Xu ve Chan, 2010; Avcı, 2018</w:t>
      </w:r>
      <w:r w:rsidRPr="00016064">
        <w:rPr>
          <w:rFonts w:ascii="Times New Roman" w:hAnsi="Times New Roman"/>
          <w:color w:val="000000"/>
          <w:sz w:val="24"/>
          <w:szCs w:val="24"/>
        </w:rPr>
        <w:t>), termal otel misafirlerinin dinlence deneyimi (Yetiş, 2013), doğa deneyimleri (Aşan, 2013), engelli bireylerin turizm deneyimi (Kaçmaz, 2014), engelli bireylerin unutulmaz turizm deneyimi (Ceylan, 2015), müşteri deneyimi (Erciyas, 2015), marka deneyimi algısı (Karaman, 2015), restoran deneyimi (Akan, 2016; Sever, 2018; Sayar, 2019; Totoş, 2019; Karagöz,</w:t>
      </w:r>
      <w:r w:rsidR="00016064" w:rsidRPr="00016064">
        <w:rPr>
          <w:rFonts w:ascii="Times New Roman" w:hAnsi="Times New Roman"/>
          <w:color w:val="000000"/>
          <w:sz w:val="24"/>
          <w:szCs w:val="24"/>
        </w:rPr>
        <w:t xml:space="preserve"> </w:t>
      </w:r>
      <w:r w:rsidRPr="00016064">
        <w:rPr>
          <w:rFonts w:ascii="Times New Roman" w:hAnsi="Times New Roman"/>
          <w:color w:val="000000"/>
          <w:sz w:val="24"/>
          <w:szCs w:val="24"/>
        </w:rPr>
        <w:t>2019</w:t>
      </w:r>
      <w:r w:rsidRPr="00E823BB">
        <w:rPr>
          <w:rFonts w:ascii="Times New Roman" w:hAnsi="Times New Roman"/>
          <w:color w:val="000000"/>
          <w:sz w:val="24"/>
          <w:szCs w:val="24"/>
        </w:rPr>
        <w:t xml:space="preserve">) inanç turizmi deneyimi (Gözgeç, 2017) yaratıcı deneyim (Aslan, 2018) kuşaklar açısından </w:t>
      </w:r>
      <w:r w:rsidR="00823A2E">
        <w:rPr>
          <w:rFonts w:ascii="Times New Roman" w:hAnsi="Times New Roman" w:cs="Times New Roman"/>
          <w:sz w:val="24"/>
          <w:szCs w:val="24"/>
        </w:rPr>
        <w:t xml:space="preserve">unutulmaz turizm deneyimi </w:t>
      </w:r>
      <w:r w:rsidRPr="00E823BB">
        <w:rPr>
          <w:rFonts w:ascii="Times New Roman" w:hAnsi="Times New Roman"/>
          <w:color w:val="000000"/>
          <w:sz w:val="24"/>
          <w:szCs w:val="24"/>
        </w:rPr>
        <w:t xml:space="preserve">(Demir, 2018) akış deneyimi (Karaca, 2018; Eryılmaz, 2018; Kocasakal </w:t>
      </w:r>
      <w:r w:rsidRPr="00E823BB">
        <w:rPr>
          <w:rFonts w:ascii="Times New Roman" w:hAnsi="Times New Roman"/>
          <w:sz w:val="24"/>
          <w:szCs w:val="24"/>
        </w:rPr>
        <w:t>2019</w:t>
      </w:r>
      <w:r w:rsidRPr="00E823BB">
        <w:rPr>
          <w:rFonts w:ascii="Times New Roman" w:hAnsi="Times New Roman"/>
          <w:color w:val="000000"/>
          <w:sz w:val="24"/>
          <w:szCs w:val="24"/>
        </w:rPr>
        <w:t>) müze ziyaretçileri deneyimi (</w:t>
      </w:r>
      <w:r w:rsidRPr="00E823BB">
        <w:rPr>
          <w:rFonts w:ascii="Times New Roman" w:hAnsi="Times New Roman"/>
          <w:sz w:val="24"/>
          <w:szCs w:val="24"/>
        </w:rPr>
        <w:t>Mehmetoğlu ve Engen, 2011</w:t>
      </w:r>
      <w:r w:rsidRPr="00E823BB">
        <w:rPr>
          <w:rFonts w:ascii="Times New Roman" w:hAnsi="Times New Roman"/>
          <w:color w:val="000000"/>
          <w:sz w:val="24"/>
          <w:szCs w:val="24"/>
        </w:rPr>
        <w:t xml:space="preserve">; Çoban, 2018; Andaç, 2019) turistik deneyim (Güzel, 2018; Özçelik, 2019), hatırlanabilir turizm deneyimi (Aydın, 2019), unutulmaz turizm deneyimi (Demir, 2018; Kırtıl, 2019) kamp deneyimi (Öztürk, 2019; </w:t>
      </w:r>
      <w:r w:rsidRPr="00E823BB">
        <w:rPr>
          <w:rFonts w:ascii="Times New Roman" w:hAnsi="Times New Roman"/>
          <w:sz w:val="24"/>
          <w:szCs w:val="24"/>
        </w:rPr>
        <w:t>Öztürk ve Başarangil, 2019; Rantala ve Varley, 2019</w:t>
      </w:r>
      <w:r w:rsidRPr="00E823BB">
        <w:rPr>
          <w:rFonts w:ascii="Times New Roman" w:hAnsi="Times New Roman"/>
          <w:color w:val="000000"/>
          <w:sz w:val="24"/>
          <w:szCs w:val="24"/>
        </w:rPr>
        <w:t xml:space="preserve">) sanal gerçeklik gözlüğü deneyimi (Öngider, 2019), gastronomi turizminde </w:t>
      </w:r>
      <w:r w:rsidR="00823A2E">
        <w:rPr>
          <w:rFonts w:ascii="Times New Roman" w:hAnsi="Times New Roman" w:cs="Times New Roman"/>
          <w:sz w:val="24"/>
          <w:szCs w:val="24"/>
        </w:rPr>
        <w:t>unutulmaz turizm deneyimi</w:t>
      </w:r>
      <w:r w:rsidRPr="00E823BB">
        <w:rPr>
          <w:rFonts w:ascii="Times New Roman" w:hAnsi="Times New Roman"/>
          <w:color w:val="000000"/>
          <w:sz w:val="24"/>
          <w:szCs w:val="24"/>
        </w:rPr>
        <w:t xml:space="preserve"> (</w:t>
      </w:r>
      <w:r w:rsidRPr="00E823BB">
        <w:rPr>
          <w:rFonts w:ascii="Times New Roman" w:hAnsi="Times New Roman"/>
          <w:sz w:val="24"/>
          <w:szCs w:val="24"/>
        </w:rPr>
        <w:t>Quadri-Felitti ve Fiore, 2013; Capitello</w:t>
      </w:r>
      <w:r w:rsidR="00FD5FB0">
        <w:rPr>
          <w:rFonts w:ascii="Times New Roman" w:hAnsi="Times New Roman"/>
          <w:sz w:val="24"/>
          <w:szCs w:val="24"/>
        </w:rPr>
        <w:t xml:space="preserve"> vd.</w:t>
      </w:r>
      <w:r w:rsidRPr="00E823BB">
        <w:rPr>
          <w:rFonts w:ascii="Times New Roman" w:hAnsi="Times New Roman"/>
          <w:sz w:val="24"/>
          <w:szCs w:val="24"/>
        </w:rPr>
        <w:t xml:space="preserve">, 2013; </w:t>
      </w:r>
      <w:r w:rsidRPr="00E823BB">
        <w:rPr>
          <w:rFonts w:ascii="Times New Roman" w:hAnsi="Times New Roman"/>
          <w:color w:val="000000"/>
          <w:sz w:val="24"/>
          <w:szCs w:val="24"/>
        </w:rPr>
        <w:t xml:space="preserve">Ölmez, 2017), </w:t>
      </w:r>
      <w:r w:rsidRPr="00E823BB">
        <w:rPr>
          <w:rFonts w:ascii="Times New Roman" w:hAnsi="Times New Roman"/>
          <w:sz w:val="24"/>
          <w:szCs w:val="24"/>
        </w:rPr>
        <w:t>festivaller</w:t>
      </w:r>
      <w:r w:rsidRPr="00E823BB">
        <w:rPr>
          <w:rFonts w:ascii="Times New Roman" w:hAnsi="Times New Roman"/>
          <w:color w:val="000000"/>
          <w:sz w:val="24"/>
          <w:szCs w:val="24"/>
        </w:rPr>
        <w:t xml:space="preserve"> (</w:t>
      </w:r>
      <w:r w:rsidRPr="00E823BB">
        <w:rPr>
          <w:rFonts w:ascii="Times New Roman" w:hAnsi="Times New Roman"/>
          <w:sz w:val="24"/>
          <w:szCs w:val="24"/>
        </w:rPr>
        <w:t xml:space="preserve">Mehmetoğlu ve Engen, 2011; Park </w:t>
      </w:r>
      <w:r w:rsidR="00F40949">
        <w:rPr>
          <w:rFonts w:ascii="Times New Roman" w:hAnsi="Times New Roman"/>
          <w:sz w:val="24"/>
          <w:szCs w:val="24"/>
        </w:rPr>
        <w:t>vd.,</w:t>
      </w:r>
      <w:r w:rsidRPr="00E823BB">
        <w:rPr>
          <w:rFonts w:ascii="Times New Roman" w:hAnsi="Times New Roman"/>
          <w:sz w:val="24"/>
          <w:szCs w:val="24"/>
        </w:rPr>
        <w:t xml:space="preserve"> 2010</w:t>
      </w:r>
      <w:r w:rsidRPr="00E823BB">
        <w:rPr>
          <w:rFonts w:ascii="Times New Roman" w:hAnsi="Times New Roman"/>
          <w:color w:val="000000"/>
          <w:sz w:val="24"/>
          <w:szCs w:val="24"/>
        </w:rPr>
        <w:t xml:space="preserve">), </w:t>
      </w:r>
      <w:r w:rsidRPr="00E823BB">
        <w:rPr>
          <w:rFonts w:ascii="Times New Roman" w:hAnsi="Times New Roman"/>
          <w:sz w:val="24"/>
          <w:szCs w:val="24"/>
        </w:rPr>
        <w:t>oda-kahvaltı, konaklama ve otel deneyimi</w:t>
      </w:r>
      <w:r w:rsidRPr="00E823BB">
        <w:rPr>
          <w:rFonts w:ascii="Times New Roman" w:hAnsi="Times New Roman"/>
          <w:color w:val="000000"/>
          <w:sz w:val="24"/>
          <w:szCs w:val="24"/>
        </w:rPr>
        <w:t xml:space="preserve"> (</w:t>
      </w:r>
      <w:r w:rsidRPr="00E823BB">
        <w:rPr>
          <w:rFonts w:ascii="Times New Roman" w:hAnsi="Times New Roman"/>
          <w:sz w:val="24"/>
          <w:szCs w:val="24"/>
        </w:rPr>
        <w:t xml:space="preserve">Oh, </w:t>
      </w:r>
      <w:r w:rsidR="00F40949">
        <w:rPr>
          <w:rFonts w:ascii="Times New Roman" w:hAnsi="Times New Roman"/>
          <w:sz w:val="24"/>
          <w:szCs w:val="24"/>
        </w:rPr>
        <w:t>vd.,</w:t>
      </w:r>
      <w:r w:rsidRPr="00E823BB">
        <w:rPr>
          <w:rFonts w:ascii="Times New Roman" w:hAnsi="Times New Roman"/>
          <w:sz w:val="24"/>
          <w:szCs w:val="24"/>
        </w:rPr>
        <w:t xml:space="preserve"> 2007; Özgen, 2018; Güzel ve Dörtyol, </w:t>
      </w:r>
      <w:r w:rsidRPr="00E823BB">
        <w:rPr>
          <w:rFonts w:ascii="Times New Roman" w:hAnsi="Times New Roman"/>
          <w:sz w:val="24"/>
          <w:szCs w:val="24"/>
        </w:rPr>
        <w:lastRenderedPageBreak/>
        <w:t>2016</w:t>
      </w:r>
      <w:r w:rsidRPr="00E823BB">
        <w:rPr>
          <w:rFonts w:ascii="Times New Roman" w:hAnsi="Times New Roman"/>
          <w:color w:val="000000"/>
          <w:sz w:val="24"/>
          <w:szCs w:val="24"/>
        </w:rPr>
        <w:t>), miras deneyimi (</w:t>
      </w:r>
      <w:r w:rsidRPr="00E823BB">
        <w:rPr>
          <w:rFonts w:ascii="Times New Roman" w:hAnsi="Times New Roman"/>
          <w:sz w:val="24"/>
          <w:szCs w:val="24"/>
        </w:rPr>
        <w:t>Kanagasapapathy</w:t>
      </w:r>
      <w:r w:rsidRPr="00E823BB">
        <w:rPr>
          <w:rStyle w:val="tlid-translation"/>
          <w:rFonts w:ascii="Times New Roman" w:hAnsi="Times New Roman"/>
          <w:sz w:val="24"/>
          <w:szCs w:val="24"/>
        </w:rPr>
        <w:t>, 2017</w:t>
      </w:r>
      <w:r w:rsidRPr="00E823BB">
        <w:rPr>
          <w:rFonts w:ascii="Times New Roman" w:hAnsi="Times New Roman"/>
          <w:color w:val="000000"/>
          <w:sz w:val="24"/>
          <w:szCs w:val="24"/>
        </w:rPr>
        <w:t>), hac deneyimi (</w:t>
      </w:r>
      <w:r w:rsidRPr="00E823BB">
        <w:rPr>
          <w:rFonts w:ascii="Times New Roman" w:hAnsi="Times New Roman"/>
          <w:sz w:val="24"/>
          <w:szCs w:val="24"/>
        </w:rPr>
        <w:t>Bideci, 2018; Marina ve Basagaitz, 2016</w:t>
      </w:r>
      <w:r w:rsidRPr="00E823BB">
        <w:rPr>
          <w:rFonts w:ascii="Times New Roman" w:hAnsi="Times New Roman"/>
          <w:color w:val="000000"/>
          <w:sz w:val="24"/>
          <w:szCs w:val="24"/>
        </w:rPr>
        <w:t xml:space="preserve">) gibi konuların araştırılmış olduğu görülmektedir. </w:t>
      </w:r>
    </w:p>
    <w:p w14:paraId="0F933F0C" w14:textId="23452609" w:rsidR="003416DE" w:rsidRPr="00E823BB" w:rsidRDefault="003416DE" w:rsidP="00463B28">
      <w:pPr>
        <w:autoSpaceDE w:val="0"/>
        <w:autoSpaceDN w:val="0"/>
        <w:adjustRightInd w:val="0"/>
        <w:ind w:firstLine="708"/>
        <w:rPr>
          <w:rFonts w:ascii="Times New Roman" w:hAnsi="Times New Roman"/>
          <w:color w:val="000000"/>
          <w:sz w:val="24"/>
          <w:szCs w:val="24"/>
        </w:rPr>
      </w:pPr>
      <w:r w:rsidRPr="00E823BB">
        <w:rPr>
          <w:rFonts w:ascii="Times New Roman" w:hAnsi="Times New Roman"/>
          <w:color w:val="000000"/>
          <w:sz w:val="24"/>
          <w:szCs w:val="24"/>
        </w:rPr>
        <w:t xml:space="preserve">Unutulmaz turizm deneyimi konusunda özellikle son 20 yılda daha fazla </w:t>
      </w:r>
      <w:r w:rsidR="00007782">
        <w:rPr>
          <w:rFonts w:ascii="Times New Roman" w:hAnsi="Times New Roman"/>
          <w:sz w:val="24"/>
          <w:szCs w:val="24"/>
        </w:rPr>
        <w:t>çalışma</w:t>
      </w:r>
      <w:r w:rsidRPr="00E823BB">
        <w:rPr>
          <w:rFonts w:ascii="Times New Roman" w:hAnsi="Times New Roman"/>
          <w:sz w:val="24"/>
          <w:szCs w:val="24"/>
        </w:rPr>
        <w:t xml:space="preserve"> yapılmış olduğu görülmektedir. Unutulmaz turizm deneyimi ile ilgili yapılan çalışmalarda ölçek geliştirme (Kim, 2009</w:t>
      </w:r>
      <w:r w:rsidRPr="00016064">
        <w:rPr>
          <w:rFonts w:ascii="Times New Roman" w:hAnsi="Times New Roman"/>
          <w:sz w:val="24"/>
          <w:szCs w:val="24"/>
        </w:rPr>
        <w:t xml:space="preserve">; Kim, 2010; Kim </w:t>
      </w:r>
      <w:r w:rsidR="00F40949" w:rsidRPr="00016064">
        <w:rPr>
          <w:rFonts w:ascii="Times New Roman" w:hAnsi="Times New Roman"/>
          <w:sz w:val="24"/>
          <w:szCs w:val="24"/>
        </w:rPr>
        <w:t>vd.,</w:t>
      </w:r>
      <w:r w:rsidRPr="00016064">
        <w:rPr>
          <w:rFonts w:ascii="Times New Roman" w:hAnsi="Times New Roman"/>
          <w:sz w:val="24"/>
          <w:szCs w:val="24"/>
        </w:rPr>
        <w:t xml:space="preserve"> 2012; Kim ve Ritchie, 2014; Coudanaris, 2017; Coudanaris, 2018; Chandralal ve Valenzuela, 2013; Chandralal</w:t>
      </w:r>
      <w:r w:rsidR="00016D5C">
        <w:rPr>
          <w:rFonts w:ascii="Times New Roman" w:hAnsi="Times New Roman"/>
          <w:sz w:val="24"/>
          <w:szCs w:val="24"/>
        </w:rPr>
        <w:t xml:space="preserve"> </w:t>
      </w:r>
      <w:r w:rsidRPr="00016064">
        <w:rPr>
          <w:rFonts w:ascii="Times New Roman" w:hAnsi="Times New Roman"/>
          <w:sz w:val="24"/>
          <w:szCs w:val="24"/>
        </w:rPr>
        <w:t>ve</w:t>
      </w:r>
      <w:r w:rsidR="00016D5C">
        <w:rPr>
          <w:rFonts w:ascii="Times New Roman" w:hAnsi="Times New Roman"/>
          <w:sz w:val="24"/>
          <w:szCs w:val="24"/>
        </w:rPr>
        <w:t xml:space="preserve"> </w:t>
      </w:r>
      <w:r w:rsidRPr="00016064">
        <w:rPr>
          <w:rFonts w:ascii="Times New Roman" w:hAnsi="Times New Roman"/>
          <w:sz w:val="24"/>
          <w:szCs w:val="24"/>
        </w:rPr>
        <w:t xml:space="preserve">Valenzuela, 2015; Chandralal </w:t>
      </w:r>
      <w:r w:rsidR="00F40949" w:rsidRPr="00016064">
        <w:rPr>
          <w:rFonts w:ascii="Times New Roman" w:hAnsi="Times New Roman"/>
          <w:sz w:val="24"/>
          <w:szCs w:val="24"/>
        </w:rPr>
        <w:t>vd.,</w:t>
      </w:r>
      <w:r w:rsidRPr="00016064">
        <w:rPr>
          <w:rFonts w:ascii="Times New Roman" w:hAnsi="Times New Roman"/>
          <w:sz w:val="24"/>
          <w:szCs w:val="24"/>
        </w:rPr>
        <w:t xml:space="preserve"> 2015; Hurombo </w:t>
      </w:r>
      <w:r w:rsidR="00F40949" w:rsidRPr="00016064">
        <w:rPr>
          <w:rFonts w:ascii="Times New Roman" w:hAnsi="Times New Roman"/>
          <w:sz w:val="24"/>
          <w:szCs w:val="24"/>
        </w:rPr>
        <w:t>vd.,</w:t>
      </w:r>
      <w:r w:rsidRPr="00016064">
        <w:rPr>
          <w:rFonts w:ascii="Times New Roman" w:hAnsi="Times New Roman"/>
          <w:sz w:val="24"/>
          <w:szCs w:val="24"/>
        </w:rPr>
        <w:t xml:space="preserve"> 2014), </w:t>
      </w:r>
      <w:r w:rsidR="00823A2E">
        <w:rPr>
          <w:rFonts w:ascii="Times New Roman" w:hAnsi="Times New Roman" w:cs="Times New Roman"/>
          <w:sz w:val="24"/>
          <w:szCs w:val="24"/>
        </w:rPr>
        <w:t>unutulmaz turizm deneyimlerinin</w:t>
      </w:r>
      <w:r w:rsidRPr="00016064">
        <w:rPr>
          <w:rFonts w:ascii="Times New Roman" w:hAnsi="Times New Roman"/>
          <w:sz w:val="24"/>
          <w:szCs w:val="24"/>
        </w:rPr>
        <w:t xml:space="preserve"> özünü keşfetmek (Tung, 2009; Tung ve Ritchie, 2011a; Cornelisse, 2018),</w:t>
      </w:r>
      <w:r w:rsidR="00823A2E" w:rsidRPr="00823A2E">
        <w:rPr>
          <w:rFonts w:ascii="Times New Roman" w:hAnsi="Times New Roman" w:cs="Times New Roman"/>
          <w:sz w:val="24"/>
          <w:szCs w:val="24"/>
        </w:rPr>
        <w:t xml:space="preserve"> </w:t>
      </w:r>
      <w:r w:rsidR="00823A2E">
        <w:rPr>
          <w:rFonts w:ascii="Times New Roman" w:hAnsi="Times New Roman" w:cs="Times New Roman"/>
          <w:sz w:val="24"/>
          <w:szCs w:val="24"/>
        </w:rPr>
        <w:t>unutulmaz turizm deneyimlerinin</w:t>
      </w:r>
      <w:r w:rsidRPr="00016064">
        <w:rPr>
          <w:rFonts w:ascii="Times New Roman" w:hAnsi="Times New Roman"/>
          <w:sz w:val="24"/>
          <w:szCs w:val="24"/>
        </w:rPr>
        <w:t xml:space="preserve"> anılar ve sadakat üzerine etkisi (Ali </w:t>
      </w:r>
      <w:r w:rsidR="00F40949" w:rsidRPr="00016064">
        <w:rPr>
          <w:rFonts w:ascii="Times New Roman" w:hAnsi="Times New Roman"/>
          <w:sz w:val="24"/>
          <w:szCs w:val="24"/>
        </w:rPr>
        <w:t>vd.,</w:t>
      </w:r>
      <w:r w:rsidRPr="00016064">
        <w:rPr>
          <w:rFonts w:ascii="Times New Roman" w:hAnsi="Times New Roman"/>
          <w:sz w:val="24"/>
          <w:szCs w:val="24"/>
        </w:rPr>
        <w:t xml:space="preserve"> 2016b), davranışsal niyet (Kırtıl, 2019; Chandralal ve Valenzuela, 2013; Coudanaris, 2017), tekrar ziyaret etme niyeti (Demir, 2018; Kim, 2018; Zhang vd</w:t>
      </w:r>
      <w:r w:rsidR="00016064" w:rsidRPr="00016064">
        <w:rPr>
          <w:rFonts w:ascii="Times New Roman" w:hAnsi="Times New Roman"/>
          <w:sz w:val="24"/>
          <w:szCs w:val="24"/>
        </w:rPr>
        <w:t>.</w:t>
      </w:r>
      <w:r w:rsidRPr="00016064">
        <w:rPr>
          <w:rFonts w:ascii="Times New Roman" w:hAnsi="Times New Roman"/>
          <w:sz w:val="24"/>
          <w:szCs w:val="24"/>
        </w:rPr>
        <w:t xml:space="preserve">, 2018; </w:t>
      </w:r>
      <w:r w:rsidRPr="00016064">
        <w:rPr>
          <w:rFonts w:ascii="Times New Roman" w:hAnsi="Times New Roman"/>
          <w:color w:val="000000"/>
          <w:sz w:val="24"/>
          <w:szCs w:val="24"/>
        </w:rPr>
        <w:t xml:space="preserve">Gohary </w:t>
      </w:r>
      <w:r w:rsidR="00F40949" w:rsidRPr="00016064">
        <w:rPr>
          <w:rFonts w:ascii="Times New Roman" w:hAnsi="Times New Roman"/>
          <w:color w:val="000000"/>
          <w:sz w:val="24"/>
          <w:szCs w:val="24"/>
        </w:rPr>
        <w:t>vd.,</w:t>
      </w:r>
      <w:r w:rsidRPr="00016064">
        <w:rPr>
          <w:rFonts w:ascii="Times New Roman" w:hAnsi="Times New Roman"/>
          <w:color w:val="000000"/>
          <w:sz w:val="24"/>
          <w:szCs w:val="24"/>
        </w:rPr>
        <w:t xml:space="preserve"> 2018; Huang </w:t>
      </w:r>
      <w:r w:rsidR="00F40949" w:rsidRPr="00016064">
        <w:rPr>
          <w:rFonts w:ascii="Times New Roman" w:hAnsi="Times New Roman"/>
          <w:color w:val="000000"/>
          <w:sz w:val="24"/>
          <w:szCs w:val="24"/>
        </w:rPr>
        <w:t>vd.,</w:t>
      </w:r>
      <w:r w:rsidRPr="00016064">
        <w:rPr>
          <w:rFonts w:ascii="Times New Roman" w:hAnsi="Times New Roman"/>
          <w:color w:val="000000"/>
          <w:sz w:val="24"/>
          <w:szCs w:val="24"/>
        </w:rPr>
        <w:t xml:space="preserve"> 2019; Kahraman, 2019; Aşık ve </w:t>
      </w:r>
      <w:r w:rsidRPr="00016064">
        <w:rPr>
          <w:rFonts w:ascii="Times New Roman" w:hAnsi="Times New Roman"/>
          <w:bCs/>
          <w:color w:val="000000"/>
          <w:sz w:val="24"/>
          <w:szCs w:val="24"/>
        </w:rPr>
        <w:t xml:space="preserve">Kutsynska, 2019; </w:t>
      </w:r>
      <w:r w:rsidRPr="00016064">
        <w:rPr>
          <w:rFonts w:ascii="Times New Roman" w:hAnsi="Times New Roman"/>
          <w:sz w:val="24"/>
          <w:szCs w:val="24"/>
        </w:rPr>
        <w:t xml:space="preserve">Mahdzar </w:t>
      </w:r>
      <w:r w:rsidR="00F40949" w:rsidRPr="00016064">
        <w:rPr>
          <w:rFonts w:ascii="Times New Roman" w:hAnsi="Times New Roman"/>
          <w:sz w:val="24"/>
          <w:szCs w:val="24"/>
        </w:rPr>
        <w:t>vd.,</w:t>
      </w:r>
      <w:r w:rsidR="00016064" w:rsidRPr="00016064">
        <w:rPr>
          <w:rFonts w:ascii="Times New Roman" w:hAnsi="Times New Roman"/>
          <w:sz w:val="24"/>
          <w:szCs w:val="24"/>
        </w:rPr>
        <w:t xml:space="preserve"> </w:t>
      </w:r>
      <w:r w:rsidRPr="00016064">
        <w:rPr>
          <w:rFonts w:ascii="Times New Roman" w:hAnsi="Times New Roman"/>
          <w:sz w:val="24"/>
          <w:szCs w:val="24"/>
        </w:rPr>
        <w:t>2015;</w:t>
      </w:r>
      <w:r w:rsidRPr="00E823BB">
        <w:rPr>
          <w:rFonts w:ascii="Times New Roman" w:hAnsi="Times New Roman"/>
          <w:sz w:val="24"/>
          <w:szCs w:val="24"/>
        </w:rPr>
        <w:t xml:space="preserve"> Ölmez, 2017) gibi</w:t>
      </w:r>
      <w:r w:rsidRPr="00D44C6F">
        <w:rPr>
          <w:rFonts w:ascii="Times New Roman" w:hAnsi="Times New Roman"/>
          <w:sz w:val="24"/>
          <w:szCs w:val="24"/>
        </w:rPr>
        <w:t xml:space="preserve"> </w:t>
      </w:r>
      <w:r w:rsidRPr="00E823BB">
        <w:rPr>
          <w:rFonts w:ascii="Times New Roman" w:hAnsi="Times New Roman"/>
          <w:sz w:val="24"/>
          <w:szCs w:val="24"/>
        </w:rPr>
        <w:t xml:space="preserve">konulara değinildiği görülmektedir. </w:t>
      </w:r>
      <w:r w:rsidRPr="00E823BB">
        <w:rPr>
          <w:rFonts w:ascii="Times New Roman" w:hAnsi="Times New Roman"/>
          <w:color w:val="000000"/>
          <w:sz w:val="24"/>
          <w:szCs w:val="24"/>
        </w:rPr>
        <w:t xml:space="preserve">Ayrıca destinasyon marka kişiliği, destinasyon aidiyeti, tatmin ve davranışsal </w:t>
      </w:r>
      <w:r w:rsidRPr="00E823BB">
        <w:rPr>
          <w:rFonts w:ascii="Times New Roman" w:hAnsi="Times New Roman"/>
          <w:sz w:val="24"/>
          <w:szCs w:val="24"/>
        </w:rPr>
        <w:t>niyet ilişkisi (Kırtıl, 2019</w:t>
      </w:r>
      <w:r w:rsidRPr="00E823BB">
        <w:rPr>
          <w:rFonts w:ascii="Times New Roman" w:hAnsi="Times New Roman"/>
          <w:color w:val="000000"/>
          <w:sz w:val="24"/>
          <w:szCs w:val="24"/>
        </w:rPr>
        <w:t xml:space="preserve">), yaratıcı deneyim (Ali </w:t>
      </w:r>
      <w:r w:rsidR="00F40949">
        <w:rPr>
          <w:rFonts w:ascii="Times New Roman" w:hAnsi="Times New Roman"/>
          <w:color w:val="000000"/>
          <w:sz w:val="24"/>
          <w:szCs w:val="24"/>
        </w:rPr>
        <w:t>vd.,</w:t>
      </w:r>
      <w:r w:rsidRPr="00E823BB">
        <w:rPr>
          <w:rFonts w:ascii="Times New Roman" w:hAnsi="Times New Roman"/>
          <w:color w:val="000000"/>
          <w:sz w:val="24"/>
          <w:szCs w:val="24"/>
        </w:rPr>
        <w:t xml:space="preserve"> 2016b; Aslan, 2018), engelli bireylerin </w:t>
      </w:r>
      <w:r w:rsidR="00823A2E">
        <w:rPr>
          <w:rFonts w:ascii="Times New Roman" w:hAnsi="Times New Roman" w:cs="Times New Roman"/>
          <w:sz w:val="24"/>
          <w:szCs w:val="24"/>
        </w:rPr>
        <w:t xml:space="preserve">unutulmaz turizm deneyimleri </w:t>
      </w:r>
      <w:r w:rsidRPr="00016064">
        <w:rPr>
          <w:rFonts w:ascii="Times New Roman" w:hAnsi="Times New Roman"/>
          <w:color w:val="000000"/>
          <w:sz w:val="24"/>
          <w:szCs w:val="24"/>
        </w:rPr>
        <w:t>(Ceylan, 2015) vb. konuların araştırıldığına ve bu konulardan bir veya bir kaçının</w:t>
      </w:r>
      <w:r w:rsidRPr="00E823BB">
        <w:rPr>
          <w:rFonts w:ascii="Times New Roman" w:hAnsi="Times New Roman"/>
          <w:color w:val="000000"/>
          <w:sz w:val="24"/>
          <w:szCs w:val="24"/>
        </w:rPr>
        <w:t xml:space="preserve"> ilişkilendirilerek aralarındaki ilişki veya ektilere bakıldığı görülmektedir.</w:t>
      </w:r>
    </w:p>
    <w:p w14:paraId="1EE65700" w14:textId="0C4F5879" w:rsidR="003416DE" w:rsidRPr="00E823BB" w:rsidRDefault="003416DE" w:rsidP="00463B28">
      <w:pPr>
        <w:ind w:firstLine="708"/>
        <w:rPr>
          <w:rFonts w:ascii="Times New Roman" w:hAnsi="Times New Roman"/>
          <w:color w:val="000000"/>
          <w:sz w:val="24"/>
          <w:szCs w:val="24"/>
        </w:rPr>
      </w:pPr>
      <w:r w:rsidRPr="00E823BB">
        <w:rPr>
          <w:rFonts w:ascii="Times New Roman" w:hAnsi="Times New Roman"/>
          <w:color w:val="000000"/>
          <w:sz w:val="24"/>
          <w:szCs w:val="24"/>
        </w:rPr>
        <w:t>Literatür incelendiği zaman sınırlı sayıda da olsa unutulmaz turizm deneyimi, memnuniyet ve tekrar ziyaret etme</w:t>
      </w:r>
      <w:r w:rsidR="00F551CE" w:rsidRPr="00016064">
        <w:rPr>
          <w:rFonts w:ascii="Times New Roman" w:hAnsi="Times New Roman"/>
          <w:sz w:val="24"/>
          <w:szCs w:val="24"/>
        </w:rPr>
        <w:t xml:space="preserve"> niyeti</w:t>
      </w:r>
      <w:r w:rsidRPr="00016064">
        <w:rPr>
          <w:rFonts w:ascii="Times New Roman" w:hAnsi="Times New Roman"/>
          <w:sz w:val="24"/>
          <w:szCs w:val="24"/>
        </w:rPr>
        <w:t xml:space="preserve"> </w:t>
      </w:r>
      <w:r w:rsidRPr="00E823BB">
        <w:rPr>
          <w:rFonts w:ascii="Times New Roman" w:hAnsi="Times New Roman"/>
          <w:color w:val="000000"/>
          <w:sz w:val="24"/>
          <w:szCs w:val="24"/>
        </w:rPr>
        <w:t xml:space="preserve">arasındaki ilişkiyi inceleyen çalışmalara rastlanmaktadır. Bu çalışmalardan Gohary </w:t>
      </w:r>
      <w:r w:rsidRPr="00E823BB">
        <w:rPr>
          <w:rStyle w:val="fontstyle01"/>
          <w:rFonts w:ascii="Times New Roman" w:hAnsi="Times New Roman"/>
          <w:sz w:val="24"/>
          <w:szCs w:val="24"/>
        </w:rPr>
        <w:t>(2018), t</w:t>
      </w:r>
      <w:r w:rsidRPr="00E823BB">
        <w:rPr>
          <w:rFonts w:ascii="Times New Roman" w:hAnsi="Times New Roman"/>
          <w:sz w:val="24"/>
          <w:szCs w:val="24"/>
        </w:rPr>
        <w:t>uristlerin unutulmaz turizm deneyimlerinin destinasyon memnuniyeti, tekrar ziyaret etme niyetleri üzerindeki etkisi</w:t>
      </w:r>
      <w:r w:rsidR="00F551CE" w:rsidRPr="00016064">
        <w:rPr>
          <w:rFonts w:ascii="Times New Roman" w:hAnsi="Times New Roman"/>
          <w:sz w:val="24"/>
          <w:szCs w:val="24"/>
        </w:rPr>
        <w:t>ni</w:t>
      </w:r>
      <w:r w:rsidR="00F551CE" w:rsidRPr="00F551CE">
        <w:rPr>
          <w:rFonts w:ascii="Times New Roman" w:hAnsi="Times New Roman"/>
          <w:color w:val="FF0000"/>
          <w:sz w:val="24"/>
          <w:szCs w:val="24"/>
        </w:rPr>
        <w:t xml:space="preserve"> </w:t>
      </w:r>
      <w:r w:rsidRPr="00E823BB">
        <w:rPr>
          <w:rFonts w:ascii="Times New Roman" w:hAnsi="Times New Roman"/>
          <w:sz w:val="24"/>
          <w:szCs w:val="24"/>
        </w:rPr>
        <w:t xml:space="preserve">eko-turizm </w:t>
      </w:r>
      <w:r w:rsidRPr="00016064">
        <w:rPr>
          <w:rFonts w:ascii="Times New Roman" w:hAnsi="Times New Roman"/>
          <w:sz w:val="24"/>
          <w:szCs w:val="24"/>
        </w:rPr>
        <w:t xml:space="preserve">bağlamında </w:t>
      </w:r>
      <w:r w:rsidR="00F551CE" w:rsidRPr="00016064">
        <w:rPr>
          <w:rFonts w:ascii="Times New Roman" w:hAnsi="Times New Roman"/>
          <w:sz w:val="24"/>
          <w:szCs w:val="24"/>
        </w:rPr>
        <w:t>incelemiştir</w:t>
      </w:r>
      <w:r w:rsidRPr="00016064">
        <w:rPr>
          <w:rFonts w:ascii="Times New Roman" w:hAnsi="Times New Roman"/>
          <w:sz w:val="24"/>
          <w:szCs w:val="24"/>
        </w:rPr>
        <w:t>.</w:t>
      </w:r>
      <w:r w:rsidRPr="00E823BB">
        <w:rPr>
          <w:rFonts w:ascii="Times New Roman" w:hAnsi="Times New Roman"/>
          <w:sz w:val="24"/>
          <w:szCs w:val="24"/>
        </w:rPr>
        <w:t xml:space="preserve"> Kırtıl, </w:t>
      </w:r>
      <w:r w:rsidRPr="00016064">
        <w:rPr>
          <w:rFonts w:ascii="Times New Roman" w:hAnsi="Times New Roman"/>
          <w:sz w:val="24"/>
          <w:szCs w:val="24"/>
        </w:rPr>
        <w:t>(20</w:t>
      </w:r>
      <w:r w:rsidR="00016064" w:rsidRPr="00016064">
        <w:rPr>
          <w:rFonts w:ascii="Times New Roman" w:hAnsi="Times New Roman"/>
          <w:sz w:val="24"/>
          <w:szCs w:val="24"/>
        </w:rPr>
        <w:t xml:space="preserve">19), </w:t>
      </w:r>
      <w:r w:rsidRPr="00016064">
        <w:rPr>
          <w:rFonts w:ascii="Times New Roman" w:hAnsi="Times New Roman"/>
          <w:sz w:val="24"/>
          <w:szCs w:val="24"/>
        </w:rPr>
        <w:t>unutulmaz turizm</w:t>
      </w:r>
      <w:r w:rsidRPr="00E823BB">
        <w:rPr>
          <w:rFonts w:ascii="Times New Roman" w:hAnsi="Times New Roman"/>
          <w:sz w:val="24"/>
          <w:szCs w:val="24"/>
        </w:rPr>
        <w:t xml:space="preserve"> deneyimi, destinasyon marka kişiliği, destinasyon aidiyeti, tatmin ve davranışsal niyet arasındaki ilişkiyi incelediği çalışmasında </w:t>
      </w:r>
      <w:r w:rsidRPr="00E823BB">
        <w:rPr>
          <w:rFonts w:ascii="Times New Roman" w:hAnsi="Times New Roman"/>
          <w:color w:val="000000"/>
          <w:sz w:val="24"/>
          <w:szCs w:val="24"/>
        </w:rPr>
        <w:t>Antalya ilinde bulunan beş yıldızlı otelde konaklayan yerli turistleri örneklem olarak almıştır.</w:t>
      </w:r>
    </w:p>
    <w:p w14:paraId="05A451DA" w14:textId="03918EC7" w:rsidR="003416DE" w:rsidRPr="00E823BB" w:rsidRDefault="003416DE" w:rsidP="00463B28">
      <w:pPr>
        <w:autoSpaceDE w:val="0"/>
        <w:autoSpaceDN w:val="0"/>
        <w:adjustRightInd w:val="0"/>
        <w:ind w:firstLine="708"/>
        <w:rPr>
          <w:rFonts w:ascii="Times New Roman" w:hAnsi="Times New Roman"/>
          <w:sz w:val="24"/>
          <w:szCs w:val="24"/>
        </w:rPr>
      </w:pPr>
      <w:r w:rsidRPr="00E823BB">
        <w:rPr>
          <w:rFonts w:ascii="Times New Roman" w:hAnsi="Times New Roman"/>
          <w:sz w:val="24"/>
          <w:szCs w:val="24"/>
        </w:rPr>
        <w:t xml:space="preserve">Unutulmaz turizm deneyimi ile ilgili yabancı literatürde daha yoğun çalışılmış olunmasına rağmen yerli literatürde henüz yeni bir konudur. </w:t>
      </w:r>
      <w:r w:rsidR="00823A2E">
        <w:rPr>
          <w:rFonts w:ascii="Times New Roman" w:hAnsi="Times New Roman"/>
          <w:sz w:val="24"/>
          <w:szCs w:val="24"/>
        </w:rPr>
        <w:t xml:space="preserve">Türkiye’de </w:t>
      </w:r>
      <w:r w:rsidRPr="00E823BB">
        <w:rPr>
          <w:rFonts w:ascii="Times New Roman" w:hAnsi="Times New Roman"/>
          <w:sz w:val="24"/>
          <w:szCs w:val="24"/>
        </w:rPr>
        <w:t xml:space="preserve">Yüksek Öğretim Kurumu, Ulusal Tez İzleme Merkezi Veri Tabanı’na kayıtlı tezler araştırıldığında unutulmaz turizm deneyimi konusuyla ilgili bir doktora tezi (Kahraman, 2019) ve üç yüksek lisans (Ceylan, 2015; Demir, 2018; Kırtıl, 2019) tezi olduğu görülmektedir. </w:t>
      </w:r>
    </w:p>
    <w:p w14:paraId="0BE4CA2D" w14:textId="77777777" w:rsidR="003416DE" w:rsidRPr="00E823BB" w:rsidRDefault="003416DE" w:rsidP="00463B28">
      <w:pPr>
        <w:autoSpaceDE w:val="0"/>
        <w:autoSpaceDN w:val="0"/>
        <w:adjustRightInd w:val="0"/>
        <w:ind w:firstLine="708"/>
        <w:rPr>
          <w:rFonts w:ascii="Times New Roman" w:hAnsi="Times New Roman"/>
          <w:sz w:val="24"/>
          <w:szCs w:val="24"/>
        </w:rPr>
      </w:pPr>
      <w:r w:rsidRPr="00E823BB">
        <w:rPr>
          <w:rFonts w:ascii="Times New Roman" w:hAnsi="Times New Roman"/>
          <w:color w:val="000000"/>
          <w:sz w:val="24"/>
          <w:szCs w:val="24"/>
        </w:rPr>
        <w:lastRenderedPageBreak/>
        <w:t>Yapılan detaylı literatür</w:t>
      </w:r>
      <w:r w:rsidRPr="00E823BB">
        <w:rPr>
          <w:rFonts w:ascii="Times New Roman" w:hAnsi="Times New Roman"/>
          <w:sz w:val="24"/>
          <w:szCs w:val="24"/>
        </w:rPr>
        <w:t xml:space="preserve"> </w:t>
      </w:r>
      <w:r w:rsidRPr="00E823BB">
        <w:rPr>
          <w:rFonts w:ascii="Times New Roman" w:hAnsi="Times New Roman"/>
          <w:color w:val="000000"/>
          <w:sz w:val="24"/>
          <w:szCs w:val="24"/>
        </w:rPr>
        <w:t xml:space="preserve">taramasında unutulmaz turizm deneyiminin kültür turizmi kapsamında memnuniyet ve tekrar ziyaret etme niyetine etkisini inceleyen çalışmalara ulaşılamamıştır. Araştırma </w:t>
      </w:r>
      <w:r w:rsidRPr="00E823BB">
        <w:rPr>
          <w:rFonts w:ascii="Times New Roman" w:hAnsi="Times New Roman"/>
          <w:sz w:val="24"/>
          <w:szCs w:val="24"/>
        </w:rPr>
        <w:t>kapsamında ulaşılan kaynaklar ve araştırmaya temel oluşturacak önemli çalışmalar Ek 2’de tablo halinde verilmiştir.</w:t>
      </w:r>
    </w:p>
    <w:p w14:paraId="632CD9BE" w14:textId="4A63777C" w:rsidR="003416DE" w:rsidRPr="00E823BB" w:rsidRDefault="003416DE" w:rsidP="006178DF">
      <w:pPr>
        <w:autoSpaceDE w:val="0"/>
        <w:autoSpaceDN w:val="0"/>
        <w:adjustRightInd w:val="0"/>
        <w:ind w:firstLine="708"/>
        <w:rPr>
          <w:rFonts w:ascii="Times New Roman" w:hAnsi="Times New Roman"/>
          <w:color w:val="000000"/>
          <w:sz w:val="24"/>
          <w:szCs w:val="24"/>
        </w:rPr>
      </w:pPr>
      <w:r w:rsidRPr="00E823BB">
        <w:rPr>
          <w:rFonts w:ascii="Times New Roman" w:hAnsi="Times New Roman"/>
          <w:color w:val="000000"/>
          <w:sz w:val="24"/>
          <w:szCs w:val="24"/>
        </w:rPr>
        <w:t xml:space="preserve">Araştırma konusunun literatürdeki öneminden ve literatür incelemesinde benzer çalışmalara rastlanmamasından dolayı araştırma konusu ele alınmış ve unutulmaz turizm deneyiminin kültür turizmi kapsamında </w:t>
      </w:r>
      <w:r w:rsidR="00C13BD5">
        <w:rPr>
          <w:rFonts w:ascii="Times New Roman" w:hAnsi="Times New Roman"/>
          <w:color w:val="000000"/>
          <w:sz w:val="24"/>
          <w:szCs w:val="24"/>
        </w:rPr>
        <w:t xml:space="preserve">müşteri </w:t>
      </w:r>
      <w:r w:rsidRPr="00E823BB">
        <w:rPr>
          <w:rFonts w:ascii="Times New Roman" w:hAnsi="Times New Roman"/>
          <w:color w:val="000000"/>
          <w:sz w:val="24"/>
          <w:szCs w:val="24"/>
        </w:rPr>
        <w:t>memnuniyet</w:t>
      </w:r>
      <w:r w:rsidR="00C13BD5">
        <w:rPr>
          <w:rFonts w:ascii="Times New Roman" w:hAnsi="Times New Roman"/>
          <w:color w:val="000000"/>
          <w:sz w:val="24"/>
          <w:szCs w:val="24"/>
        </w:rPr>
        <w:t>i</w:t>
      </w:r>
      <w:r w:rsidRPr="00E823BB">
        <w:rPr>
          <w:rFonts w:ascii="Times New Roman" w:hAnsi="Times New Roman"/>
          <w:color w:val="000000"/>
          <w:sz w:val="24"/>
          <w:szCs w:val="24"/>
        </w:rPr>
        <w:t xml:space="preserve"> ve tekrar ziyaret etme niyetine etkisi incelenmiştir. Bu çalışmada konu</w:t>
      </w:r>
      <w:r w:rsidR="00016064">
        <w:rPr>
          <w:rFonts w:ascii="Times New Roman" w:hAnsi="Times New Roman"/>
          <w:color w:val="000000"/>
          <w:sz w:val="24"/>
          <w:szCs w:val="24"/>
        </w:rPr>
        <w:t xml:space="preserve"> </w:t>
      </w:r>
      <w:r w:rsidRPr="00E823BB">
        <w:rPr>
          <w:rFonts w:ascii="Times New Roman" w:hAnsi="Times New Roman"/>
          <w:color w:val="000000"/>
          <w:sz w:val="24"/>
          <w:szCs w:val="24"/>
        </w:rPr>
        <w:t xml:space="preserve">üzerine yapılan önceki çalışmaların sınırlı sayıda olması, dolayısıyla literatürde de ilgili çalışmaların yetersiz olduğu düşüncesiyle kültür turizmi kapsamında ele alınmıştır. Bu konunun turizm sektöründeki önemi göz önüne alındığında çalışma sonuçlarının sektöre </w:t>
      </w:r>
      <w:r w:rsidRPr="00E823BB">
        <w:rPr>
          <w:rFonts w:ascii="Times New Roman" w:hAnsi="Times New Roman"/>
          <w:sz w:val="24"/>
          <w:szCs w:val="24"/>
        </w:rPr>
        <w:t xml:space="preserve">ve uygulayıcılara </w:t>
      </w:r>
      <w:r w:rsidRPr="00E823BB">
        <w:rPr>
          <w:rFonts w:ascii="Times New Roman" w:hAnsi="Times New Roman"/>
          <w:color w:val="000000"/>
          <w:sz w:val="24"/>
          <w:szCs w:val="24"/>
        </w:rPr>
        <w:t xml:space="preserve">yol gösterici olacağı düşünülmektedir. </w:t>
      </w:r>
    </w:p>
    <w:p w14:paraId="4AAA2D1B" w14:textId="77777777" w:rsidR="003416DE" w:rsidRPr="00D6512B" w:rsidRDefault="003416DE" w:rsidP="006178DF">
      <w:pPr>
        <w:autoSpaceDE w:val="0"/>
        <w:autoSpaceDN w:val="0"/>
        <w:adjustRightInd w:val="0"/>
        <w:rPr>
          <w:rFonts w:ascii="Times New Roman" w:hAnsi="Times New Roman"/>
          <w:b/>
          <w:noProof/>
          <w:sz w:val="24"/>
          <w:szCs w:val="24"/>
        </w:rPr>
      </w:pPr>
    </w:p>
    <w:p w14:paraId="7D9151E7" w14:textId="02C845FB" w:rsidR="003416DE" w:rsidRPr="00733CCF" w:rsidRDefault="00463B28" w:rsidP="006178DF">
      <w:pPr>
        <w:pStyle w:val="Balk2"/>
      </w:pPr>
      <w:r>
        <w:t xml:space="preserve"> </w:t>
      </w:r>
      <w:r w:rsidR="00BB473F">
        <w:t xml:space="preserve"> </w:t>
      </w:r>
      <w:bookmarkStart w:id="62" w:name="_Toc57397641"/>
      <w:r w:rsidR="003416DE" w:rsidRPr="00733CCF">
        <w:t>Araştırmanın Kısıtları</w:t>
      </w:r>
      <w:bookmarkEnd w:id="62"/>
    </w:p>
    <w:p w14:paraId="4AFFF6BD" w14:textId="474960F8" w:rsidR="003416DE" w:rsidRPr="00514109" w:rsidRDefault="003416DE" w:rsidP="006178DF">
      <w:pPr>
        <w:autoSpaceDE w:val="0"/>
        <w:autoSpaceDN w:val="0"/>
        <w:adjustRightInd w:val="0"/>
        <w:ind w:firstLine="708"/>
        <w:rPr>
          <w:rFonts w:ascii="Times New Roman" w:hAnsi="Times New Roman" w:cs="Times New Roman"/>
          <w:sz w:val="24"/>
          <w:szCs w:val="24"/>
        </w:rPr>
      </w:pPr>
      <w:r w:rsidRPr="00016064">
        <w:rPr>
          <w:rFonts w:ascii="Times New Roman" w:hAnsi="Times New Roman" w:cs="Times New Roman"/>
          <w:color w:val="000000"/>
          <w:sz w:val="24"/>
        </w:rPr>
        <w:t>Çalışma, İstanbul Tarihi Yarım</w:t>
      </w:r>
      <w:r w:rsidR="00C94B52">
        <w:rPr>
          <w:rFonts w:ascii="Times New Roman" w:hAnsi="Times New Roman" w:cs="Times New Roman"/>
          <w:color w:val="000000"/>
          <w:sz w:val="24"/>
        </w:rPr>
        <w:t>a</w:t>
      </w:r>
      <w:r w:rsidRPr="00016064">
        <w:rPr>
          <w:rFonts w:ascii="Times New Roman" w:hAnsi="Times New Roman" w:cs="Times New Roman"/>
          <w:color w:val="000000"/>
          <w:sz w:val="24"/>
        </w:rPr>
        <w:t xml:space="preserve">da olarak adlandırılan bölgeyi ziyaret eden </w:t>
      </w:r>
      <w:r w:rsidR="00016064" w:rsidRPr="00016064">
        <w:rPr>
          <w:rFonts w:ascii="Times New Roman" w:hAnsi="Times New Roman" w:cs="Times New Roman"/>
          <w:color w:val="000000"/>
          <w:sz w:val="24"/>
        </w:rPr>
        <w:t xml:space="preserve">kültür </w:t>
      </w:r>
      <w:r w:rsidRPr="00016064">
        <w:rPr>
          <w:rFonts w:ascii="Times New Roman" w:hAnsi="Times New Roman" w:cs="Times New Roman"/>
          <w:color w:val="000000"/>
          <w:sz w:val="24"/>
        </w:rPr>
        <w:t>turistlerinin</w:t>
      </w:r>
      <w:r w:rsidRPr="00733CCF">
        <w:rPr>
          <w:rFonts w:ascii="Times New Roman" w:hAnsi="Times New Roman" w:cs="Times New Roman"/>
          <w:color w:val="000000"/>
          <w:sz w:val="24"/>
        </w:rPr>
        <w:t xml:space="preserve"> </w:t>
      </w:r>
      <w:r w:rsidR="00016064">
        <w:rPr>
          <w:rFonts w:ascii="Times New Roman" w:hAnsi="Times New Roman" w:cs="Times New Roman"/>
          <w:color w:val="000000"/>
          <w:sz w:val="24"/>
        </w:rPr>
        <w:t xml:space="preserve">unutulmaz turizm deneyimlerini </w:t>
      </w:r>
      <w:r w:rsidRPr="00733CCF">
        <w:rPr>
          <w:rFonts w:ascii="Times New Roman" w:hAnsi="Times New Roman" w:cs="Times New Roman"/>
          <w:color w:val="000000"/>
          <w:sz w:val="24"/>
        </w:rPr>
        <w:t xml:space="preserve">değerlendirmeyi içermektedir. İstanbul Tarihi Yarımda’yı ziyaret eden turist sayıları bilinmemekle birlikte </w:t>
      </w:r>
      <w:r w:rsidR="0093563E">
        <w:rPr>
          <w:rFonts w:ascii="Times New Roman" w:hAnsi="Times New Roman" w:cs="Times New Roman"/>
          <w:color w:val="000000"/>
          <w:sz w:val="24"/>
        </w:rPr>
        <w:t>turistlerin yerli ve yabancı olarak istatistiki verileri tutulmadığından yerli turist sayısına</w:t>
      </w:r>
      <w:r w:rsidRPr="00733CCF">
        <w:rPr>
          <w:rFonts w:ascii="Times New Roman" w:hAnsi="Times New Roman" w:cs="Times New Roman"/>
          <w:color w:val="000000"/>
          <w:sz w:val="24"/>
        </w:rPr>
        <w:t xml:space="preserve"> ulaşılamamaktadır. </w:t>
      </w:r>
      <w:r w:rsidRPr="00514109">
        <w:rPr>
          <w:rFonts w:ascii="Times New Roman" w:hAnsi="Times New Roman" w:cs="Times New Roman"/>
          <w:sz w:val="24"/>
          <w:szCs w:val="24"/>
        </w:rPr>
        <w:t xml:space="preserve">Bu durum evren ve örneklem </w:t>
      </w:r>
      <w:r w:rsidR="00594EDE" w:rsidRPr="00514109">
        <w:rPr>
          <w:rFonts w:ascii="Times New Roman" w:hAnsi="Times New Roman" w:cs="Times New Roman"/>
          <w:sz w:val="24"/>
          <w:szCs w:val="24"/>
        </w:rPr>
        <w:t>hesaplanmasında önemli bir kısıt olarak görül</w:t>
      </w:r>
      <w:r w:rsidRPr="00514109">
        <w:rPr>
          <w:rFonts w:ascii="Times New Roman" w:hAnsi="Times New Roman" w:cs="Times New Roman"/>
          <w:sz w:val="24"/>
          <w:szCs w:val="24"/>
        </w:rPr>
        <w:t>mektedir.</w:t>
      </w:r>
    </w:p>
    <w:p w14:paraId="58A9992F" w14:textId="02675E87" w:rsidR="003416DE" w:rsidRPr="00514109" w:rsidRDefault="003416DE" w:rsidP="00463B28">
      <w:pPr>
        <w:autoSpaceDE w:val="0"/>
        <w:autoSpaceDN w:val="0"/>
        <w:adjustRightInd w:val="0"/>
        <w:ind w:firstLine="708"/>
        <w:rPr>
          <w:rFonts w:ascii="Times New Roman" w:hAnsi="Times New Roman" w:cs="Times New Roman"/>
          <w:sz w:val="24"/>
          <w:szCs w:val="24"/>
        </w:rPr>
      </w:pPr>
      <w:r w:rsidRPr="00514109">
        <w:rPr>
          <w:rFonts w:ascii="Times New Roman" w:hAnsi="Times New Roman" w:cs="Times New Roman"/>
          <w:sz w:val="24"/>
          <w:szCs w:val="24"/>
        </w:rPr>
        <w:t>Çalışmanın</w:t>
      </w:r>
      <w:r w:rsidR="002E405F" w:rsidRPr="00514109">
        <w:rPr>
          <w:rFonts w:ascii="Times New Roman" w:hAnsi="Times New Roman" w:cs="Times New Roman"/>
          <w:sz w:val="24"/>
          <w:szCs w:val="24"/>
        </w:rPr>
        <w:t xml:space="preserve"> önemli bir kısıtı da dünya genelinde yaşanan COVİD-19 pandemisidir. </w:t>
      </w:r>
      <w:r w:rsidRPr="00514109">
        <w:rPr>
          <w:rFonts w:ascii="Times New Roman" w:hAnsi="Times New Roman" w:cs="Times New Roman"/>
          <w:sz w:val="24"/>
          <w:szCs w:val="24"/>
        </w:rPr>
        <w:t xml:space="preserve"> </w:t>
      </w:r>
      <w:r w:rsidR="002E405F" w:rsidRPr="00514109">
        <w:rPr>
          <w:rFonts w:ascii="Times New Roman" w:hAnsi="Times New Roman" w:cs="Times New Roman"/>
          <w:sz w:val="24"/>
          <w:szCs w:val="24"/>
        </w:rPr>
        <w:t xml:space="preserve">Pandemi sebebiyle araştırmanın uygulamasını sahada ve yüz yüze gerçekleştirmek mümkün olmamıştır. Bu durum araştırmanın yürütülmesini önemli ölçüde kısıtlamıştır. </w:t>
      </w:r>
    </w:p>
    <w:p w14:paraId="33C5B6EB" w14:textId="77777777" w:rsidR="006178DF" w:rsidRPr="00733CCF" w:rsidRDefault="006178DF" w:rsidP="00463B28">
      <w:pPr>
        <w:autoSpaceDE w:val="0"/>
        <w:autoSpaceDN w:val="0"/>
        <w:adjustRightInd w:val="0"/>
        <w:ind w:firstLine="708"/>
        <w:rPr>
          <w:rFonts w:ascii="Times New Roman" w:hAnsi="Times New Roman" w:cs="Times New Roman"/>
          <w:b/>
          <w:noProof/>
          <w:color w:val="FF0000"/>
          <w:sz w:val="24"/>
          <w:szCs w:val="24"/>
        </w:rPr>
      </w:pPr>
    </w:p>
    <w:p w14:paraId="619BDDF1" w14:textId="58315E10" w:rsidR="003416DE" w:rsidRPr="00733CCF" w:rsidRDefault="00463B28" w:rsidP="00463B28">
      <w:pPr>
        <w:pStyle w:val="Balk2"/>
      </w:pPr>
      <w:r>
        <w:t xml:space="preserve"> </w:t>
      </w:r>
      <w:r w:rsidR="00BB473F">
        <w:t xml:space="preserve"> </w:t>
      </w:r>
      <w:bookmarkStart w:id="63" w:name="_Toc57397642"/>
      <w:r w:rsidR="003416DE" w:rsidRPr="00733CCF">
        <w:t>Araştırmanın Uygulama Alanı</w:t>
      </w:r>
      <w:bookmarkEnd w:id="63"/>
      <w:r w:rsidR="003416DE" w:rsidRPr="00733CCF">
        <w:t xml:space="preserve"> </w:t>
      </w:r>
    </w:p>
    <w:p w14:paraId="339E57EB" w14:textId="17575758" w:rsidR="003416DE" w:rsidRPr="00733CCF" w:rsidRDefault="003416DE" w:rsidP="00463B28">
      <w:pPr>
        <w:autoSpaceDE w:val="0"/>
        <w:autoSpaceDN w:val="0"/>
        <w:adjustRightInd w:val="0"/>
        <w:ind w:firstLine="708"/>
        <w:rPr>
          <w:rFonts w:ascii="Times New Roman" w:hAnsi="Times New Roman" w:cs="Times New Roman"/>
          <w:noProof/>
          <w:sz w:val="24"/>
          <w:szCs w:val="24"/>
        </w:rPr>
      </w:pPr>
      <w:r w:rsidRPr="00733CCF">
        <w:rPr>
          <w:rFonts w:ascii="Times New Roman" w:hAnsi="Times New Roman" w:cs="Times New Roman"/>
          <w:noProof/>
          <w:sz w:val="24"/>
          <w:szCs w:val="24"/>
        </w:rPr>
        <w:t xml:space="preserve">Araştırma İstanbul Tarihi Yarımada diye adlandırılan bölgeyi ziyaret eden </w:t>
      </w:r>
      <w:r w:rsidR="00016064">
        <w:rPr>
          <w:rFonts w:ascii="Times New Roman" w:hAnsi="Times New Roman" w:cs="Times New Roman"/>
          <w:noProof/>
          <w:sz w:val="24"/>
          <w:szCs w:val="24"/>
        </w:rPr>
        <w:t xml:space="preserve">yerli </w:t>
      </w:r>
      <w:r w:rsidRPr="00733CCF">
        <w:rPr>
          <w:rFonts w:ascii="Times New Roman" w:hAnsi="Times New Roman" w:cs="Times New Roman"/>
          <w:noProof/>
          <w:sz w:val="24"/>
          <w:szCs w:val="24"/>
        </w:rPr>
        <w:t>turistlerle yapılmıştır. İstanbul Tarihi Yarımada’nın uygulama alanı olarak seçilmesinin nedeni 1985 yılında kültürel kategoride</w:t>
      </w:r>
      <w:r w:rsidRPr="00514109">
        <w:rPr>
          <w:rFonts w:ascii="Times New Roman" w:hAnsi="Times New Roman" w:cs="Times New Roman"/>
          <w:noProof/>
          <w:sz w:val="24"/>
          <w:szCs w:val="24"/>
        </w:rPr>
        <w:t xml:space="preserve"> </w:t>
      </w:r>
      <w:r w:rsidR="00514109" w:rsidRPr="00514109">
        <w:rPr>
          <w:rFonts w:ascii="Times New Roman" w:hAnsi="Times New Roman" w:cs="Times New Roman"/>
          <w:sz w:val="24"/>
          <w:szCs w:val="24"/>
        </w:rPr>
        <w:t xml:space="preserve">UNESCO </w:t>
      </w:r>
      <w:r w:rsidR="00514109">
        <w:rPr>
          <w:rFonts w:ascii="Times New Roman" w:hAnsi="Times New Roman" w:cs="Times New Roman"/>
          <w:sz w:val="24"/>
          <w:szCs w:val="24"/>
        </w:rPr>
        <w:t>(</w:t>
      </w:r>
      <w:r w:rsidR="00514109" w:rsidRPr="00514109">
        <w:rPr>
          <w:rFonts w:ascii="Times New Roman" w:hAnsi="Times New Roman" w:cs="Times New Roman"/>
          <w:sz w:val="24"/>
          <w:szCs w:val="24"/>
        </w:rPr>
        <w:t>United Nations Educational, Scient</w:t>
      </w:r>
      <w:r w:rsidR="00514109">
        <w:rPr>
          <w:rFonts w:ascii="Times New Roman" w:hAnsi="Times New Roman" w:cs="Times New Roman"/>
          <w:sz w:val="24"/>
          <w:szCs w:val="24"/>
        </w:rPr>
        <w:t>i</w:t>
      </w:r>
      <w:r w:rsidR="00F06395">
        <w:rPr>
          <w:rFonts w:ascii="Times New Roman" w:hAnsi="Times New Roman" w:cs="Times New Roman"/>
          <w:sz w:val="24"/>
          <w:szCs w:val="24"/>
        </w:rPr>
        <w:t>fic and Cultural Organization-</w:t>
      </w:r>
      <w:r w:rsidR="00514109" w:rsidRPr="00514109">
        <w:rPr>
          <w:rFonts w:ascii="Times New Roman" w:hAnsi="Times New Roman" w:cs="Times New Roman"/>
          <w:sz w:val="24"/>
          <w:szCs w:val="24"/>
        </w:rPr>
        <w:t xml:space="preserve">Birleşmiş Milletler Eğitim, Bilim ve Kültür Kurumu) </w:t>
      </w:r>
      <w:r w:rsidR="00514109">
        <w:rPr>
          <w:rFonts w:ascii="Times New Roman" w:hAnsi="Times New Roman" w:cs="Times New Roman"/>
          <w:color w:val="000000"/>
          <w:sz w:val="24"/>
        </w:rPr>
        <w:t xml:space="preserve">tarafından </w:t>
      </w:r>
      <w:r w:rsidR="00514109" w:rsidRPr="00514109">
        <w:rPr>
          <w:rFonts w:ascii="Times New Roman" w:hAnsi="Times New Roman" w:cs="Times New Roman"/>
          <w:sz w:val="24"/>
          <w:szCs w:val="24"/>
        </w:rPr>
        <w:t>Dünya Miras Listesi</w:t>
      </w:r>
      <w:r w:rsidR="00514109">
        <w:rPr>
          <w:rFonts w:ascii="Times New Roman" w:hAnsi="Times New Roman" w:cs="Times New Roman"/>
          <w:sz w:val="24"/>
          <w:szCs w:val="24"/>
        </w:rPr>
        <w:t>ne</w:t>
      </w:r>
      <w:r w:rsidR="00514109" w:rsidRPr="00514109">
        <w:rPr>
          <w:rFonts w:ascii="Times New Roman" w:hAnsi="Times New Roman" w:cs="Times New Roman"/>
          <w:sz w:val="24"/>
          <w:szCs w:val="24"/>
        </w:rPr>
        <w:t xml:space="preserve"> </w:t>
      </w:r>
      <w:r w:rsidRPr="00733CCF">
        <w:rPr>
          <w:rFonts w:ascii="Times New Roman" w:hAnsi="Times New Roman" w:cs="Times New Roman"/>
          <w:color w:val="000000"/>
          <w:sz w:val="24"/>
        </w:rPr>
        <w:t xml:space="preserve">alınmış (whc.unesco.org) olmasının yanında </w:t>
      </w:r>
      <w:r w:rsidRPr="00733CCF">
        <w:rPr>
          <w:rFonts w:ascii="Times New Roman" w:hAnsi="Times New Roman" w:cs="Times New Roman"/>
          <w:color w:val="000000"/>
          <w:sz w:val="24"/>
        </w:rPr>
        <w:lastRenderedPageBreak/>
        <w:t xml:space="preserve">on iki ay boyunca yerli ve yabancı turistler tarafından ziyaret edilen kültürel destinasyonları barındırmasıdır. </w:t>
      </w:r>
    </w:p>
    <w:p w14:paraId="5C9FA564" w14:textId="0CA617A1" w:rsidR="003416DE" w:rsidRPr="00733CCF" w:rsidRDefault="003416DE" w:rsidP="006178DF">
      <w:pPr>
        <w:pStyle w:val="NormalWeb"/>
        <w:spacing w:before="0" w:beforeAutospacing="0" w:after="0" w:afterAutospacing="0" w:line="360" w:lineRule="auto"/>
        <w:ind w:firstLine="708"/>
        <w:rPr>
          <w:color w:val="000000"/>
        </w:rPr>
      </w:pPr>
      <w:r w:rsidRPr="00733CCF">
        <w:t>M</w:t>
      </w:r>
      <w:r w:rsidR="00016064">
        <w:t>.</w:t>
      </w:r>
      <w:r w:rsidRPr="00733CCF">
        <w:t>Ö</w:t>
      </w:r>
      <w:r w:rsidR="00016064">
        <w:t>.</w:t>
      </w:r>
      <w:r w:rsidRPr="00733CCF">
        <w:t xml:space="preserve"> 7.</w:t>
      </w:r>
      <w:r w:rsidR="00016064">
        <w:rPr>
          <w:color w:val="000000"/>
        </w:rPr>
        <w:t xml:space="preserve"> yüzyılda</w:t>
      </w:r>
      <w:r w:rsidRPr="00733CCF">
        <w:rPr>
          <w:color w:val="000000"/>
        </w:rPr>
        <w:t xml:space="preserve"> kurulduğu bilinen İstanbul şehrinin, kuzeyinde Haliç, güneyinde Marmara Denizi, doğusunda İstanbul Boğazı ile çevrelenmiş ve “Suriçi” olarak da bilinen kesimi günümüzde “Tarihi Yarımada” olarak anılmaktadır. İstanbul’un, Avrupa ve </w:t>
      </w:r>
      <w:r w:rsidRPr="00016064">
        <w:rPr>
          <w:color w:val="000000"/>
        </w:rPr>
        <w:t>Asya</w:t>
      </w:r>
      <w:r w:rsidR="00016064" w:rsidRPr="00016064">
        <w:rPr>
          <w:color w:val="000000"/>
        </w:rPr>
        <w:t>’</w:t>
      </w:r>
      <w:r w:rsidRPr="00016064">
        <w:rPr>
          <w:color w:val="000000"/>
        </w:rPr>
        <w:t xml:space="preserve">yı birbirine bağlayan stratejik konumu ve bu konumun getirdiği önemi sayesinde Roma, Doğu Roma (Bizans) ve Osmanlı gibi büyük İmparatorluklara başkentlik yaptığı bilinmektedir. Bu gösterişli tarihi ile farklı dinleri, kültürleri, toplulukları ve bu toplulukların ürettiği yapıtları </w:t>
      </w:r>
      <w:r w:rsidRPr="00016064">
        <w:t>bir arada</w:t>
      </w:r>
      <w:r w:rsidRPr="00016064">
        <w:rPr>
          <w:color w:val="000000"/>
        </w:rPr>
        <w:t xml:space="preserve"> tutan İstanbul, </w:t>
      </w:r>
      <w:r w:rsidR="00016064" w:rsidRPr="00016064">
        <w:rPr>
          <w:color w:val="000000"/>
        </w:rPr>
        <w:t>dört</w:t>
      </w:r>
      <w:r w:rsidRPr="00016064">
        <w:rPr>
          <w:color w:val="000000"/>
        </w:rPr>
        <w:t xml:space="preserve"> bölge ile UNESCO Dünya Miras Listesi’ne kabul</w:t>
      </w:r>
      <w:r w:rsidRPr="00733CCF">
        <w:rPr>
          <w:color w:val="000000"/>
        </w:rPr>
        <w:t xml:space="preserve"> edilmiştir. Bu bölgeler; Hipodrom, Ayasofya, Aya İrini, Küçük Ayasofya Camisi ve Topkapı Sarayı’nı içine alan Sultanahmet Kentsel Arkeolojik Sit Alanı; Süleymaniye Camisi ve çevresini içine alan Süleymaniye Koruma Alanı; Zeyrek Camisi ve çevresini içine alan Zeyrek Koruma Alanı ve İstanbul Kara Surları Koruma Alanı’nı içermektedir (kvmgm.gov.tr). İstanbul Tarihi Yarımada haritası </w:t>
      </w:r>
      <w:r w:rsidRPr="00733CCF">
        <w:t xml:space="preserve">şekil </w:t>
      </w:r>
      <w:r w:rsidR="006178DF">
        <w:t>5</w:t>
      </w:r>
      <w:r w:rsidR="00483FA0">
        <w:t>.</w:t>
      </w:r>
      <w:r w:rsidRPr="00733CCF">
        <w:t>’</w:t>
      </w:r>
      <w:r w:rsidR="00514109">
        <w:t>t</w:t>
      </w:r>
      <w:r w:rsidRPr="00733CCF">
        <w:t>e</w:t>
      </w:r>
      <w:r w:rsidRPr="00733CCF">
        <w:rPr>
          <w:color w:val="000000"/>
        </w:rPr>
        <w:t xml:space="preserve"> verilmiştir.</w:t>
      </w:r>
    </w:p>
    <w:p w14:paraId="7398D10E" w14:textId="77777777" w:rsidR="003416DE" w:rsidRPr="00733CCF" w:rsidRDefault="003416DE" w:rsidP="008B778E">
      <w:pPr>
        <w:pStyle w:val="NormalWeb"/>
        <w:spacing w:before="0" w:beforeAutospacing="0" w:after="0" w:afterAutospacing="0" w:line="360" w:lineRule="auto"/>
        <w:ind w:firstLine="708"/>
        <w:rPr>
          <w:color w:val="000000"/>
        </w:rPr>
      </w:pPr>
    </w:p>
    <w:p w14:paraId="258FA9E3" w14:textId="38DEF2E3" w:rsidR="00463B28" w:rsidRDefault="00463B28" w:rsidP="00463B28">
      <w:pPr>
        <w:pStyle w:val="ResimYazs"/>
        <w:spacing w:after="0"/>
        <w:jc w:val="center"/>
        <w:rPr>
          <w:rFonts w:asciiTheme="majorBidi" w:hAnsiTheme="majorBidi" w:cstheme="majorBidi"/>
          <w:color w:val="auto"/>
          <w:sz w:val="24"/>
          <w:szCs w:val="24"/>
        </w:rPr>
      </w:pPr>
      <w:bookmarkStart w:id="64" w:name="_Toc44112259"/>
      <w:r w:rsidRPr="00463B28">
        <w:rPr>
          <w:rFonts w:asciiTheme="majorBidi" w:hAnsiTheme="majorBidi" w:cstheme="majorBidi"/>
          <w:color w:val="auto"/>
          <w:sz w:val="24"/>
          <w:szCs w:val="24"/>
        </w:rPr>
        <w:t xml:space="preserve">Şekil </w:t>
      </w:r>
      <w:r w:rsidRPr="00463B28">
        <w:rPr>
          <w:rFonts w:asciiTheme="majorBidi" w:hAnsiTheme="majorBidi" w:cstheme="majorBidi"/>
          <w:color w:val="auto"/>
          <w:sz w:val="24"/>
          <w:szCs w:val="24"/>
        </w:rPr>
        <w:fldChar w:fldCharType="begin"/>
      </w:r>
      <w:r w:rsidRPr="00463B28">
        <w:rPr>
          <w:rFonts w:asciiTheme="majorBidi" w:hAnsiTheme="majorBidi" w:cstheme="majorBidi"/>
          <w:color w:val="auto"/>
          <w:sz w:val="24"/>
          <w:szCs w:val="24"/>
        </w:rPr>
        <w:instrText xml:space="preserve"> SEQ Şekil \* ARABIC </w:instrText>
      </w:r>
      <w:r w:rsidRPr="00463B28">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5</w:t>
      </w:r>
      <w:r w:rsidRPr="00463B28">
        <w:rPr>
          <w:rFonts w:asciiTheme="majorBidi" w:hAnsiTheme="majorBidi" w:cstheme="majorBidi"/>
          <w:color w:val="auto"/>
          <w:sz w:val="24"/>
          <w:szCs w:val="24"/>
        </w:rPr>
        <w:fldChar w:fldCharType="end"/>
      </w:r>
      <w:r w:rsidRPr="00463B28">
        <w:rPr>
          <w:rFonts w:asciiTheme="majorBidi" w:hAnsiTheme="majorBidi" w:cstheme="majorBidi"/>
          <w:color w:val="auto"/>
          <w:sz w:val="24"/>
          <w:szCs w:val="24"/>
        </w:rPr>
        <w:t>. İstanbul Tarihi Yarımada Haritası</w:t>
      </w:r>
      <w:bookmarkEnd w:id="64"/>
    </w:p>
    <w:p w14:paraId="1F7572D1" w14:textId="77777777" w:rsidR="00463B28" w:rsidRPr="00463B28" w:rsidRDefault="00463B28" w:rsidP="00463B28">
      <w:pPr>
        <w:spacing w:line="240" w:lineRule="auto"/>
      </w:pPr>
    </w:p>
    <w:p w14:paraId="3037465B" w14:textId="580B121D" w:rsidR="003416DE" w:rsidRPr="00D6512B" w:rsidRDefault="00BD510F" w:rsidP="008B778E">
      <w:pPr>
        <w:pStyle w:val="NormalWeb"/>
        <w:spacing w:before="0" w:beforeAutospacing="0" w:after="0" w:afterAutospacing="0" w:line="402" w:lineRule="atLeast"/>
        <w:jc w:val="center"/>
        <w:rPr>
          <w:color w:val="000000"/>
        </w:rPr>
      </w:pPr>
      <w:r w:rsidRPr="00BD510F">
        <w:rPr>
          <w:noProof/>
          <w:color w:val="000000"/>
        </w:rPr>
        <w:drawing>
          <wp:inline distT="0" distB="0" distL="0" distR="0" wp14:anchorId="3BC2CC8F" wp14:editId="450C3120">
            <wp:extent cx="4869760" cy="3784600"/>
            <wp:effectExtent l="0" t="0" r="7620" b="6350"/>
            <wp:docPr id="1026" name="Picture 2" descr="C:\Users\Lenovo\Desktop\uygulama alan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Lenovo\Desktop\uygulama alanı.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72649" cy="3786846"/>
                    </a:xfrm>
                    <a:prstGeom prst="rect">
                      <a:avLst/>
                    </a:prstGeom>
                    <a:noFill/>
                    <a:extLst/>
                  </pic:spPr>
                </pic:pic>
              </a:graphicData>
            </a:graphic>
          </wp:inline>
        </w:drawing>
      </w:r>
    </w:p>
    <w:p w14:paraId="2C1A7B63" w14:textId="016686AD" w:rsidR="00016064" w:rsidRDefault="003416DE" w:rsidP="00016064">
      <w:pPr>
        <w:autoSpaceDE w:val="0"/>
        <w:autoSpaceDN w:val="0"/>
        <w:adjustRightInd w:val="0"/>
        <w:ind w:firstLine="708"/>
        <w:jc w:val="center"/>
        <w:rPr>
          <w:rFonts w:ascii="Times New Roman" w:hAnsi="Times New Roman" w:cs="Times New Roman"/>
          <w:color w:val="000000" w:themeColor="text1"/>
          <w:sz w:val="20"/>
          <w:szCs w:val="20"/>
        </w:rPr>
      </w:pPr>
      <w:r w:rsidRPr="0085068E">
        <w:rPr>
          <w:rFonts w:ascii="Times New Roman" w:hAnsi="Times New Roman"/>
          <w:noProof/>
          <w:sz w:val="24"/>
          <w:szCs w:val="24"/>
        </w:rPr>
        <w:t>Kaynak:</w:t>
      </w:r>
      <w:r w:rsidR="00016064" w:rsidRPr="0085068E">
        <w:rPr>
          <w:rFonts w:ascii="Times New Roman" w:hAnsi="Times New Roman" w:cs="Times New Roman"/>
          <w:sz w:val="24"/>
          <w:szCs w:val="24"/>
        </w:rPr>
        <w:t>(</w:t>
      </w:r>
      <w:hyperlink r:id="rId25" w:history="1">
        <w:r w:rsidR="00016064" w:rsidRPr="00016064">
          <w:rPr>
            <w:rStyle w:val="Kpr"/>
            <w:rFonts w:ascii="Times New Roman" w:hAnsi="Times New Roman" w:cs="Times New Roman"/>
            <w:color w:val="000000" w:themeColor="text1"/>
            <w:sz w:val="20"/>
            <w:szCs w:val="20"/>
            <w:u w:val="none"/>
          </w:rPr>
          <w:t>www.google.com/maps</w:t>
        </w:r>
      </w:hyperlink>
      <w:r w:rsidR="00016064" w:rsidRPr="00016064">
        <w:rPr>
          <w:rFonts w:ascii="Times New Roman" w:hAnsi="Times New Roman" w:cs="Times New Roman"/>
          <w:color w:val="000000" w:themeColor="text1"/>
          <w:sz w:val="20"/>
          <w:szCs w:val="20"/>
        </w:rPr>
        <w:t>)</w:t>
      </w:r>
    </w:p>
    <w:p w14:paraId="6B86E545" w14:textId="78F26846" w:rsidR="003416DE" w:rsidRDefault="00463B28" w:rsidP="00463B28">
      <w:pPr>
        <w:pStyle w:val="Balk2"/>
        <w:spacing w:line="240" w:lineRule="auto"/>
      </w:pPr>
      <w:r>
        <w:lastRenderedPageBreak/>
        <w:t xml:space="preserve"> </w:t>
      </w:r>
      <w:r w:rsidR="00BB473F">
        <w:t xml:space="preserve"> </w:t>
      </w:r>
      <w:bookmarkStart w:id="65" w:name="_Toc57397643"/>
      <w:r w:rsidR="003416DE" w:rsidRPr="00733CCF">
        <w:t>Araştırmanın Metodolojisi</w:t>
      </w:r>
      <w:bookmarkEnd w:id="65"/>
    </w:p>
    <w:p w14:paraId="2DC60B6B" w14:textId="77777777" w:rsidR="00463B28" w:rsidRPr="00463B28" w:rsidRDefault="00463B28" w:rsidP="00463B28">
      <w:pPr>
        <w:spacing w:line="240" w:lineRule="auto"/>
      </w:pPr>
    </w:p>
    <w:p w14:paraId="31167CE2" w14:textId="06973BD2" w:rsidR="003416DE" w:rsidRPr="00733CCF" w:rsidRDefault="00463B28" w:rsidP="00463B28">
      <w:pPr>
        <w:pStyle w:val="Balk3"/>
      </w:pPr>
      <w:r>
        <w:t xml:space="preserve"> </w:t>
      </w:r>
      <w:r w:rsidR="00BB473F">
        <w:t xml:space="preserve"> </w:t>
      </w:r>
      <w:bookmarkStart w:id="66" w:name="_Toc57397644"/>
      <w:r w:rsidR="003416DE" w:rsidRPr="00733CCF">
        <w:t>Araştırmanın Modeli ve Hipotezleri</w:t>
      </w:r>
      <w:bookmarkEnd w:id="66"/>
      <w:r w:rsidR="003416DE" w:rsidRPr="00733CCF">
        <w:t xml:space="preserve"> </w:t>
      </w:r>
    </w:p>
    <w:p w14:paraId="46C1BB66" w14:textId="655B6934" w:rsidR="003416DE" w:rsidRPr="00733CCF" w:rsidRDefault="003416DE" w:rsidP="00463B28">
      <w:pPr>
        <w:ind w:firstLine="708"/>
        <w:rPr>
          <w:rFonts w:ascii="Times New Roman" w:hAnsi="Times New Roman"/>
          <w:sz w:val="24"/>
          <w:szCs w:val="24"/>
        </w:rPr>
      </w:pPr>
      <w:r w:rsidRPr="00733CCF">
        <w:rPr>
          <w:rFonts w:ascii="Times New Roman" w:hAnsi="Times New Roman"/>
          <w:sz w:val="24"/>
          <w:szCs w:val="24"/>
        </w:rPr>
        <w:t xml:space="preserve">Unutulmaz turizm deneyimi kavramı ile ilgili yapılmış teorik ve ampirik çalışmaları içeren genel bir araştırma yapıldığında araştırmaların 2000’li yıllarda yoğunluk kazandığı görülmektedir. 2009 yılında </w:t>
      </w:r>
      <w:r w:rsidR="00CE045E" w:rsidRPr="00CE045E">
        <w:rPr>
          <w:rFonts w:ascii="Times New Roman" w:hAnsi="Times New Roman"/>
          <w:sz w:val="24"/>
          <w:szCs w:val="24"/>
        </w:rPr>
        <w:t xml:space="preserve">Jong­Hyeong </w:t>
      </w:r>
      <w:r w:rsidRPr="00733CCF">
        <w:rPr>
          <w:rFonts w:ascii="Times New Roman" w:hAnsi="Times New Roman"/>
          <w:sz w:val="24"/>
          <w:szCs w:val="24"/>
        </w:rPr>
        <w:t>Kim tarafından unutulmaz turizm deneyimi kavramını anlamak ve bir ölçek geli</w:t>
      </w:r>
      <w:r w:rsidR="002523B1">
        <w:rPr>
          <w:rFonts w:ascii="Times New Roman" w:hAnsi="Times New Roman"/>
          <w:sz w:val="24"/>
          <w:szCs w:val="24"/>
        </w:rPr>
        <w:t>ştirmek için yürütülen çalışma, bu</w:t>
      </w:r>
      <w:r w:rsidR="002523B1">
        <w:rPr>
          <w:rFonts w:ascii="Times New Roman" w:hAnsi="Times New Roman" w:cs="Times New Roman"/>
          <w:sz w:val="24"/>
          <w:szCs w:val="24"/>
        </w:rPr>
        <w:t xml:space="preserve"> </w:t>
      </w:r>
      <w:r w:rsidRPr="00733CCF">
        <w:rPr>
          <w:rFonts w:ascii="Times New Roman" w:hAnsi="Times New Roman"/>
          <w:sz w:val="24"/>
          <w:szCs w:val="24"/>
        </w:rPr>
        <w:t>k</w:t>
      </w:r>
      <w:r w:rsidR="002523B1">
        <w:rPr>
          <w:rFonts w:ascii="Times New Roman" w:hAnsi="Times New Roman"/>
          <w:sz w:val="24"/>
          <w:szCs w:val="24"/>
        </w:rPr>
        <w:t>onu</w:t>
      </w:r>
      <w:r w:rsidRPr="00733CCF">
        <w:rPr>
          <w:rFonts w:ascii="Times New Roman" w:hAnsi="Times New Roman"/>
          <w:sz w:val="24"/>
          <w:szCs w:val="24"/>
        </w:rPr>
        <w:t xml:space="preserve">da yapılacak çalışmalara ivme kazandırmıştır.  Genel olarak unutulmaz turizm deneyimi ile ilgili yapılan çalışmalarda </w:t>
      </w:r>
      <w:r w:rsidR="002523B1">
        <w:rPr>
          <w:rFonts w:ascii="Times New Roman" w:hAnsi="Times New Roman" w:cs="Times New Roman"/>
          <w:sz w:val="24"/>
          <w:szCs w:val="24"/>
        </w:rPr>
        <w:t>unutulmaz turizm deneyimlerini</w:t>
      </w:r>
      <w:r w:rsidRPr="00733CCF">
        <w:rPr>
          <w:rFonts w:ascii="Times New Roman" w:hAnsi="Times New Roman"/>
          <w:sz w:val="24"/>
          <w:szCs w:val="24"/>
        </w:rPr>
        <w:t xml:space="preserve"> keşfetmek (Tung, 2009; Tung ve Ritchie, 2011a; Chandralal </w:t>
      </w:r>
      <w:r w:rsidR="00F40949" w:rsidRPr="00CE045E">
        <w:rPr>
          <w:rFonts w:ascii="Times New Roman" w:hAnsi="Times New Roman"/>
          <w:sz w:val="24"/>
          <w:szCs w:val="24"/>
        </w:rPr>
        <w:t>vd.,</w:t>
      </w:r>
      <w:r w:rsidRPr="00733CCF">
        <w:rPr>
          <w:rFonts w:ascii="Times New Roman" w:hAnsi="Times New Roman"/>
          <w:sz w:val="24"/>
          <w:szCs w:val="24"/>
        </w:rPr>
        <w:t xml:space="preserve"> 2015; Chandralal ve Valenzuela, 2013), anlamak (Cornellise, 2018), öncülleri ve sonuçları hakkında bilgi edinmek (Coudanaris, 2018; Chandralal ve Valenz</w:t>
      </w:r>
      <w:r w:rsidR="002523B1">
        <w:rPr>
          <w:rFonts w:ascii="Times New Roman" w:hAnsi="Times New Roman"/>
          <w:sz w:val="24"/>
          <w:szCs w:val="24"/>
        </w:rPr>
        <w:t>uela, 2013) ve ölçek geliştirmenin</w:t>
      </w:r>
      <w:r w:rsidRPr="00733CCF">
        <w:rPr>
          <w:rFonts w:ascii="Times New Roman" w:hAnsi="Times New Roman"/>
          <w:sz w:val="24"/>
          <w:szCs w:val="24"/>
        </w:rPr>
        <w:t xml:space="preserve"> (Kim, 2009; </w:t>
      </w:r>
      <w:r w:rsidRPr="00CE045E">
        <w:rPr>
          <w:rFonts w:ascii="Times New Roman" w:hAnsi="Times New Roman"/>
          <w:sz w:val="24"/>
          <w:szCs w:val="24"/>
        </w:rPr>
        <w:t xml:space="preserve">Kim </w:t>
      </w:r>
      <w:r w:rsidR="00F40949" w:rsidRPr="00CE045E">
        <w:rPr>
          <w:rFonts w:ascii="Times New Roman" w:hAnsi="Times New Roman"/>
          <w:sz w:val="24"/>
          <w:szCs w:val="24"/>
        </w:rPr>
        <w:t>vd.,</w:t>
      </w:r>
      <w:r w:rsidRPr="00CE045E">
        <w:rPr>
          <w:rFonts w:ascii="Times New Roman" w:hAnsi="Times New Roman"/>
          <w:sz w:val="24"/>
          <w:szCs w:val="24"/>
        </w:rPr>
        <w:t xml:space="preserve"> 2012</w:t>
      </w:r>
      <w:r w:rsidRPr="00733CCF">
        <w:rPr>
          <w:rFonts w:ascii="Times New Roman" w:hAnsi="Times New Roman"/>
          <w:sz w:val="24"/>
          <w:szCs w:val="24"/>
        </w:rPr>
        <w:t xml:space="preserve">; Kim, 2014) amaçlandığı görülmektedir. </w:t>
      </w:r>
      <w:r w:rsidR="002523B1">
        <w:rPr>
          <w:rFonts w:ascii="Times New Roman" w:hAnsi="Times New Roman" w:cs="Times New Roman"/>
          <w:sz w:val="24"/>
          <w:szCs w:val="24"/>
        </w:rPr>
        <w:t>Unutulmaz turizm deneyimi</w:t>
      </w:r>
      <w:r w:rsidRPr="00733CCF">
        <w:rPr>
          <w:rFonts w:ascii="Times New Roman" w:hAnsi="Times New Roman"/>
          <w:sz w:val="24"/>
          <w:szCs w:val="24"/>
        </w:rPr>
        <w:t xml:space="preserve"> ile ilgili yürütülen birçok çalışmada nicel ve</w:t>
      </w:r>
      <w:r w:rsidRPr="00D6512B">
        <w:rPr>
          <w:rFonts w:ascii="Times New Roman" w:hAnsi="Times New Roman"/>
          <w:sz w:val="24"/>
          <w:szCs w:val="24"/>
        </w:rPr>
        <w:t xml:space="preserve"> </w:t>
      </w:r>
      <w:r w:rsidRPr="00733CCF">
        <w:rPr>
          <w:rFonts w:ascii="Times New Roman" w:hAnsi="Times New Roman"/>
          <w:sz w:val="24"/>
          <w:szCs w:val="24"/>
        </w:rPr>
        <w:t xml:space="preserve">nitel araştırma yöntemlerinin birlikte kullanılmış olduğu ve nicel yöntemlerin kullanıldığı çalışmaların daha ağırlıklı olarak kullanıldığı görülmektedir. </w:t>
      </w:r>
    </w:p>
    <w:p w14:paraId="113F14F8" w14:textId="5AE52320" w:rsidR="003416DE" w:rsidRDefault="003416DE" w:rsidP="006178DF">
      <w:pPr>
        <w:ind w:firstLine="708"/>
        <w:rPr>
          <w:rFonts w:ascii="Times New Roman" w:hAnsi="Times New Roman"/>
          <w:sz w:val="24"/>
          <w:szCs w:val="24"/>
        </w:rPr>
      </w:pPr>
      <w:r w:rsidRPr="00733CCF">
        <w:rPr>
          <w:rFonts w:ascii="Times New Roman" w:hAnsi="Times New Roman"/>
          <w:sz w:val="24"/>
          <w:szCs w:val="24"/>
        </w:rPr>
        <w:t xml:space="preserve">Araştırmanın değişkenlerini unutulmaz turizm deneyimi (bağımsız değişken), </w:t>
      </w:r>
      <w:r w:rsidR="00E07C07">
        <w:rPr>
          <w:rFonts w:ascii="Times New Roman" w:hAnsi="Times New Roman"/>
          <w:sz w:val="24"/>
          <w:szCs w:val="24"/>
        </w:rPr>
        <w:t>müşteri memnuniyeti</w:t>
      </w:r>
      <w:r w:rsidRPr="00733CCF">
        <w:rPr>
          <w:rFonts w:ascii="Times New Roman" w:hAnsi="Times New Roman"/>
          <w:sz w:val="24"/>
          <w:szCs w:val="24"/>
        </w:rPr>
        <w:t xml:space="preserve"> ve tekrar ziyaret etme niyeti (bağımlı değişkenler) oluşturmaktadır. Belirtilen değişkenlerden araştırma hipotezleri ile araştırmanın modeli oluşturulmuştur. Konu ile ilgili literatürdeki çalışmalar incelenmiş ve unutulmaz turizm deneyimi ile </w:t>
      </w:r>
      <w:r w:rsidR="00497D74">
        <w:rPr>
          <w:rFonts w:ascii="Times New Roman" w:hAnsi="Times New Roman"/>
          <w:sz w:val="24"/>
          <w:szCs w:val="24"/>
        </w:rPr>
        <w:t xml:space="preserve">müşteri </w:t>
      </w:r>
      <w:r w:rsidRPr="00733CCF">
        <w:rPr>
          <w:rFonts w:ascii="Times New Roman" w:hAnsi="Times New Roman"/>
          <w:sz w:val="24"/>
          <w:szCs w:val="24"/>
        </w:rPr>
        <w:t>memnuniyet</w:t>
      </w:r>
      <w:r w:rsidR="00497D74">
        <w:rPr>
          <w:rFonts w:ascii="Times New Roman" w:hAnsi="Times New Roman"/>
          <w:sz w:val="24"/>
          <w:szCs w:val="24"/>
        </w:rPr>
        <w:t>i</w:t>
      </w:r>
      <w:r w:rsidRPr="00733CCF">
        <w:rPr>
          <w:rFonts w:ascii="Times New Roman" w:hAnsi="Times New Roman"/>
          <w:sz w:val="24"/>
          <w:szCs w:val="24"/>
        </w:rPr>
        <w:t xml:space="preserve"> ve davranışsal niyet arasında olumlu bir ilişki olduğu varsayılmıştır. Şekil </w:t>
      </w:r>
      <w:r w:rsidR="006178DF">
        <w:rPr>
          <w:rFonts w:ascii="Times New Roman" w:hAnsi="Times New Roman"/>
          <w:sz w:val="24"/>
          <w:szCs w:val="24"/>
        </w:rPr>
        <w:t>6</w:t>
      </w:r>
      <w:r w:rsidR="00483FA0">
        <w:rPr>
          <w:rFonts w:ascii="Times New Roman" w:hAnsi="Times New Roman"/>
          <w:sz w:val="24"/>
          <w:szCs w:val="24"/>
        </w:rPr>
        <w:t>.</w:t>
      </w:r>
      <w:r w:rsidR="006178DF">
        <w:rPr>
          <w:rFonts w:ascii="Times New Roman" w:hAnsi="Times New Roman"/>
          <w:sz w:val="24"/>
          <w:szCs w:val="24"/>
        </w:rPr>
        <w:t>’da</w:t>
      </w:r>
      <w:r w:rsidRPr="00733CCF">
        <w:rPr>
          <w:rFonts w:ascii="Times New Roman" w:hAnsi="Times New Roman"/>
          <w:sz w:val="24"/>
          <w:szCs w:val="24"/>
        </w:rPr>
        <w:t xml:space="preserve"> verilen </w:t>
      </w:r>
      <w:r w:rsidR="00514109" w:rsidRPr="00514109">
        <w:rPr>
          <w:rFonts w:ascii="Times New Roman" w:hAnsi="Times New Roman" w:cs="Times New Roman"/>
          <w:sz w:val="24"/>
          <w:szCs w:val="24"/>
        </w:rPr>
        <w:t>araştırma modeli</w:t>
      </w:r>
      <w:r w:rsidR="00514109" w:rsidRPr="00733CCF">
        <w:rPr>
          <w:rFonts w:ascii="Times New Roman" w:hAnsi="Times New Roman"/>
          <w:sz w:val="24"/>
          <w:szCs w:val="24"/>
        </w:rPr>
        <w:t xml:space="preserve"> </w:t>
      </w:r>
      <w:r w:rsidRPr="00733CCF">
        <w:rPr>
          <w:rFonts w:ascii="Times New Roman" w:hAnsi="Times New Roman"/>
          <w:sz w:val="24"/>
          <w:szCs w:val="24"/>
        </w:rPr>
        <w:t>öne sürülmüştür.</w:t>
      </w:r>
    </w:p>
    <w:p w14:paraId="58AEAAAF" w14:textId="77777777" w:rsidR="00463B28" w:rsidRPr="006178DF" w:rsidRDefault="00463B28" w:rsidP="008B778E">
      <w:pPr>
        <w:ind w:firstLine="708"/>
        <w:rPr>
          <w:rFonts w:ascii="Times New Roman" w:hAnsi="Times New Roman"/>
          <w:sz w:val="24"/>
          <w:szCs w:val="24"/>
        </w:rPr>
      </w:pPr>
    </w:p>
    <w:p w14:paraId="3C142A90" w14:textId="42702EC6" w:rsidR="004505A7" w:rsidRPr="006178DF" w:rsidRDefault="006178DF" w:rsidP="00F84BCA">
      <w:pPr>
        <w:pStyle w:val="ResimYazs"/>
        <w:spacing w:after="0"/>
        <w:jc w:val="center"/>
        <w:rPr>
          <w:rFonts w:asciiTheme="majorBidi" w:hAnsiTheme="majorBidi" w:cstheme="majorBidi"/>
          <w:color w:val="auto"/>
          <w:sz w:val="24"/>
          <w:szCs w:val="24"/>
        </w:rPr>
      </w:pPr>
      <w:bookmarkStart w:id="67" w:name="_Toc44112260"/>
      <w:r w:rsidRPr="006178DF">
        <w:rPr>
          <w:rFonts w:asciiTheme="majorBidi" w:hAnsiTheme="majorBidi" w:cstheme="majorBidi"/>
          <w:color w:val="auto"/>
          <w:sz w:val="24"/>
          <w:szCs w:val="24"/>
        </w:rPr>
        <w:t xml:space="preserve">Şekil </w:t>
      </w:r>
      <w:r w:rsidRPr="006178DF">
        <w:rPr>
          <w:rFonts w:asciiTheme="majorBidi" w:hAnsiTheme="majorBidi" w:cstheme="majorBidi"/>
          <w:color w:val="auto"/>
          <w:sz w:val="24"/>
          <w:szCs w:val="24"/>
        </w:rPr>
        <w:fldChar w:fldCharType="begin"/>
      </w:r>
      <w:r w:rsidRPr="006178DF">
        <w:rPr>
          <w:rFonts w:asciiTheme="majorBidi" w:hAnsiTheme="majorBidi" w:cstheme="majorBidi"/>
          <w:color w:val="auto"/>
          <w:sz w:val="24"/>
          <w:szCs w:val="24"/>
        </w:rPr>
        <w:instrText xml:space="preserve"> SEQ Şekil \* ARABIC </w:instrText>
      </w:r>
      <w:r w:rsidRPr="006178DF">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6</w:t>
      </w:r>
      <w:r w:rsidRPr="006178DF">
        <w:rPr>
          <w:rFonts w:asciiTheme="majorBidi" w:hAnsiTheme="majorBidi" w:cstheme="majorBidi"/>
          <w:color w:val="auto"/>
          <w:sz w:val="24"/>
          <w:szCs w:val="24"/>
        </w:rPr>
        <w:fldChar w:fldCharType="end"/>
      </w:r>
      <w:r w:rsidRPr="006178DF">
        <w:rPr>
          <w:rFonts w:asciiTheme="majorBidi" w:hAnsiTheme="majorBidi" w:cstheme="majorBidi"/>
          <w:color w:val="auto"/>
          <w:sz w:val="24"/>
          <w:szCs w:val="24"/>
        </w:rPr>
        <w:t>. Araştırma Modeli</w:t>
      </w:r>
      <w:bookmarkEnd w:id="67"/>
    </w:p>
    <w:p w14:paraId="6CB1A030" w14:textId="12240D73" w:rsidR="004505A7" w:rsidRDefault="00067315" w:rsidP="008B778E">
      <w:pPr>
        <w:pStyle w:val="GvdeMetni2"/>
        <w:spacing w:before="120" w:line="360" w:lineRule="auto"/>
        <w:jc w:val="center"/>
        <w:rPr>
          <w:rFonts w:ascii="Times New Roman" w:hAnsi="Times New Roman"/>
          <w:b/>
          <w:color w:val="000000"/>
          <w:sz w:val="24"/>
          <w:szCs w:val="24"/>
        </w:rPr>
      </w:pPr>
      <w:r>
        <w:rPr>
          <w:rFonts w:ascii="Times New Roman" w:hAnsi="Times New Roman"/>
          <w:b/>
          <w:noProof/>
          <w:color w:val="000000"/>
          <w:sz w:val="24"/>
          <w:szCs w:val="24"/>
        </w:rPr>
        <mc:AlternateContent>
          <mc:Choice Requires="wps">
            <w:drawing>
              <wp:anchor distT="0" distB="0" distL="114300" distR="114300" simplePos="0" relativeHeight="251763712" behindDoc="0" locked="0" layoutInCell="1" allowOverlap="1" wp14:anchorId="1F9CE321" wp14:editId="130602CF">
                <wp:simplePos x="0" y="0"/>
                <wp:positionH relativeFrom="column">
                  <wp:posOffset>3831590</wp:posOffset>
                </wp:positionH>
                <wp:positionV relativeFrom="paragraph">
                  <wp:posOffset>190500</wp:posOffset>
                </wp:positionV>
                <wp:extent cx="1502229" cy="733425"/>
                <wp:effectExtent l="0" t="0" r="22225" b="28575"/>
                <wp:wrapNone/>
                <wp:docPr id="23" name="Oval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2229" cy="733425"/>
                        </a:xfrm>
                        <a:prstGeom prst="ellipse">
                          <a:avLst/>
                        </a:prstGeom>
                        <a:solidFill>
                          <a:srgbClr val="FFFFFF"/>
                        </a:solidFill>
                        <a:ln w="9525">
                          <a:solidFill>
                            <a:srgbClr val="000000"/>
                          </a:solidFill>
                          <a:round/>
                          <a:headEnd/>
                          <a:tailEnd/>
                        </a:ln>
                      </wps:spPr>
                      <wps:txbx>
                        <w:txbxContent>
                          <w:p w14:paraId="703BC853" w14:textId="77777777" w:rsidR="00302F0A" w:rsidRDefault="00302F0A" w:rsidP="004505A7">
                            <w:pPr>
                              <w:spacing w:line="240" w:lineRule="auto"/>
                              <w:jc w:val="center"/>
                              <w:rPr>
                                <w:rFonts w:ascii="Times New Roman" w:hAnsi="Times New Roman"/>
                                <w:b/>
                                <w:sz w:val="24"/>
                                <w:szCs w:val="24"/>
                              </w:rPr>
                            </w:pPr>
                            <w:r>
                              <w:rPr>
                                <w:rFonts w:ascii="Times New Roman" w:hAnsi="Times New Roman"/>
                                <w:b/>
                                <w:sz w:val="24"/>
                                <w:szCs w:val="24"/>
                              </w:rPr>
                              <w:t>Müşteri</w:t>
                            </w:r>
                          </w:p>
                          <w:p w14:paraId="14A87A6A" w14:textId="4080FCC8" w:rsidR="00302F0A" w:rsidRPr="0019014F" w:rsidRDefault="00302F0A" w:rsidP="004505A7">
                            <w:pPr>
                              <w:spacing w:line="240" w:lineRule="auto"/>
                              <w:jc w:val="center"/>
                              <w:rPr>
                                <w:rFonts w:ascii="Times New Roman" w:hAnsi="Times New Roman"/>
                                <w:b/>
                                <w:sz w:val="24"/>
                                <w:szCs w:val="24"/>
                              </w:rPr>
                            </w:pPr>
                            <w:r w:rsidRPr="0019014F">
                              <w:rPr>
                                <w:rFonts w:ascii="Times New Roman" w:hAnsi="Times New Roman"/>
                                <w:b/>
                                <w:sz w:val="24"/>
                                <w:szCs w:val="24"/>
                              </w:rPr>
                              <w:t>Memnuniyet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3" o:spid="_x0000_s1056" style="position:absolute;left:0;text-align:left;margin-left:301.7pt;margin-top:15pt;width:118.3pt;height:57.7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">
                <v:textbox>
                  <w:txbxContent>
                    <w:p w14:paraId="703BC853" w14:textId="77777777" w:rsidR="00302F0A" w:rsidRDefault="00302F0A" w:rsidP="004505A7">
                      <w:pPr>
                        <w:spacing w:line="240" w:lineRule="auto"/>
                        <w:jc w:val="center"/>
                        <w:rPr>
                          <w:rFonts w:ascii="Times New Roman" w:hAnsi="Times New Roman"/>
                          <w:b/>
                          <w:sz w:val="24"/>
                          <w:szCs w:val="24"/>
                        </w:rPr>
                      </w:pPr>
                      <w:r>
                        <w:rPr>
                          <w:rFonts w:ascii="Times New Roman" w:hAnsi="Times New Roman"/>
                          <w:b/>
                          <w:sz w:val="24"/>
                          <w:szCs w:val="24"/>
                        </w:rPr>
                        <w:t>Müşteri</w:t>
                      </w:r>
                    </w:p>
                    <w:p w14:paraId="14A87A6A" w14:textId="4080FCC8" w:rsidR="00302F0A" w:rsidRPr="0019014F" w:rsidRDefault="00302F0A" w:rsidP="004505A7">
                      <w:pPr>
                        <w:spacing w:line="240" w:lineRule="auto"/>
                        <w:jc w:val="center"/>
                        <w:rPr>
                          <w:rFonts w:ascii="Times New Roman" w:hAnsi="Times New Roman"/>
                          <w:b/>
                          <w:sz w:val="24"/>
                          <w:szCs w:val="24"/>
                        </w:rPr>
                      </w:pPr>
                      <w:r w:rsidRPr="0019014F">
                        <w:rPr>
                          <w:rFonts w:ascii="Times New Roman" w:hAnsi="Times New Roman"/>
                          <w:b/>
                          <w:sz w:val="24"/>
                          <w:szCs w:val="24"/>
                        </w:rPr>
                        <w:t>Memnuniyet</w:t>
                      </w:r>
                    </w:p>
                  </w:txbxContent>
                </v:textbox>
              </v:oval>
            </w:pict>
          </mc:Fallback>
        </mc:AlternateContent>
      </w:r>
      <w:r w:rsidR="007B47A5">
        <w:rPr>
          <w:rFonts w:ascii="Times New Roman" w:hAnsi="Times New Roman"/>
          <w:b/>
          <w:noProof/>
          <w:color w:val="000000"/>
          <w:sz w:val="24"/>
          <w:szCs w:val="24"/>
        </w:rPr>
        <mc:AlternateContent>
          <mc:Choice Requires="wps">
            <w:drawing>
              <wp:anchor distT="0" distB="0" distL="114300" distR="114300" simplePos="0" relativeHeight="251769856" behindDoc="0" locked="0" layoutInCell="1" allowOverlap="1" wp14:anchorId="50A49047" wp14:editId="75B952E3">
                <wp:simplePos x="0" y="0"/>
                <wp:positionH relativeFrom="margin">
                  <wp:posOffset>2113280</wp:posOffset>
                </wp:positionH>
                <wp:positionV relativeFrom="paragraph">
                  <wp:posOffset>880110</wp:posOffset>
                </wp:positionV>
                <wp:extent cx="1559560" cy="937895"/>
                <wp:effectExtent l="0" t="0" r="2540" b="0"/>
                <wp:wrapNone/>
                <wp:docPr id="16"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9560" cy="937895"/>
                        </a:xfrm>
                        <a:prstGeom prst="ellipse">
                          <a:avLst/>
                        </a:prstGeom>
                        <a:solidFill>
                          <a:srgbClr val="FFFFFF"/>
                        </a:solidFill>
                        <a:ln w="9525">
                          <a:solidFill>
                            <a:srgbClr val="000000"/>
                          </a:solidFill>
                          <a:round/>
                          <a:headEnd/>
                          <a:tailEnd/>
                        </a:ln>
                      </wps:spPr>
                      <wps:txbx>
                        <w:txbxContent>
                          <w:p w14:paraId="140D653C" w14:textId="77777777" w:rsidR="00302F0A" w:rsidRPr="0019014F" w:rsidRDefault="00302F0A" w:rsidP="004505A7">
                            <w:pPr>
                              <w:spacing w:line="276" w:lineRule="auto"/>
                              <w:jc w:val="center"/>
                              <w:rPr>
                                <w:rFonts w:ascii="Times New Roman" w:hAnsi="Times New Roman"/>
                                <w:b/>
                                <w:sz w:val="24"/>
                                <w:szCs w:val="24"/>
                              </w:rPr>
                            </w:pPr>
                            <w:r w:rsidRPr="0019014F">
                              <w:rPr>
                                <w:rFonts w:ascii="Times New Roman" w:hAnsi="Times New Roman"/>
                                <w:b/>
                                <w:sz w:val="24"/>
                                <w:szCs w:val="24"/>
                              </w:rPr>
                              <w:t>Unutulmaz Turizm Deneyimi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6" o:spid="_x0000_s1057" style="position:absolute;left:0;text-align:left;margin-left:166.4pt;margin-top:69.3pt;width:122.8pt;height:73.85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">
                <v:textbox>
                  <w:txbxContent>
                    <w:p w14:paraId="140D653C" w14:textId="77777777" w:rsidR="00302F0A" w:rsidRPr="0019014F" w:rsidRDefault="00302F0A" w:rsidP="004505A7">
                      <w:pPr>
                        <w:spacing w:line="276" w:lineRule="auto"/>
                        <w:jc w:val="center"/>
                        <w:rPr>
                          <w:rFonts w:ascii="Times New Roman" w:hAnsi="Times New Roman"/>
                          <w:b/>
                          <w:sz w:val="24"/>
                          <w:szCs w:val="24"/>
                        </w:rPr>
                      </w:pPr>
                      <w:r w:rsidRPr="0019014F">
                        <w:rPr>
                          <w:rFonts w:ascii="Times New Roman" w:hAnsi="Times New Roman"/>
                          <w:b/>
                          <w:sz w:val="24"/>
                          <w:szCs w:val="24"/>
                        </w:rPr>
                        <w:t>Unutulmaz Turizm Deneyimi</w:t>
                      </w:r>
                    </w:p>
                  </w:txbxContent>
                </v:textbox>
                <w10:wrap anchorx="margin"/>
              </v:oval>
            </w:pict>
          </mc:Fallback>
        </mc:AlternateContent>
      </w:r>
      <w:r w:rsidR="007B47A5">
        <w:rPr>
          <w:rFonts w:ascii="Times New Roman" w:hAnsi="Times New Roman"/>
          <w:b/>
          <w:noProof/>
          <w:color w:val="000000"/>
          <w:sz w:val="24"/>
          <w:szCs w:val="24"/>
        </w:rPr>
        <mc:AlternateContent>
          <mc:Choice Requires="wps">
            <w:drawing>
              <wp:anchor distT="0" distB="0" distL="114300" distR="114300" simplePos="0" relativeHeight="251761664" behindDoc="0" locked="0" layoutInCell="1" allowOverlap="1" wp14:anchorId="31EA4440" wp14:editId="5B3478D0">
                <wp:simplePos x="0" y="0"/>
                <wp:positionH relativeFrom="column">
                  <wp:posOffset>14605</wp:posOffset>
                </wp:positionH>
                <wp:positionV relativeFrom="paragraph">
                  <wp:posOffset>60960</wp:posOffset>
                </wp:positionV>
                <wp:extent cx="1364615" cy="295275"/>
                <wp:effectExtent l="0" t="0" r="6985" b="9525"/>
                <wp:wrapNone/>
                <wp:docPr id="7" name="Dikdörtgen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4615" cy="295275"/>
                        </a:xfrm>
                        <a:prstGeom prst="rect">
                          <a:avLst/>
                        </a:prstGeom>
                        <a:solidFill>
                          <a:srgbClr val="FFFFFF"/>
                        </a:solidFill>
                        <a:ln w="9525">
                          <a:solidFill>
                            <a:srgbClr val="000000"/>
                          </a:solidFill>
                          <a:miter lim="800000"/>
                          <a:headEnd/>
                          <a:tailEnd/>
                        </a:ln>
                      </wps:spPr>
                      <wps:txbx>
                        <w:txbxContent>
                          <w:p w14:paraId="322B6711" w14:textId="77777777" w:rsidR="00302F0A" w:rsidRPr="00A03BB0" w:rsidRDefault="00302F0A" w:rsidP="004505A7">
                            <w:pPr>
                              <w:jc w:val="center"/>
                              <w:rPr>
                                <w:rFonts w:ascii="Times New Roman" w:hAnsi="Times New Roman"/>
                                <w:b/>
                                <w:sz w:val="24"/>
                                <w:szCs w:val="24"/>
                              </w:rPr>
                            </w:pPr>
                            <w:r w:rsidRPr="00A03BB0">
                              <w:rPr>
                                <w:rFonts w:ascii="Times New Roman" w:hAnsi="Times New Roman"/>
                                <w:b/>
                                <w:sz w:val="24"/>
                                <w:szCs w:val="24"/>
                              </w:rPr>
                              <w:t>Hedonizm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25" o:spid="_x0000_s1058" style="position:absolute;left:0;text-align:left;margin-left:1.15pt;margin-top:4.8pt;width:107.45pt;height:23.2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">
                <v:textbox>
                  <w:txbxContent>
                    <w:p w14:paraId="322B6711" w14:textId="77777777" w:rsidR="00302F0A" w:rsidRPr="00A03BB0" w:rsidRDefault="00302F0A" w:rsidP="004505A7">
                      <w:pPr>
                        <w:jc w:val="center"/>
                        <w:rPr>
                          <w:rFonts w:ascii="Times New Roman" w:hAnsi="Times New Roman"/>
                          <w:b/>
                          <w:sz w:val="24"/>
                          <w:szCs w:val="24"/>
                        </w:rPr>
                      </w:pPr>
                      <w:r w:rsidRPr="00A03BB0">
                        <w:rPr>
                          <w:rFonts w:ascii="Times New Roman" w:hAnsi="Times New Roman"/>
                          <w:b/>
                          <w:sz w:val="24"/>
                          <w:szCs w:val="24"/>
                        </w:rPr>
                        <w:t>Hedonizm</w:t>
                      </w:r>
                    </w:p>
                  </w:txbxContent>
                </v:textbox>
              </v:rect>
            </w:pict>
          </mc:Fallback>
        </mc:AlternateContent>
      </w:r>
      <w:r w:rsidR="007B47A5">
        <w:rPr>
          <w:rFonts w:ascii="Times New Roman" w:hAnsi="Times New Roman"/>
          <w:b/>
          <w:noProof/>
          <w:color w:val="000000"/>
          <w:sz w:val="24"/>
          <w:szCs w:val="24"/>
        </w:rPr>
        <mc:AlternateContent>
          <mc:Choice Requires="wps">
            <w:drawing>
              <wp:anchor distT="0" distB="0" distL="114300" distR="114300" simplePos="0" relativeHeight="251765760" behindDoc="0" locked="0" layoutInCell="1" allowOverlap="1" wp14:anchorId="27999B1C" wp14:editId="4AE03613">
                <wp:simplePos x="0" y="0"/>
                <wp:positionH relativeFrom="column">
                  <wp:posOffset>1379220</wp:posOffset>
                </wp:positionH>
                <wp:positionV relativeFrom="paragraph">
                  <wp:posOffset>579120</wp:posOffset>
                </wp:positionV>
                <wp:extent cx="873760" cy="516890"/>
                <wp:effectExtent l="7620" t="7620" r="42545" b="56515"/>
                <wp:wrapNone/>
                <wp:docPr id="6" name="AutoShap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3760" cy="5168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6438491" id="AutoShape 156" o:spid="_x0000_s1026" type="#_x0000_t32" style="position:absolute;margin-left:108.6pt;margin-top:45.6pt;width:68.8pt;height:40.7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">
                <v:stroke endarrow="block"/>
              </v:shape>
            </w:pict>
          </mc:Fallback>
        </mc:AlternateContent>
      </w:r>
      <w:r w:rsidR="007B47A5">
        <w:rPr>
          <w:rFonts w:ascii="Times New Roman" w:hAnsi="Times New Roman"/>
          <w:b/>
          <w:noProof/>
          <w:color w:val="000000"/>
          <w:sz w:val="24"/>
          <w:szCs w:val="24"/>
        </w:rPr>
        <mc:AlternateContent>
          <mc:Choice Requires="wps">
            <w:drawing>
              <wp:anchor distT="0" distB="0" distL="114300" distR="114300" simplePos="0" relativeHeight="251764736" behindDoc="0" locked="0" layoutInCell="1" allowOverlap="1" wp14:anchorId="16874A86" wp14:editId="4AEFB773">
                <wp:simplePos x="0" y="0"/>
                <wp:positionH relativeFrom="column">
                  <wp:posOffset>14605</wp:posOffset>
                </wp:positionH>
                <wp:positionV relativeFrom="paragraph">
                  <wp:posOffset>404495</wp:posOffset>
                </wp:positionV>
                <wp:extent cx="1364615" cy="295275"/>
                <wp:effectExtent l="0" t="0" r="6985" b="9525"/>
                <wp:wrapNone/>
                <wp:docPr id="5" name="Dikdörtgen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4615" cy="295275"/>
                        </a:xfrm>
                        <a:prstGeom prst="rect">
                          <a:avLst/>
                        </a:prstGeom>
                        <a:solidFill>
                          <a:srgbClr val="FFFFFF"/>
                        </a:solidFill>
                        <a:ln w="9525">
                          <a:solidFill>
                            <a:srgbClr val="000000"/>
                          </a:solidFill>
                          <a:miter lim="800000"/>
                          <a:headEnd/>
                          <a:tailEnd/>
                        </a:ln>
                      </wps:spPr>
                      <wps:txbx>
                        <w:txbxContent>
                          <w:p w14:paraId="017251EC" w14:textId="77777777" w:rsidR="00302F0A" w:rsidRPr="00A03BB0" w:rsidRDefault="00302F0A" w:rsidP="004505A7">
                            <w:pPr>
                              <w:jc w:val="center"/>
                              <w:rPr>
                                <w:rFonts w:ascii="Times New Roman" w:hAnsi="Times New Roman"/>
                                <w:b/>
                                <w:sz w:val="24"/>
                                <w:szCs w:val="24"/>
                              </w:rPr>
                            </w:pPr>
                            <w:r>
                              <w:rPr>
                                <w:rFonts w:ascii="Times New Roman" w:hAnsi="Times New Roman"/>
                                <w:b/>
                                <w:sz w:val="24"/>
                                <w:szCs w:val="24"/>
                              </w:rPr>
                              <w:t>Ferahlık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59" style="position:absolute;left:0;text-align:left;margin-left:1.15pt;margin-top:31.85pt;width:107.45pt;height:23.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">
                <v:textbox>
                  <w:txbxContent>
                    <w:p w14:paraId="017251EC" w14:textId="77777777" w:rsidR="00302F0A" w:rsidRPr="00A03BB0" w:rsidRDefault="00302F0A" w:rsidP="004505A7">
                      <w:pPr>
                        <w:jc w:val="center"/>
                        <w:rPr>
                          <w:rFonts w:ascii="Times New Roman" w:hAnsi="Times New Roman"/>
                          <w:b/>
                          <w:sz w:val="24"/>
                          <w:szCs w:val="24"/>
                        </w:rPr>
                      </w:pPr>
                      <w:r>
                        <w:rPr>
                          <w:rFonts w:ascii="Times New Roman" w:hAnsi="Times New Roman"/>
                          <w:b/>
                          <w:sz w:val="24"/>
                          <w:szCs w:val="24"/>
                        </w:rPr>
                        <w:t>Ferahlık</w:t>
                      </w:r>
                    </w:p>
                  </w:txbxContent>
                </v:textbox>
              </v:rect>
            </w:pict>
          </mc:Fallback>
        </mc:AlternateContent>
      </w:r>
      <w:r w:rsidR="007B47A5">
        <w:rPr>
          <w:rFonts w:ascii="Times New Roman" w:hAnsi="Times New Roman"/>
          <w:b/>
          <w:noProof/>
          <w:color w:val="000000"/>
          <w:sz w:val="24"/>
          <w:szCs w:val="24"/>
        </w:rPr>
        <mc:AlternateContent>
          <mc:Choice Requires="wps">
            <w:drawing>
              <wp:anchor distT="0" distB="0" distL="114300" distR="114300" simplePos="0" relativeHeight="251762688" behindDoc="0" locked="0" layoutInCell="1" allowOverlap="1" wp14:anchorId="16E3D831" wp14:editId="3DE98BAB">
                <wp:simplePos x="0" y="0"/>
                <wp:positionH relativeFrom="column">
                  <wp:posOffset>1379220</wp:posOffset>
                </wp:positionH>
                <wp:positionV relativeFrom="paragraph">
                  <wp:posOffset>169545</wp:posOffset>
                </wp:positionV>
                <wp:extent cx="1007110" cy="821055"/>
                <wp:effectExtent l="7620" t="7620" r="42545" b="57150"/>
                <wp:wrapNone/>
                <wp:docPr id="3" name="AutoShape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7110" cy="8210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9BB8EAF" id="AutoShape 153" o:spid="_x0000_s1026" type="#_x0000_t32" style="position:absolute;margin-left:108.6pt;margin-top:13.35pt;width:79.3pt;height:64.6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">
                <v:stroke endarrow="block"/>
              </v:shape>
            </w:pict>
          </mc:Fallback>
        </mc:AlternateContent>
      </w:r>
    </w:p>
    <w:p w14:paraId="755B5562" w14:textId="003AEEFC" w:rsidR="004505A7" w:rsidRDefault="00F84BCA" w:rsidP="008B778E">
      <w:pPr>
        <w:pStyle w:val="GvdeMetni2"/>
        <w:spacing w:before="120" w:line="360" w:lineRule="auto"/>
        <w:jc w:val="center"/>
        <w:rPr>
          <w:rFonts w:ascii="Times New Roman" w:hAnsi="Times New Roman"/>
          <w:b/>
          <w:color w:val="000000"/>
          <w:sz w:val="24"/>
          <w:szCs w:val="24"/>
        </w:rPr>
      </w:pPr>
      <w:r>
        <w:rPr>
          <w:rFonts w:ascii="Times New Roman" w:hAnsi="Times New Roman"/>
          <w:b/>
          <w:noProof/>
          <w:color w:val="000000"/>
          <w:sz w:val="24"/>
          <w:szCs w:val="24"/>
        </w:rPr>
        <mc:AlternateContent>
          <mc:Choice Requires="wps">
            <w:drawing>
              <wp:anchor distT="0" distB="0" distL="114300" distR="114300" simplePos="0" relativeHeight="251766784" behindDoc="0" locked="0" layoutInCell="1" allowOverlap="1" wp14:anchorId="150FDA42" wp14:editId="22A8F218">
                <wp:simplePos x="0" y="0"/>
                <wp:positionH relativeFrom="column">
                  <wp:posOffset>3468370</wp:posOffset>
                </wp:positionH>
                <wp:positionV relativeFrom="paragraph">
                  <wp:posOffset>394335</wp:posOffset>
                </wp:positionV>
                <wp:extent cx="590550" cy="344170"/>
                <wp:effectExtent l="0" t="38100" r="57150" b="17780"/>
                <wp:wrapNone/>
                <wp:docPr id="8" name="AutoShap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90550" cy="3441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7" o:spid="_x0000_s1026" type="#_x0000_t32" style="position:absolute;margin-left:273.1pt;margin-top:31.05pt;width:46.5pt;height:27.1pt;flip:y;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">
                <v:stroke endarrow="block"/>
              </v:shape>
            </w:pict>
          </mc:Fallback>
        </mc:AlternateContent>
      </w:r>
    </w:p>
    <w:p w14:paraId="4BE78BDC" w14:textId="783C3793" w:rsidR="004505A7" w:rsidRDefault="007D5A6D" w:rsidP="008B778E">
      <w:pPr>
        <w:pStyle w:val="GvdeMetni2"/>
        <w:spacing w:before="120" w:line="360" w:lineRule="auto"/>
        <w:jc w:val="center"/>
        <w:rPr>
          <w:rFonts w:ascii="Times New Roman" w:hAnsi="Times New Roman"/>
          <w:b/>
          <w:color w:val="000000"/>
          <w:sz w:val="24"/>
          <w:szCs w:val="24"/>
        </w:rPr>
      </w:pPr>
      <w:r>
        <w:rPr>
          <w:rFonts w:ascii="Times New Roman" w:hAnsi="Times New Roman"/>
          <w:b/>
          <w:noProof/>
          <w:color w:val="000000"/>
          <w:sz w:val="24"/>
          <w:szCs w:val="24"/>
        </w:rPr>
        <mc:AlternateContent>
          <mc:Choice Requires="wps">
            <w:drawing>
              <wp:anchor distT="0" distB="0" distL="114299" distR="114299" simplePos="0" relativeHeight="251767808" behindDoc="0" locked="0" layoutInCell="1" allowOverlap="1" wp14:anchorId="74FEA000" wp14:editId="75FB9F5F">
                <wp:simplePos x="0" y="0"/>
                <wp:positionH relativeFrom="column">
                  <wp:posOffset>4579620</wp:posOffset>
                </wp:positionH>
                <wp:positionV relativeFrom="paragraph">
                  <wp:posOffset>182245</wp:posOffset>
                </wp:positionV>
                <wp:extent cx="0" cy="781050"/>
                <wp:effectExtent l="76200" t="0" r="57150" b="57150"/>
                <wp:wrapNone/>
                <wp:docPr id="9" name="Düz Ok Bağlayıcısı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810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Düz Ok Bağlayıcısı 17" o:spid="_x0000_s1026" type="#_x0000_t32" style="position:absolute;margin-left:360.6pt;margin-top:14.35pt;width:0;height:61.5pt;z-index:2517678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">
                <v:stroke endarrow="block"/>
              </v:shape>
            </w:pict>
          </mc:Fallback>
        </mc:AlternateContent>
      </w:r>
      <w:r>
        <w:rPr>
          <w:rFonts w:ascii="Times New Roman" w:hAnsi="Times New Roman"/>
          <w:b/>
          <w:noProof/>
          <w:color w:val="000000"/>
          <w:sz w:val="24"/>
          <w:szCs w:val="24"/>
        </w:rPr>
        <mc:AlternateContent>
          <mc:Choice Requires="wps">
            <w:drawing>
              <wp:anchor distT="0" distB="0" distL="114300" distR="114300" simplePos="0" relativeHeight="251770880" behindDoc="0" locked="0" layoutInCell="1" allowOverlap="1" wp14:anchorId="230612B6" wp14:editId="600CF3D6">
                <wp:simplePos x="0" y="0"/>
                <wp:positionH relativeFrom="column">
                  <wp:posOffset>1385570</wp:posOffset>
                </wp:positionH>
                <wp:positionV relativeFrom="paragraph">
                  <wp:posOffset>128270</wp:posOffset>
                </wp:positionV>
                <wp:extent cx="768985" cy="308610"/>
                <wp:effectExtent l="0" t="0" r="69215" b="72390"/>
                <wp:wrapNone/>
                <wp:docPr id="11" name="AutoShap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8985" cy="3086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1" o:spid="_x0000_s1026" type="#_x0000_t32" style="position:absolute;margin-left:109.1pt;margin-top:10.1pt;width:60.55pt;height:24.3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">
                <v:stroke endarrow="block"/>
              </v:shape>
            </w:pict>
          </mc:Fallback>
        </mc:AlternateContent>
      </w:r>
      <w:r w:rsidR="00F84BCA">
        <w:rPr>
          <w:rFonts w:ascii="Times New Roman" w:hAnsi="Times New Roman"/>
          <w:b/>
          <w:noProof/>
          <w:color w:val="000000"/>
          <w:sz w:val="24"/>
          <w:szCs w:val="24"/>
        </w:rPr>
        <mc:AlternateContent>
          <mc:Choice Requires="wps">
            <w:drawing>
              <wp:anchor distT="0" distB="0" distL="114300" distR="114300" simplePos="0" relativeHeight="251768832" behindDoc="0" locked="0" layoutInCell="1" allowOverlap="1" wp14:anchorId="30899CF6" wp14:editId="392CFF62">
                <wp:simplePos x="0" y="0"/>
                <wp:positionH relativeFrom="column">
                  <wp:posOffset>14605</wp:posOffset>
                </wp:positionH>
                <wp:positionV relativeFrom="paragraph">
                  <wp:posOffset>7620</wp:posOffset>
                </wp:positionV>
                <wp:extent cx="1364615" cy="295275"/>
                <wp:effectExtent l="0" t="0" r="26035" b="28575"/>
                <wp:wrapNone/>
                <wp:docPr id="10" name="Dikdörtgen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4615" cy="295275"/>
                        </a:xfrm>
                        <a:prstGeom prst="rect">
                          <a:avLst/>
                        </a:prstGeom>
                        <a:solidFill>
                          <a:srgbClr val="FFFFFF"/>
                        </a:solidFill>
                        <a:ln w="9525">
                          <a:solidFill>
                            <a:srgbClr val="000000"/>
                          </a:solidFill>
                          <a:miter lim="800000"/>
                          <a:headEnd/>
                          <a:tailEnd/>
                        </a:ln>
                      </wps:spPr>
                      <wps:txbx>
                        <w:txbxContent>
                          <w:p w14:paraId="288D3B02" w14:textId="77777777" w:rsidR="00302F0A" w:rsidRPr="00A03BB0" w:rsidRDefault="00302F0A" w:rsidP="004505A7">
                            <w:pPr>
                              <w:jc w:val="center"/>
                              <w:rPr>
                                <w:rFonts w:ascii="Times New Roman" w:hAnsi="Times New Roman"/>
                                <w:b/>
                                <w:sz w:val="24"/>
                                <w:szCs w:val="24"/>
                              </w:rPr>
                            </w:pPr>
                            <w:r>
                              <w:rPr>
                                <w:rFonts w:ascii="Times New Roman" w:hAnsi="Times New Roman"/>
                                <w:b/>
                                <w:sz w:val="24"/>
                                <w:szCs w:val="24"/>
                              </w:rPr>
                              <w:t>Yenilik</w:t>
                            </w:r>
                          </w:p>
                          <w:p w14:paraId="4D1D79EB" w14:textId="77777777" w:rsidR="00302F0A" w:rsidRPr="0056054D" w:rsidRDefault="00302F0A" w:rsidP="004505A7">
                            <w:pPr>
                              <w:rPr>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60" style="position:absolute;left:0;text-align:left;margin-left:1.15pt;margin-top:.6pt;width:107.45pt;height:23.2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">
                <v:textbox>
                  <w:txbxContent>
                    <w:p w14:paraId="288D3B02" w14:textId="77777777" w:rsidR="00302F0A" w:rsidRPr="00A03BB0" w:rsidRDefault="00302F0A" w:rsidP="004505A7">
                      <w:pPr>
                        <w:jc w:val="center"/>
                        <w:rPr>
                          <w:rFonts w:ascii="Times New Roman" w:hAnsi="Times New Roman"/>
                          <w:b/>
                          <w:sz w:val="24"/>
                          <w:szCs w:val="24"/>
                        </w:rPr>
                      </w:pPr>
                      <w:r>
                        <w:rPr>
                          <w:rFonts w:ascii="Times New Roman" w:hAnsi="Times New Roman"/>
                          <w:b/>
                          <w:sz w:val="24"/>
                          <w:szCs w:val="24"/>
                        </w:rPr>
                        <w:t>Yenilik</w:t>
                      </w:r>
                    </w:p>
                    <w:p w14:paraId="4D1D79EB" w14:textId="77777777" w:rsidR="00302F0A" w:rsidRPr="0056054D" w:rsidRDefault="00302F0A" w:rsidP="004505A7">
                      <w:pPr>
                        <w:rPr>
                          <w:szCs w:val="24"/>
                        </w:rPr>
                      </w:pPr>
                    </w:p>
                  </w:txbxContent>
                </v:textbox>
              </v:rect>
            </w:pict>
          </mc:Fallback>
        </mc:AlternateContent>
      </w:r>
    </w:p>
    <w:p w14:paraId="0CED491F" w14:textId="4FFE7A5C" w:rsidR="004505A7" w:rsidRDefault="00F84BCA" w:rsidP="0026368E">
      <w:pPr>
        <w:pStyle w:val="GvdeMetni2"/>
        <w:spacing w:before="120" w:line="360" w:lineRule="auto"/>
        <w:ind w:right="-1"/>
        <w:jc w:val="center"/>
        <w:rPr>
          <w:rFonts w:ascii="Times New Roman" w:hAnsi="Times New Roman"/>
          <w:b/>
          <w:color w:val="000000"/>
          <w:sz w:val="24"/>
          <w:szCs w:val="24"/>
        </w:rPr>
      </w:pPr>
      <w:r>
        <w:rPr>
          <w:rFonts w:ascii="Times New Roman" w:hAnsi="Times New Roman"/>
          <w:b/>
          <w:noProof/>
          <w:color w:val="000000"/>
          <w:sz w:val="24"/>
          <w:szCs w:val="24"/>
        </w:rPr>
        <mc:AlternateContent>
          <mc:Choice Requires="wps">
            <w:drawing>
              <wp:anchor distT="0" distB="0" distL="114300" distR="114300" simplePos="0" relativeHeight="251772928" behindDoc="0" locked="0" layoutInCell="1" allowOverlap="1" wp14:anchorId="6E197260" wp14:editId="0811C18B">
                <wp:simplePos x="0" y="0"/>
                <wp:positionH relativeFrom="column">
                  <wp:posOffset>1372870</wp:posOffset>
                </wp:positionH>
                <wp:positionV relativeFrom="paragraph">
                  <wp:posOffset>154305</wp:posOffset>
                </wp:positionV>
                <wp:extent cx="742950" cy="82550"/>
                <wp:effectExtent l="0" t="0" r="76200" b="88900"/>
                <wp:wrapNone/>
                <wp:docPr id="13"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42950" cy="82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3" o:spid="_x0000_s1026" type="#_x0000_t32" style="position:absolute;margin-left:108.1pt;margin-top:12.15pt;width:58.5pt;height:6.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">
                <v:stroke endarrow="block"/>
              </v:shape>
            </w:pict>
          </mc:Fallback>
        </mc:AlternateContent>
      </w:r>
      <w:r>
        <w:rPr>
          <w:rFonts w:ascii="Times New Roman" w:hAnsi="Times New Roman"/>
          <w:b/>
          <w:noProof/>
          <w:color w:val="000000"/>
          <w:sz w:val="24"/>
          <w:szCs w:val="24"/>
        </w:rPr>
        <mc:AlternateContent>
          <mc:Choice Requires="wps">
            <w:drawing>
              <wp:anchor distT="0" distB="0" distL="114300" distR="114300" simplePos="0" relativeHeight="251771904" behindDoc="0" locked="0" layoutInCell="1" allowOverlap="1" wp14:anchorId="49869BE1" wp14:editId="70A8F050">
                <wp:simplePos x="0" y="0"/>
                <wp:positionH relativeFrom="column">
                  <wp:posOffset>14605</wp:posOffset>
                </wp:positionH>
                <wp:positionV relativeFrom="paragraph">
                  <wp:posOffset>18415</wp:posOffset>
                </wp:positionV>
                <wp:extent cx="1364615" cy="295275"/>
                <wp:effectExtent l="0" t="0" r="26035" b="28575"/>
                <wp:wrapNone/>
                <wp:docPr id="12" name="Dikdörtgen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4615" cy="295275"/>
                        </a:xfrm>
                        <a:prstGeom prst="rect">
                          <a:avLst/>
                        </a:prstGeom>
                        <a:solidFill>
                          <a:srgbClr val="FFFFFF"/>
                        </a:solidFill>
                        <a:ln w="9525">
                          <a:solidFill>
                            <a:srgbClr val="000000"/>
                          </a:solidFill>
                          <a:miter lim="800000"/>
                          <a:headEnd/>
                          <a:tailEnd/>
                        </a:ln>
                      </wps:spPr>
                      <wps:txbx>
                        <w:txbxContent>
                          <w:p w14:paraId="3385C096" w14:textId="77777777" w:rsidR="00302F0A" w:rsidRPr="00A03BB0" w:rsidRDefault="00302F0A" w:rsidP="004505A7">
                            <w:pPr>
                              <w:jc w:val="center"/>
                              <w:rPr>
                                <w:rFonts w:ascii="Times New Roman" w:hAnsi="Times New Roman"/>
                                <w:b/>
                                <w:sz w:val="24"/>
                                <w:szCs w:val="24"/>
                              </w:rPr>
                            </w:pPr>
                            <w:r>
                              <w:rPr>
                                <w:rFonts w:ascii="Times New Roman" w:hAnsi="Times New Roman"/>
                                <w:b/>
                                <w:sz w:val="24"/>
                                <w:szCs w:val="24"/>
                              </w:rPr>
                              <w:t>Yerel Kültür</w:t>
                            </w:r>
                          </w:p>
                          <w:p w14:paraId="2D3A08F2" w14:textId="77777777" w:rsidR="00302F0A" w:rsidRPr="0056054D" w:rsidRDefault="00302F0A" w:rsidP="004505A7">
                            <w:pPr>
                              <w:rPr>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61" style="position:absolute;left:0;text-align:left;margin-left:1.15pt;margin-top:1.45pt;width:107.45pt;height:23.2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">
                <v:textbox>
                  <w:txbxContent>
                    <w:p w14:paraId="3385C096" w14:textId="77777777" w:rsidR="00302F0A" w:rsidRPr="00A03BB0" w:rsidRDefault="00302F0A" w:rsidP="004505A7">
                      <w:pPr>
                        <w:jc w:val="center"/>
                        <w:rPr>
                          <w:rFonts w:ascii="Times New Roman" w:hAnsi="Times New Roman"/>
                          <w:b/>
                          <w:sz w:val="24"/>
                          <w:szCs w:val="24"/>
                        </w:rPr>
                      </w:pPr>
                      <w:r>
                        <w:rPr>
                          <w:rFonts w:ascii="Times New Roman" w:hAnsi="Times New Roman"/>
                          <w:b/>
                          <w:sz w:val="24"/>
                          <w:szCs w:val="24"/>
                        </w:rPr>
                        <w:t>Yerel Kültür</w:t>
                      </w:r>
                    </w:p>
                    <w:p w14:paraId="2D3A08F2" w14:textId="77777777" w:rsidR="00302F0A" w:rsidRPr="0056054D" w:rsidRDefault="00302F0A" w:rsidP="004505A7">
                      <w:pPr>
                        <w:rPr>
                          <w:szCs w:val="24"/>
                        </w:rPr>
                      </w:pPr>
                    </w:p>
                  </w:txbxContent>
                </v:textbox>
              </v:rect>
            </w:pict>
          </mc:Fallback>
        </mc:AlternateContent>
      </w:r>
    </w:p>
    <w:p w14:paraId="061AE7B5" w14:textId="011E208E" w:rsidR="004505A7" w:rsidRDefault="007D5A6D" w:rsidP="008B778E">
      <w:pPr>
        <w:pStyle w:val="GvdeMetni2"/>
        <w:spacing w:before="120" w:line="360" w:lineRule="auto"/>
        <w:jc w:val="center"/>
        <w:rPr>
          <w:rFonts w:ascii="Times New Roman" w:hAnsi="Times New Roman"/>
          <w:b/>
          <w:color w:val="000000"/>
          <w:sz w:val="24"/>
          <w:szCs w:val="24"/>
        </w:rPr>
      </w:pPr>
      <w:r>
        <w:rPr>
          <w:rFonts w:ascii="Times New Roman" w:hAnsi="Times New Roman"/>
          <w:b/>
          <w:noProof/>
          <w:color w:val="000000"/>
          <w:sz w:val="24"/>
          <w:szCs w:val="24"/>
        </w:rPr>
        <mc:AlternateContent>
          <mc:Choice Requires="wps">
            <w:drawing>
              <wp:anchor distT="0" distB="0" distL="114300" distR="114300" simplePos="0" relativeHeight="251774976" behindDoc="0" locked="0" layoutInCell="1" allowOverlap="1" wp14:anchorId="17AA9697" wp14:editId="72BA20D1">
                <wp:simplePos x="0" y="0"/>
                <wp:positionH relativeFrom="column">
                  <wp:posOffset>3557270</wp:posOffset>
                </wp:positionH>
                <wp:positionV relativeFrom="paragraph">
                  <wp:posOffset>145415</wp:posOffset>
                </wp:positionV>
                <wp:extent cx="520700" cy="254000"/>
                <wp:effectExtent l="0" t="0" r="69850" b="50800"/>
                <wp:wrapNone/>
                <wp:docPr id="15" name="AutoShap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0700" cy="254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5" o:spid="_x0000_s1026" type="#_x0000_t32" style="position:absolute;margin-left:280.1pt;margin-top:11.45pt;width:41pt;height:20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">
                <v:stroke endarrow="block"/>
              </v:shape>
            </w:pict>
          </mc:Fallback>
        </mc:AlternateContent>
      </w:r>
      <w:r>
        <w:rPr>
          <w:rFonts w:ascii="Times New Roman" w:hAnsi="Times New Roman"/>
          <w:b/>
          <w:noProof/>
          <w:color w:val="000000"/>
          <w:sz w:val="24"/>
          <w:szCs w:val="24"/>
        </w:rPr>
        <mc:AlternateContent>
          <mc:Choice Requires="wps">
            <w:drawing>
              <wp:anchor distT="0" distB="0" distL="114300" distR="114300" simplePos="0" relativeHeight="251779072" behindDoc="0" locked="0" layoutInCell="1" allowOverlap="1" wp14:anchorId="36CC333C" wp14:editId="4E181942">
                <wp:simplePos x="0" y="0"/>
                <wp:positionH relativeFrom="column">
                  <wp:posOffset>3843020</wp:posOffset>
                </wp:positionH>
                <wp:positionV relativeFrom="paragraph">
                  <wp:posOffset>285115</wp:posOffset>
                </wp:positionV>
                <wp:extent cx="1493520" cy="838200"/>
                <wp:effectExtent l="0" t="0" r="11430" b="19050"/>
                <wp:wrapNone/>
                <wp:docPr id="20"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3520" cy="838200"/>
                        </a:xfrm>
                        <a:prstGeom prst="ellipse">
                          <a:avLst/>
                        </a:prstGeom>
                        <a:solidFill>
                          <a:srgbClr val="FFFFFF"/>
                        </a:solidFill>
                        <a:ln w="9525">
                          <a:solidFill>
                            <a:srgbClr val="000000"/>
                          </a:solidFill>
                          <a:round/>
                          <a:headEnd/>
                          <a:tailEnd/>
                        </a:ln>
                      </wps:spPr>
                      <wps:txbx>
                        <w:txbxContent>
                          <w:p w14:paraId="3B1744DB" w14:textId="6CBB866B" w:rsidR="00302F0A" w:rsidRPr="0019014F" w:rsidRDefault="00302F0A" w:rsidP="00F25CF8">
                            <w:pPr>
                              <w:spacing w:line="240" w:lineRule="auto"/>
                              <w:jc w:val="center"/>
                              <w:rPr>
                                <w:rFonts w:ascii="Times New Roman" w:hAnsi="Times New Roman"/>
                                <w:b/>
                                <w:sz w:val="24"/>
                                <w:szCs w:val="24"/>
                              </w:rPr>
                            </w:pPr>
                            <w:r w:rsidRPr="0019014F">
                              <w:rPr>
                                <w:rFonts w:ascii="Times New Roman" w:hAnsi="Times New Roman"/>
                                <w:b/>
                                <w:sz w:val="24"/>
                                <w:szCs w:val="24"/>
                              </w:rPr>
                              <w:t xml:space="preserve">Tekrar Ziyaret Etme </w:t>
                            </w:r>
                            <w:r>
                              <w:rPr>
                                <w:rFonts w:ascii="Times New Roman" w:hAnsi="Times New Roman"/>
                                <w:b/>
                                <w:sz w:val="24"/>
                                <w:szCs w:val="24"/>
                              </w:rPr>
                              <w:t>Niyeti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 o:spid="_x0000_s1062" style="position:absolute;left:0;text-align:left;margin-left:302.6pt;margin-top:22.45pt;width:117.6pt;height:66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">
                <v:textbox>
                  <w:txbxContent>
                    <w:p w14:paraId="3B1744DB" w14:textId="6CBB866B" w:rsidR="00302F0A" w:rsidRPr="0019014F" w:rsidRDefault="00302F0A" w:rsidP="00F25CF8">
                      <w:pPr>
                        <w:spacing w:line="240" w:lineRule="auto"/>
                        <w:jc w:val="center"/>
                        <w:rPr>
                          <w:rFonts w:ascii="Times New Roman" w:hAnsi="Times New Roman"/>
                          <w:b/>
                          <w:sz w:val="24"/>
                          <w:szCs w:val="24"/>
                        </w:rPr>
                      </w:pPr>
                      <w:r w:rsidRPr="0019014F">
                        <w:rPr>
                          <w:rFonts w:ascii="Times New Roman" w:hAnsi="Times New Roman"/>
                          <w:b/>
                          <w:sz w:val="24"/>
                          <w:szCs w:val="24"/>
                        </w:rPr>
                        <w:t xml:space="preserve">Tekrar Ziyaret Etme </w:t>
                      </w:r>
                      <w:r>
                        <w:rPr>
                          <w:rFonts w:ascii="Times New Roman" w:hAnsi="Times New Roman"/>
                          <w:b/>
                          <w:sz w:val="24"/>
                          <w:szCs w:val="24"/>
                        </w:rPr>
                        <w:t>Niyeti</w:t>
                      </w:r>
                    </w:p>
                  </w:txbxContent>
                </v:textbox>
              </v:oval>
            </w:pict>
          </mc:Fallback>
        </mc:AlternateContent>
      </w:r>
      <w:r w:rsidR="00F84BCA">
        <w:rPr>
          <w:rFonts w:ascii="Times New Roman" w:hAnsi="Times New Roman"/>
          <w:b/>
          <w:noProof/>
          <w:color w:val="000000"/>
          <w:sz w:val="24"/>
          <w:szCs w:val="24"/>
        </w:rPr>
        <mc:AlternateContent>
          <mc:Choice Requires="wps">
            <w:drawing>
              <wp:anchor distT="0" distB="0" distL="114300" distR="114300" simplePos="0" relativeHeight="251776000" behindDoc="0" locked="0" layoutInCell="1" allowOverlap="1" wp14:anchorId="6C450B9E" wp14:editId="7BCBF681">
                <wp:simplePos x="0" y="0"/>
                <wp:positionH relativeFrom="column">
                  <wp:posOffset>1379220</wp:posOffset>
                </wp:positionH>
                <wp:positionV relativeFrom="paragraph">
                  <wp:posOffset>158115</wp:posOffset>
                </wp:positionV>
                <wp:extent cx="873760" cy="408940"/>
                <wp:effectExtent l="0" t="38100" r="59690" b="29210"/>
                <wp:wrapNone/>
                <wp:docPr id="17" name="AutoShape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73760" cy="4089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6" o:spid="_x0000_s1026" type="#_x0000_t32" style="position:absolute;margin-left:108.6pt;margin-top:12.45pt;width:68.8pt;height:32.2pt;flip:y;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">
                <v:stroke endarrow="block"/>
              </v:shape>
            </w:pict>
          </mc:Fallback>
        </mc:AlternateContent>
      </w:r>
      <w:r w:rsidR="00F84BCA">
        <w:rPr>
          <w:rFonts w:ascii="Times New Roman" w:hAnsi="Times New Roman"/>
          <w:b/>
          <w:noProof/>
          <w:color w:val="000000"/>
          <w:sz w:val="24"/>
          <w:szCs w:val="24"/>
        </w:rPr>
        <mc:AlternateContent>
          <mc:Choice Requires="wps">
            <w:drawing>
              <wp:anchor distT="0" distB="0" distL="114300" distR="114300" simplePos="0" relativeHeight="251777024" behindDoc="0" locked="0" layoutInCell="1" allowOverlap="1" wp14:anchorId="72EABA92" wp14:editId="5B4B6690">
                <wp:simplePos x="0" y="0"/>
                <wp:positionH relativeFrom="column">
                  <wp:posOffset>1381125</wp:posOffset>
                </wp:positionH>
                <wp:positionV relativeFrom="paragraph">
                  <wp:posOffset>238125</wp:posOffset>
                </wp:positionV>
                <wp:extent cx="954405" cy="685800"/>
                <wp:effectExtent l="0" t="38100" r="55245" b="19050"/>
                <wp:wrapNone/>
                <wp:docPr id="18" name="AutoShape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54405" cy="685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7" o:spid="_x0000_s1026" type="#_x0000_t32" style="position:absolute;margin-left:108.75pt;margin-top:18.75pt;width:75.15pt;height:54pt;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">
                <v:stroke endarrow="block"/>
              </v:shape>
            </w:pict>
          </mc:Fallback>
        </mc:AlternateContent>
      </w:r>
      <w:r w:rsidR="00F84BCA">
        <w:rPr>
          <w:rFonts w:ascii="Times New Roman" w:hAnsi="Times New Roman"/>
          <w:b/>
          <w:noProof/>
          <w:color w:val="000000"/>
          <w:sz w:val="24"/>
          <w:szCs w:val="24"/>
        </w:rPr>
        <mc:AlternateContent>
          <mc:Choice Requires="wps">
            <w:drawing>
              <wp:anchor distT="0" distB="0" distL="114300" distR="114300" simplePos="0" relativeHeight="251773952" behindDoc="0" locked="0" layoutInCell="1" allowOverlap="1" wp14:anchorId="28CC4DBF" wp14:editId="0898FDB0">
                <wp:simplePos x="0" y="0"/>
                <wp:positionH relativeFrom="column">
                  <wp:posOffset>1383030</wp:posOffset>
                </wp:positionH>
                <wp:positionV relativeFrom="paragraph">
                  <wp:posOffset>36195</wp:posOffset>
                </wp:positionV>
                <wp:extent cx="768985" cy="156210"/>
                <wp:effectExtent l="0" t="57150" r="0" b="34290"/>
                <wp:wrapNone/>
                <wp:docPr id="14" name="AutoShape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68985" cy="1562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4" o:spid="_x0000_s1026" type="#_x0000_t32" style="position:absolute;margin-left:108.9pt;margin-top:2.85pt;width:60.55pt;height:12.3pt;flip:y;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">
                <v:stroke endarrow="block"/>
              </v:shape>
            </w:pict>
          </mc:Fallback>
        </mc:AlternateContent>
      </w:r>
      <w:r w:rsidR="00F84BCA">
        <w:rPr>
          <w:rFonts w:ascii="Times New Roman" w:hAnsi="Times New Roman"/>
          <w:b/>
          <w:noProof/>
          <w:color w:val="000000"/>
          <w:sz w:val="24"/>
          <w:szCs w:val="24"/>
        </w:rPr>
        <mc:AlternateContent>
          <mc:Choice Requires="wps">
            <w:drawing>
              <wp:anchor distT="0" distB="0" distL="114300" distR="114300" simplePos="0" relativeHeight="251778048" behindDoc="0" locked="0" layoutInCell="1" allowOverlap="1" wp14:anchorId="05BCDC19" wp14:editId="7BD3A686">
                <wp:simplePos x="0" y="0"/>
                <wp:positionH relativeFrom="column">
                  <wp:posOffset>14605</wp:posOffset>
                </wp:positionH>
                <wp:positionV relativeFrom="paragraph">
                  <wp:posOffset>40005</wp:posOffset>
                </wp:positionV>
                <wp:extent cx="1364615" cy="295275"/>
                <wp:effectExtent l="0" t="0" r="26035" b="28575"/>
                <wp:wrapNone/>
                <wp:docPr id="19" name="Dikdörtgen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4615" cy="295275"/>
                        </a:xfrm>
                        <a:prstGeom prst="rect">
                          <a:avLst/>
                        </a:prstGeom>
                        <a:solidFill>
                          <a:srgbClr val="FFFFFF"/>
                        </a:solidFill>
                        <a:ln w="9525">
                          <a:solidFill>
                            <a:srgbClr val="000000"/>
                          </a:solidFill>
                          <a:miter lim="800000"/>
                          <a:headEnd/>
                          <a:tailEnd/>
                        </a:ln>
                      </wps:spPr>
                      <wps:txbx>
                        <w:txbxContent>
                          <w:p w14:paraId="0F2C0DA3" w14:textId="77777777" w:rsidR="00302F0A" w:rsidRPr="00A03BB0" w:rsidRDefault="00302F0A" w:rsidP="004505A7">
                            <w:pPr>
                              <w:jc w:val="center"/>
                              <w:rPr>
                                <w:rFonts w:ascii="Times New Roman" w:hAnsi="Times New Roman"/>
                                <w:b/>
                                <w:sz w:val="24"/>
                                <w:szCs w:val="24"/>
                              </w:rPr>
                            </w:pPr>
                            <w:r>
                              <w:rPr>
                                <w:rFonts w:ascii="Times New Roman" w:hAnsi="Times New Roman"/>
                                <w:b/>
                                <w:sz w:val="24"/>
                                <w:szCs w:val="24"/>
                              </w:rPr>
                              <w:t xml:space="preserve">Katılım </w:t>
                            </w:r>
                          </w:p>
                          <w:p w14:paraId="2813E169" w14:textId="77777777" w:rsidR="00302F0A" w:rsidRPr="0056054D" w:rsidRDefault="00302F0A" w:rsidP="004505A7">
                            <w:pPr>
                              <w:rPr>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63" style="position:absolute;left:0;text-align:left;margin-left:1.15pt;margin-top:3.15pt;width:107.45pt;height:23.2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">
                <v:textbox>
                  <w:txbxContent>
                    <w:p w14:paraId="0F2C0DA3" w14:textId="77777777" w:rsidR="00302F0A" w:rsidRPr="00A03BB0" w:rsidRDefault="00302F0A" w:rsidP="004505A7">
                      <w:pPr>
                        <w:jc w:val="center"/>
                        <w:rPr>
                          <w:rFonts w:ascii="Times New Roman" w:hAnsi="Times New Roman"/>
                          <w:b/>
                          <w:sz w:val="24"/>
                          <w:szCs w:val="24"/>
                        </w:rPr>
                      </w:pPr>
                      <w:r>
                        <w:rPr>
                          <w:rFonts w:ascii="Times New Roman" w:hAnsi="Times New Roman"/>
                          <w:b/>
                          <w:sz w:val="24"/>
                          <w:szCs w:val="24"/>
                        </w:rPr>
                        <w:t xml:space="preserve">Katılım </w:t>
                      </w:r>
                    </w:p>
                    <w:p w14:paraId="2813E169" w14:textId="77777777" w:rsidR="00302F0A" w:rsidRPr="0056054D" w:rsidRDefault="00302F0A" w:rsidP="004505A7">
                      <w:pPr>
                        <w:rPr>
                          <w:szCs w:val="24"/>
                        </w:rPr>
                      </w:pPr>
                    </w:p>
                  </w:txbxContent>
                </v:textbox>
              </v:rect>
            </w:pict>
          </mc:Fallback>
        </mc:AlternateContent>
      </w:r>
    </w:p>
    <w:p w14:paraId="5137BC22" w14:textId="4194BD92" w:rsidR="004505A7" w:rsidRDefault="005F4662" w:rsidP="008B778E">
      <w:pPr>
        <w:pStyle w:val="GvdeMetni2"/>
        <w:spacing w:before="120" w:line="360" w:lineRule="auto"/>
        <w:jc w:val="center"/>
        <w:rPr>
          <w:rFonts w:ascii="Times New Roman" w:hAnsi="Times New Roman"/>
          <w:b/>
          <w:color w:val="000000"/>
          <w:sz w:val="24"/>
          <w:szCs w:val="24"/>
        </w:rPr>
      </w:pPr>
      <w:r>
        <w:rPr>
          <w:rFonts w:ascii="Times New Roman" w:hAnsi="Times New Roman"/>
          <w:b/>
          <w:noProof/>
          <w:color w:val="000000"/>
          <w:sz w:val="24"/>
          <w:szCs w:val="24"/>
        </w:rPr>
        <mc:AlternateContent>
          <mc:Choice Requires="wps">
            <w:drawing>
              <wp:anchor distT="0" distB="0" distL="114300" distR="114300" simplePos="0" relativeHeight="251780096" behindDoc="0" locked="0" layoutInCell="1" allowOverlap="1" wp14:anchorId="4A7AAB7A" wp14:editId="395037D5">
                <wp:simplePos x="0" y="0"/>
                <wp:positionH relativeFrom="column">
                  <wp:posOffset>14605</wp:posOffset>
                </wp:positionH>
                <wp:positionV relativeFrom="paragraph">
                  <wp:posOffset>61595</wp:posOffset>
                </wp:positionV>
                <wp:extent cx="1364615" cy="295275"/>
                <wp:effectExtent l="0" t="0" r="26035" b="28575"/>
                <wp:wrapNone/>
                <wp:docPr id="21" name="Dikdörtgen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4615" cy="295275"/>
                        </a:xfrm>
                        <a:prstGeom prst="rect">
                          <a:avLst/>
                        </a:prstGeom>
                        <a:solidFill>
                          <a:srgbClr val="FFFFFF"/>
                        </a:solidFill>
                        <a:ln w="9525">
                          <a:solidFill>
                            <a:srgbClr val="000000"/>
                          </a:solidFill>
                          <a:miter lim="800000"/>
                          <a:headEnd/>
                          <a:tailEnd/>
                        </a:ln>
                      </wps:spPr>
                      <wps:txbx>
                        <w:txbxContent>
                          <w:p w14:paraId="2D768689" w14:textId="77777777" w:rsidR="00302F0A" w:rsidRPr="00A03BB0" w:rsidRDefault="00302F0A" w:rsidP="004505A7">
                            <w:pPr>
                              <w:jc w:val="center"/>
                              <w:rPr>
                                <w:rFonts w:ascii="Times New Roman" w:hAnsi="Times New Roman"/>
                                <w:b/>
                                <w:sz w:val="24"/>
                                <w:szCs w:val="24"/>
                              </w:rPr>
                            </w:pPr>
                            <w:r>
                              <w:rPr>
                                <w:rFonts w:ascii="Times New Roman" w:hAnsi="Times New Roman"/>
                                <w:b/>
                                <w:sz w:val="24"/>
                                <w:szCs w:val="24"/>
                              </w:rPr>
                              <w:t>Bilgi</w:t>
                            </w:r>
                          </w:p>
                          <w:p w14:paraId="3714086B" w14:textId="77777777" w:rsidR="00302F0A" w:rsidRPr="0056054D" w:rsidRDefault="00302F0A" w:rsidP="004505A7">
                            <w:pPr>
                              <w:rPr>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64" style="position:absolute;left:0;text-align:left;margin-left:1.15pt;margin-top:4.85pt;width:107.45pt;height:23.2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">
                <v:textbox>
                  <w:txbxContent>
                    <w:p w14:paraId="2D768689" w14:textId="77777777" w:rsidR="00302F0A" w:rsidRPr="00A03BB0" w:rsidRDefault="00302F0A" w:rsidP="004505A7">
                      <w:pPr>
                        <w:jc w:val="center"/>
                        <w:rPr>
                          <w:rFonts w:ascii="Times New Roman" w:hAnsi="Times New Roman"/>
                          <w:b/>
                          <w:sz w:val="24"/>
                          <w:szCs w:val="24"/>
                        </w:rPr>
                      </w:pPr>
                      <w:r>
                        <w:rPr>
                          <w:rFonts w:ascii="Times New Roman" w:hAnsi="Times New Roman"/>
                          <w:b/>
                          <w:sz w:val="24"/>
                          <w:szCs w:val="24"/>
                        </w:rPr>
                        <w:t>Bilgi</w:t>
                      </w:r>
                    </w:p>
                    <w:p w14:paraId="3714086B" w14:textId="77777777" w:rsidR="00302F0A" w:rsidRPr="0056054D" w:rsidRDefault="00302F0A" w:rsidP="004505A7">
                      <w:pPr>
                        <w:rPr>
                          <w:szCs w:val="24"/>
                        </w:rPr>
                      </w:pPr>
                    </w:p>
                  </w:txbxContent>
                </v:textbox>
              </v:rect>
            </w:pict>
          </mc:Fallback>
        </mc:AlternateContent>
      </w:r>
    </w:p>
    <w:p w14:paraId="623932BA" w14:textId="1E919DFF" w:rsidR="003416DE" w:rsidRPr="00D6512B" w:rsidRDefault="005F4662" w:rsidP="008B778E">
      <w:pPr>
        <w:pStyle w:val="GvdeMetni2"/>
        <w:spacing w:before="120" w:line="360" w:lineRule="auto"/>
        <w:rPr>
          <w:rFonts w:ascii="Times New Roman" w:hAnsi="Times New Roman"/>
          <w:b/>
          <w:color w:val="000000"/>
          <w:sz w:val="24"/>
          <w:szCs w:val="24"/>
        </w:rPr>
      </w:pPr>
      <w:r>
        <w:rPr>
          <w:rFonts w:ascii="Times New Roman" w:hAnsi="Times New Roman"/>
          <w:b/>
          <w:noProof/>
          <w:color w:val="000000"/>
          <w:sz w:val="24"/>
          <w:szCs w:val="24"/>
        </w:rPr>
        <mc:AlternateContent>
          <mc:Choice Requires="wps">
            <w:drawing>
              <wp:anchor distT="0" distB="0" distL="114300" distR="114300" simplePos="0" relativeHeight="251781120" behindDoc="0" locked="0" layoutInCell="1" allowOverlap="1" wp14:anchorId="439FFDFB" wp14:editId="71069DE0">
                <wp:simplePos x="0" y="0"/>
                <wp:positionH relativeFrom="column">
                  <wp:posOffset>14605</wp:posOffset>
                </wp:positionH>
                <wp:positionV relativeFrom="paragraph">
                  <wp:posOffset>83820</wp:posOffset>
                </wp:positionV>
                <wp:extent cx="1364615" cy="295275"/>
                <wp:effectExtent l="0" t="0" r="26035" b="28575"/>
                <wp:wrapNone/>
                <wp:docPr id="25" name="Dikdörtgen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4615" cy="295275"/>
                        </a:xfrm>
                        <a:prstGeom prst="rect">
                          <a:avLst/>
                        </a:prstGeom>
                        <a:solidFill>
                          <a:srgbClr val="FFFFFF"/>
                        </a:solidFill>
                        <a:ln w="9525">
                          <a:solidFill>
                            <a:srgbClr val="000000"/>
                          </a:solidFill>
                          <a:miter lim="800000"/>
                          <a:headEnd/>
                          <a:tailEnd/>
                        </a:ln>
                      </wps:spPr>
                      <wps:txbx>
                        <w:txbxContent>
                          <w:p w14:paraId="56132D5D" w14:textId="77777777" w:rsidR="00302F0A" w:rsidRPr="00A03BB0" w:rsidRDefault="00302F0A" w:rsidP="004505A7">
                            <w:pPr>
                              <w:jc w:val="center"/>
                              <w:rPr>
                                <w:rFonts w:ascii="Times New Roman" w:hAnsi="Times New Roman"/>
                                <w:b/>
                                <w:sz w:val="24"/>
                                <w:szCs w:val="24"/>
                              </w:rPr>
                            </w:pPr>
                            <w:r>
                              <w:rPr>
                                <w:rFonts w:ascii="Times New Roman" w:hAnsi="Times New Roman"/>
                                <w:b/>
                                <w:sz w:val="24"/>
                                <w:szCs w:val="24"/>
                              </w:rPr>
                              <w:t>Anlamlılık</w:t>
                            </w:r>
                          </w:p>
                          <w:p w14:paraId="38C03745" w14:textId="77777777" w:rsidR="00302F0A" w:rsidRPr="0056054D" w:rsidRDefault="00302F0A" w:rsidP="004505A7">
                            <w:pPr>
                              <w:rPr>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65" style="position:absolute;margin-left:1.15pt;margin-top:6.6pt;width:107.45pt;height:23.2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">
                <v:textbox>
                  <w:txbxContent>
                    <w:p w14:paraId="56132D5D" w14:textId="77777777" w:rsidR="00302F0A" w:rsidRPr="00A03BB0" w:rsidRDefault="00302F0A" w:rsidP="004505A7">
                      <w:pPr>
                        <w:jc w:val="center"/>
                        <w:rPr>
                          <w:rFonts w:ascii="Times New Roman" w:hAnsi="Times New Roman"/>
                          <w:b/>
                          <w:sz w:val="24"/>
                          <w:szCs w:val="24"/>
                        </w:rPr>
                      </w:pPr>
                      <w:r>
                        <w:rPr>
                          <w:rFonts w:ascii="Times New Roman" w:hAnsi="Times New Roman"/>
                          <w:b/>
                          <w:sz w:val="24"/>
                          <w:szCs w:val="24"/>
                        </w:rPr>
                        <w:t>Anlamlılık</w:t>
                      </w:r>
                    </w:p>
                    <w:p w14:paraId="38C03745" w14:textId="77777777" w:rsidR="00302F0A" w:rsidRPr="0056054D" w:rsidRDefault="00302F0A" w:rsidP="004505A7">
                      <w:pPr>
                        <w:rPr>
                          <w:szCs w:val="24"/>
                        </w:rPr>
                      </w:pPr>
                    </w:p>
                  </w:txbxContent>
                </v:textbox>
              </v:rect>
            </w:pict>
          </mc:Fallback>
        </mc:AlternateContent>
      </w:r>
    </w:p>
    <w:p w14:paraId="475BE342" w14:textId="23815FD6" w:rsidR="003416DE" w:rsidRPr="006178DF" w:rsidRDefault="003416DE" w:rsidP="006178DF">
      <w:pPr>
        <w:pStyle w:val="GvdeMetni2"/>
        <w:spacing w:after="0" w:line="360" w:lineRule="auto"/>
        <w:ind w:firstLine="708"/>
        <w:jc w:val="both"/>
        <w:rPr>
          <w:rFonts w:ascii="Times New Roman" w:hAnsi="Times New Roman"/>
          <w:sz w:val="24"/>
          <w:szCs w:val="24"/>
        </w:rPr>
      </w:pPr>
      <w:r w:rsidRPr="006178DF">
        <w:rPr>
          <w:rFonts w:ascii="Times New Roman" w:hAnsi="Times New Roman"/>
          <w:sz w:val="24"/>
          <w:szCs w:val="24"/>
        </w:rPr>
        <w:lastRenderedPageBreak/>
        <w:t xml:space="preserve">Şekil </w:t>
      </w:r>
      <w:r w:rsidR="006178DF" w:rsidRPr="006178DF">
        <w:rPr>
          <w:rFonts w:ascii="Times New Roman" w:hAnsi="Times New Roman"/>
          <w:sz w:val="24"/>
          <w:szCs w:val="24"/>
        </w:rPr>
        <w:t>6</w:t>
      </w:r>
      <w:r w:rsidR="00483FA0">
        <w:rPr>
          <w:rFonts w:ascii="Times New Roman" w:hAnsi="Times New Roman"/>
          <w:sz w:val="24"/>
          <w:szCs w:val="24"/>
        </w:rPr>
        <w:t>.</w:t>
      </w:r>
      <w:r w:rsidR="006178DF" w:rsidRPr="006178DF">
        <w:rPr>
          <w:rFonts w:ascii="Times New Roman" w:hAnsi="Times New Roman"/>
          <w:sz w:val="24"/>
          <w:szCs w:val="24"/>
        </w:rPr>
        <w:t>’daki</w:t>
      </w:r>
      <w:r w:rsidRPr="006178DF">
        <w:rPr>
          <w:rFonts w:ascii="Times New Roman" w:hAnsi="Times New Roman"/>
          <w:sz w:val="24"/>
          <w:szCs w:val="24"/>
        </w:rPr>
        <w:t xml:space="preserve"> model çerçevesinde unutulmaz turizm deneyimi, </w:t>
      </w:r>
      <w:r w:rsidR="00E07C07">
        <w:rPr>
          <w:rFonts w:ascii="Times New Roman" w:hAnsi="Times New Roman"/>
          <w:sz w:val="24"/>
          <w:szCs w:val="24"/>
        </w:rPr>
        <w:t>müşteri memnuniyeti</w:t>
      </w:r>
      <w:r w:rsidRPr="006178DF">
        <w:rPr>
          <w:rFonts w:ascii="Times New Roman" w:hAnsi="Times New Roman"/>
          <w:sz w:val="24"/>
          <w:szCs w:val="24"/>
        </w:rPr>
        <w:t xml:space="preserve">, tekrar ziyaret etme niyeti değişkenlerini kapsayan hipotezler oluşturulmuştur. </w:t>
      </w:r>
    </w:p>
    <w:p w14:paraId="2B2A4514" w14:textId="43B329E4" w:rsidR="003416DE" w:rsidRPr="00733CCF" w:rsidRDefault="003416DE" w:rsidP="008B778E">
      <w:pPr>
        <w:pStyle w:val="GvdeMetni2"/>
        <w:spacing w:after="0" w:line="360" w:lineRule="auto"/>
        <w:ind w:firstLine="708"/>
        <w:jc w:val="both"/>
        <w:rPr>
          <w:rFonts w:ascii="Times New Roman" w:hAnsi="Times New Roman"/>
          <w:color w:val="FF0000"/>
          <w:sz w:val="24"/>
          <w:szCs w:val="24"/>
        </w:rPr>
      </w:pPr>
      <w:r w:rsidRPr="006178DF">
        <w:rPr>
          <w:rStyle w:val="fontstyle01"/>
          <w:rFonts w:ascii="Times New Roman" w:hAnsi="Times New Roman"/>
          <w:color w:val="auto"/>
          <w:sz w:val="24"/>
          <w:szCs w:val="24"/>
        </w:rPr>
        <w:t xml:space="preserve">Literatürde unutulmaz turizm </w:t>
      </w:r>
      <w:r w:rsidRPr="00733CCF">
        <w:rPr>
          <w:rStyle w:val="fontstyle01"/>
          <w:rFonts w:ascii="Times New Roman" w:hAnsi="Times New Roman"/>
          <w:sz w:val="24"/>
          <w:szCs w:val="24"/>
        </w:rPr>
        <w:t xml:space="preserve">deneyiminin </w:t>
      </w:r>
      <w:r w:rsidR="00E07C07">
        <w:rPr>
          <w:rStyle w:val="fontstyle01"/>
          <w:rFonts w:ascii="Times New Roman" w:hAnsi="Times New Roman"/>
          <w:sz w:val="24"/>
          <w:szCs w:val="24"/>
        </w:rPr>
        <w:t>müşteri memnuniyeti</w:t>
      </w:r>
      <w:r w:rsidRPr="00733CCF">
        <w:rPr>
          <w:rFonts w:ascii="Times New Roman" w:hAnsi="Times New Roman"/>
          <w:sz w:val="24"/>
          <w:szCs w:val="24"/>
        </w:rPr>
        <w:t>ni</w:t>
      </w:r>
      <w:r w:rsidRPr="00733CCF">
        <w:rPr>
          <w:rFonts w:ascii="Times New Roman" w:hAnsi="Times New Roman"/>
          <w:color w:val="000000"/>
          <w:sz w:val="24"/>
          <w:szCs w:val="24"/>
        </w:rPr>
        <w:t xml:space="preserve"> artırdığı vurgulanmaktadır. </w:t>
      </w:r>
      <w:r w:rsidRPr="00733CCF">
        <w:rPr>
          <w:rFonts w:ascii="Times New Roman" w:hAnsi="Times New Roman"/>
          <w:sz w:val="24"/>
          <w:szCs w:val="24"/>
        </w:rPr>
        <w:t>Tung ve Ricthe (2011a)’nin, bireylerin deneyimlerine dikkat etmelerini engelleyen bilişsel süreçlerin yanı sıra hafıza oluşumu ve saklama kavramsal süreçlerini anlamak amacıyla yaptıkları çalışmada, turistlerin bilgilerini artırabilecek hedonik ve eğlenceli bir deneyimin, olumlu hatıralar ile arkadaş ve aileye tavsiye etme ve tekrar ziyaret etme niyeti olumlu davranışlarla sonuçlan</w:t>
      </w:r>
      <w:r w:rsidR="00CE045E">
        <w:rPr>
          <w:rFonts w:ascii="Times New Roman" w:hAnsi="Times New Roman"/>
          <w:sz w:val="24"/>
          <w:szCs w:val="24"/>
        </w:rPr>
        <w:t>abileceğini ortaya koymuşlardır.</w:t>
      </w:r>
    </w:p>
    <w:p w14:paraId="0FA8CB8A" w14:textId="7A70A991" w:rsidR="003416DE" w:rsidRPr="00733CCF" w:rsidRDefault="003416DE" w:rsidP="008B778E">
      <w:pPr>
        <w:ind w:firstLine="708"/>
        <w:rPr>
          <w:rFonts w:ascii="Times New Roman" w:hAnsi="Times New Roman"/>
          <w:color w:val="000000"/>
          <w:sz w:val="24"/>
          <w:szCs w:val="24"/>
        </w:rPr>
      </w:pPr>
      <w:r w:rsidRPr="00CE045E">
        <w:rPr>
          <w:rStyle w:val="fontstyle01"/>
          <w:rFonts w:ascii="Times New Roman" w:hAnsi="Times New Roman"/>
          <w:color w:val="auto"/>
          <w:sz w:val="24"/>
          <w:szCs w:val="24"/>
        </w:rPr>
        <w:t>Gohary</w:t>
      </w:r>
      <w:r w:rsidRPr="00CE045E">
        <w:rPr>
          <w:rFonts w:ascii="Times New Roman" w:hAnsi="Times New Roman"/>
          <w:sz w:val="24"/>
          <w:szCs w:val="24"/>
        </w:rPr>
        <w:t xml:space="preserve"> </w:t>
      </w:r>
      <w:r w:rsidR="00F40949" w:rsidRPr="00CE045E">
        <w:rPr>
          <w:rFonts w:ascii="Times New Roman" w:hAnsi="Times New Roman"/>
          <w:sz w:val="24"/>
          <w:szCs w:val="24"/>
        </w:rPr>
        <w:t>vd.,</w:t>
      </w:r>
      <w:r w:rsidRPr="00CE045E">
        <w:rPr>
          <w:rFonts w:ascii="Times New Roman" w:hAnsi="Times New Roman"/>
          <w:sz w:val="24"/>
          <w:szCs w:val="24"/>
        </w:rPr>
        <w:t xml:space="preserve"> (2018),</w:t>
      </w:r>
      <w:r w:rsidR="003F7335" w:rsidRPr="00CE045E">
        <w:rPr>
          <w:rFonts w:ascii="Times New Roman" w:hAnsi="Times New Roman"/>
          <w:sz w:val="24"/>
          <w:szCs w:val="24"/>
        </w:rPr>
        <w:t xml:space="preserve"> tarafından</w:t>
      </w:r>
      <w:r w:rsidRPr="00CE045E">
        <w:rPr>
          <w:rFonts w:ascii="Times New Roman" w:hAnsi="Times New Roman"/>
          <w:sz w:val="24"/>
          <w:szCs w:val="24"/>
        </w:rPr>
        <w:t xml:space="preserve"> turistlerin unutulmaz turizm deneyimlerinin destinasyon memnuniyeti ve tekrar ziyaret etme niyetleri üzerindeki etkisini incelemek amacıyla </w:t>
      </w:r>
      <w:r w:rsidR="003F7335" w:rsidRPr="00CE045E">
        <w:rPr>
          <w:rFonts w:ascii="Times New Roman" w:hAnsi="Times New Roman"/>
          <w:sz w:val="24"/>
          <w:szCs w:val="24"/>
        </w:rPr>
        <w:t>yapılan</w:t>
      </w:r>
      <w:r w:rsidRPr="00CE045E">
        <w:rPr>
          <w:rFonts w:ascii="Times New Roman" w:hAnsi="Times New Roman"/>
          <w:sz w:val="24"/>
          <w:szCs w:val="24"/>
        </w:rPr>
        <w:t xml:space="preserve"> çalışmada, eko-turizm bağlamında İran</w:t>
      </w:r>
      <w:r w:rsidR="00CE045E">
        <w:rPr>
          <w:rFonts w:ascii="Times New Roman" w:hAnsi="Times New Roman"/>
          <w:sz w:val="24"/>
          <w:szCs w:val="24"/>
        </w:rPr>
        <w:t>’</w:t>
      </w:r>
      <w:r w:rsidRPr="00CE045E">
        <w:rPr>
          <w:rFonts w:ascii="Times New Roman" w:hAnsi="Times New Roman"/>
          <w:sz w:val="24"/>
          <w:szCs w:val="24"/>
        </w:rPr>
        <w:t>da bulunan Deylaman ve Rig-e-Jen eko-turizm destinasyonunlarına seyahat eden 389 İranlı turistten veriler toplanmıştır.</w:t>
      </w:r>
      <w:r w:rsidR="00CE045E">
        <w:rPr>
          <w:rFonts w:ascii="Times New Roman" w:hAnsi="Times New Roman"/>
          <w:sz w:val="24"/>
          <w:szCs w:val="24"/>
        </w:rPr>
        <w:t xml:space="preserve"> </w:t>
      </w:r>
      <w:r w:rsidRPr="00733CCF">
        <w:rPr>
          <w:rFonts w:ascii="Times New Roman" w:hAnsi="Times New Roman"/>
          <w:sz w:val="24"/>
          <w:szCs w:val="24"/>
        </w:rPr>
        <w:t xml:space="preserve">Verilerin analizinde neredeyse tüm </w:t>
      </w:r>
      <w:r w:rsidR="002523B1">
        <w:rPr>
          <w:rFonts w:ascii="Times New Roman" w:hAnsi="Times New Roman" w:cs="Times New Roman"/>
          <w:sz w:val="24"/>
          <w:szCs w:val="24"/>
        </w:rPr>
        <w:t>unutulmaz turizm deneyimi</w:t>
      </w:r>
      <w:r w:rsidRPr="00733CCF">
        <w:rPr>
          <w:rFonts w:ascii="Times New Roman" w:hAnsi="Times New Roman"/>
          <w:sz w:val="24"/>
          <w:szCs w:val="24"/>
        </w:rPr>
        <w:t xml:space="preserve"> boyutlarının hedef memnuniyetini etkilediği ortaya koymuşlardır</w:t>
      </w:r>
      <w:r w:rsidR="00CE045E">
        <w:rPr>
          <w:rStyle w:val="fontstyle01"/>
          <w:rFonts w:ascii="Times New Roman" w:hAnsi="Times New Roman"/>
          <w:sz w:val="24"/>
          <w:szCs w:val="24"/>
        </w:rPr>
        <w:t>.</w:t>
      </w:r>
    </w:p>
    <w:p w14:paraId="5995143F" w14:textId="67B23AFF" w:rsidR="003416DE" w:rsidRPr="00733CCF" w:rsidRDefault="003416DE" w:rsidP="008B778E">
      <w:pPr>
        <w:pStyle w:val="GvdeMetni2"/>
        <w:spacing w:before="120" w:line="360" w:lineRule="auto"/>
        <w:ind w:firstLine="708"/>
        <w:jc w:val="both"/>
        <w:rPr>
          <w:rFonts w:ascii="Times New Roman" w:eastAsiaTheme="minorEastAsia" w:hAnsi="Times New Roman"/>
          <w:color w:val="000000"/>
          <w:sz w:val="24"/>
          <w:szCs w:val="24"/>
        </w:rPr>
      </w:pPr>
      <w:r w:rsidRPr="00733CCF">
        <w:rPr>
          <w:rFonts w:ascii="Times New Roman" w:hAnsi="Times New Roman"/>
          <w:color w:val="000000"/>
          <w:sz w:val="24"/>
          <w:szCs w:val="24"/>
        </w:rPr>
        <w:t xml:space="preserve">Kırtıl (2019) </w:t>
      </w:r>
      <w:r w:rsidR="00CE045E">
        <w:rPr>
          <w:rFonts w:ascii="Times New Roman" w:hAnsi="Times New Roman"/>
          <w:color w:val="000000"/>
          <w:sz w:val="24"/>
          <w:szCs w:val="24"/>
        </w:rPr>
        <w:t>tarafından yapılan çalışma</w:t>
      </w:r>
      <w:r w:rsidRPr="00733CCF">
        <w:rPr>
          <w:rFonts w:ascii="Times New Roman" w:hAnsi="Times New Roman"/>
          <w:color w:val="000000"/>
          <w:sz w:val="24"/>
          <w:szCs w:val="24"/>
        </w:rPr>
        <w:t xml:space="preserve">da, </w:t>
      </w:r>
      <w:r w:rsidRPr="00733CCF">
        <w:rPr>
          <w:rFonts w:ascii="Times New Roman" w:eastAsiaTheme="minorEastAsia" w:hAnsi="Times New Roman"/>
          <w:color w:val="000000"/>
          <w:sz w:val="24"/>
          <w:szCs w:val="24"/>
        </w:rPr>
        <w:t>unutulmaz turizm deneyimi, destinasyon marka kişiliği, destinasyon aidiyeti, memnuniyet ve davranışsal niyet arasındaki ilişkiyi in</w:t>
      </w:r>
      <w:r w:rsidRPr="00733CCF">
        <w:rPr>
          <w:rFonts w:ascii="Times New Roman" w:eastAsiaTheme="minorEastAsia" w:hAnsi="Times New Roman"/>
          <w:sz w:val="24"/>
          <w:szCs w:val="24"/>
        </w:rPr>
        <w:t>celemek amaçlanmıştır.</w:t>
      </w:r>
      <w:r w:rsidRPr="00733CCF">
        <w:rPr>
          <w:rFonts w:ascii="Times New Roman" w:hAnsi="Times New Roman"/>
          <w:color w:val="000000"/>
          <w:sz w:val="24"/>
          <w:szCs w:val="24"/>
        </w:rPr>
        <w:t xml:space="preserve"> </w:t>
      </w:r>
      <w:r w:rsidRPr="00733CCF">
        <w:rPr>
          <w:rFonts w:ascii="Times New Roman" w:eastAsiaTheme="minorEastAsia" w:hAnsi="Times New Roman"/>
          <w:color w:val="000000"/>
          <w:sz w:val="24"/>
          <w:szCs w:val="24"/>
        </w:rPr>
        <w:t>Araştırma analizleri sonucunda, turistlerin bir destinasyonda unutulmaz deneyimler yaşamaları o destinasyona karşı aidiyet hislerinin güçlü olmasına neden olduğu ortaya çıkartılmıştır. Unutulmaz deneyim sonucunda ortaya çıkan aidiyet ve marka kişiliği turistlerde memnuniyetin oluşmasına aracılık etmiş ve bu durum da yaşanan memnuniyetin destinasyona karşı davranışsal niy</w:t>
      </w:r>
      <w:r w:rsidR="00CE045E">
        <w:rPr>
          <w:rFonts w:ascii="Times New Roman" w:eastAsiaTheme="minorEastAsia" w:hAnsi="Times New Roman"/>
          <w:color w:val="000000"/>
          <w:sz w:val="24"/>
          <w:szCs w:val="24"/>
        </w:rPr>
        <w:t xml:space="preserve">eti olumlu yönde etkilemiştir.  </w:t>
      </w:r>
      <w:r w:rsidRPr="00733CCF">
        <w:rPr>
          <w:rFonts w:ascii="Times New Roman" w:eastAsiaTheme="minorEastAsia" w:hAnsi="Times New Roman"/>
          <w:color w:val="000000"/>
          <w:sz w:val="24"/>
          <w:szCs w:val="24"/>
        </w:rPr>
        <w:t>Bununla birlikte olumlu davranışsal niyet eğiliminde olan turistlerin destinasyonu tekrar ziyaret etme olasılığının artması beklenmektedir (</w:t>
      </w:r>
      <w:r w:rsidRPr="00733CCF">
        <w:rPr>
          <w:rFonts w:ascii="Times New Roman" w:hAnsi="Times New Roman"/>
          <w:color w:val="000000"/>
          <w:sz w:val="24"/>
          <w:szCs w:val="24"/>
        </w:rPr>
        <w:t>Kırtı</w:t>
      </w:r>
      <w:r w:rsidR="0034217D">
        <w:rPr>
          <w:rFonts w:ascii="Times New Roman" w:hAnsi="Times New Roman"/>
          <w:color w:val="000000"/>
          <w:sz w:val="24"/>
          <w:szCs w:val="24"/>
        </w:rPr>
        <w:t>l</w:t>
      </w:r>
      <w:r w:rsidRPr="00733CCF">
        <w:rPr>
          <w:rFonts w:ascii="Times New Roman" w:hAnsi="Times New Roman"/>
          <w:color w:val="000000"/>
          <w:sz w:val="24"/>
          <w:szCs w:val="24"/>
        </w:rPr>
        <w:t>, 2019: 83)</w:t>
      </w:r>
      <w:r w:rsidRPr="00733CCF">
        <w:rPr>
          <w:rFonts w:ascii="Times New Roman" w:eastAsiaTheme="minorEastAsia" w:hAnsi="Times New Roman"/>
          <w:color w:val="000000"/>
          <w:sz w:val="24"/>
          <w:szCs w:val="24"/>
        </w:rPr>
        <w:t xml:space="preserve">. Buradan hareketle aşağıdaki </w:t>
      </w:r>
      <w:r w:rsidR="00CE045E">
        <w:rPr>
          <w:rFonts w:ascii="Times New Roman" w:eastAsiaTheme="minorEastAsia" w:hAnsi="Times New Roman"/>
          <w:color w:val="000000"/>
          <w:sz w:val="24"/>
          <w:szCs w:val="24"/>
        </w:rPr>
        <w:t xml:space="preserve">H1 </w:t>
      </w:r>
      <w:r w:rsidRPr="00733CCF">
        <w:rPr>
          <w:rFonts w:ascii="Times New Roman" w:eastAsiaTheme="minorEastAsia" w:hAnsi="Times New Roman"/>
          <w:color w:val="000000"/>
          <w:sz w:val="24"/>
          <w:szCs w:val="24"/>
        </w:rPr>
        <w:t>hipotez</w:t>
      </w:r>
      <w:r w:rsidR="00CE045E">
        <w:rPr>
          <w:rFonts w:ascii="Times New Roman" w:eastAsiaTheme="minorEastAsia" w:hAnsi="Times New Roman"/>
          <w:color w:val="000000"/>
          <w:sz w:val="24"/>
          <w:szCs w:val="24"/>
        </w:rPr>
        <w:t>i</w:t>
      </w:r>
      <w:r w:rsidRPr="00733CCF">
        <w:rPr>
          <w:rFonts w:ascii="Times New Roman" w:eastAsiaTheme="minorEastAsia" w:hAnsi="Times New Roman"/>
          <w:color w:val="000000"/>
          <w:sz w:val="24"/>
          <w:szCs w:val="24"/>
        </w:rPr>
        <w:t xml:space="preserve"> oluşturulmuştur.</w:t>
      </w:r>
    </w:p>
    <w:p w14:paraId="473687AF" w14:textId="64EBBAD1" w:rsidR="003416DE" w:rsidRPr="00733CCF" w:rsidRDefault="003416DE" w:rsidP="008B778E">
      <w:pPr>
        <w:pStyle w:val="GvdeMetni2"/>
        <w:spacing w:before="120" w:line="360" w:lineRule="auto"/>
        <w:ind w:firstLine="708"/>
        <w:jc w:val="both"/>
        <w:rPr>
          <w:rFonts w:ascii="Times New Roman" w:hAnsi="Times New Roman"/>
          <w:sz w:val="24"/>
          <w:szCs w:val="24"/>
        </w:rPr>
      </w:pPr>
      <w:r w:rsidRPr="00733CCF">
        <w:rPr>
          <w:rFonts w:ascii="Times New Roman" w:hAnsi="Times New Roman"/>
          <w:b/>
          <w:sz w:val="24"/>
          <w:szCs w:val="24"/>
        </w:rPr>
        <w:t>H1:</w:t>
      </w:r>
      <w:r w:rsidRPr="00733CCF">
        <w:rPr>
          <w:rFonts w:ascii="Times New Roman" w:hAnsi="Times New Roman"/>
          <w:sz w:val="24"/>
          <w:szCs w:val="24"/>
        </w:rPr>
        <w:t xml:space="preserve"> Unutulmaz turizm deneyimi, </w:t>
      </w:r>
      <w:r w:rsidR="00E07C07">
        <w:rPr>
          <w:rFonts w:ascii="Times New Roman" w:hAnsi="Times New Roman"/>
          <w:sz w:val="24"/>
          <w:szCs w:val="24"/>
        </w:rPr>
        <w:t>müşteri memnuniyeti</w:t>
      </w:r>
      <w:r w:rsidR="00C13BD5">
        <w:rPr>
          <w:rFonts w:ascii="Times New Roman" w:hAnsi="Times New Roman"/>
          <w:sz w:val="24"/>
          <w:szCs w:val="24"/>
        </w:rPr>
        <w:t>ni</w:t>
      </w:r>
      <w:r w:rsidR="0034217D">
        <w:rPr>
          <w:rFonts w:ascii="Times New Roman" w:hAnsi="Times New Roman"/>
          <w:sz w:val="24"/>
          <w:szCs w:val="24"/>
        </w:rPr>
        <w:t xml:space="preserve"> </w:t>
      </w:r>
      <w:r w:rsidRPr="00733CCF">
        <w:rPr>
          <w:rFonts w:ascii="Times New Roman" w:hAnsi="Times New Roman"/>
          <w:sz w:val="24"/>
          <w:szCs w:val="24"/>
        </w:rPr>
        <w:t xml:space="preserve">olumlu yönde etkiler. </w:t>
      </w:r>
    </w:p>
    <w:p w14:paraId="12001367" w14:textId="77777777" w:rsidR="003416DE" w:rsidRPr="00733CCF" w:rsidRDefault="003416DE" w:rsidP="008B778E">
      <w:pPr>
        <w:ind w:firstLine="708"/>
        <w:rPr>
          <w:rFonts w:ascii="Times New Roman" w:hAnsi="Times New Roman"/>
          <w:sz w:val="24"/>
          <w:szCs w:val="24"/>
        </w:rPr>
      </w:pPr>
      <w:r w:rsidRPr="00733CCF">
        <w:rPr>
          <w:rFonts w:ascii="Times New Roman" w:hAnsi="Times New Roman"/>
          <w:sz w:val="24"/>
          <w:szCs w:val="24"/>
        </w:rPr>
        <w:t xml:space="preserve">Turistik bir destinasyona yönelik sadakatin ve motivasyonun memnuniyet ile etkileşiminin olduğu ifade edilmektedir. Turistlerin deneyim ile edindikleri memnuniyetlerinin destinasyona karşı bağlılığa etki ettiği söylenebilir. Destinasyona </w:t>
      </w:r>
      <w:r w:rsidRPr="00733CCF">
        <w:rPr>
          <w:rFonts w:ascii="Times New Roman" w:hAnsi="Times New Roman"/>
          <w:sz w:val="24"/>
          <w:szCs w:val="24"/>
        </w:rPr>
        <w:lastRenderedPageBreak/>
        <w:t xml:space="preserve">yönelik bu bağlılık seviyesi turistlerin aynı destinasyonu tekrar ziyaret etmesini ve destinasyonu başkalarına önermesini sağlamaktadır (Yoon ve Uysal, 2005: 45). </w:t>
      </w:r>
    </w:p>
    <w:p w14:paraId="27F50D31" w14:textId="6607553D" w:rsidR="003416DE" w:rsidRPr="00CF1882" w:rsidRDefault="003416DE" w:rsidP="008B778E">
      <w:pPr>
        <w:ind w:firstLine="708"/>
        <w:rPr>
          <w:rFonts w:ascii="Times New Roman" w:hAnsi="Times New Roman"/>
          <w:strike/>
          <w:sz w:val="24"/>
          <w:szCs w:val="24"/>
        </w:rPr>
      </w:pPr>
      <w:r w:rsidRPr="00733CCF">
        <w:rPr>
          <w:rFonts w:ascii="Times New Roman" w:hAnsi="Times New Roman"/>
          <w:sz w:val="24"/>
          <w:szCs w:val="24"/>
        </w:rPr>
        <w:t>Demir (2018), farklı kuşaktan kişilerin unutulmaz turizm deneyimi algılarını incelemek, bu deneyimlerin kuşaklar bazında farklılaştığı yerleri tespit etmek ve unutulmaz turizm deneyimlerinin nostalji yoğunluğu, tekrar ziyaret etme ve ağızdan ağıza iletişim üzerindeki etkilerini inceleme</w:t>
      </w:r>
      <w:r w:rsidR="00CE045E">
        <w:rPr>
          <w:rFonts w:ascii="Times New Roman" w:hAnsi="Times New Roman"/>
          <w:sz w:val="24"/>
          <w:szCs w:val="24"/>
        </w:rPr>
        <w:t>k amaçlanmıştır.</w:t>
      </w:r>
      <w:r w:rsidRPr="00733CCF">
        <w:rPr>
          <w:rFonts w:ascii="Times New Roman" w:hAnsi="Times New Roman"/>
          <w:sz w:val="24"/>
          <w:szCs w:val="24"/>
        </w:rPr>
        <w:t xml:space="preserve"> </w:t>
      </w:r>
      <w:r w:rsidR="00CE045E">
        <w:rPr>
          <w:rFonts w:ascii="Times New Roman" w:hAnsi="Times New Roman"/>
          <w:sz w:val="24"/>
          <w:szCs w:val="24"/>
        </w:rPr>
        <w:t xml:space="preserve">Yapılan </w:t>
      </w:r>
      <w:r w:rsidRPr="00733CCF">
        <w:rPr>
          <w:rFonts w:ascii="Times New Roman" w:hAnsi="Times New Roman"/>
          <w:sz w:val="24"/>
          <w:szCs w:val="24"/>
        </w:rPr>
        <w:t>yüksek lisans çalışmasında unutulmaz turizm deneyimlerinin nostalji yoğunluğu, tekrar ziyaret etme ve ağızdan ağza iletişim üzerindeki etkileri kısmen desteklenmiş olduğunu ortaya koymuştur</w:t>
      </w:r>
      <w:r w:rsidR="00CE045E">
        <w:rPr>
          <w:rFonts w:ascii="Times New Roman" w:hAnsi="Times New Roman"/>
          <w:sz w:val="24"/>
          <w:szCs w:val="24"/>
        </w:rPr>
        <w:t>.</w:t>
      </w:r>
    </w:p>
    <w:p w14:paraId="7F07E22B" w14:textId="2E2772EB" w:rsidR="003416DE" w:rsidRPr="00733CCF" w:rsidRDefault="003416DE" w:rsidP="008B778E">
      <w:pPr>
        <w:ind w:firstLine="708"/>
        <w:rPr>
          <w:rStyle w:val="fontstyle01"/>
          <w:rFonts w:ascii="Times New Roman" w:hAnsi="Times New Roman"/>
          <w:sz w:val="24"/>
          <w:szCs w:val="24"/>
        </w:rPr>
      </w:pPr>
      <w:r w:rsidRPr="00CE045E">
        <w:rPr>
          <w:rStyle w:val="fontstyle01"/>
          <w:rFonts w:ascii="Times New Roman" w:hAnsi="Times New Roman"/>
          <w:sz w:val="24"/>
          <w:szCs w:val="24"/>
        </w:rPr>
        <w:t>Gohary</w:t>
      </w:r>
      <w:r w:rsidRPr="00CE045E">
        <w:rPr>
          <w:rFonts w:ascii="Times New Roman" w:hAnsi="Times New Roman"/>
          <w:sz w:val="24"/>
          <w:szCs w:val="24"/>
        </w:rPr>
        <w:t xml:space="preserve"> </w:t>
      </w:r>
      <w:r w:rsidR="00F40949" w:rsidRPr="00CE045E">
        <w:rPr>
          <w:rFonts w:ascii="Times New Roman" w:hAnsi="Times New Roman"/>
          <w:sz w:val="24"/>
          <w:szCs w:val="24"/>
        </w:rPr>
        <w:t>vd.,</w:t>
      </w:r>
      <w:r w:rsidRPr="00733CCF">
        <w:rPr>
          <w:rFonts w:ascii="Times New Roman" w:hAnsi="Times New Roman"/>
          <w:sz w:val="24"/>
          <w:szCs w:val="24"/>
        </w:rPr>
        <w:t xml:space="preserve"> (2018) </w:t>
      </w:r>
      <w:r w:rsidR="00CE045E">
        <w:rPr>
          <w:rFonts w:ascii="Times New Roman" w:hAnsi="Times New Roman"/>
          <w:sz w:val="24"/>
          <w:szCs w:val="24"/>
        </w:rPr>
        <w:t xml:space="preserve">yaptıkları </w:t>
      </w:r>
      <w:r w:rsidRPr="00733CCF">
        <w:rPr>
          <w:rFonts w:ascii="Times New Roman" w:hAnsi="Times New Roman"/>
          <w:sz w:val="24"/>
          <w:szCs w:val="24"/>
        </w:rPr>
        <w:t>ç</w:t>
      </w:r>
      <w:r w:rsidR="00CE045E">
        <w:rPr>
          <w:rFonts w:ascii="Times New Roman" w:hAnsi="Times New Roman"/>
          <w:sz w:val="24"/>
          <w:szCs w:val="24"/>
        </w:rPr>
        <w:t>alışmala</w:t>
      </w:r>
      <w:r w:rsidR="00D8338E">
        <w:rPr>
          <w:rFonts w:ascii="Times New Roman" w:hAnsi="Times New Roman"/>
          <w:sz w:val="24"/>
          <w:szCs w:val="24"/>
        </w:rPr>
        <w:t>r</w:t>
      </w:r>
      <w:r w:rsidRPr="00733CCF">
        <w:rPr>
          <w:rFonts w:ascii="Times New Roman" w:hAnsi="Times New Roman"/>
          <w:sz w:val="24"/>
          <w:szCs w:val="24"/>
        </w:rPr>
        <w:t>da, turistlerin unutulmaz turizm deneyimlerinin destinasyon memnuniyeti ve tekrar ziyaret etme niyetleri üzerindeki etkisini incelemişlerdir. Çalışmanın sonucunda, u</w:t>
      </w:r>
      <w:r w:rsidRPr="00733CCF">
        <w:rPr>
          <w:rStyle w:val="fontstyle01"/>
          <w:rFonts w:ascii="Times New Roman" w:hAnsi="Times New Roman"/>
          <w:sz w:val="24"/>
          <w:szCs w:val="24"/>
        </w:rPr>
        <w:t xml:space="preserve">nutulmaz turizm deneyimi boyutlarından hazcılık, katılım, bilgi, anlamlılık, yenilik ve yenilenmenin tekrar ziyaret etme niyetini olumlu olarak etkilediğine ulaşılmış ancak yerel kültürün </w:t>
      </w:r>
      <w:r w:rsidR="00CE045E">
        <w:rPr>
          <w:rStyle w:val="fontstyle01"/>
          <w:rFonts w:ascii="Times New Roman" w:hAnsi="Times New Roman"/>
          <w:sz w:val="24"/>
          <w:szCs w:val="24"/>
        </w:rPr>
        <w:t xml:space="preserve">etkilemediği </w:t>
      </w:r>
      <w:r w:rsidRPr="00733CCF">
        <w:rPr>
          <w:rStyle w:val="fontstyle01"/>
          <w:rFonts w:ascii="Times New Roman" w:hAnsi="Times New Roman"/>
          <w:sz w:val="24"/>
          <w:szCs w:val="24"/>
        </w:rPr>
        <w:t>görülmüştür</w:t>
      </w:r>
      <w:r w:rsidR="00CE045E">
        <w:rPr>
          <w:rStyle w:val="fontstyle01"/>
          <w:rFonts w:ascii="Times New Roman" w:hAnsi="Times New Roman"/>
          <w:sz w:val="24"/>
          <w:szCs w:val="24"/>
        </w:rPr>
        <w:t>.</w:t>
      </w:r>
    </w:p>
    <w:p w14:paraId="6C7C95DD" w14:textId="48085C05" w:rsidR="003416DE" w:rsidRPr="00733CCF" w:rsidRDefault="003416DE" w:rsidP="008B778E">
      <w:pPr>
        <w:ind w:firstLine="708"/>
        <w:rPr>
          <w:rFonts w:ascii="Times New Roman" w:hAnsi="Times New Roman"/>
          <w:color w:val="000000"/>
          <w:sz w:val="24"/>
          <w:szCs w:val="24"/>
        </w:rPr>
      </w:pPr>
      <w:r w:rsidRPr="00733CCF">
        <w:rPr>
          <w:rFonts w:ascii="Times New Roman" w:hAnsi="Times New Roman"/>
          <w:color w:val="000000"/>
          <w:sz w:val="24"/>
          <w:szCs w:val="24"/>
        </w:rPr>
        <w:t xml:space="preserve">Aşık ve </w:t>
      </w:r>
      <w:r w:rsidRPr="00733CCF">
        <w:rPr>
          <w:rFonts w:ascii="Times New Roman" w:hAnsi="Times New Roman"/>
          <w:bCs/>
          <w:color w:val="000000"/>
          <w:sz w:val="24"/>
          <w:szCs w:val="24"/>
        </w:rPr>
        <w:t xml:space="preserve">Kutsynska (2019), </w:t>
      </w:r>
      <w:r w:rsidRPr="00733CCF">
        <w:rPr>
          <w:rFonts w:ascii="Times New Roman" w:hAnsi="Times New Roman"/>
          <w:color w:val="000000"/>
          <w:sz w:val="24"/>
          <w:szCs w:val="24"/>
        </w:rPr>
        <w:t>Ukraynalı turistlerin unutulmaz turizm deneyimlerinin tekrar ziyaret niyeti ve tavsiye etme niyetine etkisin incelemeyi amaçladıkları çalışmada, bulgular, unutulmaz turizm deneyimi boyutlarının, tavsiye etme ve tekrar ziyaret niyetini önemli ölçüde etkilediğini ve tekrar ziyaret niyetini, tavsiye etme davranışından daha fazla etkilediği tespit edilmiştir</w:t>
      </w:r>
      <w:r w:rsidR="00CE045E">
        <w:rPr>
          <w:rFonts w:ascii="Times New Roman" w:hAnsi="Times New Roman"/>
          <w:color w:val="000000"/>
          <w:sz w:val="24"/>
          <w:szCs w:val="24"/>
        </w:rPr>
        <w:t>.</w:t>
      </w:r>
    </w:p>
    <w:p w14:paraId="028E1E13" w14:textId="42B11E41" w:rsidR="003416DE" w:rsidRPr="00733CCF" w:rsidRDefault="003416DE" w:rsidP="008B778E">
      <w:pPr>
        <w:ind w:firstLine="708"/>
        <w:rPr>
          <w:rStyle w:val="fontstyle01"/>
          <w:rFonts w:ascii="Times New Roman" w:hAnsi="Times New Roman"/>
          <w:sz w:val="24"/>
          <w:szCs w:val="24"/>
        </w:rPr>
      </w:pPr>
      <w:r w:rsidRPr="00CE045E">
        <w:rPr>
          <w:rFonts w:ascii="Times New Roman" w:hAnsi="Times New Roman"/>
          <w:sz w:val="24"/>
          <w:szCs w:val="24"/>
        </w:rPr>
        <w:t xml:space="preserve">Kim </w:t>
      </w:r>
      <w:r w:rsidR="00F40949" w:rsidRPr="00CE045E">
        <w:rPr>
          <w:rFonts w:ascii="Times New Roman" w:hAnsi="Times New Roman"/>
          <w:sz w:val="24"/>
          <w:szCs w:val="24"/>
        </w:rPr>
        <w:t>vd.,</w:t>
      </w:r>
      <w:r w:rsidRPr="00CE045E">
        <w:rPr>
          <w:rFonts w:ascii="Times New Roman" w:hAnsi="Times New Roman"/>
          <w:sz w:val="24"/>
          <w:szCs w:val="24"/>
        </w:rPr>
        <w:t xml:space="preserve"> (2010)</w:t>
      </w:r>
      <w:r w:rsidR="00FB4003" w:rsidRPr="00CE045E">
        <w:rPr>
          <w:rFonts w:ascii="Times New Roman" w:hAnsi="Times New Roman"/>
          <w:sz w:val="24"/>
          <w:szCs w:val="24"/>
        </w:rPr>
        <w:t>’</w:t>
      </w:r>
      <w:r w:rsidR="0034217D">
        <w:rPr>
          <w:rFonts w:ascii="Times New Roman" w:hAnsi="Times New Roman"/>
          <w:sz w:val="24"/>
          <w:szCs w:val="24"/>
        </w:rPr>
        <w:t>n</w:t>
      </w:r>
      <w:r w:rsidR="00FB4003" w:rsidRPr="00CE045E">
        <w:rPr>
          <w:rFonts w:ascii="Times New Roman" w:hAnsi="Times New Roman"/>
          <w:sz w:val="24"/>
          <w:szCs w:val="24"/>
        </w:rPr>
        <w:t>in</w:t>
      </w:r>
      <w:r w:rsidRPr="00CE045E">
        <w:rPr>
          <w:rFonts w:ascii="Times New Roman" w:hAnsi="Times New Roman"/>
          <w:sz w:val="24"/>
          <w:szCs w:val="24"/>
        </w:rPr>
        <w:t xml:space="preserve"> unutulmaz </w:t>
      </w:r>
      <w:r w:rsidRPr="00733CCF">
        <w:rPr>
          <w:rFonts w:ascii="Times New Roman" w:hAnsi="Times New Roman"/>
          <w:sz w:val="24"/>
          <w:szCs w:val="24"/>
        </w:rPr>
        <w:t>turizm deneyiminin tekrar ziyaret</w:t>
      </w:r>
      <w:r w:rsidR="0034217D">
        <w:rPr>
          <w:rFonts w:ascii="Times New Roman" w:hAnsi="Times New Roman"/>
          <w:sz w:val="24"/>
          <w:szCs w:val="24"/>
        </w:rPr>
        <w:t xml:space="preserve"> etme niyetine etkisinin incele</w:t>
      </w:r>
      <w:r w:rsidRPr="00733CCF">
        <w:rPr>
          <w:rFonts w:ascii="Times New Roman" w:hAnsi="Times New Roman"/>
          <w:sz w:val="24"/>
          <w:szCs w:val="24"/>
        </w:rPr>
        <w:t>diği çalışmada unutulmaz turizm deneyimi boyutlarından hazcılık, katılım ve yerel kültür boyutlarının tekrar ziyaret etme niyetini pozitif yönde etkilediği ortaya koyulmuştur.</w:t>
      </w:r>
    </w:p>
    <w:p w14:paraId="212469D7" w14:textId="5D233362" w:rsidR="003416DE" w:rsidRPr="00733CCF" w:rsidRDefault="003416DE" w:rsidP="008B778E">
      <w:pPr>
        <w:ind w:firstLine="708"/>
        <w:rPr>
          <w:rFonts w:ascii="Times New Roman" w:hAnsi="Times New Roman"/>
          <w:sz w:val="24"/>
          <w:szCs w:val="24"/>
        </w:rPr>
      </w:pPr>
      <w:r w:rsidRPr="00733CCF">
        <w:rPr>
          <w:rStyle w:val="fontstyle01"/>
          <w:rFonts w:ascii="Times New Roman" w:hAnsi="Times New Roman"/>
          <w:sz w:val="24"/>
          <w:szCs w:val="24"/>
        </w:rPr>
        <w:t xml:space="preserve">Literatür incelendiğinde unutulmaz turizm deneyimi </w:t>
      </w:r>
      <w:r w:rsidRPr="00733CCF">
        <w:rPr>
          <w:rFonts w:ascii="Times New Roman" w:hAnsi="Times New Roman"/>
          <w:sz w:val="24"/>
          <w:szCs w:val="24"/>
        </w:rPr>
        <w:t xml:space="preserve">ile turistlerin tekrar ziyaret etme niyetinin ilişkilendirildiği araştırmalar olduğu görülmekledir. Bu ilişkiyi konu edinen diğer çalışmalar </w:t>
      </w:r>
      <w:r w:rsidRPr="00733CCF">
        <w:rPr>
          <w:rFonts w:ascii="Times New Roman" w:hAnsi="Times New Roman"/>
          <w:color w:val="000000"/>
          <w:sz w:val="24"/>
          <w:szCs w:val="24"/>
        </w:rPr>
        <w:t xml:space="preserve">(Oh </w:t>
      </w:r>
      <w:r w:rsidR="00F40949">
        <w:rPr>
          <w:rFonts w:ascii="Times New Roman" w:hAnsi="Times New Roman"/>
          <w:color w:val="000000"/>
          <w:sz w:val="24"/>
          <w:szCs w:val="24"/>
        </w:rPr>
        <w:t>vd.,</w:t>
      </w:r>
      <w:r w:rsidRPr="00733CCF">
        <w:rPr>
          <w:rFonts w:ascii="Times New Roman" w:hAnsi="Times New Roman"/>
          <w:color w:val="000000"/>
          <w:sz w:val="24"/>
          <w:szCs w:val="24"/>
        </w:rPr>
        <w:t xml:space="preserve"> 2007; Kim, 2009; Hosany ve Witham, 2010; Sthapit, 2013; Kim ve Ritchie, 2014; </w:t>
      </w:r>
      <w:r w:rsidRPr="00733CCF">
        <w:rPr>
          <w:rFonts w:ascii="Times New Roman" w:hAnsi="Times New Roman"/>
          <w:sz w:val="24"/>
          <w:szCs w:val="24"/>
        </w:rPr>
        <w:t xml:space="preserve">Ali ve Omar, 2014; </w:t>
      </w:r>
      <w:r w:rsidRPr="00733CCF">
        <w:rPr>
          <w:rFonts w:ascii="Times New Roman" w:hAnsi="Times New Roman"/>
          <w:iCs/>
          <w:color w:val="000000"/>
          <w:sz w:val="24"/>
          <w:szCs w:val="24"/>
        </w:rPr>
        <w:t>Mahdzar,</w:t>
      </w:r>
      <w:r w:rsidRPr="00733CCF">
        <w:rPr>
          <w:rFonts w:ascii="Times New Roman" w:hAnsi="Times New Roman"/>
          <w:sz w:val="24"/>
          <w:szCs w:val="24"/>
        </w:rPr>
        <w:t xml:space="preserve"> 2015;</w:t>
      </w:r>
      <w:r w:rsidRPr="00733CCF">
        <w:rPr>
          <w:rFonts w:ascii="Times New Roman" w:hAnsi="Times New Roman"/>
          <w:color w:val="000000"/>
          <w:sz w:val="24"/>
          <w:szCs w:val="24"/>
        </w:rPr>
        <w:t xml:space="preserve"> Tsai, 2016; Aksay, 2017; </w:t>
      </w:r>
      <w:r w:rsidRPr="00733CCF">
        <w:rPr>
          <w:rFonts w:ascii="Times New Roman" w:hAnsi="Times New Roman"/>
          <w:sz w:val="24"/>
          <w:szCs w:val="24"/>
        </w:rPr>
        <w:t xml:space="preserve">Chen ve Rahman, 2018; Kim, 2018; </w:t>
      </w:r>
      <w:r w:rsidRPr="00CE045E">
        <w:rPr>
          <w:rFonts w:ascii="Times New Roman" w:hAnsi="Times New Roman"/>
          <w:sz w:val="24"/>
          <w:szCs w:val="24"/>
        </w:rPr>
        <w:t>Zhang vd</w:t>
      </w:r>
      <w:r w:rsidR="00CE045E" w:rsidRPr="00CE045E">
        <w:rPr>
          <w:rFonts w:ascii="Times New Roman" w:hAnsi="Times New Roman"/>
          <w:sz w:val="24"/>
          <w:szCs w:val="24"/>
        </w:rPr>
        <w:t>.</w:t>
      </w:r>
      <w:r w:rsidRPr="00CE045E">
        <w:rPr>
          <w:rFonts w:ascii="Times New Roman" w:hAnsi="Times New Roman"/>
          <w:sz w:val="24"/>
          <w:szCs w:val="24"/>
        </w:rPr>
        <w:t>,</w:t>
      </w:r>
      <w:r w:rsidRPr="00733CCF">
        <w:rPr>
          <w:rFonts w:ascii="Times New Roman" w:hAnsi="Times New Roman"/>
          <w:sz w:val="24"/>
          <w:szCs w:val="24"/>
        </w:rPr>
        <w:t xml:space="preserve"> 2018; </w:t>
      </w:r>
      <w:r w:rsidRPr="00733CCF">
        <w:rPr>
          <w:rFonts w:ascii="Times New Roman" w:hAnsi="Times New Roman"/>
          <w:color w:val="000000"/>
          <w:sz w:val="24"/>
          <w:szCs w:val="24"/>
        </w:rPr>
        <w:t xml:space="preserve">Huang </w:t>
      </w:r>
      <w:r w:rsidR="00F40949">
        <w:rPr>
          <w:rFonts w:ascii="Times New Roman" w:hAnsi="Times New Roman"/>
          <w:color w:val="000000"/>
          <w:sz w:val="24"/>
          <w:szCs w:val="24"/>
        </w:rPr>
        <w:t>vd.,</w:t>
      </w:r>
      <w:r w:rsidRPr="00733CCF">
        <w:rPr>
          <w:rFonts w:ascii="Times New Roman" w:hAnsi="Times New Roman"/>
          <w:color w:val="000000"/>
          <w:sz w:val="24"/>
          <w:szCs w:val="24"/>
        </w:rPr>
        <w:t xml:space="preserve"> 2019; Kahraman, 2019</w:t>
      </w:r>
      <w:r w:rsidRPr="00733CCF">
        <w:rPr>
          <w:rFonts w:ascii="Times New Roman" w:hAnsi="Times New Roman"/>
          <w:sz w:val="24"/>
          <w:szCs w:val="24"/>
        </w:rPr>
        <w:t xml:space="preserve">) incelendiğinde </w:t>
      </w:r>
      <w:r w:rsidRPr="00733CCF">
        <w:rPr>
          <w:rStyle w:val="fontstyle01"/>
          <w:rFonts w:ascii="Times New Roman" w:hAnsi="Times New Roman"/>
          <w:sz w:val="24"/>
          <w:szCs w:val="24"/>
        </w:rPr>
        <w:t xml:space="preserve">unutulmaz turizm deneyimi </w:t>
      </w:r>
      <w:r w:rsidRPr="00733CCF">
        <w:rPr>
          <w:rFonts w:ascii="Times New Roman" w:hAnsi="Times New Roman"/>
          <w:sz w:val="24"/>
          <w:szCs w:val="24"/>
        </w:rPr>
        <w:t xml:space="preserve">ile tekrar ziyaret etme niyetinin ilişkili olduğu ve </w:t>
      </w:r>
      <w:r w:rsidRPr="00733CCF">
        <w:rPr>
          <w:rStyle w:val="fontstyle01"/>
          <w:rFonts w:ascii="Times New Roman" w:hAnsi="Times New Roman"/>
          <w:sz w:val="24"/>
          <w:szCs w:val="24"/>
        </w:rPr>
        <w:t xml:space="preserve">unutulmaz turizm deneyiminin </w:t>
      </w:r>
      <w:r w:rsidRPr="00733CCF">
        <w:rPr>
          <w:rFonts w:ascii="Times New Roman" w:hAnsi="Times New Roman"/>
          <w:sz w:val="24"/>
          <w:szCs w:val="24"/>
        </w:rPr>
        <w:t xml:space="preserve">tekrar ziyaret etme niyetini </w:t>
      </w:r>
      <w:r w:rsidRPr="00733CCF">
        <w:rPr>
          <w:rFonts w:ascii="Times New Roman" w:hAnsi="Times New Roman"/>
          <w:sz w:val="24"/>
          <w:szCs w:val="24"/>
        </w:rPr>
        <w:lastRenderedPageBreak/>
        <w:t xml:space="preserve">olumlu yönde etkilediği görüşünün genel kabul gördüğü görülmektedir. Bu bağlamda </w:t>
      </w:r>
      <w:r w:rsidRPr="002E19E9">
        <w:rPr>
          <w:rFonts w:ascii="Times New Roman" w:hAnsi="Times New Roman"/>
          <w:sz w:val="24"/>
          <w:szCs w:val="24"/>
        </w:rPr>
        <w:t>aşağıdaki</w:t>
      </w:r>
      <w:r w:rsidR="002E19E9" w:rsidRPr="002E19E9">
        <w:rPr>
          <w:rFonts w:ascii="Times New Roman" w:hAnsi="Times New Roman"/>
          <w:sz w:val="24"/>
          <w:szCs w:val="24"/>
        </w:rPr>
        <w:t xml:space="preserve"> </w:t>
      </w:r>
      <w:r w:rsidR="002E19E9" w:rsidRPr="00CE045E">
        <w:rPr>
          <w:rFonts w:ascii="Times New Roman" w:hAnsi="Times New Roman"/>
          <w:sz w:val="24"/>
          <w:szCs w:val="24"/>
        </w:rPr>
        <w:t>H2 hipotezi</w:t>
      </w:r>
      <w:r w:rsidRPr="00CE045E">
        <w:rPr>
          <w:rFonts w:ascii="Times New Roman" w:hAnsi="Times New Roman"/>
          <w:sz w:val="24"/>
          <w:szCs w:val="24"/>
        </w:rPr>
        <w:t xml:space="preserve"> oluşturulmuştur</w:t>
      </w:r>
      <w:r w:rsidRPr="00733CCF">
        <w:rPr>
          <w:rFonts w:ascii="Times New Roman" w:hAnsi="Times New Roman"/>
          <w:sz w:val="24"/>
          <w:szCs w:val="24"/>
        </w:rPr>
        <w:t>.</w:t>
      </w:r>
    </w:p>
    <w:p w14:paraId="0CFD13A9" w14:textId="6C00C570" w:rsidR="003416DE" w:rsidRPr="00733CCF" w:rsidRDefault="003416DE" w:rsidP="008B778E">
      <w:pPr>
        <w:pStyle w:val="GvdeMetni2"/>
        <w:spacing w:before="120" w:line="360" w:lineRule="auto"/>
        <w:ind w:firstLine="708"/>
        <w:jc w:val="both"/>
        <w:rPr>
          <w:rFonts w:ascii="Times New Roman" w:hAnsi="Times New Roman"/>
          <w:color w:val="000000"/>
          <w:sz w:val="24"/>
          <w:szCs w:val="24"/>
        </w:rPr>
      </w:pPr>
      <w:r w:rsidRPr="00733CCF">
        <w:rPr>
          <w:rFonts w:ascii="Times New Roman" w:hAnsi="Times New Roman"/>
          <w:b/>
          <w:color w:val="000000"/>
          <w:sz w:val="24"/>
          <w:szCs w:val="24"/>
        </w:rPr>
        <w:t xml:space="preserve">H2: </w:t>
      </w:r>
      <w:r w:rsidRPr="00733CCF">
        <w:rPr>
          <w:rFonts w:ascii="Times New Roman" w:hAnsi="Times New Roman"/>
          <w:color w:val="000000"/>
          <w:sz w:val="24"/>
          <w:szCs w:val="24"/>
        </w:rPr>
        <w:t xml:space="preserve">Unutulmaz turizm deneyimi, </w:t>
      </w:r>
      <w:r w:rsidR="00E723C5">
        <w:rPr>
          <w:rFonts w:ascii="Times New Roman" w:hAnsi="Times New Roman"/>
          <w:color w:val="000000"/>
          <w:sz w:val="24"/>
          <w:szCs w:val="24"/>
        </w:rPr>
        <w:t>müşterilerin</w:t>
      </w:r>
      <w:r w:rsidRPr="00733CCF">
        <w:rPr>
          <w:rFonts w:ascii="Times New Roman" w:hAnsi="Times New Roman"/>
          <w:color w:val="000000"/>
          <w:sz w:val="24"/>
          <w:szCs w:val="24"/>
        </w:rPr>
        <w:t xml:space="preserve"> tekrar ziyaret etme niyetini olumlu yönde etkiler. </w:t>
      </w:r>
    </w:p>
    <w:p w14:paraId="63E7E780" w14:textId="24097F79" w:rsidR="003416DE" w:rsidRPr="00733CCF" w:rsidRDefault="003416DE" w:rsidP="008B778E">
      <w:pPr>
        <w:pStyle w:val="GvdeMetni2"/>
        <w:spacing w:before="120" w:line="360" w:lineRule="auto"/>
        <w:ind w:firstLine="708"/>
        <w:jc w:val="both"/>
        <w:rPr>
          <w:rFonts w:ascii="Times New Roman" w:hAnsi="Times New Roman"/>
          <w:color w:val="000000"/>
          <w:sz w:val="24"/>
          <w:szCs w:val="24"/>
        </w:rPr>
      </w:pPr>
      <w:r w:rsidRPr="00733CCF">
        <w:rPr>
          <w:rStyle w:val="fontstyle01"/>
          <w:rFonts w:ascii="Times New Roman" w:hAnsi="Times New Roman"/>
          <w:sz w:val="24"/>
          <w:szCs w:val="24"/>
        </w:rPr>
        <w:t>Müşteri memnuniyeti</w:t>
      </w:r>
      <w:r w:rsidRPr="00733CCF">
        <w:rPr>
          <w:rFonts w:ascii="Times New Roman" w:hAnsi="Times New Roman"/>
          <w:color w:val="000000"/>
          <w:sz w:val="24"/>
          <w:szCs w:val="24"/>
        </w:rPr>
        <w:t xml:space="preserve"> ile turistlerin tekrar ziyaret etme niyetini ilişkilendirildiği ara</w:t>
      </w:r>
      <w:r w:rsidR="00CE045E">
        <w:rPr>
          <w:rFonts w:ascii="Times New Roman" w:hAnsi="Times New Roman"/>
          <w:color w:val="000000"/>
          <w:sz w:val="24"/>
          <w:szCs w:val="24"/>
        </w:rPr>
        <w:t>ştırmalar olduğu görülmekledir.</w:t>
      </w:r>
    </w:p>
    <w:p w14:paraId="52A900AD" w14:textId="51C31042" w:rsidR="003416DE" w:rsidRPr="00CE045E" w:rsidRDefault="003416DE" w:rsidP="008B778E">
      <w:pPr>
        <w:ind w:firstLine="680"/>
        <w:rPr>
          <w:rFonts w:ascii="Times New Roman" w:hAnsi="Times New Roman"/>
          <w:sz w:val="24"/>
          <w:szCs w:val="24"/>
        </w:rPr>
      </w:pPr>
      <w:r w:rsidRPr="00733CCF">
        <w:rPr>
          <w:rFonts w:ascii="Times New Roman" w:hAnsi="Times New Roman"/>
          <w:sz w:val="24"/>
          <w:szCs w:val="24"/>
        </w:rPr>
        <w:t xml:space="preserve">Alegre </w:t>
      </w:r>
      <w:r w:rsidR="00DA5928">
        <w:rPr>
          <w:rFonts w:ascii="Times New Roman" w:hAnsi="Times New Roman"/>
          <w:sz w:val="24"/>
          <w:szCs w:val="24"/>
        </w:rPr>
        <w:t xml:space="preserve">ve </w:t>
      </w:r>
      <w:r w:rsidR="00DA5928">
        <w:rPr>
          <w:rFonts w:ascii="Times New Roman" w:hAnsi="Times New Roman"/>
          <w:sz w:val="24"/>
          <w:szCs w:val="24"/>
          <w:shd w:val="clear" w:color="auto" w:fill="FFFFFF"/>
        </w:rPr>
        <w:t>Garau</w:t>
      </w:r>
      <w:r w:rsidR="00DA5928" w:rsidRPr="00733CCF">
        <w:rPr>
          <w:rFonts w:ascii="Times New Roman" w:hAnsi="Times New Roman"/>
          <w:sz w:val="24"/>
          <w:szCs w:val="24"/>
        </w:rPr>
        <w:t xml:space="preserve"> </w:t>
      </w:r>
      <w:r w:rsidRPr="00733CCF">
        <w:rPr>
          <w:rFonts w:ascii="Times New Roman" w:hAnsi="Times New Roman"/>
          <w:sz w:val="24"/>
          <w:szCs w:val="24"/>
        </w:rPr>
        <w:t>(</w:t>
      </w:r>
      <w:r w:rsidRPr="00CE045E">
        <w:rPr>
          <w:rFonts w:ascii="Times New Roman" w:hAnsi="Times New Roman"/>
          <w:sz w:val="24"/>
          <w:szCs w:val="24"/>
        </w:rPr>
        <w:t>2010)</w:t>
      </w:r>
      <w:r w:rsidR="002A0907" w:rsidRPr="00CE045E">
        <w:rPr>
          <w:rFonts w:ascii="Times New Roman" w:hAnsi="Times New Roman"/>
          <w:sz w:val="24"/>
          <w:szCs w:val="24"/>
        </w:rPr>
        <w:t>’nin</w:t>
      </w:r>
      <w:r w:rsidRPr="00CE045E">
        <w:rPr>
          <w:rFonts w:ascii="Times New Roman" w:hAnsi="Times New Roman"/>
          <w:sz w:val="24"/>
          <w:szCs w:val="24"/>
        </w:rPr>
        <w:t>, memnuniyet ve memnuniyetsizliğe dayalı değerlendirmelerin turistlerin hem genel memnuniyeti hem de tekrar ziyaret etme niyetleri üzerindeki etkisini incelediği çalışmasında, olumsuz deneyimlerin genel memnuniyeti etkileyeceğini ve bunun da tekrar ziyaret etme niyetini azaltacağını ortaya koymuştur (Alegre</w:t>
      </w:r>
      <w:r w:rsidR="00DA5928">
        <w:rPr>
          <w:rFonts w:ascii="Times New Roman" w:hAnsi="Times New Roman"/>
          <w:sz w:val="24"/>
          <w:szCs w:val="24"/>
        </w:rPr>
        <w:t xml:space="preserve"> ve </w:t>
      </w:r>
      <w:r w:rsidR="00DA5928">
        <w:rPr>
          <w:rFonts w:ascii="Times New Roman" w:hAnsi="Times New Roman"/>
          <w:sz w:val="24"/>
          <w:szCs w:val="24"/>
          <w:shd w:val="clear" w:color="auto" w:fill="FFFFFF"/>
        </w:rPr>
        <w:t>Garau</w:t>
      </w:r>
      <w:r w:rsidRPr="00CE045E">
        <w:rPr>
          <w:rFonts w:ascii="Times New Roman" w:hAnsi="Times New Roman"/>
          <w:sz w:val="24"/>
          <w:szCs w:val="24"/>
        </w:rPr>
        <w:t>, 2010).</w:t>
      </w:r>
    </w:p>
    <w:p w14:paraId="388BCB42" w14:textId="4BC61AA9" w:rsidR="003416DE" w:rsidRPr="00733CCF" w:rsidRDefault="003416DE" w:rsidP="008B778E">
      <w:pPr>
        <w:ind w:firstLine="680"/>
        <w:rPr>
          <w:rFonts w:ascii="Times New Roman" w:hAnsi="Times New Roman"/>
          <w:sz w:val="24"/>
          <w:szCs w:val="24"/>
        </w:rPr>
      </w:pPr>
      <w:r w:rsidRPr="00CE045E">
        <w:rPr>
          <w:rFonts w:ascii="Times New Roman" w:hAnsi="Times New Roman"/>
          <w:sz w:val="24"/>
          <w:szCs w:val="24"/>
        </w:rPr>
        <w:t>Seçilmiş (2012)</w:t>
      </w:r>
      <w:r w:rsidR="002A0907" w:rsidRPr="00CE045E">
        <w:rPr>
          <w:rFonts w:ascii="Times New Roman" w:hAnsi="Times New Roman"/>
          <w:sz w:val="24"/>
          <w:szCs w:val="24"/>
        </w:rPr>
        <w:t xml:space="preserve"> tarafından yapılan çalışmada</w:t>
      </w:r>
      <w:r w:rsidRPr="00CE045E">
        <w:rPr>
          <w:rFonts w:ascii="Times New Roman" w:hAnsi="Times New Roman"/>
          <w:sz w:val="24"/>
          <w:szCs w:val="24"/>
        </w:rPr>
        <w:t xml:space="preserve"> Sakarıılıca </w:t>
      </w:r>
      <w:r w:rsidR="002A0907" w:rsidRPr="00CE045E">
        <w:rPr>
          <w:rFonts w:ascii="Times New Roman" w:hAnsi="Times New Roman"/>
          <w:sz w:val="24"/>
          <w:szCs w:val="24"/>
        </w:rPr>
        <w:t xml:space="preserve">Kaplıcaları’nda </w:t>
      </w:r>
      <w:r w:rsidRPr="00CE045E">
        <w:rPr>
          <w:rFonts w:ascii="Times New Roman" w:hAnsi="Times New Roman"/>
          <w:sz w:val="24"/>
          <w:szCs w:val="24"/>
        </w:rPr>
        <w:t xml:space="preserve">turistlere sunulan ürün ve hizmetin kalitesini ölçerek </w:t>
      </w:r>
      <w:r w:rsidRPr="00733CCF">
        <w:rPr>
          <w:rFonts w:ascii="Times New Roman" w:hAnsi="Times New Roman"/>
          <w:sz w:val="24"/>
          <w:szCs w:val="24"/>
        </w:rPr>
        <w:t xml:space="preserve">turistlerin memnuniyet düzeylerinin </w:t>
      </w:r>
      <w:r w:rsidR="0034217D">
        <w:rPr>
          <w:rFonts w:ascii="Times New Roman" w:hAnsi="Times New Roman"/>
          <w:sz w:val="24"/>
          <w:szCs w:val="24"/>
        </w:rPr>
        <w:t>tekrar ziyaret etme</w:t>
      </w:r>
      <w:r w:rsidRPr="00733CCF">
        <w:rPr>
          <w:rFonts w:ascii="Times New Roman" w:hAnsi="Times New Roman"/>
          <w:sz w:val="24"/>
          <w:szCs w:val="24"/>
        </w:rPr>
        <w:t xml:space="preserve"> niyetlerine etkisini incelemek amaçlanmıştır. Çalışmanın sonucunda, turistlerin memnuniyetleri ile </w:t>
      </w:r>
      <w:r w:rsidR="0034217D">
        <w:rPr>
          <w:rFonts w:ascii="Times New Roman" w:hAnsi="Times New Roman"/>
          <w:sz w:val="24"/>
          <w:szCs w:val="24"/>
        </w:rPr>
        <w:t>tekrar ziyaret etme</w:t>
      </w:r>
      <w:r w:rsidRPr="00733CCF">
        <w:rPr>
          <w:rFonts w:ascii="Times New Roman" w:hAnsi="Times New Roman"/>
          <w:sz w:val="24"/>
          <w:szCs w:val="24"/>
        </w:rPr>
        <w:t xml:space="preserve"> niyetleri arasında pozitif yönde ve anlamlı ilişki bulunmuştur (Seçilmiş, 2012: 245).</w:t>
      </w:r>
    </w:p>
    <w:p w14:paraId="660177B8" w14:textId="34D4508D" w:rsidR="003416DE" w:rsidRPr="00733CCF" w:rsidRDefault="003416DE" w:rsidP="008B778E">
      <w:pPr>
        <w:ind w:firstLine="680"/>
        <w:rPr>
          <w:rFonts w:ascii="Times New Roman" w:hAnsi="Times New Roman"/>
          <w:sz w:val="24"/>
          <w:szCs w:val="24"/>
        </w:rPr>
      </w:pPr>
      <w:r w:rsidRPr="00733CCF">
        <w:rPr>
          <w:rStyle w:val="fontstyle01"/>
          <w:rFonts w:ascii="Times New Roman" w:hAnsi="Times New Roman"/>
          <w:sz w:val="24"/>
          <w:szCs w:val="24"/>
        </w:rPr>
        <w:t xml:space="preserve">Ali ve Omar (2014), </w:t>
      </w:r>
      <w:r w:rsidR="00CE045E" w:rsidRPr="00733CCF">
        <w:rPr>
          <w:rFonts w:ascii="Times New Roman" w:hAnsi="Times New Roman"/>
          <w:sz w:val="24"/>
          <w:szCs w:val="24"/>
        </w:rPr>
        <w:t xml:space="preserve">turist deneyimlerinin </w:t>
      </w:r>
      <w:r w:rsidR="00E07C07">
        <w:rPr>
          <w:rStyle w:val="fontstyle01"/>
          <w:rFonts w:ascii="Times New Roman" w:hAnsi="Times New Roman"/>
          <w:sz w:val="24"/>
          <w:szCs w:val="24"/>
        </w:rPr>
        <w:t>müşteri memnuniyeti</w:t>
      </w:r>
      <w:r w:rsidRPr="00733CCF">
        <w:rPr>
          <w:rFonts w:ascii="Times New Roman" w:hAnsi="Times New Roman"/>
          <w:sz w:val="24"/>
          <w:szCs w:val="24"/>
        </w:rPr>
        <w:t xml:space="preserve"> ve Malezya</w:t>
      </w:r>
      <w:r w:rsidR="00CE045E">
        <w:rPr>
          <w:rFonts w:ascii="Times New Roman" w:hAnsi="Times New Roman"/>
          <w:sz w:val="24"/>
          <w:szCs w:val="24"/>
        </w:rPr>
        <w:t>’daki</w:t>
      </w:r>
      <w:r w:rsidRPr="00733CCF">
        <w:rPr>
          <w:rFonts w:ascii="Times New Roman" w:hAnsi="Times New Roman"/>
          <w:sz w:val="24"/>
          <w:szCs w:val="24"/>
        </w:rPr>
        <w:t xml:space="preserve"> tatil otellerini tekrar ziyaret etme niyetleri açısından belirleyicileri olarak fiziksel ve sosyal ortamları değer</w:t>
      </w:r>
      <w:r w:rsidR="00CE045E">
        <w:rPr>
          <w:rFonts w:ascii="Times New Roman" w:hAnsi="Times New Roman"/>
          <w:sz w:val="24"/>
          <w:szCs w:val="24"/>
        </w:rPr>
        <w:t>lendirmeyi amaçladığı çalışmada</w:t>
      </w:r>
      <w:r w:rsidRPr="00733CCF">
        <w:rPr>
          <w:rFonts w:ascii="Times New Roman" w:hAnsi="Times New Roman"/>
          <w:sz w:val="24"/>
          <w:szCs w:val="24"/>
        </w:rPr>
        <w:t xml:space="preserve"> fiziksel ve sosyal ortamlar</w:t>
      </w:r>
      <w:r w:rsidR="00CE045E">
        <w:rPr>
          <w:rFonts w:ascii="Times New Roman" w:hAnsi="Times New Roman"/>
          <w:sz w:val="24"/>
          <w:szCs w:val="24"/>
        </w:rPr>
        <w:t>ın</w:t>
      </w:r>
      <w:r w:rsidRPr="00733CCF">
        <w:rPr>
          <w:rFonts w:ascii="Times New Roman" w:hAnsi="Times New Roman"/>
          <w:sz w:val="24"/>
          <w:szCs w:val="24"/>
        </w:rPr>
        <w:t xml:space="preserve"> müşteri memnuniyeti ve tekrar ziyaret etme niyeti üzerinde etkisi olduğunu göstermektedir. Ayrıca müşteri memnuniyetinin de tekrar ziyaret etme niyetine olumlu katkıda bulunduğunu göstermektedir (</w:t>
      </w:r>
      <w:r w:rsidRPr="00733CCF">
        <w:rPr>
          <w:rStyle w:val="fontstyle01"/>
          <w:rFonts w:ascii="Times New Roman" w:hAnsi="Times New Roman"/>
          <w:sz w:val="24"/>
          <w:szCs w:val="24"/>
        </w:rPr>
        <w:t>Ali ve Omar, 2014: 188).</w:t>
      </w:r>
    </w:p>
    <w:p w14:paraId="615AB864" w14:textId="09F993D9" w:rsidR="003416DE" w:rsidRPr="00733CCF" w:rsidRDefault="003416DE" w:rsidP="008B778E">
      <w:pPr>
        <w:ind w:firstLine="708"/>
        <w:rPr>
          <w:rFonts w:ascii="Times New Roman" w:hAnsi="Times New Roman"/>
          <w:sz w:val="24"/>
          <w:szCs w:val="24"/>
        </w:rPr>
      </w:pPr>
      <w:r w:rsidRPr="00733CCF">
        <w:rPr>
          <w:rFonts w:ascii="Times New Roman" w:hAnsi="Times New Roman"/>
          <w:sz w:val="24"/>
          <w:szCs w:val="24"/>
        </w:rPr>
        <w:t>Akan (2016)’</w:t>
      </w:r>
      <w:r w:rsidR="0034217D">
        <w:rPr>
          <w:rFonts w:ascii="Times New Roman" w:hAnsi="Times New Roman"/>
          <w:sz w:val="24"/>
          <w:szCs w:val="24"/>
        </w:rPr>
        <w:t>n</w:t>
      </w:r>
      <w:r w:rsidRPr="00733CCF">
        <w:rPr>
          <w:rFonts w:ascii="Times New Roman" w:hAnsi="Times New Roman"/>
          <w:sz w:val="24"/>
          <w:szCs w:val="24"/>
        </w:rPr>
        <w:t>ın</w:t>
      </w:r>
      <w:r w:rsidRPr="0022612F">
        <w:rPr>
          <w:rFonts w:ascii="Times New Roman" w:hAnsi="Times New Roman"/>
          <w:sz w:val="24"/>
          <w:szCs w:val="24"/>
        </w:rPr>
        <w:t xml:space="preserve"> </w:t>
      </w:r>
      <w:r w:rsidRPr="00733CCF">
        <w:rPr>
          <w:rFonts w:ascii="Times New Roman" w:hAnsi="Times New Roman"/>
          <w:sz w:val="24"/>
          <w:szCs w:val="24"/>
        </w:rPr>
        <w:t>çalışmasında turistlerin tatil için gittiği bir destinasyonda restoran işletmelerinde sahip oldukları deneyimlerinin bu destinasyonu tekrar ziyaret etme niyetlerine doğrudan ve dolaylı olarak etkisinin olup olmadığını incelemek amaçlanmıştır. Çalışmanın değişkenleri olarak mekân aidiyeti ve memnuniyet kullanılmıştır. Araştırmanın bulguları restoran deneyiminin rolü ile mekân aidiyeti ve memnuniyet değişkenlerinin tekrar ziyaret etme niyeti üzerinde</w:t>
      </w:r>
      <w:r w:rsidR="00CE045E">
        <w:rPr>
          <w:rFonts w:ascii="Times New Roman" w:hAnsi="Times New Roman"/>
          <w:sz w:val="24"/>
          <w:szCs w:val="24"/>
        </w:rPr>
        <w:t xml:space="preserve"> etkisi olduğu ortaya çıkmıştır.</w:t>
      </w:r>
    </w:p>
    <w:p w14:paraId="7060B967" w14:textId="6A309298" w:rsidR="003416DE" w:rsidRPr="00733CCF" w:rsidRDefault="003416DE" w:rsidP="006178DF">
      <w:pPr>
        <w:ind w:firstLine="709"/>
        <w:rPr>
          <w:rFonts w:ascii="Times New Roman" w:hAnsi="Times New Roman"/>
          <w:sz w:val="24"/>
          <w:szCs w:val="24"/>
        </w:rPr>
      </w:pPr>
      <w:r w:rsidRPr="00733CCF">
        <w:rPr>
          <w:rFonts w:ascii="Times New Roman" w:hAnsi="Times New Roman"/>
          <w:sz w:val="24"/>
          <w:szCs w:val="24"/>
        </w:rPr>
        <w:t>Aksay (2017</w:t>
      </w:r>
      <w:r w:rsidRPr="00CE045E">
        <w:rPr>
          <w:rFonts w:ascii="Times New Roman" w:hAnsi="Times New Roman"/>
          <w:sz w:val="24"/>
          <w:szCs w:val="24"/>
        </w:rPr>
        <w:t>)</w:t>
      </w:r>
      <w:r w:rsidR="009D3CB8" w:rsidRPr="00CE045E">
        <w:rPr>
          <w:rFonts w:ascii="Times New Roman" w:hAnsi="Times New Roman"/>
          <w:sz w:val="24"/>
          <w:szCs w:val="24"/>
        </w:rPr>
        <w:t xml:space="preserve"> tarafından</w:t>
      </w:r>
      <w:r w:rsidRPr="00CE045E">
        <w:rPr>
          <w:rFonts w:ascii="Times New Roman" w:hAnsi="Times New Roman"/>
          <w:sz w:val="24"/>
          <w:szCs w:val="24"/>
        </w:rPr>
        <w:t xml:space="preserve"> alışveriş </w:t>
      </w:r>
      <w:r w:rsidRPr="00733CCF">
        <w:rPr>
          <w:rFonts w:ascii="Times New Roman" w:hAnsi="Times New Roman"/>
          <w:sz w:val="24"/>
          <w:szCs w:val="24"/>
        </w:rPr>
        <w:t xml:space="preserve">merkezlerini ziyaret eden müşterilerin sahip oldukları memnuniyeti etkileyen hedonik ve faydacı güdüleri tespit etmek amacıyla </w:t>
      </w:r>
      <w:r w:rsidRPr="00733CCF">
        <w:rPr>
          <w:rFonts w:ascii="Times New Roman" w:hAnsi="Times New Roman"/>
          <w:sz w:val="24"/>
          <w:szCs w:val="24"/>
        </w:rPr>
        <w:lastRenderedPageBreak/>
        <w:t xml:space="preserve">müşterilerin </w:t>
      </w:r>
      <w:r w:rsidR="0034217D">
        <w:rPr>
          <w:rFonts w:ascii="Times New Roman" w:hAnsi="Times New Roman"/>
          <w:sz w:val="24"/>
          <w:szCs w:val="24"/>
        </w:rPr>
        <w:t>alışveriş merkezi</w:t>
      </w:r>
      <w:r w:rsidRPr="00733CCF">
        <w:rPr>
          <w:rFonts w:ascii="Times New Roman" w:hAnsi="Times New Roman"/>
          <w:sz w:val="24"/>
          <w:szCs w:val="24"/>
        </w:rPr>
        <w:t xml:space="preserve"> ziyaretinden edindikleri memnuniyetin </w:t>
      </w:r>
      <w:r w:rsidR="0034217D">
        <w:rPr>
          <w:rFonts w:ascii="Times New Roman" w:hAnsi="Times New Roman"/>
          <w:sz w:val="24"/>
          <w:szCs w:val="24"/>
        </w:rPr>
        <w:t>tekrar ziyaret etme</w:t>
      </w:r>
      <w:r w:rsidRPr="00733CCF">
        <w:rPr>
          <w:rFonts w:ascii="Times New Roman" w:hAnsi="Times New Roman"/>
          <w:sz w:val="24"/>
          <w:szCs w:val="24"/>
        </w:rPr>
        <w:t xml:space="preserve"> niyetleri ve olumlu ağızdan ağıza iletişimlerine etkileri incelenmiştir. Araştırma sonucunda parasal tasarruf, seçim, elverişlilik ve kişiselleştirilmiş ürünlerin faydacı güdü üzerinde, faydacı güdünün müşteri memnuniyeti ve memnuniyetin ise tekrar ziyaret etme niyeti üzerindeki etkisinin olumlu olduğunu ortaya koymuş</w:t>
      </w:r>
      <w:r w:rsidR="00CE045E">
        <w:rPr>
          <w:rFonts w:ascii="Times New Roman" w:hAnsi="Times New Roman"/>
          <w:sz w:val="24"/>
          <w:szCs w:val="24"/>
        </w:rPr>
        <w:t>tur.</w:t>
      </w:r>
      <w:r w:rsidRPr="00733CCF">
        <w:rPr>
          <w:rFonts w:ascii="Times New Roman" w:hAnsi="Times New Roman"/>
          <w:sz w:val="24"/>
          <w:szCs w:val="24"/>
        </w:rPr>
        <w:t xml:space="preserve"> Ayrıca unutulmaz turizm deneyimi</w:t>
      </w:r>
      <w:r w:rsidR="004E1F87">
        <w:rPr>
          <w:rFonts w:ascii="Times New Roman" w:hAnsi="Times New Roman"/>
          <w:sz w:val="24"/>
          <w:szCs w:val="24"/>
        </w:rPr>
        <w:t>nin</w:t>
      </w:r>
      <w:r w:rsidRPr="00733CCF">
        <w:rPr>
          <w:rFonts w:ascii="Times New Roman" w:hAnsi="Times New Roman"/>
          <w:sz w:val="24"/>
          <w:szCs w:val="24"/>
        </w:rPr>
        <w:t xml:space="preserve"> tekrar ziyaret etme niyetini pozitif yönde ve anlamlı olara</w:t>
      </w:r>
      <w:r w:rsidR="004E1F87">
        <w:rPr>
          <w:rFonts w:ascii="Times New Roman" w:hAnsi="Times New Roman"/>
          <w:sz w:val="24"/>
          <w:szCs w:val="24"/>
        </w:rPr>
        <w:t>k etkilediği ortaya konulmuştur.</w:t>
      </w:r>
    </w:p>
    <w:p w14:paraId="49B5A5E5" w14:textId="113B80C2" w:rsidR="003416DE" w:rsidRPr="00733CCF" w:rsidRDefault="003416DE" w:rsidP="006178DF">
      <w:pPr>
        <w:pStyle w:val="GvdeMetni2"/>
        <w:spacing w:after="0" w:line="360" w:lineRule="auto"/>
        <w:ind w:firstLine="709"/>
        <w:jc w:val="both"/>
        <w:rPr>
          <w:rFonts w:ascii="Times New Roman" w:hAnsi="Times New Roman"/>
          <w:sz w:val="24"/>
          <w:szCs w:val="24"/>
        </w:rPr>
      </w:pPr>
      <w:r w:rsidRPr="00733CCF">
        <w:rPr>
          <w:rStyle w:val="fontstyle01"/>
          <w:rFonts w:ascii="Times New Roman" w:hAnsi="Times New Roman"/>
          <w:sz w:val="24"/>
          <w:szCs w:val="24"/>
        </w:rPr>
        <w:t>Memnuniyetin</w:t>
      </w:r>
      <w:r w:rsidRPr="00733CCF">
        <w:rPr>
          <w:rFonts w:ascii="Times New Roman" w:hAnsi="Times New Roman"/>
          <w:color w:val="000000"/>
          <w:sz w:val="24"/>
          <w:szCs w:val="24"/>
        </w:rPr>
        <w:t xml:space="preserve"> tekrar ziyaret etme niyetine etkisinin</w:t>
      </w:r>
      <w:r w:rsidRPr="00733CCF">
        <w:rPr>
          <w:rFonts w:ascii="Times New Roman" w:hAnsi="Times New Roman"/>
          <w:sz w:val="24"/>
          <w:szCs w:val="24"/>
        </w:rPr>
        <w:t xml:space="preserve"> </w:t>
      </w:r>
      <w:r w:rsidR="007815F8">
        <w:rPr>
          <w:rFonts w:ascii="Times New Roman" w:hAnsi="Times New Roman"/>
          <w:sz w:val="24"/>
          <w:szCs w:val="24"/>
        </w:rPr>
        <w:t xml:space="preserve">araştırıldığı diğer çalışmalar </w:t>
      </w:r>
      <w:r w:rsidRPr="00733CCF">
        <w:rPr>
          <w:rFonts w:ascii="Times New Roman" w:hAnsi="Times New Roman"/>
          <w:color w:val="000000"/>
          <w:sz w:val="24"/>
          <w:szCs w:val="24"/>
        </w:rPr>
        <w:t xml:space="preserve">(Duman ve Öztürk, 2005; Yoon ve Uysal, 2005; </w:t>
      </w:r>
      <w:r w:rsidRPr="00733CCF">
        <w:rPr>
          <w:rFonts w:ascii="Times New Roman" w:hAnsi="Times New Roman"/>
          <w:sz w:val="24"/>
          <w:szCs w:val="24"/>
        </w:rPr>
        <w:t xml:space="preserve">Chen ve Tsai, 2007; Prayag 2013; Sharma ve Nayak 2018; Soleimani ve Einolahzadeh 2018; Öztürk, 2019) incelendiğinde </w:t>
      </w:r>
      <w:r w:rsidRPr="00733CCF">
        <w:rPr>
          <w:rStyle w:val="fontstyle01"/>
          <w:rFonts w:ascii="Times New Roman" w:hAnsi="Times New Roman"/>
          <w:sz w:val="24"/>
          <w:szCs w:val="24"/>
        </w:rPr>
        <w:t xml:space="preserve">unutulmaz turizm deneyimi </w:t>
      </w:r>
      <w:r w:rsidRPr="00733CCF">
        <w:rPr>
          <w:rFonts w:ascii="Times New Roman" w:hAnsi="Times New Roman"/>
          <w:sz w:val="24"/>
          <w:szCs w:val="24"/>
        </w:rPr>
        <w:t xml:space="preserve">ile tekrar ziyaret etme niyetinin ilişkili olduğu ve </w:t>
      </w:r>
      <w:r w:rsidRPr="00733CCF">
        <w:rPr>
          <w:rStyle w:val="fontstyle01"/>
          <w:rFonts w:ascii="Times New Roman" w:hAnsi="Times New Roman"/>
          <w:sz w:val="24"/>
          <w:szCs w:val="24"/>
        </w:rPr>
        <w:t xml:space="preserve">unutulmaz turizm deneyiminin </w:t>
      </w:r>
      <w:r w:rsidRPr="00733CCF">
        <w:rPr>
          <w:rFonts w:ascii="Times New Roman" w:hAnsi="Times New Roman"/>
          <w:sz w:val="24"/>
          <w:szCs w:val="24"/>
        </w:rPr>
        <w:t>tekrar ziyaret etme niyetini olumlu yönde etkilediği görüşünün gen</w:t>
      </w:r>
      <w:r w:rsidR="004E1F87">
        <w:rPr>
          <w:rFonts w:ascii="Times New Roman" w:hAnsi="Times New Roman"/>
          <w:sz w:val="24"/>
          <w:szCs w:val="24"/>
        </w:rPr>
        <w:t xml:space="preserve">el kabul gördüğü görülmektedir. </w:t>
      </w:r>
      <w:r w:rsidRPr="00733CCF">
        <w:rPr>
          <w:rFonts w:ascii="Times New Roman" w:hAnsi="Times New Roman"/>
          <w:sz w:val="24"/>
          <w:szCs w:val="24"/>
        </w:rPr>
        <w:t>Bu bağlamda aşağıdaki</w:t>
      </w:r>
      <w:r w:rsidR="00175E72">
        <w:rPr>
          <w:rFonts w:ascii="Times New Roman" w:hAnsi="Times New Roman"/>
          <w:sz w:val="24"/>
          <w:szCs w:val="24"/>
        </w:rPr>
        <w:t xml:space="preserve"> H3 hipotezi</w:t>
      </w:r>
      <w:r w:rsidRPr="00733CCF">
        <w:rPr>
          <w:rFonts w:ascii="Times New Roman" w:hAnsi="Times New Roman"/>
          <w:sz w:val="24"/>
          <w:szCs w:val="24"/>
        </w:rPr>
        <w:t xml:space="preserve"> oluşturulmuştur.</w:t>
      </w:r>
    </w:p>
    <w:p w14:paraId="58AA173C" w14:textId="694A0F0E" w:rsidR="003416DE" w:rsidRPr="00733CCF" w:rsidRDefault="003416DE" w:rsidP="006178DF">
      <w:pPr>
        <w:pStyle w:val="GvdeMetni2"/>
        <w:spacing w:after="0" w:line="360" w:lineRule="auto"/>
        <w:ind w:firstLine="709"/>
        <w:jc w:val="both"/>
        <w:rPr>
          <w:rFonts w:ascii="Times New Roman" w:hAnsi="Times New Roman"/>
          <w:color w:val="000000"/>
          <w:sz w:val="24"/>
          <w:szCs w:val="24"/>
        </w:rPr>
      </w:pPr>
      <w:r w:rsidRPr="00733CCF">
        <w:rPr>
          <w:rFonts w:ascii="Times New Roman" w:hAnsi="Times New Roman"/>
          <w:b/>
          <w:color w:val="000000"/>
          <w:sz w:val="24"/>
          <w:szCs w:val="24"/>
        </w:rPr>
        <w:t xml:space="preserve">H3: </w:t>
      </w:r>
      <w:r w:rsidR="00E07C07">
        <w:rPr>
          <w:rFonts w:ascii="Times New Roman" w:hAnsi="Times New Roman"/>
          <w:color w:val="000000"/>
          <w:sz w:val="24"/>
          <w:szCs w:val="24"/>
        </w:rPr>
        <w:t>Müşteri memnuniyeti</w:t>
      </w:r>
      <w:r w:rsidRPr="00733CCF">
        <w:rPr>
          <w:rFonts w:ascii="Times New Roman" w:hAnsi="Times New Roman"/>
          <w:color w:val="000000"/>
          <w:sz w:val="24"/>
          <w:szCs w:val="24"/>
        </w:rPr>
        <w:t>, tekrar ziyaret etme niyetini olumlu yönde etkiler.</w:t>
      </w:r>
    </w:p>
    <w:p w14:paraId="104A38DC" w14:textId="77777777" w:rsidR="003416DE" w:rsidRPr="00733CCF" w:rsidRDefault="003416DE" w:rsidP="006178DF">
      <w:pPr>
        <w:pStyle w:val="GvdeMetni2"/>
        <w:spacing w:after="0" w:line="360" w:lineRule="auto"/>
        <w:ind w:firstLine="709"/>
        <w:jc w:val="both"/>
        <w:rPr>
          <w:rFonts w:ascii="Times New Roman" w:hAnsi="Times New Roman"/>
          <w:color w:val="000000"/>
          <w:sz w:val="24"/>
          <w:szCs w:val="24"/>
        </w:rPr>
      </w:pPr>
    </w:p>
    <w:p w14:paraId="0A73FE28" w14:textId="7852273C" w:rsidR="003416DE" w:rsidRPr="00733CCF" w:rsidRDefault="00BB473F" w:rsidP="006178DF">
      <w:pPr>
        <w:pStyle w:val="Balk3"/>
      </w:pPr>
      <w:r>
        <w:t xml:space="preserve"> </w:t>
      </w:r>
      <w:bookmarkStart w:id="68" w:name="_Toc57397645"/>
      <w:r w:rsidR="003416DE" w:rsidRPr="00733CCF">
        <w:t>Araştırmanın Evren ve Örneklem Seçimi</w:t>
      </w:r>
      <w:bookmarkEnd w:id="68"/>
    </w:p>
    <w:p w14:paraId="1EE9FAC8" w14:textId="0A6EB205" w:rsidR="003416DE" w:rsidRPr="00733CCF" w:rsidRDefault="003416DE" w:rsidP="006178DF">
      <w:pPr>
        <w:ind w:firstLine="709"/>
        <w:rPr>
          <w:rFonts w:ascii="Times New Roman" w:hAnsi="Times New Roman" w:cs="Times New Roman"/>
          <w:sz w:val="24"/>
          <w:szCs w:val="24"/>
        </w:rPr>
      </w:pPr>
      <w:r w:rsidRPr="00733CCF">
        <w:rPr>
          <w:rFonts w:ascii="Times New Roman" w:hAnsi="Times New Roman" w:cs="Times New Roman"/>
          <w:sz w:val="24"/>
          <w:szCs w:val="24"/>
        </w:rPr>
        <w:t>Evren (population) araştırmadan elde edilen verilerin genellenmek istendiği gruptur (Karasar, 2016: 147; Kozak, 2001: 111; Saruhan ve Özdemirci, 2016: 197). Soyut bir kavram olan evreni tanımlaması kolay ancak ulaşılması zordur. Araştırma evreni ulaşılabilir yönü ile somut bir evrendir. Araştırmacı doğrudan gözlemleyerek ya da seçilmiş örneklemi gözlemleyerek çalışma ev</w:t>
      </w:r>
      <w:r w:rsidR="009C7D7A">
        <w:rPr>
          <w:rFonts w:ascii="Times New Roman" w:hAnsi="Times New Roman" w:cs="Times New Roman"/>
          <w:sz w:val="24"/>
          <w:szCs w:val="24"/>
        </w:rPr>
        <w:t>reni hakkında görüş bildirebilmektedir</w:t>
      </w:r>
      <w:r w:rsidRPr="00733CCF">
        <w:rPr>
          <w:rFonts w:ascii="Times New Roman" w:hAnsi="Times New Roman" w:cs="Times New Roman"/>
          <w:sz w:val="24"/>
          <w:szCs w:val="24"/>
        </w:rPr>
        <w:t xml:space="preserve"> (Karasar, 2016: 147). Araştırmacı evrenin seçilmesi konusunda inisiyatif kullanabilir. Elde edilen sonuçların değerlendirilmesinde kaçınılması gereken en önemli hata evrenin haricinde olanları da genellemesidir. </w:t>
      </w:r>
    </w:p>
    <w:p w14:paraId="1146919E" w14:textId="5269F1F2" w:rsidR="003416DE" w:rsidRPr="00733CCF" w:rsidRDefault="003416DE" w:rsidP="008B778E">
      <w:pPr>
        <w:ind w:firstLine="708"/>
        <w:rPr>
          <w:rFonts w:ascii="Times New Roman" w:hAnsi="Times New Roman" w:cs="Times New Roman"/>
          <w:sz w:val="24"/>
          <w:szCs w:val="24"/>
        </w:rPr>
      </w:pPr>
      <w:r w:rsidRPr="00733CCF">
        <w:rPr>
          <w:rFonts w:ascii="Times New Roman" w:hAnsi="Times New Roman" w:cs="Times New Roman"/>
          <w:sz w:val="24"/>
          <w:szCs w:val="24"/>
        </w:rPr>
        <w:t xml:space="preserve">Olasılığa dayalı olmayan örnekleme yöntemleri, belirlenen örneklemin evreni ne derece temsil ettiğini </w:t>
      </w:r>
      <w:r w:rsidR="004E1F87">
        <w:rPr>
          <w:rFonts w:ascii="Times New Roman" w:hAnsi="Times New Roman" w:cs="Times New Roman"/>
          <w:sz w:val="24"/>
          <w:szCs w:val="24"/>
        </w:rPr>
        <w:t>hesaplamanın gerekmediği</w:t>
      </w:r>
      <w:r w:rsidRPr="00733CCF">
        <w:rPr>
          <w:rFonts w:ascii="Times New Roman" w:hAnsi="Times New Roman" w:cs="Times New Roman"/>
          <w:sz w:val="24"/>
          <w:szCs w:val="24"/>
        </w:rPr>
        <w:t xml:space="preserve"> örneklem yöntemidir. Bu yöntemde örneklemin evreni temsil etme gücü bilinmediğinden sonuçların genellemesinde net ifadelerden kaçınılmalıdır. Olasılığa dayalı olmayan örnekleme yöntemlerinden biri olan kolayda örnekleme yönteminde araştırmacının ihtiyacı olan örneklem sayısına ulaşmak için herhangi bir ölçütü yoktur ve herhangi bir zamanda ve en kolay ulaşılabilir </w:t>
      </w:r>
      <w:r w:rsidRPr="00733CCF">
        <w:rPr>
          <w:rFonts w:ascii="Times New Roman" w:hAnsi="Times New Roman" w:cs="Times New Roman"/>
          <w:sz w:val="24"/>
          <w:szCs w:val="24"/>
        </w:rPr>
        <w:lastRenderedPageBreak/>
        <w:t xml:space="preserve">katılımcılardan veri toplayabilir. </w:t>
      </w:r>
      <w:r w:rsidRPr="00733CCF">
        <w:rPr>
          <w:rFonts w:ascii="Times New Roman" w:hAnsi="Times New Roman" w:cs="Times New Roman"/>
          <w:color w:val="000000"/>
          <w:sz w:val="24"/>
          <w:szCs w:val="24"/>
        </w:rPr>
        <w:t xml:space="preserve">Bu doğrultuda çalışmada tesadüfi olmayan örnekleme yöntemlerinden kolayda örnekleme yöntemi kullanılmıştır </w:t>
      </w:r>
      <w:r w:rsidRPr="00733CCF">
        <w:rPr>
          <w:rFonts w:ascii="Times New Roman" w:hAnsi="Times New Roman" w:cs="Times New Roman"/>
          <w:sz w:val="24"/>
          <w:szCs w:val="24"/>
        </w:rPr>
        <w:t>(</w:t>
      </w:r>
      <w:r w:rsidRPr="00733CCF">
        <w:rPr>
          <w:rFonts w:ascii="Times New Roman" w:hAnsi="Times New Roman" w:cs="Times New Roman"/>
          <w:color w:val="000000"/>
          <w:sz w:val="24"/>
          <w:szCs w:val="24"/>
        </w:rPr>
        <w:t xml:space="preserve">Haşıloğlu </w:t>
      </w:r>
      <w:r w:rsidR="00F40949">
        <w:rPr>
          <w:rFonts w:ascii="Times New Roman" w:hAnsi="Times New Roman" w:cs="Times New Roman"/>
          <w:color w:val="000000"/>
          <w:sz w:val="24"/>
          <w:szCs w:val="24"/>
        </w:rPr>
        <w:t>vd.,</w:t>
      </w:r>
      <w:r w:rsidRPr="00733CCF">
        <w:rPr>
          <w:rFonts w:ascii="Times New Roman" w:hAnsi="Times New Roman" w:cs="Times New Roman"/>
          <w:color w:val="000000"/>
          <w:sz w:val="24"/>
          <w:szCs w:val="24"/>
        </w:rPr>
        <w:t xml:space="preserve"> 2015: 20).</w:t>
      </w:r>
    </w:p>
    <w:p w14:paraId="5B4D0E66" w14:textId="594F3C8A" w:rsidR="003416DE" w:rsidRPr="000722B9" w:rsidRDefault="003416DE" w:rsidP="008B778E">
      <w:pPr>
        <w:ind w:firstLine="708"/>
        <w:rPr>
          <w:rFonts w:ascii="Times New Roman" w:hAnsi="Times New Roman" w:cs="Times New Roman"/>
          <w:sz w:val="24"/>
          <w:szCs w:val="24"/>
        </w:rPr>
      </w:pPr>
      <w:r w:rsidRPr="00733CCF">
        <w:rPr>
          <w:rFonts w:ascii="Times New Roman" w:hAnsi="Times New Roman" w:cs="Times New Roman"/>
          <w:color w:val="000000"/>
          <w:sz w:val="24"/>
          <w:szCs w:val="24"/>
        </w:rPr>
        <w:t xml:space="preserve">Buradan hareketle </w:t>
      </w:r>
      <w:r w:rsidR="00A2570B">
        <w:rPr>
          <w:rFonts w:ascii="Times New Roman" w:hAnsi="Times New Roman" w:cs="Times New Roman"/>
          <w:color w:val="000000"/>
          <w:sz w:val="24"/>
          <w:szCs w:val="24"/>
        </w:rPr>
        <w:t xml:space="preserve">İstanbul ilinde </w:t>
      </w:r>
      <w:r w:rsidRPr="00733CCF">
        <w:rPr>
          <w:rFonts w:ascii="Times New Roman" w:hAnsi="Times New Roman" w:cs="Times New Roman"/>
          <w:color w:val="000000"/>
          <w:sz w:val="24"/>
          <w:szCs w:val="24"/>
        </w:rPr>
        <w:t xml:space="preserve">Tarihi Yarımada </w:t>
      </w:r>
      <w:r w:rsidR="00A2570B">
        <w:rPr>
          <w:rFonts w:ascii="Times New Roman" w:hAnsi="Times New Roman" w:cs="Times New Roman"/>
          <w:color w:val="000000"/>
          <w:sz w:val="24"/>
          <w:szCs w:val="24"/>
        </w:rPr>
        <w:t xml:space="preserve">olarak bilinen kültür turizmi arzının yoğun olarak bulunduğu bölge </w:t>
      </w:r>
      <w:r w:rsidRPr="00733CCF">
        <w:rPr>
          <w:rFonts w:ascii="Times New Roman" w:hAnsi="Times New Roman" w:cs="Times New Roman"/>
          <w:color w:val="000000"/>
          <w:sz w:val="24"/>
          <w:szCs w:val="24"/>
        </w:rPr>
        <w:t>araştırma kapsamına alınmıştır. Araştırma kapsamına alınacak katılımcıların İstanbul Tarihi Yarımada’da kültür turizmine katılması</w:t>
      </w:r>
      <w:r w:rsidR="00A2570B">
        <w:rPr>
          <w:rFonts w:ascii="Times New Roman" w:hAnsi="Times New Roman" w:cs="Times New Roman"/>
          <w:color w:val="000000"/>
          <w:sz w:val="24"/>
          <w:szCs w:val="24"/>
        </w:rPr>
        <w:t xml:space="preserve"> </w:t>
      </w:r>
      <w:r w:rsidRPr="00733CCF">
        <w:rPr>
          <w:rFonts w:ascii="Times New Roman" w:hAnsi="Times New Roman" w:cs="Times New Roman"/>
          <w:color w:val="000000"/>
          <w:sz w:val="24"/>
          <w:szCs w:val="24"/>
        </w:rPr>
        <w:t xml:space="preserve">sonuçların geçerliliği açısından önem arz etmektedir. </w:t>
      </w:r>
      <w:r w:rsidR="00C13BD5">
        <w:rPr>
          <w:rFonts w:ascii="Times New Roman" w:hAnsi="Times New Roman" w:cs="Times New Roman"/>
          <w:color w:val="000000"/>
          <w:sz w:val="24"/>
          <w:szCs w:val="24"/>
        </w:rPr>
        <w:t>Ancak İstanbul Tarihi Yarımada’</w:t>
      </w:r>
      <w:r w:rsidRPr="00733CCF">
        <w:rPr>
          <w:rFonts w:ascii="Times New Roman" w:hAnsi="Times New Roman" w:cs="Times New Roman"/>
          <w:color w:val="000000"/>
          <w:sz w:val="24"/>
          <w:szCs w:val="24"/>
        </w:rPr>
        <w:t xml:space="preserve">da turist </w:t>
      </w:r>
      <w:r w:rsidRPr="000722B9">
        <w:rPr>
          <w:rFonts w:ascii="Times New Roman" w:hAnsi="Times New Roman" w:cs="Times New Roman"/>
          <w:sz w:val="24"/>
          <w:szCs w:val="24"/>
        </w:rPr>
        <w:t>sayılarına yönelik istatistikler tutulamadığından evreni belirlemek zorlaşmaktadır. Bu nedenle 2019 yılı</w:t>
      </w:r>
      <w:r w:rsidR="00622A9E" w:rsidRPr="000722B9">
        <w:rPr>
          <w:rFonts w:ascii="Times New Roman" w:hAnsi="Times New Roman" w:cs="Times New Roman"/>
          <w:sz w:val="24"/>
          <w:szCs w:val="24"/>
        </w:rPr>
        <w:t>nda İstanbul Tarihi Yarımada’</w:t>
      </w:r>
      <w:r w:rsidR="000722B9" w:rsidRPr="000722B9">
        <w:rPr>
          <w:rFonts w:ascii="Times New Roman" w:hAnsi="Times New Roman" w:cs="Times New Roman"/>
          <w:sz w:val="24"/>
          <w:szCs w:val="24"/>
        </w:rPr>
        <w:t>nın bulunduğu Fatih ilçesini</w:t>
      </w:r>
      <w:r w:rsidR="00622A9E" w:rsidRPr="000722B9">
        <w:rPr>
          <w:rFonts w:ascii="Times New Roman" w:hAnsi="Times New Roman" w:cs="Times New Roman"/>
          <w:sz w:val="24"/>
          <w:szCs w:val="24"/>
        </w:rPr>
        <w:t xml:space="preserve"> </w:t>
      </w:r>
      <w:r w:rsidRPr="000722B9">
        <w:rPr>
          <w:rFonts w:ascii="Times New Roman" w:hAnsi="Times New Roman" w:cs="Times New Roman"/>
          <w:sz w:val="24"/>
          <w:szCs w:val="24"/>
        </w:rPr>
        <w:t xml:space="preserve">ziyaret eden </w:t>
      </w:r>
      <w:r w:rsidR="000722B9" w:rsidRPr="000722B9">
        <w:rPr>
          <w:rFonts w:ascii="Times New Roman" w:hAnsi="Times New Roman" w:cs="Times New Roman"/>
          <w:sz w:val="24"/>
          <w:szCs w:val="24"/>
        </w:rPr>
        <w:t xml:space="preserve">yerli </w:t>
      </w:r>
      <w:r w:rsidRPr="000722B9">
        <w:rPr>
          <w:rFonts w:ascii="Times New Roman" w:hAnsi="Times New Roman" w:cs="Times New Roman"/>
          <w:sz w:val="24"/>
          <w:szCs w:val="24"/>
        </w:rPr>
        <w:t>turist sayılarına ait istatistikler baz alınmıştır.  2019 yılında İstanbul Tarihi Yarımada</w:t>
      </w:r>
      <w:r w:rsidR="000722B9" w:rsidRPr="000722B9">
        <w:rPr>
          <w:rFonts w:ascii="Times New Roman" w:hAnsi="Times New Roman" w:cs="Times New Roman"/>
          <w:sz w:val="24"/>
          <w:szCs w:val="24"/>
        </w:rPr>
        <w:t>’nın bulunduğu</w:t>
      </w:r>
      <w:r w:rsidRPr="000722B9">
        <w:rPr>
          <w:rFonts w:ascii="Times New Roman" w:hAnsi="Times New Roman" w:cs="Times New Roman"/>
          <w:sz w:val="24"/>
          <w:szCs w:val="24"/>
        </w:rPr>
        <w:t xml:space="preserve"> </w:t>
      </w:r>
      <w:r w:rsidR="000722B9" w:rsidRPr="000722B9">
        <w:rPr>
          <w:rFonts w:ascii="Times New Roman" w:hAnsi="Times New Roman" w:cs="Times New Roman"/>
          <w:sz w:val="24"/>
          <w:szCs w:val="24"/>
        </w:rPr>
        <w:t xml:space="preserve">Fatih ilçesini </w:t>
      </w:r>
      <w:r w:rsidRPr="000722B9">
        <w:rPr>
          <w:rFonts w:ascii="Times New Roman" w:hAnsi="Times New Roman" w:cs="Times New Roman"/>
          <w:sz w:val="24"/>
          <w:szCs w:val="24"/>
        </w:rPr>
        <w:t xml:space="preserve">ziyaret eden turistlerin sayısı </w:t>
      </w:r>
      <w:r w:rsidR="000722B9" w:rsidRPr="000722B9">
        <w:rPr>
          <w:rFonts w:ascii="Times New Roman" w:hAnsi="Times New Roman" w:cs="Times New Roman"/>
          <w:sz w:val="24"/>
          <w:szCs w:val="24"/>
        </w:rPr>
        <w:t>220.282</w:t>
      </w:r>
      <w:r w:rsidRPr="000722B9">
        <w:rPr>
          <w:rFonts w:ascii="Times New Roman" w:hAnsi="Times New Roman" w:cs="Times New Roman"/>
          <w:sz w:val="24"/>
          <w:szCs w:val="24"/>
        </w:rPr>
        <w:t>’dir (</w:t>
      </w:r>
      <w:r w:rsidR="00453133" w:rsidRPr="00453133">
        <w:rPr>
          <w:rFonts w:ascii="Times New Roman" w:hAnsi="Times New Roman" w:cs="Times New Roman"/>
          <w:sz w:val="24"/>
          <w:szCs w:val="24"/>
        </w:rPr>
        <w:t>yigm.ktb.gov.tr</w:t>
      </w:r>
      <w:r w:rsidRPr="000722B9">
        <w:rPr>
          <w:rFonts w:ascii="Times New Roman" w:hAnsi="Times New Roman" w:cs="Times New Roman"/>
          <w:sz w:val="24"/>
          <w:szCs w:val="24"/>
        </w:rPr>
        <w:t>).</w:t>
      </w:r>
      <w:r w:rsidR="00453133">
        <w:rPr>
          <w:rFonts w:ascii="Times New Roman" w:hAnsi="Times New Roman" w:cs="Times New Roman"/>
          <w:sz w:val="24"/>
          <w:szCs w:val="24"/>
        </w:rPr>
        <w:t xml:space="preserve"> </w:t>
      </w:r>
    </w:p>
    <w:p w14:paraId="362E3B24" w14:textId="69D39E63" w:rsidR="003416DE" w:rsidRDefault="003416DE" w:rsidP="008B778E">
      <w:pPr>
        <w:ind w:firstLine="708"/>
        <w:rPr>
          <w:rFonts w:ascii="Times New Roman" w:hAnsi="Times New Roman" w:cs="Times New Roman"/>
          <w:color w:val="000000"/>
          <w:sz w:val="24"/>
        </w:rPr>
      </w:pPr>
      <w:r w:rsidRPr="00733CCF">
        <w:rPr>
          <w:rFonts w:ascii="Times New Roman" w:hAnsi="Times New Roman" w:cs="Times New Roman"/>
          <w:sz w:val="24"/>
          <w:szCs w:val="24"/>
        </w:rPr>
        <w:t xml:space="preserve">Örneklem büyüklüğünün belirlenmesi ile ilgili araştırmacılar tarafından bazı istatistiksel analizlerin yapılabilmesinin mümkün olduğu söylenmektedir. Nicel yöntemlerin tercih edilmesi ile veri analizlerinin sağlıklı olması için yeterli olan anket sayısının 300-400 adet aralığında değişmesi beklenmektedir (Kozak, 2015: 113). Örneklem büyüklüğünü etkileyen </w:t>
      </w:r>
      <w:r w:rsidR="00727802">
        <w:rPr>
          <w:rFonts w:ascii="Times New Roman" w:hAnsi="Times New Roman" w:cs="Times New Roman"/>
          <w:sz w:val="24"/>
          <w:szCs w:val="24"/>
        </w:rPr>
        <w:t>iki</w:t>
      </w:r>
      <w:r w:rsidRPr="00733CCF">
        <w:rPr>
          <w:rFonts w:ascii="Times New Roman" w:hAnsi="Times New Roman" w:cs="Times New Roman"/>
          <w:sz w:val="24"/>
          <w:szCs w:val="24"/>
        </w:rPr>
        <w:t xml:space="preserve"> ana unsur vardır. Bunlardan bir tanesi evrenin büyüklüğü diğeri ise varsayılan güvenirlik düzeyidir. </w:t>
      </w:r>
      <w:r w:rsidRPr="00733CCF">
        <w:rPr>
          <w:rFonts w:ascii="Times New Roman" w:hAnsi="Times New Roman" w:cs="Times New Roman"/>
          <w:color w:val="000000"/>
          <w:sz w:val="24"/>
        </w:rPr>
        <w:t>Krejcie ve Morgan (1970) çalışmalarında, örneklem büyüklüğünün evren hacminin büyüklüğüne</w:t>
      </w:r>
      <w:r w:rsidRPr="00733CCF">
        <w:rPr>
          <w:rFonts w:ascii="Times New Roman" w:hAnsi="Times New Roman" w:cs="Times New Roman"/>
          <w:color w:val="000000"/>
        </w:rPr>
        <w:t xml:space="preserve"> </w:t>
      </w:r>
      <w:r w:rsidRPr="00733CCF">
        <w:rPr>
          <w:rFonts w:ascii="Times New Roman" w:hAnsi="Times New Roman" w:cs="Times New Roman"/>
          <w:color w:val="000000"/>
          <w:sz w:val="24"/>
        </w:rPr>
        <w:t>oranla ne kadar alınması gerektiği hakkında genel bir tablo</w:t>
      </w:r>
      <w:r w:rsidRPr="00733CCF">
        <w:rPr>
          <w:rFonts w:ascii="Times New Roman" w:hAnsi="Times New Roman" w:cs="Times New Roman"/>
          <w:color w:val="000000"/>
        </w:rPr>
        <w:t xml:space="preserve"> </w:t>
      </w:r>
      <w:r w:rsidRPr="00733CCF">
        <w:rPr>
          <w:rFonts w:ascii="Times New Roman" w:hAnsi="Times New Roman" w:cs="Times New Roman"/>
          <w:color w:val="000000"/>
          <w:sz w:val="24"/>
        </w:rPr>
        <w:t>sunmuşlardır. Bu tabloda, 0,05 anlamlılık düzeyi ve ±0,05 hata oranında, evren</w:t>
      </w:r>
      <w:r w:rsidRPr="00733CCF">
        <w:rPr>
          <w:rFonts w:ascii="Times New Roman" w:hAnsi="Times New Roman" w:cs="Times New Roman"/>
          <w:color w:val="000000"/>
        </w:rPr>
        <w:t xml:space="preserve"> </w:t>
      </w:r>
      <w:r w:rsidRPr="00733CCF">
        <w:rPr>
          <w:rFonts w:ascii="Times New Roman" w:hAnsi="Times New Roman" w:cs="Times New Roman"/>
          <w:color w:val="000000"/>
          <w:sz w:val="24"/>
        </w:rPr>
        <w:t>hacminin 75000’in üzerinde olması durumunda örneklem büyüklüğünün 384 olmasının yeterli sayılacağı ifade edilmektedir (Ural ve Kılıç, 2006; 48</w:t>
      </w:r>
      <w:r w:rsidRPr="00733CCF">
        <w:rPr>
          <w:rFonts w:ascii="Times New Roman" w:hAnsi="Times New Roman" w:cs="Times New Roman"/>
          <w:b/>
          <w:bCs/>
          <w:color w:val="000000"/>
          <w:sz w:val="24"/>
          <w:szCs w:val="24"/>
        </w:rPr>
        <w:t>-</w:t>
      </w:r>
      <w:r w:rsidRPr="00733CCF">
        <w:rPr>
          <w:rFonts w:ascii="Times New Roman" w:hAnsi="Times New Roman" w:cs="Times New Roman"/>
          <w:color w:val="000000"/>
          <w:sz w:val="24"/>
        </w:rPr>
        <w:t xml:space="preserve">49). </w:t>
      </w:r>
      <w:r w:rsidRPr="00733CCF">
        <w:rPr>
          <w:rFonts w:ascii="Times New Roman" w:hAnsi="Times New Roman" w:cs="Times New Roman"/>
          <w:sz w:val="24"/>
          <w:szCs w:val="24"/>
        </w:rPr>
        <w:t>Araştırmanın örneklem büyüklüğünü be</w:t>
      </w:r>
      <w:r w:rsidR="00483FA0">
        <w:rPr>
          <w:rFonts w:ascii="Times New Roman" w:hAnsi="Times New Roman" w:cs="Times New Roman"/>
          <w:sz w:val="24"/>
          <w:szCs w:val="24"/>
        </w:rPr>
        <w:t>lirlemede kullanılan yaklaşım %</w:t>
      </w:r>
      <w:r w:rsidRPr="00733CCF">
        <w:rPr>
          <w:rFonts w:ascii="Times New Roman" w:hAnsi="Times New Roman" w:cs="Times New Roman"/>
          <w:sz w:val="24"/>
          <w:szCs w:val="24"/>
        </w:rPr>
        <w:t>95 güvenirlik düzeyi ve evrenin heterojen varsayımı ile anketlerin toplam 384 kişiye uygulan</w:t>
      </w:r>
      <w:r w:rsidRPr="00727802">
        <w:rPr>
          <w:rFonts w:ascii="Times New Roman" w:hAnsi="Times New Roman" w:cs="Times New Roman"/>
          <w:sz w:val="24"/>
          <w:szCs w:val="24"/>
        </w:rPr>
        <w:t xml:space="preserve">ması uygun görülmektedir (Kozak, 2015: 113). </w:t>
      </w:r>
      <w:r w:rsidR="00902D3F" w:rsidRPr="00727802">
        <w:rPr>
          <w:rFonts w:ascii="Times New Roman" w:hAnsi="Times New Roman" w:cs="Times New Roman"/>
          <w:sz w:val="24"/>
          <w:szCs w:val="24"/>
        </w:rPr>
        <w:t xml:space="preserve">Bu çalışma kapsamında </w:t>
      </w:r>
      <w:r w:rsidR="00453133">
        <w:rPr>
          <w:rFonts w:ascii="Times New Roman" w:hAnsi="Times New Roman" w:cs="Times New Roman"/>
          <w:sz w:val="24"/>
          <w:szCs w:val="24"/>
        </w:rPr>
        <w:t>220.282</w:t>
      </w:r>
      <w:r w:rsidRPr="00727802">
        <w:rPr>
          <w:rFonts w:ascii="Times New Roman" w:hAnsi="Times New Roman" w:cs="Times New Roman"/>
          <w:sz w:val="24"/>
          <w:szCs w:val="24"/>
        </w:rPr>
        <w:t xml:space="preserve"> </w:t>
      </w:r>
      <w:r w:rsidRPr="00733CCF">
        <w:rPr>
          <w:rFonts w:ascii="Times New Roman" w:hAnsi="Times New Roman" w:cs="Times New Roman"/>
          <w:color w:val="000000"/>
          <w:sz w:val="24"/>
        </w:rPr>
        <w:t>olarak girilen evren hacmine karşılık</w:t>
      </w:r>
      <w:r w:rsidRPr="00733CCF">
        <w:rPr>
          <w:rFonts w:ascii="Times New Roman" w:hAnsi="Times New Roman" w:cs="Times New Roman"/>
        </w:rPr>
        <w:t xml:space="preserve"> </w:t>
      </w:r>
      <w:r w:rsidRPr="00733CCF">
        <w:rPr>
          <w:rFonts w:ascii="Times New Roman" w:hAnsi="Times New Roman" w:cs="Times New Roman"/>
          <w:color w:val="000000"/>
          <w:sz w:val="24"/>
        </w:rPr>
        <w:t>örneklem büyüklüğü 384 olarak hesaplanmıştır.</w:t>
      </w:r>
    </w:p>
    <w:p w14:paraId="5AC4DE2A" w14:textId="77777777" w:rsidR="00727802" w:rsidRPr="00733CCF" w:rsidRDefault="00727802" w:rsidP="008B778E">
      <w:pPr>
        <w:ind w:firstLine="708"/>
        <w:rPr>
          <w:rFonts w:ascii="Times New Roman" w:hAnsi="Times New Roman" w:cs="Times New Roman"/>
          <w:sz w:val="24"/>
          <w:szCs w:val="24"/>
        </w:rPr>
      </w:pPr>
    </w:p>
    <w:p w14:paraId="583BB265" w14:textId="183D52E4" w:rsidR="003416DE" w:rsidRPr="00733CCF" w:rsidRDefault="006178DF" w:rsidP="006178DF">
      <w:pPr>
        <w:pStyle w:val="Balk3"/>
      </w:pPr>
      <w:r>
        <w:t xml:space="preserve"> </w:t>
      </w:r>
      <w:bookmarkStart w:id="69" w:name="_Toc57397646"/>
      <w:r w:rsidR="003416DE" w:rsidRPr="00733CCF">
        <w:t>Veri Toplama Yöntemi ve Aracı</w:t>
      </w:r>
      <w:bookmarkEnd w:id="69"/>
      <w:r w:rsidR="003416DE" w:rsidRPr="00733CCF">
        <w:t xml:space="preserve">  </w:t>
      </w:r>
    </w:p>
    <w:p w14:paraId="0537A629" w14:textId="7B1617E3" w:rsidR="003416DE" w:rsidRPr="00733CCF" w:rsidRDefault="003416DE" w:rsidP="008B778E">
      <w:pPr>
        <w:ind w:firstLine="708"/>
        <w:rPr>
          <w:rFonts w:ascii="Times New Roman" w:hAnsi="Times New Roman" w:cs="Times New Roman"/>
          <w:sz w:val="24"/>
          <w:szCs w:val="24"/>
        </w:rPr>
      </w:pPr>
      <w:r w:rsidRPr="00733CCF">
        <w:rPr>
          <w:rFonts w:ascii="Times New Roman" w:hAnsi="Times New Roman" w:cs="Times New Roman"/>
          <w:sz w:val="24"/>
          <w:szCs w:val="24"/>
        </w:rPr>
        <w:t>Araştırmada veri toplama yöntemi olarak anket tekniğinden yararlanılmıştır. Kapalı uçlu sorularla hazırlanmış anket formu üç bölümden oluşmaktadır.</w:t>
      </w:r>
      <w:r w:rsidRPr="00D831BB">
        <w:rPr>
          <w:rFonts w:ascii="Times New Roman" w:hAnsi="Times New Roman" w:cs="Times New Roman"/>
          <w:sz w:val="24"/>
          <w:szCs w:val="24"/>
        </w:rPr>
        <w:t xml:space="preserve"> </w:t>
      </w:r>
      <w:r w:rsidR="00D831BB" w:rsidRPr="00D831BB">
        <w:rPr>
          <w:rFonts w:ascii="Times New Roman" w:hAnsi="Times New Roman" w:cs="Times New Roman"/>
          <w:sz w:val="24"/>
          <w:szCs w:val="24"/>
        </w:rPr>
        <w:t xml:space="preserve">İlk bölümde Kim vd., (2012)’ </w:t>
      </w:r>
      <w:r w:rsidR="0034217D">
        <w:rPr>
          <w:rFonts w:ascii="Times New Roman" w:hAnsi="Times New Roman" w:cs="Times New Roman"/>
          <w:sz w:val="24"/>
          <w:szCs w:val="24"/>
        </w:rPr>
        <w:t>y</w:t>
      </w:r>
      <w:r w:rsidR="00D831BB" w:rsidRPr="00D831BB">
        <w:rPr>
          <w:rFonts w:ascii="Times New Roman" w:hAnsi="Times New Roman" w:cs="Times New Roman"/>
          <w:sz w:val="24"/>
          <w:szCs w:val="24"/>
        </w:rPr>
        <w:t xml:space="preserve">e ait olan </w:t>
      </w:r>
      <w:r w:rsidR="002523B1">
        <w:rPr>
          <w:rFonts w:ascii="Times New Roman" w:hAnsi="Times New Roman" w:cs="Times New Roman"/>
          <w:sz w:val="24"/>
          <w:szCs w:val="24"/>
        </w:rPr>
        <w:t>unutulmaz turizm deneyimi</w:t>
      </w:r>
      <w:r w:rsidR="00D831BB" w:rsidRPr="00D831BB">
        <w:rPr>
          <w:rFonts w:ascii="Times New Roman" w:hAnsi="Times New Roman" w:cs="Times New Roman"/>
          <w:sz w:val="24"/>
          <w:szCs w:val="24"/>
        </w:rPr>
        <w:t xml:space="preserve"> ölçeği kullanılmıştır.  Orijinal ölçekteki ifadeler Türkçeye çevrilmiş ve uzman görüşleri doğrultusunda çalışma </w:t>
      </w:r>
      <w:r w:rsidR="00D831BB" w:rsidRPr="00D831BB">
        <w:rPr>
          <w:rFonts w:ascii="Times New Roman" w:hAnsi="Times New Roman" w:cs="Times New Roman"/>
          <w:sz w:val="24"/>
          <w:szCs w:val="24"/>
        </w:rPr>
        <w:lastRenderedPageBreak/>
        <w:t>konusuna uyarlanmıştır.</w:t>
      </w:r>
      <w:r w:rsidR="00D831BB">
        <w:t xml:space="preserve"> </w:t>
      </w:r>
      <w:r w:rsidR="00B119D1">
        <w:rPr>
          <w:rFonts w:ascii="Times New Roman" w:hAnsi="Times New Roman" w:cs="Times New Roman"/>
          <w:sz w:val="24"/>
          <w:szCs w:val="24"/>
        </w:rPr>
        <w:t>İ</w:t>
      </w:r>
      <w:r w:rsidRPr="00733CCF">
        <w:rPr>
          <w:rFonts w:ascii="Times New Roman" w:hAnsi="Times New Roman" w:cs="Times New Roman"/>
          <w:sz w:val="24"/>
          <w:szCs w:val="24"/>
        </w:rPr>
        <w:t xml:space="preserve">kinci bölümde memnuniyet ve </w:t>
      </w:r>
      <w:r w:rsidR="0034217D">
        <w:rPr>
          <w:rFonts w:ascii="Times New Roman" w:hAnsi="Times New Roman"/>
          <w:sz w:val="24"/>
          <w:szCs w:val="24"/>
        </w:rPr>
        <w:t>tekrar ziyaret etme</w:t>
      </w:r>
      <w:r w:rsidR="00D831BB">
        <w:rPr>
          <w:rFonts w:ascii="Times New Roman" w:hAnsi="Times New Roman" w:cs="Times New Roman"/>
          <w:sz w:val="24"/>
          <w:szCs w:val="24"/>
        </w:rPr>
        <w:t xml:space="preserve"> niyeti </w:t>
      </w:r>
      <w:r w:rsidRPr="00733CCF">
        <w:rPr>
          <w:rFonts w:ascii="Times New Roman" w:hAnsi="Times New Roman" w:cs="Times New Roman"/>
          <w:sz w:val="24"/>
          <w:szCs w:val="24"/>
        </w:rPr>
        <w:t xml:space="preserve">ölçekleri, üçüncü bölümde ise katılımcıların demografik özelliklerini tespit etmek amacıyla hazırlanan ve katılımcıların yaş, cinsiyet, eğitim durumu gibi demografik bilgilerini içeren sorular yer almaktadır. </w:t>
      </w:r>
    </w:p>
    <w:p w14:paraId="42EE21BA" w14:textId="3DCD3D73" w:rsidR="003416DE" w:rsidRPr="00733CCF" w:rsidRDefault="003416DE" w:rsidP="008B778E">
      <w:pPr>
        <w:ind w:firstLine="708"/>
        <w:rPr>
          <w:rFonts w:ascii="Times New Roman" w:hAnsi="Times New Roman" w:cs="Times New Roman"/>
          <w:color w:val="FF0000"/>
          <w:sz w:val="24"/>
          <w:szCs w:val="24"/>
        </w:rPr>
      </w:pPr>
      <w:r w:rsidRPr="00733CCF">
        <w:rPr>
          <w:rFonts w:ascii="Times New Roman" w:hAnsi="Times New Roman" w:cs="Times New Roman"/>
          <w:sz w:val="24"/>
          <w:szCs w:val="24"/>
        </w:rPr>
        <w:t xml:space="preserve">Araştırma modelini oluşturabilmek için unutulmaz turizm deneyimi ile ilgili yerli ve yabancı kaynaklar incelenmiş, üniversite kütüphanesinin veri tabanları ve süreli yayınları taranmıştır. Literatür taramasının ardından araştırmada literatürde en fazla kullanılan </w:t>
      </w:r>
      <w:r w:rsidRPr="00727802">
        <w:rPr>
          <w:rFonts w:ascii="Times New Roman" w:hAnsi="Times New Roman" w:cs="Times New Roman"/>
          <w:sz w:val="24"/>
          <w:szCs w:val="24"/>
        </w:rPr>
        <w:t xml:space="preserve">Kim </w:t>
      </w:r>
      <w:r w:rsidR="00F40949" w:rsidRPr="00727802">
        <w:rPr>
          <w:rFonts w:ascii="Times New Roman" w:hAnsi="Times New Roman" w:cs="Times New Roman"/>
          <w:sz w:val="24"/>
          <w:szCs w:val="24"/>
        </w:rPr>
        <w:t>vd.,</w:t>
      </w:r>
      <w:r w:rsidRPr="00727802">
        <w:rPr>
          <w:rFonts w:ascii="Times New Roman" w:hAnsi="Times New Roman" w:cs="Times New Roman"/>
          <w:sz w:val="24"/>
          <w:szCs w:val="24"/>
        </w:rPr>
        <w:t xml:space="preserve"> (2012)’nin ölçeğin uygulanmasına karar verilmiştir. Kim </w:t>
      </w:r>
      <w:r w:rsidR="00F40949" w:rsidRPr="00727802">
        <w:rPr>
          <w:rFonts w:ascii="Times New Roman" w:hAnsi="Times New Roman" w:cs="Times New Roman"/>
          <w:sz w:val="24"/>
          <w:szCs w:val="24"/>
        </w:rPr>
        <w:t>vd.,</w:t>
      </w:r>
      <w:r w:rsidRPr="00727802">
        <w:rPr>
          <w:rFonts w:ascii="Times New Roman" w:hAnsi="Times New Roman" w:cs="Times New Roman"/>
          <w:sz w:val="24"/>
          <w:szCs w:val="24"/>
        </w:rPr>
        <w:t xml:space="preserve"> (2012)’nin </w:t>
      </w:r>
      <w:r w:rsidR="002523B1">
        <w:rPr>
          <w:rFonts w:ascii="Times New Roman" w:hAnsi="Times New Roman" w:cs="Times New Roman"/>
          <w:sz w:val="24"/>
          <w:szCs w:val="24"/>
        </w:rPr>
        <w:t>unutulmaz turizm deneyimi</w:t>
      </w:r>
      <w:r w:rsidRPr="00727802">
        <w:rPr>
          <w:rFonts w:ascii="Times New Roman" w:hAnsi="Times New Roman" w:cs="Times New Roman"/>
          <w:sz w:val="24"/>
          <w:szCs w:val="24"/>
        </w:rPr>
        <w:t xml:space="preserve"> ölçeğini kullanan birçok çalışma </w:t>
      </w:r>
      <w:r w:rsidR="00727802" w:rsidRPr="00727802">
        <w:rPr>
          <w:rFonts w:ascii="Times New Roman" w:hAnsi="Times New Roman" w:cs="Times New Roman"/>
          <w:sz w:val="24"/>
          <w:szCs w:val="24"/>
        </w:rPr>
        <w:t>(</w:t>
      </w:r>
      <w:bookmarkStart w:id="70" w:name="_Hlk43064891"/>
      <w:r w:rsidR="00727802" w:rsidRPr="00727802">
        <w:rPr>
          <w:rFonts w:ascii="Times New Roman" w:hAnsi="Times New Roman" w:cs="Times New Roman"/>
          <w:sz w:val="24"/>
          <w:szCs w:val="24"/>
        </w:rPr>
        <w:t>Demir, 2018; Kaya, 2018; Shapit</w:t>
      </w:r>
      <w:r w:rsidR="00727802" w:rsidRPr="00733CCF">
        <w:rPr>
          <w:rFonts w:ascii="Times New Roman" w:hAnsi="Times New Roman" w:cs="Times New Roman"/>
          <w:sz w:val="24"/>
          <w:szCs w:val="24"/>
        </w:rPr>
        <w:t>, 2013; Coudanaris, 2018; Shapit ve Coudanaris, 2018; Kırtıl, 2019</w:t>
      </w:r>
      <w:bookmarkEnd w:id="70"/>
      <w:r w:rsidR="00727802">
        <w:rPr>
          <w:rFonts w:ascii="Times New Roman" w:hAnsi="Times New Roman" w:cs="Times New Roman"/>
          <w:sz w:val="24"/>
          <w:szCs w:val="24"/>
        </w:rPr>
        <w:t xml:space="preserve">) </w:t>
      </w:r>
      <w:r w:rsidRPr="00733CCF">
        <w:rPr>
          <w:rFonts w:ascii="Times New Roman" w:hAnsi="Times New Roman" w:cs="Times New Roman"/>
          <w:sz w:val="24"/>
          <w:szCs w:val="24"/>
        </w:rPr>
        <w:t xml:space="preserve">mevcuttur. </w:t>
      </w:r>
    </w:p>
    <w:p w14:paraId="4490A434" w14:textId="0F4EB5AA" w:rsidR="003416DE" w:rsidRPr="00733CCF" w:rsidRDefault="003416DE" w:rsidP="008B778E">
      <w:pPr>
        <w:ind w:firstLine="708"/>
        <w:rPr>
          <w:rFonts w:ascii="Times New Roman" w:hAnsi="Times New Roman"/>
          <w:sz w:val="24"/>
          <w:szCs w:val="24"/>
        </w:rPr>
      </w:pPr>
      <w:r w:rsidRPr="00733CCF">
        <w:rPr>
          <w:rFonts w:ascii="Times New Roman" w:hAnsi="Times New Roman" w:cs="Times New Roman"/>
          <w:sz w:val="24"/>
          <w:szCs w:val="24"/>
        </w:rPr>
        <w:t xml:space="preserve">Araştırmada üç farklı ölçek kullanılmıştır. Bunların ilki, Kim </w:t>
      </w:r>
      <w:r w:rsidR="00F40949" w:rsidRPr="00763C6F">
        <w:rPr>
          <w:rFonts w:ascii="Times New Roman" w:hAnsi="Times New Roman" w:cs="Times New Roman"/>
          <w:sz w:val="24"/>
          <w:szCs w:val="24"/>
        </w:rPr>
        <w:t>vd.,</w:t>
      </w:r>
      <w:r w:rsidRPr="00763C6F">
        <w:rPr>
          <w:rFonts w:ascii="Times New Roman" w:hAnsi="Times New Roman" w:cs="Times New Roman"/>
          <w:sz w:val="24"/>
          <w:szCs w:val="24"/>
        </w:rPr>
        <w:t xml:space="preserve"> (2012)’n</w:t>
      </w:r>
      <w:r w:rsidR="0034217D">
        <w:rPr>
          <w:rFonts w:ascii="Times New Roman" w:hAnsi="Times New Roman" w:cs="Times New Roman"/>
          <w:sz w:val="24"/>
          <w:szCs w:val="24"/>
        </w:rPr>
        <w:t>i</w:t>
      </w:r>
      <w:r w:rsidRPr="00763C6F">
        <w:rPr>
          <w:rFonts w:ascii="Times New Roman" w:hAnsi="Times New Roman" w:cs="Times New Roman"/>
          <w:sz w:val="24"/>
          <w:szCs w:val="24"/>
        </w:rPr>
        <w:t>n</w:t>
      </w:r>
      <w:r w:rsidRPr="00733CCF">
        <w:rPr>
          <w:rFonts w:ascii="Times New Roman" w:hAnsi="Times New Roman" w:cs="Times New Roman"/>
          <w:sz w:val="24"/>
          <w:szCs w:val="24"/>
        </w:rPr>
        <w:t xml:space="preserve"> geliştirdiği unutulmaz turizm deneyimi ölçeğidir. Araştırma kapsamında </w:t>
      </w:r>
      <w:r w:rsidRPr="00733CCF">
        <w:rPr>
          <w:rFonts w:ascii="Times New Roman" w:hAnsi="Times New Roman"/>
          <w:sz w:val="24"/>
          <w:szCs w:val="24"/>
        </w:rPr>
        <w:t xml:space="preserve">unutulmaz turizm deneyimini ölçmek </w:t>
      </w:r>
      <w:r w:rsidR="00763C6F">
        <w:rPr>
          <w:rFonts w:ascii="Times New Roman" w:hAnsi="Times New Roman"/>
          <w:sz w:val="24"/>
          <w:szCs w:val="24"/>
        </w:rPr>
        <w:t>amacıyla</w:t>
      </w:r>
      <w:r w:rsidRPr="00733CCF">
        <w:rPr>
          <w:rFonts w:ascii="Times New Roman" w:hAnsi="Times New Roman"/>
          <w:sz w:val="24"/>
          <w:szCs w:val="24"/>
        </w:rPr>
        <w:t xml:space="preserve"> kullanılan ölçek </w:t>
      </w:r>
      <w:r w:rsidR="00763C6F">
        <w:rPr>
          <w:rFonts w:ascii="Times New Roman" w:hAnsi="Times New Roman"/>
          <w:sz w:val="24"/>
          <w:szCs w:val="24"/>
        </w:rPr>
        <w:t>“</w:t>
      </w:r>
      <w:r w:rsidRPr="00733CCF">
        <w:rPr>
          <w:rFonts w:ascii="Times New Roman" w:hAnsi="Times New Roman"/>
          <w:sz w:val="24"/>
          <w:szCs w:val="24"/>
        </w:rPr>
        <w:t>hedonizm (4 soru)</w:t>
      </w:r>
      <w:r w:rsidR="00763C6F">
        <w:rPr>
          <w:rFonts w:ascii="Times New Roman" w:hAnsi="Times New Roman"/>
          <w:sz w:val="24"/>
          <w:szCs w:val="24"/>
        </w:rPr>
        <w:t>”</w:t>
      </w:r>
      <w:r w:rsidRPr="00733CCF">
        <w:rPr>
          <w:rFonts w:ascii="Times New Roman" w:hAnsi="Times New Roman"/>
          <w:sz w:val="24"/>
          <w:szCs w:val="24"/>
        </w:rPr>
        <w:t xml:space="preserve">, </w:t>
      </w:r>
      <w:r w:rsidR="00763C6F">
        <w:rPr>
          <w:rFonts w:ascii="Times New Roman" w:hAnsi="Times New Roman"/>
          <w:sz w:val="24"/>
          <w:szCs w:val="24"/>
        </w:rPr>
        <w:t>“</w:t>
      </w:r>
      <w:r w:rsidRPr="00733CCF">
        <w:rPr>
          <w:rFonts w:ascii="Times New Roman" w:hAnsi="Times New Roman"/>
          <w:sz w:val="24"/>
          <w:szCs w:val="24"/>
        </w:rPr>
        <w:t>ferahlık (4 soru)</w:t>
      </w:r>
      <w:r w:rsidR="00763C6F">
        <w:rPr>
          <w:rFonts w:ascii="Times New Roman" w:hAnsi="Times New Roman"/>
          <w:sz w:val="24"/>
          <w:szCs w:val="24"/>
        </w:rPr>
        <w:t>”</w:t>
      </w:r>
      <w:r w:rsidRPr="00733CCF">
        <w:rPr>
          <w:rFonts w:ascii="Times New Roman" w:hAnsi="Times New Roman"/>
          <w:sz w:val="24"/>
          <w:szCs w:val="24"/>
        </w:rPr>
        <w:t xml:space="preserve">, </w:t>
      </w:r>
      <w:r w:rsidR="00763C6F">
        <w:rPr>
          <w:rFonts w:ascii="Times New Roman" w:hAnsi="Times New Roman"/>
          <w:sz w:val="24"/>
          <w:szCs w:val="24"/>
        </w:rPr>
        <w:t>“</w:t>
      </w:r>
      <w:r w:rsidRPr="00733CCF">
        <w:rPr>
          <w:rFonts w:ascii="Times New Roman" w:hAnsi="Times New Roman"/>
          <w:sz w:val="24"/>
          <w:szCs w:val="24"/>
        </w:rPr>
        <w:t>yenilik (4 soru)</w:t>
      </w:r>
      <w:r w:rsidR="00763C6F">
        <w:rPr>
          <w:rFonts w:ascii="Times New Roman" w:hAnsi="Times New Roman"/>
          <w:sz w:val="24"/>
          <w:szCs w:val="24"/>
        </w:rPr>
        <w:t>”</w:t>
      </w:r>
      <w:r w:rsidRPr="00733CCF">
        <w:rPr>
          <w:rFonts w:ascii="Times New Roman" w:hAnsi="Times New Roman"/>
          <w:sz w:val="24"/>
          <w:szCs w:val="24"/>
        </w:rPr>
        <w:t xml:space="preserve">, </w:t>
      </w:r>
      <w:r w:rsidR="00763C6F">
        <w:rPr>
          <w:rFonts w:ascii="Times New Roman" w:hAnsi="Times New Roman"/>
          <w:sz w:val="24"/>
          <w:szCs w:val="24"/>
        </w:rPr>
        <w:t>“</w:t>
      </w:r>
      <w:r w:rsidRPr="00733CCF">
        <w:rPr>
          <w:rFonts w:ascii="Times New Roman" w:hAnsi="Times New Roman"/>
          <w:sz w:val="24"/>
          <w:szCs w:val="24"/>
        </w:rPr>
        <w:t>yerel kültür (3 soru)</w:t>
      </w:r>
      <w:r w:rsidR="00763C6F">
        <w:rPr>
          <w:rFonts w:ascii="Times New Roman" w:hAnsi="Times New Roman"/>
          <w:sz w:val="24"/>
          <w:szCs w:val="24"/>
        </w:rPr>
        <w:t>”</w:t>
      </w:r>
      <w:r w:rsidRPr="00733CCF">
        <w:rPr>
          <w:rFonts w:ascii="Times New Roman" w:hAnsi="Times New Roman"/>
          <w:sz w:val="24"/>
          <w:szCs w:val="24"/>
        </w:rPr>
        <w:t xml:space="preserve">, </w:t>
      </w:r>
      <w:r w:rsidR="00763C6F">
        <w:rPr>
          <w:rFonts w:ascii="Times New Roman" w:hAnsi="Times New Roman"/>
          <w:sz w:val="24"/>
          <w:szCs w:val="24"/>
        </w:rPr>
        <w:t>“</w:t>
      </w:r>
      <w:r w:rsidRPr="00733CCF">
        <w:rPr>
          <w:rFonts w:ascii="Times New Roman" w:hAnsi="Times New Roman"/>
          <w:sz w:val="24"/>
          <w:szCs w:val="24"/>
        </w:rPr>
        <w:t>katılım (3 soru)</w:t>
      </w:r>
      <w:r w:rsidR="00763C6F">
        <w:rPr>
          <w:rFonts w:ascii="Times New Roman" w:hAnsi="Times New Roman"/>
          <w:sz w:val="24"/>
          <w:szCs w:val="24"/>
        </w:rPr>
        <w:t>”</w:t>
      </w:r>
      <w:r w:rsidRPr="00733CCF">
        <w:rPr>
          <w:rFonts w:ascii="Times New Roman" w:hAnsi="Times New Roman"/>
          <w:sz w:val="24"/>
          <w:szCs w:val="24"/>
        </w:rPr>
        <w:t xml:space="preserve">, </w:t>
      </w:r>
      <w:r w:rsidR="00763C6F">
        <w:rPr>
          <w:rFonts w:ascii="Times New Roman" w:hAnsi="Times New Roman"/>
          <w:sz w:val="24"/>
          <w:szCs w:val="24"/>
        </w:rPr>
        <w:t>“</w:t>
      </w:r>
      <w:r w:rsidRPr="00733CCF">
        <w:rPr>
          <w:rFonts w:ascii="Times New Roman" w:hAnsi="Times New Roman"/>
          <w:sz w:val="24"/>
          <w:szCs w:val="24"/>
        </w:rPr>
        <w:t>bilgi (3 soru)</w:t>
      </w:r>
      <w:r w:rsidR="00763C6F">
        <w:rPr>
          <w:rFonts w:ascii="Times New Roman" w:hAnsi="Times New Roman"/>
          <w:sz w:val="24"/>
          <w:szCs w:val="24"/>
        </w:rPr>
        <w:t>”</w:t>
      </w:r>
      <w:r w:rsidRPr="00733CCF">
        <w:rPr>
          <w:rFonts w:ascii="Times New Roman" w:hAnsi="Times New Roman"/>
          <w:sz w:val="24"/>
          <w:szCs w:val="24"/>
        </w:rPr>
        <w:t xml:space="preserve"> ve </w:t>
      </w:r>
      <w:r w:rsidR="00763C6F">
        <w:rPr>
          <w:rFonts w:ascii="Times New Roman" w:hAnsi="Times New Roman"/>
          <w:sz w:val="24"/>
          <w:szCs w:val="24"/>
        </w:rPr>
        <w:t>“</w:t>
      </w:r>
      <w:r w:rsidRPr="00733CCF">
        <w:rPr>
          <w:rFonts w:ascii="Times New Roman" w:hAnsi="Times New Roman"/>
          <w:sz w:val="24"/>
          <w:szCs w:val="24"/>
        </w:rPr>
        <w:t>anlamlılık (3 soru)</w:t>
      </w:r>
      <w:r w:rsidR="00763C6F">
        <w:rPr>
          <w:rFonts w:ascii="Times New Roman" w:hAnsi="Times New Roman"/>
          <w:sz w:val="24"/>
          <w:szCs w:val="24"/>
        </w:rPr>
        <w:t>”</w:t>
      </w:r>
      <w:r w:rsidRPr="00733CCF">
        <w:rPr>
          <w:rFonts w:ascii="Times New Roman" w:hAnsi="Times New Roman"/>
          <w:sz w:val="24"/>
          <w:szCs w:val="24"/>
        </w:rPr>
        <w:t xml:space="preserve"> olmak üzere toplam 7 boyut ve 24 ifadeden oluşmaktadır. </w:t>
      </w:r>
    </w:p>
    <w:p w14:paraId="7BF82B3D" w14:textId="61F73F61" w:rsidR="003416DE" w:rsidRPr="00733CCF" w:rsidRDefault="003416DE" w:rsidP="008B778E">
      <w:pPr>
        <w:ind w:firstLine="708"/>
        <w:rPr>
          <w:rFonts w:ascii="Times New Roman" w:hAnsi="Times New Roman"/>
          <w:sz w:val="24"/>
          <w:szCs w:val="24"/>
        </w:rPr>
      </w:pPr>
      <w:r w:rsidRPr="007815F8">
        <w:rPr>
          <w:rFonts w:ascii="Times New Roman" w:hAnsi="Times New Roman"/>
          <w:sz w:val="24"/>
          <w:szCs w:val="24"/>
        </w:rPr>
        <w:t xml:space="preserve">Bir diğer ölçek turistlerin memnuniyetini ölçmek amaçlı kullanılan 5 ifadeden oluşan memnuniyet ölçeğidir. </w:t>
      </w:r>
      <w:r w:rsidR="007815F8" w:rsidRPr="007815F8">
        <w:rPr>
          <w:rFonts w:ascii="Times New Roman" w:hAnsi="Times New Roman"/>
          <w:sz w:val="24"/>
          <w:szCs w:val="24"/>
        </w:rPr>
        <w:t>Bu çalışmada kullanılan memnuniyet ölçeğinin 5 ifadesi</w:t>
      </w:r>
      <w:r w:rsidRPr="007815F8">
        <w:rPr>
          <w:rFonts w:ascii="Times New Roman" w:hAnsi="Times New Roman"/>
          <w:sz w:val="24"/>
          <w:szCs w:val="24"/>
        </w:rPr>
        <w:t xml:space="preserve"> </w:t>
      </w:r>
      <w:r w:rsidR="007815F8" w:rsidRPr="007815F8">
        <w:rPr>
          <w:rFonts w:ascii="Times New Roman" w:hAnsi="Times New Roman"/>
          <w:sz w:val="24"/>
          <w:szCs w:val="24"/>
        </w:rPr>
        <w:t xml:space="preserve">Gremler ve Gwinner, 2000; </w:t>
      </w:r>
      <w:r w:rsidRPr="007815F8">
        <w:rPr>
          <w:rFonts w:ascii="Times New Roman" w:hAnsi="Times New Roman"/>
          <w:sz w:val="24"/>
          <w:szCs w:val="24"/>
        </w:rPr>
        <w:t xml:space="preserve"> </w:t>
      </w:r>
      <w:r w:rsidR="007815F8" w:rsidRPr="007815F8">
        <w:rPr>
          <w:rFonts w:ascii="Times New Roman" w:hAnsi="Times New Roman"/>
          <w:sz w:val="24"/>
          <w:szCs w:val="24"/>
        </w:rPr>
        <w:t xml:space="preserve">Uslu, 2017 ; Tapar vd., 2017; Altunel ve Akova, 2017 çalışmalarından </w:t>
      </w:r>
      <w:r w:rsidR="007815F8" w:rsidRPr="007815F8">
        <w:rPr>
          <w:rFonts w:ascii="Times New Roman" w:hAnsi="Times New Roman" w:cs="Times New Roman"/>
          <w:sz w:val="24"/>
          <w:szCs w:val="24"/>
        </w:rPr>
        <w:t>yararlanılarak oluşturulmuştur</w:t>
      </w:r>
      <w:r w:rsidR="007815F8" w:rsidRPr="005348DB">
        <w:rPr>
          <w:rFonts w:ascii="Times New Roman" w:hAnsi="Times New Roman" w:cs="Times New Roman"/>
          <w:sz w:val="24"/>
          <w:szCs w:val="24"/>
        </w:rPr>
        <w:t>.</w:t>
      </w:r>
    </w:p>
    <w:p w14:paraId="7A9FC6E1" w14:textId="6E2377EC" w:rsidR="003416DE" w:rsidRPr="00733CCF" w:rsidRDefault="003416DE" w:rsidP="008B778E">
      <w:pPr>
        <w:ind w:firstLine="708"/>
        <w:rPr>
          <w:rFonts w:ascii="Times New Roman" w:hAnsi="Times New Roman"/>
          <w:sz w:val="24"/>
          <w:szCs w:val="24"/>
        </w:rPr>
      </w:pPr>
      <w:r w:rsidRPr="00733CCF">
        <w:rPr>
          <w:rFonts w:ascii="Times New Roman" w:hAnsi="Times New Roman"/>
          <w:sz w:val="24"/>
          <w:szCs w:val="24"/>
        </w:rPr>
        <w:t xml:space="preserve">Üçüncü ölçek ise tekrar ziyaret etme niyeti ölçeğidir. </w:t>
      </w:r>
      <w:r w:rsidR="0034217D">
        <w:rPr>
          <w:rFonts w:ascii="Times New Roman" w:hAnsi="Times New Roman"/>
          <w:sz w:val="24"/>
          <w:szCs w:val="24"/>
        </w:rPr>
        <w:t>Tekrar ziyaret etme</w:t>
      </w:r>
      <w:r w:rsidR="00763C6F">
        <w:rPr>
          <w:rFonts w:ascii="Times New Roman" w:hAnsi="Times New Roman"/>
          <w:color w:val="000000"/>
          <w:sz w:val="24"/>
          <w:szCs w:val="24"/>
        </w:rPr>
        <w:t xml:space="preserve"> niyeti</w:t>
      </w:r>
      <w:r w:rsidRPr="00733CCF">
        <w:rPr>
          <w:rFonts w:ascii="Times New Roman" w:hAnsi="Times New Roman"/>
          <w:color w:val="000000"/>
          <w:sz w:val="24"/>
          <w:szCs w:val="24"/>
        </w:rPr>
        <w:t xml:space="preserve"> ölçeğinin oluşturulmasında literatürde yer alan farklı çalışmalardan yararlanılmıştır. T</w:t>
      </w:r>
      <w:r w:rsidRPr="00733CCF">
        <w:rPr>
          <w:rFonts w:ascii="Times New Roman" w:hAnsi="Times New Roman"/>
          <w:sz w:val="24"/>
          <w:szCs w:val="24"/>
        </w:rPr>
        <w:t>ekrar ziyaret etme niyeti ölçeğinin “</w:t>
      </w:r>
      <w:r w:rsidRPr="00733CCF">
        <w:rPr>
          <w:rFonts w:ascii="Times New Roman" w:hAnsi="Times New Roman"/>
          <w:color w:val="000000"/>
          <w:kern w:val="2"/>
          <w:sz w:val="24"/>
          <w:szCs w:val="24"/>
        </w:rPr>
        <w:t>Gelecekte tekrar ziyaret etmek isterim</w:t>
      </w:r>
      <w:r w:rsidR="00763C6F">
        <w:rPr>
          <w:rFonts w:ascii="Times New Roman" w:hAnsi="Times New Roman"/>
          <w:color w:val="000000"/>
          <w:kern w:val="2"/>
          <w:sz w:val="24"/>
          <w:szCs w:val="24"/>
        </w:rPr>
        <w:t>”</w:t>
      </w:r>
      <w:r w:rsidRPr="00733CCF">
        <w:rPr>
          <w:rFonts w:ascii="Times New Roman" w:hAnsi="Times New Roman"/>
          <w:sz w:val="24"/>
          <w:szCs w:val="24"/>
        </w:rPr>
        <w:t xml:space="preserve"> ifadesi Demir, 2018; Uslu, 2017, çalışmalarından alınmıştır. “</w:t>
      </w:r>
      <w:r w:rsidRPr="00733CCF">
        <w:rPr>
          <w:rFonts w:ascii="Times New Roman" w:hAnsi="Times New Roman"/>
          <w:color w:val="000000"/>
          <w:kern w:val="2"/>
          <w:sz w:val="24"/>
          <w:szCs w:val="24"/>
        </w:rPr>
        <w:t>Gelecekte burayı te</w:t>
      </w:r>
      <w:r w:rsidR="00763C6F">
        <w:rPr>
          <w:rFonts w:ascii="Times New Roman" w:hAnsi="Times New Roman"/>
          <w:color w:val="000000"/>
          <w:kern w:val="2"/>
          <w:sz w:val="24"/>
          <w:szCs w:val="24"/>
        </w:rPr>
        <w:t>krar ziyaret etmeyi planlıyorum</w:t>
      </w:r>
      <w:r w:rsidR="0034217D" w:rsidRPr="0034217D">
        <w:rPr>
          <w:rStyle w:val="AklamaBavurusu"/>
          <w:rFonts w:ascii="Times New Roman" w:hAnsi="Times New Roman" w:cs="Times New Roman"/>
          <w:sz w:val="24"/>
          <w:szCs w:val="24"/>
        </w:rPr>
        <w:t>”</w:t>
      </w:r>
      <w:r w:rsidRPr="00733CCF">
        <w:rPr>
          <w:rFonts w:ascii="Times New Roman" w:hAnsi="Times New Roman"/>
          <w:sz w:val="24"/>
          <w:szCs w:val="24"/>
        </w:rPr>
        <w:t xml:space="preserve"> ifadesi Altuğer, 2015; </w:t>
      </w:r>
      <w:r w:rsidRPr="00733CCF">
        <w:rPr>
          <w:rFonts w:ascii="Times New Roman" w:hAnsi="Times New Roman"/>
          <w:color w:val="000000"/>
          <w:sz w:val="24"/>
          <w:szCs w:val="24"/>
        </w:rPr>
        <w:t xml:space="preserve">Kocatürk, 2018; </w:t>
      </w:r>
      <w:r w:rsidRPr="00733CCF">
        <w:rPr>
          <w:rFonts w:ascii="Times New Roman" w:hAnsi="Times New Roman"/>
          <w:sz w:val="24"/>
          <w:szCs w:val="24"/>
        </w:rPr>
        <w:t>Demir, 2018 çalışmalarından alınmıştır. “</w:t>
      </w:r>
      <w:r w:rsidRPr="00733CCF">
        <w:rPr>
          <w:rFonts w:ascii="Times New Roman" w:hAnsi="Times New Roman"/>
          <w:color w:val="000000"/>
          <w:kern w:val="2"/>
          <w:sz w:val="24"/>
          <w:szCs w:val="24"/>
        </w:rPr>
        <w:t>Burayı yakın gele</w:t>
      </w:r>
      <w:r w:rsidR="00763C6F">
        <w:rPr>
          <w:rFonts w:ascii="Times New Roman" w:hAnsi="Times New Roman"/>
          <w:color w:val="000000"/>
          <w:kern w:val="2"/>
          <w:sz w:val="24"/>
          <w:szCs w:val="24"/>
        </w:rPr>
        <w:t>cekte ziyaret etme arzusundayım</w:t>
      </w:r>
      <w:r w:rsidRPr="00733CCF">
        <w:rPr>
          <w:rFonts w:ascii="Times New Roman" w:hAnsi="Times New Roman"/>
          <w:sz w:val="24"/>
          <w:szCs w:val="24"/>
        </w:rPr>
        <w:t xml:space="preserve">” ifadesi </w:t>
      </w:r>
      <w:r w:rsidRPr="00733CCF">
        <w:rPr>
          <w:rFonts w:ascii="Times New Roman" w:hAnsi="Times New Roman"/>
          <w:color w:val="000000"/>
          <w:sz w:val="24"/>
          <w:szCs w:val="24"/>
        </w:rPr>
        <w:t xml:space="preserve">Kocatürk, 2018; </w:t>
      </w:r>
      <w:r w:rsidRPr="00733CCF">
        <w:rPr>
          <w:rFonts w:ascii="Times New Roman" w:hAnsi="Times New Roman"/>
          <w:sz w:val="24"/>
          <w:szCs w:val="24"/>
        </w:rPr>
        <w:t>Demir, 2018; Dülger, 2019</w:t>
      </w:r>
      <w:r w:rsidRPr="00733CCF">
        <w:rPr>
          <w:rFonts w:ascii="Times New Roman" w:hAnsi="Times New Roman"/>
          <w:color w:val="000000"/>
          <w:sz w:val="24"/>
          <w:szCs w:val="24"/>
        </w:rPr>
        <w:t xml:space="preserve"> </w:t>
      </w:r>
      <w:r w:rsidRPr="005348DB">
        <w:rPr>
          <w:rFonts w:ascii="Times New Roman" w:hAnsi="Times New Roman" w:cs="Times New Roman"/>
          <w:sz w:val="24"/>
          <w:szCs w:val="24"/>
        </w:rPr>
        <w:t xml:space="preserve">çalışmalarından </w:t>
      </w:r>
      <w:r w:rsidR="005348DB" w:rsidRPr="005348DB">
        <w:rPr>
          <w:rFonts w:ascii="Times New Roman" w:hAnsi="Times New Roman" w:cs="Times New Roman"/>
          <w:sz w:val="24"/>
          <w:szCs w:val="24"/>
        </w:rPr>
        <w:t>oluşturulmuştur.</w:t>
      </w:r>
      <w:r w:rsidR="005348DB">
        <w:rPr>
          <w:rFonts w:ascii="Times New Roman" w:hAnsi="Times New Roman"/>
          <w:sz w:val="24"/>
          <w:szCs w:val="24"/>
        </w:rPr>
        <w:t xml:space="preserve"> </w:t>
      </w:r>
      <w:r w:rsidRPr="00733CCF">
        <w:rPr>
          <w:rFonts w:ascii="Times New Roman" w:hAnsi="Times New Roman"/>
          <w:sz w:val="24"/>
          <w:szCs w:val="24"/>
        </w:rPr>
        <w:t>“</w:t>
      </w:r>
      <w:r w:rsidRPr="00733CCF">
        <w:rPr>
          <w:rFonts w:ascii="Times New Roman" w:hAnsi="Times New Roman"/>
          <w:color w:val="000000"/>
          <w:kern w:val="2"/>
          <w:sz w:val="24"/>
          <w:szCs w:val="24"/>
        </w:rPr>
        <w:t>Gelecek yıl</w:t>
      </w:r>
      <w:r w:rsidR="005348DB">
        <w:rPr>
          <w:rFonts w:ascii="Times New Roman" w:hAnsi="Times New Roman"/>
          <w:color w:val="000000"/>
          <w:kern w:val="2"/>
          <w:sz w:val="24"/>
          <w:szCs w:val="24"/>
        </w:rPr>
        <w:t>larda buraya daha çok geleceğim</w:t>
      </w:r>
      <w:r w:rsidRPr="00733CCF">
        <w:rPr>
          <w:rFonts w:ascii="Times New Roman" w:hAnsi="Times New Roman"/>
          <w:sz w:val="24"/>
          <w:szCs w:val="24"/>
        </w:rPr>
        <w:t xml:space="preserve">” ifadesi Altuğer, 2015; </w:t>
      </w:r>
      <w:r w:rsidRPr="00733CCF">
        <w:rPr>
          <w:rFonts w:ascii="Times New Roman" w:hAnsi="Times New Roman"/>
          <w:color w:val="000000"/>
          <w:sz w:val="24"/>
          <w:szCs w:val="24"/>
        </w:rPr>
        <w:t xml:space="preserve">Kocatürk, 2018; </w:t>
      </w:r>
      <w:r w:rsidRPr="00733CCF">
        <w:rPr>
          <w:rFonts w:ascii="Times New Roman" w:hAnsi="Times New Roman"/>
          <w:sz w:val="24"/>
          <w:szCs w:val="24"/>
        </w:rPr>
        <w:t xml:space="preserve">Demir, 2018 çalışmalarından </w:t>
      </w:r>
      <w:r w:rsidR="005348DB" w:rsidRPr="005348DB">
        <w:rPr>
          <w:rFonts w:ascii="Times New Roman" w:hAnsi="Times New Roman" w:cs="Times New Roman"/>
          <w:sz w:val="24"/>
          <w:szCs w:val="24"/>
        </w:rPr>
        <w:t>oluşturulmuştur</w:t>
      </w:r>
      <w:r w:rsidRPr="005348DB">
        <w:rPr>
          <w:rFonts w:ascii="Times New Roman" w:hAnsi="Times New Roman" w:cs="Times New Roman"/>
          <w:sz w:val="24"/>
          <w:szCs w:val="24"/>
        </w:rPr>
        <w:t>.</w:t>
      </w:r>
    </w:p>
    <w:p w14:paraId="5E9DB287" w14:textId="5B171BE8" w:rsidR="003416DE" w:rsidRPr="00733CCF" w:rsidRDefault="003416DE" w:rsidP="008B778E">
      <w:pPr>
        <w:ind w:firstLine="708"/>
        <w:rPr>
          <w:rFonts w:ascii="Times New Roman" w:hAnsi="Times New Roman"/>
          <w:sz w:val="24"/>
          <w:szCs w:val="24"/>
        </w:rPr>
      </w:pPr>
      <w:r w:rsidRPr="00733CCF">
        <w:rPr>
          <w:rFonts w:ascii="Times New Roman" w:hAnsi="Times New Roman"/>
          <w:sz w:val="24"/>
          <w:szCs w:val="24"/>
        </w:rPr>
        <w:t xml:space="preserve">Anket toplamda 39 ifadeden oluşmaktadır. Bu ifadeler 5’li Likert tipi </w:t>
      </w:r>
      <w:r w:rsidR="005348DB" w:rsidRPr="005348DB">
        <w:rPr>
          <w:rFonts w:ascii="Times New Roman" w:hAnsi="Times New Roman" w:cs="Times New Roman"/>
          <w:sz w:val="24"/>
          <w:szCs w:val="24"/>
        </w:rPr>
        <w:t>ölçeklendirme ile yapılandırılmıştır</w:t>
      </w:r>
      <w:r w:rsidRPr="00733CCF">
        <w:rPr>
          <w:rFonts w:ascii="Times New Roman" w:hAnsi="Times New Roman"/>
          <w:sz w:val="24"/>
          <w:szCs w:val="24"/>
        </w:rPr>
        <w:t xml:space="preserve"> (1=kesinlikle katılmıyorum, </w:t>
      </w:r>
      <w:r w:rsidRPr="00733CCF">
        <w:rPr>
          <w:rFonts w:ascii="Times New Roman" w:hAnsi="Times New Roman"/>
          <w:color w:val="000000"/>
          <w:sz w:val="24"/>
          <w:szCs w:val="24"/>
        </w:rPr>
        <w:t>2=katılmıyorum</w:t>
      </w:r>
      <w:r w:rsidRPr="00733CCF">
        <w:rPr>
          <w:rFonts w:ascii="Times New Roman" w:hAnsi="Times New Roman"/>
          <w:sz w:val="24"/>
          <w:szCs w:val="24"/>
        </w:rPr>
        <w:t>,</w:t>
      </w:r>
      <w:r w:rsidRPr="00733CCF">
        <w:rPr>
          <w:rFonts w:ascii="Times New Roman" w:hAnsi="Times New Roman"/>
          <w:color w:val="000000"/>
          <w:sz w:val="24"/>
          <w:szCs w:val="24"/>
        </w:rPr>
        <w:t xml:space="preserve"> 3=ne </w:t>
      </w:r>
      <w:r w:rsidRPr="00733CCF">
        <w:rPr>
          <w:rFonts w:ascii="Times New Roman" w:hAnsi="Times New Roman"/>
          <w:color w:val="000000"/>
          <w:sz w:val="24"/>
          <w:szCs w:val="24"/>
        </w:rPr>
        <w:lastRenderedPageBreak/>
        <w:t xml:space="preserve">katılıyorum ne katılmıyorum,  4= katılıyorum, </w:t>
      </w:r>
      <w:r w:rsidRPr="00733CCF">
        <w:rPr>
          <w:rFonts w:ascii="Times New Roman" w:hAnsi="Times New Roman"/>
          <w:sz w:val="24"/>
          <w:szCs w:val="24"/>
        </w:rPr>
        <w:t xml:space="preserve">5=kesinlikle katılıyorum). Araştırmada kullanılan anket formu EK’ 1’de yer almaktadır. </w:t>
      </w:r>
    </w:p>
    <w:p w14:paraId="62D6CA92" w14:textId="1329BD23" w:rsidR="003416DE" w:rsidRPr="00733CCF" w:rsidRDefault="003416DE" w:rsidP="008B778E">
      <w:pPr>
        <w:ind w:firstLine="708"/>
        <w:rPr>
          <w:rFonts w:ascii="Times New Roman" w:hAnsi="Times New Roman"/>
          <w:sz w:val="24"/>
        </w:rPr>
      </w:pPr>
      <w:r w:rsidRPr="00733CCF">
        <w:rPr>
          <w:rFonts w:ascii="Times New Roman" w:hAnsi="Times New Roman"/>
          <w:color w:val="000000"/>
          <w:sz w:val="24"/>
          <w:szCs w:val="24"/>
        </w:rPr>
        <w:t>Anket formunun kapsam geçerliliğinin tespit</w:t>
      </w:r>
      <w:r w:rsidRPr="00727802">
        <w:rPr>
          <w:rFonts w:ascii="Times New Roman" w:hAnsi="Times New Roman"/>
          <w:color w:val="000000"/>
          <w:sz w:val="24"/>
          <w:szCs w:val="24"/>
        </w:rPr>
        <w:t xml:space="preserve"> </w:t>
      </w:r>
      <w:r w:rsidR="00727802" w:rsidRPr="00727802">
        <w:rPr>
          <w:rFonts w:ascii="Times New Roman" w:hAnsi="Times New Roman"/>
          <w:color w:val="000000"/>
          <w:sz w:val="24"/>
          <w:szCs w:val="24"/>
        </w:rPr>
        <w:t>etmek</w:t>
      </w:r>
      <w:r w:rsidR="00727802">
        <w:rPr>
          <w:rFonts w:ascii="Times New Roman" w:hAnsi="Times New Roman"/>
          <w:color w:val="000000"/>
          <w:sz w:val="24"/>
          <w:szCs w:val="24"/>
        </w:rPr>
        <w:t xml:space="preserve"> </w:t>
      </w:r>
      <w:r w:rsidRPr="00727802">
        <w:rPr>
          <w:rFonts w:ascii="Times New Roman" w:hAnsi="Times New Roman"/>
          <w:color w:val="000000"/>
          <w:sz w:val="24"/>
          <w:szCs w:val="24"/>
        </w:rPr>
        <w:t>için</w:t>
      </w:r>
      <w:r w:rsidRPr="00733CCF">
        <w:rPr>
          <w:rFonts w:ascii="Times New Roman" w:hAnsi="Times New Roman"/>
          <w:color w:val="000000"/>
          <w:sz w:val="24"/>
          <w:szCs w:val="24"/>
        </w:rPr>
        <w:t xml:space="preserve"> anket formunda yer alan sorular araştırmacı ve danışman tarafından kontrol edilerek hazırlanmıştır. Hazırlanan anket formu ile ilgili </w:t>
      </w:r>
      <w:r w:rsidRPr="00733CCF">
        <w:rPr>
          <w:rFonts w:ascii="Times New Roman" w:hAnsi="Times New Roman"/>
          <w:sz w:val="24"/>
          <w:szCs w:val="24"/>
        </w:rPr>
        <w:t>uzman görüşleri alınmış</w:t>
      </w:r>
      <w:r w:rsidRPr="00733CCF">
        <w:rPr>
          <w:rFonts w:ascii="Times New Roman" w:hAnsi="Times New Roman"/>
          <w:color w:val="000000"/>
          <w:sz w:val="24"/>
          <w:szCs w:val="24"/>
        </w:rPr>
        <w:t xml:space="preserve"> ve bu görüşler doğrultusunda düzenlemeler yapılarak pilot uygulama yapılmıştır. Pilot uygulama sonrasında uzman görüşleri doğrultusunda ölçek güncellenmiştir. </w:t>
      </w:r>
    </w:p>
    <w:p w14:paraId="65262199" w14:textId="36ED07FA" w:rsidR="003416DE" w:rsidRPr="00733CCF" w:rsidRDefault="000D6A48" w:rsidP="008B778E">
      <w:pPr>
        <w:ind w:firstLine="708"/>
        <w:rPr>
          <w:rFonts w:ascii="Times New Roman" w:hAnsi="Times New Roman"/>
          <w:sz w:val="24"/>
          <w:szCs w:val="24"/>
        </w:rPr>
      </w:pPr>
      <w:r w:rsidRPr="0034217D">
        <w:rPr>
          <w:rFonts w:ascii="Times New Roman" w:hAnsi="Times New Roman"/>
          <w:sz w:val="24"/>
          <w:szCs w:val="24"/>
        </w:rPr>
        <w:t xml:space="preserve">Veriler, hazırlanan anketin </w:t>
      </w:r>
      <w:r w:rsidR="00A1118F" w:rsidRPr="0034217D">
        <w:rPr>
          <w:rFonts w:ascii="Times New Roman" w:hAnsi="Times New Roman"/>
          <w:sz w:val="24"/>
          <w:szCs w:val="24"/>
        </w:rPr>
        <w:t xml:space="preserve">COVİD-19 </w:t>
      </w:r>
      <w:r w:rsidR="00A1118F" w:rsidRPr="0034217D">
        <w:rPr>
          <w:rFonts w:ascii="Times New Roman" w:hAnsi="Times New Roman" w:cs="Times New Roman"/>
          <w:sz w:val="24"/>
        </w:rPr>
        <w:t xml:space="preserve">Pandemisi sebebiyle sahada ve yüz yüze </w:t>
      </w:r>
      <w:r w:rsidRPr="0034217D">
        <w:rPr>
          <w:rFonts w:ascii="Times New Roman" w:hAnsi="Times New Roman" w:cs="Times New Roman"/>
          <w:sz w:val="24"/>
        </w:rPr>
        <w:t>uygulanması mümkün olmamış ve</w:t>
      </w:r>
      <w:r w:rsidR="00A1118F" w:rsidRPr="0034217D">
        <w:rPr>
          <w:rFonts w:ascii="Times New Roman" w:hAnsi="Times New Roman"/>
          <w:sz w:val="24"/>
          <w:szCs w:val="24"/>
        </w:rPr>
        <w:t xml:space="preserve"> </w:t>
      </w:r>
      <w:r w:rsidRPr="0034217D">
        <w:rPr>
          <w:rFonts w:ascii="Times New Roman" w:hAnsi="Times New Roman"/>
          <w:sz w:val="24"/>
          <w:szCs w:val="24"/>
        </w:rPr>
        <w:t xml:space="preserve">veriler </w:t>
      </w:r>
      <w:r w:rsidR="003416DE" w:rsidRPr="0034217D">
        <w:rPr>
          <w:rFonts w:ascii="Times New Roman" w:hAnsi="Times New Roman"/>
          <w:sz w:val="24"/>
          <w:szCs w:val="24"/>
        </w:rPr>
        <w:t>elektronik kanallar üzerinden toplanmış</w:t>
      </w:r>
      <w:r w:rsidRPr="0034217D">
        <w:rPr>
          <w:rFonts w:ascii="Times New Roman" w:hAnsi="Times New Roman"/>
          <w:sz w:val="24"/>
          <w:szCs w:val="24"/>
        </w:rPr>
        <w:t>tır. H</w:t>
      </w:r>
      <w:r w:rsidR="003416DE" w:rsidRPr="0034217D">
        <w:rPr>
          <w:rFonts w:ascii="Times New Roman" w:hAnsi="Times New Roman"/>
          <w:sz w:val="24"/>
          <w:szCs w:val="24"/>
        </w:rPr>
        <w:t xml:space="preserve">er bir anket tek tek kontrol edilerek eksik verilerin bulunduğu anketler değerlendirme </w:t>
      </w:r>
      <w:r w:rsidR="003416DE" w:rsidRPr="00733CCF">
        <w:rPr>
          <w:rFonts w:ascii="Times New Roman" w:hAnsi="Times New Roman"/>
          <w:sz w:val="24"/>
          <w:szCs w:val="24"/>
        </w:rPr>
        <w:t xml:space="preserve">dışı tutulmuştur. Geriye kalan </w:t>
      </w:r>
      <w:r w:rsidR="005348DB">
        <w:rPr>
          <w:rFonts w:ascii="Times New Roman" w:hAnsi="Times New Roman"/>
          <w:sz w:val="24"/>
          <w:szCs w:val="24"/>
        </w:rPr>
        <w:t xml:space="preserve">385 </w:t>
      </w:r>
      <w:r w:rsidR="003416DE" w:rsidRPr="00733CCF">
        <w:rPr>
          <w:rFonts w:ascii="Times New Roman" w:hAnsi="Times New Roman"/>
          <w:sz w:val="24"/>
          <w:szCs w:val="24"/>
        </w:rPr>
        <w:t xml:space="preserve">sağlıklı </w:t>
      </w:r>
      <w:r w:rsidR="005348DB">
        <w:rPr>
          <w:rFonts w:ascii="Times New Roman" w:hAnsi="Times New Roman"/>
          <w:sz w:val="24"/>
          <w:szCs w:val="24"/>
        </w:rPr>
        <w:t>anket</w:t>
      </w:r>
      <w:r w:rsidR="003416DE" w:rsidRPr="00733CCF">
        <w:rPr>
          <w:rFonts w:ascii="Times New Roman" w:hAnsi="Times New Roman"/>
          <w:sz w:val="24"/>
          <w:szCs w:val="24"/>
        </w:rPr>
        <w:t xml:space="preserve"> bilgisayar ortamında istatistik paket programına aktarılmış ve veri girişi işlemi tamamlandıktan sonra kodlamada hata olmadığından emin olunması için son bir kontrol yapılmıştır. Bu aşamadan sonra </w:t>
      </w:r>
      <w:r w:rsidR="005348DB">
        <w:rPr>
          <w:rFonts w:ascii="Times New Roman" w:hAnsi="Times New Roman"/>
          <w:sz w:val="24"/>
          <w:szCs w:val="24"/>
        </w:rPr>
        <w:t>veriler analiz edilmiştir.</w:t>
      </w:r>
    </w:p>
    <w:p w14:paraId="02E3CD44" w14:textId="77777777" w:rsidR="003416DE" w:rsidRPr="00CC3035" w:rsidRDefault="003416DE" w:rsidP="008B778E">
      <w:pPr>
        <w:pStyle w:val="HTMLncedenBiimlendirilmi"/>
        <w:shd w:val="clear" w:color="auto" w:fill="FFFFFF"/>
        <w:spacing w:line="360" w:lineRule="auto"/>
        <w:rPr>
          <w:rFonts w:ascii="Times New Roman" w:hAnsi="Times New Roman"/>
          <w:color w:val="000000"/>
          <w:sz w:val="24"/>
        </w:rPr>
      </w:pPr>
      <w:r>
        <w:rPr>
          <w:rFonts w:ascii="Times New Roman" w:hAnsi="Times New Roman"/>
          <w:color w:val="000000"/>
          <w:sz w:val="24"/>
        </w:rPr>
        <w:tab/>
        <w:t xml:space="preserve"> </w:t>
      </w:r>
    </w:p>
    <w:p w14:paraId="784665A5" w14:textId="7DACEB8E" w:rsidR="003416DE" w:rsidRPr="006178DF" w:rsidRDefault="008C75E1" w:rsidP="006178DF">
      <w:pPr>
        <w:pStyle w:val="Balk3"/>
      </w:pPr>
      <w:r>
        <w:t xml:space="preserve"> </w:t>
      </w:r>
      <w:bookmarkStart w:id="71" w:name="_Toc57397647"/>
      <w:r w:rsidR="003416DE" w:rsidRPr="006178DF">
        <w:t>Araştırmanın Analiz Yöntemi</w:t>
      </w:r>
      <w:bookmarkEnd w:id="71"/>
      <w:r w:rsidR="003416DE" w:rsidRPr="006178DF">
        <w:t xml:space="preserve"> </w:t>
      </w:r>
    </w:p>
    <w:p w14:paraId="3FB650C6" w14:textId="330D6C63" w:rsidR="003416DE" w:rsidRDefault="00040ED1" w:rsidP="008B778E">
      <w:pPr>
        <w:ind w:firstLine="708"/>
        <w:rPr>
          <w:rFonts w:ascii="Times New Roman" w:hAnsi="Times New Roman"/>
          <w:sz w:val="24"/>
          <w:szCs w:val="24"/>
        </w:rPr>
      </w:pPr>
      <w:r w:rsidRPr="00733CCF">
        <w:rPr>
          <w:rFonts w:ascii="Times New Roman" w:hAnsi="Times New Roman"/>
          <w:color w:val="212121"/>
          <w:sz w:val="24"/>
          <w:szCs w:val="24"/>
        </w:rPr>
        <w:t xml:space="preserve">Bu çalışmada, unutulmaz turizm deneyiminin </w:t>
      </w:r>
      <w:r w:rsidR="00E07C07">
        <w:rPr>
          <w:rFonts w:ascii="Times New Roman" w:hAnsi="Times New Roman"/>
          <w:color w:val="212121"/>
          <w:sz w:val="24"/>
          <w:szCs w:val="24"/>
        </w:rPr>
        <w:t>müşteri memnuniyeti</w:t>
      </w:r>
      <w:r w:rsidRPr="00733CCF">
        <w:rPr>
          <w:rFonts w:ascii="Times New Roman" w:hAnsi="Times New Roman"/>
          <w:color w:val="212121"/>
          <w:sz w:val="24"/>
          <w:szCs w:val="24"/>
        </w:rPr>
        <w:t xml:space="preserve"> ve tekrar ziyaret etme niyetlerine etkisi araştırılmıştır. </w:t>
      </w:r>
      <w:r w:rsidR="003416DE" w:rsidRPr="00733CCF">
        <w:rPr>
          <w:rFonts w:ascii="Times New Roman" w:hAnsi="Times New Roman"/>
          <w:sz w:val="24"/>
          <w:szCs w:val="24"/>
        </w:rPr>
        <w:t xml:space="preserve">Anketlerden elde edilen verilerin değerlendirilmesinde istatistik paket programı kullanılmış olup verilerin analizinde; betimsel istatistikler (frekans, sıklık, ortalama, standart sapma), uygunluk testleri (normallik), güvenirlilik testleri (Cronbach’s Alfa), regresyon analizleri (basit doğrusal regresyon), açıklayıcı faktör analizleri gibi analiz yöntemlerinden yararlanılmıştır. Bulguların yorumlanmasında araştırmaya katılan turistlerin unutulmaz turizm deneyimlerinin memnuniyetleri ve tekrar ziyaret etme niyetleri üzerindeki etkisi üzerinde durulmuştur. </w:t>
      </w:r>
    </w:p>
    <w:p w14:paraId="2EE911D7" w14:textId="3F0E86D1" w:rsidR="00040ED1" w:rsidRPr="00733CCF" w:rsidRDefault="00040ED1" w:rsidP="002653A6">
      <w:pPr>
        <w:pStyle w:val="HTMLncedenBiimlendirilmi"/>
        <w:shd w:val="clear" w:color="auto" w:fill="FFFFFF"/>
        <w:tabs>
          <w:tab w:val="clear" w:pos="916"/>
          <w:tab w:val="left" w:pos="709"/>
        </w:tabs>
        <w:spacing w:line="360" w:lineRule="auto"/>
        <w:rPr>
          <w:rFonts w:ascii="Times New Roman" w:hAnsi="Times New Roman"/>
          <w:sz w:val="24"/>
          <w:szCs w:val="24"/>
        </w:rPr>
      </w:pPr>
      <w:r>
        <w:rPr>
          <w:rFonts w:ascii="Times New Roman" w:hAnsi="Times New Roman"/>
          <w:sz w:val="24"/>
          <w:szCs w:val="24"/>
        </w:rPr>
        <w:tab/>
      </w:r>
      <w:r w:rsidRPr="00733CCF">
        <w:rPr>
          <w:rFonts w:ascii="Times New Roman" w:hAnsi="Times New Roman"/>
          <w:sz w:val="24"/>
          <w:szCs w:val="24"/>
        </w:rPr>
        <w:t xml:space="preserve">Unutulmaz turizm deneyimini ölçmeye yönelik hazırlanan ölçekte yer alan boyutlar, </w:t>
      </w:r>
      <w:r w:rsidR="008C75E1">
        <w:rPr>
          <w:rFonts w:ascii="Times New Roman" w:hAnsi="Times New Roman"/>
          <w:sz w:val="24"/>
          <w:szCs w:val="24"/>
        </w:rPr>
        <w:t xml:space="preserve">kullanılan ifadeler ve kodlar, </w:t>
      </w:r>
      <w:r w:rsidR="00483FA0">
        <w:rPr>
          <w:rFonts w:ascii="Times New Roman" w:hAnsi="Times New Roman"/>
          <w:sz w:val="24"/>
          <w:szCs w:val="24"/>
        </w:rPr>
        <w:t>t</w:t>
      </w:r>
      <w:r w:rsidRPr="00733CCF">
        <w:rPr>
          <w:rFonts w:ascii="Times New Roman" w:hAnsi="Times New Roman"/>
          <w:sz w:val="24"/>
          <w:szCs w:val="24"/>
        </w:rPr>
        <w:t xml:space="preserve">ablo </w:t>
      </w:r>
      <w:r w:rsidR="002653A6">
        <w:rPr>
          <w:rFonts w:ascii="Times New Roman" w:hAnsi="Times New Roman"/>
          <w:sz w:val="24"/>
          <w:szCs w:val="24"/>
        </w:rPr>
        <w:t>8</w:t>
      </w:r>
      <w:r w:rsidR="00483FA0">
        <w:rPr>
          <w:rFonts w:ascii="Times New Roman" w:hAnsi="Times New Roman"/>
          <w:sz w:val="24"/>
          <w:szCs w:val="24"/>
        </w:rPr>
        <w:t>.</w:t>
      </w:r>
      <w:r w:rsidR="008C75E1">
        <w:rPr>
          <w:rFonts w:ascii="Times New Roman" w:hAnsi="Times New Roman"/>
          <w:sz w:val="24"/>
          <w:szCs w:val="24"/>
        </w:rPr>
        <w:t>’ d</w:t>
      </w:r>
      <w:r w:rsidR="002653A6">
        <w:rPr>
          <w:rFonts w:ascii="Times New Roman" w:hAnsi="Times New Roman"/>
          <w:sz w:val="24"/>
          <w:szCs w:val="24"/>
        </w:rPr>
        <w:t>e</w:t>
      </w:r>
      <w:r w:rsidRPr="00733CCF">
        <w:rPr>
          <w:rFonts w:ascii="Times New Roman" w:hAnsi="Times New Roman"/>
          <w:sz w:val="24"/>
          <w:szCs w:val="24"/>
        </w:rPr>
        <w:t xml:space="preserve"> gösterilmiştir </w:t>
      </w:r>
    </w:p>
    <w:p w14:paraId="3E5E3B6C" w14:textId="77777777" w:rsidR="00040ED1" w:rsidRDefault="00040ED1" w:rsidP="00040ED1">
      <w:pPr>
        <w:pStyle w:val="HTMLncedenBiimlendirilmi"/>
        <w:shd w:val="clear" w:color="auto" w:fill="FFFFFF"/>
        <w:spacing w:line="360" w:lineRule="auto"/>
        <w:rPr>
          <w:rFonts w:ascii="Times New Roman" w:hAnsi="Times New Roman"/>
          <w:color w:val="212121"/>
          <w:sz w:val="24"/>
          <w:szCs w:val="24"/>
        </w:rPr>
      </w:pPr>
    </w:p>
    <w:p w14:paraId="422619A2" w14:textId="77777777" w:rsidR="00040ED1" w:rsidRDefault="00040ED1" w:rsidP="00040ED1">
      <w:pPr>
        <w:pStyle w:val="HTMLncedenBiimlendirilmi"/>
        <w:shd w:val="clear" w:color="auto" w:fill="FFFFFF"/>
        <w:spacing w:line="360" w:lineRule="auto"/>
        <w:rPr>
          <w:rFonts w:ascii="Times New Roman" w:hAnsi="Times New Roman"/>
          <w:color w:val="212121"/>
          <w:sz w:val="24"/>
          <w:szCs w:val="24"/>
        </w:rPr>
      </w:pPr>
    </w:p>
    <w:p w14:paraId="4AB237F0" w14:textId="77777777" w:rsidR="00040ED1" w:rsidRDefault="00040ED1" w:rsidP="00040ED1">
      <w:pPr>
        <w:pStyle w:val="HTMLncedenBiimlendirilmi"/>
        <w:shd w:val="clear" w:color="auto" w:fill="FFFFFF"/>
        <w:spacing w:line="360" w:lineRule="auto"/>
        <w:rPr>
          <w:rFonts w:ascii="Times New Roman" w:hAnsi="Times New Roman"/>
          <w:color w:val="212121"/>
          <w:sz w:val="24"/>
          <w:szCs w:val="24"/>
        </w:rPr>
      </w:pPr>
    </w:p>
    <w:p w14:paraId="3218D518" w14:textId="77777777" w:rsidR="00040ED1" w:rsidRDefault="00040ED1" w:rsidP="00040ED1">
      <w:pPr>
        <w:pStyle w:val="HTMLncedenBiimlendirilmi"/>
        <w:shd w:val="clear" w:color="auto" w:fill="FFFFFF"/>
        <w:spacing w:line="360" w:lineRule="auto"/>
        <w:rPr>
          <w:rFonts w:ascii="Times New Roman" w:hAnsi="Times New Roman"/>
          <w:color w:val="212121"/>
          <w:sz w:val="24"/>
          <w:szCs w:val="24"/>
        </w:rPr>
      </w:pPr>
    </w:p>
    <w:p w14:paraId="3CE5986C" w14:textId="77777777" w:rsidR="00040ED1" w:rsidRDefault="00040ED1" w:rsidP="00040ED1">
      <w:pPr>
        <w:pStyle w:val="HTMLncedenBiimlendirilmi"/>
        <w:shd w:val="clear" w:color="auto" w:fill="FFFFFF"/>
        <w:spacing w:line="360" w:lineRule="auto"/>
        <w:rPr>
          <w:rFonts w:ascii="Times New Roman" w:hAnsi="Times New Roman"/>
          <w:color w:val="212121"/>
          <w:sz w:val="24"/>
          <w:szCs w:val="24"/>
        </w:rPr>
      </w:pPr>
    </w:p>
    <w:p w14:paraId="401A81AA" w14:textId="117BEE57" w:rsidR="00040ED1" w:rsidRDefault="008C75E1" w:rsidP="008C75E1">
      <w:pPr>
        <w:pStyle w:val="ResimYazs"/>
        <w:spacing w:after="0" w:line="360" w:lineRule="auto"/>
        <w:jc w:val="center"/>
        <w:rPr>
          <w:rFonts w:asciiTheme="majorBidi" w:hAnsiTheme="majorBidi" w:cstheme="majorBidi"/>
          <w:color w:val="auto"/>
          <w:sz w:val="24"/>
          <w:szCs w:val="24"/>
        </w:rPr>
      </w:pPr>
      <w:bookmarkStart w:id="72" w:name="_Toc57398248"/>
      <w:r w:rsidRPr="008C75E1">
        <w:rPr>
          <w:rFonts w:asciiTheme="majorBidi" w:hAnsiTheme="majorBidi" w:cstheme="majorBidi"/>
          <w:color w:val="auto"/>
          <w:sz w:val="24"/>
          <w:szCs w:val="24"/>
        </w:rPr>
        <w:lastRenderedPageBreak/>
        <w:t xml:space="preserve">Tablo </w:t>
      </w:r>
      <w:r w:rsidRPr="008C75E1">
        <w:rPr>
          <w:rFonts w:asciiTheme="majorBidi" w:hAnsiTheme="majorBidi" w:cstheme="majorBidi"/>
          <w:color w:val="auto"/>
          <w:sz w:val="24"/>
          <w:szCs w:val="24"/>
        </w:rPr>
        <w:fldChar w:fldCharType="begin"/>
      </w:r>
      <w:r w:rsidRPr="008C75E1">
        <w:rPr>
          <w:rFonts w:asciiTheme="majorBidi" w:hAnsiTheme="majorBidi" w:cstheme="majorBidi"/>
          <w:color w:val="auto"/>
          <w:sz w:val="24"/>
          <w:szCs w:val="24"/>
        </w:rPr>
        <w:instrText xml:space="preserve"> SEQ Tablo \* ARABIC </w:instrText>
      </w:r>
      <w:r w:rsidRPr="008C75E1">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8</w:t>
      </w:r>
      <w:r w:rsidRPr="008C75E1">
        <w:rPr>
          <w:rFonts w:asciiTheme="majorBidi" w:hAnsiTheme="majorBidi" w:cstheme="majorBidi"/>
          <w:color w:val="auto"/>
          <w:sz w:val="24"/>
          <w:szCs w:val="24"/>
        </w:rPr>
        <w:fldChar w:fldCharType="end"/>
      </w:r>
      <w:r w:rsidRPr="008C75E1">
        <w:rPr>
          <w:rFonts w:asciiTheme="majorBidi" w:hAnsiTheme="majorBidi" w:cstheme="majorBidi"/>
          <w:color w:val="auto"/>
          <w:sz w:val="24"/>
          <w:szCs w:val="24"/>
        </w:rPr>
        <w:t>. Turistlerin Unutulmaz Turizm Deneyimini Ölçmeye Yönelik Kullanılan İfadeler ve Kodlar</w:t>
      </w:r>
      <w:bookmarkEnd w:id="72"/>
    </w:p>
    <w:p w14:paraId="7B2302CC" w14:textId="77777777" w:rsidR="008C75E1" w:rsidRPr="008C75E1" w:rsidRDefault="008C75E1" w:rsidP="008C75E1">
      <w:pPr>
        <w:spacing w:line="24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6237"/>
        <w:gridCol w:w="1023"/>
      </w:tblGrid>
      <w:tr w:rsidR="00040ED1" w:rsidRPr="00BD55BE" w14:paraId="408BAA71" w14:textId="77777777" w:rsidTr="00FC00B0">
        <w:trPr>
          <w:trHeight w:val="628"/>
        </w:trPr>
        <w:tc>
          <w:tcPr>
            <w:tcW w:w="1384" w:type="dxa"/>
            <w:shd w:val="clear" w:color="auto" w:fill="auto"/>
            <w:vAlign w:val="center"/>
          </w:tcPr>
          <w:p w14:paraId="53ED3205"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Ölçülen Boyut</w:t>
            </w:r>
          </w:p>
        </w:tc>
        <w:tc>
          <w:tcPr>
            <w:tcW w:w="6237" w:type="dxa"/>
            <w:shd w:val="clear" w:color="auto" w:fill="auto"/>
            <w:vAlign w:val="center"/>
          </w:tcPr>
          <w:p w14:paraId="4DA4CCCC" w14:textId="77777777" w:rsidR="00040ED1" w:rsidRPr="00BD55BE" w:rsidRDefault="00040ED1" w:rsidP="00FC00B0">
            <w:pPr>
              <w:jc w:val="center"/>
              <w:rPr>
                <w:rFonts w:ascii="Times New Roman" w:hAnsi="Times New Roman" w:cs="Times New Roman"/>
              </w:rPr>
            </w:pPr>
            <w:r w:rsidRPr="00BD55BE">
              <w:rPr>
                <w:rFonts w:ascii="Times New Roman" w:hAnsi="Times New Roman" w:cs="Times New Roman"/>
                <w:b/>
              </w:rPr>
              <w:t>İfadeler</w:t>
            </w:r>
          </w:p>
        </w:tc>
        <w:tc>
          <w:tcPr>
            <w:tcW w:w="1023" w:type="dxa"/>
            <w:shd w:val="clear" w:color="auto" w:fill="auto"/>
            <w:vAlign w:val="center"/>
          </w:tcPr>
          <w:p w14:paraId="465185ED"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Kod</w:t>
            </w:r>
          </w:p>
        </w:tc>
      </w:tr>
      <w:tr w:rsidR="00040ED1" w:rsidRPr="00BD55BE" w14:paraId="124D8932" w14:textId="77777777" w:rsidTr="00FC00B0">
        <w:tc>
          <w:tcPr>
            <w:tcW w:w="1384" w:type="dxa"/>
            <w:vMerge w:val="restart"/>
            <w:shd w:val="clear" w:color="auto" w:fill="auto"/>
            <w:vAlign w:val="center"/>
          </w:tcPr>
          <w:p w14:paraId="4916869E" w14:textId="77777777" w:rsidR="00040ED1" w:rsidRPr="00BD55BE" w:rsidRDefault="00040ED1" w:rsidP="00FC00B0">
            <w:pPr>
              <w:jc w:val="center"/>
              <w:rPr>
                <w:rFonts w:ascii="Times New Roman" w:hAnsi="Times New Roman" w:cs="Times New Roman"/>
                <w:b/>
              </w:rPr>
            </w:pPr>
          </w:p>
          <w:p w14:paraId="003745E0"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Hedonizm</w:t>
            </w:r>
          </w:p>
        </w:tc>
        <w:tc>
          <w:tcPr>
            <w:tcW w:w="6237" w:type="dxa"/>
            <w:shd w:val="clear" w:color="auto" w:fill="auto"/>
            <w:vAlign w:val="center"/>
          </w:tcPr>
          <w:p w14:paraId="63805A1F" w14:textId="77777777" w:rsidR="00040ED1" w:rsidRPr="00BD55BE" w:rsidRDefault="00040ED1" w:rsidP="00FC00B0">
            <w:pPr>
              <w:rPr>
                <w:rFonts w:ascii="Times New Roman" w:hAnsi="Times New Roman" w:cs="Times New Roman"/>
              </w:rPr>
            </w:pPr>
            <w:r w:rsidRPr="00BD55BE">
              <w:rPr>
                <w:rFonts w:ascii="Times New Roman" w:hAnsi="Times New Roman" w:cs="Times New Roman"/>
              </w:rPr>
              <w:t>Yeni bir deneyim yaşadığım için heyecanlandım.</w:t>
            </w:r>
          </w:p>
        </w:tc>
        <w:tc>
          <w:tcPr>
            <w:tcW w:w="1023" w:type="dxa"/>
            <w:shd w:val="clear" w:color="auto" w:fill="auto"/>
            <w:vAlign w:val="center"/>
          </w:tcPr>
          <w:p w14:paraId="4E0E367F"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HD1</w:t>
            </w:r>
          </w:p>
        </w:tc>
      </w:tr>
      <w:tr w:rsidR="00040ED1" w:rsidRPr="00BD55BE" w14:paraId="5B9EDA2F" w14:textId="77777777" w:rsidTr="00FC00B0">
        <w:tc>
          <w:tcPr>
            <w:tcW w:w="1384" w:type="dxa"/>
            <w:vMerge/>
            <w:shd w:val="clear" w:color="auto" w:fill="auto"/>
            <w:vAlign w:val="center"/>
          </w:tcPr>
          <w:p w14:paraId="4394FB96"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45847AB7" w14:textId="77777777" w:rsidR="00040ED1" w:rsidRPr="00BD55BE" w:rsidRDefault="00040ED1" w:rsidP="00FC00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BD55BE">
              <w:rPr>
                <w:rFonts w:ascii="Times New Roman" w:hAnsi="Times New Roman" w:cs="Times New Roman"/>
              </w:rPr>
              <w:t>Gezi sürecinde katıldığım etkinliklerden zevk aldım.</w:t>
            </w:r>
          </w:p>
        </w:tc>
        <w:tc>
          <w:tcPr>
            <w:tcW w:w="1023" w:type="dxa"/>
            <w:shd w:val="clear" w:color="auto" w:fill="auto"/>
            <w:vAlign w:val="center"/>
          </w:tcPr>
          <w:p w14:paraId="0664946D"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HD2</w:t>
            </w:r>
          </w:p>
        </w:tc>
      </w:tr>
      <w:tr w:rsidR="00040ED1" w:rsidRPr="00BD55BE" w14:paraId="4D4F99C9" w14:textId="77777777" w:rsidTr="00FC00B0">
        <w:tc>
          <w:tcPr>
            <w:tcW w:w="1384" w:type="dxa"/>
            <w:vMerge/>
            <w:shd w:val="clear" w:color="auto" w:fill="auto"/>
            <w:vAlign w:val="center"/>
          </w:tcPr>
          <w:p w14:paraId="78252CF0"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4539FAA8" w14:textId="77777777" w:rsidR="00040ED1" w:rsidRPr="00BD55BE" w:rsidRDefault="00040ED1" w:rsidP="00FC00B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BD55BE">
              <w:rPr>
                <w:rFonts w:ascii="Times New Roman" w:hAnsi="Times New Roman" w:cs="Times New Roman"/>
              </w:rPr>
              <w:t>Bu turizm deneyiminden gerçekten zevk aldım.</w:t>
            </w:r>
          </w:p>
        </w:tc>
        <w:tc>
          <w:tcPr>
            <w:tcW w:w="1023" w:type="dxa"/>
            <w:shd w:val="clear" w:color="auto" w:fill="auto"/>
            <w:vAlign w:val="center"/>
          </w:tcPr>
          <w:p w14:paraId="5C51E874"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HD3</w:t>
            </w:r>
          </w:p>
        </w:tc>
      </w:tr>
      <w:tr w:rsidR="00040ED1" w:rsidRPr="00BD55BE" w14:paraId="4A0DF2FF" w14:textId="77777777" w:rsidTr="00FC00B0">
        <w:tc>
          <w:tcPr>
            <w:tcW w:w="1384" w:type="dxa"/>
            <w:vMerge/>
            <w:shd w:val="clear" w:color="auto" w:fill="auto"/>
            <w:vAlign w:val="center"/>
          </w:tcPr>
          <w:p w14:paraId="01CB803A"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7702DA21" w14:textId="77777777" w:rsidR="00040ED1" w:rsidRPr="00BD55BE" w:rsidRDefault="00040ED1" w:rsidP="00FC00B0">
            <w:pPr>
              <w:rPr>
                <w:rFonts w:ascii="Times New Roman" w:hAnsi="Times New Roman" w:cs="Times New Roman"/>
              </w:rPr>
            </w:pPr>
            <w:r w:rsidRPr="00BD55BE">
              <w:rPr>
                <w:rFonts w:ascii="Times New Roman" w:hAnsi="Times New Roman" w:cs="Times New Roman"/>
              </w:rPr>
              <w:t>Katıldığım gezi benim için heyecan vericiydi.</w:t>
            </w:r>
          </w:p>
        </w:tc>
        <w:tc>
          <w:tcPr>
            <w:tcW w:w="1023" w:type="dxa"/>
            <w:shd w:val="clear" w:color="auto" w:fill="auto"/>
            <w:vAlign w:val="center"/>
          </w:tcPr>
          <w:p w14:paraId="43771283"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HD4</w:t>
            </w:r>
          </w:p>
        </w:tc>
      </w:tr>
      <w:tr w:rsidR="00040ED1" w:rsidRPr="00BD55BE" w14:paraId="44D378DB" w14:textId="77777777" w:rsidTr="00FC00B0">
        <w:tc>
          <w:tcPr>
            <w:tcW w:w="1384" w:type="dxa"/>
            <w:vMerge w:val="restart"/>
            <w:shd w:val="clear" w:color="auto" w:fill="auto"/>
            <w:vAlign w:val="center"/>
          </w:tcPr>
          <w:p w14:paraId="142FFE73" w14:textId="77777777" w:rsidR="00040ED1" w:rsidRPr="00BD55BE" w:rsidRDefault="00040ED1" w:rsidP="00FC00B0">
            <w:pPr>
              <w:jc w:val="center"/>
              <w:rPr>
                <w:rFonts w:ascii="Times New Roman" w:hAnsi="Times New Roman" w:cs="Times New Roman"/>
                <w:b/>
              </w:rPr>
            </w:pPr>
          </w:p>
          <w:p w14:paraId="10414524"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Ferahlık</w:t>
            </w:r>
          </w:p>
        </w:tc>
        <w:tc>
          <w:tcPr>
            <w:tcW w:w="6237" w:type="dxa"/>
            <w:shd w:val="clear" w:color="auto" w:fill="auto"/>
            <w:vAlign w:val="center"/>
          </w:tcPr>
          <w:p w14:paraId="330634DF" w14:textId="77777777" w:rsidR="00040ED1" w:rsidRPr="00BD55BE" w:rsidRDefault="00040ED1" w:rsidP="00FC00B0">
            <w:pPr>
              <w:rPr>
                <w:rFonts w:ascii="Times New Roman" w:hAnsi="Times New Roman" w:cs="Times New Roman"/>
              </w:rPr>
            </w:pPr>
            <w:r w:rsidRPr="00BD55BE">
              <w:rPr>
                <w:rFonts w:ascii="Times New Roman" w:hAnsi="Times New Roman" w:cs="Times New Roman"/>
              </w:rPr>
              <w:t>Gezi süresince kendimi özgür hissettim.</w:t>
            </w:r>
          </w:p>
        </w:tc>
        <w:tc>
          <w:tcPr>
            <w:tcW w:w="1023" w:type="dxa"/>
            <w:shd w:val="clear" w:color="auto" w:fill="auto"/>
            <w:vAlign w:val="center"/>
          </w:tcPr>
          <w:p w14:paraId="10270ABC"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FR1</w:t>
            </w:r>
          </w:p>
        </w:tc>
      </w:tr>
      <w:tr w:rsidR="00040ED1" w:rsidRPr="00BD55BE" w14:paraId="01398E42" w14:textId="77777777" w:rsidTr="00FC00B0">
        <w:tc>
          <w:tcPr>
            <w:tcW w:w="1384" w:type="dxa"/>
            <w:vMerge/>
            <w:shd w:val="clear" w:color="auto" w:fill="auto"/>
            <w:vAlign w:val="center"/>
          </w:tcPr>
          <w:p w14:paraId="7FD049FD"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74B36658" w14:textId="77777777" w:rsidR="00040ED1" w:rsidRPr="00BD55BE" w:rsidRDefault="00040ED1" w:rsidP="00FC00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BD55BE">
              <w:rPr>
                <w:rFonts w:ascii="Times New Roman" w:hAnsi="Times New Roman" w:cs="Times New Roman"/>
              </w:rPr>
              <w:t>Bu deneyimin hissettirdiği özgürlük hissi hoşuma gitti</w:t>
            </w:r>
          </w:p>
        </w:tc>
        <w:tc>
          <w:tcPr>
            <w:tcW w:w="1023" w:type="dxa"/>
            <w:shd w:val="clear" w:color="auto" w:fill="auto"/>
            <w:vAlign w:val="center"/>
          </w:tcPr>
          <w:p w14:paraId="216A2C7D"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FR2</w:t>
            </w:r>
          </w:p>
        </w:tc>
      </w:tr>
      <w:tr w:rsidR="00040ED1" w:rsidRPr="00BD55BE" w14:paraId="0A5C3957" w14:textId="77777777" w:rsidTr="00FC00B0">
        <w:tc>
          <w:tcPr>
            <w:tcW w:w="1384" w:type="dxa"/>
            <w:vMerge/>
            <w:shd w:val="clear" w:color="auto" w:fill="auto"/>
            <w:vAlign w:val="center"/>
          </w:tcPr>
          <w:p w14:paraId="18131B19"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30034C80" w14:textId="77777777" w:rsidR="00040ED1" w:rsidRPr="00BD55BE" w:rsidRDefault="00040ED1" w:rsidP="00FC00B0">
            <w:pPr>
              <w:rPr>
                <w:rFonts w:ascii="Times New Roman" w:hAnsi="Times New Roman" w:cs="Times New Roman"/>
              </w:rPr>
            </w:pPr>
            <w:r w:rsidRPr="00BD55BE">
              <w:rPr>
                <w:rFonts w:ascii="Times New Roman" w:hAnsi="Times New Roman" w:cs="Times New Roman"/>
              </w:rPr>
              <w:t>Katıldığım bu geziyle yenilenmiş hissettim.</w:t>
            </w:r>
          </w:p>
        </w:tc>
        <w:tc>
          <w:tcPr>
            <w:tcW w:w="1023" w:type="dxa"/>
            <w:shd w:val="clear" w:color="auto" w:fill="auto"/>
            <w:vAlign w:val="center"/>
          </w:tcPr>
          <w:p w14:paraId="099A953F"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FR3</w:t>
            </w:r>
          </w:p>
        </w:tc>
      </w:tr>
      <w:tr w:rsidR="00040ED1" w:rsidRPr="00BD55BE" w14:paraId="1FDA53E7" w14:textId="77777777" w:rsidTr="00FC00B0">
        <w:tc>
          <w:tcPr>
            <w:tcW w:w="1384" w:type="dxa"/>
            <w:vMerge/>
            <w:shd w:val="clear" w:color="auto" w:fill="auto"/>
            <w:vAlign w:val="center"/>
          </w:tcPr>
          <w:p w14:paraId="0F107738"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05BA4872" w14:textId="77777777" w:rsidR="00040ED1" w:rsidRPr="00BD55BE" w:rsidRDefault="00040ED1" w:rsidP="00FC00B0">
            <w:pPr>
              <w:rPr>
                <w:rFonts w:ascii="Times New Roman" w:hAnsi="Times New Roman" w:cs="Times New Roman"/>
              </w:rPr>
            </w:pPr>
            <w:r w:rsidRPr="00BD55BE">
              <w:rPr>
                <w:rFonts w:ascii="Times New Roman" w:hAnsi="Times New Roman" w:cs="Times New Roman"/>
              </w:rPr>
              <w:t>Bu geziyle yeniden canlandığımı hissettim.</w:t>
            </w:r>
          </w:p>
        </w:tc>
        <w:tc>
          <w:tcPr>
            <w:tcW w:w="1023" w:type="dxa"/>
            <w:shd w:val="clear" w:color="auto" w:fill="auto"/>
            <w:vAlign w:val="center"/>
          </w:tcPr>
          <w:p w14:paraId="5679F5DF"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FR4</w:t>
            </w:r>
          </w:p>
        </w:tc>
      </w:tr>
      <w:tr w:rsidR="00040ED1" w:rsidRPr="00BD55BE" w14:paraId="041D2479" w14:textId="77777777" w:rsidTr="00FC00B0">
        <w:tc>
          <w:tcPr>
            <w:tcW w:w="1384" w:type="dxa"/>
            <w:vMerge w:val="restart"/>
            <w:shd w:val="clear" w:color="auto" w:fill="auto"/>
            <w:vAlign w:val="center"/>
          </w:tcPr>
          <w:p w14:paraId="15D185A9" w14:textId="77777777" w:rsidR="00040ED1" w:rsidRPr="00BD55BE" w:rsidRDefault="00040ED1" w:rsidP="00FC00B0">
            <w:pPr>
              <w:jc w:val="center"/>
              <w:rPr>
                <w:rFonts w:ascii="Times New Roman" w:hAnsi="Times New Roman" w:cs="Times New Roman"/>
                <w:b/>
              </w:rPr>
            </w:pPr>
          </w:p>
          <w:p w14:paraId="2201557A"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Yenilik</w:t>
            </w:r>
          </w:p>
        </w:tc>
        <w:tc>
          <w:tcPr>
            <w:tcW w:w="6237" w:type="dxa"/>
            <w:shd w:val="clear" w:color="auto" w:fill="auto"/>
            <w:vAlign w:val="center"/>
          </w:tcPr>
          <w:p w14:paraId="2838DBD3" w14:textId="77777777" w:rsidR="00040ED1" w:rsidRPr="00BD55BE" w:rsidRDefault="00040ED1" w:rsidP="00FC00B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BD55BE">
              <w:rPr>
                <w:rFonts w:ascii="Times New Roman" w:hAnsi="Times New Roman" w:cs="Times New Roman"/>
              </w:rPr>
              <w:t>Hayatım boyunca bu gezi deneyimini bir kez yaşadım.</w:t>
            </w:r>
          </w:p>
        </w:tc>
        <w:tc>
          <w:tcPr>
            <w:tcW w:w="1023" w:type="dxa"/>
            <w:shd w:val="clear" w:color="auto" w:fill="auto"/>
            <w:vAlign w:val="center"/>
          </w:tcPr>
          <w:p w14:paraId="2855F177"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YN1</w:t>
            </w:r>
          </w:p>
        </w:tc>
      </w:tr>
      <w:tr w:rsidR="00040ED1" w:rsidRPr="00BD55BE" w14:paraId="52BA55E6" w14:textId="77777777" w:rsidTr="00FC00B0">
        <w:tc>
          <w:tcPr>
            <w:tcW w:w="1384" w:type="dxa"/>
            <w:vMerge/>
            <w:shd w:val="clear" w:color="auto" w:fill="auto"/>
            <w:vAlign w:val="center"/>
          </w:tcPr>
          <w:p w14:paraId="6D0CD8F2"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20EBB573" w14:textId="77777777" w:rsidR="00040ED1" w:rsidRPr="00BD55BE" w:rsidRDefault="00040ED1" w:rsidP="00FC00B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BD55BE">
              <w:rPr>
                <w:rFonts w:ascii="Times New Roman" w:hAnsi="Times New Roman" w:cs="Times New Roman"/>
              </w:rPr>
              <w:t>Bu gezi benim için benzersiz bir deneyimdi.</w:t>
            </w:r>
          </w:p>
        </w:tc>
        <w:tc>
          <w:tcPr>
            <w:tcW w:w="1023" w:type="dxa"/>
            <w:shd w:val="clear" w:color="auto" w:fill="auto"/>
            <w:vAlign w:val="center"/>
          </w:tcPr>
          <w:p w14:paraId="0D9CC83C"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YN2</w:t>
            </w:r>
          </w:p>
        </w:tc>
      </w:tr>
      <w:tr w:rsidR="00040ED1" w:rsidRPr="00BD55BE" w14:paraId="55DC7F51" w14:textId="77777777" w:rsidTr="00FC00B0">
        <w:tc>
          <w:tcPr>
            <w:tcW w:w="1384" w:type="dxa"/>
            <w:vMerge/>
            <w:shd w:val="clear" w:color="auto" w:fill="auto"/>
            <w:vAlign w:val="center"/>
          </w:tcPr>
          <w:p w14:paraId="517E49EC"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74E6B5C1" w14:textId="77777777" w:rsidR="00040ED1" w:rsidRPr="00BD55BE" w:rsidRDefault="00040ED1" w:rsidP="00FC00B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BD55BE">
              <w:rPr>
                <w:rFonts w:ascii="Times New Roman" w:hAnsi="Times New Roman" w:cs="Times New Roman"/>
              </w:rPr>
              <w:t>Bu gezi daha önceki deneyimlerimden farklıydı.</w:t>
            </w:r>
          </w:p>
        </w:tc>
        <w:tc>
          <w:tcPr>
            <w:tcW w:w="1023" w:type="dxa"/>
            <w:shd w:val="clear" w:color="auto" w:fill="auto"/>
            <w:vAlign w:val="center"/>
          </w:tcPr>
          <w:p w14:paraId="51D790D8"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YN3</w:t>
            </w:r>
          </w:p>
        </w:tc>
      </w:tr>
      <w:tr w:rsidR="00040ED1" w:rsidRPr="00BD55BE" w14:paraId="72326BE9" w14:textId="77777777" w:rsidTr="00FC00B0">
        <w:tc>
          <w:tcPr>
            <w:tcW w:w="1384" w:type="dxa"/>
            <w:vMerge/>
            <w:shd w:val="clear" w:color="auto" w:fill="auto"/>
            <w:vAlign w:val="center"/>
          </w:tcPr>
          <w:p w14:paraId="070D1FE5"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1D8D4306" w14:textId="77777777" w:rsidR="00040ED1" w:rsidRPr="00BD55BE" w:rsidRDefault="00040ED1" w:rsidP="00FC00B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BD55BE">
              <w:rPr>
                <w:rFonts w:ascii="Times New Roman" w:hAnsi="Times New Roman" w:cs="Times New Roman"/>
              </w:rPr>
              <w:t>Bu gezide yeni şeyler deneyimledim.</w:t>
            </w:r>
          </w:p>
        </w:tc>
        <w:tc>
          <w:tcPr>
            <w:tcW w:w="1023" w:type="dxa"/>
            <w:shd w:val="clear" w:color="auto" w:fill="auto"/>
            <w:vAlign w:val="center"/>
          </w:tcPr>
          <w:p w14:paraId="4F5104CF"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YN4</w:t>
            </w:r>
          </w:p>
        </w:tc>
      </w:tr>
      <w:tr w:rsidR="00040ED1" w:rsidRPr="00BD55BE" w14:paraId="6A62A200" w14:textId="77777777" w:rsidTr="00FC00B0">
        <w:tc>
          <w:tcPr>
            <w:tcW w:w="1384" w:type="dxa"/>
            <w:vMerge w:val="restart"/>
            <w:shd w:val="clear" w:color="auto" w:fill="auto"/>
            <w:vAlign w:val="center"/>
          </w:tcPr>
          <w:p w14:paraId="7E92263D"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 xml:space="preserve">Yerel </w:t>
            </w:r>
            <w:r>
              <w:rPr>
                <w:rFonts w:ascii="Times New Roman" w:hAnsi="Times New Roman" w:cs="Times New Roman"/>
                <w:b/>
              </w:rPr>
              <w:t>K</w:t>
            </w:r>
            <w:r w:rsidRPr="00BD55BE">
              <w:rPr>
                <w:rFonts w:ascii="Times New Roman" w:hAnsi="Times New Roman" w:cs="Times New Roman"/>
                <w:b/>
              </w:rPr>
              <w:t>ültür</w:t>
            </w:r>
          </w:p>
        </w:tc>
        <w:tc>
          <w:tcPr>
            <w:tcW w:w="6237" w:type="dxa"/>
            <w:shd w:val="clear" w:color="auto" w:fill="auto"/>
            <w:vAlign w:val="center"/>
          </w:tcPr>
          <w:p w14:paraId="47D1DB96" w14:textId="77777777" w:rsidR="00040ED1" w:rsidRPr="00BD55BE" w:rsidRDefault="00040ED1" w:rsidP="00FC00B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rPr>
            </w:pPr>
            <w:r w:rsidRPr="00BD55BE">
              <w:rPr>
                <w:rFonts w:ascii="Times New Roman" w:hAnsi="Times New Roman" w:cs="Times New Roman"/>
              </w:rPr>
              <w:t>Gezi sürecinde yerel halkla ilgili iyi bir izlenim edindim.</w:t>
            </w:r>
          </w:p>
        </w:tc>
        <w:tc>
          <w:tcPr>
            <w:tcW w:w="1023" w:type="dxa"/>
            <w:shd w:val="clear" w:color="auto" w:fill="auto"/>
            <w:vAlign w:val="center"/>
          </w:tcPr>
          <w:p w14:paraId="58E1D2D9"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YK1</w:t>
            </w:r>
          </w:p>
        </w:tc>
      </w:tr>
      <w:tr w:rsidR="00040ED1" w:rsidRPr="00BD55BE" w14:paraId="6A525747" w14:textId="77777777" w:rsidTr="00FC00B0">
        <w:tc>
          <w:tcPr>
            <w:tcW w:w="1384" w:type="dxa"/>
            <w:vMerge/>
            <w:shd w:val="clear" w:color="auto" w:fill="auto"/>
            <w:vAlign w:val="center"/>
          </w:tcPr>
          <w:p w14:paraId="64EDCBAA"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11AB27A8" w14:textId="77777777" w:rsidR="00040ED1" w:rsidRPr="00BD55BE" w:rsidRDefault="00040ED1" w:rsidP="00FC00B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rPr>
            </w:pPr>
            <w:r w:rsidRPr="00BD55BE">
              <w:rPr>
                <w:rFonts w:ascii="Times New Roman" w:hAnsi="Times New Roman" w:cs="Times New Roman"/>
              </w:rPr>
              <w:t>Gezi süresince yerel kültürü yakından tanıma fırsatı buldum.</w:t>
            </w:r>
          </w:p>
        </w:tc>
        <w:tc>
          <w:tcPr>
            <w:tcW w:w="1023" w:type="dxa"/>
            <w:shd w:val="clear" w:color="auto" w:fill="auto"/>
            <w:vAlign w:val="center"/>
          </w:tcPr>
          <w:p w14:paraId="6E1D04E9"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YK2</w:t>
            </w:r>
          </w:p>
        </w:tc>
      </w:tr>
      <w:tr w:rsidR="00040ED1" w:rsidRPr="00BD55BE" w14:paraId="1A8674BD" w14:textId="77777777" w:rsidTr="00FC00B0">
        <w:tc>
          <w:tcPr>
            <w:tcW w:w="1384" w:type="dxa"/>
            <w:vMerge/>
            <w:shd w:val="clear" w:color="auto" w:fill="auto"/>
            <w:vAlign w:val="center"/>
          </w:tcPr>
          <w:p w14:paraId="73EB29B6"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1FAC330A" w14:textId="77777777" w:rsidR="00040ED1" w:rsidRPr="00BD55BE" w:rsidRDefault="00040ED1" w:rsidP="00FC00B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rPr>
            </w:pPr>
            <w:r w:rsidRPr="00BD55BE">
              <w:rPr>
                <w:rFonts w:ascii="Times New Roman" w:hAnsi="Times New Roman" w:cs="Times New Roman"/>
              </w:rPr>
              <w:t>Gezi sürecinde karşılaştığım yerel halk sıcakkanlı/ cana yakın davranışlar sergiledi.</w:t>
            </w:r>
          </w:p>
        </w:tc>
        <w:tc>
          <w:tcPr>
            <w:tcW w:w="1023" w:type="dxa"/>
            <w:shd w:val="clear" w:color="auto" w:fill="auto"/>
            <w:vAlign w:val="center"/>
          </w:tcPr>
          <w:p w14:paraId="2C2ECD4B"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YK3</w:t>
            </w:r>
          </w:p>
        </w:tc>
      </w:tr>
      <w:tr w:rsidR="00040ED1" w:rsidRPr="00BD55BE" w14:paraId="08E61C86" w14:textId="77777777" w:rsidTr="00FC00B0">
        <w:tc>
          <w:tcPr>
            <w:tcW w:w="1384" w:type="dxa"/>
            <w:vMerge w:val="restart"/>
            <w:shd w:val="clear" w:color="auto" w:fill="auto"/>
            <w:vAlign w:val="center"/>
          </w:tcPr>
          <w:p w14:paraId="33393CDE" w14:textId="77777777" w:rsidR="00040ED1" w:rsidRPr="00BD55BE" w:rsidRDefault="00040ED1" w:rsidP="00FC00B0">
            <w:pPr>
              <w:jc w:val="center"/>
              <w:rPr>
                <w:rFonts w:ascii="Times New Roman" w:hAnsi="Times New Roman" w:cs="Times New Roman"/>
                <w:b/>
              </w:rPr>
            </w:pPr>
          </w:p>
          <w:p w14:paraId="35E0F20E"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Anlamlılık</w:t>
            </w:r>
          </w:p>
        </w:tc>
        <w:tc>
          <w:tcPr>
            <w:tcW w:w="6237" w:type="dxa"/>
            <w:shd w:val="clear" w:color="auto" w:fill="auto"/>
            <w:vAlign w:val="center"/>
          </w:tcPr>
          <w:p w14:paraId="11B2E206" w14:textId="77777777" w:rsidR="00040ED1" w:rsidRPr="00BD55BE" w:rsidRDefault="00040ED1" w:rsidP="00FC00B0">
            <w:pPr>
              <w:spacing w:line="276" w:lineRule="auto"/>
              <w:rPr>
                <w:rFonts w:ascii="Times New Roman" w:hAnsi="Times New Roman" w:cs="Times New Roman"/>
              </w:rPr>
            </w:pPr>
            <w:r w:rsidRPr="00BD55BE">
              <w:rPr>
                <w:rFonts w:ascii="Times New Roman" w:hAnsi="Times New Roman" w:cs="Times New Roman"/>
              </w:rPr>
              <w:t>Bu gezi kişisel gelişimime katkısı olan anlamlı bir deneyimdi.</w:t>
            </w:r>
          </w:p>
        </w:tc>
        <w:tc>
          <w:tcPr>
            <w:tcW w:w="1023" w:type="dxa"/>
            <w:shd w:val="clear" w:color="auto" w:fill="auto"/>
            <w:vAlign w:val="center"/>
          </w:tcPr>
          <w:p w14:paraId="1695B8FA"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AN1</w:t>
            </w:r>
          </w:p>
        </w:tc>
      </w:tr>
      <w:tr w:rsidR="00040ED1" w:rsidRPr="00BD55BE" w14:paraId="0E7215C4" w14:textId="77777777" w:rsidTr="00FC00B0">
        <w:tc>
          <w:tcPr>
            <w:tcW w:w="1384" w:type="dxa"/>
            <w:vMerge/>
            <w:shd w:val="clear" w:color="auto" w:fill="auto"/>
            <w:vAlign w:val="center"/>
          </w:tcPr>
          <w:p w14:paraId="7EE10203"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19173C48" w14:textId="77777777" w:rsidR="00040ED1" w:rsidRPr="00BD55BE" w:rsidRDefault="00040ED1" w:rsidP="00FC00B0">
            <w:pPr>
              <w:spacing w:line="276" w:lineRule="auto"/>
              <w:rPr>
                <w:rFonts w:ascii="Times New Roman" w:hAnsi="Times New Roman" w:cs="Times New Roman"/>
              </w:rPr>
            </w:pPr>
            <w:r w:rsidRPr="00BD55BE">
              <w:rPr>
                <w:rFonts w:ascii="Times New Roman" w:hAnsi="Times New Roman" w:cs="Times New Roman"/>
              </w:rPr>
              <w:t>Bu gezi kendimi geliştirmeme katkısı olan önemli bir deneyimdi.</w:t>
            </w:r>
          </w:p>
        </w:tc>
        <w:tc>
          <w:tcPr>
            <w:tcW w:w="1023" w:type="dxa"/>
            <w:shd w:val="clear" w:color="auto" w:fill="auto"/>
            <w:vAlign w:val="center"/>
          </w:tcPr>
          <w:p w14:paraId="2B704E21"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AN2</w:t>
            </w:r>
          </w:p>
        </w:tc>
      </w:tr>
      <w:tr w:rsidR="00040ED1" w:rsidRPr="00BD55BE" w14:paraId="3076C672" w14:textId="77777777" w:rsidTr="00FC00B0">
        <w:tc>
          <w:tcPr>
            <w:tcW w:w="1384" w:type="dxa"/>
            <w:vMerge/>
            <w:shd w:val="clear" w:color="auto" w:fill="auto"/>
            <w:vAlign w:val="center"/>
          </w:tcPr>
          <w:p w14:paraId="49B9C882"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774E07ED" w14:textId="77777777" w:rsidR="00040ED1" w:rsidRPr="00BD55BE" w:rsidRDefault="00040ED1" w:rsidP="00FC00B0">
            <w:pPr>
              <w:spacing w:line="276" w:lineRule="auto"/>
              <w:rPr>
                <w:rFonts w:ascii="Times New Roman" w:hAnsi="Times New Roman" w:cs="Times New Roman"/>
              </w:rPr>
            </w:pPr>
            <w:r w:rsidRPr="00BD55BE">
              <w:rPr>
                <w:rFonts w:ascii="Times New Roman" w:hAnsi="Times New Roman" w:cs="Times New Roman"/>
              </w:rPr>
              <w:t>Bu gezide kendimle ilgili yeni şeyler öğrendim.</w:t>
            </w:r>
          </w:p>
        </w:tc>
        <w:tc>
          <w:tcPr>
            <w:tcW w:w="1023" w:type="dxa"/>
            <w:shd w:val="clear" w:color="auto" w:fill="auto"/>
            <w:vAlign w:val="center"/>
          </w:tcPr>
          <w:p w14:paraId="07931419"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AN3</w:t>
            </w:r>
          </w:p>
        </w:tc>
      </w:tr>
      <w:tr w:rsidR="00040ED1" w:rsidRPr="00BD55BE" w14:paraId="423563A2" w14:textId="77777777" w:rsidTr="00FC00B0">
        <w:tc>
          <w:tcPr>
            <w:tcW w:w="1384" w:type="dxa"/>
            <w:vMerge w:val="restart"/>
            <w:shd w:val="clear" w:color="auto" w:fill="auto"/>
            <w:vAlign w:val="center"/>
          </w:tcPr>
          <w:p w14:paraId="57A7C234" w14:textId="77777777" w:rsidR="00040ED1" w:rsidRPr="00BD55BE" w:rsidRDefault="00040ED1" w:rsidP="00FC00B0">
            <w:pPr>
              <w:jc w:val="center"/>
              <w:rPr>
                <w:rFonts w:ascii="Times New Roman" w:hAnsi="Times New Roman" w:cs="Times New Roman"/>
                <w:b/>
              </w:rPr>
            </w:pPr>
          </w:p>
          <w:p w14:paraId="59D226F8"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Bilgi</w:t>
            </w:r>
          </w:p>
        </w:tc>
        <w:tc>
          <w:tcPr>
            <w:tcW w:w="6237" w:type="dxa"/>
            <w:shd w:val="clear" w:color="auto" w:fill="auto"/>
            <w:vAlign w:val="center"/>
          </w:tcPr>
          <w:p w14:paraId="6E2DEF61" w14:textId="77777777" w:rsidR="00040ED1" w:rsidRPr="00BD55BE" w:rsidRDefault="00040ED1" w:rsidP="00FC00B0">
            <w:pPr>
              <w:spacing w:line="276" w:lineRule="auto"/>
              <w:rPr>
                <w:rFonts w:ascii="Times New Roman" w:hAnsi="Times New Roman" w:cs="Times New Roman"/>
              </w:rPr>
            </w:pPr>
            <w:r w:rsidRPr="00BD55BE">
              <w:rPr>
                <w:rFonts w:ascii="Times New Roman" w:hAnsi="Times New Roman" w:cs="Times New Roman"/>
              </w:rPr>
              <w:t>Bu gezi benim için keşfedici bir deneyimdi.</w:t>
            </w:r>
          </w:p>
        </w:tc>
        <w:tc>
          <w:tcPr>
            <w:tcW w:w="1023" w:type="dxa"/>
            <w:shd w:val="clear" w:color="auto" w:fill="auto"/>
            <w:vAlign w:val="center"/>
          </w:tcPr>
          <w:p w14:paraId="73453CAB"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BL1</w:t>
            </w:r>
          </w:p>
        </w:tc>
      </w:tr>
      <w:tr w:rsidR="00040ED1" w:rsidRPr="00BD55BE" w14:paraId="2AD1DCDC" w14:textId="77777777" w:rsidTr="00FC00B0">
        <w:tc>
          <w:tcPr>
            <w:tcW w:w="1384" w:type="dxa"/>
            <w:vMerge/>
            <w:shd w:val="clear" w:color="auto" w:fill="auto"/>
            <w:vAlign w:val="center"/>
          </w:tcPr>
          <w:p w14:paraId="153C0CE7"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3BC7C599" w14:textId="77777777" w:rsidR="00040ED1" w:rsidRPr="00BD55BE" w:rsidRDefault="00040ED1" w:rsidP="00FC00B0">
            <w:pPr>
              <w:spacing w:line="276" w:lineRule="auto"/>
              <w:rPr>
                <w:rFonts w:ascii="Times New Roman" w:hAnsi="Times New Roman" w:cs="Times New Roman"/>
                <w:b/>
              </w:rPr>
            </w:pPr>
            <w:r w:rsidRPr="00BD55BE">
              <w:rPr>
                <w:rStyle w:val="fontstyle01"/>
                <w:rFonts w:ascii="Times New Roman" w:hAnsi="Times New Roman" w:cs="Times New Roman"/>
                <w:sz w:val="22"/>
                <w:szCs w:val="22"/>
              </w:rPr>
              <w:t>Bu turizm deneyimimde yeni bilgiler edindim.</w:t>
            </w:r>
          </w:p>
        </w:tc>
        <w:tc>
          <w:tcPr>
            <w:tcW w:w="1023" w:type="dxa"/>
            <w:shd w:val="clear" w:color="auto" w:fill="auto"/>
            <w:vAlign w:val="center"/>
          </w:tcPr>
          <w:p w14:paraId="79F44396"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BL2</w:t>
            </w:r>
          </w:p>
        </w:tc>
      </w:tr>
      <w:tr w:rsidR="00040ED1" w:rsidRPr="00BD55BE" w14:paraId="1BDC7913" w14:textId="77777777" w:rsidTr="00FC00B0">
        <w:tc>
          <w:tcPr>
            <w:tcW w:w="1384" w:type="dxa"/>
            <w:vMerge/>
            <w:shd w:val="clear" w:color="auto" w:fill="auto"/>
            <w:vAlign w:val="center"/>
          </w:tcPr>
          <w:p w14:paraId="5012B811"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792C3D56" w14:textId="77777777" w:rsidR="00040ED1" w:rsidRPr="00BD55BE" w:rsidRDefault="00040ED1" w:rsidP="00FC00B0">
            <w:pPr>
              <w:spacing w:line="276" w:lineRule="auto"/>
              <w:rPr>
                <w:rFonts w:ascii="Times New Roman" w:hAnsi="Times New Roman" w:cs="Times New Roman"/>
              </w:rPr>
            </w:pPr>
            <w:r w:rsidRPr="00BD55BE">
              <w:rPr>
                <w:rFonts w:ascii="Times New Roman" w:hAnsi="Times New Roman" w:cs="Times New Roman"/>
              </w:rPr>
              <w:t>Bu gezi ile yeni kültürler hakkında bilgiler öğrendim.</w:t>
            </w:r>
          </w:p>
        </w:tc>
        <w:tc>
          <w:tcPr>
            <w:tcW w:w="1023" w:type="dxa"/>
            <w:shd w:val="clear" w:color="auto" w:fill="auto"/>
            <w:vAlign w:val="center"/>
          </w:tcPr>
          <w:p w14:paraId="313A124A"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BL3</w:t>
            </w:r>
          </w:p>
        </w:tc>
      </w:tr>
      <w:tr w:rsidR="00040ED1" w:rsidRPr="00BD55BE" w14:paraId="2AD4183A" w14:textId="77777777" w:rsidTr="00FC00B0">
        <w:tc>
          <w:tcPr>
            <w:tcW w:w="1384" w:type="dxa"/>
            <w:vMerge w:val="restart"/>
            <w:shd w:val="clear" w:color="auto" w:fill="auto"/>
            <w:vAlign w:val="center"/>
          </w:tcPr>
          <w:p w14:paraId="741D9FB9" w14:textId="77777777" w:rsidR="00040ED1" w:rsidRPr="00BD55BE" w:rsidRDefault="00040ED1" w:rsidP="00FC00B0">
            <w:pPr>
              <w:jc w:val="center"/>
              <w:rPr>
                <w:rFonts w:ascii="Times New Roman" w:hAnsi="Times New Roman" w:cs="Times New Roman"/>
                <w:b/>
              </w:rPr>
            </w:pPr>
          </w:p>
          <w:p w14:paraId="2F856389"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Katılım</w:t>
            </w:r>
          </w:p>
        </w:tc>
        <w:tc>
          <w:tcPr>
            <w:tcW w:w="6237" w:type="dxa"/>
            <w:shd w:val="clear" w:color="auto" w:fill="auto"/>
            <w:vAlign w:val="center"/>
          </w:tcPr>
          <w:p w14:paraId="2B4844D4" w14:textId="77777777" w:rsidR="00040ED1" w:rsidRPr="00BD55BE" w:rsidRDefault="00040ED1" w:rsidP="00FC00B0">
            <w:pPr>
              <w:spacing w:line="276" w:lineRule="auto"/>
              <w:rPr>
                <w:rFonts w:ascii="Times New Roman" w:hAnsi="Times New Roman" w:cs="Times New Roman"/>
              </w:rPr>
            </w:pPr>
            <w:r w:rsidRPr="00BD55BE">
              <w:rPr>
                <w:rFonts w:ascii="Times New Roman" w:hAnsi="Times New Roman" w:cs="Times New Roman"/>
              </w:rPr>
              <w:t>Gerçekten gitmek istediğim bir yeri ziyaret ettim.</w:t>
            </w:r>
          </w:p>
        </w:tc>
        <w:tc>
          <w:tcPr>
            <w:tcW w:w="1023" w:type="dxa"/>
            <w:shd w:val="clear" w:color="auto" w:fill="auto"/>
            <w:vAlign w:val="center"/>
          </w:tcPr>
          <w:p w14:paraId="0E854C7D"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KT1</w:t>
            </w:r>
          </w:p>
        </w:tc>
      </w:tr>
      <w:tr w:rsidR="00040ED1" w:rsidRPr="00BD55BE" w14:paraId="198846B5" w14:textId="77777777" w:rsidTr="00FC00B0">
        <w:tc>
          <w:tcPr>
            <w:tcW w:w="1384" w:type="dxa"/>
            <w:vMerge/>
            <w:shd w:val="clear" w:color="auto" w:fill="auto"/>
            <w:vAlign w:val="center"/>
          </w:tcPr>
          <w:p w14:paraId="25B2211E"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3DAD50A5" w14:textId="77777777" w:rsidR="00040ED1" w:rsidRPr="00BD55BE" w:rsidRDefault="00040ED1" w:rsidP="00FC00B0">
            <w:pPr>
              <w:spacing w:line="276" w:lineRule="auto"/>
              <w:rPr>
                <w:rFonts w:ascii="Times New Roman" w:hAnsi="Times New Roman" w:cs="Times New Roman"/>
              </w:rPr>
            </w:pPr>
            <w:r w:rsidRPr="00BD55BE">
              <w:rPr>
                <w:rFonts w:ascii="Times New Roman" w:hAnsi="Times New Roman" w:cs="Times New Roman"/>
                <w:color w:val="231F20"/>
              </w:rPr>
              <w:t>Gerçekten yapmak istediğim etkinliklere bu gezide katılmaktan zevk aldım.</w:t>
            </w:r>
          </w:p>
        </w:tc>
        <w:tc>
          <w:tcPr>
            <w:tcW w:w="1023" w:type="dxa"/>
            <w:shd w:val="clear" w:color="auto" w:fill="auto"/>
            <w:vAlign w:val="center"/>
          </w:tcPr>
          <w:p w14:paraId="3CFB8E20"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KT2</w:t>
            </w:r>
          </w:p>
        </w:tc>
      </w:tr>
      <w:tr w:rsidR="00040ED1" w:rsidRPr="00BD55BE" w14:paraId="7D17ED32" w14:textId="77777777" w:rsidTr="00FC00B0">
        <w:trPr>
          <w:trHeight w:val="427"/>
        </w:trPr>
        <w:tc>
          <w:tcPr>
            <w:tcW w:w="1384" w:type="dxa"/>
            <w:vMerge/>
            <w:shd w:val="clear" w:color="auto" w:fill="auto"/>
            <w:vAlign w:val="center"/>
          </w:tcPr>
          <w:p w14:paraId="1C0D4282" w14:textId="77777777" w:rsidR="00040ED1" w:rsidRPr="00BD55BE" w:rsidRDefault="00040ED1" w:rsidP="00FC00B0">
            <w:pPr>
              <w:jc w:val="center"/>
              <w:rPr>
                <w:rFonts w:ascii="Times New Roman" w:hAnsi="Times New Roman" w:cs="Times New Roman"/>
                <w:b/>
              </w:rPr>
            </w:pPr>
          </w:p>
        </w:tc>
        <w:tc>
          <w:tcPr>
            <w:tcW w:w="6237" w:type="dxa"/>
            <w:shd w:val="clear" w:color="auto" w:fill="auto"/>
            <w:vAlign w:val="center"/>
          </w:tcPr>
          <w:p w14:paraId="43BD23E8" w14:textId="77777777" w:rsidR="00040ED1" w:rsidRPr="00BD55BE" w:rsidRDefault="00040ED1" w:rsidP="00FC00B0">
            <w:pPr>
              <w:spacing w:line="276" w:lineRule="auto"/>
              <w:rPr>
                <w:rFonts w:ascii="Times New Roman" w:hAnsi="Times New Roman" w:cs="Times New Roman"/>
                <w:b/>
              </w:rPr>
            </w:pPr>
            <w:r w:rsidRPr="00BD55BE">
              <w:rPr>
                <w:rStyle w:val="fontstyle01"/>
                <w:rFonts w:ascii="Times New Roman" w:hAnsi="Times New Roman" w:cs="Times New Roman"/>
                <w:sz w:val="22"/>
                <w:szCs w:val="22"/>
              </w:rPr>
              <w:t>Bu gezi deneyiminin temel etkinlikleri ilgimi çekti.</w:t>
            </w:r>
          </w:p>
        </w:tc>
        <w:tc>
          <w:tcPr>
            <w:tcW w:w="1023" w:type="dxa"/>
            <w:shd w:val="clear" w:color="auto" w:fill="auto"/>
            <w:vAlign w:val="center"/>
          </w:tcPr>
          <w:p w14:paraId="4A175B57" w14:textId="77777777" w:rsidR="00040ED1" w:rsidRPr="00BD55BE" w:rsidRDefault="00040ED1" w:rsidP="00FC00B0">
            <w:pPr>
              <w:jc w:val="center"/>
              <w:rPr>
                <w:rFonts w:ascii="Times New Roman" w:hAnsi="Times New Roman" w:cs="Times New Roman"/>
                <w:b/>
              </w:rPr>
            </w:pPr>
            <w:r w:rsidRPr="00BD55BE">
              <w:rPr>
                <w:rFonts w:ascii="Times New Roman" w:hAnsi="Times New Roman" w:cs="Times New Roman"/>
                <w:b/>
              </w:rPr>
              <w:t>KT3</w:t>
            </w:r>
          </w:p>
        </w:tc>
      </w:tr>
    </w:tbl>
    <w:p w14:paraId="5A41F1E0" w14:textId="77777777" w:rsidR="00040ED1" w:rsidRPr="00733CCF" w:rsidRDefault="00040ED1" w:rsidP="008B778E">
      <w:pPr>
        <w:ind w:firstLine="708"/>
        <w:rPr>
          <w:rFonts w:ascii="Times New Roman" w:hAnsi="Times New Roman"/>
          <w:sz w:val="24"/>
          <w:szCs w:val="24"/>
        </w:rPr>
      </w:pPr>
    </w:p>
    <w:p w14:paraId="7CCD4ED0" w14:textId="77777777" w:rsidR="00040ED1" w:rsidRDefault="003416DE" w:rsidP="008B778E">
      <w:pPr>
        <w:pStyle w:val="HTMLncedenBiimlendirilmi"/>
        <w:shd w:val="clear" w:color="auto" w:fill="FFFFFF"/>
        <w:spacing w:line="360" w:lineRule="auto"/>
        <w:rPr>
          <w:rFonts w:ascii="Times New Roman" w:hAnsi="Times New Roman"/>
          <w:color w:val="212121"/>
          <w:sz w:val="24"/>
          <w:szCs w:val="24"/>
        </w:rPr>
      </w:pPr>
      <w:r w:rsidRPr="00733CCF">
        <w:rPr>
          <w:rFonts w:ascii="Times New Roman" w:hAnsi="Times New Roman"/>
          <w:color w:val="212121"/>
          <w:sz w:val="24"/>
          <w:szCs w:val="24"/>
        </w:rPr>
        <w:tab/>
      </w:r>
    </w:p>
    <w:p w14:paraId="4A65CDB1" w14:textId="77777777" w:rsidR="00040ED1" w:rsidRDefault="00040ED1" w:rsidP="008B778E">
      <w:pPr>
        <w:pStyle w:val="HTMLncedenBiimlendirilmi"/>
        <w:shd w:val="clear" w:color="auto" w:fill="FFFFFF"/>
        <w:spacing w:line="360" w:lineRule="auto"/>
        <w:rPr>
          <w:rFonts w:ascii="Times New Roman" w:hAnsi="Times New Roman"/>
          <w:color w:val="212121"/>
          <w:sz w:val="24"/>
          <w:szCs w:val="24"/>
        </w:rPr>
      </w:pPr>
    </w:p>
    <w:p w14:paraId="3E90D77E" w14:textId="77777777" w:rsidR="00040ED1" w:rsidRDefault="00040ED1" w:rsidP="008B778E">
      <w:pPr>
        <w:pStyle w:val="HTMLncedenBiimlendirilmi"/>
        <w:shd w:val="clear" w:color="auto" w:fill="FFFFFF"/>
        <w:spacing w:line="360" w:lineRule="auto"/>
        <w:rPr>
          <w:rFonts w:ascii="Times New Roman" w:hAnsi="Times New Roman"/>
          <w:color w:val="212121"/>
          <w:sz w:val="24"/>
          <w:szCs w:val="24"/>
        </w:rPr>
      </w:pPr>
    </w:p>
    <w:p w14:paraId="504580A3" w14:textId="45CA8874" w:rsidR="003416DE" w:rsidRPr="00733CCF" w:rsidRDefault="00040ED1" w:rsidP="002653A6">
      <w:pPr>
        <w:pStyle w:val="HTMLncedenBiimlendirilmi"/>
        <w:shd w:val="clear" w:color="auto" w:fill="FFFFFF"/>
        <w:spacing w:line="360" w:lineRule="auto"/>
        <w:rPr>
          <w:rFonts w:ascii="Times New Roman" w:hAnsi="Times New Roman"/>
          <w:sz w:val="24"/>
          <w:szCs w:val="24"/>
        </w:rPr>
      </w:pPr>
      <w:r>
        <w:rPr>
          <w:rFonts w:ascii="Times New Roman" w:hAnsi="Times New Roman"/>
          <w:color w:val="212121"/>
          <w:sz w:val="24"/>
          <w:szCs w:val="24"/>
        </w:rPr>
        <w:lastRenderedPageBreak/>
        <w:tab/>
      </w:r>
      <w:r w:rsidR="00C13BD5">
        <w:rPr>
          <w:rFonts w:ascii="Times New Roman" w:hAnsi="Times New Roman"/>
          <w:sz w:val="24"/>
          <w:szCs w:val="24"/>
        </w:rPr>
        <w:t>Müşterilerin</w:t>
      </w:r>
      <w:r w:rsidR="003416DE" w:rsidRPr="00733CCF">
        <w:rPr>
          <w:rFonts w:ascii="Times New Roman" w:hAnsi="Times New Roman"/>
          <w:sz w:val="24"/>
          <w:szCs w:val="24"/>
        </w:rPr>
        <w:t xml:space="preserve"> memnuniyetini ve tekrar ziyaret etme niyetini ölçmeye yönelik kullanılan ifadeler ve kodlar, tablo </w:t>
      </w:r>
      <w:r w:rsidR="002653A6">
        <w:rPr>
          <w:rFonts w:ascii="Times New Roman" w:hAnsi="Times New Roman"/>
          <w:sz w:val="24"/>
          <w:szCs w:val="24"/>
        </w:rPr>
        <w:t>9</w:t>
      </w:r>
      <w:r w:rsidR="00483FA0">
        <w:rPr>
          <w:rFonts w:ascii="Times New Roman" w:hAnsi="Times New Roman"/>
          <w:sz w:val="24"/>
          <w:szCs w:val="24"/>
        </w:rPr>
        <w:t>.</w:t>
      </w:r>
      <w:r w:rsidR="008C75E1">
        <w:rPr>
          <w:rFonts w:ascii="Times New Roman" w:hAnsi="Times New Roman"/>
          <w:sz w:val="24"/>
          <w:szCs w:val="24"/>
        </w:rPr>
        <w:t>’da</w:t>
      </w:r>
      <w:r w:rsidR="003416DE" w:rsidRPr="00733CCF">
        <w:rPr>
          <w:rFonts w:ascii="Times New Roman" w:hAnsi="Times New Roman"/>
          <w:sz w:val="24"/>
          <w:szCs w:val="24"/>
        </w:rPr>
        <w:t xml:space="preserve"> gösterilmiştir.</w:t>
      </w:r>
    </w:p>
    <w:p w14:paraId="1564DCB6" w14:textId="77777777" w:rsidR="003416DE" w:rsidRDefault="003416DE" w:rsidP="008B778E">
      <w:pPr>
        <w:autoSpaceDE w:val="0"/>
        <w:autoSpaceDN w:val="0"/>
        <w:adjustRightInd w:val="0"/>
        <w:ind w:firstLine="708"/>
        <w:rPr>
          <w:rFonts w:ascii="Times New Roman" w:hAnsi="Times New Roman"/>
          <w:sz w:val="24"/>
          <w:szCs w:val="24"/>
        </w:rPr>
      </w:pPr>
    </w:p>
    <w:p w14:paraId="6E589978" w14:textId="1AAE87A9" w:rsidR="003416DE" w:rsidRDefault="008C75E1" w:rsidP="008C75E1">
      <w:pPr>
        <w:pStyle w:val="ResimYazs"/>
        <w:spacing w:after="0" w:line="360" w:lineRule="auto"/>
        <w:jc w:val="center"/>
        <w:rPr>
          <w:rFonts w:asciiTheme="majorBidi" w:hAnsiTheme="majorBidi" w:cstheme="majorBidi"/>
          <w:color w:val="auto"/>
          <w:sz w:val="24"/>
          <w:szCs w:val="24"/>
        </w:rPr>
      </w:pPr>
      <w:bookmarkStart w:id="73" w:name="_Toc57398249"/>
      <w:r w:rsidRPr="008C75E1">
        <w:rPr>
          <w:rFonts w:asciiTheme="majorBidi" w:hAnsiTheme="majorBidi" w:cstheme="majorBidi"/>
          <w:color w:val="auto"/>
          <w:sz w:val="24"/>
          <w:szCs w:val="24"/>
        </w:rPr>
        <w:t xml:space="preserve">Tablo </w:t>
      </w:r>
      <w:r w:rsidRPr="008C75E1">
        <w:rPr>
          <w:rFonts w:asciiTheme="majorBidi" w:hAnsiTheme="majorBidi" w:cstheme="majorBidi"/>
          <w:color w:val="auto"/>
          <w:sz w:val="24"/>
          <w:szCs w:val="24"/>
        </w:rPr>
        <w:fldChar w:fldCharType="begin"/>
      </w:r>
      <w:r w:rsidRPr="008C75E1">
        <w:rPr>
          <w:rFonts w:asciiTheme="majorBidi" w:hAnsiTheme="majorBidi" w:cstheme="majorBidi"/>
          <w:color w:val="auto"/>
          <w:sz w:val="24"/>
          <w:szCs w:val="24"/>
        </w:rPr>
        <w:instrText xml:space="preserve"> SEQ Tablo \* ARABIC </w:instrText>
      </w:r>
      <w:r w:rsidRPr="008C75E1">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9</w:t>
      </w:r>
      <w:r w:rsidRPr="008C75E1">
        <w:rPr>
          <w:rFonts w:asciiTheme="majorBidi" w:hAnsiTheme="majorBidi" w:cstheme="majorBidi"/>
          <w:color w:val="auto"/>
          <w:sz w:val="24"/>
          <w:szCs w:val="24"/>
        </w:rPr>
        <w:fldChar w:fldCharType="end"/>
      </w:r>
      <w:r w:rsidRPr="008C75E1">
        <w:rPr>
          <w:rFonts w:asciiTheme="majorBidi" w:hAnsiTheme="majorBidi" w:cstheme="majorBidi"/>
          <w:color w:val="auto"/>
          <w:sz w:val="24"/>
          <w:szCs w:val="24"/>
        </w:rPr>
        <w:t xml:space="preserve">. </w:t>
      </w:r>
      <w:r w:rsidR="0034217D">
        <w:rPr>
          <w:rFonts w:asciiTheme="majorBidi" w:hAnsiTheme="majorBidi" w:cstheme="majorBidi"/>
          <w:color w:val="auto"/>
          <w:sz w:val="24"/>
          <w:szCs w:val="24"/>
        </w:rPr>
        <w:t>Müşterilerin</w:t>
      </w:r>
      <w:r w:rsidRPr="008C75E1">
        <w:rPr>
          <w:rFonts w:asciiTheme="majorBidi" w:hAnsiTheme="majorBidi" w:cstheme="majorBidi"/>
          <w:color w:val="auto"/>
          <w:sz w:val="24"/>
          <w:szCs w:val="24"/>
        </w:rPr>
        <w:t xml:space="preserve"> Memnuniyetini ve Tekrar Ziyaret Etme Niyetini Ölçmeye Yönelik Kullanılan İfadeler ve Kodlar</w:t>
      </w:r>
      <w:bookmarkEnd w:id="73"/>
    </w:p>
    <w:p w14:paraId="5BF4F47C" w14:textId="77777777" w:rsidR="008C75E1" w:rsidRPr="008C75E1" w:rsidRDefault="008C75E1" w:rsidP="008C75E1">
      <w:pPr>
        <w:spacing w:line="240" w:lineRule="auto"/>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5811"/>
        <w:gridCol w:w="993"/>
      </w:tblGrid>
      <w:tr w:rsidR="003416DE" w:rsidRPr="00FA5B7A" w14:paraId="36540A55" w14:textId="77777777" w:rsidTr="008C75E1">
        <w:trPr>
          <w:trHeight w:val="643"/>
        </w:trPr>
        <w:tc>
          <w:tcPr>
            <w:tcW w:w="1668" w:type="dxa"/>
            <w:shd w:val="clear" w:color="auto" w:fill="auto"/>
            <w:vAlign w:val="bottom"/>
          </w:tcPr>
          <w:p w14:paraId="580494C4" w14:textId="46A4D5D9" w:rsidR="003416DE" w:rsidRPr="00FA5B7A" w:rsidRDefault="003416DE" w:rsidP="00040ED1">
            <w:pPr>
              <w:jc w:val="center"/>
              <w:rPr>
                <w:rFonts w:ascii="Times New Roman" w:hAnsi="Times New Roman"/>
                <w:b/>
              </w:rPr>
            </w:pPr>
            <w:r w:rsidRPr="00FA5B7A">
              <w:rPr>
                <w:rFonts w:ascii="Times New Roman" w:hAnsi="Times New Roman"/>
                <w:b/>
              </w:rPr>
              <w:t xml:space="preserve">Ölçülen </w:t>
            </w:r>
            <w:r w:rsidR="005348DB">
              <w:rPr>
                <w:rFonts w:ascii="Times New Roman" w:hAnsi="Times New Roman"/>
                <w:b/>
              </w:rPr>
              <w:t>Boyut</w:t>
            </w:r>
          </w:p>
        </w:tc>
        <w:tc>
          <w:tcPr>
            <w:tcW w:w="5811" w:type="dxa"/>
            <w:shd w:val="clear" w:color="auto" w:fill="auto"/>
            <w:vAlign w:val="bottom"/>
          </w:tcPr>
          <w:p w14:paraId="42CC0CED" w14:textId="77777777" w:rsidR="003416DE" w:rsidRPr="00FA5B7A" w:rsidRDefault="003416DE" w:rsidP="00040ED1">
            <w:pPr>
              <w:jc w:val="center"/>
              <w:rPr>
                <w:rFonts w:ascii="Times New Roman" w:hAnsi="Times New Roman"/>
              </w:rPr>
            </w:pPr>
            <w:r w:rsidRPr="00FA5B7A">
              <w:rPr>
                <w:rFonts w:ascii="Times New Roman" w:hAnsi="Times New Roman"/>
                <w:b/>
              </w:rPr>
              <w:t>İfadeler</w:t>
            </w:r>
          </w:p>
        </w:tc>
        <w:tc>
          <w:tcPr>
            <w:tcW w:w="993" w:type="dxa"/>
            <w:shd w:val="clear" w:color="auto" w:fill="auto"/>
            <w:vAlign w:val="bottom"/>
          </w:tcPr>
          <w:p w14:paraId="2918C541" w14:textId="77777777" w:rsidR="003416DE" w:rsidRPr="00FA5B7A" w:rsidRDefault="003416DE" w:rsidP="00040ED1">
            <w:pPr>
              <w:jc w:val="center"/>
              <w:rPr>
                <w:rFonts w:ascii="Times New Roman" w:hAnsi="Times New Roman"/>
                <w:b/>
              </w:rPr>
            </w:pPr>
            <w:r w:rsidRPr="00FA5B7A">
              <w:rPr>
                <w:rFonts w:ascii="Times New Roman" w:hAnsi="Times New Roman"/>
                <w:b/>
              </w:rPr>
              <w:t>Kod</w:t>
            </w:r>
          </w:p>
        </w:tc>
      </w:tr>
      <w:tr w:rsidR="003416DE" w:rsidRPr="00FA5B7A" w14:paraId="758D3AA6" w14:textId="77777777" w:rsidTr="008B778E">
        <w:tc>
          <w:tcPr>
            <w:tcW w:w="1668" w:type="dxa"/>
            <w:vMerge w:val="restart"/>
            <w:shd w:val="clear" w:color="auto" w:fill="auto"/>
          </w:tcPr>
          <w:p w14:paraId="511D2FCD" w14:textId="77777777" w:rsidR="003416DE" w:rsidRPr="00FA5B7A" w:rsidRDefault="003416DE" w:rsidP="00BD55BE">
            <w:pPr>
              <w:jc w:val="center"/>
              <w:rPr>
                <w:rFonts w:ascii="Times New Roman" w:hAnsi="Times New Roman"/>
                <w:b/>
              </w:rPr>
            </w:pPr>
          </w:p>
          <w:p w14:paraId="67BFABE7" w14:textId="77777777" w:rsidR="003416DE" w:rsidRPr="00FA5B7A" w:rsidRDefault="003416DE" w:rsidP="00BD55BE">
            <w:pPr>
              <w:jc w:val="center"/>
              <w:rPr>
                <w:rFonts w:ascii="Times New Roman" w:hAnsi="Times New Roman"/>
                <w:b/>
              </w:rPr>
            </w:pPr>
          </w:p>
          <w:p w14:paraId="3F32B45B" w14:textId="77777777" w:rsidR="003416DE" w:rsidRPr="00FA5B7A" w:rsidRDefault="003416DE" w:rsidP="00BD55BE">
            <w:pPr>
              <w:jc w:val="center"/>
              <w:rPr>
                <w:rFonts w:ascii="Times New Roman" w:hAnsi="Times New Roman"/>
                <w:b/>
              </w:rPr>
            </w:pPr>
          </w:p>
          <w:p w14:paraId="173DCF11" w14:textId="77777777" w:rsidR="003416DE" w:rsidRPr="00FA5B7A" w:rsidRDefault="003416DE" w:rsidP="00BD55BE">
            <w:pPr>
              <w:jc w:val="center"/>
              <w:rPr>
                <w:rFonts w:ascii="Times New Roman" w:hAnsi="Times New Roman"/>
                <w:b/>
              </w:rPr>
            </w:pPr>
          </w:p>
          <w:p w14:paraId="393D8802" w14:textId="77777777" w:rsidR="003416DE" w:rsidRPr="00FA5B7A" w:rsidRDefault="003416DE" w:rsidP="00BD55BE">
            <w:pPr>
              <w:jc w:val="center"/>
              <w:rPr>
                <w:rFonts w:ascii="Times New Roman" w:hAnsi="Times New Roman"/>
                <w:b/>
              </w:rPr>
            </w:pPr>
            <w:r w:rsidRPr="00FA5B7A">
              <w:rPr>
                <w:rFonts w:ascii="Times New Roman" w:hAnsi="Times New Roman"/>
                <w:b/>
              </w:rPr>
              <w:t>Memnuniyet</w:t>
            </w:r>
          </w:p>
        </w:tc>
        <w:tc>
          <w:tcPr>
            <w:tcW w:w="5811" w:type="dxa"/>
            <w:shd w:val="clear" w:color="auto" w:fill="auto"/>
          </w:tcPr>
          <w:p w14:paraId="08977D7C" w14:textId="77777777" w:rsidR="003416DE" w:rsidRPr="00FA5B7A" w:rsidRDefault="003416DE" w:rsidP="00BD55BE">
            <w:pPr>
              <w:rPr>
                <w:rFonts w:ascii="Times New Roman" w:hAnsi="Times New Roman"/>
              </w:rPr>
            </w:pPr>
            <w:r w:rsidRPr="00FA5B7A">
              <w:rPr>
                <w:rFonts w:ascii="Times New Roman" w:hAnsi="Times New Roman"/>
              </w:rPr>
              <w:t>Buraya geldiğim için memnunum.</w:t>
            </w:r>
          </w:p>
        </w:tc>
        <w:tc>
          <w:tcPr>
            <w:tcW w:w="993" w:type="dxa"/>
            <w:shd w:val="clear" w:color="auto" w:fill="auto"/>
            <w:vAlign w:val="center"/>
          </w:tcPr>
          <w:p w14:paraId="36B5BFD6" w14:textId="77777777" w:rsidR="003416DE" w:rsidRPr="00FA5B7A" w:rsidRDefault="003416DE" w:rsidP="00BD55BE">
            <w:pPr>
              <w:jc w:val="center"/>
              <w:rPr>
                <w:rFonts w:ascii="Times New Roman" w:hAnsi="Times New Roman"/>
                <w:b/>
              </w:rPr>
            </w:pPr>
            <w:r w:rsidRPr="00FA5B7A">
              <w:rPr>
                <w:rFonts w:ascii="Times New Roman" w:hAnsi="Times New Roman"/>
                <w:b/>
              </w:rPr>
              <w:t>MEM1</w:t>
            </w:r>
          </w:p>
        </w:tc>
      </w:tr>
      <w:tr w:rsidR="003416DE" w:rsidRPr="00FA5B7A" w14:paraId="254FA131" w14:textId="77777777" w:rsidTr="008B778E">
        <w:tc>
          <w:tcPr>
            <w:tcW w:w="1668" w:type="dxa"/>
            <w:vMerge/>
            <w:shd w:val="clear" w:color="auto" w:fill="auto"/>
          </w:tcPr>
          <w:p w14:paraId="460FDE34" w14:textId="77777777" w:rsidR="003416DE" w:rsidRPr="00FA5B7A" w:rsidRDefault="003416DE" w:rsidP="00BD55BE">
            <w:pPr>
              <w:jc w:val="center"/>
              <w:rPr>
                <w:rFonts w:ascii="Times New Roman" w:hAnsi="Times New Roman"/>
              </w:rPr>
            </w:pPr>
          </w:p>
        </w:tc>
        <w:tc>
          <w:tcPr>
            <w:tcW w:w="5811" w:type="dxa"/>
            <w:shd w:val="clear" w:color="auto" w:fill="auto"/>
          </w:tcPr>
          <w:p w14:paraId="69CC39F2" w14:textId="77777777" w:rsidR="003416DE" w:rsidRPr="00FA5B7A" w:rsidRDefault="003416DE" w:rsidP="00BD55BE">
            <w:pPr>
              <w:rPr>
                <w:rFonts w:ascii="Times New Roman" w:hAnsi="Times New Roman"/>
              </w:rPr>
            </w:pPr>
            <w:r w:rsidRPr="00FA5B7A">
              <w:rPr>
                <w:rFonts w:ascii="Times New Roman" w:hAnsi="Times New Roman"/>
              </w:rPr>
              <w:t>Tercihimi burayı ziyaret etmekten yana kullandığım için mutluyum.</w:t>
            </w:r>
          </w:p>
        </w:tc>
        <w:tc>
          <w:tcPr>
            <w:tcW w:w="993" w:type="dxa"/>
            <w:shd w:val="clear" w:color="auto" w:fill="auto"/>
            <w:vAlign w:val="center"/>
          </w:tcPr>
          <w:p w14:paraId="5AD7D693" w14:textId="77777777" w:rsidR="003416DE" w:rsidRPr="00FA5B7A" w:rsidRDefault="003416DE" w:rsidP="00BD55BE">
            <w:pPr>
              <w:jc w:val="center"/>
              <w:rPr>
                <w:rFonts w:ascii="Times New Roman" w:hAnsi="Times New Roman"/>
                <w:b/>
              </w:rPr>
            </w:pPr>
            <w:r w:rsidRPr="00FA5B7A">
              <w:rPr>
                <w:rFonts w:ascii="Times New Roman" w:hAnsi="Times New Roman"/>
                <w:b/>
              </w:rPr>
              <w:t>MEM2</w:t>
            </w:r>
          </w:p>
        </w:tc>
      </w:tr>
      <w:tr w:rsidR="003416DE" w:rsidRPr="00FA5B7A" w14:paraId="228001C8" w14:textId="77777777" w:rsidTr="008B778E">
        <w:tc>
          <w:tcPr>
            <w:tcW w:w="1668" w:type="dxa"/>
            <w:vMerge/>
            <w:shd w:val="clear" w:color="auto" w:fill="auto"/>
          </w:tcPr>
          <w:p w14:paraId="7AE79BD4" w14:textId="77777777" w:rsidR="003416DE" w:rsidRPr="00FA5B7A" w:rsidRDefault="003416DE" w:rsidP="00BD55BE">
            <w:pPr>
              <w:jc w:val="center"/>
              <w:rPr>
                <w:rFonts w:ascii="Times New Roman" w:hAnsi="Times New Roman"/>
              </w:rPr>
            </w:pPr>
          </w:p>
        </w:tc>
        <w:tc>
          <w:tcPr>
            <w:tcW w:w="5811" w:type="dxa"/>
            <w:shd w:val="clear" w:color="auto" w:fill="auto"/>
          </w:tcPr>
          <w:p w14:paraId="22521BB7" w14:textId="77777777" w:rsidR="003416DE" w:rsidRPr="00FA5B7A" w:rsidRDefault="003416DE" w:rsidP="00BD55BE">
            <w:pPr>
              <w:rPr>
                <w:rFonts w:ascii="Times New Roman" w:hAnsi="Times New Roman"/>
              </w:rPr>
            </w:pPr>
            <w:r w:rsidRPr="00FA5B7A">
              <w:rPr>
                <w:rFonts w:ascii="Times New Roman" w:hAnsi="Times New Roman"/>
              </w:rPr>
              <w:t>Burayı ziyaret etmeye karar vererek doğru şeyi yaptığıma inanıyorum.</w:t>
            </w:r>
          </w:p>
        </w:tc>
        <w:tc>
          <w:tcPr>
            <w:tcW w:w="993" w:type="dxa"/>
            <w:shd w:val="clear" w:color="auto" w:fill="auto"/>
            <w:vAlign w:val="center"/>
          </w:tcPr>
          <w:p w14:paraId="42FDED28" w14:textId="77777777" w:rsidR="003416DE" w:rsidRPr="00FA5B7A" w:rsidRDefault="003416DE" w:rsidP="00BD55BE">
            <w:pPr>
              <w:jc w:val="center"/>
              <w:rPr>
                <w:rFonts w:ascii="Times New Roman" w:hAnsi="Times New Roman"/>
                <w:b/>
              </w:rPr>
            </w:pPr>
            <w:r w:rsidRPr="00FA5B7A">
              <w:rPr>
                <w:rFonts w:ascii="Times New Roman" w:hAnsi="Times New Roman"/>
                <w:b/>
              </w:rPr>
              <w:t>MEM3</w:t>
            </w:r>
          </w:p>
        </w:tc>
      </w:tr>
      <w:tr w:rsidR="003416DE" w:rsidRPr="00FA5B7A" w14:paraId="33DDD411" w14:textId="77777777" w:rsidTr="008B778E">
        <w:tc>
          <w:tcPr>
            <w:tcW w:w="1668" w:type="dxa"/>
            <w:vMerge/>
            <w:shd w:val="clear" w:color="auto" w:fill="auto"/>
          </w:tcPr>
          <w:p w14:paraId="23D11EDD" w14:textId="77777777" w:rsidR="003416DE" w:rsidRPr="00FA5B7A" w:rsidRDefault="003416DE" w:rsidP="00BD55BE">
            <w:pPr>
              <w:jc w:val="center"/>
              <w:rPr>
                <w:rFonts w:ascii="Times New Roman" w:hAnsi="Times New Roman"/>
              </w:rPr>
            </w:pPr>
          </w:p>
        </w:tc>
        <w:tc>
          <w:tcPr>
            <w:tcW w:w="5811" w:type="dxa"/>
            <w:shd w:val="clear" w:color="auto" w:fill="auto"/>
          </w:tcPr>
          <w:p w14:paraId="2899C985" w14:textId="77777777" w:rsidR="003416DE" w:rsidRPr="00FA5B7A" w:rsidRDefault="003416DE" w:rsidP="00BD55BE">
            <w:pPr>
              <w:rPr>
                <w:rFonts w:ascii="Times New Roman" w:hAnsi="Times New Roman"/>
              </w:rPr>
            </w:pPr>
            <w:r w:rsidRPr="00FA5B7A">
              <w:rPr>
                <w:rFonts w:ascii="Times New Roman" w:hAnsi="Times New Roman"/>
              </w:rPr>
              <w:t>Bu deneyimi düşündüğümde buraya gelmiş olmam akıllıcaydı.</w:t>
            </w:r>
          </w:p>
        </w:tc>
        <w:tc>
          <w:tcPr>
            <w:tcW w:w="993" w:type="dxa"/>
            <w:shd w:val="clear" w:color="auto" w:fill="auto"/>
            <w:vAlign w:val="center"/>
          </w:tcPr>
          <w:p w14:paraId="2ED4C6DD" w14:textId="77777777" w:rsidR="003416DE" w:rsidRPr="00FA5B7A" w:rsidRDefault="003416DE" w:rsidP="00BD55BE">
            <w:pPr>
              <w:jc w:val="center"/>
              <w:rPr>
                <w:rFonts w:ascii="Times New Roman" w:hAnsi="Times New Roman"/>
                <w:b/>
              </w:rPr>
            </w:pPr>
            <w:r w:rsidRPr="00FA5B7A">
              <w:rPr>
                <w:rFonts w:ascii="Times New Roman" w:hAnsi="Times New Roman"/>
                <w:b/>
              </w:rPr>
              <w:t>MEM4</w:t>
            </w:r>
          </w:p>
        </w:tc>
      </w:tr>
      <w:tr w:rsidR="003416DE" w:rsidRPr="00FA5B7A" w14:paraId="56A94EE5" w14:textId="77777777" w:rsidTr="008B778E">
        <w:tc>
          <w:tcPr>
            <w:tcW w:w="1668" w:type="dxa"/>
            <w:vMerge/>
            <w:shd w:val="clear" w:color="auto" w:fill="auto"/>
          </w:tcPr>
          <w:p w14:paraId="601D6A76" w14:textId="77777777" w:rsidR="003416DE" w:rsidRPr="00FA5B7A" w:rsidRDefault="003416DE" w:rsidP="00BD55BE">
            <w:pPr>
              <w:jc w:val="center"/>
              <w:rPr>
                <w:rFonts w:ascii="Times New Roman" w:hAnsi="Times New Roman"/>
              </w:rPr>
            </w:pPr>
          </w:p>
        </w:tc>
        <w:tc>
          <w:tcPr>
            <w:tcW w:w="5811" w:type="dxa"/>
            <w:shd w:val="clear" w:color="auto" w:fill="auto"/>
          </w:tcPr>
          <w:p w14:paraId="638A2C59" w14:textId="77777777" w:rsidR="003416DE" w:rsidRPr="00FA5B7A" w:rsidRDefault="003416DE" w:rsidP="00BD55BE">
            <w:pPr>
              <w:rPr>
                <w:rFonts w:ascii="Times New Roman" w:hAnsi="Times New Roman"/>
              </w:rPr>
            </w:pPr>
            <w:r w:rsidRPr="00FA5B7A">
              <w:rPr>
                <w:rFonts w:ascii="Times New Roman" w:hAnsi="Times New Roman"/>
              </w:rPr>
              <w:t>Genel olarak buradaki deneyimimden memnun kaldım.</w:t>
            </w:r>
          </w:p>
        </w:tc>
        <w:tc>
          <w:tcPr>
            <w:tcW w:w="993" w:type="dxa"/>
            <w:shd w:val="clear" w:color="auto" w:fill="auto"/>
            <w:vAlign w:val="center"/>
          </w:tcPr>
          <w:p w14:paraId="46D4395C" w14:textId="77777777" w:rsidR="003416DE" w:rsidRPr="00FA5B7A" w:rsidRDefault="003416DE" w:rsidP="00BD55BE">
            <w:pPr>
              <w:jc w:val="center"/>
              <w:rPr>
                <w:rFonts w:ascii="Times New Roman" w:hAnsi="Times New Roman"/>
                <w:b/>
              </w:rPr>
            </w:pPr>
            <w:r w:rsidRPr="00FA5B7A">
              <w:rPr>
                <w:rFonts w:ascii="Times New Roman" w:hAnsi="Times New Roman"/>
                <w:b/>
              </w:rPr>
              <w:t>MEM5</w:t>
            </w:r>
          </w:p>
        </w:tc>
      </w:tr>
      <w:tr w:rsidR="003416DE" w:rsidRPr="00FA5B7A" w14:paraId="1B8F33BB" w14:textId="77777777" w:rsidTr="008B778E">
        <w:tc>
          <w:tcPr>
            <w:tcW w:w="1668" w:type="dxa"/>
            <w:vMerge w:val="restart"/>
            <w:shd w:val="clear" w:color="auto" w:fill="auto"/>
          </w:tcPr>
          <w:p w14:paraId="3844842E" w14:textId="77777777" w:rsidR="003416DE" w:rsidRPr="00FA5B7A" w:rsidRDefault="003416DE" w:rsidP="00BD55BE">
            <w:pPr>
              <w:jc w:val="center"/>
              <w:rPr>
                <w:rFonts w:ascii="Times New Roman" w:hAnsi="Times New Roman"/>
                <w:b/>
              </w:rPr>
            </w:pPr>
          </w:p>
          <w:p w14:paraId="378F9C26" w14:textId="77777777" w:rsidR="003416DE" w:rsidRPr="00FA5B7A" w:rsidRDefault="003416DE" w:rsidP="00BD55BE">
            <w:pPr>
              <w:jc w:val="center"/>
              <w:rPr>
                <w:rFonts w:ascii="Times New Roman" w:hAnsi="Times New Roman"/>
                <w:color w:val="000000"/>
                <w:kern w:val="2"/>
              </w:rPr>
            </w:pPr>
            <w:r w:rsidRPr="00FA5B7A">
              <w:rPr>
                <w:rFonts w:ascii="Times New Roman" w:hAnsi="Times New Roman"/>
                <w:b/>
              </w:rPr>
              <w:t>Tekrar Ziyaret Etme Niyeti</w:t>
            </w:r>
          </w:p>
        </w:tc>
        <w:tc>
          <w:tcPr>
            <w:tcW w:w="5811" w:type="dxa"/>
            <w:shd w:val="clear" w:color="auto" w:fill="auto"/>
          </w:tcPr>
          <w:p w14:paraId="1B662391" w14:textId="77777777" w:rsidR="003416DE" w:rsidRPr="00FA5B7A" w:rsidRDefault="003416DE" w:rsidP="00BD55BE">
            <w:pPr>
              <w:rPr>
                <w:rFonts w:ascii="Times New Roman" w:hAnsi="Times New Roman"/>
              </w:rPr>
            </w:pPr>
            <w:r w:rsidRPr="00FA5B7A">
              <w:rPr>
                <w:rFonts w:ascii="Times New Roman" w:hAnsi="Times New Roman"/>
                <w:color w:val="000000"/>
                <w:kern w:val="2"/>
              </w:rPr>
              <w:t>Gelecekte tekrar ziyaret etmek isterim.</w:t>
            </w:r>
          </w:p>
        </w:tc>
        <w:tc>
          <w:tcPr>
            <w:tcW w:w="993" w:type="dxa"/>
            <w:shd w:val="clear" w:color="auto" w:fill="auto"/>
            <w:vAlign w:val="center"/>
          </w:tcPr>
          <w:p w14:paraId="386F2946" w14:textId="34972EDE" w:rsidR="003416DE" w:rsidRPr="00FA5B7A" w:rsidRDefault="003416DE" w:rsidP="00BD55BE">
            <w:pPr>
              <w:jc w:val="center"/>
              <w:rPr>
                <w:rFonts w:ascii="Times New Roman" w:hAnsi="Times New Roman"/>
                <w:b/>
              </w:rPr>
            </w:pPr>
            <w:r w:rsidRPr="00FA5B7A">
              <w:rPr>
                <w:rFonts w:ascii="Times New Roman" w:hAnsi="Times New Roman"/>
                <w:b/>
              </w:rPr>
              <w:t>TZE</w:t>
            </w:r>
            <w:r w:rsidR="0034217D">
              <w:rPr>
                <w:rFonts w:ascii="Times New Roman" w:hAnsi="Times New Roman"/>
                <w:b/>
              </w:rPr>
              <w:t>N</w:t>
            </w:r>
            <w:r w:rsidRPr="00FA5B7A">
              <w:rPr>
                <w:rFonts w:ascii="Times New Roman" w:hAnsi="Times New Roman"/>
                <w:b/>
              </w:rPr>
              <w:t>1</w:t>
            </w:r>
          </w:p>
        </w:tc>
      </w:tr>
      <w:tr w:rsidR="003416DE" w:rsidRPr="00FA5B7A" w14:paraId="71045E1D" w14:textId="77777777" w:rsidTr="008B778E">
        <w:tc>
          <w:tcPr>
            <w:tcW w:w="1668" w:type="dxa"/>
            <w:vMerge/>
            <w:shd w:val="clear" w:color="auto" w:fill="auto"/>
          </w:tcPr>
          <w:p w14:paraId="5FC0437B" w14:textId="77777777" w:rsidR="003416DE" w:rsidRPr="00FA5B7A" w:rsidRDefault="003416DE" w:rsidP="00BD55BE">
            <w:pPr>
              <w:jc w:val="center"/>
              <w:rPr>
                <w:rFonts w:ascii="Times New Roman" w:hAnsi="Times New Roman"/>
                <w:color w:val="000000"/>
                <w:kern w:val="2"/>
              </w:rPr>
            </w:pPr>
          </w:p>
        </w:tc>
        <w:tc>
          <w:tcPr>
            <w:tcW w:w="5811" w:type="dxa"/>
            <w:shd w:val="clear" w:color="auto" w:fill="auto"/>
          </w:tcPr>
          <w:p w14:paraId="6DE9A883" w14:textId="77777777" w:rsidR="003416DE" w:rsidRPr="00FA5B7A" w:rsidRDefault="003416DE" w:rsidP="00BD55BE">
            <w:pPr>
              <w:rPr>
                <w:rFonts w:ascii="Times New Roman" w:hAnsi="Times New Roman"/>
              </w:rPr>
            </w:pPr>
            <w:r w:rsidRPr="00FA5B7A">
              <w:rPr>
                <w:rFonts w:ascii="Times New Roman" w:hAnsi="Times New Roman"/>
                <w:color w:val="000000"/>
                <w:kern w:val="2"/>
              </w:rPr>
              <w:t>Gelecekte burayı tekrar ziyaret etmeyi planlıyorum.</w:t>
            </w:r>
          </w:p>
        </w:tc>
        <w:tc>
          <w:tcPr>
            <w:tcW w:w="993" w:type="dxa"/>
            <w:shd w:val="clear" w:color="auto" w:fill="auto"/>
            <w:vAlign w:val="center"/>
          </w:tcPr>
          <w:p w14:paraId="37F299D5" w14:textId="26EDD7A3" w:rsidR="003416DE" w:rsidRPr="00FA5B7A" w:rsidRDefault="003416DE" w:rsidP="00BD55BE">
            <w:pPr>
              <w:jc w:val="center"/>
              <w:rPr>
                <w:rFonts w:ascii="Times New Roman" w:hAnsi="Times New Roman"/>
                <w:b/>
              </w:rPr>
            </w:pPr>
            <w:r w:rsidRPr="00FA5B7A">
              <w:rPr>
                <w:rFonts w:ascii="Times New Roman" w:hAnsi="Times New Roman"/>
                <w:b/>
              </w:rPr>
              <w:t>TZE</w:t>
            </w:r>
            <w:r w:rsidR="0034217D">
              <w:rPr>
                <w:rFonts w:ascii="Times New Roman" w:hAnsi="Times New Roman"/>
                <w:b/>
              </w:rPr>
              <w:t>N</w:t>
            </w:r>
            <w:r w:rsidRPr="00FA5B7A">
              <w:rPr>
                <w:rFonts w:ascii="Times New Roman" w:hAnsi="Times New Roman"/>
                <w:b/>
              </w:rPr>
              <w:t>2</w:t>
            </w:r>
          </w:p>
        </w:tc>
      </w:tr>
      <w:tr w:rsidR="003416DE" w:rsidRPr="00FA5B7A" w14:paraId="7D671162" w14:textId="77777777" w:rsidTr="008B778E">
        <w:tc>
          <w:tcPr>
            <w:tcW w:w="1668" w:type="dxa"/>
            <w:vMerge/>
            <w:shd w:val="clear" w:color="auto" w:fill="auto"/>
          </w:tcPr>
          <w:p w14:paraId="4F9B614A" w14:textId="77777777" w:rsidR="003416DE" w:rsidRPr="00FA5B7A" w:rsidRDefault="003416DE" w:rsidP="00BD55BE">
            <w:pPr>
              <w:jc w:val="center"/>
              <w:rPr>
                <w:rFonts w:ascii="Times New Roman" w:hAnsi="Times New Roman"/>
                <w:color w:val="000000"/>
                <w:kern w:val="2"/>
              </w:rPr>
            </w:pPr>
          </w:p>
        </w:tc>
        <w:tc>
          <w:tcPr>
            <w:tcW w:w="5811" w:type="dxa"/>
            <w:shd w:val="clear" w:color="auto" w:fill="auto"/>
          </w:tcPr>
          <w:p w14:paraId="16F03D4F" w14:textId="77777777" w:rsidR="003416DE" w:rsidRPr="00FA5B7A" w:rsidRDefault="003416DE" w:rsidP="00BD55BE">
            <w:pPr>
              <w:rPr>
                <w:rFonts w:ascii="Times New Roman" w:hAnsi="Times New Roman"/>
              </w:rPr>
            </w:pPr>
            <w:r w:rsidRPr="00FA5B7A">
              <w:rPr>
                <w:rFonts w:ascii="Times New Roman" w:hAnsi="Times New Roman"/>
                <w:color w:val="000000"/>
                <w:kern w:val="2"/>
              </w:rPr>
              <w:t>Burayı yakın gelecekte ziyaret etme arzusundayım.</w:t>
            </w:r>
          </w:p>
        </w:tc>
        <w:tc>
          <w:tcPr>
            <w:tcW w:w="993" w:type="dxa"/>
            <w:shd w:val="clear" w:color="auto" w:fill="auto"/>
            <w:vAlign w:val="center"/>
          </w:tcPr>
          <w:p w14:paraId="196CC8FB" w14:textId="0D764BA7" w:rsidR="003416DE" w:rsidRPr="00FA5B7A" w:rsidRDefault="003416DE" w:rsidP="00BD55BE">
            <w:pPr>
              <w:jc w:val="center"/>
              <w:rPr>
                <w:rFonts w:ascii="Times New Roman" w:hAnsi="Times New Roman"/>
                <w:b/>
              </w:rPr>
            </w:pPr>
            <w:r w:rsidRPr="00FA5B7A">
              <w:rPr>
                <w:rFonts w:ascii="Times New Roman" w:hAnsi="Times New Roman"/>
                <w:b/>
              </w:rPr>
              <w:t>TZE</w:t>
            </w:r>
            <w:r w:rsidR="0034217D">
              <w:rPr>
                <w:rFonts w:ascii="Times New Roman" w:hAnsi="Times New Roman"/>
                <w:b/>
              </w:rPr>
              <w:t>N</w:t>
            </w:r>
            <w:r w:rsidRPr="00FA5B7A">
              <w:rPr>
                <w:rFonts w:ascii="Times New Roman" w:hAnsi="Times New Roman"/>
                <w:b/>
              </w:rPr>
              <w:t>3</w:t>
            </w:r>
          </w:p>
        </w:tc>
      </w:tr>
      <w:tr w:rsidR="003416DE" w:rsidRPr="00FA5B7A" w14:paraId="3C69CF4F" w14:textId="77777777" w:rsidTr="008B778E">
        <w:tc>
          <w:tcPr>
            <w:tcW w:w="1668" w:type="dxa"/>
            <w:vMerge/>
            <w:shd w:val="clear" w:color="auto" w:fill="auto"/>
          </w:tcPr>
          <w:p w14:paraId="7612D263" w14:textId="77777777" w:rsidR="003416DE" w:rsidRPr="00FA5B7A" w:rsidRDefault="003416DE" w:rsidP="00BD55BE">
            <w:pPr>
              <w:jc w:val="center"/>
              <w:rPr>
                <w:rFonts w:ascii="Times New Roman" w:hAnsi="Times New Roman"/>
                <w:color w:val="000000"/>
                <w:kern w:val="2"/>
              </w:rPr>
            </w:pPr>
          </w:p>
        </w:tc>
        <w:tc>
          <w:tcPr>
            <w:tcW w:w="5811" w:type="dxa"/>
            <w:shd w:val="clear" w:color="auto" w:fill="auto"/>
          </w:tcPr>
          <w:p w14:paraId="4B1E0E7C" w14:textId="77777777" w:rsidR="003416DE" w:rsidRPr="00FA5B7A" w:rsidRDefault="003416DE" w:rsidP="00BD55BE">
            <w:pPr>
              <w:rPr>
                <w:rFonts w:ascii="Times New Roman" w:hAnsi="Times New Roman"/>
              </w:rPr>
            </w:pPr>
            <w:r w:rsidRPr="00FA5B7A">
              <w:rPr>
                <w:rFonts w:ascii="Times New Roman" w:hAnsi="Times New Roman"/>
                <w:color w:val="000000"/>
                <w:kern w:val="2"/>
              </w:rPr>
              <w:t>Gelecek yıllarda buraya daha çok geleceğim.</w:t>
            </w:r>
          </w:p>
        </w:tc>
        <w:tc>
          <w:tcPr>
            <w:tcW w:w="993" w:type="dxa"/>
            <w:shd w:val="clear" w:color="auto" w:fill="auto"/>
            <w:vAlign w:val="center"/>
          </w:tcPr>
          <w:p w14:paraId="5B1E81E3" w14:textId="1A5272E0" w:rsidR="003416DE" w:rsidRPr="00FA5B7A" w:rsidRDefault="003416DE" w:rsidP="00BD55BE">
            <w:pPr>
              <w:jc w:val="center"/>
              <w:rPr>
                <w:rFonts w:ascii="Times New Roman" w:hAnsi="Times New Roman"/>
                <w:b/>
              </w:rPr>
            </w:pPr>
            <w:r w:rsidRPr="00FA5B7A">
              <w:rPr>
                <w:rFonts w:ascii="Times New Roman" w:hAnsi="Times New Roman"/>
                <w:b/>
              </w:rPr>
              <w:t>TZE</w:t>
            </w:r>
            <w:r w:rsidR="0034217D">
              <w:rPr>
                <w:rFonts w:ascii="Times New Roman" w:hAnsi="Times New Roman"/>
                <w:b/>
              </w:rPr>
              <w:t>N</w:t>
            </w:r>
            <w:r w:rsidRPr="00FA5B7A">
              <w:rPr>
                <w:rFonts w:ascii="Times New Roman" w:hAnsi="Times New Roman"/>
                <w:b/>
              </w:rPr>
              <w:t>4</w:t>
            </w:r>
          </w:p>
        </w:tc>
      </w:tr>
    </w:tbl>
    <w:p w14:paraId="4242EE7A" w14:textId="77777777" w:rsidR="003416DE" w:rsidRDefault="003416DE" w:rsidP="008B778E">
      <w:pPr>
        <w:pStyle w:val="HTMLncedenBiimlendirilmi"/>
        <w:shd w:val="clear" w:color="auto" w:fill="FFFFFF"/>
        <w:spacing w:line="360" w:lineRule="auto"/>
        <w:rPr>
          <w:rFonts w:ascii="Times New Roman" w:hAnsi="Times New Roman"/>
          <w:sz w:val="24"/>
          <w:szCs w:val="24"/>
        </w:rPr>
      </w:pPr>
      <w:r w:rsidRPr="00D6512B">
        <w:rPr>
          <w:rFonts w:ascii="Times New Roman" w:hAnsi="Times New Roman"/>
          <w:sz w:val="24"/>
          <w:szCs w:val="24"/>
        </w:rPr>
        <w:tab/>
      </w:r>
    </w:p>
    <w:p w14:paraId="236B8FD5" w14:textId="21AD848C" w:rsidR="003416DE" w:rsidRPr="00BC1DC9" w:rsidRDefault="003416DE" w:rsidP="00040ED1">
      <w:pPr>
        <w:pStyle w:val="HTMLncedenBiimlendirilmi"/>
        <w:shd w:val="clear" w:color="auto" w:fill="FFFFFF"/>
        <w:tabs>
          <w:tab w:val="clear" w:pos="916"/>
          <w:tab w:val="left" w:pos="709"/>
        </w:tabs>
        <w:spacing w:line="360" w:lineRule="auto"/>
      </w:pPr>
      <w:r>
        <w:rPr>
          <w:rFonts w:ascii="Times New Roman" w:hAnsi="Times New Roman"/>
          <w:sz w:val="24"/>
          <w:szCs w:val="24"/>
        </w:rPr>
        <w:tab/>
      </w:r>
    </w:p>
    <w:p w14:paraId="7079ADE0" w14:textId="02B820D6" w:rsidR="003416DE" w:rsidRDefault="00BB473F" w:rsidP="008C75E1">
      <w:pPr>
        <w:pStyle w:val="Balk2"/>
        <w:spacing w:line="240" w:lineRule="auto"/>
      </w:pPr>
      <w:r>
        <w:t xml:space="preserve"> </w:t>
      </w:r>
      <w:r w:rsidR="008C75E1">
        <w:t xml:space="preserve"> </w:t>
      </w:r>
      <w:bookmarkStart w:id="74" w:name="_Toc57397648"/>
      <w:r w:rsidR="003416DE" w:rsidRPr="00733CCF">
        <w:t>Araştırmanın Bulguları ve Bulgulara İlişkin Yorumlar</w:t>
      </w:r>
      <w:bookmarkEnd w:id="74"/>
    </w:p>
    <w:p w14:paraId="78E9040D" w14:textId="77777777" w:rsidR="008C75E1" w:rsidRPr="008C75E1" w:rsidRDefault="008C75E1" w:rsidP="008C75E1">
      <w:pPr>
        <w:spacing w:line="240" w:lineRule="auto"/>
      </w:pPr>
    </w:p>
    <w:p w14:paraId="07105FDE" w14:textId="6CD064C4" w:rsidR="003416DE" w:rsidRPr="00733CCF" w:rsidRDefault="00BB473F" w:rsidP="008C75E1">
      <w:pPr>
        <w:pStyle w:val="Balk3"/>
      </w:pPr>
      <w:r>
        <w:t xml:space="preserve"> </w:t>
      </w:r>
      <w:bookmarkStart w:id="75" w:name="_Toc57397649"/>
      <w:r w:rsidR="003416DE" w:rsidRPr="00733CCF">
        <w:t>Tanımlayıcı Bulgular</w:t>
      </w:r>
      <w:bookmarkEnd w:id="75"/>
    </w:p>
    <w:p w14:paraId="1A3A73EF" w14:textId="3E5D0B6C" w:rsidR="003416DE" w:rsidRDefault="003416DE" w:rsidP="002653A6">
      <w:pPr>
        <w:tabs>
          <w:tab w:val="left" w:pos="709"/>
        </w:tabs>
        <w:ind w:left="29" w:hanging="29"/>
        <w:rPr>
          <w:rFonts w:ascii="Times New Roman" w:hAnsi="Times New Roman"/>
          <w:sz w:val="24"/>
        </w:rPr>
      </w:pPr>
      <w:r w:rsidRPr="00733CCF">
        <w:rPr>
          <w:rFonts w:ascii="Times New Roman" w:hAnsi="Times New Roman"/>
          <w:b/>
          <w:bCs/>
          <w:color w:val="000000"/>
        </w:rPr>
        <w:br/>
      </w:r>
      <w:r w:rsidRPr="00733CCF">
        <w:rPr>
          <w:rFonts w:ascii="Times New Roman" w:hAnsi="Times New Roman"/>
          <w:color w:val="000000"/>
          <w:sz w:val="24"/>
        </w:rPr>
        <w:t xml:space="preserve">          Aşağıda katılımcıların yaş, cinsiyet, gelir, medeni durum, meslek ve eğitim durumlarını içeren </w:t>
      </w:r>
      <w:r w:rsidRPr="00733CCF">
        <w:rPr>
          <w:rFonts w:ascii="Times New Roman" w:hAnsi="Times New Roman"/>
          <w:sz w:val="24"/>
        </w:rPr>
        <w:t xml:space="preserve">demografik özelliklerine ilişkin tanımlayıcı bilgiler tablo </w:t>
      </w:r>
      <w:r w:rsidR="008C75E1">
        <w:rPr>
          <w:rFonts w:ascii="Times New Roman" w:hAnsi="Times New Roman"/>
          <w:sz w:val="24"/>
        </w:rPr>
        <w:t>1</w:t>
      </w:r>
      <w:r w:rsidR="002653A6">
        <w:rPr>
          <w:rFonts w:ascii="Times New Roman" w:hAnsi="Times New Roman"/>
          <w:sz w:val="24"/>
        </w:rPr>
        <w:t>0</w:t>
      </w:r>
      <w:r w:rsidR="008C75E1">
        <w:rPr>
          <w:rFonts w:ascii="Times New Roman" w:hAnsi="Times New Roman"/>
          <w:sz w:val="24"/>
        </w:rPr>
        <w:t>’d</w:t>
      </w:r>
      <w:r w:rsidR="002653A6">
        <w:rPr>
          <w:rFonts w:ascii="Times New Roman" w:hAnsi="Times New Roman"/>
          <w:sz w:val="24"/>
        </w:rPr>
        <w:t>a</w:t>
      </w:r>
      <w:r w:rsidRPr="00733CCF">
        <w:rPr>
          <w:rFonts w:ascii="Times New Roman" w:hAnsi="Times New Roman"/>
          <w:sz w:val="24"/>
        </w:rPr>
        <w:t xml:space="preserve"> verilmiştir. </w:t>
      </w:r>
    </w:p>
    <w:p w14:paraId="58E40137" w14:textId="77777777" w:rsidR="008C75E1" w:rsidRDefault="008C75E1" w:rsidP="008C75E1">
      <w:pPr>
        <w:tabs>
          <w:tab w:val="left" w:pos="709"/>
        </w:tabs>
        <w:ind w:left="29" w:hanging="29"/>
        <w:rPr>
          <w:rFonts w:ascii="Times New Roman" w:hAnsi="Times New Roman"/>
          <w:sz w:val="24"/>
        </w:rPr>
      </w:pPr>
    </w:p>
    <w:p w14:paraId="3E0F7113" w14:textId="77777777" w:rsidR="008C75E1" w:rsidRDefault="008C75E1" w:rsidP="008C75E1">
      <w:pPr>
        <w:tabs>
          <w:tab w:val="left" w:pos="709"/>
        </w:tabs>
        <w:ind w:left="29" w:hanging="29"/>
        <w:rPr>
          <w:rFonts w:ascii="Times New Roman" w:hAnsi="Times New Roman"/>
          <w:sz w:val="24"/>
        </w:rPr>
      </w:pPr>
    </w:p>
    <w:p w14:paraId="7171B46D" w14:textId="77777777" w:rsidR="008C75E1" w:rsidRDefault="008C75E1" w:rsidP="008C75E1">
      <w:pPr>
        <w:tabs>
          <w:tab w:val="left" w:pos="709"/>
        </w:tabs>
        <w:ind w:left="29" w:hanging="29"/>
        <w:rPr>
          <w:rFonts w:ascii="Times New Roman" w:hAnsi="Times New Roman"/>
          <w:sz w:val="24"/>
        </w:rPr>
      </w:pPr>
    </w:p>
    <w:p w14:paraId="3223A13A" w14:textId="77777777" w:rsidR="008C75E1" w:rsidRDefault="008C75E1" w:rsidP="008C75E1">
      <w:pPr>
        <w:tabs>
          <w:tab w:val="left" w:pos="709"/>
        </w:tabs>
        <w:ind w:left="29" w:hanging="29"/>
        <w:rPr>
          <w:rFonts w:ascii="Times New Roman" w:hAnsi="Times New Roman"/>
          <w:sz w:val="24"/>
        </w:rPr>
      </w:pPr>
    </w:p>
    <w:p w14:paraId="1BECE9A4" w14:textId="77777777" w:rsidR="008C75E1" w:rsidRDefault="008C75E1" w:rsidP="008C75E1">
      <w:pPr>
        <w:tabs>
          <w:tab w:val="left" w:pos="709"/>
        </w:tabs>
        <w:ind w:left="29" w:hanging="29"/>
        <w:rPr>
          <w:rFonts w:ascii="Times New Roman" w:hAnsi="Times New Roman"/>
          <w:sz w:val="24"/>
        </w:rPr>
      </w:pPr>
    </w:p>
    <w:p w14:paraId="6ACBFB90" w14:textId="77777777" w:rsidR="008C75E1" w:rsidRDefault="008C75E1" w:rsidP="008C75E1">
      <w:pPr>
        <w:tabs>
          <w:tab w:val="left" w:pos="709"/>
        </w:tabs>
        <w:ind w:left="29" w:hanging="29"/>
        <w:rPr>
          <w:rFonts w:ascii="Times New Roman" w:hAnsi="Times New Roman"/>
          <w:sz w:val="24"/>
        </w:rPr>
      </w:pPr>
    </w:p>
    <w:p w14:paraId="2B0F1C8B" w14:textId="77777777" w:rsidR="006F74D7" w:rsidRPr="00733CCF" w:rsidRDefault="006F74D7" w:rsidP="008C75E1">
      <w:pPr>
        <w:tabs>
          <w:tab w:val="left" w:pos="709"/>
        </w:tabs>
        <w:ind w:left="29" w:hanging="29"/>
        <w:rPr>
          <w:rFonts w:ascii="Times New Roman" w:hAnsi="Times New Roman"/>
          <w:sz w:val="24"/>
        </w:rPr>
      </w:pPr>
    </w:p>
    <w:p w14:paraId="4F7E58B6" w14:textId="657FE796" w:rsidR="003416DE" w:rsidRDefault="008C75E1" w:rsidP="008C75E1">
      <w:pPr>
        <w:pStyle w:val="ResimYazs"/>
        <w:spacing w:after="0"/>
        <w:jc w:val="center"/>
        <w:rPr>
          <w:rFonts w:asciiTheme="majorBidi" w:hAnsiTheme="majorBidi" w:cstheme="majorBidi"/>
          <w:color w:val="auto"/>
          <w:sz w:val="24"/>
          <w:szCs w:val="24"/>
        </w:rPr>
      </w:pPr>
      <w:bookmarkStart w:id="76" w:name="_Toc57398250"/>
      <w:r w:rsidRPr="008C75E1">
        <w:rPr>
          <w:rFonts w:asciiTheme="majorBidi" w:hAnsiTheme="majorBidi" w:cstheme="majorBidi"/>
          <w:color w:val="auto"/>
          <w:sz w:val="24"/>
          <w:szCs w:val="24"/>
        </w:rPr>
        <w:lastRenderedPageBreak/>
        <w:t xml:space="preserve">Tablo </w:t>
      </w:r>
      <w:r w:rsidRPr="008C75E1">
        <w:rPr>
          <w:rFonts w:asciiTheme="majorBidi" w:hAnsiTheme="majorBidi" w:cstheme="majorBidi"/>
          <w:color w:val="auto"/>
          <w:sz w:val="24"/>
          <w:szCs w:val="24"/>
        </w:rPr>
        <w:fldChar w:fldCharType="begin"/>
      </w:r>
      <w:r w:rsidRPr="008C75E1">
        <w:rPr>
          <w:rFonts w:asciiTheme="majorBidi" w:hAnsiTheme="majorBidi" w:cstheme="majorBidi"/>
          <w:color w:val="auto"/>
          <w:sz w:val="24"/>
          <w:szCs w:val="24"/>
        </w:rPr>
        <w:instrText xml:space="preserve"> SEQ Tablo \* ARABIC </w:instrText>
      </w:r>
      <w:r w:rsidRPr="008C75E1">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10</w:t>
      </w:r>
      <w:r w:rsidRPr="008C75E1">
        <w:rPr>
          <w:rFonts w:asciiTheme="majorBidi" w:hAnsiTheme="majorBidi" w:cstheme="majorBidi"/>
          <w:color w:val="auto"/>
          <w:sz w:val="24"/>
          <w:szCs w:val="24"/>
        </w:rPr>
        <w:fldChar w:fldCharType="end"/>
      </w:r>
      <w:r w:rsidRPr="008C75E1">
        <w:rPr>
          <w:rFonts w:asciiTheme="majorBidi" w:hAnsiTheme="majorBidi" w:cstheme="majorBidi"/>
          <w:color w:val="auto"/>
          <w:sz w:val="24"/>
          <w:szCs w:val="24"/>
        </w:rPr>
        <w:t>. Katılımcılara Ait Betimleyici Bilgiler</w:t>
      </w:r>
      <w:bookmarkEnd w:id="76"/>
    </w:p>
    <w:p w14:paraId="1E04BB9B" w14:textId="77777777" w:rsidR="008C75E1" w:rsidRPr="008C75E1" w:rsidRDefault="008C75E1" w:rsidP="008C75E1">
      <w:pPr>
        <w:spacing w:line="240"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3"/>
      </w:tblGrid>
      <w:tr w:rsidR="003416DE" w:rsidRPr="00BD55BE" w14:paraId="41525A9D" w14:textId="77777777" w:rsidTr="008B778E">
        <w:trPr>
          <w:jc w:val="center"/>
        </w:trPr>
        <w:tc>
          <w:tcPr>
            <w:tcW w:w="3684" w:type="dxa"/>
            <w:gridSpan w:val="2"/>
            <w:shd w:val="clear" w:color="auto" w:fill="auto"/>
          </w:tcPr>
          <w:p w14:paraId="3D1E237F" w14:textId="77777777" w:rsidR="003416DE" w:rsidRPr="00BD55BE" w:rsidRDefault="003416DE" w:rsidP="00BD55BE">
            <w:pPr>
              <w:autoSpaceDE w:val="0"/>
              <w:autoSpaceDN w:val="0"/>
              <w:adjustRightInd w:val="0"/>
              <w:spacing w:line="276" w:lineRule="auto"/>
              <w:jc w:val="center"/>
              <w:rPr>
                <w:rFonts w:ascii="Times New Roman" w:hAnsi="Times New Roman" w:cs="Times New Roman"/>
                <w:b/>
              </w:rPr>
            </w:pPr>
            <w:r w:rsidRPr="00BD55BE">
              <w:rPr>
                <w:rFonts w:ascii="Times New Roman" w:hAnsi="Times New Roman" w:cs="Times New Roman"/>
                <w:b/>
              </w:rPr>
              <w:t>Değişken</w:t>
            </w:r>
          </w:p>
        </w:tc>
        <w:tc>
          <w:tcPr>
            <w:tcW w:w="1842" w:type="dxa"/>
            <w:shd w:val="clear" w:color="auto" w:fill="auto"/>
          </w:tcPr>
          <w:p w14:paraId="48448FC2" w14:textId="77777777" w:rsidR="003416DE" w:rsidRPr="00BD55BE" w:rsidRDefault="003416DE" w:rsidP="00BD55BE">
            <w:pPr>
              <w:autoSpaceDE w:val="0"/>
              <w:autoSpaceDN w:val="0"/>
              <w:adjustRightInd w:val="0"/>
              <w:spacing w:line="276" w:lineRule="auto"/>
              <w:jc w:val="center"/>
              <w:rPr>
                <w:rFonts w:ascii="Times New Roman" w:hAnsi="Times New Roman" w:cs="Times New Roman"/>
                <w:b/>
              </w:rPr>
            </w:pPr>
            <w:r w:rsidRPr="00BD55BE">
              <w:rPr>
                <w:rFonts w:ascii="Times New Roman" w:hAnsi="Times New Roman" w:cs="Times New Roman"/>
                <w:b/>
              </w:rPr>
              <w:t>f (n=385)</w:t>
            </w:r>
          </w:p>
        </w:tc>
        <w:tc>
          <w:tcPr>
            <w:tcW w:w="1843" w:type="dxa"/>
            <w:shd w:val="clear" w:color="auto" w:fill="auto"/>
          </w:tcPr>
          <w:p w14:paraId="094BF067" w14:textId="77777777" w:rsidR="003416DE" w:rsidRPr="00BD55BE" w:rsidRDefault="003416DE" w:rsidP="00BD55BE">
            <w:pPr>
              <w:autoSpaceDE w:val="0"/>
              <w:autoSpaceDN w:val="0"/>
              <w:adjustRightInd w:val="0"/>
              <w:spacing w:line="276" w:lineRule="auto"/>
              <w:jc w:val="center"/>
              <w:rPr>
                <w:rFonts w:ascii="Times New Roman" w:hAnsi="Times New Roman" w:cs="Times New Roman"/>
                <w:b/>
              </w:rPr>
            </w:pPr>
            <w:r w:rsidRPr="00BD55BE">
              <w:rPr>
                <w:rFonts w:ascii="Times New Roman" w:hAnsi="Times New Roman" w:cs="Times New Roman"/>
                <w:b/>
              </w:rPr>
              <w:t>%</w:t>
            </w:r>
          </w:p>
        </w:tc>
      </w:tr>
      <w:tr w:rsidR="003416DE" w:rsidRPr="00BD55BE" w14:paraId="693DCA5F" w14:textId="77777777" w:rsidTr="008B778E">
        <w:trPr>
          <w:trHeight w:val="62"/>
          <w:jc w:val="center"/>
        </w:trPr>
        <w:tc>
          <w:tcPr>
            <w:tcW w:w="1842" w:type="dxa"/>
            <w:vMerge w:val="restart"/>
            <w:shd w:val="clear" w:color="auto" w:fill="auto"/>
            <w:vAlign w:val="center"/>
          </w:tcPr>
          <w:p w14:paraId="0F6AFF8C" w14:textId="77777777" w:rsidR="003416DE" w:rsidRPr="00D0147A" w:rsidRDefault="003416DE" w:rsidP="00BD55BE">
            <w:pPr>
              <w:autoSpaceDE w:val="0"/>
              <w:autoSpaceDN w:val="0"/>
              <w:adjustRightInd w:val="0"/>
              <w:spacing w:line="276" w:lineRule="auto"/>
              <w:jc w:val="center"/>
              <w:rPr>
                <w:rFonts w:ascii="Times New Roman" w:hAnsi="Times New Roman" w:cs="Times New Roman"/>
                <w:b/>
              </w:rPr>
            </w:pPr>
            <w:r w:rsidRPr="00D0147A">
              <w:rPr>
                <w:rFonts w:ascii="Times New Roman" w:hAnsi="Times New Roman" w:cs="Times New Roman"/>
                <w:b/>
              </w:rPr>
              <w:t>Yaş</w:t>
            </w:r>
          </w:p>
        </w:tc>
        <w:tc>
          <w:tcPr>
            <w:tcW w:w="1842" w:type="dxa"/>
            <w:shd w:val="clear" w:color="auto" w:fill="auto"/>
          </w:tcPr>
          <w:p w14:paraId="16DA4E6A" w14:textId="77777777" w:rsidR="003416DE" w:rsidRPr="00964D3B" w:rsidRDefault="003416DE" w:rsidP="00BD55BE">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18-28</w:t>
            </w:r>
          </w:p>
        </w:tc>
        <w:tc>
          <w:tcPr>
            <w:tcW w:w="1842" w:type="dxa"/>
            <w:shd w:val="clear" w:color="auto" w:fill="auto"/>
            <w:vAlign w:val="center"/>
          </w:tcPr>
          <w:p w14:paraId="4FFF06F5"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164</w:t>
            </w:r>
          </w:p>
        </w:tc>
        <w:tc>
          <w:tcPr>
            <w:tcW w:w="1843" w:type="dxa"/>
            <w:shd w:val="clear" w:color="auto" w:fill="auto"/>
            <w:vAlign w:val="center"/>
          </w:tcPr>
          <w:p w14:paraId="05BAC5AA"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42,6</w:t>
            </w:r>
          </w:p>
        </w:tc>
      </w:tr>
      <w:tr w:rsidR="003416DE" w:rsidRPr="00BD55BE" w14:paraId="002CD191" w14:textId="77777777" w:rsidTr="008B778E">
        <w:trPr>
          <w:trHeight w:val="62"/>
          <w:jc w:val="center"/>
        </w:trPr>
        <w:tc>
          <w:tcPr>
            <w:tcW w:w="1842" w:type="dxa"/>
            <w:vMerge/>
            <w:shd w:val="clear" w:color="auto" w:fill="auto"/>
            <w:vAlign w:val="center"/>
          </w:tcPr>
          <w:p w14:paraId="02898086" w14:textId="77777777" w:rsidR="003416DE" w:rsidRPr="00D0147A" w:rsidRDefault="003416DE" w:rsidP="00BD55BE">
            <w:pPr>
              <w:autoSpaceDE w:val="0"/>
              <w:autoSpaceDN w:val="0"/>
              <w:adjustRightInd w:val="0"/>
              <w:spacing w:line="276" w:lineRule="auto"/>
              <w:jc w:val="center"/>
              <w:rPr>
                <w:rFonts w:ascii="Times New Roman" w:hAnsi="Times New Roman" w:cs="Times New Roman"/>
                <w:b/>
              </w:rPr>
            </w:pPr>
          </w:p>
        </w:tc>
        <w:tc>
          <w:tcPr>
            <w:tcW w:w="1842" w:type="dxa"/>
            <w:shd w:val="clear" w:color="auto" w:fill="auto"/>
          </w:tcPr>
          <w:p w14:paraId="70143845" w14:textId="77777777" w:rsidR="003416DE" w:rsidRPr="00964D3B" w:rsidRDefault="003416DE" w:rsidP="00BD55BE">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29-38</w:t>
            </w:r>
          </w:p>
        </w:tc>
        <w:tc>
          <w:tcPr>
            <w:tcW w:w="1842" w:type="dxa"/>
            <w:shd w:val="clear" w:color="auto" w:fill="auto"/>
            <w:vAlign w:val="center"/>
          </w:tcPr>
          <w:p w14:paraId="52BF939F"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131</w:t>
            </w:r>
          </w:p>
        </w:tc>
        <w:tc>
          <w:tcPr>
            <w:tcW w:w="1843" w:type="dxa"/>
            <w:shd w:val="clear" w:color="auto" w:fill="auto"/>
            <w:vAlign w:val="center"/>
          </w:tcPr>
          <w:p w14:paraId="1A8F228A"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34,0</w:t>
            </w:r>
          </w:p>
        </w:tc>
      </w:tr>
      <w:tr w:rsidR="003416DE" w:rsidRPr="00BD55BE" w14:paraId="126E3306" w14:textId="77777777" w:rsidTr="008B778E">
        <w:trPr>
          <w:trHeight w:val="62"/>
          <w:jc w:val="center"/>
        </w:trPr>
        <w:tc>
          <w:tcPr>
            <w:tcW w:w="1842" w:type="dxa"/>
            <w:vMerge/>
            <w:shd w:val="clear" w:color="auto" w:fill="auto"/>
            <w:vAlign w:val="center"/>
          </w:tcPr>
          <w:p w14:paraId="52705B73" w14:textId="77777777" w:rsidR="003416DE" w:rsidRPr="00D0147A" w:rsidRDefault="003416DE" w:rsidP="00BD55BE">
            <w:pPr>
              <w:autoSpaceDE w:val="0"/>
              <w:autoSpaceDN w:val="0"/>
              <w:adjustRightInd w:val="0"/>
              <w:spacing w:line="276" w:lineRule="auto"/>
              <w:jc w:val="center"/>
              <w:rPr>
                <w:rFonts w:ascii="Times New Roman" w:hAnsi="Times New Roman" w:cs="Times New Roman"/>
                <w:b/>
              </w:rPr>
            </w:pPr>
          </w:p>
        </w:tc>
        <w:tc>
          <w:tcPr>
            <w:tcW w:w="1842" w:type="dxa"/>
            <w:shd w:val="clear" w:color="auto" w:fill="auto"/>
          </w:tcPr>
          <w:p w14:paraId="3B713853" w14:textId="77777777" w:rsidR="003416DE" w:rsidRPr="00964D3B" w:rsidRDefault="003416DE" w:rsidP="00BD55BE">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39-48</w:t>
            </w:r>
          </w:p>
        </w:tc>
        <w:tc>
          <w:tcPr>
            <w:tcW w:w="1842" w:type="dxa"/>
            <w:shd w:val="clear" w:color="auto" w:fill="auto"/>
            <w:vAlign w:val="center"/>
          </w:tcPr>
          <w:p w14:paraId="018A9F73"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57</w:t>
            </w:r>
          </w:p>
        </w:tc>
        <w:tc>
          <w:tcPr>
            <w:tcW w:w="1843" w:type="dxa"/>
            <w:shd w:val="clear" w:color="auto" w:fill="auto"/>
            <w:vAlign w:val="center"/>
          </w:tcPr>
          <w:p w14:paraId="3E13A358"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14,8</w:t>
            </w:r>
          </w:p>
        </w:tc>
      </w:tr>
      <w:tr w:rsidR="003416DE" w:rsidRPr="00BD55BE" w14:paraId="6D58994F" w14:textId="77777777" w:rsidTr="008B778E">
        <w:trPr>
          <w:trHeight w:val="62"/>
          <w:jc w:val="center"/>
        </w:trPr>
        <w:tc>
          <w:tcPr>
            <w:tcW w:w="1842" w:type="dxa"/>
            <w:vMerge/>
            <w:shd w:val="clear" w:color="auto" w:fill="auto"/>
            <w:vAlign w:val="center"/>
          </w:tcPr>
          <w:p w14:paraId="28A83A22" w14:textId="77777777" w:rsidR="003416DE" w:rsidRPr="00D0147A" w:rsidRDefault="003416DE" w:rsidP="00BD55BE">
            <w:pPr>
              <w:autoSpaceDE w:val="0"/>
              <w:autoSpaceDN w:val="0"/>
              <w:adjustRightInd w:val="0"/>
              <w:spacing w:line="276" w:lineRule="auto"/>
              <w:jc w:val="center"/>
              <w:rPr>
                <w:rFonts w:ascii="Times New Roman" w:hAnsi="Times New Roman" w:cs="Times New Roman"/>
                <w:b/>
              </w:rPr>
            </w:pPr>
          </w:p>
        </w:tc>
        <w:tc>
          <w:tcPr>
            <w:tcW w:w="1842" w:type="dxa"/>
            <w:shd w:val="clear" w:color="auto" w:fill="auto"/>
          </w:tcPr>
          <w:p w14:paraId="58CAF2BB" w14:textId="77777777" w:rsidR="003416DE" w:rsidRPr="00964D3B" w:rsidRDefault="003416DE" w:rsidP="00BD55BE">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49-58</w:t>
            </w:r>
          </w:p>
        </w:tc>
        <w:tc>
          <w:tcPr>
            <w:tcW w:w="1842" w:type="dxa"/>
            <w:shd w:val="clear" w:color="auto" w:fill="auto"/>
            <w:vAlign w:val="center"/>
          </w:tcPr>
          <w:p w14:paraId="7CCEDB9A"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20</w:t>
            </w:r>
          </w:p>
        </w:tc>
        <w:tc>
          <w:tcPr>
            <w:tcW w:w="1843" w:type="dxa"/>
            <w:shd w:val="clear" w:color="auto" w:fill="auto"/>
            <w:vAlign w:val="center"/>
          </w:tcPr>
          <w:p w14:paraId="26CBA3D3"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5,2</w:t>
            </w:r>
          </w:p>
        </w:tc>
      </w:tr>
      <w:tr w:rsidR="003416DE" w:rsidRPr="00BD55BE" w14:paraId="3D9CA2CB" w14:textId="77777777" w:rsidTr="008B778E">
        <w:trPr>
          <w:trHeight w:val="62"/>
          <w:jc w:val="center"/>
        </w:trPr>
        <w:tc>
          <w:tcPr>
            <w:tcW w:w="1842" w:type="dxa"/>
            <w:vMerge/>
            <w:shd w:val="clear" w:color="auto" w:fill="auto"/>
            <w:vAlign w:val="center"/>
          </w:tcPr>
          <w:p w14:paraId="7AFE6CB9" w14:textId="77777777" w:rsidR="003416DE" w:rsidRPr="00D0147A" w:rsidRDefault="003416DE" w:rsidP="00BD55BE">
            <w:pPr>
              <w:autoSpaceDE w:val="0"/>
              <w:autoSpaceDN w:val="0"/>
              <w:adjustRightInd w:val="0"/>
              <w:spacing w:line="276" w:lineRule="auto"/>
              <w:jc w:val="center"/>
              <w:rPr>
                <w:rFonts w:ascii="Times New Roman" w:hAnsi="Times New Roman" w:cs="Times New Roman"/>
                <w:b/>
              </w:rPr>
            </w:pPr>
          </w:p>
        </w:tc>
        <w:tc>
          <w:tcPr>
            <w:tcW w:w="1842" w:type="dxa"/>
            <w:shd w:val="clear" w:color="auto" w:fill="auto"/>
          </w:tcPr>
          <w:p w14:paraId="0D9DED52" w14:textId="77777777" w:rsidR="003416DE" w:rsidRPr="00964D3B" w:rsidRDefault="003416DE" w:rsidP="00BD55BE">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59 ve üzeri</w:t>
            </w:r>
          </w:p>
        </w:tc>
        <w:tc>
          <w:tcPr>
            <w:tcW w:w="1842" w:type="dxa"/>
            <w:shd w:val="clear" w:color="auto" w:fill="auto"/>
            <w:vAlign w:val="center"/>
          </w:tcPr>
          <w:p w14:paraId="7EA61CDB"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13</w:t>
            </w:r>
          </w:p>
        </w:tc>
        <w:tc>
          <w:tcPr>
            <w:tcW w:w="1843" w:type="dxa"/>
            <w:shd w:val="clear" w:color="auto" w:fill="auto"/>
            <w:vAlign w:val="center"/>
          </w:tcPr>
          <w:p w14:paraId="45ADF4FF"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3,4</w:t>
            </w:r>
          </w:p>
        </w:tc>
      </w:tr>
      <w:tr w:rsidR="003416DE" w:rsidRPr="00BD55BE" w14:paraId="629EF407" w14:textId="77777777" w:rsidTr="008B778E">
        <w:trPr>
          <w:trHeight w:val="187"/>
          <w:jc w:val="center"/>
        </w:trPr>
        <w:tc>
          <w:tcPr>
            <w:tcW w:w="1842" w:type="dxa"/>
            <w:vMerge w:val="restart"/>
            <w:shd w:val="clear" w:color="auto" w:fill="auto"/>
            <w:vAlign w:val="center"/>
          </w:tcPr>
          <w:p w14:paraId="3D1E1C83" w14:textId="77777777" w:rsidR="003416DE" w:rsidRPr="00D0147A" w:rsidRDefault="003416DE" w:rsidP="00BD55BE">
            <w:pPr>
              <w:autoSpaceDE w:val="0"/>
              <w:autoSpaceDN w:val="0"/>
              <w:adjustRightInd w:val="0"/>
              <w:spacing w:line="276" w:lineRule="auto"/>
              <w:jc w:val="center"/>
              <w:rPr>
                <w:rFonts w:ascii="Times New Roman" w:hAnsi="Times New Roman" w:cs="Times New Roman"/>
                <w:b/>
              </w:rPr>
            </w:pPr>
            <w:r w:rsidRPr="00D0147A">
              <w:rPr>
                <w:rFonts w:ascii="Times New Roman" w:hAnsi="Times New Roman" w:cs="Times New Roman"/>
                <w:b/>
              </w:rPr>
              <w:t>Cinsiyet</w:t>
            </w:r>
          </w:p>
        </w:tc>
        <w:tc>
          <w:tcPr>
            <w:tcW w:w="1842" w:type="dxa"/>
            <w:shd w:val="clear" w:color="auto" w:fill="auto"/>
          </w:tcPr>
          <w:p w14:paraId="4738B477" w14:textId="77777777" w:rsidR="003416DE" w:rsidRPr="00964D3B" w:rsidRDefault="003416DE" w:rsidP="00BD55BE">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Erkek</w:t>
            </w:r>
          </w:p>
        </w:tc>
        <w:tc>
          <w:tcPr>
            <w:tcW w:w="1842" w:type="dxa"/>
            <w:shd w:val="clear" w:color="auto" w:fill="auto"/>
            <w:vAlign w:val="center"/>
          </w:tcPr>
          <w:p w14:paraId="65702221"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177</w:t>
            </w:r>
          </w:p>
        </w:tc>
        <w:tc>
          <w:tcPr>
            <w:tcW w:w="1843" w:type="dxa"/>
            <w:shd w:val="clear" w:color="auto" w:fill="auto"/>
            <w:vAlign w:val="center"/>
          </w:tcPr>
          <w:p w14:paraId="19DA3138"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46,0</w:t>
            </w:r>
          </w:p>
        </w:tc>
      </w:tr>
      <w:tr w:rsidR="003416DE" w:rsidRPr="00BD55BE" w14:paraId="1C531194" w14:textId="77777777" w:rsidTr="008B778E">
        <w:trPr>
          <w:trHeight w:val="187"/>
          <w:jc w:val="center"/>
        </w:trPr>
        <w:tc>
          <w:tcPr>
            <w:tcW w:w="1842" w:type="dxa"/>
            <w:vMerge/>
            <w:shd w:val="clear" w:color="auto" w:fill="auto"/>
            <w:vAlign w:val="center"/>
          </w:tcPr>
          <w:p w14:paraId="0704A3B6" w14:textId="77777777" w:rsidR="003416DE" w:rsidRPr="00D0147A" w:rsidRDefault="003416DE" w:rsidP="00BD55BE">
            <w:pPr>
              <w:autoSpaceDE w:val="0"/>
              <w:autoSpaceDN w:val="0"/>
              <w:adjustRightInd w:val="0"/>
              <w:spacing w:line="276" w:lineRule="auto"/>
              <w:jc w:val="center"/>
              <w:rPr>
                <w:rFonts w:ascii="Times New Roman" w:hAnsi="Times New Roman" w:cs="Times New Roman"/>
                <w:b/>
              </w:rPr>
            </w:pPr>
          </w:p>
        </w:tc>
        <w:tc>
          <w:tcPr>
            <w:tcW w:w="1842" w:type="dxa"/>
            <w:shd w:val="clear" w:color="auto" w:fill="auto"/>
          </w:tcPr>
          <w:p w14:paraId="5809378F" w14:textId="77777777" w:rsidR="003416DE" w:rsidRPr="00964D3B" w:rsidRDefault="003416DE" w:rsidP="00BD55BE">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Kadın</w:t>
            </w:r>
          </w:p>
        </w:tc>
        <w:tc>
          <w:tcPr>
            <w:tcW w:w="1842" w:type="dxa"/>
            <w:shd w:val="clear" w:color="auto" w:fill="auto"/>
            <w:vAlign w:val="center"/>
          </w:tcPr>
          <w:p w14:paraId="74A55CDC"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208</w:t>
            </w:r>
          </w:p>
        </w:tc>
        <w:tc>
          <w:tcPr>
            <w:tcW w:w="1843" w:type="dxa"/>
            <w:shd w:val="clear" w:color="auto" w:fill="auto"/>
            <w:vAlign w:val="center"/>
          </w:tcPr>
          <w:p w14:paraId="06E8640E"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54,0</w:t>
            </w:r>
          </w:p>
        </w:tc>
      </w:tr>
      <w:tr w:rsidR="003416DE" w:rsidRPr="00BD55BE" w14:paraId="44369507" w14:textId="77777777" w:rsidTr="008B778E">
        <w:trPr>
          <w:trHeight w:val="187"/>
          <w:jc w:val="center"/>
        </w:trPr>
        <w:tc>
          <w:tcPr>
            <w:tcW w:w="1842" w:type="dxa"/>
            <w:vMerge w:val="restart"/>
            <w:shd w:val="clear" w:color="auto" w:fill="auto"/>
            <w:vAlign w:val="center"/>
          </w:tcPr>
          <w:p w14:paraId="39D61FDA" w14:textId="77777777" w:rsidR="003416DE" w:rsidRPr="00D0147A" w:rsidRDefault="003416DE" w:rsidP="00BD55BE">
            <w:pPr>
              <w:autoSpaceDE w:val="0"/>
              <w:autoSpaceDN w:val="0"/>
              <w:adjustRightInd w:val="0"/>
              <w:spacing w:line="276" w:lineRule="auto"/>
              <w:jc w:val="center"/>
              <w:rPr>
                <w:rFonts w:ascii="Times New Roman" w:hAnsi="Times New Roman" w:cs="Times New Roman"/>
                <w:b/>
              </w:rPr>
            </w:pPr>
            <w:r w:rsidRPr="00D0147A">
              <w:rPr>
                <w:rFonts w:ascii="Times New Roman" w:hAnsi="Times New Roman" w:cs="Times New Roman"/>
                <w:b/>
              </w:rPr>
              <w:t>Medeni durum</w:t>
            </w:r>
          </w:p>
        </w:tc>
        <w:tc>
          <w:tcPr>
            <w:tcW w:w="1842" w:type="dxa"/>
            <w:shd w:val="clear" w:color="auto" w:fill="auto"/>
          </w:tcPr>
          <w:p w14:paraId="6690B3CD" w14:textId="77777777" w:rsidR="003416DE" w:rsidRPr="00964D3B" w:rsidRDefault="003416DE" w:rsidP="00BD55BE">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Bekar</w:t>
            </w:r>
          </w:p>
        </w:tc>
        <w:tc>
          <w:tcPr>
            <w:tcW w:w="1842" w:type="dxa"/>
            <w:shd w:val="clear" w:color="auto" w:fill="auto"/>
            <w:vAlign w:val="center"/>
          </w:tcPr>
          <w:p w14:paraId="584EB5DC"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213</w:t>
            </w:r>
          </w:p>
        </w:tc>
        <w:tc>
          <w:tcPr>
            <w:tcW w:w="1843" w:type="dxa"/>
            <w:shd w:val="clear" w:color="auto" w:fill="auto"/>
            <w:vAlign w:val="center"/>
          </w:tcPr>
          <w:p w14:paraId="5EA39276"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55,3</w:t>
            </w:r>
          </w:p>
        </w:tc>
      </w:tr>
      <w:tr w:rsidR="003416DE" w:rsidRPr="00BD55BE" w14:paraId="0806CCAD" w14:textId="77777777" w:rsidTr="008B778E">
        <w:trPr>
          <w:trHeight w:val="187"/>
          <w:jc w:val="center"/>
        </w:trPr>
        <w:tc>
          <w:tcPr>
            <w:tcW w:w="1842" w:type="dxa"/>
            <w:vMerge/>
            <w:shd w:val="clear" w:color="auto" w:fill="auto"/>
            <w:vAlign w:val="center"/>
          </w:tcPr>
          <w:p w14:paraId="7D00176A" w14:textId="77777777" w:rsidR="003416DE" w:rsidRPr="00D0147A" w:rsidRDefault="003416DE" w:rsidP="00BD55BE">
            <w:pPr>
              <w:autoSpaceDE w:val="0"/>
              <w:autoSpaceDN w:val="0"/>
              <w:adjustRightInd w:val="0"/>
              <w:spacing w:line="276" w:lineRule="auto"/>
              <w:jc w:val="center"/>
              <w:rPr>
                <w:rFonts w:ascii="Times New Roman" w:hAnsi="Times New Roman" w:cs="Times New Roman"/>
                <w:b/>
              </w:rPr>
            </w:pPr>
          </w:p>
        </w:tc>
        <w:tc>
          <w:tcPr>
            <w:tcW w:w="1842" w:type="dxa"/>
            <w:shd w:val="clear" w:color="auto" w:fill="auto"/>
          </w:tcPr>
          <w:p w14:paraId="078F309A" w14:textId="77777777" w:rsidR="003416DE" w:rsidRPr="00964D3B" w:rsidRDefault="003416DE" w:rsidP="00BD55BE">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Evli</w:t>
            </w:r>
          </w:p>
        </w:tc>
        <w:tc>
          <w:tcPr>
            <w:tcW w:w="1842" w:type="dxa"/>
            <w:shd w:val="clear" w:color="auto" w:fill="auto"/>
            <w:vAlign w:val="center"/>
          </w:tcPr>
          <w:p w14:paraId="1B48376C"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172</w:t>
            </w:r>
          </w:p>
        </w:tc>
        <w:tc>
          <w:tcPr>
            <w:tcW w:w="1843" w:type="dxa"/>
            <w:shd w:val="clear" w:color="auto" w:fill="auto"/>
            <w:vAlign w:val="center"/>
          </w:tcPr>
          <w:p w14:paraId="3C82FBE8" w14:textId="77777777" w:rsidR="003416DE" w:rsidRPr="00BD55BE" w:rsidRDefault="003416DE" w:rsidP="00BD55BE">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44,7</w:t>
            </w:r>
          </w:p>
        </w:tc>
      </w:tr>
      <w:tr w:rsidR="001619FC" w:rsidRPr="00BD55BE" w14:paraId="11FDF3EC" w14:textId="77777777" w:rsidTr="00BA1927">
        <w:trPr>
          <w:trHeight w:val="56"/>
          <w:jc w:val="center"/>
        </w:trPr>
        <w:tc>
          <w:tcPr>
            <w:tcW w:w="1842" w:type="dxa"/>
            <w:vMerge w:val="restart"/>
            <w:shd w:val="clear" w:color="auto" w:fill="auto"/>
            <w:vAlign w:val="center"/>
          </w:tcPr>
          <w:p w14:paraId="36D5E4E9" w14:textId="77777777" w:rsidR="001619FC" w:rsidRPr="00D0147A" w:rsidRDefault="001619FC" w:rsidP="00BA1927">
            <w:pPr>
              <w:autoSpaceDE w:val="0"/>
              <w:autoSpaceDN w:val="0"/>
              <w:adjustRightInd w:val="0"/>
              <w:spacing w:line="276" w:lineRule="auto"/>
              <w:jc w:val="center"/>
              <w:rPr>
                <w:rFonts w:ascii="Times New Roman" w:hAnsi="Times New Roman" w:cs="Times New Roman"/>
                <w:b/>
              </w:rPr>
            </w:pPr>
            <w:r w:rsidRPr="00D0147A">
              <w:rPr>
                <w:rFonts w:ascii="Times New Roman" w:hAnsi="Times New Roman" w:cs="Times New Roman"/>
                <w:b/>
              </w:rPr>
              <w:t>Eğitim durumu</w:t>
            </w:r>
          </w:p>
        </w:tc>
        <w:tc>
          <w:tcPr>
            <w:tcW w:w="1842" w:type="dxa"/>
            <w:shd w:val="clear" w:color="auto" w:fill="auto"/>
          </w:tcPr>
          <w:p w14:paraId="46BB800F" w14:textId="77777777" w:rsidR="001619FC" w:rsidRPr="00964D3B" w:rsidRDefault="001619FC" w:rsidP="00BA1927">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İlkokul</w:t>
            </w:r>
          </w:p>
        </w:tc>
        <w:tc>
          <w:tcPr>
            <w:tcW w:w="1842" w:type="dxa"/>
            <w:shd w:val="clear" w:color="auto" w:fill="auto"/>
            <w:vAlign w:val="center"/>
          </w:tcPr>
          <w:p w14:paraId="222C88E2"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9</w:t>
            </w:r>
          </w:p>
        </w:tc>
        <w:tc>
          <w:tcPr>
            <w:tcW w:w="1843" w:type="dxa"/>
            <w:shd w:val="clear" w:color="auto" w:fill="auto"/>
            <w:vAlign w:val="center"/>
          </w:tcPr>
          <w:p w14:paraId="218BF9E1"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2,3</w:t>
            </w:r>
          </w:p>
        </w:tc>
      </w:tr>
      <w:tr w:rsidR="001619FC" w:rsidRPr="00BD55BE" w14:paraId="337DA851" w14:textId="77777777" w:rsidTr="00BA1927">
        <w:trPr>
          <w:trHeight w:val="53"/>
          <w:jc w:val="center"/>
        </w:trPr>
        <w:tc>
          <w:tcPr>
            <w:tcW w:w="1842" w:type="dxa"/>
            <w:vMerge/>
            <w:shd w:val="clear" w:color="auto" w:fill="auto"/>
            <w:vAlign w:val="center"/>
          </w:tcPr>
          <w:p w14:paraId="56836DA3" w14:textId="77777777" w:rsidR="001619FC" w:rsidRPr="00D0147A" w:rsidRDefault="001619FC" w:rsidP="00BA1927">
            <w:pPr>
              <w:autoSpaceDE w:val="0"/>
              <w:autoSpaceDN w:val="0"/>
              <w:adjustRightInd w:val="0"/>
              <w:spacing w:line="276" w:lineRule="auto"/>
              <w:jc w:val="center"/>
              <w:rPr>
                <w:rFonts w:ascii="Times New Roman" w:hAnsi="Times New Roman" w:cs="Times New Roman"/>
                <w:b/>
              </w:rPr>
            </w:pPr>
          </w:p>
        </w:tc>
        <w:tc>
          <w:tcPr>
            <w:tcW w:w="1842" w:type="dxa"/>
            <w:shd w:val="clear" w:color="auto" w:fill="auto"/>
          </w:tcPr>
          <w:p w14:paraId="0B11FC4E" w14:textId="77777777" w:rsidR="001619FC" w:rsidRPr="00964D3B" w:rsidRDefault="001619FC" w:rsidP="00BA1927">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Ortaokul</w:t>
            </w:r>
          </w:p>
        </w:tc>
        <w:tc>
          <w:tcPr>
            <w:tcW w:w="1842" w:type="dxa"/>
            <w:shd w:val="clear" w:color="auto" w:fill="auto"/>
            <w:vAlign w:val="center"/>
          </w:tcPr>
          <w:p w14:paraId="4C08FA00"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18</w:t>
            </w:r>
          </w:p>
        </w:tc>
        <w:tc>
          <w:tcPr>
            <w:tcW w:w="1843" w:type="dxa"/>
            <w:shd w:val="clear" w:color="auto" w:fill="auto"/>
            <w:vAlign w:val="center"/>
          </w:tcPr>
          <w:p w14:paraId="0F6BBEA6"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4,7</w:t>
            </w:r>
          </w:p>
        </w:tc>
      </w:tr>
      <w:tr w:rsidR="001619FC" w:rsidRPr="00BD55BE" w14:paraId="5F4750E6" w14:textId="77777777" w:rsidTr="00BA1927">
        <w:trPr>
          <w:trHeight w:val="53"/>
          <w:jc w:val="center"/>
        </w:trPr>
        <w:tc>
          <w:tcPr>
            <w:tcW w:w="1842" w:type="dxa"/>
            <w:vMerge/>
            <w:shd w:val="clear" w:color="auto" w:fill="auto"/>
            <w:vAlign w:val="center"/>
          </w:tcPr>
          <w:p w14:paraId="76AF063C" w14:textId="77777777" w:rsidR="001619FC" w:rsidRPr="00D0147A" w:rsidRDefault="001619FC" w:rsidP="00BA1927">
            <w:pPr>
              <w:autoSpaceDE w:val="0"/>
              <w:autoSpaceDN w:val="0"/>
              <w:adjustRightInd w:val="0"/>
              <w:spacing w:line="276" w:lineRule="auto"/>
              <w:jc w:val="center"/>
              <w:rPr>
                <w:rFonts w:ascii="Times New Roman" w:hAnsi="Times New Roman" w:cs="Times New Roman"/>
                <w:b/>
              </w:rPr>
            </w:pPr>
          </w:p>
        </w:tc>
        <w:tc>
          <w:tcPr>
            <w:tcW w:w="1842" w:type="dxa"/>
            <w:shd w:val="clear" w:color="auto" w:fill="auto"/>
          </w:tcPr>
          <w:p w14:paraId="338F31B2" w14:textId="77777777" w:rsidR="001619FC" w:rsidRPr="00964D3B" w:rsidRDefault="001619FC" w:rsidP="00BA1927">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Lise</w:t>
            </w:r>
          </w:p>
        </w:tc>
        <w:tc>
          <w:tcPr>
            <w:tcW w:w="1842" w:type="dxa"/>
            <w:shd w:val="clear" w:color="auto" w:fill="auto"/>
            <w:vAlign w:val="center"/>
          </w:tcPr>
          <w:p w14:paraId="177243EC"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55</w:t>
            </w:r>
          </w:p>
        </w:tc>
        <w:tc>
          <w:tcPr>
            <w:tcW w:w="1843" w:type="dxa"/>
            <w:shd w:val="clear" w:color="auto" w:fill="auto"/>
            <w:vAlign w:val="center"/>
          </w:tcPr>
          <w:p w14:paraId="15A46870"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14,3</w:t>
            </w:r>
          </w:p>
        </w:tc>
      </w:tr>
      <w:tr w:rsidR="001619FC" w:rsidRPr="00BD55BE" w14:paraId="7AD955FB" w14:textId="77777777" w:rsidTr="00BA1927">
        <w:trPr>
          <w:trHeight w:val="53"/>
          <w:jc w:val="center"/>
        </w:trPr>
        <w:tc>
          <w:tcPr>
            <w:tcW w:w="1842" w:type="dxa"/>
            <w:vMerge/>
            <w:shd w:val="clear" w:color="auto" w:fill="auto"/>
            <w:vAlign w:val="center"/>
          </w:tcPr>
          <w:p w14:paraId="4DF77AF2" w14:textId="77777777" w:rsidR="001619FC" w:rsidRPr="00D0147A" w:rsidRDefault="001619FC" w:rsidP="00BA1927">
            <w:pPr>
              <w:autoSpaceDE w:val="0"/>
              <w:autoSpaceDN w:val="0"/>
              <w:adjustRightInd w:val="0"/>
              <w:spacing w:line="276" w:lineRule="auto"/>
              <w:jc w:val="center"/>
              <w:rPr>
                <w:rFonts w:ascii="Times New Roman" w:hAnsi="Times New Roman" w:cs="Times New Roman"/>
                <w:b/>
              </w:rPr>
            </w:pPr>
          </w:p>
        </w:tc>
        <w:tc>
          <w:tcPr>
            <w:tcW w:w="1842" w:type="dxa"/>
            <w:shd w:val="clear" w:color="auto" w:fill="auto"/>
          </w:tcPr>
          <w:p w14:paraId="2A346544" w14:textId="56307871" w:rsidR="001619FC" w:rsidRPr="00964D3B" w:rsidRDefault="00ED58D4" w:rsidP="00BA1927">
            <w:pPr>
              <w:autoSpaceDE w:val="0"/>
              <w:autoSpaceDN w:val="0"/>
              <w:adjustRightInd w:val="0"/>
              <w:spacing w:line="276" w:lineRule="auto"/>
              <w:ind w:left="60" w:right="60"/>
              <w:rPr>
                <w:rFonts w:ascii="Times New Roman" w:hAnsi="Times New Roman" w:cs="Times New Roman"/>
                <w:color w:val="000000"/>
              </w:rPr>
            </w:pPr>
            <w:r>
              <w:rPr>
                <w:rFonts w:ascii="Times New Roman" w:hAnsi="Times New Roman" w:cs="Times New Roman"/>
                <w:color w:val="000000"/>
              </w:rPr>
              <w:t>Lisans</w:t>
            </w:r>
          </w:p>
        </w:tc>
        <w:tc>
          <w:tcPr>
            <w:tcW w:w="1842" w:type="dxa"/>
            <w:shd w:val="clear" w:color="auto" w:fill="auto"/>
            <w:vAlign w:val="center"/>
          </w:tcPr>
          <w:p w14:paraId="371DA2E4"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246</w:t>
            </w:r>
          </w:p>
        </w:tc>
        <w:tc>
          <w:tcPr>
            <w:tcW w:w="1843" w:type="dxa"/>
            <w:shd w:val="clear" w:color="auto" w:fill="auto"/>
            <w:vAlign w:val="center"/>
          </w:tcPr>
          <w:p w14:paraId="06FEDFB8"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63,9</w:t>
            </w:r>
          </w:p>
        </w:tc>
      </w:tr>
      <w:tr w:rsidR="001619FC" w:rsidRPr="00BD55BE" w14:paraId="0F2DF35B" w14:textId="77777777" w:rsidTr="00BA1927">
        <w:trPr>
          <w:trHeight w:val="53"/>
          <w:jc w:val="center"/>
        </w:trPr>
        <w:tc>
          <w:tcPr>
            <w:tcW w:w="1842" w:type="dxa"/>
            <w:vMerge/>
            <w:shd w:val="clear" w:color="auto" w:fill="auto"/>
            <w:vAlign w:val="center"/>
          </w:tcPr>
          <w:p w14:paraId="7EC46A9A" w14:textId="77777777" w:rsidR="001619FC" w:rsidRPr="00D0147A" w:rsidRDefault="001619FC" w:rsidP="00BA1927">
            <w:pPr>
              <w:autoSpaceDE w:val="0"/>
              <w:autoSpaceDN w:val="0"/>
              <w:adjustRightInd w:val="0"/>
              <w:spacing w:line="276" w:lineRule="auto"/>
              <w:jc w:val="center"/>
              <w:rPr>
                <w:rFonts w:ascii="Times New Roman" w:hAnsi="Times New Roman" w:cs="Times New Roman"/>
                <w:b/>
              </w:rPr>
            </w:pPr>
          </w:p>
        </w:tc>
        <w:tc>
          <w:tcPr>
            <w:tcW w:w="1842" w:type="dxa"/>
            <w:shd w:val="clear" w:color="auto" w:fill="auto"/>
          </w:tcPr>
          <w:p w14:paraId="503A8FDA" w14:textId="77777777" w:rsidR="001619FC" w:rsidRPr="00964D3B" w:rsidRDefault="001619FC" w:rsidP="00BA1927">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Yüksek Lisans</w:t>
            </w:r>
          </w:p>
        </w:tc>
        <w:tc>
          <w:tcPr>
            <w:tcW w:w="1842" w:type="dxa"/>
            <w:shd w:val="clear" w:color="auto" w:fill="auto"/>
            <w:vAlign w:val="center"/>
          </w:tcPr>
          <w:p w14:paraId="71AD8C6A"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43</w:t>
            </w:r>
          </w:p>
        </w:tc>
        <w:tc>
          <w:tcPr>
            <w:tcW w:w="1843" w:type="dxa"/>
            <w:shd w:val="clear" w:color="auto" w:fill="auto"/>
            <w:vAlign w:val="center"/>
          </w:tcPr>
          <w:p w14:paraId="29F09FC4"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11,2</w:t>
            </w:r>
          </w:p>
        </w:tc>
      </w:tr>
      <w:tr w:rsidR="001619FC" w:rsidRPr="00BD55BE" w14:paraId="6A7357CD" w14:textId="77777777" w:rsidTr="00BA1927">
        <w:trPr>
          <w:trHeight w:val="53"/>
          <w:jc w:val="center"/>
        </w:trPr>
        <w:tc>
          <w:tcPr>
            <w:tcW w:w="1842" w:type="dxa"/>
            <w:vMerge/>
            <w:shd w:val="clear" w:color="auto" w:fill="auto"/>
            <w:vAlign w:val="center"/>
          </w:tcPr>
          <w:p w14:paraId="70DD92AB" w14:textId="77777777" w:rsidR="001619FC" w:rsidRPr="00D0147A" w:rsidRDefault="001619FC" w:rsidP="00BA1927">
            <w:pPr>
              <w:autoSpaceDE w:val="0"/>
              <w:autoSpaceDN w:val="0"/>
              <w:adjustRightInd w:val="0"/>
              <w:spacing w:line="276" w:lineRule="auto"/>
              <w:jc w:val="center"/>
              <w:rPr>
                <w:rFonts w:ascii="Times New Roman" w:hAnsi="Times New Roman" w:cs="Times New Roman"/>
                <w:b/>
              </w:rPr>
            </w:pPr>
          </w:p>
        </w:tc>
        <w:tc>
          <w:tcPr>
            <w:tcW w:w="1842" w:type="dxa"/>
            <w:shd w:val="clear" w:color="auto" w:fill="auto"/>
          </w:tcPr>
          <w:p w14:paraId="7F509531" w14:textId="77777777" w:rsidR="001619FC" w:rsidRPr="00964D3B" w:rsidRDefault="001619FC" w:rsidP="00BA1927">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Doktora</w:t>
            </w:r>
          </w:p>
        </w:tc>
        <w:tc>
          <w:tcPr>
            <w:tcW w:w="1842" w:type="dxa"/>
            <w:shd w:val="clear" w:color="auto" w:fill="auto"/>
            <w:vAlign w:val="center"/>
          </w:tcPr>
          <w:p w14:paraId="5178685E"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14</w:t>
            </w:r>
          </w:p>
        </w:tc>
        <w:tc>
          <w:tcPr>
            <w:tcW w:w="1843" w:type="dxa"/>
            <w:shd w:val="clear" w:color="auto" w:fill="auto"/>
            <w:vAlign w:val="center"/>
          </w:tcPr>
          <w:p w14:paraId="1348C9D3"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3,6</w:t>
            </w:r>
          </w:p>
        </w:tc>
      </w:tr>
      <w:tr w:rsidR="001619FC" w:rsidRPr="00BD55BE" w14:paraId="432634B7" w14:textId="77777777" w:rsidTr="00BA1927">
        <w:trPr>
          <w:trHeight w:val="78"/>
          <w:jc w:val="center"/>
        </w:trPr>
        <w:tc>
          <w:tcPr>
            <w:tcW w:w="1842" w:type="dxa"/>
            <w:vMerge w:val="restart"/>
            <w:shd w:val="clear" w:color="auto" w:fill="auto"/>
            <w:vAlign w:val="center"/>
          </w:tcPr>
          <w:p w14:paraId="65FC3D7F" w14:textId="77777777" w:rsidR="001619FC" w:rsidRPr="00D0147A" w:rsidRDefault="001619FC" w:rsidP="00BA1927">
            <w:pPr>
              <w:autoSpaceDE w:val="0"/>
              <w:autoSpaceDN w:val="0"/>
              <w:adjustRightInd w:val="0"/>
              <w:spacing w:line="276" w:lineRule="auto"/>
              <w:jc w:val="center"/>
              <w:rPr>
                <w:rFonts w:ascii="Times New Roman" w:hAnsi="Times New Roman" w:cs="Times New Roman"/>
                <w:b/>
              </w:rPr>
            </w:pPr>
            <w:r w:rsidRPr="00D0147A">
              <w:rPr>
                <w:rFonts w:ascii="Times New Roman" w:hAnsi="Times New Roman" w:cs="Times New Roman"/>
                <w:b/>
              </w:rPr>
              <w:t>Meslek</w:t>
            </w:r>
          </w:p>
        </w:tc>
        <w:tc>
          <w:tcPr>
            <w:tcW w:w="1842" w:type="dxa"/>
            <w:shd w:val="clear" w:color="auto" w:fill="auto"/>
          </w:tcPr>
          <w:p w14:paraId="18D00BCD" w14:textId="77777777" w:rsidR="001619FC" w:rsidRPr="00964D3B" w:rsidRDefault="001619FC" w:rsidP="00BA1927">
            <w:pPr>
              <w:spacing w:line="276" w:lineRule="auto"/>
              <w:rPr>
                <w:rFonts w:ascii="Times New Roman" w:hAnsi="Times New Roman" w:cs="Times New Roman"/>
              </w:rPr>
            </w:pPr>
            <w:r w:rsidRPr="00964D3B">
              <w:rPr>
                <w:rFonts w:ascii="Times New Roman" w:hAnsi="Times New Roman" w:cs="Times New Roman"/>
              </w:rPr>
              <w:t xml:space="preserve">Öğrenci   </w:t>
            </w:r>
          </w:p>
        </w:tc>
        <w:tc>
          <w:tcPr>
            <w:tcW w:w="1842" w:type="dxa"/>
            <w:shd w:val="clear" w:color="auto" w:fill="auto"/>
          </w:tcPr>
          <w:p w14:paraId="00618913" w14:textId="77777777" w:rsidR="001619FC" w:rsidRPr="00BD55BE" w:rsidRDefault="001619FC" w:rsidP="00BA1927">
            <w:pPr>
              <w:autoSpaceDE w:val="0"/>
              <w:autoSpaceDN w:val="0"/>
              <w:adjustRightInd w:val="0"/>
              <w:spacing w:line="276" w:lineRule="auto"/>
              <w:jc w:val="center"/>
              <w:rPr>
                <w:rFonts w:ascii="Times New Roman" w:hAnsi="Times New Roman" w:cs="Times New Roman"/>
              </w:rPr>
            </w:pPr>
            <w:r w:rsidRPr="00BD55BE">
              <w:rPr>
                <w:rFonts w:ascii="Times New Roman" w:hAnsi="Times New Roman" w:cs="Times New Roman"/>
              </w:rPr>
              <w:t>92</w:t>
            </w:r>
          </w:p>
        </w:tc>
        <w:tc>
          <w:tcPr>
            <w:tcW w:w="1843" w:type="dxa"/>
            <w:shd w:val="clear" w:color="auto" w:fill="auto"/>
          </w:tcPr>
          <w:p w14:paraId="38D449F6" w14:textId="77777777" w:rsidR="001619FC" w:rsidRPr="00BD55BE" w:rsidRDefault="001619FC" w:rsidP="00BA1927">
            <w:pPr>
              <w:autoSpaceDE w:val="0"/>
              <w:autoSpaceDN w:val="0"/>
              <w:adjustRightInd w:val="0"/>
              <w:spacing w:line="276" w:lineRule="auto"/>
              <w:jc w:val="center"/>
              <w:rPr>
                <w:rFonts w:ascii="Times New Roman" w:hAnsi="Times New Roman" w:cs="Times New Roman"/>
              </w:rPr>
            </w:pPr>
            <w:r w:rsidRPr="00BD55BE">
              <w:rPr>
                <w:rFonts w:ascii="Times New Roman" w:hAnsi="Times New Roman" w:cs="Times New Roman"/>
              </w:rPr>
              <w:t>23,9</w:t>
            </w:r>
          </w:p>
        </w:tc>
      </w:tr>
      <w:tr w:rsidR="001619FC" w:rsidRPr="00BD55BE" w14:paraId="2DAE0247" w14:textId="77777777" w:rsidTr="00BA1927">
        <w:trPr>
          <w:trHeight w:val="74"/>
          <w:jc w:val="center"/>
        </w:trPr>
        <w:tc>
          <w:tcPr>
            <w:tcW w:w="1842" w:type="dxa"/>
            <w:vMerge/>
            <w:shd w:val="clear" w:color="auto" w:fill="auto"/>
            <w:vAlign w:val="center"/>
          </w:tcPr>
          <w:p w14:paraId="2BC12A3F" w14:textId="77777777" w:rsidR="001619FC" w:rsidRPr="00D0147A" w:rsidRDefault="001619FC" w:rsidP="00BA1927">
            <w:pPr>
              <w:autoSpaceDE w:val="0"/>
              <w:autoSpaceDN w:val="0"/>
              <w:adjustRightInd w:val="0"/>
              <w:spacing w:line="276" w:lineRule="auto"/>
              <w:jc w:val="center"/>
              <w:rPr>
                <w:rFonts w:ascii="Times New Roman" w:hAnsi="Times New Roman" w:cs="Times New Roman"/>
                <w:b/>
              </w:rPr>
            </w:pPr>
          </w:p>
        </w:tc>
        <w:tc>
          <w:tcPr>
            <w:tcW w:w="1842" w:type="dxa"/>
            <w:shd w:val="clear" w:color="auto" w:fill="auto"/>
          </w:tcPr>
          <w:p w14:paraId="2C7E7D97" w14:textId="77777777" w:rsidR="001619FC" w:rsidRPr="00964D3B" w:rsidRDefault="001619FC" w:rsidP="00BA1927">
            <w:pPr>
              <w:spacing w:line="276" w:lineRule="auto"/>
              <w:rPr>
                <w:rFonts w:ascii="Times New Roman" w:hAnsi="Times New Roman" w:cs="Times New Roman"/>
              </w:rPr>
            </w:pPr>
            <w:r w:rsidRPr="00964D3B">
              <w:rPr>
                <w:rFonts w:ascii="Times New Roman" w:hAnsi="Times New Roman" w:cs="Times New Roman"/>
              </w:rPr>
              <w:t xml:space="preserve">Özel Sektör   </w:t>
            </w:r>
          </w:p>
        </w:tc>
        <w:tc>
          <w:tcPr>
            <w:tcW w:w="1842" w:type="dxa"/>
            <w:shd w:val="clear" w:color="auto" w:fill="auto"/>
          </w:tcPr>
          <w:p w14:paraId="0BA4E75F" w14:textId="77777777" w:rsidR="001619FC" w:rsidRPr="00BD55BE" w:rsidRDefault="001619FC" w:rsidP="00BA1927">
            <w:pPr>
              <w:autoSpaceDE w:val="0"/>
              <w:autoSpaceDN w:val="0"/>
              <w:adjustRightInd w:val="0"/>
              <w:spacing w:line="276" w:lineRule="auto"/>
              <w:jc w:val="center"/>
              <w:rPr>
                <w:rFonts w:ascii="Times New Roman" w:hAnsi="Times New Roman" w:cs="Times New Roman"/>
              </w:rPr>
            </w:pPr>
            <w:r w:rsidRPr="00BD55BE">
              <w:rPr>
                <w:rFonts w:ascii="Times New Roman" w:hAnsi="Times New Roman" w:cs="Times New Roman"/>
              </w:rPr>
              <w:t>89</w:t>
            </w:r>
          </w:p>
        </w:tc>
        <w:tc>
          <w:tcPr>
            <w:tcW w:w="1843" w:type="dxa"/>
            <w:shd w:val="clear" w:color="auto" w:fill="auto"/>
          </w:tcPr>
          <w:p w14:paraId="504CCF00" w14:textId="77777777" w:rsidR="001619FC" w:rsidRPr="00BD55BE" w:rsidRDefault="001619FC" w:rsidP="00BA1927">
            <w:pPr>
              <w:autoSpaceDE w:val="0"/>
              <w:autoSpaceDN w:val="0"/>
              <w:adjustRightInd w:val="0"/>
              <w:spacing w:line="276" w:lineRule="auto"/>
              <w:jc w:val="center"/>
              <w:rPr>
                <w:rFonts w:ascii="Times New Roman" w:hAnsi="Times New Roman" w:cs="Times New Roman"/>
              </w:rPr>
            </w:pPr>
            <w:r w:rsidRPr="00BD55BE">
              <w:rPr>
                <w:rFonts w:ascii="Times New Roman" w:hAnsi="Times New Roman" w:cs="Times New Roman"/>
              </w:rPr>
              <w:t>23,1</w:t>
            </w:r>
          </w:p>
        </w:tc>
      </w:tr>
      <w:tr w:rsidR="001619FC" w:rsidRPr="00BD55BE" w14:paraId="69BAE23D" w14:textId="77777777" w:rsidTr="00BA1927">
        <w:trPr>
          <w:trHeight w:val="74"/>
          <w:jc w:val="center"/>
        </w:trPr>
        <w:tc>
          <w:tcPr>
            <w:tcW w:w="1842" w:type="dxa"/>
            <w:vMerge/>
            <w:shd w:val="clear" w:color="auto" w:fill="auto"/>
            <w:vAlign w:val="center"/>
          </w:tcPr>
          <w:p w14:paraId="079A1804" w14:textId="77777777" w:rsidR="001619FC" w:rsidRPr="00D0147A" w:rsidRDefault="001619FC" w:rsidP="00BA1927">
            <w:pPr>
              <w:autoSpaceDE w:val="0"/>
              <w:autoSpaceDN w:val="0"/>
              <w:adjustRightInd w:val="0"/>
              <w:spacing w:line="276" w:lineRule="auto"/>
              <w:jc w:val="center"/>
              <w:rPr>
                <w:rFonts w:ascii="Times New Roman" w:hAnsi="Times New Roman" w:cs="Times New Roman"/>
                <w:b/>
              </w:rPr>
            </w:pPr>
          </w:p>
        </w:tc>
        <w:tc>
          <w:tcPr>
            <w:tcW w:w="1842" w:type="dxa"/>
            <w:shd w:val="clear" w:color="auto" w:fill="auto"/>
          </w:tcPr>
          <w:p w14:paraId="3D980A19" w14:textId="77777777" w:rsidR="001619FC" w:rsidRPr="00964D3B" w:rsidRDefault="001619FC" w:rsidP="00BA1927">
            <w:pPr>
              <w:spacing w:line="276" w:lineRule="auto"/>
              <w:rPr>
                <w:rFonts w:ascii="Times New Roman" w:hAnsi="Times New Roman" w:cs="Times New Roman"/>
              </w:rPr>
            </w:pPr>
            <w:r w:rsidRPr="00964D3B">
              <w:rPr>
                <w:rFonts w:ascii="Times New Roman" w:hAnsi="Times New Roman" w:cs="Times New Roman"/>
              </w:rPr>
              <w:t xml:space="preserve">Kamu Sektörü   </w:t>
            </w:r>
          </w:p>
        </w:tc>
        <w:tc>
          <w:tcPr>
            <w:tcW w:w="1842" w:type="dxa"/>
            <w:shd w:val="clear" w:color="auto" w:fill="auto"/>
          </w:tcPr>
          <w:p w14:paraId="0CC84736" w14:textId="77777777" w:rsidR="001619FC" w:rsidRPr="00BD55BE" w:rsidRDefault="001619FC" w:rsidP="00BA1927">
            <w:pPr>
              <w:autoSpaceDE w:val="0"/>
              <w:autoSpaceDN w:val="0"/>
              <w:adjustRightInd w:val="0"/>
              <w:spacing w:line="276" w:lineRule="auto"/>
              <w:jc w:val="center"/>
              <w:rPr>
                <w:rFonts w:ascii="Times New Roman" w:hAnsi="Times New Roman" w:cs="Times New Roman"/>
              </w:rPr>
            </w:pPr>
            <w:r w:rsidRPr="00BD55BE">
              <w:rPr>
                <w:rFonts w:ascii="Times New Roman" w:hAnsi="Times New Roman" w:cs="Times New Roman"/>
              </w:rPr>
              <w:t>158</w:t>
            </w:r>
          </w:p>
        </w:tc>
        <w:tc>
          <w:tcPr>
            <w:tcW w:w="1843" w:type="dxa"/>
            <w:shd w:val="clear" w:color="auto" w:fill="auto"/>
          </w:tcPr>
          <w:p w14:paraId="7A60AC32" w14:textId="77777777" w:rsidR="001619FC" w:rsidRPr="00BD55BE" w:rsidRDefault="001619FC" w:rsidP="00BA1927">
            <w:pPr>
              <w:autoSpaceDE w:val="0"/>
              <w:autoSpaceDN w:val="0"/>
              <w:adjustRightInd w:val="0"/>
              <w:spacing w:line="276" w:lineRule="auto"/>
              <w:jc w:val="center"/>
              <w:rPr>
                <w:rFonts w:ascii="Times New Roman" w:hAnsi="Times New Roman" w:cs="Times New Roman"/>
              </w:rPr>
            </w:pPr>
            <w:r w:rsidRPr="00BD55BE">
              <w:rPr>
                <w:rFonts w:ascii="Times New Roman" w:hAnsi="Times New Roman" w:cs="Times New Roman"/>
              </w:rPr>
              <w:t>41,0</w:t>
            </w:r>
          </w:p>
        </w:tc>
      </w:tr>
      <w:tr w:rsidR="001619FC" w:rsidRPr="00BD55BE" w14:paraId="0F377587" w14:textId="77777777" w:rsidTr="00BA1927">
        <w:trPr>
          <w:trHeight w:val="74"/>
          <w:jc w:val="center"/>
        </w:trPr>
        <w:tc>
          <w:tcPr>
            <w:tcW w:w="1842" w:type="dxa"/>
            <w:vMerge/>
            <w:shd w:val="clear" w:color="auto" w:fill="auto"/>
            <w:vAlign w:val="center"/>
          </w:tcPr>
          <w:p w14:paraId="4186238A" w14:textId="77777777" w:rsidR="001619FC" w:rsidRPr="00D0147A" w:rsidRDefault="001619FC" w:rsidP="00BA1927">
            <w:pPr>
              <w:autoSpaceDE w:val="0"/>
              <w:autoSpaceDN w:val="0"/>
              <w:adjustRightInd w:val="0"/>
              <w:spacing w:line="276" w:lineRule="auto"/>
              <w:jc w:val="center"/>
              <w:rPr>
                <w:rFonts w:ascii="Times New Roman" w:hAnsi="Times New Roman" w:cs="Times New Roman"/>
                <w:b/>
              </w:rPr>
            </w:pPr>
          </w:p>
        </w:tc>
        <w:tc>
          <w:tcPr>
            <w:tcW w:w="1842" w:type="dxa"/>
            <w:shd w:val="clear" w:color="auto" w:fill="auto"/>
          </w:tcPr>
          <w:p w14:paraId="520E35C1" w14:textId="77777777" w:rsidR="001619FC" w:rsidRPr="00964D3B" w:rsidRDefault="001619FC" w:rsidP="00BA1927">
            <w:pPr>
              <w:spacing w:line="276" w:lineRule="auto"/>
              <w:rPr>
                <w:rFonts w:ascii="Times New Roman" w:hAnsi="Times New Roman" w:cs="Times New Roman"/>
              </w:rPr>
            </w:pPr>
            <w:r w:rsidRPr="00964D3B">
              <w:rPr>
                <w:rFonts w:ascii="Times New Roman" w:hAnsi="Times New Roman" w:cs="Times New Roman"/>
              </w:rPr>
              <w:t xml:space="preserve"> Emekli </w:t>
            </w:r>
          </w:p>
        </w:tc>
        <w:tc>
          <w:tcPr>
            <w:tcW w:w="1842" w:type="dxa"/>
            <w:shd w:val="clear" w:color="auto" w:fill="auto"/>
          </w:tcPr>
          <w:p w14:paraId="0631180A" w14:textId="77777777" w:rsidR="001619FC" w:rsidRPr="00BD55BE" w:rsidRDefault="001619FC" w:rsidP="00BA1927">
            <w:pPr>
              <w:autoSpaceDE w:val="0"/>
              <w:autoSpaceDN w:val="0"/>
              <w:adjustRightInd w:val="0"/>
              <w:spacing w:line="276" w:lineRule="auto"/>
              <w:jc w:val="center"/>
              <w:rPr>
                <w:rFonts w:ascii="Times New Roman" w:hAnsi="Times New Roman" w:cs="Times New Roman"/>
              </w:rPr>
            </w:pPr>
            <w:r w:rsidRPr="00BD55BE">
              <w:rPr>
                <w:rFonts w:ascii="Times New Roman" w:hAnsi="Times New Roman" w:cs="Times New Roman"/>
              </w:rPr>
              <w:t>5</w:t>
            </w:r>
          </w:p>
        </w:tc>
        <w:tc>
          <w:tcPr>
            <w:tcW w:w="1843" w:type="dxa"/>
            <w:shd w:val="clear" w:color="auto" w:fill="auto"/>
          </w:tcPr>
          <w:p w14:paraId="2473F2D4" w14:textId="77777777" w:rsidR="001619FC" w:rsidRPr="00BD55BE" w:rsidRDefault="001619FC" w:rsidP="00BA1927">
            <w:pPr>
              <w:autoSpaceDE w:val="0"/>
              <w:autoSpaceDN w:val="0"/>
              <w:adjustRightInd w:val="0"/>
              <w:spacing w:line="276" w:lineRule="auto"/>
              <w:jc w:val="center"/>
              <w:rPr>
                <w:rFonts w:ascii="Times New Roman" w:hAnsi="Times New Roman" w:cs="Times New Roman"/>
              </w:rPr>
            </w:pPr>
            <w:r w:rsidRPr="00BD55BE">
              <w:rPr>
                <w:rFonts w:ascii="Times New Roman" w:hAnsi="Times New Roman" w:cs="Times New Roman"/>
              </w:rPr>
              <w:t>1,3</w:t>
            </w:r>
          </w:p>
        </w:tc>
      </w:tr>
      <w:tr w:rsidR="001619FC" w:rsidRPr="00BD55BE" w14:paraId="65110DE3" w14:textId="77777777" w:rsidTr="00BA1927">
        <w:trPr>
          <w:trHeight w:val="74"/>
          <w:jc w:val="center"/>
        </w:trPr>
        <w:tc>
          <w:tcPr>
            <w:tcW w:w="1842" w:type="dxa"/>
            <w:vMerge/>
            <w:shd w:val="clear" w:color="auto" w:fill="auto"/>
            <w:vAlign w:val="center"/>
          </w:tcPr>
          <w:p w14:paraId="5DA46C98" w14:textId="77777777" w:rsidR="001619FC" w:rsidRPr="00D0147A" w:rsidRDefault="001619FC" w:rsidP="00BA1927">
            <w:pPr>
              <w:autoSpaceDE w:val="0"/>
              <w:autoSpaceDN w:val="0"/>
              <w:adjustRightInd w:val="0"/>
              <w:spacing w:line="276" w:lineRule="auto"/>
              <w:jc w:val="center"/>
              <w:rPr>
                <w:rFonts w:ascii="Times New Roman" w:hAnsi="Times New Roman" w:cs="Times New Roman"/>
                <w:b/>
              </w:rPr>
            </w:pPr>
          </w:p>
        </w:tc>
        <w:tc>
          <w:tcPr>
            <w:tcW w:w="1842" w:type="dxa"/>
            <w:shd w:val="clear" w:color="auto" w:fill="auto"/>
          </w:tcPr>
          <w:p w14:paraId="07E6F809" w14:textId="77777777" w:rsidR="001619FC" w:rsidRPr="00964D3B" w:rsidRDefault="001619FC" w:rsidP="00BA1927">
            <w:pPr>
              <w:spacing w:line="276" w:lineRule="auto"/>
              <w:rPr>
                <w:rFonts w:ascii="Times New Roman" w:hAnsi="Times New Roman" w:cs="Times New Roman"/>
              </w:rPr>
            </w:pPr>
            <w:r w:rsidRPr="00964D3B">
              <w:rPr>
                <w:rFonts w:ascii="Times New Roman" w:hAnsi="Times New Roman" w:cs="Times New Roman"/>
              </w:rPr>
              <w:t xml:space="preserve">Diğer  </w:t>
            </w:r>
          </w:p>
        </w:tc>
        <w:tc>
          <w:tcPr>
            <w:tcW w:w="1842" w:type="dxa"/>
            <w:shd w:val="clear" w:color="auto" w:fill="auto"/>
          </w:tcPr>
          <w:p w14:paraId="42C62B90" w14:textId="77777777" w:rsidR="001619FC" w:rsidRPr="00BD55BE" w:rsidRDefault="001619FC" w:rsidP="00BA1927">
            <w:pPr>
              <w:autoSpaceDE w:val="0"/>
              <w:autoSpaceDN w:val="0"/>
              <w:adjustRightInd w:val="0"/>
              <w:spacing w:line="276" w:lineRule="auto"/>
              <w:jc w:val="center"/>
              <w:rPr>
                <w:rFonts w:ascii="Times New Roman" w:hAnsi="Times New Roman" w:cs="Times New Roman"/>
              </w:rPr>
            </w:pPr>
            <w:r w:rsidRPr="00BD55BE">
              <w:rPr>
                <w:rFonts w:ascii="Times New Roman" w:hAnsi="Times New Roman" w:cs="Times New Roman"/>
              </w:rPr>
              <w:t>38</w:t>
            </w:r>
          </w:p>
        </w:tc>
        <w:tc>
          <w:tcPr>
            <w:tcW w:w="1843" w:type="dxa"/>
            <w:shd w:val="clear" w:color="auto" w:fill="auto"/>
          </w:tcPr>
          <w:p w14:paraId="4782194A" w14:textId="77777777" w:rsidR="001619FC" w:rsidRPr="00BD55BE" w:rsidRDefault="001619FC" w:rsidP="00BA1927">
            <w:pPr>
              <w:autoSpaceDE w:val="0"/>
              <w:autoSpaceDN w:val="0"/>
              <w:adjustRightInd w:val="0"/>
              <w:spacing w:line="276" w:lineRule="auto"/>
              <w:jc w:val="center"/>
              <w:rPr>
                <w:rFonts w:ascii="Times New Roman" w:hAnsi="Times New Roman" w:cs="Times New Roman"/>
              </w:rPr>
            </w:pPr>
            <w:r w:rsidRPr="00BD55BE">
              <w:rPr>
                <w:rFonts w:ascii="Times New Roman" w:hAnsi="Times New Roman" w:cs="Times New Roman"/>
              </w:rPr>
              <w:t>10,7</w:t>
            </w:r>
          </w:p>
        </w:tc>
      </w:tr>
      <w:tr w:rsidR="001619FC" w:rsidRPr="00BD55BE" w14:paraId="1E9A9A14" w14:textId="77777777" w:rsidTr="00BA1927">
        <w:trPr>
          <w:trHeight w:val="32"/>
          <w:jc w:val="center"/>
        </w:trPr>
        <w:tc>
          <w:tcPr>
            <w:tcW w:w="1842" w:type="dxa"/>
            <w:vMerge w:val="restart"/>
            <w:shd w:val="clear" w:color="auto" w:fill="auto"/>
            <w:vAlign w:val="center"/>
          </w:tcPr>
          <w:p w14:paraId="5A4EADC8" w14:textId="77777777" w:rsidR="001619FC" w:rsidRPr="00D0147A" w:rsidRDefault="001619FC" w:rsidP="00BA1927">
            <w:pPr>
              <w:autoSpaceDE w:val="0"/>
              <w:autoSpaceDN w:val="0"/>
              <w:adjustRightInd w:val="0"/>
              <w:spacing w:line="276" w:lineRule="auto"/>
              <w:jc w:val="center"/>
              <w:rPr>
                <w:rFonts w:ascii="Times New Roman" w:hAnsi="Times New Roman" w:cs="Times New Roman"/>
                <w:b/>
              </w:rPr>
            </w:pPr>
            <w:r w:rsidRPr="00D0147A">
              <w:rPr>
                <w:rFonts w:ascii="Times New Roman" w:hAnsi="Times New Roman" w:cs="Times New Roman"/>
                <w:b/>
              </w:rPr>
              <w:t>Gelir</w:t>
            </w:r>
          </w:p>
        </w:tc>
        <w:tc>
          <w:tcPr>
            <w:tcW w:w="1842" w:type="dxa"/>
            <w:shd w:val="clear" w:color="auto" w:fill="auto"/>
          </w:tcPr>
          <w:p w14:paraId="176DB636" w14:textId="77777777" w:rsidR="001619FC" w:rsidRPr="00964D3B" w:rsidRDefault="001619FC" w:rsidP="00BA1927">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2000TL ve altı</w:t>
            </w:r>
          </w:p>
        </w:tc>
        <w:tc>
          <w:tcPr>
            <w:tcW w:w="1842" w:type="dxa"/>
            <w:shd w:val="clear" w:color="auto" w:fill="auto"/>
            <w:vAlign w:val="center"/>
          </w:tcPr>
          <w:p w14:paraId="66F40650"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117</w:t>
            </w:r>
          </w:p>
        </w:tc>
        <w:tc>
          <w:tcPr>
            <w:tcW w:w="1843" w:type="dxa"/>
            <w:shd w:val="clear" w:color="auto" w:fill="auto"/>
            <w:vAlign w:val="center"/>
          </w:tcPr>
          <w:p w14:paraId="3AA31CF4"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30,4</w:t>
            </w:r>
          </w:p>
        </w:tc>
      </w:tr>
      <w:tr w:rsidR="001619FC" w:rsidRPr="00BD55BE" w14:paraId="4EC22462" w14:textId="77777777" w:rsidTr="00BA1927">
        <w:trPr>
          <w:trHeight w:val="29"/>
          <w:jc w:val="center"/>
        </w:trPr>
        <w:tc>
          <w:tcPr>
            <w:tcW w:w="1842" w:type="dxa"/>
            <w:vMerge/>
            <w:shd w:val="clear" w:color="auto" w:fill="auto"/>
          </w:tcPr>
          <w:p w14:paraId="2C15B826" w14:textId="77777777" w:rsidR="001619FC" w:rsidRPr="00D0147A" w:rsidRDefault="001619FC" w:rsidP="00BA1927">
            <w:pPr>
              <w:autoSpaceDE w:val="0"/>
              <w:autoSpaceDN w:val="0"/>
              <w:adjustRightInd w:val="0"/>
              <w:spacing w:line="276" w:lineRule="auto"/>
              <w:rPr>
                <w:rFonts w:ascii="Times New Roman" w:hAnsi="Times New Roman" w:cs="Times New Roman"/>
                <w:b/>
              </w:rPr>
            </w:pPr>
          </w:p>
        </w:tc>
        <w:tc>
          <w:tcPr>
            <w:tcW w:w="1842" w:type="dxa"/>
            <w:shd w:val="clear" w:color="auto" w:fill="auto"/>
          </w:tcPr>
          <w:p w14:paraId="58465D33" w14:textId="77777777" w:rsidR="001619FC" w:rsidRPr="00964D3B" w:rsidRDefault="001619FC" w:rsidP="00BA1927">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2001-3000 TL</w:t>
            </w:r>
          </w:p>
        </w:tc>
        <w:tc>
          <w:tcPr>
            <w:tcW w:w="1842" w:type="dxa"/>
            <w:shd w:val="clear" w:color="auto" w:fill="auto"/>
            <w:vAlign w:val="center"/>
          </w:tcPr>
          <w:p w14:paraId="1E724DBD"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76</w:t>
            </w:r>
          </w:p>
        </w:tc>
        <w:tc>
          <w:tcPr>
            <w:tcW w:w="1843" w:type="dxa"/>
            <w:shd w:val="clear" w:color="auto" w:fill="auto"/>
            <w:vAlign w:val="center"/>
          </w:tcPr>
          <w:p w14:paraId="221D07D4"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19,7</w:t>
            </w:r>
          </w:p>
        </w:tc>
      </w:tr>
      <w:tr w:rsidR="001619FC" w:rsidRPr="00BD55BE" w14:paraId="468A7495" w14:textId="77777777" w:rsidTr="00BA1927">
        <w:trPr>
          <w:trHeight w:val="29"/>
          <w:jc w:val="center"/>
        </w:trPr>
        <w:tc>
          <w:tcPr>
            <w:tcW w:w="1842" w:type="dxa"/>
            <w:vMerge/>
            <w:shd w:val="clear" w:color="auto" w:fill="auto"/>
          </w:tcPr>
          <w:p w14:paraId="08FAB1AD" w14:textId="77777777" w:rsidR="001619FC" w:rsidRPr="00D0147A" w:rsidRDefault="001619FC" w:rsidP="00BA1927">
            <w:pPr>
              <w:autoSpaceDE w:val="0"/>
              <w:autoSpaceDN w:val="0"/>
              <w:adjustRightInd w:val="0"/>
              <w:spacing w:line="276" w:lineRule="auto"/>
              <w:rPr>
                <w:rFonts w:ascii="Times New Roman" w:hAnsi="Times New Roman" w:cs="Times New Roman"/>
                <w:b/>
              </w:rPr>
            </w:pPr>
          </w:p>
        </w:tc>
        <w:tc>
          <w:tcPr>
            <w:tcW w:w="1842" w:type="dxa"/>
            <w:shd w:val="clear" w:color="auto" w:fill="auto"/>
          </w:tcPr>
          <w:p w14:paraId="147EE6CF" w14:textId="77777777" w:rsidR="001619FC" w:rsidRPr="00964D3B" w:rsidRDefault="001619FC" w:rsidP="00BA1927">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3001-4000 TL</w:t>
            </w:r>
          </w:p>
        </w:tc>
        <w:tc>
          <w:tcPr>
            <w:tcW w:w="1842" w:type="dxa"/>
            <w:shd w:val="clear" w:color="auto" w:fill="auto"/>
            <w:vAlign w:val="center"/>
          </w:tcPr>
          <w:p w14:paraId="63694613"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61</w:t>
            </w:r>
          </w:p>
        </w:tc>
        <w:tc>
          <w:tcPr>
            <w:tcW w:w="1843" w:type="dxa"/>
            <w:shd w:val="clear" w:color="auto" w:fill="auto"/>
            <w:vAlign w:val="center"/>
          </w:tcPr>
          <w:p w14:paraId="58B22D8E"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15,9</w:t>
            </w:r>
          </w:p>
        </w:tc>
      </w:tr>
      <w:tr w:rsidR="001619FC" w:rsidRPr="00BD55BE" w14:paraId="3164F537" w14:textId="77777777" w:rsidTr="00BA1927">
        <w:trPr>
          <w:trHeight w:val="29"/>
          <w:jc w:val="center"/>
        </w:trPr>
        <w:tc>
          <w:tcPr>
            <w:tcW w:w="1842" w:type="dxa"/>
            <w:vMerge/>
            <w:shd w:val="clear" w:color="auto" w:fill="auto"/>
          </w:tcPr>
          <w:p w14:paraId="48A7435B" w14:textId="77777777" w:rsidR="001619FC" w:rsidRPr="00D0147A" w:rsidRDefault="001619FC" w:rsidP="00BA1927">
            <w:pPr>
              <w:autoSpaceDE w:val="0"/>
              <w:autoSpaceDN w:val="0"/>
              <w:adjustRightInd w:val="0"/>
              <w:spacing w:line="276" w:lineRule="auto"/>
              <w:rPr>
                <w:rFonts w:ascii="Times New Roman" w:hAnsi="Times New Roman" w:cs="Times New Roman"/>
                <w:b/>
              </w:rPr>
            </w:pPr>
          </w:p>
        </w:tc>
        <w:tc>
          <w:tcPr>
            <w:tcW w:w="1842" w:type="dxa"/>
            <w:shd w:val="clear" w:color="auto" w:fill="auto"/>
          </w:tcPr>
          <w:p w14:paraId="53CFE1FC" w14:textId="77777777" w:rsidR="001619FC" w:rsidRPr="00964D3B" w:rsidRDefault="001619FC" w:rsidP="00BA1927">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4001-5000 TL</w:t>
            </w:r>
          </w:p>
        </w:tc>
        <w:tc>
          <w:tcPr>
            <w:tcW w:w="1842" w:type="dxa"/>
            <w:shd w:val="clear" w:color="auto" w:fill="auto"/>
            <w:vAlign w:val="center"/>
          </w:tcPr>
          <w:p w14:paraId="691D57E9"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67</w:t>
            </w:r>
          </w:p>
        </w:tc>
        <w:tc>
          <w:tcPr>
            <w:tcW w:w="1843" w:type="dxa"/>
            <w:shd w:val="clear" w:color="auto" w:fill="auto"/>
            <w:vAlign w:val="center"/>
          </w:tcPr>
          <w:p w14:paraId="25C27DE8"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17,4</w:t>
            </w:r>
          </w:p>
        </w:tc>
      </w:tr>
      <w:tr w:rsidR="001619FC" w:rsidRPr="00BD55BE" w14:paraId="67B7DA10" w14:textId="77777777" w:rsidTr="00BA1927">
        <w:trPr>
          <w:trHeight w:val="29"/>
          <w:jc w:val="center"/>
        </w:trPr>
        <w:tc>
          <w:tcPr>
            <w:tcW w:w="1842" w:type="dxa"/>
            <w:vMerge/>
            <w:shd w:val="clear" w:color="auto" w:fill="auto"/>
          </w:tcPr>
          <w:p w14:paraId="092000D9" w14:textId="77777777" w:rsidR="001619FC" w:rsidRPr="00D0147A" w:rsidRDefault="001619FC" w:rsidP="00BA1927">
            <w:pPr>
              <w:autoSpaceDE w:val="0"/>
              <w:autoSpaceDN w:val="0"/>
              <w:adjustRightInd w:val="0"/>
              <w:spacing w:line="276" w:lineRule="auto"/>
              <w:rPr>
                <w:rFonts w:ascii="Times New Roman" w:hAnsi="Times New Roman" w:cs="Times New Roman"/>
                <w:b/>
              </w:rPr>
            </w:pPr>
          </w:p>
        </w:tc>
        <w:tc>
          <w:tcPr>
            <w:tcW w:w="1842" w:type="dxa"/>
            <w:shd w:val="clear" w:color="auto" w:fill="auto"/>
          </w:tcPr>
          <w:p w14:paraId="2BCD2B59" w14:textId="77777777" w:rsidR="001619FC" w:rsidRPr="00964D3B" w:rsidRDefault="001619FC" w:rsidP="00BA1927">
            <w:pPr>
              <w:autoSpaceDE w:val="0"/>
              <w:autoSpaceDN w:val="0"/>
              <w:adjustRightInd w:val="0"/>
              <w:spacing w:line="276" w:lineRule="auto"/>
              <w:ind w:left="60" w:right="60"/>
              <w:rPr>
                <w:rFonts w:ascii="Times New Roman" w:hAnsi="Times New Roman" w:cs="Times New Roman"/>
                <w:color w:val="000000"/>
              </w:rPr>
            </w:pPr>
            <w:r w:rsidRPr="00964D3B">
              <w:rPr>
                <w:rFonts w:ascii="Times New Roman" w:hAnsi="Times New Roman" w:cs="Times New Roman"/>
                <w:color w:val="000000"/>
              </w:rPr>
              <w:t>5001TL ve üzeri</w:t>
            </w:r>
          </w:p>
        </w:tc>
        <w:tc>
          <w:tcPr>
            <w:tcW w:w="1842" w:type="dxa"/>
            <w:shd w:val="clear" w:color="auto" w:fill="auto"/>
            <w:vAlign w:val="center"/>
          </w:tcPr>
          <w:p w14:paraId="7904B6BE"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64</w:t>
            </w:r>
          </w:p>
        </w:tc>
        <w:tc>
          <w:tcPr>
            <w:tcW w:w="1843" w:type="dxa"/>
            <w:shd w:val="clear" w:color="auto" w:fill="auto"/>
            <w:vAlign w:val="center"/>
          </w:tcPr>
          <w:p w14:paraId="44E386D1" w14:textId="77777777" w:rsidR="001619FC" w:rsidRPr="00BD55BE" w:rsidRDefault="001619FC" w:rsidP="00BA1927">
            <w:pPr>
              <w:autoSpaceDE w:val="0"/>
              <w:autoSpaceDN w:val="0"/>
              <w:adjustRightInd w:val="0"/>
              <w:spacing w:line="276" w:lineRule="auto"/>
              <w:ind w:left="60" w:right="60"/>
              <w:jc w:val="center"/>
              <w:rPr>
                <w:rFonts w:ascii="Times New Roman" w:hAnsi="Times New Roman" w:cs="Times New Roman"/>
                <w:color w:val="000000"/>
              </w:rPr>
            </w:pPr>
            <w:r w:rsidRPr="00BD55BE">
              <w:rPr>
                <w:rFonts w:ascii="Times New Roman" w:hAnsi="Times New Roman" w:cs="Times New Roman"/>
                <w:color w:val="000000"/>
              </w:rPr>
              <w:t>16,6</w:t>
            </w:r>
          </w:p>
        </w:tc>
      </w:tr>
    </w:tbl>
    <w:p w14:paraId="5D25F9CA" w14:textId="77777777" w:rsidR="001619FC" w:rsidRPr="008C75E1" w:rsidRDefault="001619FC" w:rsidP="008B778E">
      <w:pPr>
        <w:ind w:firstLine="708"/>
        <w:rPr>
          <w:rStyle w:val="fontstyle01"/>
          <w:rFonts w:ascii="Times New Roman" w:hAnsi="Times New Roman"/>
          <w:sz w:val="12"/>
          <w:szCs w:val="12"/>
        </w:rPr>
      </w:pPr>
    </w:p>
    <w:p w14:paraId="64788338" w14:textId="77777777" w:rsidR="008C75E1" w:rsidRDefault="008C75E1" w:rsidP="008C75E1">
      <w:pPr>
        <w:ind w:firstLine="709"/>
        <w:rPr>
          <w:rStyle w:val="fontstyle01"/>
          <w:rFonts w:ascii="Times New Roman" w:hAnsi="Times New Roman"/>
          <w:sz w:val="24"/>
          <w:szCs w:val="24"/>
        </w:rPr>
      </w:pPr>
    </w:p>
    <w:p w14:paraId="2FF12927" w14:textId="2B56E1B5" w:rsidR="003416DE" w:rsidRDefault="003416DE" w:rsidP="008C75E1">
      <w:pPr>
        <w:ind w:firstLine="709"/>
        <w:rPr>
          <w:rFonts w:ascii="Times New Roman" w:hAnsi="Times New Roman"/>
          <w:color w:val="000000"/>
          <w:sz w:val="24"/>
          <w:szCs w:val="24"/>
        </w:rPr>
      </w:pPr>
      <w:r w:rsidRPr="00733CCF">
        <w:rPr>
          <w:rStyle w:val="fontstyle01"/>
          <w:rFonts w:ascii="Times New Roman" w:hAnsi="Times New Roman"/>
          <w:sz w:val="24"/>
          <w:szCs w:val="24"/>
        </w:rPr>
        <w:t>Yukarıdaki tablo</w:t>
      </w:r>
      <w:r w:rsidRPr="00D0147A">
        <w:rPr>
          <w:rStyle w:val="fontstyle01"/>
          <w:rFonts w:ascii="Times New Roman" w:hAnsi="Times New Roman" w:cs="Times New Roman"/>
          <w:sz w:val="24"/>
          <w:szCs w:val="24"/>
        </w:rPr>
        <w:t xml:space="preserve"> </w:t>
      </w:r>
      <w:r w:rsidR="00F06395">
        <w:rPr>
          <w:rStyle w:val="fontstyle01"/>
          <w:rFonts w:ascii="Times New Roman" w:hAnsi="Times New Roman" w:cs="Times New Roman"/>
          <w:sz w:val="24"/>
          <w:szCs w:val="24"/>
        </w:rPr>
        <w:t>10</w:t>
      </w:r>
      <w:r w:rsidR="00483FA0">
        <w:rPr>
          <w:rStyle w:val="fontstyle01"/>
          <w:rFonts w:ascii="Times New Roman" w:hAnsi="Times New Roman" w:cs="Times New Roman"/>
          <w:sz w:val="24"/>
          <w:szCs w:val="24"/>
        </w:rPr>
        <w:t>.</w:t>
      </w:r>
      <w:r w:rsidR="00F06395">
        <w:rPr>
          <w:rStyle w:val="fontstyle01"/>
          <w:rFonts w:ascii="Times New Roman" w:hAnsi="Times New Roman" w:cs="Times New Roman"/>
          <w:sz w:val="24"/>
          <w:szCs w:val="24"/>
        </w:rPr>
        <w:t xml:space="preserve"> </w:t>
      </w:r>
      <w:r w:rsidRPr="00D0147A">
        <w:rPr>
          <w:rStyle w:val="fontstyle01"/>
          <w:rFonts w:ascii="Times New Roman" w:hAnsi="Times New Roman" w:cs="Times New Roman"/>
          <w:sz w:val="24"/>
          <w:szCs w:val="24"/>
        </w:rPr>
        <w:t xml:space="preserve">incelendiğinde araştırmaya katılan </w:t>
      </w:r>
      <w:r w:rsidR="00D0147A" w:rsidRPr="00D0147A">
        <w:rPr>
          <w:rStyle w:val="fontstyle01"/>
          <w:rFonts w:ascii="Times New Roman" w:hAnsi="Times New Roman" w:cs="Times New Roman"/>
          <w:sz w:val="24"/>
          <w:szCs w:val="24"/>
        </w:rPr>
        <w:t xml:space="preserve">katılımcılar </w:t>
      </w:r>
      <w:r w:rsidR="00D0147A" w:rsidRPr="00D0147A">
        <w:rPr>
          <w:rFonts w:ascii="Times New Roman" w:hAnsi="Times New Roman" w:cs="Times New Roman"/>
          <w:sz w:val="24"/>
          <w:szCs w:val="24"/>
        </w:rPr>
        <w:t>y</w:t>
      </w:r>
      <w:r w:rsidR="00463E08">
        <w:rPr>
          <w:rFonts w:ascii="Times New Roman" w:hAnsi="Times New Roman" w:cs="Times New Roman"/>
          <w:sz w:val="24"/>
          <w:szCs w:val="24"/>
        </w:rPr>
        <w:t>aş grupları açısından değerlend</w:t>
      </w:r>
      <w:r w:rsidR="00D0147A" w:rsidRPr="00D0147A">
        <w:rPr>
          <w:rFonts w:ascii="Times New Roman" w:hAnsi="Times New Roman" w:cs="Times New Roman"/>
          <w:sz w:val="24"/>
          <w:szCs w:val="24"/>
        </w:rPr>
        <w:t>i</w:t>
      </w:r>
      <w:r w:rsidR="00463E08">
        <w:rPr>
          <w:rFonts w:ascii="Times New Roman" w:hAnsi="Times New Roman" w:cs="Times New Roman"/>
          <w:sz w:val="24"/>
          <w:szCs w:val="24"/>
        </w:rPr>
        <w:t>r</w:t>
      </w:r>
      <w:r w:rsidR="00D0147A" w:rsidRPr="00D0147A">
        <w:rPr>
          <w:rFonts w:ascii="Times New Roman" w:hAnsi="Times New Roman" w:cs="Times New Roman"/>
          <w:sz w:val="24"/>
          <w:szCs w:val="24"/>
        </w:rPr>
        <w:t>ildiğinde katılımcıların en fazla 18-28 yaş gurubu kişilerden (% 42,6-) , en az ise 59 yaş ve üzeri kişilerden (%3,4) oluştuğu görülmektedir.</w:t>
      </w:r>
      <w:r w:rsidR="00D0147A">
        <w:rPr>
          <w:rStyle w:val="fontstyle01"/>
          <w:rFonts w:ascii="Times New Roman" w:hAnsi="Times New Roman"/>
          <w:sz w:val="24"/>
          <w:szCs w:val="24"/>
        </w:rPr>
        <w:t xml:space="preserve"> </w:t>
      </w:r>
      <w:r w:rsidRPr="00733CCF">
        <w:rPr>
          <w:rStyle w:val="fontstyle01"/>
          <w:rFonts w:ascii="Times New Roman" w:hAnsi="Times New Roman"/>
          <w:sz w:val="24"/>
          <w:szCs w:val="24"/>
        </w:rPr>
        <w:t>Cinsiyet durumların</w:t>
      </w:r>
      <w:r w:rsidR="00D0147A">
        <w:rPr>
          <w:rStyle w:val="fontstyle01"/>
          <w:rFonts w:ascii="Times New Roman" w:hAnsi="Times New Roman"/>
          <w:sz w:val="24"/>
          <w:szCs w:val="24"/>
        </w:rPr>
        <w:t>a bakıldığında katılımcıların %46’sını (177 kişi) erkek ve %</w:t>
      </w:r>
      <w:r w:rsidRPr="00733CCF">
        <w:rPr>
          <w:rStyle w:val="fontstyle01"/>
          <w:rFonts w:ascii="Times New Roman" w:hAnsi="Times New Roman"/>
          <w:sz w:val="24"/>
          <w:szCs w:val="24"/>
        </w:rPr>
        <w:t>54’ ünü (208 kişi) kadın katılımcının oluşturduğu görülmektedir. Katılımcıların me</w:t>
      </w:r>
      <w:r w:rsidR="00D0147A">
        <w:rPr>
          <w:rStyle w:val="fontstyle01"/>
          <w:rFonts w:ascii="Times New Roman" w:hAnsi="Times New Roman"/>
          <w:sz w:val="24"/>
          <w:szCs w:val="24"/>
        </w:rPr>
        <w:t>deni durumları incelendiğinde %</w:t>
      </w:r>
      <w:r w:rsidRPr="00733CCF">
        <w:rPr>
          <w:rFonts w:ascii="Times New Roman" w:hAnsi="Times New Roman"/>
          <w:color w:val="000000"/>
          <w:sz w:val="24"/>
          <w:szCs w:val="24"/>
        </w:rPr>
        <w:t xml:space="preserve">55,3 </w:t>
      </w:r>
      <w:r w:rsidRPr="00733CCF">
        <w:rPr>
          <w:rStyle w:val="fontstyle01"/>
          <w:rFonts w:ascii="Times New Roman" w:hAnsi="Times New Roman"/>
          <w:sz w:val="24"/>
          <w:szCs w:val="24"/>
        </w:rPr>
        <w:t>oranla bekâr katılımcıların evli katılımcılardan (%</w:t>
      </w:r>
      <w:r w:rsidRPr="00733CCF">
        <w:rPr>
          <w:rFonts w:ascii="Times New Roman" w:hAnsi="Times New Roman"/>
          <w:color w:val="000000"/>
          <w:sz w:val="24"/>
          <w:szCs w:val="24"/>
        </w:rPr>
        <w:t>44,7</w:t>
      </w:r>
      <w:r w:rsidRPr="00733CCF">
        <w:rPr>
          <w:rStyle w:val="fontstyle01"/>
          <w:rFonts w:ascii="Times New Roman" w:hAnsi="Times New Roman"/>
          <w:sz w:val="24"/>
          <w:szCs w:val="24"/>
        </w:rPr>
        <w:t>) daha fazla olduğu söylenebilir. Eğitim durumlarına bakıldığında %</w:t>
      </w:r>
      <w:r w:rsidRPr="00733CCF">
        <w:rPr>
          <w:rFonts w:ascii="Times New Roman" w:hAnsi="Times New Roman"/>
          <w:color w:val="000000"/>
          <w:sz w:val="24"/>
          <w:szCs w:val="24"/>
        </w:rPr>
        <w:t>63,9</w:t>
      </w:r>
      <w:r w:rsidRPr="00733CCF">
        <w:rPr>
          <w:rStyle w:val="fontstyle01"/>
          <w:rFonts w:ascii="Times New Roman" w:hAnsi="Times New Roman"/>
          <w:sz w:val="24"/>
          <w:szCs w:val="24"/>
        </w:rPr>
        <w:t xml:space="preserve"> (246 kişi) oranla</w:t>
      </w:r>
      <w:r w:rsidRPr="00733CCF">
        <w:rPr>
          <w:rFonts w:ascii="Times New Roman" w:hAnsi="Times New Roman"/>
          <w:color w:val="000000"/>
          <w:sz w:val="24"/>
          <w:szCs w:val="24"/>
        </w:rPr>
        <w:t xml:space="preserve"> en fazla katılımcının </w:t>
      </w:r>
      <w:r w:rsidR="0000713D">
        <w:rPr>
          <w:rFonts w:ascii="Times New Roman" w:hAnsi="Times New Roman"/>
          <w:color w:val="000000"/>
          <w:sz w:val="24"/>
          <w:szCs w:val="24"/>
        </w:rPr>
        <w:t>lisans</w:t>
      </w:r>
      <w:r w:rsidRPr="00733CCF">
        <w:rPr>
          <w:rFonts w:ascii="Times New Roman" w:hAnsi="Times New Roman"/>
          <w:color w:val="000000"/>
          <w:sz w:val="24"/>
          <w:szCs w:val="24"/>
        </w:rPr>
        <w:t xml:space="preserve"> düzeyinde </w:t>
      </w:r>
      <w:r w:rsidRPr="00733CCF">
        <w:rPr>
          <w:rStyle w:val="fontstyle01"/>
          <w:rFonts w:ascii="Times New Roman" w:hAnsi="Times New Roman"/>
          <w:sz w:val="24"/>
          <w:szCs w:val="24"/>
        </w:rPr>
        <w:t>eği</w:t>
      </w:r>
      <w:r w:rsidR="00D0147A">
        <w:rPr>
          <w:rStyle w:val="fontstyle01"/>
          <w:rFonts w:ascii="Times New Roman" w:hAnsi="Times New Roman"/>
          <w:sz w:val="24"/>
          <w:szCs w:val="24"/>
        </w:rPr>
        <w:t>time sahip olduğu ve %</w:t>
      </w:r>
      <w:r w:rsidRPr="00733CCF">
        <w:rPr>
          <w:rFonts w:ascii="Times New Roman" w:hAnsi="Times New Roman"/>
          <w:color w:val="000000"/>
          <w:sz w:val="24"/>
          <w:szCs w:val="24"/>
        </w:rPr>
        <w:t xml:space="preserve">2,3 </w:t>
      </w:r>
      <w:r w:rsidRPr="00733CCF">
        <w:rPr>
          <w:rStyle w:val="fontstyle01"/>
          <w:rFonts w:ascii="Times New Roman" w:hAnsi="Times New Roman"/>
          <w:sz w:val="24"/>
          <w:szCs w:val="24"/>
        </w:rPr>
        <w:t>(9 kişi) oranla</w:t>
      </w:r>
      <w:r w:rsidRPr="00733CCF">
        <w:rPr>
          <w:rFonts w:ascii="Times New Roman" w:hAnsi="Times New Roman"/>
          <w:color w:val="000000"/>
          <w:sz w:val="24"/>
          <w:szCs w:val="24"/>
        </w:rPr>
        <w:t xml:space="preserve"> en az katılımcının ise ilkokul </w:t>
      </w:r>
      <w:r w:rsidRPr="00733CCF">
        <w:rPr>
          <w:rStyle w:val="fontstyle01"/>
          <w:rFonts w:ascii="Times New Roman" w:hAnsi="Times New Roman"/>
          <w:sz w:val="24"/>
          <w:szCs w:val="24"/>
        </w:rPr>
        <w:t>düzeyinde eğitime sahip olduğu görülmektedir. Ortaok</w:t>
      </w:r>
      <w:r w:rsidR="00D0147A">
        <w:rPr>
          <w:rStyle w:val="fontstyle01"/>
          <w:rFonts w:ascii="Times New Roman" w:hAnsi="Times New Roman"/>
          <w:sz w:val="24"/>
          <w:szCs w:val="24"/>
        </w:rPr>
        <w:t>ul düzeyindeki katılımcıların %</w:t>
      </w:r>
      <w:r w:rsidRPr="00733CCF">
        <w:rPr>
          <w:rFonts w:ascii="Times New Roman" w:hAnsi="Times New Roman"/>
          <w:color w:val="000000"/>
          <w:sz w:val="24"/>
          <w:szCs w:val="24"/>
        </w:rPr>
        <w:t>4,7 (18 kişi), li</w:t>
      </w:r>
      <w:r w:rsidR="00D0147A">
        <w:rPr>
          <w:rFonts w:ascii="Times New Roman" w:hAnsi="Times New Roman"/>
          <w:color w:val="000000"/>
          <w:sz w:val="24"/>
          <w:szCs w:val="24"/>
        </w:rPr>
        <w:t>se düzeyindeki katılımcıların %</w:t>
      </w:r>
      <w:r w:rsidRPr="00733CCF">
        <w:rPr>
          <w:rFonts w:ascii="Times New Roman" w:hAnsi="Times New Roman"/>
          <w:color w:val="000000"/>
          <w:sz w:val="24"/>
          <w:szCs w:val="24"/>
        </w:rPr>
        <w:t>14,3 (55 kişi), yüksek lisans düzeyindeki katılım</w:t>
      </w:r>
      <w:r w:rsidR="00D0147A">
        <w:rPr>
          <w:rFonts w:ascii="Times New Roman" w:hAnsi="Times New Roman"/>
          <w:color w:val="000000"/>
          <w:sz w:val="24"/>
          <w:szCs w:val="24"/>
        </w:rPr>
        <w:t>cıların %</w:t>
      </w:r>
      <w:r w:rsidRPr="00733CCF">
        <w:rPr>
          <w:rFonts w:ascii="Times New Roman" w:hAnsi="Times New Roman"/>
          <w:color w:val="000000"/>
          <w:sz w:val="24"/>
          <w:szCs w:val="24"/>
        </w:rPr>
        <w:t>11,2 (43 kişi) ve doktora d</w:t>
      </w:r>
      <w:r w:rsidR="00D0147A">
        <w:rPr>
          <w:rFonts w:ascii="Times New Roman" w:hAnsi="Times New Roman"/>
          <w:color w:val="000000"/>
          <w:sz w:val="24"/>
          <w:szCs w:val="24"/>
        </w:rPr>
        <w:t xml:space="preserve">üzeyindeki </w:t>
      </w:r>
      <w:r w:rsidR="00D0147A">
        <w:rPr>
          <w:rFonts w:ascii="Times New Roman" w:hAnsi="Times New Roman"/>
          <w:color w:val="000000"/>
          <w:sz w:val="24"/>
          <w:szCs w:val="24"/>
        </w:rPr>
        <w:lastRenderedPageBreak/>
        <w:t>katılımcıların ise %</w:t>
      </w:r>
      <w:r w:rsidRPr="00733CCF">
        <w:rPr>
          <w:rFonts w:ascii="Times New Roman" w:hAnsi="Times New Roman"/>
          <w:color w:val="000000"/>
          <w:sz w:val="24"/>
          <w:szCs w:val="24"/>
        </w:rPr>
        <w:t xml:space="preserve">3,6 (14 kişi) olduğu görülmektedir. </w:t>
      </w:r>
      <w:r w:rsidRPr="00733CCF">
        <w:rPr>
          <w:rFonts w:ascii="Times New Roman" w:hAnsi="Times New Roman"/>
          <w:sz w:val="24"/>
          <w:szCs w:val="24"/>
        </w:rPr>
        <w:t>Katılımcıların mesle</w:t>
      </w:r>
      <w:r w:rsidR="00D0147A">
        <w:rPr>
          <w:rFonts w:ascii="Times New Roman" w:hAnsi="Times New Roman"/>
          <w:sz w:val="24"/>
          <w:szCs w:val="24"/>
        </w:rPr>
        <w:t>klerine bakıldığında en fazla %</w:t>
      </w:r>
      <w:r w:rsidRPr="00733CCF">
        <w:rPr>
          <w:rFonts w:ascii="Times New Roman" w:hAnsi="Times New Roman"/>
          <w:sz w:val="24"/>
          <w:szCs w:val="24"/>
        </w:rPr>
        <w:t>41,0 (158 kişi) oranla çoğunluğunun</w:t>
      </w:r>
      <w:r w:rsidR="00D0147A">
        <w:rPr>
          <w:rFonts w:ascii="Times New Roman" w:hAnsi="Times New Roman"/>
          <w:sz w:val="24"/>
          <w:szCs w:val="24"/>
        </w:rPr>
        <w:t xml:space="preserve"> kamu sektöründe çalıştığı ve %</w:t>
      </w:r>
      <w:r w:rsidRPr="00733CCF">
        <w:rPr>
          <w:rFonts w:ascii="Times New Roman" w:hAnsi="Times New Roman"/>
          <w:sz w:val="24"/>
          <w:szCs w:val="24"/>
        </w:rPr>
        <w:t xml:space="preserve">1,3 (5 kişi) oranla en az katılımcının ise emekli olduğu görülmektedir. Son olarak da gelir durumları </w:t>
      </w:r>
      <w:r w:rsidR="00D0147A">
        <w:rPr>
          <w:rFonts w:ascii="Times New Roman" w:hAnsi="Times New Roman"/>
          <w:sz w:val="24"/>
          <w:szCs w:val="24"/>
        </w:rPr>
        <w:t>incelendiğinde katılımcıların %</w:t>
      </w:r>
      <w:r w:rsidRPr="00733CCF">
        <w:rPr>
          <w:rFonts w:ascii="Times New Roman" w:hAnsi="Times New Roman"/>
          <w:color w:val="000000"/>
          <w:sz w:val="24"/>
          <w:szCs w:val="24"/>
        </w:rPr>
        <w:t>30,4’ünün (117 kişi) 2000 TL ve altı gelire sahip olduğu görülmektedir. Ayrıca 2001-3000 TL arası, 3001-4000 TL arası, 4001-5000 TL ile 5001 TL ve üzeri arasındaki gelire sahip katılımc</w:t>
      </w:r>
      <w:r w:rsidR="00D0147A">
        <w:rPr>
          <w:rFonts w:ascii="Times New Roman" w:hAnsi="Times New Roman"/>
          <w:color w:val="000000"/>
          <w:sz w:val="24"/>
          <w:szCs w:val="24"/>
        </w:rPr>
        <w:t>ıların oranlarının (sırasıyla %19,7;  %15,9; %17,4; %</w:t>
      </w:r>
      <w:r w:rsidRPr="00733CCF">
        <w:rPr>
          <w:rFonts w:ascii="Times New Roman" w:hAnsi="Times New Roman"/>
          <w:color w:val="000000"/>
          <w:sz w:val="24"/>
          <w:szCs w:val="24"/>
        </w:rPr>
        <w:t xml:space="preserve">16,6) birbirlerine yakın olduğu görülmektedir. </w:t>
      </w:r>
    </w:p>
    <w:p w14:paraId="0CA8855D" w14:textId="77777777" w:rsidR="008C75E1" w:rsidRPr="00733CCF" w:rsidRDefault="008C75E1" w:rsidP="008C75E1">
      <w:pPr>
        <w:ind w:firstLine="709"/>
        <w:rPr>
          <w:rFonts w:ascii="Times New Roman" w:hAnsi="Times New Roman"/>
          <w:color w:val="000000"/>
          <w:sz w:val="24"/>
          <w:szCs w:val="24"/>
        </w:rPr>
      </w:pPr>
    </w:p>
    <w:p w14:paraId="53D95AFF" w14:textId="05499D49" w:rsidR="003416DE" w:rsidRDefault="008C75E1" w:rsidP="008C75E1">
      <w:pPr>
        <w:pStyle w:val="ResimYazs"/>
        <w:spacing w:after="0" w:line="360" w:lineRule="auto"/>
        <w:jc w:val="center"/>
        <w:rPr>
          <w:rFonts w:asciiTheme="majorBidi" w:hAnsiTheme="majorBidi" w:cstheme="majorBidi"/>
          <w:color w:val="auto"/>
          <w:sz w:val="24"/>
          <w:szCs w:val="24"/>
        </w:rPr>
      </w:pPr>
      <w:bookmarkStart w:id="77" w:name="_Toc57398251"/>
      <w:r w:rsidRPr="008C75E1">
        <w:rPr>
          <w:rFonts w:asciiTheme="majorBidi" w:hAnsiTheme="majorBidi" w:cstheme="majorBidi"/>
          <w:color w:val="auto"/>
          <w:sz w:val="24"/>
          <w:szCs w:val="24"/>
        </w:rPr>
        <w:t xml:space="preserve">Tablo </w:t>
      </w:r>
      <w:r w:rsidRPr="008C75E1">
        <w:rPr>
          <w:rFonts w:asciiTheme="majorBidi" w:hAnsiTheme="majorBidi" w:cstheme="majorBidi"/>
          <w:color w:val="auto"/>
          <w:sz w:val="24"/>
          <w:szCs w:val="24"/>
        </w:rPr>
        <w:fldChar w:fldCharType="begin"/>
      </w:r>
      <w:r w:rsidRPr="008C75E1">
        <w:rPr>
          <w:rFonts w:asciiTheme="majorBidi" w:hAnsiTheme="majorBidi" w:cstheme="majorBidi"/>
          <w:color w:val="auto"/>
          <w:sz w:val="24"/>
          <w:szCs w:val="24"/>
        </w:rPr>
        <w:instrText xml:space="preserve"> SEQ Tablo \* ARABIC </w:instrText>
      </w:r>
      <w:r w:rsidRPr="008C75E1">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11</w:t>
      </w:r>
      <w:r w:rsidRPr="008C75E1">
        <w:rPr>
          <w:rFonts w:asciiTheme="majorBidi" w:hAnsiTheme="majorBidi" w:cstheme="majorBidi"/>
          <w:color w:val="auto"/>
          <w:sz w:val="24"/>
          <w:szCs w:val="24"/>
        </w:rPr>
        <w:fldChar w:fldCharType="end"/>
      </w:r>
      <w:r w:rsidRPr="008C75E1">
        <w:rPr>
          <w:rFonts w:asciiTheme="majorBidi" w:hAnsiTheme="majorBidi" w:cstheme="majorBidi"/>
          <w:color w:val="auto"/>
          <w:sz w:val="24"/>
          <w:szCs w:val="24"/>
        </w:rPr>
        <w:t>. Katılımcıların Unutulmaz Turizm Deneyimi Boyutlarına Katılım Düzeyleri</w:t>
      </w:r>
      <w:bookmarkEnd w:id="77"/>
    </w:p>
    <w:p w14:paraId="101BF333" w14:textId="77777777" w:rsidR="008C75E1" w:rsidRPr="008C75E1" w:rsidRDefault="008C75E1" w:rsidP="008C75E1">
      <w:pPr>
        <w:spacing w:line="24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3827"/>
        <w:gridCol w:w="1418"/>
        <w:gridCol w:w="1332"/>
      </w:tblGrid>
      <w:tr w:rsidR="003416DE" w:rsidRPr="002546E3" w14:paraId="2FDCCD51" w14:textId="77777777" w:rsidTr="008C75E1">
        <w:trPr>
          <w:trHeight w:val="545"/>
        </w:trPr>
        <w:tc>
          <w:tcPr>
            <w:tcW w:w="1526" w:type="dxa"/>
            <w:shd w:val="clear" w:color="auto" w:fill="auto"/>
            <w:vAlign w:val="center"/>
          </w:tcPr>
          <w:p w14:paraId="5484CB9E" w14:textId="77777777" w:rsidR="003416DE" w:rsidRPr="002546E3" w:rsidRDefault="003416DE" w:rsidP="008C75E1">
            <w:pPr>
              <w:spacing w:line="276" w:lineRule="auto"/>
              <w:jc w:val="left"/>
              <w:rPr>
                <w:rFonts w:ascii="Times New Roman" w:hAnsi="Times New Roman"/>
                <w:b/>
              </w:rPr>
            </w:pPr>
            <w:r w:rsidRPr="002546E3">
              <w:rPr>
                <w:rFonts w:ascii="Times New Roman" w:hAnsi="Times New Roman"/>
                <w:b/>
              </w:rPr>
              <w:t xml:space="preserve">Boyut </w:t>
            </w:r>
          </w:p>
        </w:tc>
        <w:tc>
          <w:tcPr>
            <w:tcW w:w="3827" w:type="dxa"/>
            <w:shd w:val="clear" w:color="auto" w:fill="auto"/>
            <w:vAlign w:val="center"/>
          </w:tcPr>
          <w:p w14:paraId="05844438" w14:textId="77777777" w:rsidR="003416DE" w:rsidRPr="002546E3" w:rsidRDefault="003416DE" w:rsidP="008C75E1">
            <w:pPr>
              <w:tabs>
                <w:tab w:val="left" w:pos="1021"/>
              </w:tabs>
              <w:spacing w:line="276" w:lineRule="auto"/>
              <w:jc w:val="left"/>
              <w:rPr>
                <w:rFonts w:ascii="Times New Roman" w:hAnsi="Times New Roman"/>
                <w:b/>
              </w:rPr>
            </w:pPr>
            <w:r w:rsidRPr="002546E3">
              <w:rPr>
                <w:rFonts w:ascii="Times New Roman" w:hAnsi="Times New Roman"/>
                <w:b/>
              </w:rPr>
              <w:tab/>
              <w:t xml:space="preserve">Ölçek </w:t>
            </w:r>
          </w:p>
        </w:tc>
        <w:tc>
          <w:tcPr>
            <w:tcW w:w="1418" w:type="dxa"/>
            <w:shd w:val="clear" w:color="auto" w:fill="auto"/>
            <w:vAlign w:val="center"/>
          </w:tcPr>
          <w:p w14:paraId="3E39C753" w14:textId="77777777" w:rsidR="003416DE" w:rsidRPr="002546E3" w:rsidRDefault="003416DE" w:rsidP="008C75E1">
            <w:pPr>
              <w:spacing w:line="276" w:lineRule="auto"/>
              <w:jc w:val="left"/>
              <w:rPr>
                <w:rFonts w:ascii="Times New Roman" w:hAnsi="Times New Roman"/>
                <w:b/>
              </w:rPr>
            </w:pPr>
            <w:r w:rsidRPr="002546E3">
              <w:rPr>
                <w:rFonts w:ascii="Times New Roman" w:hAnsi="Times New Roman"/>
                <w:b/>
              </w:rPr>
              <w:t>f (n=385)</w:t>
            </w:r>
          </w:p>
        </w:tc>
        <w:tc>
          <w:tcPr>
            <w:tcW w:w="1332" w:type="dxa"/>
            <w:shd w:val="clear" w:color="auto" w:fill="auto"/>
            <w:vAlign w:val="center"/>
          </w:tcPr>
          <w:p w14:paraId="49A090B8" w14:textId="77777777" w:rsidR="003416DE" w:rsidRPr="002546E3" w:rsidRDefault="003416DE" w:rsidP="008C75E1">
            <w:pPr>
              <w:spacing w:line="276" w:lineRule="auto"/>
              <w:jc w:val="left"/>
              <w:rPr>
                <w:rFonts w:ascii="Times New Roman" w:hAnsi="Times New Roman"/>
                <w:b/>
              </w:rPr>
            </w:pPr>
            <w:r w:rsidRPr="002546E3">
              <w:rPr>
                <w:rFonts w:ascii="Times New Roman" w:hAnsi="Times New Roman"/>
                <w:b/>
              </w:rPr>
              <w:t>%</w:t>
            </w:r>
          </w:p>
        </w:tc>
      </w:tr>
      <w:tr w:rsidR="003416DE" w:rsidRPr="002546E3" w14:paraId="31775D9A" w14:textId="77777777" w:rsidTr="008B778E">
        <w:trPr>
          <w:trHeight w:val="53"/>
        </w:trPr>
        <w:tc>
          <w:tcPr>
            <w:tcW w:w="1526" w:type="dxa"/>
            <w:vMerge w:val="restart"/>
            <w:shd w:val="clear" w:color="auto" w:fill="auto"/>
          </w:tcPr>
          <w:p w14:paraId="44BD7A89" w14:textId="77777777" w:rsidR="003416DE" w:rsidRPr="002546E3" w:rsidRDefault="003416DE" w:rsidP="00BD55BE">
            <w:pPr>
              <w:spacing w:line="276" w:lineRule="auto"/>
              <w:rPr>
                <w:rFonts w:ascii="Times New Roman" w:hAnsi="Times New Roman"/>
                <w:b/>
              </w:rPr>
            </w:pPr>
          </w:p>
          <w:p w14:paraId="3412B901" w14:textId="77777777" w:rsidR="003416DE" w:rsidRPr="002546E3" w:rsidRDefault="003416DE" w:rsidP="00BD55BE">
            <w:pPr>
              <w:spacing w:line="276" w:lineRule="auto"/>
              <w:rPr>
                <w:rFonts w:ascii="Times New Roman" w:hAnsi="Times New Roman"/>
                <w:b/>
              </w:rPr>
            </w:pPr>
          </w:p>
          <w:p w14:paraId="4D503008" w14:textId="77777777" w:rsidR="003416DE" w:rsidRPr="002546E3" w:rsidRDefault="003416DE" w:rsidP="00BD55BE">
            <w:pPr>
              <w:spacing w:line="276" w:lineRule="auto"/>
              <w:rPr>
                <w:rFonts w:ascii="Times New Roman" w:hAnsi="Times New Roman"/>
                <w:b/>
              </w:rPr>
            </w:pPr>
          </w:p>
          <w:p w14:paraId="184F867D" w14:textId="77777777" w:rsidR="003416DE" w:rsidRPr="002546E3" w:rsidRDefault="003416DE" w:rsidP="00BD55BE">
            <w:pPr>
              <w:spacing w:line="276" w:lineRule="auto"/>
              <w:rPr>
                <w:rFonts w:ascii="Times New Roman" w:hAnsi="Times New Roman"/>
                <w:b/>
              </w:rPr>
            </w:pPr>
            <w:r w:rsidRPr="002546E3">
              <w:rPr>
                <w:rFonts w:ascii="Times New Roman" w:hAnsi="Times New Roman"/>
                <w:b/>
              </w:rPr>
              <w:t xml:space="preserve">Hedonizm </w:t>
            </w:r>
          </w:p>
        </w:tc>
        <w:tc>
          <w:tcPr>
            <w:tcW w:w="3827" w:type="dxa"/>
            <w:shd w:val="clear" w:color="auto" w:fill="auto"/>
          </w:tcPr>
          <w:p w14:paraId="3DE72C3F"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Kesinlikle Katılmıyorum</w:t>
            </w:r>
          </w:p>
        </w:tc>
        <w:tc>
          <w:tcPr>
            <w:tcW w:w="1418" w:type="dxa"/>
            <w:shd w:val="clear" w:color="auto" w:fill="auto"/>
            <w:vAlign w:val="center"/>
          </w:tcPr>
          <w:p w14:paraId="6899479F"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3</w:t>
            </w:r>
          </w:p>
        </w:tc>
        <w:tc>
          <w:tcPr>
            <w:tcW w:w="1332" w:type="dxa"/>
            <w:shd w:val="clear" w:color="auto" w:fill="auto"/>
            <w:vAlign w:val="center"/>
          </w:tcPr>
          <w:p w14:paraId="5B5D9DB0"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,8</w:t>
            </w:r>
          </w:p>
        </w:tc>
      </w:tr>
      <w:tr w:rsidR="003416DE" w:rsidRPr="002546E3" w14:paraId="67127BD0" w14:textId="77777777" w:rsidTr="008B778E">
        <w:trPr>
          <w:trHeight w:val="49"/>
        </w:trPr>
        <w:tc>
          <w:tcPr>
            <w:tcW w:w="1526" w:type="dxa"/>
            <w:vMerge/>
            <w:shd w:val="clear" w:color="auto" w:fill="auto"/>
          </w:tcPr>
          <w:p w14:paraId="4B4EAFAA" w14:textId="77777777" w:rsidR="003416DE" w:rsidRPr="002546E3" w:rsidRDefault="003416DE" w:rsidP="00BD55BE">
            <w:pPr>
              <w:spacing w:line="276" w:lineRule="auto"/>
              <w:rPr>
                <w:rFonts w:ascii="Times New Roman" w:hAnsi="Times New Roman"/>
                <w:b/>
              </w:rPr>
            </w:pPr>
          </w:p>
        </w:tc>
        <w:tc>
          <w:tcPr>
            <w:tcW w:w="3827" w:type="dxa"/>
            <w:shd w:val="clear" w:color="auto" w:fill="auto"/>
          </w:tcPr>
          <w:p w14:paraId="24B5FAFB"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Katılmıyorum</w:t>
            </w:r>
          </w:p>
        </w:tc>
        <w:tc>
          <w:tcPr>
            <w:tcW w:w="1418" w:type="dxa"/>
            <w:shd w:val="clear" w:color="auto" w:fill="auto"/>
            <w:vAlign w:val="center"/>
          </w:tcPr>
          <w:p w14:paraId="746A2A13"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8</w:t>
            </w:r>
          </w:p>
        </w:tc>
        <w:tc>
          <w:tcPr>
            <w:tcW w:w="1332" w:type="dxa"/>
            <w:shd w:val="clear" w:color="auto" w:fill="auto"/>
            <w:vAlign w:val="center"/>
          </w:tcPr>
          <w:p w14:paraId="27DD1244"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2,1</w:t>
            </w:r>
          </w:p>
        </w:tc>
      </w:tr>
      <w:tr w:rsidR="003416DE" w:rsidRPr="002546E3" w14:paraId="5C4D4E90" w14:textId="77777777" w:rsidTr="008B778E">
        <w:trPr>
          <w:trHeight w:val="49"/>
        </w:trPr>
        <w:tc>
          <w:tcPr>
            <w:tcW w:w="1526" w:type="dxa"/>
            <w:vMerge/>
            <w:shd w:val="clear" w:color="auto" w:fill="auto"/>
          </w:tcPr>
          <w:p w14:paraId="4B24D4D8" w14:textId="77777777" w:rsidR="003416DE" w:rsidRPr="002546E3" w:rsidRDefault="003416DE" w:rsidP="00BD55BE">
            <w:pPr>
              <w:spacing w:line="276" w:lineRule="auto"/>
              <w:rPr>
                <w:rFonts w:ascii="Times New Roman" w:hAnsi="Times New Roman"/>
                <w:b/>
              </w:rPr>
            </w:pPr>
          </w:p>
        </w:tc>
        <w:tc>
          <w:tcPr>
            <w:tcW w:w="3827" w:type="dxa"/>
            <w:shd w:val="clear" w:color="auto" w:fill="auto"/>
          </w:tcPr>
          <w:p w14:paraId="5F064D17"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Ne Katılıyorum Ne Katılmıyorum</w:t>
            </w:r>
          </w:p>
        </w:tc>
        <w:tc>
          <w:tcPr>
            <w:tcW w:w="1418" w:type="dxa"/>
            <w:shd w:val="clear" w:color="auto" w:fill="auto"/>
            <w:vAlign w:val="center"/>
          </w:tcPr>
          <w:p w14:paraId="0FC85768"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9</w:t>
            </w:r>
          </w:p>
        </w:tc>
        <w:tc>
          <w:tcPr>
            <w:tcW w:w="1332" w:type="dxa"/>
            <w:shd w:val="clear" w:color="auto" w:fill="auto"/>
            <w:vAlign w:val="center"/>
          </w:tcPr>
          <w:p w14:paraId="13CDE16A"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2,3</w:t>
            </w:r>
          </w:p>
        </w:tc>
      </w:tr>
      <w:tr w:rsidR="003416DE" w:rsidRPr="002546E3" w14:paraId="4D996CD2" w14:textId="77777777" w:rsidTr="008B778E">
        <w:trPr>
          <w:trHeight w:val="49"/>
        </w:trPr>
        <w:tc>
          <w:tcPr>
            <w:tcW w:w="1526" w:type="dxa"/>
            <w:vMerge/>
            <w:shd w:val="clear" w:color="auto" w:fill="auto"/>
          </w:tcPr>
          <w:p w14:paraId="1CCBC6DA" w14:textId="77777777" w:rsidR="003416DE" w:rsidRPr="002546E3" w:rsidRDefault="003416DE" w:rsidP="00BD55BE">
            <w:pPr>
              <w:spacing w:line="276" w:lineRule="auto"/>
              <w:rPr>
                <w:rFonts w:ascii="Times New Roman" w:hAnsi="Times New Roman"/>
                <w:b/>
              </w:rPr>
            </w:pPr>
          </w:p>
        </w:tc>
        <w:tc>
          <w:tcPr>
            <w:tcW w:w="3827" w:type="dxa"/>
            <w:shd w:val="clear" w:color="auto" w:fill="auto"/>
          </w:tcPr>
          <w:p w14:paraId="5098592F"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Katılıyorum</w:t>
            </w:r>
          </w:p>
        </w:tc>
        <w:tc>
          <w:tcPr>
            <w:tcW w:w="1418" w:type="dxa"/>
            <w:shd w:val="clear" w:color="auto" w:fill="auto"/>
            <w:vAlign w:val="center"/>
          </w:tcPr>
          <w:p w14:paraId="7FA23E8E"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190</w:t>
            </w:r>
          </w:p>
        </w:tc>
        <w:tc>
          <w:tcPr>
            <w:tcW w:w="1332" w:type="dxa"/>
            <w:shd w:val="clear" w:color="auto" w:fill="auto"/>
            <w:vAlign w:val="center"/>
          </w:tcPr>
          <w:p w14:paraId="0E46CFAA"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49,4</w:t>
            </w:r>
          </w:p>
        </w:tc>
      </w:tr>
      <w:tr w:rsidR="003416DE" w:rsidRPr="002546E3" w14:paraId="7EEA04E8" w14:textId="77777777" w:rsidTr="008B778E">
        <w:trPr>
          <w:trHeight w:val="49"/>
        </w:trPr>
        <w:tc>
          <w:tcPr>
            <w:tcW w:w="1526" w:type="dxa"/>
            <w:vMerge/>
            <w:shd w:val="clear" w:color="auto" w:fill="auto"/>
          </w:tcPr>
          <w:p w14:paraId="11F099BF" w14:textId="77777777" w:rsidR="003416DE" w:rsidRPr="002546E3" w:rsidRDefault="003416DE" w:rsidP="00BD55BE">
            <w:pPr>
              <w:spacing w:line="276" w:lineRule="auto"/>
              <w:rPr>
                <w:rFonts w:ascii="Times New Roman" w:hAnsi="Times New Roman"/>
                <w:b/>
              </w:rPr>
            </w:pPr>
          </w:p>
        </w:tc>
        <w:tc>
          <w:tcPr>
            <w:tcW w:w="3827" w:type="dxa"/>
            <w:shd w:val="clear" w:color="auto" w:fill="auto"/>
          </w:tcPr>
          <w:p w14:paraId="5646E59D"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Kesinlikle Katılıyorum</w:t>
            </w:r>
          </w:p>
        </w:tc>
        <w:tc>
          <w:tcPr>
            <w:tcW w:w="1418" w:type="dxa"/>
            <w:shd w:val="clear" w:color="auto" w:fill="auto"/>
            <w:vAlign w:val="center"/>
          </w:tcPr>
          <w:p w14:paraId="78E39ED5"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175</w:t>
            </w:r>
          </w:p>
        </w:tc>
        <w:tc>
          <w:tcPr>
            <w:tcW w:w="1332" w:type="dxa"/>
            <w:shd w:val="clear" w:color="auto" w:fill="auto"/>
            <w:vAlign w:val="center"/>
          </w:tcPr>
          <w:p w14:paraId="4F5159AC"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45,5</w:t>
            </w:r>
          </w:p>
        </w:tc>
      </w:tr>
      <w:tr w:rsidR="003416DE" w:rsidRPr="002546E3" w14:paraId="01CC179C" w14:textId="77777777" w:rsidTr="008B778E">
        <w:trPr>
          <w:trHeight w:val="54"/>
        </w:trPr>
        <w:tc>
          <w:tcPr>
            <w:tcW w:w="1526" w:type="dxa"/>
            <w:vMerge w:val="restart"/>
            <w:shd w:val="clear" w:color="auto" w:fill="auto"/>
          </w:tcPr>
          <w:p w14:paraId="72CB27EC" w14:textId="77777777" w:rsidR="003416DE" w:rsidRPr="002546E3" w:rsidRDefault="003416DE" w:rsidP="00BD55BE">
            <w:pPr>
              <w:spacing w:line="276" w:lineRule="auto"/>
              <w:rPr>
                <w:rFonts w:ascii="Times New Roman" w:hAnsi="Times New Roman"/>
                <w:b/>
              </w:rPr>
            </w:pPr>
          </w:p>
          <w:p w14:paraId="76C77B72" w14:textId="77777777" w:rsidR="003416DE" w:rsidRPr="002546E3" w:rsidRDefault="003416DE" w:rsidP="00BD55BE">
            <w:pPr>
              <w:spacing w:line="276" w:lineRule="auto"/>
              <w:rPr>
                <w:rFonts w:ascii="Times New Roman" w:hAnsi="Times New Roman"/>
                <w:b/>
              </w:rPr>
            </w:pPr>
          </w:p>
          <w:p w14:paraId="5DD7C836" w14:textId="77777777" w:rsidR="003416DE" w:rsidRPr="002546E3" w:rsidRDefault="003416DE" w:rsidP="00BD55BE">
            <w:pPr>
              <w:spacing w:line="276" w:lineRule="auto"/>
              <w:rPr>
                <w:rFonts w:ascii="Times New Roman" w:hAnsi="Times New Roman"/>
                <w:b/>
              </w:rPr>
            </w:pPr>
            <w:r w:rsidRPr="002546E3">
              <w:rPr>
                <w:rFonts w:ascii="Times New Roman" w:hAnsi="Times New Roman"/>
                <w:b/>
              </w:rPr>
              <w:t xml:space="preserve">Ferahlık </w:t>
            </w:r>
          </w:p>
        </w:tc>
        <w:tc>
          <w:tcPr>
            <w:tcW w:w="3827" w:type="dxa"/>
            <w:shd w:val="clear" w:color="auto" w:fill="auto"/>
          </w:tcPr>
          <w:p w14:paraId="3A28ACF0"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Kesinlikle Katılmıyorum</w:t>
            </w:r>
          </w:p>
        </w:tc>
        <w:tc>
          <w:tcPr>
            <w:tcW w:w="1418" w:type="dxa"/>
            <w:shd w:val="clear" w:color="auto" w:fill="auto"/>
            <w:vAlign w:val="center"/>
          </w:tcPr>
          <w:p w14:paraId="457F4D8D"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3</w:t>
            </w:r>
          </w:p>
        </w:tc>
        <w:tc>
          <w:tcPr>
            <w:tcW w:w="1332" w:type="dxa"/>
            <w:shd w:val="clear" w:color="auto" w:fill="auto"/>
            <w:vAlign w:val="center"/>
          </w:tcPr>
          <w:p w14:paraId="3FCEF64F"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,8</w:t>
            </w:r>
          </w:p>
        </w:tc>
      </w:tr>
      <w:tr w:rsidR="003416DE" w:rsidRPr="002546E3" w14:paraId="44855EE0" w14:textId="77777777" w:rsidTr="008B778E">
        <w:trPr>
          <w:trHeight w:val="54"/>
        </w:trPr>
        <w:tc>
          <w:tcPr>
            <w:tcW w:w="1526" w:type="dxa"/>
            <w:vMerge/>
            <w:shd w:val="clear" w:color="auto" w:fill="auto"/>
          </w:tcPr>
          <w:p w14:paraId="0DB26629" w14:textId="77777777" w:rsidR="003416DE" w:rsidRPr="002546E3" w:rsidRDefault="003416DE" w:rsidP="00BD55BE">
            <w:pPr>
              <w:spacing w:line="276" w:lineRule="auto"/>
              <w:rPr>
                <w:rFonts w:ascii="Times New Roman" w:hAnsi="Times New Roman"/>
                <w:b/>
              </w:rPr>
            </w:pPr>
          </w:p>
        </w:tc>
        <w:tc>
          <w:tcPr>
            <w:tcW w:w="3827" w:type="dxa"/>
            <w:shd w:val="clear" w:color="auto" w:fill="auto"/>
          </w:tcPr>
          <w:p w14:paraId="1005E600"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Katılmıyorum</w:t>
            </w:r>
          </w:p>
        </w:tc>
        <w:tc>
          <w:tcPr>
            <w:tcW w:w="1418" w:type="dxa"/>
            <w:shd w:val="clear" w:color="auto" w:fill="auto"/>
            <w:vAlign w:val="center"/>
          </w:tcPr>
          <w:p w14:paraId="4D5553D5"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8</w:t>
            </w:r>
          </w:p>
        </w:tc>
        <w:tc>
          <w:tcPr>
            <w:tcW w:w="1332" w:type="dxa"/>
            <w:shd w:val="clear" w:color="auto" w:fill="auto"/>
            <w:vAlign w:val="center"/>
          </w:tcPr>
          <w:p w14:paraId="5D7DF74E"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2,1</w:t>
            </w:r>
          </w:p>
        </w:tc>
      </w:tr>
      <w:tr w:rsidR="003416DE" w:rsidRPr="002546E3" w14:paraId="1E23B094" w14:textId="77777777" w:rsidTr="008B778E">
        <w:trPr>
          <w:trHeight w:val="54"/>
        </w:trPr>
        <w:tc>
          <w:tcPr>
            <w:tcW w:w="1526" w:type="dxa"/>
            <w:vMerge/>
            <w:shd w:val="clear" w:color="auto" w:fill="auto"/>
          </w:tcPr>
          <w:p w14:paraId="4B9594A9" w14:textId="77777777" w:rsidR="003416DE" w:rsidRPr="002546E3" w:rsidRDefault="003416DE" w:rsidP="00BD55BE">
            <w:pPr>
              <w:spacing w:line="276" w:lineRule="auto"/>
              <w:rPr>
                <w:rFonts w:ascii="Times New Roman" w:hAnsi="Times New Roman"/>
                <w:b/>
              </w:rPr>
            </w:pPr>
          </w:p>
        </w:tc>
        <w:tc>
          <w:tcPr>
            <w:tcW w:w="3827" w:type="dxa"/>
            <w:shd w:val="clear" w:color="auto" w:fill="auto"/>
          </w:tcPr>
          <w:p w14:paraId="4474F6B4"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Ne Katılıyorum Ne Katılmıyorum</w:t>
            </w:r>
          </w:p>
        </w:tc>
        <w:tc>
          <w:tcPr>
            <w:tcW w:w="1418" w:type="dxa"/>
            <w:shd w:val="clear" w:color="auto" w:fill="auto"/>
            <w:vAlign w:val="center"/>
          </w:tcPr>
          <w:p w14:paraId="56293307"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31</w:t>
            </w:r>
          </w:p>
        </w:tc>
        <w:tc>
          <w:tcPr>
            <w:tcW w:w="1332" w:type="dxa"/>
            <w:shd w:val="clear" w:color="auto" w:fill="auto"/>
            <w:vAlign w:val="center"/>
          </w:tcPr>
          <w:p w14:paraId="05977301"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8,1</w:t>
            </w:r>
          </w:p>
        </w:tc>
      </w:tr>
      <w:tr w:rsidR="003416DE" w:rsidRPr="002546E3" w14:paraId="3B806224" w14:textId="77777777" w:rsidTr="008B778E">
        <w:trPr>
          <w:trHeight w:val="54"/>
        </w:trPr>
        <w:tc>
          <w:tcPr>
            <w:tcW w:w="1526" w:type="dxa"/>
            <w:vMerge/>
            <w:shd w:val="clear" w:color="auto" w:fill="auto"/>
          </w:tcPr>
          <w:p w14:paraId="5A39CE9E" w14:textId="77777777" w:rsidR="003416DE" w:rsidRPr="002546E3" w:rsidRDefault="003416DE" w:rsidP="00BD55BE">
            <w:pPr>
              <w:spacing w:line="276" w:lineRule="auto"/>
              <w:rPr>
                <w:rFonts w:ascii="Times New Roman" w:hAnsi="Times New Roman"/>
                <w:b/>
              </w:rPr>
            </w:pPr>
          </w:p>
        </w:tc>
        <w:tc>
          <w:tcPr>
            <w:tcW w:w="3827" w:type="dxa"/>
            <w:shd w:val="clear" w:color="auto" w:fill="auto"/>
          </w:tcPr>
          <w:p w14:paraId="76B86DB8"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Katılıyorum</w:t>
            </w:r>
          </w:p>
        </w:tc>
        <w:tc>
          <w:tcPr>
            <w:tcW w:w="1418" w:type="dxa"/>
            <w:shd w:val="clear" w:color="auto" w:fill="auto"/>
            <w:vAlign w:val="center"/>
          </w:tcPr>
          <w:p w14:paraId="1C562262"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187</w:t>
            </w:r>
          </w:p>
        </w:tc>
        <w:tc>
          <w:tcPr>
            <w:tcW w:w="1332" w:type="dxa"/>
            <w:shd w:val="clear" w:color="auto" w:fill="auto"/>
            <w:vAlign w:val="center"/>
          </w:tcPr>
          <w:p w14:paraId="2F71CADE"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48,6</w:t>
            </w:r>
          </w:p>
        </w:tc>
      </w:tr>
      <w:tr w:rsidR="003416DE" w:rsidRPr="002546E3" w14:paraId="59DCDBC4" w14:textId="77777777" w:rsidTr="008B778E">
        <w:trPr>
          <w:trHeight w:val="54"/>
        </w:trPr>
        <w:tc>
          <w:tcPr>
            <w:tcW w:w="1526" w:type="dxa"/>
            <w:vMerge/>
            <w:shd w:val="clear" w:color="auto" w:fill="auto"/>
          </w:tcPr>
          <w:p w14:paraId="4741E175" w14:textId="77777777" w:rsidR="003416DE" w:rsidRPr="002546E3" w:rsidRDefault="003416DE" w:rsidP="00BD55BE">
            <w:pPr>
              <w:spacing w:line="276" w:lineRule="auto"/>
              <w:rPr>
                <w:rFonts w:ascii="Times New Roman" w:hAnsi="Times New Roman"/>
                <w:b/>
              </w:rPr>
            </w:pPr>
          </w:p>
        </w:tc>
        <w:tc>
          <w:tcPr>
            <w:tcW w:w="3827" w:type="dxa"/>
            <w:shd w:val="clear" w:color="auto" w:fill="auto"/>
          </w:tcPr>
          <w:p w14:paraId="4573324D"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Kesinlikle Katılıyorum</w:t>
            </w:r>
          </w:p>
        </w:tc>
        <w:tc>
          <w:tcPr>
            <w:tcW w:w="1418" w:type="dxa"/>
            <w:shd w:val="clear" w:color="auto" w:fill="auto"/>
            <w:vAlign w:val="center"/>
          </w:tcPr>
          <w:p w14:paraId="6F5D83EB"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156</w:t>
            </w:r>
          </w:p>
        </w:tc>
        <w:tc>
          <w:tcPr>
            <w:tcW w:w="1332" w:type="dxa"/>
            <w:shd w:val="clear" w:color="auto" w:fill="auto"/>
            <w:vAlign w:val="center"/>
          </w:tcPr>
          <w:p w14:paraId="719AC74D"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40,5</w:t>
            </w:r>
          </w:p>
        </w:tc>
      </w:tr>
      <w:tr w:rsidR="003416DE" w:rsidRPr="002546E3" w14:paraId="72CEBEA2" w14:textId="77777777" w:rsidTr="008B778E">
        <w:trPr>
          <w:trHeight w:val="54"/>
        </w:trPr>
        <w:tc>
          <w:tcPr>
            <w:tcW w:w="1526" w:type="dxa"/>
            <w:vMerge w:val="restart"/>
            <w:shd w:val="clear" w:color="auto" w:fill="auto"/>
          </w:tcPr>
          <w:p w14:paraId="08E7E5B8" w14:textId="77777777" w:rsidR="003416DE" w:rsidRPr="002546E3" w:rsidRDefault="003416DE" w:rsidP="00BD55BE">
            <w:pPr>
              <w:spacing w:line="276" w:lineRule="auto"/>
              <w:rPr>
                <w:rFonts w:ascii="Times New Roman" w:hAnsi="Times New Roman"/>
                <w:b/>
              </w:rPr>
            </w:pPr>
          </w:p>
          <w:p w14:paraId="43646C74" w14:textId="77777777" w:rsidR="003416DE" w:rsidRPr="002546E3" w:rsidRDefault="003416DE" w:rsidP="00BD55BE">
            <w:pPr>
              <w:spacing w:line="276" w:lineRule="auto"/>
              <w:rPr>
                <w:rFonts w:ascii="Times New Roman" w:hAnsi="Times New Roman"/>
                <w:b/>
              </w:rPr>
            </w:pPr>
          </w:p>
          <w:p w14:paraId="7EA18936" w14:textId="77777777" w:rsidR="003416DE" w:rsidRPr="002546E3" w:rsidRDefault="003416DE" w:rsidP="00BD55BE">
            <w:pPr>
              <w:spacing w:line="276" w:lineRule="auto"/>
              <w:rPr>
                <w:rFonts w:ascii="Times New Roman" w:hAnsi="Times New Roman"/>
                <w:b/>
              </w:rPr>
            </w:pPr>
            <w:r w:rsidRPr="002546E3">
              <w:rPr>
                <w:rFonts w:ascii="Times New Roman" w:hAnsi="Times New Roman"/>
                <w:b/>
              </w:rPr>
              <w:t xml:space="preserve">Yenilik </w:t>
            </w:r>
          </w:p>
        </w:tc>
        <w:tc>
          <w:tcPr>
            <w:tcW w:w="3827" w:type="dxa"/>
            <w:shd w:val="clear" w:color="auto" w:fill="auto"/>
          </w:tcPr>
          <w:p w14:paraId="1619CC1D"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Kesinlikle Katılmıyorum</w:t>
            </w:r>
          </w:p>
        </w:tc>
        <w:tc>
          <w:tcPr>
            <w:tcW w:w="1418" w:type="dxa"/>
            <w:shd w:val="clear" w:color="auto" w:fill="auto"/>
            <w:vAlign w:val="center"/>
          </w:tcPr>
          <w:p w14:paraId="76B832CC"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35</w:t>
            </w:r>
          </w:p>
        </w:tc>
        <w:tc>
          <w:tcPr>
            <w:tcW w:w="1332" w:type="dxa"/>
            <w:shd w:val="clear" w:color="auto" w:fill="auto"/>
            <w:vAlign w:val="center"/>
          </w:tcPr>
          <w:p w14:paraId="1381BA24"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9,1</w:t>
            </w:r>
          </w:p>
        </w:tc>
      </w:tr>
      <w:tr w:rsidR="003416DE" w:rsidRPr="002546E3" w14:paraId="39D3DBFA" w14:textId="77777777" w:rsidTr="008B778E">
        <w:trPr>
          <w:trHeight w:val="54"/>
        </w:trPr>
        <w:tc>
          <w:tcPr>
            <w:tcW w:w="1526" w:type="dxa"/>
            <w:vMerge/>
            <w:shd w:val="clear" w:color="auto" w:fill="auto"/>
          </w:tcPr>
          <w:p w14:paraId="0074389A" w14:textId="77777777" w:rsidR="003416DE" w:rsidRPr="002546E3" w:rsidRDefault="003416DE" w:rsidP="00BD55BE">
            <w:pPr>
              <w:spacing w:line="276" w:lineRule="auto"/>
              <w:rPr>
                <w:rFonts w:ascii="Times New Roman" w:hAnsi="Times New Roman"/>
                <w:b/>
              </w:rPr>
            </w:pPr>
          </w:p>
        </w:tc>
        <w:tc>
          <w:tcPr>
            <w:tcW w:w="3827" w:type="dxa"/>
            <w:shd w:val="clear" w:color="auto" w:fill="auto"/>
          </w:tcPr>
          <w:p w14:paraId="05AC2738"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Katılmıyorum</w:t>
            </w:r>
          </w:p>
        </w:tc>
        <w:tc>
          <w:tcPr>
            <w:tcW w:w="1418" w:type="dxa"/>
            <w:shd w:val="clear" w:color="auto" w:fill="auto"/>
            <w:vAlign w:val="center"/>
          </w:tcPr>
          <w:p w14:paraId="38693675"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84</w:t>
            </w:r>
          </w:p>
        </w:tc>
        <w:tc>
          <w:tcPr>
            <w:tcW w:w="1332" w:type="dxa"/>
            <w:shd w:val="clear" w:color="auto" w:fill="auto"/>
            <w:vAlign w:val="center"/>
          </w:tcPr>
          <w:p w14:paraId="375B04CC"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21,8</w:t>
            </w:r>
          </w:p>
        </w:tc>
      </w:tr>
      <w:tr w:rsidR="003416DE" w:rsidRPr="002546E3" w14:paraId="6BF6E2ED" w14:textId="77777777" w:rsidTr="008B778E">
        <w:trPr>
          <w:trHeight w:val="54"/>
        </w:trPr>
        <w:tc>
          <w:tcPr>
            <w:tcW w:w="1526" w:type="dxa"/>
            <w:vMerge/>
            <w:shd w:val="clear" w:color="auto" w:fill="auto"/>
          </w:tcPr>
          <w:p w14:paraId="0FAAE5CF" w14:textId="77777777" w:rsidR="003416DE" w:rsidRPr="002546E3" w:rsidRDefault="003416DE" w:rsidP="00BD55BE">
            <w:pPr>
              <w:spacing w:line="276" w:lineRule="auto"/>
              <w:rPr>
                <w:rFonts w:ascii="Times New Roman" w:hAnsi="Times New Roman"/>
                <w:b/>
              </w:rPr>
            </w:pPr>
          </w:p>
        </w:tc>
        <w:tc>
          <w:tcPr>
            <w:tcW w:w="3827" w:type="dxa"/>
            <w:shd w:val="clear" w:color="auto" w:fill="auto"/>
          </w:tcPr>
          <w:p w14:paraId="2A3EDD77"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Ne Katılıyorum Ne Katılmıyorum</w:t>
            </w:r>
          </w:p>
        </w:tc>
        <w:tc>
          <w:tcPr>
            <w:tcW w:w="1418" w:type="dxa"/>
            <w:shd w:val="clear" w:color="auto" w:fill="auto"/>
            <w:vAlign w:val="center"/>
          </w:tcPr>
          <w:p w14:paraId="48C2D899"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60</w:t>
            </w:r>
          </w:p>
        </w:tc>
        <w:tc>
          <w:tcPr>
            <w:tcW w:w="1332" w:type="dxa"/>
            <w:shd w:val="clear" w:color="auto" w:fill="auto"/>
            <w:vAlign w:val="center"/>
          </w:tcPr>
          <w:p w14:paraId="75FC5286"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15,6</w:t>
            </w:r>
          </w:p>
        </w:tc>
      </w:tr>
      <w:tr w:rsidR="003416DE" w:rsidRPr="002546E3" w14:paraId="39F7F2A4" w14:textId="77777777" w:rsidTr="008B778E">
        <w:trPr>
          <w:trHeight w:val="54"/>
        </w:trPr>
        <w:tc>
          <w:tcPr>
            <w:tcW w:w="1526" w:type="dxa"/>
            <w:vMerge/>
            <w:shd w:val="clear" w:color="auto" w:fill="auto"/>
          </w:tcPr>
          <w:p w14:paraId="796C8EDD" w14:textId="77777777" w:rsidR="003416DE" w:rsidRPr="002546E3" w:rsidRDefault="003416DE" w:rsidP="00BD55BE">
            <w:pPr>
              <w:spacing w:line="276" w:lineRule="auto"/>
              <w:rPr>
                <w:rFonts w:ascii="Times New Roman" w:hAnsi="Times New Roman"/>
                <w:b/>
              </w:rPr>
            </w:pPr>
          </w:p>
        </w:tc>
        <w:tc>
          <w:tcPr>
            <w:tcW w:w="3827" w:type="dxa"/>
            <w:shd w:val="clear" w:color="auto" w:fill="auto"/>
          </w:tcPr>
          <w:p w14:paraId="54B19C5C"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Katılıyorum</w:t>
            </w:r>
          </w:p>
        </w:tc>
        <w:tc>
          <w:tcPr>
            <w:tcW w:w="1418" w:type="dxa"/>
            <w:shd w:val="clear" w:color="auto" w:fill="auto"/>
            <w:vAlign w:val="center"/>
          </w:tcPr>
          <w:p w14:paraId="3CC85ACD"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108</w:t>
            </w:r>
          </w:p>
        </w:tc>
        <w:tc>
          <w:tcPr>
            <w:tcW w:w="1332" w:type="dxa"/>
            <w:shd w:val="clear" w:color="auto" w:fill="auto"/>
            <w:vAlign w:val="center"/>
          </w:tcPr>
          <w:p w14:paraId="6D503B18"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28,1</w:t>
            </w:r>
          </w:p>
        </w:tc>
      </w:tr>
      <w:tr w:rsidR="003416DE" w:rsidRPr="002546E3" w14:paraId="0DF00C37" w14:textId="77777777" w:rsidTr="008B778E">
        <w:trPr>
          <w:trHeight w:val="54"/>
        </w:trPr>
        <w:tc>
          <w:tcPr>
            <w:tcW w:w="1526" w:type="dxa"/>
            <w:vMerge/>
            <w:shd w:val="clear" w:color="auto" w:fill="auto"/>
          </w:tcPr>
          <w:p w14:paraId="78245F35" w14:textId="77777777" w:rsidR="003416DE" w:rsidRPr="002546E3" w:rsidRDefault="003416DE" w:rsidP="00BD55BE">
            <w:pPr>
              <w:spacing w:line="276" w:lineRule="auto"/>
              <w:rPr>
                <w:rFonts w:ascii="Times New Roman" w:hAnsi="Times New Roman"/>
                <w:b/>
              </w:rPr>
            </w:pPr>
          </w:p>
        </w:tc>
        <w:tc>
          <w:tcPr>
            <w:tcW w:w="3827" w:type="dxa"/>
            <w:shd w:val="clear" w:color="auto" w:fill="auto"/>
          </w:tcPr>
          <w:p w14:paraId="26656818"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Kesinlikle Katılıyorum</w:t>
            </w:r>
          </w:p>
        </w:tc>
        <w:tc>
          <w:tcPr>
            <w:tcW w:w="1418" w:type="dxa"/>
            <w:shd w:val="clear" w:color="auto" w:fill="auto"/>
            <w:vAlign w:val="center"/>
          </w:tcPr>
          <w:p w14:paraId="1B5733AB"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98</w:t>
            </w:r>
          </w:p>
        </w:tc>
        <w:tc>
          <w:tcPr>
            <w:tcW w:w="1332" w:type="dxa"/>
            <w:shd w:val="clear" w:color="auto" w:fill="auto"/>
            <w:vAlign w:val="center"/>
          </w:tcPr>
          <w:p w14:paraId="7B65DD84"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25,5</w:t>
            </w:r>
          </w:p>
        </w:tc>
      </w:tr>
      <w:tr w:rsidR="003416DE" w:rsidRPr="002546E3" w14:paraId="30F718EB" w14:textId="77777777" w:rsidTr="008B778E">
        <w:trPr>
          <w:trHeight w:val="54"/>
        </w:trPr>
        <w:tc>
          <w:tcPr>
            <w:tcW w:w="1526" w:type="dxa"/>
            <w:vMerge w:val="restart"/>
            <w:shd w:val="clear" w:color="auto" w:fill="auto"/>
          </w:tcPr>
          <w:p w14:paraId="4D1145D0" w14:textId="77777777" w:rsidR="003416DE" w:rsidRPr="002546E3" w:rsidRDefault="003416DE" w:rsidP="00BD55BE">
            <w:pPr>
              <w:spacing w:line="276" w:lineRule="auto"/>
              <w:rPr>
                <w:rFonts w:ascii="Times New Roman" w:hAnsi="Times New Roman"/>
                <w:b/>
              </w:rPr>
            </w:pPr>
          </w:p>
          <w:p w14:paraId="2AB0205E" w14:textId="77777777" w:rsidR="003416DE" w:rsidRPr="002546E3" w:rsidRDefault="003416DE" w:rsidP="00BD55BE">
            <w:pPr>
              <w:spacing w:line="276" w:lineRule="auto"/>
              <w:rPr>
                <w:rFonts w:ascii="Times New Roman" w:hAnsi="Times New Roman"/>
                <w:b/>
              </w:rPr>
            </w:pPr>
          </w:p>
          <w:p w14:paraId="41D68DE4" w14:textId="77777777" w:rsidR="003416DE" w:rsidRPr="002546E3" w:rsidRDefault="003416DE" w:rsidP="00BD55BE">
            <w:pPr>
              <w:spacing w:line="276" w:lineRule="auto"/>
              <w:rPr>
                <w:rFonts w:ascii="Times New Roman" w:hAnsi="Times New Roman"/>
                <w:b/>
              </w:rPr>
            </w:pPr>
            <w:r w:rsidRPr="002546E3">
              <w:rPr>
                <w:rFonts w:ascii="Times New Roman" w:hAnsi="Times New Roman"/>
                <w:b/>
              </w:rPr>
              <w:t>Yerel kültür</w:t>
            </w:r>
          </w:p>
        </w:tc>
        <w:tc>
          <w:tcPr>
            <w:tcW w:w="3827" w:type="dxa"/>
            <w:shd w:val="clear" w:color="auto" w:fill="auto"/>
          </w:tcPr>
          <w:p w14:paraId="5F0E3234"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Kesinlikle Katılmıyorum</w:t>
            </w:r>
          </w:p>
        </w:tc>
        <w:tc>
          <w:tcPr>
            <w:tcW w:w="1418" w:type="dxa"/>
            <w:shd w:val="clear" w:color="auto" w:fill="auto"/>
            <w:vAlign w:val="center"/>
          </w:tcPr>
          <w:p w14:paraId="3EA8CE95"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2</w:t>
            </w:r>
          </w:p>
        </w:tc>
        <w:tc>
          <w:tcPr>
            <w:tcW w:w="1332" w:type="dxa"/>
            <w:shd w:val="clear" w:color="auto" w:fill="auto"/>
            <w:vAlign w:val="center"/>
          </w:tcPr>
          <w:p w14:paraId="6D09EDDD"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,5</w:t>
            </w:r>
          </w:p>
        </w:tc>
      </w:tr>
      <w:tr w:rsidR="003416DE" w:rsidRPr="002546E3" w14:paraId="56965544" w14:textId="77777777" w:rsidTr="008B778E">
        <w:trPr>
          <w:trHeight w:val="54"/>
        </w:trPr>
        <w:tc>
          <w:tcPr>
            <w:tcW w:w="1526" w:type="dxa"/>
            <w:vMerge/>
            <w:shd w:val="clear" w:color="auto" w:fill="auto"/>
          </w:tcPr>
          <w:p w14:paraId="1283BCED" w14:textId="77777777" w:rsidR="003416DE" w:rsidRPr="002546E3" w:rsidRDefault="003416DE" w:rsidP="00BD55BE">
            <w:pPr>
              <w:spacing w:line="276" w:lineRule="auto"/>
              <w:rPr>
                <w:rFonts w:ascii="Times New Roman" w:hAnsi="Times New Roman"/>
                <w:b/>
              </w:rPr>
            </w:pPr>
          </w:p>
        </w:tc>
        <w:tc>
          <w:tcPr>
            <w:tcW w:w="3827" w:type="dxa"/>
            <w:shd w:val="clear" w:color="auto" w:fill="auto"/>
          </w:tcPr>
          <w:p w14:paraId="62F3837F"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Katılmıyorum</w:t>
            </w:r>
          </w:p>
        </w:tc>
        <w:tc>
          <w:tcPr>
            <w:tcW w:w="1418" w:type="dxa"/>
            <w:shd w:val="clear" w:color="auto" w:fill="auto"/>
            <w:vAlign w:val="center"/>
          </w:tcPr>
          <w:p w14:paraId="33089034"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31</w:t>
            </w:r>
          </w:p>
        </w:tc>
        <w:tc>
          <w:tcPr>
            <w:tcW w:w="1332" w:type="dxa"/>
            <w:shd w:val="clear" w:color="auto" w:fill="auto"/>
            <w:vAlign w:val="center"/>
          </w:tcPr>
          <w:p w14:paraId="6A90F866"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8,1</w:t>
            </w:r>
          </w:p>
        </w:tc>
      </w:tr>
      <w:tr w:rsidR="003416DE" w:rsidRPr="002546E3" w14:paraId="12F2A614" w14:textId="77777777" w:rsidTr="008B778E">
        <w:trPr>
          <w:trHeight w:val="54"/>
        </w:trPr>
        <w:tc>
          <w:tcPr>
            <w:tcW w:w="1526" w:type="dxa"/>
            <w:vMerge/>
            <w:shd w:val="clear" w:color="auto" w:fill="auto"/>
          </w:tcPr>
          <w:p w14:paraId="60520757" w14:textId="77777777" w:rsidR="003416DE" w:rsidRPr="002546E3" w:rsidRDefault="003416DE" w:rsidP="00BD55BE">
            <w:pPr>
              <w:spacing w:line="276" w:lineRule="auto"/>
              <w:rPr>
                <w:rFonts w:ascii="Times New Roman" w:hAnsi="Times New Roman"/>
                <w:b/>
              </w:rPr>
            </w:pPr>
          </w:p>
        </w:tc>
        <w:tc>
          <w:tcPr>
            <w:tcW w:w="3827" w:type="dxa"/>
            <w:shd w:val="clear" w:color="auto" w:fill="auto"/>
          </w:tcPr>
          <w:p w14:paraId="45F07530"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Ne Katılıyorum Ne Katılmıyorum</w:t>
            </w:r>
          </w:p>
        </w:tc>
        <w:tc>
          <w:tcPr>
            <w:tcW w:w="1418" w:type="dxa"/>
            <w:shd w:val="clear" w:color="auto" w:fill="auto"/>
            <w:vAlign w:val="center"/>
          </w:tcPr>
          <w:p w14:paraId="34CC9173"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78</w:t>
            </w:r>
          </w:p>
        </w:tc>
        <w:tc>
          <w:tcPr>
            <w:tcW w:w="1332" w:type="dxa"/>
            <w:shd w:val="clear" w:color="auto" w:fill="auto"/>
            <w:vAlign w:val="center"/>
          </w:tcPr>
          <w:p w14:paraId="26F4A88B"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20,3</w:t>
            </w:r>
          </w:p>
        </w:tc>
      </w:tr>
      <w:tr w:rsidR="003416DE" w:rsidRPr="002546E3" w14:paraId="0F2DAC39" w14:textId="77777777" w:rsidTr="008B778E">
        <w:trPr>
          <w:trHeight w:val="54"/>
        </w:trPr>
        <w:tc>
          <w:tcPr>
            <w:tcW w:w="1526" w:type="dxa"/>
            <w:vMerge/>
            <w:shd w:val="clear" w:color="auto" w:fill="auto"/>
          </w:tcPr>
          <w:p w14:paraId="01DA0EFB" w14:textId="77777777" w:rsidR="003416DE" w:rsidRPr="002546E3" w:rsidRDefault="003416DE" w:rsidP="00BD55BE">
            <w:pPr>
              <w:spacing w:line="276" w:lineRule="auto"/>
              <w:rPr>
                <w:rFonts w:ascii="Times New Roman" w:hAnsi="Times New Roman"/>
                <w:b/>
              </w:rPr>
            </w:pPr>
          </w:p>
        </w:tc>
        <w:tc>
          <w:tcPr>
            <w:tcW w:w="3827" w:type="dxa"/>
            <w:shd w:val="clear" w:color="auto" w:fill="auto"/>
          </w:tcPr>
          <w:p w14:paraId="257D7220"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Katılıyorum</w:t>
            </w:r>
          </w:p>
        </w:tc>
        <w:tc>
          <w:tcPr>
            <w:tcW w:w="1418" w:type="dxa"/>
            <w:shd w:val="clear" w:color="auto" w:fill="auto"/>
            <w:vAlign w:val="center"/>
          </w:tcPr>
          <w:p w14:paraId="588FFF48"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177</w:t>
            </w:r>
          </w:p>
        </w:tc>
        <w:tc>
          <w:tcPr>
            <w:tcW w:w="1332" w:type="dxa"/>
            <w:shd w:val="clear" w:color="auto" w:fill="auto"/>
            <w:vAlign w:val="center"/>
          </w:tcPr>
          <w:p w14:paraId="27414CD7"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46,0</w:t>
            </w:r>
          </w:p>
        </w:tc>
      </w:tr>
      <w:tr w:rsidR="003416DE" w:rsidRPr="002546E3" w14:paraId="21AFB333" w14:textId="77777777" w:rsidTr="008B778E">
        <w:trPr>
          <w:trHeight w:val="54"/>
        </w:trPr>
        <w:tc>
          <w:tcPr>
            <w:tcW w:w="1526" w:type="dxa"/>
            <w:vMerge/>
            <w:shd w:val="clear" w:color="auto" w:fill="auto"/>
          </w:tcPr>
          <w:p w14:paraId="6634D18F" w14:textId="77777777" w:rsidR="003416DE" w:rsidRPr="002546E3" w:rsidRDefault="003416DE" w:rsidP="00BD55BE">
            <w:pPr>
              <w:spacing w:line="276" w:lineRule="auto"/>
              <w:rPr>
                <w:rFonts w:ascii="Times New Roman" w:hAnsi="Times New Roman"/>
                <w:b/>
              </w:rPr>
            </w:pPr>
          </w:p>
        </w:tc>
        <w:tc>
          <w:tcPr>
            <w:tcW w:w="3827" w:type="dxa"/>
            <w:shd w:val="clear" w:color="auto" w:fill="auto"/>
          </w:tcPr>
          <w:p w14:paraId="13584666" w14:textId="77777777" w:rsidR="003416DE" w:rsidRPr="002546E3" w:rsidRDefault="003416DE" w:rsidP="00BD55BE">
            <w:pPr>
              <w:autoSpaceDE w:val="0"/>
              <w:autoSpaceDN w:val="0"/>
              <w:adjustRightInd w:val="0"/>
              <w:spacing w:line="276" w:lineRule="auto"/>
              <w:ind w:left="60" w:right="60"/>
              <w:rPr>
                <w:rFonts w:ascii="Times New Roman" w:hAnsi="Times New Roman"/>
                <w:color w:val="000000"/>
              </w:rPr>
            </w:pPr>
            <w:r w:rsidRPr="002546E3">
              <w:rPr>
                <w:rFonts w:ascii="Times New Roman" w:hAnsi="Times New Roman"/>
                <w:color w:val="000000"/>
              </w:rPr>
              <w:t>Kesinlikle Katılıyorum</w:t>
            </w:r>
          </w:p>
        </w:tc>
        <w:tc>
          <w:tcPr>
            <w:tcW w:w="1418" w:type="dxa"/>
            <w:shd w:val="clear" w:color="auto" w:fill="auto"/>
            <w:vAlign w:val="center"/>
          </w:tcPr>
          <w:p w14:paraId="3C917CAA"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97</w:t>
            </w:r>
          </w:p>
        </w:tc>
        <w:tc>
          <w:tcPr>
            <w:tcW w:w="1332" w:type="dxa"/>
            <w:shd w:val="clear" w:color="auto" w:fill="auto"/>
            <w:vAlign w:val="center"/>
          </w:tcPr>
          <w:p w14:paraId="346855C8" w14:textId="77777777" w:rsidR="003416DE" w:rsidRPr="002546E3" w:rsidRDefault="003416DE" w:rsidP="00BD55BE">
            <w:pPr>
              <w:autoSpaceDE w:val="0"/>
              <w:autoSpaceDN w:val="0"/>
              <w:adjustRightInd w:val="0"/>
              <w:spacing w:line="276" w:lineRule="auto"/>
              <w:ind w:left="60" w:right="60"/>
              <w:jc w:val="center"/>
              <w:rPr>
                <w:rFonts w:ascii="Times New Roman" w:hAnsi="Times New Roman"/>
                <w:color w:val="000000"/>
              </w:rPr>
            </w:pPr>
            <w:r w:rsidRPr="002546E3">
              <w:rPr>
                <w:rFonts w:ascii="Times New Roman" w:hAnsi="Times New Roman"/>
                <w:color w:val="000000"/>
              </w:rPr>
              <w:t>25,2</w:t>
            </w:r>
          </w:p>
        </w:tc>
      </w:tr>
    </w:tbl>
    <w:p w14:paraId="26749100" w14:textId="77777777" w:rsidR="008C75E1" w:rsidRDefault="008C75E1"/>
    <w:p w14:paraId="60EB7561" w14:textId="77777777" w:rsidR="008C75E1" w:rsidRDefault="008C75E1"/>
    <w:p w14:paraId="4402F5E9" w14:textId="77777777" w:rsidR="008C75E1" w:rsidRDefault="008C75E1"/>
    <w:p w14:paraId="393AEEB1" w14:textId="77777777" w:rsidR="00D778D7" w:rsidRDefault="00D778D7"/>
    <w:p w14:paraId="40A0C628" w14:textId="77777777" w:rsidR="008C75E1" w:rsidRDefault="008C75E1"/>
    <w:p w14:paraId="3D9025D4" w14:textId="77777777" w:rsidR="001D59F4" w:rsidRDefault="001D59F4"/>
    <w:p w14:paraId="72DED68D" w14:textId="20FC1421" w:rsidR="008C75E1" w:rsidRPr="002653A6" w:rsidRDefault="004411F5" w:rsidP="002653A6">
      <w:pPr>
        <w:rPr>
          <w:rFonts w:asciiTheme="majorBidi" w:hAnsiTheme="majorBidi" w:cstheme="majorBidi"/>
          <w:b/>
          <w:bCs/>
          <w:sz w:val="24"/>
          <w:szCs w:val="24"/>
        </w:rPr>
      </w:pPr>
      <w:r w:rsidRPr="002653A6">
        <w:rPr>
          <w:rFonts w:asciiTheme="majorBidi" w:hAnsiTheme="majorBidi" w:cstheme="majorBidi"/>
          <w:b/>
          <w:bCs/>
          <w:sz w:val="24"/>
          <w:szCs w:val="24"/>
        </w:rPr>
        <w:lastRenderedPageBreak/>
        <w:t>Tablo 1</w:t>
      </w:r>
      <w:r w:rsidR="002653A6" w:rsidRPr="002653A6">
        <w:rPr>
          <w:rFonts w:asciiTheme="majorBidi" w:hAnsiTheme="majorBidi" w:cstheme="majorBidi"/>
          <w:b/>
          <w:bCs/>
          <w:sz w:val="24"/>
          <w:szCs w:val="24"/>
        </w:rPr>
        <w:t>1</w:t>
      </w:r>
      <w:r w:rsidRPr="002653A6">
        <w:rPr>
          <w:rFonts w:asciiTheme="majorBidi" w:hAnsiTheme="majorBidi" w:cstheme="majorBidi"/>
          <w:b/>
          <w:bCs/>
          <w:sz w:val="24"/>
          <w:szCs w:val="24"/>
        </w:rPr>
        <w:t>. (Devamı)</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3827"/>
        <w:gridCol w:w="1418"/>
        <w:gridCol w:w="1332"/>
      </w:tblGrid>
      <w:tr w:rsidR="004411F5" w:rsidRPr="002546E3" w14:paraId="2E0603F1" w14:textId="77777777" w:rsidTr="004411F5">
        <w:trPr>
          <w:trHeight w:val="545"/>
        </w:trPr>
        <w:tc>
          <w:tcPr>
            <w:tcW w:w="1418" w:type="dxa"/>
            <w:shd w:val="clear" w:color="auto" w:fill="auto"/>
            <w:vAlign w:val="center"/>
          </w:tcPr>
          <w:p w14:paraId="1FA5DEAA" w14:textId="77777777" w:rsidR="004411F5" w:rsidRPr="002546E3" w:rsidRDefault="004411F5" w:rsidP="003F5FC6">
            <w:pPr>
              <w:spacing w:line="276" w:lineRule="auto"/>
              <w:jc w:val="left"/>
              <w:rPr>
                <w:rFonts w:ascii="Times New Roman" w:hAnsi="Times New Roman"/>
                <w:b/>
              </w:rPr>
            </w:pPr>
            <w:r w:rsidRPr="002546E3">
              <w:rPr>
                <w:rFonts w:ascii="Times New Roman" w:hAnsi="Times New Roman"/>
                <w:b/>
              </w:rPr>
              <w:t xml:space="preserve">Boyut </w:t>
            </w:r>
          </w:p>
        </w:tc>
        <w:tc>
          <w:tcPr>
            <w:tcW w:w="3827" w:type="dxa"/>
            <w:shd w:val="clear" w:color="auto" w:fill="auto"/>
            <w:vAlign w:val="center"/>
          </w:tcPr>
          <w:p w14:paraId="395BE7FD" w14:textId="77777777" w:rsidR="004411F5" w:rsidRPr="002546E3" w:rsidRDefault="004411F5" w:rsidP="003F5FC6">
            <w:pPr>
              <w:tabs>
                <w:tab w:val="left" w:pos="1021"/>
              </w:tabs>
              <w:spacing w:line="276" w:lineRule="auto"/>
              <w:jc w:val="left"/>
              <w:rPr>
                <w:rFonts w:ascii="Times New Roman" w:hAnsi="Times New Roman"/>
                <w:b/>
              </w:rPr>
            </w:pPr>
            <w:r w:rsidRPr="002546E3">
              <w:rPr>
                <w:rFonts w:ascii="Times New Roman" w:hAnsi="Times New Roman"/>
                <w:b/>
              </w:rPr>
              <w:tab/>
              <w:t xml:space="preserve">Ölçek </w:t>
            </w:r>
          </w:p>
        </w:tc>
        <w:tc>
          <w:tcPr>
            <w:tcW w:w="1418" w:type="dxa"/>
            <w:shd w:val="clear" w:color="auto" w:fill="auto"/>
            <w:vAlign w:val="center"/>
          </w:tcPr>
          <w:p w14:paraId="15DFB2A6" w14:textId="77777777" w:rsidR="004411F5" w:rsidRPr="002546E3" w:rsidRDefault="004411F5" w:rsidP="003F5FC6">
            <w:pPr>
              <w:spacing w:line="276" w:lineRule="auto"/>
              <w:jc w:val="left"/>
              <w:rPr>
                <w:rFonts w:ascii="Times New Roman" w:hAnsi="Times New Roman"/>
                <w:b/>
              </w:rPr>
            </w:pPr>
            <w:r w:rsidRPr="002546E3">
              <w:rPr>
                <w:rFonts w:ascii="Times New Roman" w:hAnsi="Times New Roman"/>
                <w:b/>
              </w:rPr>
              <w:t>f (n=385)</w:t>
            </w:r>
          </w:p>
        </w:tc>
        <w:tc>
          <w:tcPr>
            <w:tcW w:w="1332" w:type="dxa"/>
            <w:shd w:val="clear" w:color="auto" w:fill="auto"/>
            <w:vAlign w:val="center"/>
          </w:tcPr>
          <w:p w14:paraId="41D546B2" w14:textId="77777777" w:rsidR="004411F5" w:rsidRPr="002546E3" w:rsidRDefault="004411F5" w:rsidP="003F5FC6">
            <w:pPr>
              <w:spacing w:line="276" w:lineRule="auto"/>
              <w:jc w:val="left"/>
              <w:rPr>
                <w:rFonts w:ascii="Times New Roman" w:hAnsi="Times New Roman"/>
                <w:b/>
              </w:rPr>
            </w:pPr>
            <w:r w:rsidRPr="002546E3">
              <w:rPr>
                <w:rFonts w:ascii="Times New Roman" w:hAnsi="Times New Roman"/>
                <w:b/>
              </w:rPr>
              <w:t>%</w:t>
            </w:r>
          </w:p>
        </w:tc>
      </w:tr>
      <w:tr w:rsidR="003416DE" w:rsidRPr="003519EE" w14:paraId="20D5C3D9" w14:textId="77777777" w:rsidTr="004411F5">
        <w:tc>
          <w:tcPr>
            <w:tcW w:w="1418" w:type="dxa"/>
            <w:vMerge w:val="restart"/>
            <w:tcBorders>
              <w:top w:val="single" w:sz="4" w:space="0" w:color="auto"/>
              <w:left w:val="single" w:sz="4" w:space="0" w:color="auto"/>
              <w:right w:val="single" w:sz="4" w:space="0" w:color="auto"/>
            </w:tcBorders>
            <w:shd w:val="clear" w:color="auto" w:fill="auto"/>
            <w:vAlign w:val="center"/>
          </w:tcPr>
          <w:p w14:paraId="6C7A6153" w14:textId="77777777" w:rsidR="003416DE" w:rsidRPr="003519EE" w:rsidRDefault="003416DE" w:rsidP="00BD55BE">
            <w:pPr>
              <w:spacing w:line="276" w:lineRule="auto"/>
              <w:jc w:val="center"/>
              <w:rPr>
                <w:rFonts w:ascii="Times New Roman" w:hAnsi="Times New Roman"/>
                <w:b/>
              </w:rPr>
            </w:pPr>
            <w:r w:rsidRPr="003519EE">
              <w:rPr>
                <w:rFonts w:ascii="Times New Roman" w:hAnsi="Times New Roman"/>
                <w:b/>
              </w:rPr>
              <w:t>Katılım</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2DF49707" w14:textId="77777777" w:rsidR="003416DE" w:rsidRPr="003519EE" w:rsidRDefault="003416DE" w:rsidP="00BD55BE">
            <w:pPr>
              <w:tabs>
                <w:tab w:val="left" w:pos="1021"/>
              </w:tabs>
              <w:spacing w:line="276" w:lineRule="auto"/>
              <w:rPr>
                <w:rFonts w:ascii="Times New Roman" w:hAnsi="Times New Roman"/>
              </w:rPr>
            </w:pPr>
            <w:r w:rsidRPr="003519EE">
              <w:rPr>
                <w:rFonts w:ascii="Times New Roman" w:hAnsi="Times New Roman"/>
              </w:rPr>
              <w:t>Kesinlikle Katılmıyorum</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52B459" w14:textId="77777777" w:rsidR="003416DE" w:rsidRPr="003519EE" w:rsidRDefault="003416DE" w:rsidP="00BD55BE">
            <w:pPr>
              <w:spacing w:line="276" w:lineRule="auto"/>
              <w:jc w:val="center"/>
              <w:rPr>
                <w:rFonts w:ascii="Times New Roman" w:hAnsi="Times New Roman"/>
              </w:rPr>
            </w:pPr>
            <w:r w:rsidRPr="003519EE">
              <w:rPr>
                <w:rFonts w:ascii="Times New Roman" w:hAnsi="Times New Roman"/>
              </w:rPr>
              <w:t>1</w:t>
            </w: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EDD74C7" w14:textId="77777777" w:rsidR="003416DE" w:rsidRPr="003519EE" w:rsidRDefault="003416DE" w:rsidP="00BD55BE">
            <w:pPr>
              <w:spacing w:line="276" w:lineRule="auto"/>
              <w:jc w:val="center"/>
              <w:rPr>
                <w:rFonts w:ascii="Times New Roman" w:hAnsi="Times New Roman"/>
              </w:rPr>
            </w:pPr>
            <w:r w:rsidRPr="003519EE">
              <w:rPr>
                <w:rFonts w:ascii="Times New Roman" w:hAnsi="Times New Roman"/>
              </w:rPr>
              <w:t>,3</w:t>
            </w:r>
          </w:p>
        </w:tc>
      </w:tr>
      <w:tr w:rsidR="003416DE" w:rsidRPr="003519EE" w14:paraId="7FBFBFD2" w14:textId="77777777" w:rsidTr="004411F5">
        <w:tc>
          <w:tcPr>
            <w:tcW w:w="1418" w:type="dxa"/>
            <w:vMerge/>
            <w:tcBorders>
              <w:left w:val="single" w:sz="4" w:space="0" w:color="auto"/>
              <w:right w:val="single" w:sz="4" w:space="0" w:color="auto"/>
            </w:tcBorders>
            <w:shd w:val="clear" w:color="auto" w:fill="auto"/>
            <w:vAlign w:val="center"/>
          </w:tcPr>
          <w:p w14:paraId="43C70F3C" w14:textId="77777777" w:rsidR="003416DE" w:rsidRPr="003519EE" w:rsidRDefault="003416DE" w:rsidP="00BD55BE">
            <w:pPr>
              <w:spacing w:line="276" w:lineRule="auto"/>
              <w:jc w:val="center"/>
              <w:rPr>
                <w:rFonts w:ascii="Times New Roman" w:hAnsi="Times New Roman"/>
                <w:b/>
              </w:rPr>
            </w:pP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46A03B80" w14:textId="77777777" w:rsidR="003416DE" w:rsidRPr="003519EE" w:rsidRDefault="003416DE" w:rsidP="00BD55BE">
            <w:pPr>
              <w:tabs>
                <w:tab w:val="left" w:pos="1021"/>
              </w:tabs>
              <w:spacing w:line="276" w:lineRule="auto"/>
              <w:rPr>
                <w:rFonts w:ascii="Times New Roman" w:hAnsi="Times New Roman"/>
              </w:rPr>
            </w:pPr>
            <w:r w:rsidRPr="003519EE">
              <w:rPr>
                <w:rFonts w:ascii="Times New Roman" w:hAnsi="Times New Roman"/>
              </w:rPr>
              <w:t>Katılmıyorum</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177B04" w14:textId="77777777" w:rsidR="003416DE" w:rsidRPr="003519EE" w:rsidRDefault="003416DE" w:rsidP="00BD55BE">
            <w:pPr>
              <w:spacing w:line="276" w:lineRule="auto"/>
              <w:jc w:val="center"/>
              <w:rPr>
                <w:rFonts w:ascii="Times New Roman" w:hAnsi="Times New Roman"/>
              </w:rPr>
            </w:pPr>
            <w:r w:rsidRPr="003519EE">
              <w:rPr>
                <w:rFonts w:ascii="Times New Roman" w:hAnsi="Times New Roman"/>
              </w:rPr>
              <w:t>9</w:t>
            </w: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7BD6EFF0" w14:textId="77777777" w:rsidR="003416DE" w:rsidRPr="003519EE" w:rsidRDefault="003416DE" w:rsidP="00BD55BE">
            <w:pPr>
              <w:spacing w:line="276" w:lineRule="auto"/>
              <w:jc w:val="center"/>
              <w:rPr>
                <w:rFonts w:ascii="Times New Roman" w:hAnsi="Times New Roman"/>
              </w:rPr>
            </w:pPr>
            <w:r w:rsidRPr="003519EE">
              <w:rPr>
                <w:rFonts w:ascii="Times New Roman" w:hAnsi="Times New Roman"/>
              </w:rPr>
              <w:t>2,3</w:t>
            </w:r>
          </w:p>
        </w:tc>
      </w:tr>
      <w:tr w:rsidR="003416DE" w:rsidRPr="003519EE" w14:paraId="0D08327B" w14:textId="77777777" w:rsidTr="004411F5">
        <w:tc>
          <w:tcPr>
            <w:tcW w:w="1418" w:type="dxa"/>
            <w:vMerge/>
            <w:tcBorders>
              <w:left w:val="single" w:sz="4" w:space="0" w:color="auto"/>
              <w:right w:val="single" w:sz="4" w:space="0" w:color="auto"/>
            </w:tcBorders>
            <w:shd w:val="clear" w:color="auto" w:fill="auto"/>
            <w:vAlign w:val="center"/>
          </w:tcPr>
          <w:p w14:paraId="7A2EE262" w14:textId="77777777" w:rsidR="003416DE" w:rsidRPr="003519EE" w:rsidRDefault="003416DE" w:rsidP="00BD55BE">
            <w:pPr>
              <w:spacing w:line="276" w:lineRule="auto"/>
              <w:jc w:val="center"/>
              <w:rPr>
                <w:rFonts w:ascii="Times New Roman" w:hAnsi="Times New Roman"/>
                <w:b/>
              </w:rPr>
            </w:pP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73AFB69F" w14:textId="77777777" w:rsidR="003416DE" w:rsidRPr="003519EE" w:rsidRDefault="003416DE" w:rsidP="00BD55BE">
            <w:pPr>
              <w:tabs>
                <w:tab w:val="left" w:pos="1021"/>
              </w:tabs>
              <w:spacing w:line="276" w:lineRule="auto"/>
              <w:rPr>
                <w:rFonts w:ascii="Times New Roman" w:hAnsi="Times New Roman"/>
              </w:rPr>
            </w:pPr>
            <w:r w:rsidRPr="003519EE">
              <w:rPr>
                <w:rFonts w:ascii="Times New Roman" w:hAnsi="Times New Roman"/>
              </w:rPr>
              <w:t>Ne Katılıyorum Ne Katılmıyorum</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FDD6B1" w14:textId="77777777" w:rsidR="003416DE" w:rsidRPr="003519EE" w:rsidRDefault="003416DE" w:rsidP="00BD55BE">
            <w:pPr>
              <w:spacing w:line="276" w:lineRule="auto"/>
              <w:jc w:val="center"/>
              <w:rPr>
                <w:rFonts w:ascii="Times New Roman" w:hAnsi="Times New Roman"/>
              </w:rPr>
            </w:pPr>
            <w:r w:rsidRPr="003519EE">
              <w:rPr>
                <w:rFonts w:ascii="Times New Roman" w:hAnsi="Times New Roman"/>
              </w:rPr>
              <w:t>19</w:t>
            </w: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322118D" w14:textId="77777777" w:rsidR="003416DE" w:rsidRPr="003519EE" w:rsidRDefault="003416DE" w:rsidP="00BD55BE">
            <w:pPr>
              <w:spacing w:line="276" w:lineRule="auto"/>
              <w:jc w:val="center"/>
              <w:rPr>
                <w:rFonts w:ascii="Times New Roman" w:hAnsi="Times New Roman"/>
              </w:rPr>
            </w:pPr>
            <w:r w:rsidRPr="003519EE">
              <w:rPr>
                <w:rFonts w:ascii="Times New Roman" w:hAnsi="Times New Roman"/>
              </w:rPr>
              <w:t>4,9</w:t>
            </w:r>
          </w:p>
        </w:tc>
      </w:tr>
      <w:tr w:rsidR="003416DE" w:rsidRPr="003519EE" w14:paraId="05BB1FD1" w14:textId="77777777" w:rsidTr="004411F5">
        <w:tc>
          <w:tcPr>
            <w:tcW w:w="1418" w:type="dxa"/>
            <w:vMerge/>
            <w:tcBorders>
              <w:left w:val="single" w:sz="4" w:space="0" w:color="auto"/>
              <w:right w:val="single" w:sz="4" w:space="0" w:color="auto"/>
            </w:tcBorders>
            <w:shd w:val="clear" w:color="auto" w:fill="auto"/>
            <w:vAlign w:val="center"/>
          </w:tcPr>
          <w:p w14:paraId="0E854D83" w14:textId="77777777" w:rsidR="003416DE" w:rsidRPr="003519EE" w:rsidRDefault="003416DE" w:rsidP="00BD55BE">
            <w:pPr>
              <w:spacing w:line="276" w:lineRule="auto"/>
              <w:jc w:val="center"/>
              <w:rPr>
                <w:rFonts w:ascii="Times New Roman" w:hAnsi="Times New Roman"/>
                <w:b/>
              </w:rPr>
            </w:pP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2AFB503D" w14:textId="77777777" w:rsidR="003416DE" w:rsidRPr="003519EE" w:rsidRDefault="003416DE" w:rsidP="00BD55BE">
            <w:pPr>
              <w:tabs>
                <w:tab w:val="left" w:pos="1021"/>
              </w:tabs>
              <w:spacing w:line="276" w:lineRule="auto"/>
              <w:rPr>
                <w:rFonts w:ascii="Times New Roman" w:hAnsi="Times New Roman"/>
              </w:rPr>
            </w:pPr>
            <w:r w:rsidRPr="003519EE">
              <w:rPr>
                <w:rFonts w:ascii="Times New Roman" w:hAnsi="Times New Roman"/>
              </w:rPr>
              <w:t>Katılıyorum</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642101A" w14:textId="77777777" w:rsidR="003416DE" w:rsidRPr="003519EE" w:rsidRDefault="003416DE" w:rsidP="00BD55BE">
            <w:pPr>
              <w:spacing w:line="276" w:lineRule="auto"/>
              <w:jc w:val="center"/>
              <w:rPr>
                <w:rFonts w:ascii="Times New Roman" w:hAnsi="Times New Roman"/>
              </w:rPr>
            </w:pPr>
            <w:r w:rsidRPr="003519EE">
              <w:rPr>
                <w:rFonts w:ascii="Times New Roman" w:hAnsi="Times New Roman"/>
              </w:rPr>
              <w:t>176</w:t>
            </w: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2F70640D" w14:textId="77777777" w:rsidR="003416DE" w:rsidRPr="003519EE" w:rsidRDefault="003416DE" w:rsidP="00BD55BE">
            <w:pPr>
              <w:spacing w:line="276" w:lineRule="auto"/>
              <w:jc w:val="center"/>
              <w:rPr>
                <w:rFonts w:ascii="Times New Roman" w:hAnsi="Times New Roman"/>
              </w:rPr>
            </w:pPr>
            <w:r w:rsidRPr="003519EE">
              <w:rPr>
                <w:rFonts w:ascii="Times New Roman" w:hAnsi="Times New Roman"/>
              </w:rPr>
              <w:t>45,7</w:t>
            </w:r>
          </w:p>
        </w:tc>
      </w:tr>
      <w:tr w:rsidR="003416DE" w:rsidRPr="003519EE" w14:paraId="63AAA724" w14:textId="77777777" w:rsidTr="004411F5">
        <w:tc>
          <w:tcPr>
            <w:tcW w:w="1418" w:type="dxa"/>
            <w:vMerge/>
            <w:tcBorders>
              <w:left w:val="single" w:sz="4" w:space="0" w:color="auto"/>
              <w:bottom w:val="single" w:sz="4" w:space="0" w:color="auto"/>
              <w:right w:val="single" w:sz="4" w:space="0" w:color="auto"/>
            </w:tcBorders>
            <w:shd w:val="clear" w:color="auto" w:fill="auto"/>
            <w:vAlign w:val="center"/>
          </w:tcPr>
          <w:p w14:paraId="76C04746" w14:textId="77777777" w:rsidR="003416DE" w:rsidRPr="003519EE" w:rsidRDefault="003416DE" w:rsidP="00BD55BE">
            <w:pPr>
              <w:spacing w:line="276" w:lineRule="auto"/>
              <w:jc w:val="center"/>
              <w:rPr>
                <w:rFonts w:ascii="Times New Roman" w:hAnsi="Times New Roman"/>
                <w:b/>
              </w:rPr>
            </w:pP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497B4B08" w14:textId="77777777" w:rsidR="003416DE" w:rsidRPr="003519EE" w:rsidRDefault="003416DE" w:rsidP="00BD55BE">
            <w:pPr>
              <w:tabs>
                <w:tab w:val="left" w:pos="1021"/>
              </w:tabs>
              <w:spacing w:line="276" w:lineRule="auto"/>
              <w:rPr>
                <w:rFonts w:ascii="Times New Roman" w:hAnsi="Times New Roman"/>
              </w:rPr>
            </w:pPr>
            <w:r w:rsidRPr="003519EE">
              <w:rPr>
                <w:rFonts w:ascii="Times New Roman" w:hAnsi="Times New Roman"/>
              </w:rPr>
              <w:t>Kesinlikle Katılıyorum</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FA3C76" w14:textId="77777777" w:rsidR="003416DE" w:rsidRPr="003519EE" w:rsidRDefault="003416DE" w:rsidP="00BD55BE">
            <w:pPr>
              <w:spacing w:line="276" w:lineRule="auto"/>
              <w:jc w:val="center"/>
              <w:rPr>
                <w:rFonts w:ascii="Times New Roman" w:hAnsi="Times New Roman"/>
              </w:rPr>
            </w:pPr>
            <w:r w:rsidRPr="003519EE">
              <w:rPr>
                <w:rFonts w:ascii="Times New Roman" w:hAnsi="Times New Roman"/>
              </w:rPr>
              <w:t>180</w:t>
            </w: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2FEE4A71" w14:textId="77777777" w:rsidR="003416DE" w:rsidRPr="003519EE" w:rsidRDefault="003416DE" w:rsidP="00BD55BE">
            <w:pPr>
              <w:spacing w:line="276" w:lineRule="auto"/>
              <w:jc w:val="center"/>
              <w:rPr>
                <w:rFonts w:ascii="Times New Roman" w:hAnsi="Times New Roman"/>
              </w:rPr>
            </w:pPr>
            <w:r w:rsidRPr="003519EE">
              <w:rPr>
                <w:rFonts w:ascii="Times New Roman" w:hAnsi="Times New Roman"/>
              </w:rPr>
              <w:t>46,8</w:t>
            </w:r>
          </w:p>
        </w:tc>
      </w:tr>
      <w:tr w:rsidR="003416DE" w:rsidRPr="003519EE" w14:paraId="1A6329DA" w14:textId="77777777" w:rsidTr="004411F5">
        <w:tc>
          <w:tcPr>
            <w:tcW w:w="1418" w:type="dxa"/>
            <w:vMerge w:val="restart"/>
            <w:tcBorders>
              <w:top w:val="single" w:sz="4" w:space="0" w:color="auto"/>
              <w:left w:val="single" w:sz="4" w:space="0" w:color="auto"/>
              <w:right w:val="single" w:sz="4" w:space="0" w:color="auto"/>
            </w:tcBorders>
            <w:shd w:val="clear" w:color="auto" w:fill="auto"/>
          </w:tcPr>
          <w:p w14:paraId="24DB04F8" w14:textId="77777777" w:rsidR="003416DE" w:rsidRPr="003519EE" w:rsidRDefault="003416DE" w:rsidP="00BD55BE">
            <w:pPr>
              <w:spacing w:line="276" w:lineRule="auto"/>
              <w:jc w:val="center"/>
              <w:rPr>
                <w:rFonts w:ascii="Times New Roman" w:hAnsi="Times New Roman"/>
                <w:b/>
              </w:rPr>
            </w:pPr>
          </w:p>
          <w:p w14:paraId="015A5F5C" w14:textId="77777777" w:rsidR="003416DE" w:rsidRPr="003519EE" w:rsidRDefault="003416DE" w:rsidP="00BD55BE">
            <w:pPr>
              <w:spacing w:line="276" w:lineRule="auto"/>
              <w:jc w:val="center"/>
              <w:rPr>
                <w:rFonts w:ascii="Times New Roman" w:hAnsi="Times New Roman"/>
                <w:b/>
              </w:rPr>
            </w:pPr>
          </w:p>
          <w:p w14:paraId="030907EB" w14:textId="77777777" w:rsidR="003416DE" w:rsidRPr="003519EE" w:rsidRDefault="003416DE" w:rsidP="00BD55BE">
            <w:pPr>
              <w:spacing w:line="276" w:lineRule="auto"/>
              <w:jc w:val="center"/>
              <w:rPr>
                <w:rFonts w:ascii="Times New Roman" w:hAnsi="Times New Roman"/>
                <w:b/>
              </w:rPr>
            </w:pPr>
            <w:r w:rsidRPr="003519EE">
              <w:rPr>
                <w:rFonts w:ascii="Times New Roman" w:hAnsi="Times New Roman"/>
                <w:b/>
              </w:rPr>
              <w:t>Bilgi</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0C817E65" w14:textId="77777777" w:rsidR="003416DE" w:rsidRPr="00BC1DC9" w:rsidRDefault="003416DE" w:rsidP="00BD55BE">
            <w:pPr>
              <w:tabs>
                <w:tab w:val="left" w:pos="1021"/>
              </w:tabs>
              <w:spacing w:line="276" w:lineRule="auto"/>
              <w:rPr>
                <w:rFonts w:ascii="Times New Roman" w:hAnsi="Times New Roman"/>
              </w:rPr>
            </w:pPr>
            <w:r w:rsidRPr="00BC1DC9">
              <w:rPr>
                <w:rFonts w:ascii="Times New Roman" w:hAnsi="Times New Roman"/>
              </w:rPr>
              <w:t>Kesinlikle Katılmıyorum</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EDA9442"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1</w:t>
            </w: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027695F3"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,3</w:t>
            </w:r>
          </w:p>
        </w:tc>
      </w:tr>
      <w:tr w:rsidR="003416DE" w:rsidRPr="003519EE" w14:paraId="62920D08" w14:textId="77777777" w:rsidTr="004411F5">
        <w:tc>
          <w:tcPr>
            <w:tcW w:w="1418" w:type="dxa"/>
            <w:vMerge/>
            <w:tcBorders>
              <w:left w:val="single" w:sz="4" w:space="0" w:color="auto"/>
              <w:right w:val="single" w:sz="4" w:space="0" w:color="auto"/>
            </w:tcBorders>
            <w:shd w:val="clear" w:color="auto" w:fill="auto"/>
          </w:tcPr>
          <w:p w14:paraId="694947DE" w14:textId="77777777" w:rsidR="003416DE" w:rsidRPr="003519EE" w:rsidRDefault="003416DE" w:rsidP="00BD55BE">
            <w:pPr>
              <w:spacing w:line="276" w:lineRule="auto"/>
              <w:jc w:val="center"/>
              <w:rPr>
                <w:rFonts w:ascii="Times New Roman" w:hAnsi="Times New Roman"/>
                <w:b/>
              </w:rPr>
            </w:pP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3B56FEEB" w14:textId="77777777" w:rsidR="003416DE" w:rsidRPr="00BC1DC9" w:rsidRDefault="003416DE" w:rsidP="00BD55BE">
            <w:pPr>
              <w:tabs>
                <w:tab w:val="left" w:pos="1021"/>
              </w:tabs>
              <w:spacing w:line="276" w:lineRule="auto"/>
              <w:rPr>
                <w:rFonts w:ascii="Times New Roman" w:hAnsi="Times New Roman"/>
              </w:rPr>
            </w:pPr>
            <w:r w:rsidRPr="00BC1DC9">
              <w:rPr>
                <w:rFonts w:ascii="Times New Roman" w:hAnsi="Times New Roman"/>
              </w:rPr>
              <w:t>Katılmıyorum</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37E4D19"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5</w:t>
            </w: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6F6075BF"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1,3</w:t>
            </w:r>
          </w:p>
        </w:tc>
      </w:tr>
      <w:tr w:rsidR="003416DE" w:rsidRPr="003519EE" w14:paraId="29375CD4" w14:textId="77777777" w:rsidTr="004411F5">
        <w:tc>
          <w:tcPr>
            <w:tcW w:w="1418" w:type="dxa"/>
            <w:vMerge/>
            <w:tcBorders>
              <w:left w:val="single" w:sz="4" w:space="0" w:color="auto"/>
              <w:right w:val="single" w:sz="4" w:space="0" w:color="auto"/>
            </w:tcBorders>
            <w:shd w:val="clear" w:color="auto" w:fill="auto"/>
          </w:tcPr>
          <w:p w14:paraId="180AD46F" w14:textId="77777777" w:rsidR="003416DE" w:rsidRPr="003519EE" w:rsidRDefault="003416DE" w:rsidP="00BD55BE">
            <w:pPr>
              <w:spacing w:line="276" w:lineRule="auto"/>
              <w:jc w:val="center"/>
              <w:rPr>
                <w:rFonts w:ascii="Times New Roman" w:hAnsi="Times New Roman"/>
                <w:b/>
              </w:rPr>
            </w:pP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728468B5" w14:textId="77777777" w:rsidR="003416DE" w:rsidRPr="00BC1DC9" w:rsidRDefault="003416DE" w:rsidP="00BD55BE">
            <w:pPr>
              <w:tabs>
                <w:tab w:val="left" w:pos="1021"/>
              </w:tabs>
              <w:spacing w:line="276" w:lineRule="auto"/>
              <w:rPr>
                <w:rFonts w:ascii="Times New Roman" w:hAnsi="Times New Roman"/>
              </w:rPr>
            </w:pPr>
            <w:r w:rsidRPr="00BC1DC9">
              <w:rPr>
                <w:rFonts w:ascii="Times New Roman" w:hAnsi="Times New Roman"/>
              </w:rPr>
              <w:t>Ne Katılıyorum Ne Katılmıyorum</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CB1E568"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25</w:t>
            </w: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2FBAB826"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6,5</w:t>
            </w:r>
          </w:p>
        </w:tc>
      </w:tr>
      <w:tr w:rsidR="003416DE" w:rsidRPr="003519EE" w14:paraId="159F7825" w14:textId="77777777" w:rsidTr="004411F5">
        <w:tc>
          <w:tcPr>
            <w:tcW w:w="1418" w:type="dxa"/>
            <w:vMerge/>
            <w:tcBorders>
              <w:left w:val="single" w:sz="4" w:space="0" w:color="auto"/>
              <w:right w:val="single" w:sz="4" w:space="0" w:color="auto"/>
            </w:tcBorders>
            <w:shd w:val="clear" w:color="auto" w:fill="auto"/>
          </w:tcPr>
          <w:p w14:paraId="4BF0EE62" w14:textId="77777777" w:rsidR="003416DE" w:rsidRPr="003519EE" w:rsidRDefault="003416DE" w:rsidP="00BD55BE">
            <w:pPr>
              <w:spacing w:line="276" w:lineRule="auto"/>
              <w:jc w:val="center"/>
              <w:rPr>
                <w:rFonts w:ascii="Times New Roman" w:hAnsi="Times New Roman"/>
                <w:b/>
              </w:rPr>
            </w:pP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74F5F65F" w14:textId="77777777" w:rsidR="003416DE" w:rsidRPr="00BC1DC9" w:rsidRDefault="003416DE" w:rsidP="00BD55BE">
            <w:pPr>
              <w:tabs>
                <w:tab w:val="left" w:pos="1021"/>
              </w:tabs>
              <w:spacing w:line="276" w:lineRule="auto"/>
              <w:rPr>
                <w:rFonts w:ascii="Times New Roman" w:hAnsi="Times New Roman"/>
              </w:rPr>
            </w:pPr>
            <w:r w:rsidRPr="00BC1DC9">
              <w:rPr>
                <w:rFonts w:ascii="Times New Roman" w:hAnsi="Times New Roman"/>
              </w:rPr>
              <w:t>Katılıyorum</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F99360"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182</w:t>
            </w: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73977CE6"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47,3</w:t>
            </w:r>
          </w:p>
        </w:tc>
      </w:tr>
      <w:tr w:rsidR="003416DE" w:rsidRPr="003519EE" w14:paraId="00BCE51D" w14:textId="77777777" w:rsidTr="004411F5">
        <w:tc>
          <w:tcPr>
            <w:tcW w:w="1418" w:type="dxa"/>
            <w:vMerge/>
            <w:tcBorders>
              <w:left w:val="single" w:sz="4" w:space="0" w:color="auto"/>
              <w:bottom w:val="single" w:sz="4" w:space="0" w:color="auto"/>
              <w:right w:val="single" w:sz="4" w:space="0" w:color="auto"/>
            </w:tcBorders>
            <w:shd w:val="clear" w:color="auto" w:fill="auto"/>
          </w:tcPr>
          <w:p w14:paraId="21D0EF32" w14:textId="77777777" w:rsidR="003416DE" w:rsidRPr="003519EE" w:rsidRDefault="003416DE" w:rsidP="00BD55BE">
            <w:pPr>
              <w:spacing w:line="276" w:lineRule="auto"/>
              <w:jc w:val="center"/>
              <w:rPr>
                <w:rFonts w:ascii="Times New Roman" w:hAnsi="Times New Roman"/>
                <w:b/>
              </w:rPr>
            </w:pP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67751D24" w14:textId="77777777" w:rsidR="003416DE" w:rsidRPr="00BC1DC9" w:rsidRDefault="003416DE" w:rsidP="00BD55BE">
            <w:pPr>
              <w:tabs>
                <w:tab w:val="left" w:pos="1021"/>
              </w:tabs>
              <w:spacing w:line="276" w:lineRule="auto"/>
              <w:rPr>
                <w:rFonts w:ascii="Times New Roman" w:hAnsi="Times New Roman"/>
              </w:rPr>
            </w:pPr>
            <w:r w:rsidRPr="00BC1DC9">
              <w:rPr>
                <w:rFonts w:ascii="Times New Roman" w:hAnsi="Times New Roman"/>
              </w:rPr>
              <w:t>Kesinlikle Katılıyorum</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EBCEF7"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172</w:t>
            </w: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7B6F87E2"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44,7</w:t>
            </w:r>
          </w:p>
        </w:tc>
      </w:tr>
      <w:tr w:rsidR="003416DE" w:rsidRPr="003519EE" w14:paraId="603606B8" w14:textId="77777777" w:rsidTr="004411F5">
        <w:tc>
          <w:tcPr>
            <w:tcW w:w="1418" w:type="dxa"/>
            <w:vMerge w:val="restart"/>
            <w:tcBorders>
              <w:top w:val="single" w:sz="4" w:space="0" w:color="auto"/>
              <w:left w:val="single" w:sz="4" w:space="0" w:color="auto"/>
              <w:right w:val="single" w:sz="4" w:space="0" w:color="auto"/>
            </w:tcBorders>
            <w:shd w:val="clear" w:color="auto" w:fill="auto"/>
          </w:tcPr>
          <w:p w14:paraId="69AE2E53" w14:textId="77777777" w:rsidR="003416DE" w:rsidRPr="003519EE" w:rsidRDefault="003416DE" w:rsidP="00BD55BE">
            <w:pPr>
              <w:spacing w:line="276" w:lineRule="auto"/>
              <w:jc w:val="center"/>
              <w:rPr>
                <w:rFonts w:ascii="Times New Roman" w:hAnsi="Times New Roman"/>
                <w:b/>
              </w:rPr>
            </w:pPr>
          </w:p>
          <w:p w14:paraId="5A34071C" w14:textId="77777777" w:rsidR="003416DE" w:rsidRPr="003519EE" w:rsidRDefault="003416DE" w:rsidP="00BD55BE">
            <w:pPr>
              <w:spacing w:line="276" w:lineRule="auto"/>
              <w:jc w:val="center"/>
              <w:rPr>
                <w:rFonts w:ascii="Times New Roman" w:hAnsi="Times New Roman"/>
                <w:b/>
              </w:rPr>
            </w:pPr>
          </w:p>
          <w:p w14:paraId="1901A420" w14:textId="77777777" w:rsidR="003416DE" w:rsidRPr="003519EE" w:rsidRDefault="003416DE" w:rsidP="00BD55BE">
            <w:pPr>
              <w:spacing w:line="276" w:lineRule="auto"/>
              <w:jc w:val="center"/>
              <w:rPr>
                <w:rFonts w:ascii="Times New Roman" w:hAnsi="Times New Roman"/>
                <w:b/>
              </w:rPr>
            </w:pPr>
            <w:r w:rsidRPr="003519EE">
              <w:rPr>
                <w:rFonts w:ascii="Times New Roman" w:hAnsi="Times New Roman"/>
                <w:b/>
              </w:rPr>
              <w:t>Anlamlılık</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6F022921" w14:textId="77777777" w:rsidR="003416DE" w:rsidRPr="00BC1DC9" w:rsidRDefault="003416DE" w:rsidP="00BD55BE">
            <w:pPr>
              <w:tabs>
                <w:tab w:val="left" w:pos="1021"/>
              </w:tabs>
              <w:spacing w:line="276" w:lineRule="auto"/>
              <w:rPr>
                <w:rFonts w:ascii="Times New Roman" w:hAnsi="Times New Roman"/>
              </w:rPr>
            </w:pPr>
            <w:r w:rsidRPr="00BC1DC9">
              <w:rPr>
                <w:rFonts w:ascii="Times New Roman" w:hAnsi="Times New Roman"/>
              </w:rPr>
              <w:t>Kesinlikle Katılmıyorum</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F0B818"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2</w:t>
            </w: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6DD35A24"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,5</w:t>
            </w:r>
          </w:p>
        </w:tc>
      </w:tr>
      <w:tr w:rsidR="003416DE" w:rsidRPr="003519EE" w14:paraId="50724F13" w14:textId="77777777" w:rsidTr="004411F5">
        <w:tc>
          <w:tcPr>
            <w:tcW w:w="1418" w:type="dxa"/>
            <w:vMerge/>
            <w:tcBorders>
              <w:left w:val="single" w:sz="4" w:space="0" w:color="auto"/>
              <w:right w:val="single" w:sz="4" w:space="0" w:color="auto"/>
            </w:tcBorders>
            <w:shd w:val="clear" w:color="auto" w:fill="auto"/>
          </w:tcPr>
          <w:p w14:paraId="13ACB390" w14:textId="77777777" w:rsidR="003416DE" w:rsidRPr="00BC1DC9" w:rsidRDefault="003416DE" w:rsidP="00BD55BE">
            <w:pPr>
              <w:spacing w:line="276" w:lineRule="auto"/>
              <w:jc w:val="center"/>
              <w:rPr>
                <w:rFonts w:ascii="Times New Roman" w:hAnsi="Times New Roman"/>
                <w:b/>
              </w:rPr>
            </w:pP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6371524F" w14:textId="77777777" w:rsidR="003416DE" w:rsidRPr="00BC1DC9" w:rsidRDefault="003416DE" w:rsidP="00BD55BE">
            <w:pPr>
              <w:tabs>
                <w:tab w:val="left" w:pos="1021"/>
              </w:tabs>
              <w:spacing w:line="276" w:lineRule="auto"/>
              <w:rPr>
                <w:rFonts w:ascii="Times New Roman" w:hAnsi="Times New Roman"/>
              </w:rPr>
            </w:pPr>
            <w:r w:rsidRPr="00BC1DC9">
              <w:rPr>
                <w:rFonts w:ascii="Times New Roman" w:hAnsi="Times New Roman"/>
              </w:rPr>
              <w:t>Katılmıyorum</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6F86FB"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6</w:t>
            </w: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0A99FC57"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1,6</w:t>
            </w:r>
          </w:p>
        </w:tc>
      </w:tr>
      <w:tr w:rsidR="003416DE" w:rsidRPr="003519EE" w14:paraId="660FF209" w14:textId="77777777" w:rsidTr="004411F5">
        <w:tc>
          <w:tcPr>
            <w:tcW w:w="1418" w:type="dxa"/>
            <w:vMerge/>
            <w:tcBorders>
              <w:left w:val="single" w:sz="4" w:space="0" w:color="auto"/>
              <w:right w:val="single" w:sz="4" w:space="0" w:color="auto"/>
            </w:tcBorders>
            <w:shd w:val="clear" w:color="auto" w:fill="auto"/>
          </w:tcPr>
          <w:p w14:paraId="4C5071F4" w14:textId="77777777" w:rsidR="003416DE" w:rsidRPr="00BC1DC9" w:rsidRDefault="003416DE" w:rsidP="00BD55BE">
            <w:pPr>
              <w:spacing w:line="276" w:lineRule="auto"/>
              <w:jc w:val="center"/>
              <w:rPr>
                <w:rFonts w:ascii="Times New Roman" w:hAnsi="Times New Roman"/>
                <w:b/>
              </w:rPr>
            </w:pP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4530869D" w14:textId="77777777" w:rsidR="003416DE" w:rsidRPr="00BC1DC9" w:rsidRDefault="003416DE" w:rsidP="00BD55BE">
            <w:pPr>
              <w:tabs>
                <w:tab w:val="left" w:pos="1021"/>
              </w:tabs>
              <w:spacing w:line="276" w:lineRule="auto"/>
              <w:rPr>
                <w:rFonts w:ascii="Times New Roman" w:hAnsi="Times New Roman"/>
              </w:rPr>
            </w:pPr>
            <w:r w:rsidRPr="00BC1DC9">
              <w:rPr>
                <w:rFonts w:ascii="Times New Roman" w:hAnsi="Times New Roman"/>
              </w:rPr>
              <w:t>Ne Katılıyorum Ne Katılmıyorum</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A9213B"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37</w:t>
            </w: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006CB95E"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9,6</w:t>
            </w:r>
          </w:p>
        </w:tc>
      </w:tr>
      <w:tr w:rsidR="003416DE" w:rsidRPr="003519EE" w14:paraId="3F684CDD" w14:textId="77777777" w:rsidTr="004411F5">
        <w:tc>
          <w:tcPr>
            <w:tcW w:w="1418" w:type="dxa"/>
            <w:vMerge/>
            <w:tcBorders>
              <w:left w:val="single" w:sz="4" w:space="0" w:color="auto"/>
              <w:right w:val="single" w:sz="4" w:space="0" w:color="auto"/>
            </w:tcBorders>
            <w:shd w:val="clear" w:color="auto" w:fill="auto"/>
          </w:tcPr>
          <w:p w14:paraId="0CC52787" w14:textId="77777777" w:rsidR="003416DE" w:rsidRPr="00BC1DC9" w:rsidRDefault="003416DE" w:rsidP="00BD55BE">
            <w:pPr>
              <w:spacing w:line="276" w:lineRule="auto"/>
              <w:jc w:val="center"/>
              <w:rPr>
                <w:rFonts w:ascii="Times New Roman" w:hAnsi="Times New Roman"/>
                <w:b/>
              </w:rPr>
            </w:pP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028A2656" w14:textId="77777777" w:rsidR="003416DE" w:rsidRPr="00BC1DC9" w:rsidRDefault="003416DE" w:rsidP="00BD55BE">
            <w:pPr>
              <w:tabs>
                <w:tab w:val="left" w:pos="1021"/>
              </w:tabs>
              <w:spacing w:line="276" w:lineRule="auto"/>
              <w:rPr>
                <w:rFonts w:ascii="Times New Roman" w:hAnsi="Times New Roman"/>
              </w:rPr>
            </w:pPr>
            <w:r w:rsidRPr="00BC1DC9">
              <w:rPr>
                <w:rFonts w:ascii="Times New Roman" w:hAnsi="Times New Roman"/>
              </w:rPr>
              <w:t>Katılıyorum</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ED5EE1"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171</w:t>
            </w: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155D829C"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44,4</w:t>
            </w:r>
          </w:p>
        </w:tc>
      </w:tr>
      <w:tr w:rsidR="003416DE" w:rsidRPr="003519EE" w14:paraId="157AEF3C" w14:textId="77777777" w:rsidTr="004411F5">
        <w:tc>
          <w:tcPr>
            <w:tcW w:w="1418" w:type="dxa"/>
            <w:vMerge/>
            <w:tcBorders>
              <w:left w:val="single" w:sz="4" w:space="0" w:color="auto"/>
              <w:bottom w:val="single" w:sz="4" w:space="0" w:color="auto"/>
              <w:right w:val="single" w:sz="4" w:space="0" w:color="auto"/>
            </w:tcBorders>
            <w:shd w:val="clear" w:color="auto" w:fill="auto"/>
          </w:tcPr>
          <w:p w14:paraId="1F599FB4" w14:textId="77777777" w:rsidR="003416DE" w:rsidRPr="00BC1DC9" w:rsidRDefault="003416DE" w:rsidP="00BD55BE">
            <w:pPr>
              <w:spacing w:line="276" w:lineRule="auto"/>
              <w:jc w:val="center"/>
              <w:rPr>
                <w:rFonts w:ascii="Times New Roman" w:hAnsi="Times New Roman"/>
                <w:b/>
              </w:rPr>
            </w:pP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4C507D47" w14:textId="77777777" w:rsidR="003416DE" w:rsidRPr="00BC1DC9" w:rsidRDefault="003416DE" w:rsidP="00BD55BE">
            <w:pPr>
              <w:tabs>
                <w:tab w:val="left" w:pos="1021"/>
              </w:tabs>
              <w:spacing w:line="276" w:lineRule="auto"/>
              <w:rPr>
                <w:rFonts w:ascii="Times New Roman" w:hAnsi="Times New Roman"/>
              </w:rPr>
            </w:pPr>
            <w:r w:rsidRPr="00BC1DC9">
              <w:rPr>
                <w:rFonts w:ascii="Times New Roman" w:hAnsi="Times New Roman"/>
              </w:rPr>
              <w:t>Kesinlikle Katılıyorum</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6E2F22C"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169</w:t>
            </w: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0B71529C" w14:textId="77777777" w:rsidR="003416DE" w:rsidRPr="00BC1DC9" w:rsidRDefault="003416DE" w:rsidP="00BD55BE">
            <w:pPr>
              <w:spacing w:line="276" w:lineRule="auto"/>
              <w:jc w:val="center"/>
              <w:rPr>
                <w:rFonts w:ascii="Times New Roman" w:hAnsi="Times New Roman"/>
              </w:rPr>
            </w:pPr>
            <w:r w:rsidRPr="00BC1DC9">
              <w:rPr>
                <w:rFonts w:ascii="Times New Roman" w:hAnsi="Times New Roman"/>
              </w:rPr>
              <w:t>43,9</w:t>
            </w:r>
          </w:p>
        </w:tc>
      </w:tr>
    </w:tbl>
    <w:p w14:paraId="28388BFE" w14:textId="77777777" w:rsidR="003416DE" w:rsidRPr="003519EE" w:rsidRDefault="003416DE" w:rsidP="008B778E">
      <w:pPr>
        <w:rPr>
          <w:rFonts w:ascii="Times New Roman" w:hAnsi="Times New Roman"/>
          <w:color w:val="000000"/>
          <w:sz w:val="24"/>
        </w:rPr>
      </w:pPr>
    </w:p>
    <w:p w14:paraId="1C5F55C9" w14:textId="3F1DB82B" w:rsidR="003416DE" w:rsidRPr="00733CCF" w:rsidRDefault="003416DE" w:rsidP="008B778E">
      <w:pPr>
        <w:ind w:firstLine="708"/>
        <w:rPr>
          <w:rFonts w:ascii="Times New Roman" w:hAnsi="Times New Roman"/>
          <w:color w:val="000000"/>
          <w:sz w:val="24"/>
        </w:rPr>
      </w:pPr>
      <w:r w:rsidRPr="00733CCF">
        <w:rPr>
          <w:rFonts w:ascii="Times New Roman" w:hAnsi="Times New Roman"/>
          <w:color w:val="000000"/>
          <w:sz w:val="24"/>
        </w:rPr>
        <w:t>Yukarıdaki tablo</w:t>
      </w:r>
      <w:r w:rsidR="00F06395">
        <w:rPr>
          <w:rFonts w:ascii="Times New Roman" w:hAnsi="Times New Roman"/>
          <w:color w:val="000000"/>
          <w:sz w:val="24"/>
        </w:rPr>
        <w:t xml:space="preserve"> 11</w:t>
      </w:r>
      <w:r w:rsidR="00483FA0">
        <w:rPr>
          <w:rFonts w:ascii="Times New Roman" w:hAnsi="Times New Roman"/>
          <w:color w:val="000000"/>
          <w:sz w:val="24"/>
        </w:rPr>
        <w:t>.</w:t>
      </w:r>
      <w:r w:rsidRPr="00733CCF">
        <w:rPr>
          <w:rFonts w:ascii="Times New Roman" w:hAnsi="Times New Roman"/>
          <w:color w:val="000000"/>
          <w:sz w:val="24"/>
        </w:rPr>
        <w:t xml:space="preserve"> incelendiğinde hedonizm boyutunun 4 sorusuna cevap veren katılımcıların</w:t>
      </w:r>
      <w:r w:rsidR="00D0147A">
        <w:rPr>
          <w:rFonts w:ascii="Times New Roman" w:hAnsi="Times New Roman"/>
          <w:color w:val="000000"/>
          <w:sz w:val="24"/>
        </w:rPr>
        <w:t xml:space="preserve"> büyük çoğunluğunun ifadelere %</w:t>
      </w:r>
      <w:r w:rsidRPr="00733CCF">
        <w:rPr>
          <w:rFonts w:ascii="Times New Roman" w:hAnsi="Times New Roman"/>
          <w:color w:val="000000"/>
          <w:sz w:val="24"/>
          <w:szCs w:val="24"/>
        </w:rPr>
        <w:t xml:space="preserve">49,4 (190 kişi) </w:t>
      </w:r>
      <w:r w:rsidR="00D0147A">
        <w:rPr>
          <w:rFonts w:ascii="Times New Roman" w:hAnsi="Times New Roman"/>
          <w:color w:val="000000"/>
          <w:sz w:val="24"/>
          <w:szCs w:val="24"/>
        </w:rPr>
        <w:t xml:space="preserve">oranında </w:t>
      </w:r>
      <w:r w:rsidRPr="00733CCF">
        <w:rPr>
          <w:rFonts w:ascii="Times New Roman" w:hAnsi="Times New Roman"/>
          <w:color w:val="000000"/>
          <w:sz w:val="24"/>
        </w:rPr>
        <w:t xml:space="preserve">katılıyorum </w:t>
      </w:r>
      <w:r w:rsidR="00D0147A">
        <w:rPr>
          <w:rFonts w:ascii="Times New Roman" w:hAnsi="Times New Roman"/>
          <w:color w:val="000000"/>
          <w:sz w:val="24"/>
        </w:rPr>
        <w:t>ve %</w:t>
      </w:r>
      <w:r w:rsidRPr="00733CCF">
        <w:rPr>
          <w:rFonts w:ascii="Times New Roman" w:hAnsi="Times New Roman"/>
          <w:color w:val="000000"/>
          <w:sz w:val="24"/>
          <w:szCs w:val="24"/>
        </w:rPr>
        <w:t xml:space="preserve">45,5 (175 kişi) </w:t>
      </w:r>
      <w:r w:rsidRPr="00733CCF">
        <w:rPr>
          <w:rFonts w:ascii="Times New Roman" w:hAnsi="Times New Roman"/>
          <w:color w:val="000000"/>
          <w:sz w:val="24"/>
        </w:rPr>
        <w:t>kesinlikle katılıyorum ce</w:t>
      </w:r>
      <w:r w:rsidR="00D0147A">
        <w:rPr>
          <w:rFonts w:ascii="Times New Roman" w:hAnsi="Times New Roman"/>
          <w:color w:val="000000"/>
          <w:sz w:val="24"/>
        </w:rPr>
        <w:t>vabını verdiği görülmektedir. %</w:t>
      </w:r>
      <w:r w:rsidRPr="00733CCF">
        <w:rPr>
          <w:rFonts w:ascii="Times New Roman" w:hAnsi="Times New Roman"/>
          <w:color w:val="000000"/>
          <w:sz w:val="24"/>
        </w:rPr>
        <w:t>0,8’ inin (3 kişi) ise kesinlikle katılmıyorum cevabını</w:t>
      </w:r>
      <w:r w:rsidR="00197747">
        <w:rPr>
          <w:rFonts w:ascii="Times New Roman" w:hAnsi="Times New Roman"/>
          <w:color w:val="000000"/>
          <w:sz w:val="24"/>
        </w:rPr>
        <w:t>n</w:t>
      </w:r>
      <w:r w:rsidRPr="00733CCF">
        <w:rPr>
          <w:rFonts w:ascii="Times New Roman" w:hAnsi="Times New Roman"/>
          <w:color w:val="000000"/>
          <w:sz w:val="24"/>
        </w:rPr>
        <w:t xml:space="preserve"> </w:t>
      </w:r>
      <w:r w:rsidR="00197747">
        <w:rPr>
          <w:rFonts w:ascii="Times New Roman" w:hAnsi="Times New Roman"/>
          <w:color w:val="000000"/>
          <w:sz w:val="24"/>
        </w:rPr>
        <w:t>verdiği</w:t>
      </w:r>
      <w:r w:rsidRPr="00733CCF">
        <w:rPr>
          <w:rFonts w:ascii="Times New Roman" w:hAnsi="Times New Roman"/>
          <w:color w:val="000000"/>
          <w:sz w:val="24"/>
        </w:rPr>
        <w:t xml:space="preserve"> görülmektedir. </w:t>
      </w:r>
    </w:p>
    <w:p w14:paraId="106AB094" w14:textId="2B782FB2" w:rsidR="003416DE" w:rsidRPr="00733CCF" w:rsidRDefault="003416DE" w:rsidP="008B778E">
      <w:pPr>
        <w:ind w:firstLine="708"/>
        <w:rPr>
          <w:rFonts w:ascii="Times New Roman" w:hAnsi="Times New Roman"/>
          <w:color w:val="000000"/>
          <w:sz w:val="24"/>
          <w:szCs w:val="24"/>
        </w:rPr>
      </w:pPr>
      <w:r w:rsidRPr="00733CCF">
        <w:rPr>
          <w:rFonts w:ascii="Times New Roman" w:hAnsi="Times New Roman"/>
          <w:color w:val="000000"/>
          <w:sz w:val="24"/>
        </w:rPr>
        <w:t>Ferahlık boyutuna da hedonizm boyutu g</w:t>
      </w:r>
      <w:r w:rsidR="00D0147A">
        <w:rPr>
          <w:rFonts w:ascii="Times New Roman" w:hAnsi="Times New Roman"/>
          <w:color w:val="000000"/>
          <w:sz w:val="24"/>
        </w:rPr>
        <w:t>ibi büyük çoğunluk tarafından %</w:t>
      </w:r>
      <w:r w:rsidRPr="00733CCF">
        <w:rPr>
          <w:rFonts w:ascii="Times New Roman" w:hAnsi="Times New Roman"/>
          <w:color w:val="000000"/>
          <w:sz w:val="24"/>
          <w:szCs w:val="24"/>
        </w:rPr>
        <w:t xml:space="preserve">48,6 (187 kişi) </w:t>
      </w:r>
      <w:r w:rsidR="00D0147A">
        <w:rPr>
          <w:rFonts w:ascii="Times New Roman" w:hAnsi="Times New Roman"/>
          <w:color w:val="000000"/>
          <w:sz w:val="24"/>
        </w:rPr>
        <w:t>katılıyorum ve %</w:t>
      </w:r>
      <w:r w:rsidRPr="00733CCF">
        <w:rPr>
          <w:rFonts w:ascii="Times New Roman" w:hAnsi="Times New Roman"/>
          <w:color w:val="000000"/>
          <w:sz w:val="24"/>
          <w:szCs w:val="24"/>
        </w:rPr>
        <w:t xml:space="preserve">40,5 (156 kişi) </w:t>
      </w:r>
      <w:r w:rsidRPr="00733CCF">
        <w:rPr>
          <w:rFonts w:ascii="Times New Roman" w:hAnsi="Times New Roman"/>
          <w:color w:val="000000"/>
          <w:sz w:val="24"/>
        </w:rPr>
        <w:t xml:space="preserve">kesinlikle katılıyorum cevapları verilmiştir. </w:t>
      </w:r>
      <w:r w:rsidR="00D0147A">
        <w:rPr>
          <w:rFonts w:ascii="Times New Roman" w:hAnsi="Times New Roman"/>
          <w:color w:val="000000"/>
          <w:sz w:val="24"/>
        </w:rPr>
        <w:t>“</w:t>
      </w:r>
      <w:r w:rsidRPr="00733CCF">
        <w:rPr>
          <w:rFonts w:ascii="Times New Roman" w:hAnsi="Times New Roman"/>
          <w:color w:val="000000"/>
          <w:sz w:val="24"/>
        </w:rPr>
        <w:t>Kesinlikle katılmıyorum</w:t>
      </w:r>
      <w:r w:rsidR="00D0147A">
        <w:rPr>
          <w:rFonts w:ascii="Times New Roman" w:hAnsi="Times New Roman"/>
          <w:color w:val="000000"/>
          <w:sz w:val="24"/>
        </w:rPr>
        <w:t>”</w:t>
      </w:r>
      <w:r w:rsidRPr="00733CCF">
        <w:rPr>
          <w:rFonts w:ascii="Times New Roman" w:hAnsi="Times New Roman"/>
          <w:color w:val="000000"/>
          <w:sz w:val="24"/>
        </w:rPr>
        <w:t xml:space="preserve"> </w:t>
      </w:r>
      <w:r w:rsidR="00D0147A">
        <w:rPr>
          <w:rFonts w:ascii="Times New Roman" w:hAnsi="Times New Roman"/>
          <w:color w:val="000000"/>
          <w:sz w:val="24"/>
        </w:rPr>
        <w:t>ifadesine cevap veren %</w:t>
      </w:r>
      <w:r w:rsidRPr="00733CCF">
        <w:rPr>
          <w:rFonts w:ascii="Times New Roman" w:hAnsi="Times New Roman"/>
          <w:color w:val="000000"/>
          <w:sz w:val="24"/>
        </w:rPr>
        <w:t>0</w:t>
      </w:r>
      <w:r w:rsidRPr="00733CCF">
        <w:rPr>
          <w:rFonts w:ascii="Times New Roman" w:hAnsi="Times New Roman"/>
          <w:color w:val="000000"/>
          <w:sz w:val="24"/>
          <w:szCs w:val="24"/>
        </w:rPr>
        <w:t xml:space="preserve">,8’lik (3 kişi) çok az sayıda katılımcı vardır. </w:t>
      </w:r>
    </w:p>
    <w:p w14:paraId="6804C5DA" w14:textId="5C347D3B" w:rsidR="003416DE" w:rsidRPr="00733CCF" w:rsidRDefault="003416DE" w:rsidP="008B778E">
      <w:pPr>
        <w:ind w:firstLine="708"/>
        <w:rPr>
          <w:rFonts w:ascii="Times New Roman" w:hAnsi="Times New Roman"/>
          <w:color w:val="000000"/>
          <w:sz w:val="24"/>
          <w:szCs w:val="24"/>
        </w:rPr>
      </w:pPr>
      <w:r w:rsidRPr="00733CCF">
        <w:rPr>
          <w:rFonts w:ascii="Times New Roman" w:hAnsi="Times New Roman"/>
          <w:color w:val="000000"/>
          <w:sz w:val="24"/>
        </w:rPr>
        <w:t>Yenilik boyutuna ise % 30,9 (119 kişi) gibi büyük bir oranında kesinlikle katılmıyorum ve katılmıyorum cevabı verilmiş</w:t>
      </w:r>
      <w:r w:rsidR="00D0147A">
        <w:rPr>
          <w:rFonts w:ascii="Times New Roman" w:hAnsi="Times New Roman"/>
          <w:color w:val="000000"/>
          <w:sz w:val="24"/>
        </w:rPr>
        <w:t>tir. Kararsız olanların oranı %</w:t>
      </w:r>
      <w:r w:rsidRPr="00733CCF">
        <w:rPr>
          <w:rFonts w:ascii="Times New Roman" w:hAnsi="Times New Roman"/>
          <w:color w:val="000000"/>
          <w:sz w:val="24"/>
          <w:szCs w:val="24"/>
        </w:rPr>
        <w:t xml:space="preserve">15,6 (60 kişi)’dır. </w:t>
      </w:r>
      <w:r w:rsidR="00D0147A">
        <w:rPr>
          <w:rFonts w:ascii="Times New Roman" w:hAnsi="Times New Roman"/>
          <w:color w:val="000000"/>
          <w:sz w:val="24"/>
          <w:szCs w:val="24"/>
        </w:rPr>
        <w:t>Yenilik boyutuna bakıldığında %</w:t>
      </w:r>
      <w:r w:rsidRPr="00733CCF">
        <w:rPr>
          <w:rFonts w:ascii="Times New Roman" w:hAnsi="Times New Roman"/>
          <w:color w:val="000000"/>
          <w:sz w:val="24"/>
          <w:szCs w:val="24"/>
        </w:rPr>
        <w:t>28,1 (108 kişi) oranla en fazla katılımcı tarafından işaretlenen cevabın “katılıyorum</w:t>
      </w:r>
      <w:r w:rsidR="00D0147A">
        <w:rPr>
          <w:rFonts w:ascii="Times New Roman" w:hAnsi="Times New Roman"/>
          <w:color w:val="000000"/>
          <w:sz w:val="24"/>
          <w:szCs w:val="24"/>
        </w:rPr>
        <w:t>” olduğu görülmektedir. Ancak %</w:t>
      </w:r>
      <w:r w:rsidRPr="00733CCF">
        <w:rPr>
          <w:rFonts w:ascii="Times New Roman" w:hAnsi="Times New Roman"/>
          <w:color w:val="000000"/>
          <w:sz w:val="24"/>
          <w:szCs w:val="24"/>
        </w:rPr>
        <w:t xml:space="preserve">21,8 (84 kişi) oranla “katılmıyorum” cevabı verilmiştir. </w:t>
      </w:r>
    </w:p>
    <w:p w14:paraId="1A271CDB" w14:textId="786F0DB2" w:rsidR="003416DE" w:rsidRPr="00733CCF" w:rsidRDefault="003416DE" w:rsidP="008B778E">
      <w:pPr>
        <w:ind w:firstLine="708"/>
        <w:rPr>
          <w:rFonts w:ascii="Times New Roman" w:hAnsi="Times New Roman"/>
          <w:color w:val="000000"/>
          <w:sz w:val="24"/>
          <w:szCs w:val="24"/>
        </w:rPr>
      </w:pPr>
      <w:r w:rsidRPr="00733CCF">
        <w:rPr>
          <w:rFonts w:ascii="Times New Roman" w:hAnsi="Times New Roman"/>
          <w:color w:val="000000"/>
          <w:sz w:val="24"/>
          <w:szCs w:val="24"/>
        </w:rPr>
        <w:t>Yer</w:t>
      </w:r>
      <w:r w:rsidR="00D0147A">
        <w:rPr>
          <w:rFonts w:ascii="Times New Roman" w:hAnsi="Times New Roman"/>
          <w:color w:val="000000"/>
          <w:sz w:val="24"/>
          <w:szCs w:val="24"/>
        </w:rPr>
        <w:t>el kültüre en yüksek seviyede %</w:t>
      </w:r>
      <w:r w:rsidRPr="00733CCF">
        <w:rPr>
          <w:rFonts w:ascii="Times New Roman" w:hAnsi="Times New Roman"/>
          <w:color w:val="000000"/>
          <w:sz w:val="24"/>
          <w:szCs w:val="24"/>
        </w:rPr>
        <w:t xml:space="preserve">46,0 (177 kişi) katılıyorum </w:t>
      </w:r>
      <w:r w:rsidR="00D0147A">
        <w:rPr>
          <w:rFonts w:ascii="Times New Roman" w:hAnsi="Times New Roman"/>
          <w:color w:val="000000"/>
          <w:sz w:val="24"/>
          <w:szCs w:val="24"/>
        </w:rPr>
        <w:t>cevabı verirken ikinci sırada %</w:t>
      </w:r>
      <w:r w:rsidRPr="00733CCF">
        <w:rPr>
          <w:rFonts w:ascii="Times New Roman" w:hAnsi="Times New Roman"/>
          <w:color w:val="000000"/>
          <w:sz w:val="24"/>
          <w:szCs w:val="24"/>
        </w:rPr>
        <w:t>25,2 (97 kişi) oranında kesinlikle katılıyorum cevabı izl</w:t>
      </w:r>
      <w:r w:rsidR="00D0147A">
        <w:rPr>
          <w:rFonts w:ascii="Times New Roman" w:hAnsi="Times New Roman"/>
          <w:color w:val="000000"/>
          <w:sz w:val="24"/>
          <w:szCs w:val="24"/>
        </w:rPr>
        <w:t>emektedir. En az seviyede ise %</w:t>
      </w:r>
      <w:r w:rsidRPr="00733CCF">
        <w:rPr>
          <w:rFonts w:ascii="Times New Roman" w:hAnsi="Times New Roman"/>
          <w:color w:val="000000"/>
          <w:sz w:val="24"/>
          <w:szCs w:val="24"/>
        </w:rPr>
        <w:t>0,5 (2 kişi) oranında kesinlikle katılmıyorum cevabı verilmiştir.</w:t>
      </w:r>
    </w:p>
    <w:p w14:paraId="698ABD2C" w14:textId="482B0061" w:rsidR="003416DE" w:rsidRPr="00733CCF" w:rsidRDefault="003416DE" w:rsidP="008B778E">
      <w:pPr>
        <w:ind w:firstLine="708"/>
        <w:rPr>
          <w:rFonts w:ascii="Times New Roman" w:hAnsi="Times New Roman"/>
          <w:color w:val="000000"/>
          <w:sz w:val="24"/>
          <w:szCs w:val="24"/>
        </w:rPr>
      </w:pPr>
      <w:r w:rsidRPr="00733CCF">
        <w:rPr>
          <w:rFonts w:ascii="Times New Roman" w:hAnsi="Times New Roman"/>
          <w:color w:val="000000"/>
          <w:sz w:val="24"/>
          <w:szCs w:val="24"/>
        </w:rPr>
        <w:t xml:space="preserve"> Kes</w:t>
      </w:r>
      <w:r w:rsidR="00D0147A">
        <w:rPr>
          <w:rFonts w:ascii="Times New Roman" w:hAnsi="Times New Roman"/>
          <w:color w:val="000000"/>
          <w:sz w:val="24"/>
          <w:szCs w:val="24"/>
        </w:rPr>
        <w:t>inlikle katılıyorum cevabının %</w:t>
      </w:r>
      <w:r w:rsidRPr="00733CCF">
        <w:rPr>
          <w:rFonts w:ascii="Times New Roman" w:hAnsi="Times New Roman"/>
          <w:color w:val="000000"/>
          <w:sz w:val="24"/>
          <w:szCs w:val="24"/>
        </w:rPr>
        <w:t>46,8 (180 kişi) oranıyla en fazla verildiği boyut olan katılım boyutun</w:t>
      </w:r>
      <w:r w:rsidR="00D0147A">
        <w:rPr>
          <w:rFonts w:ascii="Times New Roman" w:hAnsi="Times New Roman"/>
          <w:color w:val="000000"/>
          <w:sz w:val="24"/>
          <w:szCs w:val="24"/>
        </w:rPr>
        <w:t>a verilen cevapların yaklaşık %</w:t>
      </w:r>
      <w:r w:rsidRPr="00733CCF">
        <w:rPr>
          <w:rFonts w:ascii="Times New Roman" w:hAnsi="Times New Roman"/>
          <w:color w:val="000000"/>
          <w:sz w:val="24"/>
          <w:szCs w:val="24"/>
        </w:rPr>
        <w:t xml:space="preserve">92’si katılıyorum ve </w:t>
      </w:r>
      <w:r w:rsidRPr="00733CCF">
        <w:rPr>
          <w:rFonts w:ascii="Times New Roman" w:hAnsi="Times New Roman"/>
          <w:color w:val="000000"/>
          <w:sz w:val="24"/>
          <w:szCs w:val="24"/>
        </w:rPr>
        <w:lastRenderedPageBreak/>
        <w:t>kesinli</w:t>
      </w:r>
      <w:r w:rsidR="00D0147A">
        <w:rPr>
          <w:rFonts w:ascii="Times New Roman" w:hAnsi="Times New Roman"/>
          <w:color w:val="000000"/>
          <w:sz w:val="24"/>
          <w:szCs w:val="24"/>
        </w:rPr>
        <w:t>kle katılıyorum düzeyindedir. %</w:t>
      </w:r>
      <w:r w:rsidRPr="00733CCF">
        <w:rPr>
          <w:rFonts w:ascii="Times New Roman" w:hAnsi="Times New Roman"/>
          <w:color w:val="000000"/>
          <w:sz w:val="24"/>
          <w:szCs w:val="24"/>
        </w:rPr>
        <w:t xml:space="preserve">2,6 (10 kişi) ise katılmıyorum ve kesinlikle katılmıyorum cevabı vermiştir. </w:t>
      </w:r>
    </w:p>
    <w:p w14:paraId="0A8822FF" w14:textId="4407924F" w:rsidR="003416DE" w:rsidRPr="00733CCF" w:rsidRDefault="003416DE" w:rsidP="008B778E">
      <w:pPr>
        <w:ind w:firstLine="708"/>
        <w:rPr>
          <w:rFonts w:ascii="Times New Roman" w:hAnsi="Times New Roman"/>
          <w:color w:val="000000"/>
          <w:sz w:val="24"/>
          <w:szCs w:val="24"/>
        </w:rPr>
      </w:pPr>
      <w:r w:rsidRPr="00733CCF">
        <w:rPr>
          <w:rFonts w:ascii="Times New Roman" w:hAnsi="Times New Roman"/>
          <w:color w:val="000000"/>
          <w:sz w:val="24"/>
          <w:szCs w:val="24"/>
        </w:rPr>
        <w:t>Bilgi bo</w:t>
      </w:r>
      <w:r w:rsidR="00D0147A">
        <w:rPr>
          <w:rFonts w:ascii="Times New Roman" w:hAnsi="Times New Roman"/>
          <w:color w:val="000000"/>
          <w:sz w:val="24"/>
          <w:szCs w:val="24"/>
        </w:rPr>
        <w:t>yutuna verilen cevaplarda ise %</w:t>
      </w:r>
      <w:r w:rsidRPr="00733CCF">
        <w:rPr>
          <w:rFonts w:ascii="Times New Roman" w:hAnsi="Times New Roman"/>
          <w:color w:val="000000"/>
          <w:sz w:val="24"/>
          <w:szCs w:val="24"/>
        </w:rPr>
        <w:t>47,3</w:t>
      </w:r>
      <w:r w:rsidR="00D0147A">
        <w:rPr>
          <w:rFonts w:ascii="Times New Roman" w:hAnsi="Times New Roman"/>
          <w:color w:val="000000"/>
          <w:sz w:val="24"/>
          <w:szCs w:val="24"/>
        </w:rPr>
        <w:t xml:space="preserve"> (182 kişi) ünün katılıyorum, %</w:t>
      </w:r>
      <w:r w:rsidRPr="00733CCF">
        <w:rPr>
          <w:rFonts w:ascii="Times New Roman" w:hAnsi="Times New Roman"/>
          <w:color w:val="000000"/>
          <w:sz w:val="24"/>
          <w:szCs w:val="24"/>
        </w:rPr>
        <w:t>44,7 (172 kişi)’sin</w:t>
      </w:r>
      <w:r w:rsidR="00D0147A">
        <w:rPr>
          <w:rFonts w:ascii="Times New Roman" w:hAnsi="Times New Roman"/>
          <w:color w:val="000000"/>
          <w:sz w:val="24"/>
          <w:szCs w:val="24"/>
        </w:rPr>
        <w:t>in kesinlikle katılmıyorum ve %</w:t>
      </w:r>
      <w:r w:rsidRPr="00733CCF">
        <w:rPr>
          <w:rFonts w:ascii="Times New Roman" w:hAnsi="Times New Roman"/>
          <w:color w:val="000000"/>
          <w:sz w:val="24"/>
          <w:szCs w:val="24"/>
        </w:rPr>
        <w:t>0,3’ü (1 kişi) kesinlikle katılmıyorum cevabının verilmiş olduğu görülmektedir.</w:t>
      </w:r>
    </w:p>
    <w:p w14:paraId="23B3343B" w14:textId="09EFA916" w:rsidR="003416DE" w:rsidRPr="00733CCF" w:rsidRDefault="003416DE" w:rsidP="008B778E">
      <w:pPr>
        <w:ind w:firstLine="708"/>
        <w:rPr>
          <w:rFonts w:ascii="Times New Roman" w:hAnsi="Times New Roman"/>
          <w:color w:val="000000"/>
          <w:sz w:val="24"/>
          <w:szCs w:val="24"/>
        </w:rPr>
      </w:pPr>
      <w:r w:rsidRPr="00733CCF">
        <w:rPr>
          <w:rFonts w:ascii="Times New Roman" w:hAnsi="Times New Roman"/>
          <w:color w:val="000000"/>
          <w:sz w:val="24"/>
          <w:szCs w:val="24"/>
        </w:rPr>
        <w:t>Anlamlılık boyutu i</w:t>
      </w:r>
      <w:r w:rsidR="00D0147A">
        <w:rPr>
          <w:rFonts w:ascii="Times New Roman" w:hAnsi="Times New Roman"/>
          <w:color w:val="000000"/>
          <w:sz w:val="24"/>
          <w:szCs w:val="24"/>
        </w:rPr>
        <w:t>ncelendiğinde %</w:t>
      </w:r>
      <w:r w:rsidRPr="00733CCF">
        <w:rPr>
          <w:rFonts w:ascii="Times New Roman" w:hAnsi="Times New Roman"/>
          <w:color w:val="000000"/>
          <w:sz w:val="24"/>
          <w:szCs w:val="24"/>
        </w:rPr>
        <w:t>88,3 (340 kişi) gibi büyük bir kısmının katılıyorum ve kesinlikle katılıyorum cevabını verdiği görülmektedir. Anlamlılık ifadelerine katılmıyorum ve kesinlikle katılmıyorum cevabı verenle</w:t>
      </w:r>
      <w:r w:rsidR="00D0147A">
        <w:rPr>
          <w:rFonts w:ascii="Times New Roman" w:hAnsi="Times New Roman"/>
          <w:color w:val="000000"/>
          <w:sz w:val="24"/>
          <w:szCs w:val="24"/>
        </w:rPr>
        <w:t>r ise katılımcıların yaklaşık %</w:t>
      </w:r>
      <w:r w:rsidRPr="00733CCF">
        <w:rPr>
          <w:rFonts w:ascii="Times New Roman" w:hAnsi="Times New Roman"/>
          <w:color w:val="000000"/>
          <w:sz w:val="24"/>
          <w:szCs w:val="24"/>
        </w:rPr>
        <w:t>2 gibi düşük bir orandır.</w:t>
      </w:r>
    </w:p>
    <w:p w14:paraId="2CE779A0" w14:textId="77777777" w:rsidR="003416DE" w:rsidRPr="00733CCF" w:rsidRDefault="003416DE" w:rsidP="008B778E">
      <w:pPr>
        <w:ind w:firstLine="708"/>
        <w:rPr>
          <w:rFonts w:ascii="Times New Roman" w:hAnsi="Times New Roman"/>
          <w:color w:val="000000"/>
          <w:sz w:val="24"/>
          <w:szCs w:val="24"/>
        </w:rPr>
      </w:pPr>
    </w:p>
    <w:p w14:paraId="53117A0C" w14:textId="08965B2A" w:rsidR="003416DE" w:rsidRPr="001243DD" w:rsidRDefault="008C75E1" w:rsidP="001243DD">
      <w:pPr>
        <w:pStyle w:val="ResimYazs"/>
        <w:spacing w:after="0" w:line="360" w:lineRule="auto"/>
        <w:jc w:val="center"/>
        <w:rPr>
          <w:rFonts w:asciiTheme="majorBidi" w:eastAsia="Calibri" w:hAnsiTheme="majorBidi" w:cstheme="majorBidi"/>
          <w:color w:val="auto"/>
          <w:sz w:val="24"/>
          <w:szCs w:val="24"/>
        </w:rPr>
      </w:pPr>
      <w:bookmarkStart w:id="78" w:name="_Toc57398252"/>
      <w:r w:rsidRPr="001243DD">
        <w:rPr>
          <w:rFonts w:asciiTheme="majorBidi" w:hAnsiTheme="majorBidi" w:cstheme="majorBidi"/>
          <w:color w:val="auto"/>
          <w:sz w:val="24"/>
          <w:szCs w:val="24"/>
        </w:rPr>
        <w:t xml:space="preserve">Tablo </w:t>
      </w:r>
      <w:r w:rsidRPr="001243DD">
        <w:rPr>
          <w:rFonts w:asciiTheme="majorBidi" w:hAnsiTheme="majorBidi" w:cstheme="majorBidi"/>
          <w:color w:val="auto"/>
          <w:sz w:val="24"/>
          <w:szCs w:val="24"/>
        </w:rPr>
        <w:fldChar w:fldCharType="begin"/>
      </w:r>
      <w:r w:rsidRPr="001243DD">
        <w:rPr>
          <w:rFonts w:asciiTheme="majorBidi" w:hAnsiTheme="majorBidi" w:cstheme="majorBidi"/>
          <w:color w:val="auto"/>
          <w:sz w:val="24"/>
          <w:szCs w:val="24"/>
        </w:rPr>
        <w:instrText xml:space="preserve"> SEQ Tablo \* ARABIC </w:instrText>
      </w:r>
      <w:r w:rsidRPr="001243DD">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12</w:t>
      </w:r>
      <w:r w:rsidRPr="001243DD">
        <w:rPr>
          <w:rFonts w:asciiTheme="majorBidi" w:hAnsiTheme="majorBidi" w:cstheme="majorBidi"/>
          <w:color w:val="auto"/>
          <w:sz w:val="24"/>
          <w:szCs w:val="24"/>
        </w:rPr>
        <w:fldChar w:fldCharType="end"/>
      </w:r>
      <w:r w:rsidRPr="001243DD">
        <w:rPr>
          <w:rFonts w:asciiTheme="majorBidi" w:hAnsiTheme="majorBidi" w:cstheme="majorBidi"/>
          <w:color w:val="auto"/>
          <w:sz w:val="24"/>
          <w:szCs w:val="24"/>
        </w:rPr>
        <w:t>.</w:t>
      </w:r>
      <w:r w:rsidRPr="001243DD">
        <w:rPr>
          <w:rFonts w:asciiTheme="majorBidi" w:eastAsia="Calibri" w:hAnsiTheme="majorBidi" w:cstheme="majorBidi"/>
          <w:color w:val="auto"/>
          <w:sz w:val="24"/>
          <w:szCs w:val="24"/>
        </w:rPr>
        <w:t xml:space="preserve"> Unutulmaz Turizm Deneyimi Ölçeği İfadelerine Verilen Cevapların Dağılımı</w:t>
      </w:r>
      <w:bookmarkEnd w:id="78"/>
    </w:p>
    <w:tbl>
      <w:tblPr>
        <w:tblStyle w:val="TabloKlavuzu1"/>
        <w:tblpPr w:leftFromText="141" w:rightFromText="141" w:vertAnchor="text" w:horzAnchor="margin" w:tblpY="136"/>
        <w:tblW w:w="8613" w:type="dxa"/>
        <w:tblLayout w:type="fixed"/>
        <w:tblLook w:val="04A0" w:firstRow="1" w:lastRow="0" w:firstColumn="1" w:lastColumn="0" w:noHBand="0" w:noVBand="1"/>
      </w:tblPr>
      <w:tblGrid>
        <w:gridCol w:w="817"/>
        <w:gridCol w:w="1701"/>
        <w:gridCol w:w="1559"/>
        <w:gridCol w:w="1701"/>
        <w:gridCol w:w="1418"/>
        <w:gridCol w:w="1417"/>
      </w:tblGrid>
      <w:tr w:rsidR="00BD55BE" w:rsidRPr="00BD55BE" w14:paraId="6D63A7D3" w14:textId="77777777" w:rsidTr="00151A92">
        <w:trPr>
          <w:cantSplit/>
          <w:trHeight w:val="1134"/>
        </w:trPr>
        <w:tc>
          <w:tcPr>
            <w:tcW w:w="817" w:type="dxa"/>
            <w:textDirection w:val="btLr"/>
            <w:vAlign w:val="center"/>
          </w:tcPr>
          <w:p w14:paraId="60840C6D" w14:textId="77777777" w:rsidR="00BD55BE" w:rsidRPr="00BD55BE" w:rsidRDefault="00BD55BE" w:rsidP="008C75E1">
            <w:pPr>
              <w:autoSpaceDE w:val="0"/>
              <w:autoSpaceDN w:val="0"/>
              <w:adjustRightInd w:val="0"/>
              <w:spacing w:line="360" w:lineRule="auto"/>
              <w:ind w:left="113" w:right="113"/>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Boyutlar</w:t>
            </w:r>
          </w:p>
        </w:tc>
        <w:tc>
          <w:tcPr>
            <w:tcW w:w="1701" w:type="dxa"/>
            <w:vAlign w:val="center"/>
          </w:tcPr>
          <w:p w14:paraId="44DDAB48" w14:textId="56A400F7" w:rsidR="00BD55BE" w:rsidRPr="00BD55BE" w:rsidRDefault="00BD55BE" w:rsidP="008C75E1">
            <w:pPr>
              <w:autoSpaceDE w:val="0"/>
              <w:autoSpaceDN w:val="0"/>
              <w:adjustRightInd w:val="0"/>
              <w:spacing w:line="360" w:lineRule="auto"/>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 xml:space="preserve">İfadeler  </w:t>
            </w:r>
          </w:p>
          <w:p w14:paraId="0700C266" w14:textId="77777777" w:rsidR="00BD55BE" w:rsidRPr="00BD55BE" w:rsidRDefault="00BD55BE" w:rsidP="008C75E1">
            <w:pPr>
              <w:autoSpaceDE w:val="0"/>
              <w:autoSpaceDN w:val="0"/>
              <w:adjustRightInd w:val="0"/>
              <w:spacing w:line="360" w:lineRule="auto"/>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n=385</w:t>
            </w:r>
          </w:p>
        </w:tc>
        <w:tc>
          <w:tcPr>
            <w:tcW w:w="1559" w:type="dxa"/>
            <w:vAlign w:val="center"/>
          </w:tcPr>
          <w:p w14:paraId="432E8358" w14:textId="77777777" w:rsidR="00BD55BE" w:rsidRPr="00BD55BE" w:rsidRDefault="00BD55BE" w:rsidP="008C75E1">
            <w:pPr>
              <w:autoSpaceDE w:val="0"/>
              <w:autoSpaceDN w:val="0"/>
              <w:adjustRightInd w:val="0"/>
              <w:spacing w:line="360" w:lineRule="auto"/>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Ortalama</w:t>
            </w:r>
          </w:p>
        </w:tc>
        <w:tc>
          <w:tcPr>
            <w:tcW w:w="1701" w:type="dxa"/>
            <w:vAlign w:val="center"/>
          </w:tcPr>
          <w:p w14:paraId="6A719AF6" w14:textId="77777777" w:rsidR="00BD55BE" w:rsidRPr="00BD55BE" w:rsidRDefault="00BD55BE" w:rsidP="008C75E1">
            <w:pPr>
              <w:autoSpaceDE w:val="0"/>
              <w:autoSpaceDN w:val="0"/>
              <w:adjustRightInd w:val="0"/>
              <w:spacing w:line="360" w:lineRule="auto"/>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St. Sapma</w:t>
            </w:r>
          </w:p>
        </w:tc>
        <w:tc>
          <w:tcPr>
            <w:tcW w:w="1418" w:type="dxa"/>
            <w:vAlign w:val="center"/>
          </w:tcPr>
          <w:p w14:paraId="2352C0F6" w14:textId="77777777" w:rsidR="00BD55BE" w:rsidRPr="00BD55BE" w:rsidRDefault="00BD55BE" w:rsidP="008C75E1">
            <w:pPr>
              <w:autoSpaceDE w:val="0"/>
              <w:autoSpaceDN w:val="0"/>
              <w:adjustRightInd w:val="0"/>
              <w:spacing w:line="360" w:lineRule="auto"/>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Boyut Bazında Ortalama</w:t>
            </w:r>
          </w:p>
        </w:tc>
        <w:tc>
          <w:tcPr>
            <w:tcW w:w="1417" w:type="dxa"/>
            <w:vAlign w:val="center"/>
          </w:tcPr>
          <w:p w14:paraId="38C15EEE" w14:textId="77777777" w:rsidR="00BD55BE" w:rsidRPr="00BD55BE" w:rsidRDefault="00BD55BE" w:rsidP="008C75E1">
            <w:pPr>
              <w:autoSpaceDE w:val="0"/>
              <w:autoSpaceDN w:val="0"/>
              <w:adjustRightInd w:val="0"/>
              <w:spacing w:line="360" w:lineRule="auto"/>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Ölçek Bazında Ortalama</w:t>
            </w:r>
          </w:p>
        </w:tc>
      </w:tr>
      <w:tr w:rsidR="00D0147A" w:rsidRPr="00BD55BE" w14:paraId="2B8BE12B" w14:textId="77777777" w:rsidTr="00151A92">
        <w:trPr>
          <w:trHeight w:val="374"/>
        </w:trPr>
        <w:tc>
          <w:tcPr>
            <w:tcW w:w="817" w:type="dxa"/>
            <w:vMerge w:val="restart"/>
            <w:textDirection w:val="btLr"/>
            <w:vAlign w:val="center"/>
          </w:tcPr>
          <w:p w14:paraId="232A41EA" w14:textId="77777777" w:rsidR="00D0147A" w:rsidRPr="00BD55BE" w:rsidRDefault="00D0147A" w:rsidP="008C75E1">
            <w:pPr>
              <w:autoSpaceDE w:val="0"/>
              <w:autoSpaceDN w:val="0"/>
              <w:adjustRightInd w:val="0"/>
              <w:spacing w:line="360" w:lineRule="auto"/>
              <w:ind w:right="113"/>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Hedonizm</w:t>
            </w:r>
          </w:p>
        </w:tc>
        <w:tc>
          <w:tcPr>
            <w:tcW w:w="1701" w:type="dxa"/>
            <w:vAlign w:val="center"/>
          </w:tcPr>
          <w:p w14:paraId="272F7604"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HD1</w:t>
            </w:r>
          </w:p>
        </w:tc>
        <w:tc>
          <w:tcPr>
            <w:tcW w:w="1559" w:type="dxa"/>
            <w:vAlign w:val="center"/>
          </w:tcPr>
          <w:p w14:paraId="62CF4048"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4,3792</w:t>
            </w:r>
          </w:p>
        </w:tc>
        <w:tc>
          <w:tcPr>
            <w:tcW w:w="1701" w:type="dxa"/>
            <w:vAlign w:val="center"/>
          </w:tcPr>
          <w:p w14:paraId="43E1F946"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,67437</w:t>
            </w:r>
          </w:p>
        </w:tc>
        <w:tc>
          <w:tcPr>
            <w:tcW w:w="1418" w:type="dxa"/>
            <w:vMerge w:val="restart"/>
            <w:vAlign w:val="center"/>
          </w:tcPr>
          <w:p w14:paraId="4F24DA94"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hAnsi="Times New Roman" w:cs="Times New Roman"/>
                <w:color w:val="000000"/>
              </w:rPr>
              <w:t>4,3221</w:t>
            </w:r>
          </w:p>
        </w:tc>
        <w:tc>
          <w:tcPr>
            <w:tcW w:w="1417" w:type="dxa"/>
            <w:vMerge w:val="restart"/>
            <w:vAlign w:val="center"/>
          </w:tcPr>
          <w:p w14:paraId="53E24C09"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hAnsi="Times New Roman" w:cs="Times New Roman"/>
                <w:color w:val="000000"/>
              </w:rPr>
              <w:t>4,1494</w:t>
            </w:r>
          </w:p>
        </w:tc>
      </w:tr>
      <w:tr w:rsidR="00D0147A" w:rsidRPr="00BD55BE" w14:paraId="4513992C" w14:textId="77777777" w:rsidTr="00151A92">
        <w:trPr>
          <w:trHeight w:val="374"/>
        </w:trPr>
        <w:tc>
          <w:tcPr>
            <w:tcW w:w="817" w:type="dxa"/>
            <w:vMerge/>
            <w:textDirection w:val="btLr"/>
            <w:vAlign w:val="center"/>
          </w:tcPr>
          <w:p w14:paraId="3049F7AD" w14:textId="77777777" w:rsidR="00D0147A" w:rsidRPr="00BD55BE" w:rsidRDefault="00D0147A" w:rsidP="008C75E1">
            <w:pPr>
              <w:autoSpaceDE w:val="0"/>
              <w:autoSpaceDN w:val="0"/>
              <w:adjustRightInd w:val="0"/>
              <w:spacing w:line="360" w:lineRule="auto"/>
              <w:ind w:right="113"/>
              <w:jc w:val="center"/>
              <w:rPr>
                <w:rFonts w:ascii="Times New Roman" w:eastAsia="Calibri" w:hAnsi="Times New Roman" w:cs="Times New Roman"/>
                <w:b/>
                <w:color w:val="000000"/>
              </w:rPr>
            </w:pPr>
          </w:p>
        </w:tc>
        <w:tc>
          <w:tcPr>
            <w:tcW w:w="1701" w:type="dxa"/>
            <w:vAlign w:val="center"/>
          </w:tcPr>
          <w:p w14:paraId="20AF8583"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HD2</w:t>
            </w:r>
          </w:p>
        </w:tc>
        <w:tc>
          <w:tcPr>
            <w:tcW w:w="1559" w:type="dxa"/>
            <w:vAlign w:val="center"/>
          </w:tcPr>
          <w:p w14:paraId="08A1A804"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4,3481</w:t>
            </w:r>
          </w:p>
        </w:tc>
        <w:tc>
          <w:tcPr>
            <w:tcW w:w="1701" w:type="dxa"/>
            <w:vAlign w:val="center"/>
          </w:tcPr>
          <w:p w14:paraId="3CB7687C"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,69477</w:t>
            </w:r>
          </w:p>
        </w:tc>
        <w:tc>
          <w:tcPr>
            <w:tcW w:w="1418" w:type="dxa"/>
            <w:vMerge/>
            <w:vAlign w:val="center"/>
          </w:tcPr>
          <w:p w14:paraId="63303E60"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c>
          <w:tcPr>
            <w:tcW w:w="1417" w:type="dxa"/>
            <w:vMerge/>
          </w:tcPr>
          <w:p w14:paraId="4CD5E734"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r w:rsidR="00D0147A" w:rsidRPr="00BD55BE" w14:paraId="501CC922" w14:textId="77777777" w:rsidTr="00151A92">
        <w:trPr>
          <w:trHeight w:val="374"/>
        </w:trPr>
        <w:tc>
          <w:tcPr>
            <w:tcW w:w="817" w:type="dxa"/>
            <w:vMerge/>
            <w:textDirection w:val="btLr"/>
            <w:vAlign w:val="center"/>
          </w:tcPr>
          <w:p w14:paraId="1BE7FA50" w14:textId="77777777" w:rsidR="00D0147A" w:rsidRPr="00BD55BE" w:rsidRDefault="00D0147A" w:rsidP="008C75E1">
            <w:pPr>
              <w:autoSpaceDE w:val="0"/>
              <w:autoSpaceDN w:val="0"/>
              <w:adjustRightInd w:val="0"/>
              <w:spacing w:line="360" w:lineRule="auto"/>
              <w:ind w:right="113"/>
              <w:jc w:val="center"/>
              <w:rPr>
                <w:rFonts w:ascii="Times New Roman" w:eastAsia="Calibri" w:hAnsi="Times New Roman" w:cs="Times New Roman"/>
                <w:b/>
                <w:color w:val="000000"/>
              </w:rPr>
            </w:pPr>
          </w:p>
        </w:tc>
        <w:tc>
          <w:tcPr>
            <w:tcW w:w="1701" w:type="dxa"/>
            <w:vAlign w:val="center"/>
          </w:tcPr>
          <w:p w14:paraId="2D7A93EC"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HD3</w:t>
            </w:r>
          </w:p>
        </w:tc>
        <w:tc>
          <w:tcPr>
            <w:tcW w:w="1559" w:type="dxa"/>
            <w:vAlign w:val="center"/>
          </w:tcPr>
          <w:p w14:paraId="52899BCD"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4,3325</w:t>
            </w:r>
          </w:p>
        </w:tc>
        <w:tc>
          <w:tcPr>
            <w:tcW w:w="1701" w:type="dxa"/>
            <w:vAlign w:val="center"/>
          </w:tcPr>
          <w:p w14:paraId="042AE3DD"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,68360</w:t>
            </w:r>
          </w:p>
        </w:tc>
        <w:tc>
          <w:tcPr>
            <w:tcW w:w="1418" w:type="dxa"/>
            <w:vMerge/>
            <w:vAlign w:val="center"/>
          </w:tcPr>
          <w:p w14:paraId="7C744755"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c>
          <w:tcPr>
            <w:tcW w:w="1417" w:type="dxa"/>
            <w:vMerge/>
          </w:tcPr>
          <w:p w14:paraId="13E194F9"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r w:rsidR="00D0147A" w:rsidRPr="00BD55BE" w14:paraId="441AFB26" w14:textId="77777777" w:rsidTr="00151A92">
        <w:trPr>
          <w:trHeight w:val="374"/>
        </w:trPr>
        <w:tc>
          <w:tcPr>
            <w:tcW w:w="817" w:type="dxa"/>
            <w:vMerge/>
            <w:textDirection w:val="btLr"/>
            <w:vAlign w:val="center"/>
          </w:tcPr>
          <w:p w14:paraId="7B5CEB6C" w14:textId="77777777" w:rsidR="00D0147A" w:rsidRPr="00BD55BE" w:rsidRDefault="00D0147A" w:rsidP="008C75E1">
            <w:pPr>
              <w:autoSpaceDE w:val="0"/>
              <w:autoSpaceDN w:val="0"/>
              <w:adjustRightInd w:val="0"/>
              <w:spacing w:line="360" w:lineRule="auto"/>
              <w:ind w:right="113"/>
              <w:jc w:val="center"/>
              <w:rPr>
                <w:rFonts w:ascii="Times New Roman" w:eastAsia="Calibri" w:hAnsi="Times New Roman" w:cs="Times New Roman"/>
                <w:b/>
                <w:color w:val="000000"/>
              </w:rPr>
            </w:pPr>
          </w:p>
        </w:tc>
        <w:tc>
          <w:tcPr>
            <w:tcW w:w="1701" w:type="dxa"/>
            <w:vAlign w:val="center"/>
          </w:tcPr>
          <w:p w14:paraId="36C098C7"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HD4</w:t>
            </w:r>
          </w:p>
        </w:tc>
        <w:tc>
          <w:tcPr>
            <w:tcW w:w="1559" w:type="dxa"/>
            <w:vAlign w:val="center"/>
          </w:tcPr>
          <w:p w14:paraId="15B1DE97"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4,2286</w:t>
            </w:r>
          </w:p>
        </w:tc>
        <w:tc>
          <w:tcPr>
            <w:tcW w:w="1701" w:type="dxa"/>
            <w:vAlign w:val="center"/>
          </w:tcPr>
          <w:p w14:paraId="63B50797"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,75327</w:t>
            </w:r>
          </w:p>
        </w:tc>
        <w:tc>
          <w:tcPr>
            <w:tcW w:w="1418" w:type="dxa"/>
            <w:vMerge/>
            <w:vAlign w:val="center"/>
          </w:tcPr>
          <w:p w14:paraId="32F129A9"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c>
          <w:tcPr>
            <w:tcW w:w="1417" w:type="dxa"/>
            <w:vMerge/>
          </w:tcPr>
          <w:p w14:paraId="68D81142"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r w:rsidR="00D0147A" w:rsidRPr="00BD55BE" w14:paraId="0B7530CB" w14:textId="77777777" w:rsidTr="00151A92">
        <w:trPr>
          <w:trHeight w:val="374"/>
        </w:trPr>
        <w:tc>
          <w:tcPr>
            <w:tcW w:w="817" w:type="dxa"/>
            <w:vMerge w:val="restart"/>
            <w:textDirection w:val="btLr"/>
            <w:vAlign w:val="center"/>
          </w:tcPr>
          <w:p w14:paraId="5A21C967" w14:textId="77777777" w:rsidR="00D0147A" w:rsidRPr="00BD55BE" w:rsidRDefault="00D0147A" w:rsidP="008C75E1">
            <w:pPr>
              <w:autoSpaceDE w:val="0"/>
              <w:autoSpaceDN w:val="0"/>
              <w:adjustRightInd w:val="0"/>
              <w:spacing w:line="360" w:lineRule="auto"/>
              <w:ind w:right="113"/>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Ferahlık</w:t>
            </w:r>
          </w:p>
        </w:tc>
        <w:tc>
          <w:tcPr>
            <w:tcW w:w="1701" w:type="dxa"/>
            <w:vAlign w:val="center"/>
          </w:tcPr>
          <w:p w14:paraId="5D386422"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FR1</w:t>
            </w:r>
          </w:p>
        </w:tc>
        <w:tc>
          <w:tcPr>
            <w:tcW w:w="1559" w:type="dxa"/>
            <w:vAlign w:val="center"/>
          </w:tcPr>
          <w:p w14:paraId="576665E2"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4,2597</w:t>
            </w:r>
          </w:p>
        </w:tc>
        <w:tc>
          <w:tcPr>
            <w:tcW w:w="1701" w:type="dxa"/>
            <w:vAlign w:val="center"/>
          </w:tcPr>
          <w:p w14:paraId="0E5F80C5"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,75696</w:t>
            </w:r>
          </w:p>
        </w:tc>
        <w:tc>
          <w:tcPr>
            <w:tcW w:w="1418" w:type="dxa"/>
            <w:vMerge w:val="restart"/>
            <w:vAlign w:val="center"/>
          </w:tcPr>
          <w:p w14:paraId="00DBCE1A"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hAnsi="Times New Roman" w:cs="Times New Roman"/>
                <w:color w:val="000000"/>
              </w:rPr>
              <w:t>4,1916</w:t>
            </w:r>
          </w:p>
        </w:tc>
        <w:tc>
          <w:tcPr>
            <w:tcW w:w="1417" w:type="dxa"/>
            <w:vMerge/>
          </w:tcPr>
          <w:p w14:paraId="0B7E6855"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r w:rsidR="00D0147A" w:rsidRPr="00BD55BE" w14:paraId="6733F74F" w14:textId="77777777" w:rsidTr="00151A92">
        <w:trPr>
          <w:trHeight w:val="374"/>
        </w:trPr>
        <w:tc>
          <w:tcPr>
            <w:tcW w:w="817" w:type="dxa"/>
            <w:vMerge/>
            <w:textDirection w:val="btLr"/>
            <w:vAlign w:val="center"/>
          </w:tcPr>
          <w:p w14:paraId="29DD854C" w14:textId="77777777" w:rsidR="00D0147A" w:rsidRPr="00BD55BE" w:rsidRDefault="00D0147A" w:rsidP="008C75E1">
            <w:pPr>
              <w:autoSpaceDE w:val="0"/>
              <w:autoSpaceDN w:val="0"/>
              <w:adjustRightInd w:val="0"/>
              <w:spacing w:line="360" w:lineRule="auto"/>
              <w:ind w:right="113"/>
              <w:jc w:val="center"/>
              <w:rPr>
                <w:rFonts w:ascii="Times New Roman" w:eastAsia="Calibri" w:hAnsi="Times New Roman" w:cs="Times New Roman"/>
                <w:b/>
                <w:color w:val="000000"/>
              </w:rPr>
            </w:pPr>
          </w:p>
        </w:tc>
        <w:tc>
          <w:tcPr>
            <w:tcW w:w="1701" w:type="dxa"/>
            <w:vAlign w:val="center"/>
          </w:tcPr>
          <w:p w14:paraId="324F7084"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FR2</w:t>
            </w:r>
          </w:p>
        </w:tc>
        <w:tc>
          <w:tcPr>
            <w:tcW w:w="1559" w:type="dxa"/>
            <w:vAlign w:val="center"/>
          </w:tcPr>
          <w:p w14:paraId="2C9C471E"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4,2883</w:t>
            </w:r>
          </w:p>
        </w:tc>
        <w:tc>
          <w:tcPr>
            <w:tcW w:w="1701" w:type="dxa"/>
            <w:vAlign w:val="center"/>
          </w:tcPr>
          <w:p w14:paraId="02610CDA"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,74477</w:t>
            </w:r>
          </w:p>
        </w:tc>
        <w:tc>
          <w:tcPr>
            <w:tcW w:w="1418" w:type="dxa"/>
            <w:vMerge/>
            <w:vAlign w:val="center"/>
          </w:tcPr>
          <w:p w14:paraId="6036B2D7"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c>
          <w:tcPr>
            <w:tcW w:w="1417" w:type="dxa"/>
            <w:vMerge/>
          </w:tcPr>
          <w:p w14:paraId="2D77C7AD"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r w:rsidR="00D0147A" w:rsidRPr="00BD55BE" w14:paraId="351D2BE9" w14:textId="77777777" w:rsidTr="00151A92">
        <w:trPr>
          <w:trHeight w:val="374"/>
        </w:trPr>
        <w:tc>
          <w:tcPr>
            <w:tcW w:w="817" w:type="dxa"/>
            <w:vMerge/>
            <w:textDirection w:val="btLr"/>
            <w:vAlign w:val="center"/>
          </w:tcPr>
          <w:p w14:paraId="4FA38C22" w14:textId="77777777" w:rsidR="00D0147A" w:rsidRPr="00BD55BE" w:rsidRDefault="00D0147A" w:rsidP="008C75E1">
            <w:pPr>
              <w:autoSpaceDE w:val="0"/>
              <w:autoSpaceDN w:val="0"/>
              <w:adjustRightInd w:val="0"/>
              <w:spacing w:line="360" w:lineRule="auto"/>
              <w:ind w:right="113"/>
              <w:jc w:val="center"/>
              <w:rPr>
                <w:rFonts w:ascii="Times New Roman" w:eastAsia="Calibri" w:hAnsi="Times New Roman" w:cs="Times New Roman"/>
                <w:b/>
                <w:color w:val="000000"/>
              </w:rPr>
            </w:pPr>
          </w:p>
        </w:tc>
        <w:tc>
          <w:tcPr>
            <w:tcW w:w="1701" w:type="dxa"/>
            <w:vAlign w:val="center"/>
          </w:tcPr>
          <w:p w14:paraId="5043C68C"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FR3</w:t>
            </w:r>
          </w:p>
        </w:tc>
        <w:tc>
          <w:tcPr>
            <w:tcW w:w="1559" w:type="dxa"/>
            <w:vAlign w:val="center"/>
          </w:tcPr>
          <w:p w14:paraId="5324CCAA"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4,1636</w:t>
            </w:r>
          </w:p>
        </w:tc>
        <w:tc>
          <w:tcPr>
            <w:tcW w:w="1701" w:type="dxa"/>
            <w:vAlign w:val="center"/>
          </w:tcPr>
          <w:p w14:paraId="45CC6D80"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,79171</w:t>
            </w:r>
          </w:p>
        </w:tc>
        <w:tc>
          <w:tcPr>
            <w:tcW w:w="1418" w:type="dxa"/>
            <w:vMerge/>
            <w:vAlign w:val="center"/>
          </w:tcPr>
          <w:p w14:paraId="4E9195E0"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c>
          <w:tcPr>
            <w:tcW w:w="1417" w:type="dxa"/>
            <w:vMerge/>
          </w:tcPr>
          <w:p w14:paraId="422F8C10"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r w:rsidR="00D0147A" w:rsidRPr="00BD55BE" w14:paraId="63A58F91" w14:textId="77777777" w:rsidTr="00151A92">
        <w:trPr>
          <w:trHeight w:val="374"/>
        </w:trPr>
        <w:tc>
          <w:tcPr>
            <w:tcW w:w="817" w:type="dxa"/>
            <w:vMerge/>
            <w:textDirection w:val="btLr"/>
            <w:vAlign w:val="center"/>
          </w:tcPr>
          <w:p w14:paraId="3B2A6B47" w14:textId="77777777" w:rsidR="00D0147A" w:rsidRPr="00BD55BE" w:rsidRDefault="00D0147A" w:rsidP="008C75E1">
            <w:pPr>
              <w:autoSpaceDE w:val="0"/>
              <w:autoSpaceDN w:val="0"/>
              <w:adjustRightInd w:val="0"/>
              <w:spacing w:line="360" w:lineRule="auto"/>
              <w:ind w:right="113"/>
              <w:jc w:val="center"/>
              <w:rPr>
                <w:rFonts w:ascii="Times New Roman" w:eastAsia="Calibri" w:hAnsi="Times New Roman" w:cs="Times New Roman"/>
                <w:b/>
                <w:color w:val="000000"/>
              </w:rPr>
            </w:pPr>
          </w:p>
        </w:tc>
        <w:tc>
          <w:tcPr>
            <w:tcW w:w="1701" w:type="dxa"/>
            <w:vAlign w:val="center"/>
          </w:tcPr>
          <w:p w14:paraId="65625044" w14:textId="77777777" w:rsidR="00D0147A" w:rsidRPr="00BD55BE" w:rsidRDefault="00D0147A" w:rsidP="008C75E1">
            <w:pPr>
              <w:spacing w:line="360" w:lineRule="auto"/>
              <w:jc w:val="center"/>
              <w:rPr>
                <w:rFonts w:ascii="Times New Roman" w:hAnsi="Times New Roman" w:cs="Times New Roman"/>
              </w:rPr>
            </w:pPr>
            <w:r w:rsidRPr="00BD55BE">
              <w:rPr>
                <w:rFonts w:ascii="Times New Roman" w:hAnsi="Times New Roman" w:cs="Times New Roman"/>
              </w:rPr>
              <w:t>FR4</w:t>
            </w:r>
          </w:p>
        </w:tc>
        <w:tc>
          <w:tcPr>
            <w:tcW w:w="1559" w:type="dxa"/>
            <w:vAlign w:val="center"/>
          </w:tcPr>
          <w:p w14:paraId="07AE39DE"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4,0545</w:t>
            </w:r>
          </w:p>
        </w:tc>
        <w:tc>
          <w:tcPr>
            <w:tcW w:w="1701" w:type="dxa"/>
            <w:vAlign w:val="center"/>
          </w:tcPr>
          <w:p w14:paraId="41EEA21C"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,85063</w:t>
            </w:r>
          </w:p>
        </w:tc>
        <w:tc>
          <w:tcPr>
            <w:tcW w:w="1418" w:type="dxa"/>
            <w:vMerge/>
            <w:vAlign w:val="center"/>
          </w:tcPr>
          <w:p w14:paraId="7ACDE94E"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c>
          <w:tcPr>
            <w:tcW w:w="1417" w:type="dxa"/>
            <w:vMerge/>
          </w:tcPr>
          <w:p w14:paraId="487C4D12"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r w:rsidR="00D0147A" w:rsidRPr="00BD55BE" w14:paraId="3480EAFB" w14:textId="77777777" w:rsidTr="00151A92">
        <w:trPr>
          <w:trHeight w:val="374"/>
        </w:trPr>
        <w:tc>
          <w:tcPr>
            <w:tcW w:w="817" w:type="dxa"/>
            <w:vMerge w:val="restart"/>
            <w:textDirection w:val="btLr"/>
            <w:vAlign w:val="center"/>
          </w:tcPr>
          <w:p w14:paraId="61819A52" w14:textId="77777777" w:rsidR="00D0147A" w:rsidRPr="00BD55BE" w:rsidRDefault="00D0147A" w:rsidP="008C75E1">
            <w:pPr>
              <w:autoSpaceDE w:val="0"/>
              <w:autoSpaceDN w:val="0"/>
              <w:adjustRightInd w:val="0"/>
              <w:spacing w:line="360" w:lineRule="auto"/>
              <w:ind w:right="113"/>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Yenilik</w:t>
            </w:r>
          </w:p>
        </w:tc>
        <w:tc>
          <w:tcPr>
            <w:tcW w:w="1701" w:type="dxa"/>
            <w:vAlign w:val="center"/>
          </w:tcPr>
          <w:p w14:paraId="440A242A"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YN1</w:t>
            </w:r>
          </w:p>
        </w:tc>
        <w:tc>
          <w:tcPr>
            <w:tcW w:w="1559" w:type="dxa"/>
            <w:vAlign w:val="center"/>
          </w:tcPr>
          <w:p w14:paraId="541A3A12"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3,3896</w:t>
            </w:r>
          </w:p>
        </w:tc>
        <w:tc>
          <w:tcPr>
            <w:tcW w:w="1701" w:type="dxa"/>
            <w:vAlign w:val="center"/>
          </w:tcPr>
          <w:p w14:paraId="0D32A413"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1,31652</w:t>
            </w:r>
          </w:p>
        </w:tc>
        <w:tc>
          <w:tcPr>
            <w:tcW w:w="1418" w:type="dxa"/>
            <w:vMerge w:val="restart"/>
            <w:vAlign w:val="center"/>
          </w:tcPr>
          <w:p w14:paraId="6ACD3714"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hAnsi="Times New Roman" w:cs="Times New Roman"/>
                <w:color w:val="000000"/>
              </w:rPr>
              <w:t>3,9104</w:t>
            </w:r>
          </w:p>
        </w:tc>
        <w:tc>
          <w:tcPr>
            <w:tcW w:w="1417" w:type="dxa"/>
            <w:vMerge/>
          </w:tcPr>
          <w:p w14:paraId="5DC6F3B9"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r w:rsidR="00D0147A" w:rsidRPr="00BD55BE" w14:paraId="283B0D6B" w14:textId="77777777" w:rsidTr="00151A92">
        <w:trPr>
          <w:trHeight w:val="374"/>
        </w:trPr>
        <w:tc>
          <w:tcPr>
            <w:tcW w:w="817" w:type="dxa"/>
            <w:vMerge/>
            <w:textDirection w:val="btLr"/>
            <w:vAlign w:val="center"/>
          </w:tcPr>
          <w:p w14:paraId="50C372CE" w14:textId="77777777" w:rsidR="00D0147A" w:rsidRPr="00BD55BE" w:rsidRDefault="00D0147A" w:rsidP="008C75E1">
            <w:pPr>
              <w:autoSpaceDE w:val="0"/>
              <w:autoSpaceDN w:val="0"/>
              <w:adjustRightInd w:val="0"/>
              <w:spacing w:line="360" w:lineRule="auto"/>
              <w:ind w:right="113"/>
              <w:jc w:val="center"/>
              <w:rPr>
                <w:rFonts w:ascii="Times New Roman" w:eastAsia="Calibri" w:hAnsi="Times New Roman" w:cs="Times New Roman"/>
                <w:b/>
                <w:color w:val="000000"/>
              </w:rPr>
            </w:pPr>
          </w:p>
        </w:tc>
        <w:tc>
          <w:tcPr>
            <w:tcW w:w="1701" w:type="dxa"/>
            <w:vAlign w:val="center"/>
          </w:tcPr>
          <w:p w14:paraId="75181795" w14:textId="77777777" w:rsidR="00D0147A" w:rsidRPr="00BD55BE" w:rsidRDefault="00D0147A" w:rsidP="008C75E1">
            <w:pPr>
              <w:spacing w:line="360" w:lineRule="auto"/>
              <w:jc w:val="center"/>
              <w:rPr>
                <w:rFonts w:ascii="Times New Roman" w:hAnsi="Times New Roman" w:cs="Times New Roman"/>
              </w:rPr>
            </w:pPr>
            <w:r w:rsidRPr="00BD55BE">
              <w:rPr>
                <w:rFonts w:ascii="Times New Roman" w:hAnsi="Times New Roman" w:cs="Times New Roman"/>
              </w:rPr>
              <w:t>YN2</w:t>
            </w:r>
          </w:p>
        </w:tc>
        <w:tc>
          <w:tcPr>
            <w:tcW w:w="1559" w:type="dxa"/>
            <w:vAlign w:val="center"/>
          </w:tcPr>
          <w:p w14:paraId="384DABA9"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4,0390</w:t>
            </w:r>
          </w:p>
        </w:tc>
        <w:tc>
          <w:tcPr>
            <w:tcW w:w="1701" w:type="dxa"/>
            <w:vAlign w:val="center"/>
          </w:tcPr>
          <w:p w14:paraId="16BF480A"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,84535</w:t>
            </w:r>
          </w:p>
        </w:tc>
        <w:tc>
          <w:tcPr>
            <w:tcW w:w="1418" w:type="dxa"/>
            <w:vMerge/>
            <w:vAlign w:val="center"/>
          </w:tcPr>
          <w:p w14:paraId="433B72B6"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c>
          <w:tcPr>
            <w:tcW w:w="1417" w:type="dxa"/>
            <w:vMerge/>
          </w:tcPr>
          <w:p w14:paraId="5AAC8A1B"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r w:rsidR="00D0147A" w:rsidRPr="00BD55BE" w14:paraId="681CB9D6" w14:textId="77777777" w:rsidTr="00151A92">
        <w:trPr>
          <w:trHeight w:val="374"/>
        </w:trPr>
        <w:tc>
          <w:tcPr>
            <w:tcW w:w="817" w:type="dxa"/>
            <w:vMerge/>
            <w:textDirection w:val="btLr"/>
            <w:vAlign w:val="center"/>
          </w:tcPr>
          <w:p w14:paraId="7C7E9304" w14:textId="77777777" w:rsidR="00D0147A" w:rsidRPr="00BD55BE" w:rsidRDefault="00D0147A" w:rsidP="008C75E1">
            <w:pPr>
              <w:autoSpaceDE w:val="0"/>
              <w:autoSpaceDN w:val="0"/>
              <w:adjustRightInd w:val="0"/>
              <w:spacing w:line="360" w:lineRule="auto"/>
              <w:ind w:right="113"/>
              <w:jc w:val="center"/>
              <w:rPr>
                <w:rFonts w:ascii="Times New Roman" w:eastAsia="Calibri" w:hAnsi="Times New Roman" w:cs="Times New Roman"/>
                <w:b/>
                <w:color w:val="000000"/>
              </w:rPr>
            </w:pPr>
          </w:p>
        </w:tc>
        <w:tc>
          <w:tcPr>
            <w:tcW w:w="1701" w:type="dxa"/>
            <w:vAlign w:val="center"/>
          </w:tcPr>
          <w:p w14:paraId="1EDAF5CB" w14:textId="77777777" w:rsidR="00D0147A" w:rsidRPr="00BD55BE" w:rsidRDefault="00D0147A" w:rsidP="008C75E1">
            <w:pPr>
              <w:spacing w:line="360" w:lineRule="auto"/>
              <w:jc w:val="center"/>
              <w:rPr>
                <w:rFonts w:ascii="Times New Roman" w:hAnsi="Times New Roman" w:cs="Times New Roman"/>
              </w:rPr>
            </w:pPr>
            <w:r w:rsidRPr="00BD55BE">
              <w:rPr>
                <w:rFonts w:ascii="Times New Roman" w:hAnsi="Times New Roman" w:cs="Times New Roman"/>
              </w:rPr>
              <w:t>YN3</w:t>
            </w:r>
          </w:p>
        </w:tc>
        <w:tc>
          <w:tcPr>
            <w:tcW w:w="1559" w:type="dxa"/>
            <w:vAlign w:val="center"/>
          </w:tcPr>
          <w:p w14:paraId="5114319B"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3,9948</w:t>
            </w:r>
          </w:p>
        </w:tc>
        <w:tc>
          <w:tcPr>
            <w:tcW w:w="1701" w:type="dxa"/>
            <w:vAlign w:val="center"/>
          </w:tcPr>
          <w:p w14:paraId="0EBFDE61"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,91000</w:t>
            </w:r>
          </w:p>
        </w:tc>
        <w:tc>
          <w:tcPr>
            <w:tcW w:w="1418" w:type="dxa"/>
            <w:vMerge/>
            <w:vAlign w:val="center"/>
          </w:tcPr>
          <w:p w14:paraId="71C2E542"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c>
          <w:tcPr>
            <w:tcW w:w="1417" w:type="dxa"/>
            <w:vMerge/>
          </w:tcPr>
          <w:p w14:paraId="5CE213C1"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r w:rsidR="00D0147A" w:rsidRPr="00BD55BE" w14:paraId="2878423D" w14:textId="77777777" w:rsidTr="00151A92">
        <w:trPr>
          <w:trHeight w:val="374"/>
        </w:trPr>
        <w:tc>
          <w:tcPr>
            <w:tcW w:w="817" w:type="dxa"/>
            <w:vMerge/>
            <w:textDirection w:val="btLr"/>
            <w:vAlign w:val="center"/>
          </w:tcPr>
          <w:p w14:paraId="31124812" w14:textId="77777777" w:rsidR="00D0147A" w:rsidRPr="00BD55BE" w:rsidRDefault="00D0147A" w:rsidP="008C75E1">
            <w:pPr>
              <w:autoSpaceDE w:val="0"/>
              <w:autoSpaceDN w:val="0"/>
              <w:adjustRightInd w:val="0"/>
              <w:spacing w:line="360" w:lineRule="auto"/>
              <w:ind w:right="113"/>
              <w:jc w:val="center"/>
              <w:rPr>
                <w:rFonts w:ascii="Times New Roman" w:eastAsia="Calibri" w:hAnsi="Times New Roman" w:cs="Times New Roman"/>
                <w:b/>
                <w:color w:val="000000"/>
              </w:rPr>
            </w:pPr>
          </w:p>
        </w:tc>
        <w:tc>
          <w:tcPr>
            <w:tcW w:w="1701" w:type="dxa"/>
            <w:vAlign w:val="center"/>
          </w:tcPr>
          <w:p w14:paraId="2563A1A6" w14:textId="77777777" w:rsidR="00D0147A" w:rsidRPr="00BD55BE" w:rsidRDefault="00D0147A" w:rsidP="008C75E1">
            <w:pPr>
              <w:spacing w:line="360" w:lineRule="auto"/>
              <w:jc w:val="center"/>
              <w:rPr>
                <w:rFonts w:ascii="Times New Roman" w:hAnsi="Times New Roman" w:cs="Times New Roman"/>
              </w:rPr>
            </w:pPr>
            <w:r w:rsidRPr="00BD55BE">
              <w:rPr>
                <w:rFonts w:ascii="Times New Roman" w:hAnsi="Times New Roman" w:cs="Times New Roman"/>
              </w:rPr>
              <w:t>YN4</w:t>
            </w:r>
          </w:p>
        </w:tc>
        <w:tc>
          <w:tcPr>
            <w:tcW w:w="1559" w:type="dxa"/>
            <w:vAlign w:val="center"/>
          </w:tcPr>
          <w:p w14:paraId="7A3D1F3D"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4,2182</w:t>
            </w:r>
          </w:p>
        </w:tc>
        <w:tc>
          <w:tcPr>
            <w:tcW w:w="1701" w:type="dxa"/>
            <w:vAlign w:val="center"/>
          </w:tcPr>
          <w:p w14:paraId="15E4615F"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,73185</w:t>
            </w:r>
          </w:p>
        </w:tc>
        <w:tc>
          <w:tcPr>
            <w:tcW w:w="1418" w:type="dxa"/>
            <w:vMerge/>
            <w:vAlign w:val="center"/>
          </w:tcPr>
          <w:p w14:paraId="757836E0"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c>
          <w:tcPr>
            <w:tcW w:w="1417" w:type="dxa"/>
            <w:vMerge/>
          </w:tcPr>
          <w:p w14:paraId="1FDE2683"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r w:rsidR="00D0147A" w:rsidRPr="00BD55BE" w14:paraId="79964CCF" w14:textId="77777777" w:rsidTr="00151A92">
        <w:trPr>
          <w:cantSplit/>
          <w:trHeight w:val="374"/>
        </w:trPr>
        <w:tc>
          <w:tcPr>
            <w:tcW w:w="817" w:type="dxa"/>
            <w:vMerge w:val="restart"/>
            <w:textDirection w:val="btLr"/>
            <w:vAlign w:val="center"/>
          </w:tcPr>
          <w:p w14:paraId="2891DF0D" w14:textId="77777777" w:rsidR="00D0147A" w:rsidRPr="00BD55BE" w:rsidRDefault="00D0147A" w:rsidP="008C75E1">
            <w:pPr>
              <w:autoSpaceDE w:val="0"/>
              <w:autoSpaceDN w:val="0"/>
              <w:adjustRightInd w:val="0"/>
              <w:spacing w:line="360" w:lineRule="auto"/>
              <w:ind w:right="113"/>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Yerel Kültür</w:t>
            </w:r>
          </w:p>
        </w:tc>
        <w:tc>
          <w:tcPr>
            <w:tcW w:w="1701" w:type="dxa"/>
            <w:vAlign w:val="center"/>
          </w:tcPr>
          <w:p w14:paraId="7F26B4BC"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YK1</w:t>
            </w:r>
          </w:p>
        </w:tc>
        <w:tc>
          <w:tcPr>
            <w:tcW w:w="1559" w:type="dxa"/>
            <w:vAlign w:val="center"/>
          </w:tcPr>
          <w:p w14:paraId="0AF08749"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3,8727</w:t>
            </w:r>
          </w:p>
        </w:tc>
        <w:tc>
          <w:tcPr>
            <w:tcW w:w="1701" w:type="dxa"/>
            <w:vAlign w:val="center"/>
          </w:tcPr>
          <w:p w14:paraId="4882C014"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,89960</w:t>
            </w:r>
          </w:p>
        </w:tc>
        <w:tc>
          <w:tcPr>
            <w:tcW w:w="1418" w:type="dxa"/>
            <w:vMerge w:val="restart"/>
            <w:vAlign w:val="center"/>
          </w:tcPr>
          <w:p w14:paraId="5B0FA0D2"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hAnsi="Times New Roman" w:cs="Times New Roman"/>
                <w:color w:val="000000"/>
              </w:rPr>
              <w:t>3,9255</w:t>
            </w:r>
          </w:p>
        </w:tc>
        <w:tc>
          <w:tcPr>
            <w:tcW w:w="1417" w:type="dxa"/>
            <w:vMerge/>
          </w:tcPr>
          <w:p w14:paraId="0199852A"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r w:rsidR="00D0147A" w:rsidRPr="00BD55BE" w14:paraId="1666E654" w14:textId="77777777" w:rsidTr="00151A92">
        <w:trPr>
          <w:cantSplit/>
          <w:trHeight w:val="374"/>
        </w:trPr>
        <w:tc>
          <w:tcPr>
            <w:tcW w:w="817" w:type="dxa"/>
            <w:vMerge/>
            <w:textDirection w:val="btLr"/>
            <w:vAlign w:val="center"/>
          </w:tcPr>
          <w:p w14:paraId="160D9604" w14:textId="77777777" w:rsidR="00D0147A" w:rsidRPr="00BD55BE" w:rsidRDefault="00D0147A" w:rsidP="008C75E1">
            <w:pPr>
              <w:autoSpaceDE w:val="0"/>
              <w:autoSpaceDN w:val="0"/>
              <w:adjustRightInd w:val="0"/>
              <w:spacing w:line="360" w:lineRule="auto"/>
              <w:ind w:right="113"/>
              <w:jc w:val="center"/>
              <w:rPr>
                <w:rFonts w:ascii="Times New Roman" w:eastAsia="Calibri" w:hAnsi="Times New Roman" w:cs="Times New Roman"/>
                <w:b/>
                <w:color w:val="000000"/>
              </w:rPr>
            </w:pPr>
          </w:p>
        </w:tc>
        <w:tc>
          <w:tcPr>
            <w:tcW w:w="1701" w:type="dxa"/>
            <w:vAlign w:val="center"/>
          </w:tcPr>
          <w:p w14:paraId="2240DD5D" w14:textId="77777777" w:rsidR="00D0147A" w:rsidRPr="00BD55BE" w:rsidRDefault="00D0147A" w:rsidP="008C75E1">
            <w:pPr>
              <w:spacing w:line="360" w:lineRule="auto"/>
              <w:jc w:val="center"/>
              <w:rPr>
                <w:rFonts w:ascii="Times New Roman" w:hAnsi="Times New Roman" w:cs="Times New Roman"/>
              </w:rPr>
            </w:pPr>
            <w:r w:rsidRPr="00BD55BE">
              <w:rPr>
                <w:rFonts w:ascii="Times New Roman" w:hAnsi="Times New Roman" w:cs="Times New Roman"/>
              </w:rPr>
              <w:t>YK2</w:t>
            </w:r>
          </w:p>
        </w:tc>
        <w:tc>
          <w:tcPr>
            <w:tcW w:w="1559" w:type="dxa"/>
            <w:vAlign w:val="center"/>
          </w:tcPr>
          <w:p w14:paraId="2D78FE52"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4,0779</w:t>
            </w:r>
          </w:p>
        </w:tc>
        <w:tc>
          <w:tcPr>
            <w:tcW w:w="1701" w:type="dxa"/>
            <w:vAlign w:val="center"/>
          </w:tcPr>
          <w:p w14:paraId="15C158D9"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,81596</w:t>
            </w:r>
          </w:p>
        </w:tc>
        <w:tc>
          <w:tcPr>
            <w:tcW w:w="1418" w:type="dxa"/>
            <w:vMerge/>
            <w:vAlign w:val="center"/>
          </w:tcPr>
          <w:p w14:paraId="357A3421"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c>
          <w:tcPr>
            <w:tcW w:w="1417" w:type="dxa"/>
            <w:vMerge/>
          </w:tcPr>
          <w:p w14:paraId="2C2EB1C7"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r w:rsidR="00D0147A" w:rsidRPr="00BD55BE" w14:paraId="61E58F7F" w14:textId="77777777" w:rsidTr="00151A92">
        <w:trPr>
          <w:cantSplit/>
          <w:trHeight w:val="374"/>
        </w:trPr>
        <w:tc>
          <w:tcPr>
            <w:tcW w:w="817" w:type="dxa"/>
            <w:vMerge/>
            <w:textDirection w:val="btLr"/>
            <w:vAlign w:val="center"/>
          </w:tcPr>
          <w:p w14:paraId="049EDF7D" w14:textId="77777777" w:rsidR="00D0147A" w:rsidRPr="00BD55BE" w:rsidRDefault="00D0147A" w:rsidP="008C75E1">
            <w:pPr>
              <w:autoSpaceDE w:val="0"/>
              <w:autoSpaceDN w:val="0"/>
              <w:adjustRightInd w:val="0"/>
              <w:spacing w:line="360" w:lineRule="auto"/>
              <w:ind w:right="113"/>
              <w:jc w:val="center"/>
              <w:rPr>
                <w:rFonts w:ascii="Times New Roman" w:eastAsia="Calibri" w:hAnsi="Times New Roman" w:cs="Times New Roman"/>
                <w:b/>
                <w:color w:val="000000"/>
              </w:rPr>
            </w:pPr>
          </w:p>
        </w:tc>
        <w:tc>
          <w:tcPr>
            <w:tcW w:w="1701" w:type="dxa"/>
            <w:vAlign w:val="center"/>
          </w:tcPr>
          <w:p w14:paraId="5DF07003" w14:textId="77777777" w:rsidR="00D0147A" w:rsidRPr="00BD55BE" w:rsidRDefault="00D0147A" w:rsidP="008C75E1">
            <w:pPr>
              <w:spacing w:line="360" w:lineRule="auto"/>
              <w:jc w:val="center"/>
              <w:rPr>
                <w:rFonts w:ascii="Times New Roman" w:hAnsi="Times New Roman" w:cs="Times New Roman"/>
              </w:rPr>
            </w:pPr>
            <w:r w:rsidRPr="00BD55BE">
              <w:rPr>
                <w:rFonts w:ascii="Times New Roman" w:hAnsi="Times New Roman" w:cs="Times New Roman"/>
              </w:rPr>
              <w:t>YK3</w:t>
            </w:r>
          </w:p>
        </w:tc>
        <w:tc>
          <w:tcPr>
            <w:tcW w:w="1559" w:type="dxa"/>
            <w:vAlign w:val="center"/>
          </w:tcPr>
          <w:p w14:paraId="6C06065E"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3,8260</w:t>
            </w:r>
          </w:p>
        </w:tc>
        <w:tc>
          <w:tcPr>
            <w:tcW w:w="1701" w:type="dxa"/>
            <w:vAlign w:val="center"/>
          </w:tcPr>
          <w:p w14:paraId="3E2F37D7"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,95925</w:t>
            </w:r>
          </w:p>
        </w:tc>
        <w:tc>
          <w:tcPr>
            <w:tcW w:w="1418" w:type="dxa"/>
            <w:vMerge/>
            <w:vAlign w:val="center"/>
          </w:tcPr>
          <w:p w14:paraId="347DF7F7"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c>
          <w:tcPr>
            <w:tcW w:w="1417" w:type="dxa"/>
            <w:vMerge/>
          </w:tcPr>
          <w:p w14:paraId="5F9E95CC"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r w:rsidR="00D0147A" w:rsidRPr="00BD55BE" w14:paraId="14D8B1BA" w14:textId="77777777" w:rsidTr="00151A92">
        <w:trPr>
          <w:cantSplit/>
          <w:trHeight w:val="374"/>
        </w:trPr>
        <w:tc>
          <w:tcPr>
            <w:tcW w:w="817" w:type="dxa"/>
            <w:vMerge w:val="restart"/>
            <w:textDirection w:val="btLr"/>
            <w:vAlign w:val="center"/>
          </w:tcPr>
          <w:p w14:paraId="3EBED38D" w14:textId="77777777" w:rsidR="00D0147A" w:rsidRPr="00BD55BE" w:rsidRDefault="00D0147A" w:rsidP="008C75E1">
            <w:pPr>
              <w:autoSpaceDE w:val="0"/>
              <w:autoSpaceDN w:val="0"/>
              <w:adjustRightInd w:val="0"/>
              <w:spacing w:line="360" w:lineRule="auto"/>
              <w:ind w:right="113"/>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Anlamlılık</w:t>
            </w:r>
          </w:p>
        </w:tc>
        <w:tc>
          <w:tcPr>
            <w:tcW w:w="1701" w:type="dxa"/>
            <w:vAlign w:val="center"/>
          </w:tcPr>
          <w:p w14:paraId="39C6AEF3"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AN1</w:t>
            </w:r>
          </w:p>
        </w:tc>
        <w:tc>
          <w:tcPr>
            <w:tcW w:w="1559" w:type="dxa"/>
            <w:vAlign w:val="center"/>
          </w:tcPr>
          <w:p w14:paraId="16327B3E"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4,2961</w:t>
            </w:r>
          </w:p>
        </w:tc>
        <w:tc>
          <w:tcPr>
            <w:tcW w:w="1701" w:type="dxa"/>
            <w:vAlign w:val="center"/>
          </w:tcPr>
          <w:p w14:paraId="29AEC0A2"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,74695</w:t>
            </w:r>
          </w:p>
        </w:tc>
        <w:tc>
          <w:tcPr>
            <w:tcW w:w="1418" w:type="dxa"/>
            <w:vMerge w:val="restart"/>
            <w:vAlign w:val="center"/>
          </w:tcPr>
          <w:p w14:paraId="3020C8CA"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hAnsi="Times New Roman" w:cs="Times New Roman"/>
                <w:color w:val="000000"/>
              </w:rPr>
              <w:t>4,2130</w:t>
            </w:r>
          </w:p>
        </w:tc>
        <w:tc>
          <w:tcPr>
            <w:tcW w:w="1417" w:type="dxa"/>
            <w:vMerge/>
          </w:tcPr>
          <w:p w14:paraId="74C3C13A"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r w:rsidR="00D0147A" w:rsidRPr="00BD55BE" w14:paraId="1035D7C2" w14:textId="77777777" w:rsidTr="00151A92">
        <w:trPr>
          <w:trHeight w:val="374"/>
        </w:trPr>
        <w:tc>
          <w:tcPr>
            <w:tcW w:w="817" w:type="dxa"/>
            <w:vMerge/>
            <w:vAlign w:val="center"/>
          </w:tcPr>
          <w:p w14:paraId="5826F686"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c>
          <w:tcPr>
            <w:tcW w:w="1701" w:type="dxa"/>
            <w:vAlign w:val="center"/>
          </w:tcPr>
          <w:p w14:paraId="69CC573B"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AN2</w:t>
            </w:r>
          </w:p>
        </w:tc>
        <w:tc>
          <w:tcPr>
            <w:tcW w:w="1559" w:type="dxa"/>
            <w:vAlign w:val="center"/>
          </w:tcPr>
          <w:p w14:paraId="5F3B697E"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4,2468</w:t>
            </w:r>
          </w:p>
        </w:tc>
        <w:tc>
          <w:tcPr>
            <w:tcW w:w="1701" w:type="dxa"/>
            <w:vAlign w:val="center"/>
          </w:tcPr>
          <w:p w14:paraId="054AF8AB"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,74575</w:t>
            </w:r>
          </w:p>
        </w:tc>
        <w:tc>
          <w:tcPr>
            <w:tcW w:w="1418" w:type="dxa"/>
            <w:vMerge/>
            <w:vAlign w:val="center"/>
          </w:tcPr>
          <w:p w14:paraId="28326F32"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c>
          <w:tcPr>
            <w:tcW w:w="1417" w:type="dxa"/>
            <w:vMerge/>
          </w:tcPr>
          <w:p w14:paraId="31E0980C"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r w:rsidR="00D0147A" w:rsidRPr="00BD55BE" w14:paraId="61CCC471" w14:textId="77777777" w:rsidTr="00151A92">
        <w:trPr>
          <w:trHeight w:val="374"/>
        </w:trPr>
        <w:tc>
          <w:tcPr>
            <w:tcW w:w="817" w:type="dxa"/>
            <w:vMerge/>
            <w:vAlign w:val="center"/>
          </w:tcPr>
          <w:p w14:paraId="7CA2E751"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c>
          <w:tcPr>
            <w:tcW w:w="1701" w:type="dxa"/>
            <w:vAlign w:val="center"/>
          </w:tcPr>
          <w:p w14:paraId="10911753"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AN3</w:t>
            </w:r>
          </w:p>
        </w:tc>
        <w:tc>
          <w:tcPr>
            <w:tcW w:w="1559" w:type="dxa"/>
            <w:vAlign w:val="center"/>
          </w:tcPr>
          <w:p w14:paraId="2938793C" w14:textId="77777777" w:rsidR="00D0147A" w:rsidRPr="00BD55BE" w:rsidRDefault="00D0147A" w:rsidP="008C75E1">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4,0961</w:t>
            </w:r>
          </w:p>
        </w:tc>
        <w:tc>
          <w:tcPr>
            <w:tcW w:w="1701" w:type="dxa"/>
            <w:vAlign w:val="center"/>
          </w:tcPr>
          <w:p w14:paraId="768FC178" w14:textId="77777777" w:rsidR="00D0147A" w:rsidRPr="00BD55BE" w:rsidRDefault="00D0147A" w:rsidP="008C75E1">
            <w:pPr>
              <w:spacing w:line="360" w:lineRule="auto"/>
              <w:jc w:val="center"/>
              <w:rPr>
                <w:rFonts w:ascii="Times New Roman" w:hAnsi="Times New Roman" w:cs="Times New Roman"/>
                <w:b/>
              </w:rPr>
            </w:pPr>
            <w:r w:rsidRPr="00BD55BE">
              <w:rPr>
                <w:rFonts w:ascii="Times New Roman" w:hAnsi="Times New Roman" w:cs="Times New Roman"/>
                <w:color w:val="000000"/>
              </w:rPr>
              <w:t>,75596</w:t>
            </w:r>
          </w:p>
        </w:tc>
        <w:tc>
          <w:tcPr>
            <w:tcW w:w="1418" w:type="dxa"/>
            <w:vMerge/>
            <w:vAlign w:val="center"/>
          </w:tcPr>
          <w:p w14:paraId="03FE0E29"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c>
          <w:tcPr>
            <w:tcW w:w="1417" w:type="dxa"/>
            <w:vMerge/>
          </w:tcPr>
          <w:p w14:paraId="4471EE38" w14:textId="77777777" w:rsidR="00D0147A" w:rsidRPr="00BD55BE" w:rsidRDefault="00D0147A" w:rsidP="008C75E1">
            <w:pPr>
              <w:autoSpaceDE w:val="0"/>
              <w:autoSpaceDN w:val="0"/>
              <w:adjustRightInd w:val="0"/>
              <w:spacing w:line="360" w:lineRule="auto"/>
              <w:jc w:val="center"/>
              <w:rPr>
                <w:rFonts w:ascii="Times New Roman" w:eastAsia="Calibri" w:hAnsi="Times New Roman" w:cs="Times New Roman"/>
                <w:color w:val="000000"/>
              </w:rPr>
            </w:pPr>
          </w:p>
        </w:tc>
      </w:tr>
    </w:tbl>
    <w:p w14:paraId="7402D699" w14:textId="52E50F1E" w:rsidR="00E03B92" w:rsidRPr="00C928E7" w:rsidRDefault="008C75E1" w:rsidP="00E03B92">
      <w:pPr>
        <w:rPr>
          <w:rFonts w:asciiTheme="majorBidi" w:hAnsiTheme="majorBidi" w:cstheme="majorBidi"/>
          <w:b/>
          <w:bCs/>
          <w:sz w:val="24"/>
          <w:szCs w:val="24"/>
        </w:rPr>
      </w:pPr>
      <w:r w:rsidRPr="00C928E7">
        <w:rPr>
          <w:rFonts w:asciiTheme="majorBidi" w:hAnsiTheme="majorBidi" w:cstheme="majorBidi"/>
          <w:b/>
          <w:bCs/>
          <w:sz w:val="24"/>
          <w:szCs w:val="24"/>
        </w:rPr>
        <w:lastRenderedPageBreak/>
        <w:t>Tablo 1</w:t>
      </w:r>
      <w:r w:rsidR="002653A6" w:rsidRPr="00C928E7">
        <w:rPr>
          <w:rFonts w:asciiTheme="majorBidi" w:hAnsiTheme="majorBidi" w:cstheme="majorBidi"/>
          <w:b/>
          <w:bCs/>
          <w:sz w:val="24"/>
          <w:szCs w:val="24"/>
        </w:rPr>
        <w:t>2</w:t>
      </w:r>
      <w:r w:rsidRPr="00C928E7">
        <w:rPr>
          <w:rFonts w:asciiTheme="majorBidi" w:hAnsiTheme="majorBidi" w:cstheme="majorBidi"/>
          <w:b/>
          <w:bCs/>
          <w:sz w:val="24"/>
          <w:szCs w:val="24"/>
        </w:rPr>
        <w:t>. (Devamı)</w:t>
      </w:r>
    </w:p>
    <w:tbl>
      <w:tblPr>
        <w:tblStyle w:val="TabloKlavuzu1"/>
        <w:tblpPr w:leftFromText="141" w:rightFromText="141" w:vertAnchor="text" w:horzAnchor="margin" w:tblpX="-38" w:tblpY="136"/>
        <w:tblW w:w="8483" w:type="dxa"/>
        <w:tblCellMar>
          <w:left w:w="70" w:type="dxa"/>
          <w:right w:w="70" w:type="dxa"/>
        </w:tblCellMar>
        <w:tblLook w:val="0000" w:firstRow="0" w:lastRow="0" w:firstColumn="0" w:lastColumn="0" w:noHBand="0" w:noVBand="0"/>
      </w:tblPr>
      <w:tblGrid>
        <w:gridCol w:w="818"/>
        <w:gridCol w:w="1703"/>
        <w:gridCol w:w="1558"/>
        <w:gridCol w:w="1693"/>
        <w:gridCol w:w="6"/>
        <w:gridCol w:w="1422"/>
        <w:gridCol w:w="1283"/>
      </w:tblGrid>
      <w:tr w:rsidR="00E03B92" w14:paraId="0F351845" w14:textId="36E75EEB" w:rsidTr="003E0F22">
        <w:trPr>
          <w:trHeight w:val="1125"/>
        </w:trPr>
        <w:tc>
          <w:tcPr>
            <w:tcW w:w="818" w:type="dxa"/>
            <w:textDirection w:val="btLr"/>
            <w:vAlign w:val="center"/>
          </w:tcPr>
          <w:p w14:paraId="6E78111B" w14:textId="1BD59EEE" w:rsidR="00E03B92" w:rsidRDefault="00E03B92" w:rsidP="00E03B92">
            <w:pPr>
              <w:autoSpaceDE w:val="0"/>
              <w:autoSpaceDN w:val="0"/>
              <w:adjustRightInd w:val="0"/>
              <w:ind w:right="113"/>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Boyutlar</w:t>
            </w:r>
          </w:p>
        </w:tc>
        <w:tc>
          <w:tcPr>
            <w:tcW w:w="1703" w:type="dxa"/>
            <w:vAlign w:val="center"/>
          </w:tcPr>
          <w:p w14:paraId="788ADB33"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 xml:space="preserve">İfadeler  </w:t>
            </w:r>
          </w:p>
          <w:p w14:paraId="0CEC027A" w14:textId="02081C35" w:rsidR="00E03B92" w:rsidRDefault="00E03B92" w:rsidP="00E03B92">
            <w:pPr>
              <w:autoSpaceDE w:val="0"/>
              <w:autoSpaceDN w:val="0"/>
              <w:adjustRightInd w:val="0"/>
              <w:ind w:right="113"/>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n=385</w:t>
            </w:r>
          </w:p>
        </w:tc>
        <w:tc>
          <w:tcPr>
            <w:tcW w:w="1558" w:type="dxa"/>
            <w:vAlign w:val="center"/>
          </w:tcPr>
          <w:p w14:paraId="010A07CD" w14:textId="0C2EC74B" w:rsidR="00E03B92" w:rsidRDefault="00E03B92" w:rsidP="00E03B92">
            <w:pPr>
              <w:autoSpaceDE w:val="0"/>
              <w:autoSpaceDN w:val="0"/>
              <w:adjustRightInd w:val="0"/>
              <w:ind w:right="113"/>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Ortalama</w:t>
            </w:r>
          </w:p>
        </w:tc>
        <w:tc>
          <w:tcPr>
            <w:tcW w:w="1693" w:type="dxa"/>
            <w:vAlign w:val="center"/>
          </w:tcPr>
          <w:p w14:paraId="480979B9" w14:textId="79A037E6" w:rsidR="00E03B92" w:rsidRDefault="00E03B92" w:rsidP="00E03B92">
            <w:pPr>
              <w:autoSpaceDE w:val="0"/>
              <w:autoSpaceDN w:val="0"/>
              <w:adjustRightInd w:val="0"/>
              <w:ind w:right="113"/>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St. Sapma</w:t>
            </w:r>
          </w:p>
        </w:tc>
        <w:tc>
          <w:tcPr>
            <w:tcW w:w="1428" w:type="dxa"/>
            <w:gridSpan w:val="2"/>
            <w:vAlign w:val="center"/>
          </w:tcPr>
          <w:p w14:paraId="48309A77" w14:textId="128D7779" w:rsidR="00E03B92" w:rsidRDefault="00E03B92" w:rsidP="00E03B92">
            <w:pPr>
              <w:autoSpaceDE w:val="0"/>
              <w:autoSpaceDN w:val="0"/>
              <w:adjustRightInd w:val="0"/>
              <w:ind w:right="113"/>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Boyut Bazında Ortalama</w:t>
            </w:r>
          </w:p>
        </w:tc>
        <w:tc>
          <w:tcPr>
            <w:tcW w:w="1283" w:type="dxa"/>
            <w:vAlign w:val="center"/>
          </w:tcPr>
          <w:p w14:paraId="65313F9A" w14:textId="582D09FD" w:rsidR="00E03B92" w:rsidRDefault="00E03B92" w:rsidP="00E03B92">
            <w:pPr>
              <w:autoSpaceDE w:val="0"/>
              <w:autoSpaceDN w:val="0"/>
              <w:adjustRightInd w:val="0"/>
              <w:ind w:right="113"/>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Ölçek Bazında Ortalama</w:t>
            </w:r>
          </w:p>
        </w:tc>
      </w:tr>
      <w:tr w:rsidR="00E03B92" w:rsidRPr="00BD55BE" w14:paraId="4A21EA73" w14:textId="77777777" w:rsidTr="00E03B92">
        <w:tblPrEx>
          <w:tblCellMar>
            <w:left w:w="108" w:type="dxa"/>
            <w:right w:w="108" w:type="dxa"/>
          </w:tblCellMar>
          <w:tblLook w:val="04A0" w:firstRow="1" w:lastRow="0" w:firstColumn="1" w:lastColumn="0" w:noHBand="0" w:noVBand="1"/>
        </w:tblPrEx>
        <w:trPr>
          <w:cantSplit/>
          <w:trHeight w:val="595"/>
        </w:trPr>
        <w:tc>
          <w:tcPr>
            <w:tcW w:w="818" w:type="dxa"/>
            <w:vMerge w:val="restart"/>
            <w:textDirection w:val="btLr"/>
            <w:vAlign w:val="center"/>
          </w:tcPr>
          <w:p w14:paraId="079904B0" w14:textId="77777777" w:rsidR="00E03B92" w:rsidRPr="00BD55BE" w:rsidRDefault="00E03B92" w:rsidP="00E03B92">
            <w:pPr>
              <w:autoSpaceDE w:val="0"/>
              <w:autoSpaceDN w:val="0"/>
              <w:adjustRightInd w:val="0"/>
              <w:spacing w:line="360" w:lineRule="auto"/>
              <w:ind w:left="113" w:right="113"/>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Bilgi</w:t>
            </w:r>
          </w:p>
        </w:tc>
        <w:tc>
          <w:tcPr>
            <w:tcW w:w="1703" w:type="dxa"/>
            <w:vAlign w:val="center"/>
          </w:tcPr>
          <w:p w14:paraId="14557B0E"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BL1</w:t>
            </w:r>
          </w:p>
        </w:tc>
        <w:tc>
          <w:tcPr>
            <w:tcW w:w="1558" w:type="dxa"/>
            <w:vAlign w:val="center"/>
          </w:tcPr>
          <w:p w14:paraId="2E5E7485" w14:textId="77777777" w:rsidR="00E03B92" w:rsidRPr="00BD55BE" w:rsidRDefault="00E03B92" w:rsidP="00E03B92">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4,3481</w:t>
            </w:r>
          </w:p>
        </w:tc>
        <w:tc>
          <w:tcPr>
            <w:tcW w:w="1699" w:type="dxa"/>
            <w:gridSpan w:val="2"/>
            <w:vAlign w:val="center"/>
          </w:tcPr>
          <w:p w14:paraId="78A8E123" w14:textId="77777777" w:rsidR="00E03B92" w:rsidRPr="00BD55BE" w:rsidRDefault="00E03B92" w:rsidP="00E03B92">
            <w:pPr>
              <w:spacing w:line="360" w:lineRule="auto"/>
              <w:jc w:val="center"/>
              <w:rPr>
                <w:rFonts w:ascii="Times New Roman" w:hAnsi="Times New Roman" w:cs="Times New Roman"/>
                <w:b/>
              </w:rPr>
            </w:pPr>
            <w:r w:rsidRPr="00BD55BE">
              <w:rPr>
                <w:rFonts w:ascii="Times New Roman" w:hAnsi="Times New Roman" w:cs="Times New Roman"/>
                <w:color w:val="000000"/>
              </w:rPr>
              <w:t>,68344</w:t>
            </w:r>
          </w:p>
        </w:tc>
        <w:tc>
          <w:tcPr>
            <w:tcW w:w="1422" w:type="dxa"/>
            <w:vMerge w:val="restart"/>
            <w:vAlign w:val="center"/>
          </w:tcPr>
          <w:p w14:paraId="01D1FF38"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hAnsi="Times New Roman" w:cs="Times New Roman"/>
                <w:color w:val="000000"/>
              </w:rPr>
              <w:t>4,2623</w:t>
            </w:r>
          </w:p>
        </w:tc>
        <w:tc>
          <w:tcPr>
            <w:tcW w:w="1283" w:type="dxa"/>
            <w:vMerge w:val="restart"/>
          </w:tcPr>
          <w:p w14:paraId="7038B26D"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p>
        </w:tc>
      </w:tr>
      <w:tr w:rsidR="00E03B92" w:rsidRPr="00BD55BE" w14:paraId="2CAE2FB7" w14:textId="77777777" w:rsidTr="00E03B92">
        <w:tblPrEx>
          <w:tblCellMar>
            <w:left w:w="108" w:type="dxa"/>
            <w:right w:w="108" w:type="dxa"/>
          </w:tblCellMar>
          <w:tblLook w:val="04A0" w:firstRow="1" w:lastRow="0" w:firstColumn="1" w:lastColumn="0" w:noHBand="0" w:noVBand="1"/>
        </w:tblPrEx>
        <w:trPr>
          <w:cantSplit/>
          <w:trHeight w:val="561"/>
        </w:trPr>
        <w:tc>
          <w:tcPr>
            <w:tcW w:w="818" w:type="dxa"/>
            <w:vMerge/>
            <w:textDirection w:val="btLr"/>
            <w:vAlign w:val="center"/>
          </w:tcPr>
          <w:p w14:paraId="122C0915" w14:textId="77777777" w:rsidR="00E03B92" w:rsidRPr="00BD55BE" w:rsidRDefault="00E03B92" w:rsidP="00E03B92">
            <w:pPr>
              <w:autoSpaceDE w:val="0"/>
              <w:autoSpaceDN w:val="0"/>
              <w:adjustRightInd w:val="0"/>
              <w:spacing w:line="360" w:lineRule="auto"/>
              <w:ind w:left="113" w:right="113"/>
              <w:jc w:val="center"/>
              <w:rPr>
                <w:rFonts w:ascii="Times New Roman" w:eastAsia="Calibri" w:hAnsi="Times New Roman" w:cs="Times New Roman"/>
                <w:b/>
                <w:color w:val="000000"/>
              </w:rPr>
            </w:pPr>
          </w:p>
        </w:tc>
        <w:tc>
          <w:tcPr>
            <w:tcW w:w="1703" w:type="dxa"/>
            <w:vAlign w:val="center"/>
          </w:tcPr>
          <w:p w14:paraId="3E653329"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BL2</w:t>
            </w:r>
          </w:p>
        </w:tc>
        <w:tc>
          <w:tcPr>
            <w:tcW w:w="1558" w:type="dxa"/>
            <w:vAlign w:val="center"/>
          </w:tcPr>
          <w:p w14:paraId="4B687F24" w14:textId="77777777" w:rsidR="00E03B92" w:rsidRPr="00BD55BE" w:rsidRDefault="00E03B92" w:rsidP="00E03B92">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4,2883</w:t>
            </w:r>
          </w:p>
        </w:tc>
        <w:tc>
          <w:tcPr>
            <w:tcW w:w="1699" w:type="dxa"/>
            <w:gridSpan w:val="2"/>
            <w:vAlign w:val="center"/>
          </w:tcPr>
          <w:p w14:paraId="02E25A5A" w14:textId="77777777" w:rsidR="00E03B92" w:rsidRPr="00BD55BE" w:rsidRDefault="00E03B92" w:rsidP="00E03B92">
            <w:pPr>
              <w:spacing w:line="360" w:lineRule="auto"/>
              <w:jc w:val="center"/>
              <w:rPr>
                <w:rFonts w:ascii="Times New Roman" w:hAnsi="Times New Roman" w:cs="Times New Roman"/>
                <w:b/>
              </w:rPr>
            </w:pPr>
            <w:r w:rsidRPr="00BD55BE">
              <w:rPr>
                <w:rFonts w:ascii="Times New Roman" w:hAnsi="Times New Roman" w:cs="Times New Roman"/>
                <w:color w:val="000000"/>
              </w:rPr>
              <w:t>,71988</w:t>
            </w:r>
          </w:p>
        </w:tc>
        <w:tc>
          <w:tcPr>
            <w:tcW w:w="1422" w:type="dxa"/>
            <w:vMerge/>
            <w:vAlign w:val="center"/>
          </w:tcPr>
          <w:p w14:paraId="40B0F31B"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p>
        </w:tc>
        <w:tc>
          <w:tcPr>
            <w:tcW w:w="1283" w:type="dxa"/>
            <w:vMerge/>
          </w:tcPr>
          <w:p w14:paraId="5F6B266E"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p>
        </w:tc>
      </w:tr>
      <w:tr w:rsidR="00E03B92" w:rsidRPr="00BD55BE" w14:paraId="780E9AEC" w14:textId="77777777" w:rsidTr="00E03B92">
        <w:tblPrEx>
          <w:tblCellMar>
            <w:left w:w="108" w:type="dxa"/>
            <w:right w:w="108" w:type="dxa"/>
          </w:tblCellMar>
          <w:tblLook w:val="04A0" w:firstRow="1" w:lastRow="0" w:firstColumn="1" w:lastColumn="0" w:noHBand="0" w:noVBand="1"/>
        </w:tblPrEx>
        <w:trPr>
          <w:cantSplit/>
          <w:trHeight w:val="542"/>
        </w:trPr>
        <w:tc>
          <w:tcPr>
            <w:tcW w:w="818" w:type="dxa"/>
            <w:vMerge/>
            <w:textDirection w:val="btLr"/>
            <w:vAlign w:val="center"/>
          </w:tcPr>
          <w:p w14:paraId="31694C95" w14:textId="77777777" w:rsidR="00E03B92" w:rsidRPr="00BD55BE" w:rsidRDefault="00E03B92" w:rsidP="00E03B92">
            <w:pPr>
              <w:autoSpaceDE w:val="0"/>
              <w:autoSpaceDN w:val="0"/>
              <w:adjustRightInd w:val="0"/>
              <w:spacing w:line="360" w:lineRule="auto"/>
              <w:ind w:left="113" w:right="113"/>
              <w:jc w:val="center"/>
              <w:rPr>
                <w:rFonts w:ascii="Times New Roman" w:eastAsia="Calibri" w:hAnsi="Times New Roman" w:cs="Times New Roman"/>
                <w:b/>
                <w:color w:val="000000"/>
              </w:rPr>
            </w:pPr>
          </w:p>
        </w:tc>
        <w:tc>
          <w:tcPr>
            <w:tcW w:w="1703" w:type="dxa"/>
            <w:vAlign w:val="center"/>
          </w:tcPr>
          <w:p w14:paraId="2FABC673"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BL3</w:t>
            </w:r>
          </w:p>
        </w:tc>
        <w:tc>
          <w:tcPr>
            <w:tcW w:w="1558" w:type="dxa"/>
            <w:vAlign w:val="center"/>
          </w:tcPr>
          <w:p w14:paraId="6BE8E6D7" w14:textId="77777777" w:rsidR="00E03B92" w:rsidRPr="00BD55BE" w:rsidRDefault="00E03B92" w:rsidP="00E03B92">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4,1506</w:t>
            </w:r>
          </w:p>
        </w:tc>
        <w:tc>
          <w:tcPr>
            <w:tcW w:w="1699" w:type="dxa"/>
            <w:gridSpan w:val="2"/>
            <w:vAlign w:val="center"/>
          </w:tcPr>
          <w:p w14:paraId="60ECC7BB" w14:textId="77777777" w:rsidR="00E03B92" w:rsidRPr="00BD55BE" w:rsidRDefault="00E03B92" w:rsidP="00E03B92">
            <w:pPr>
              <w:spacing w:line="360" w:lineRule="auto"/>
              <w:jc w:val="center"/>
              <w:rPr>
                <w:rFonts w:ascii="Times New Roman" w:hAnsi="Times New Roman" w:cs="Times New Roman"/>
                <w:b/>
              </w:rPr>
            </w:pPr>
            <w:r w:rsidRPr="00BD55BE">
              <w:rPr>
                <w:rFonts w:ascii="Times New Roman" w:hAnsi="Times New Roman" w:cs="Times New Roman"/>
                <w:color w:val="000000"/>
              </w:rPr>
              <w:t>,76930</w:t>
            </w:r>
          </w:p>
        </w:tc>
        <w:tc>
          <w:tcPr>
            <w:tcW w:w="1422" w:type="dxa"/>
            <w:vMerge/>
            <w:vAlign w:val="center"/>
          </w:tcPr>
          <w:p w14:paraId="76B73410"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p>
        </w:tc>
        <w:tc>
          <w:tcPr>
            <w:tcW w:w="1283" w:type="dxa"/>
            <w:vMerge/>
          </w:tcPr>
          <w:p w14:paraId="6D552F90"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p>
        </w:tc>
      </w:tr>
      <w:tr w:rsidR="00E03B92" w:rsidRPr="00BD55BE" w14:paraId="20072F37" w14:textId="77777777" w:rsidTr="00E03B92">
        <w:tblPrEx>
          <w:tblCellMar>
            <w:left w:w="108" w:type="dxa"/>
            <w:right w:w="108" w:type="dxa"/>
          </w:tblCellMar>
          <w:tblLook w:val="04A0" w:firstRow="1" w:lastRow="0" w:firstColumn="1" w:lastColumn="0" w:noHBand="0" w:noVBand="1"/>
        </w:tblPrEx>
        <w:trPr>
          <w:cantSplit/>
          <w:trHeight w:val="563"/>
        </w:trPr>
        <w:tc>
          <w:tcPr>
            <w:tcW w:w="818" w:type="dxa"/>
            <w:vMerge w:val="restart"/>
            <w:textDirection w:val="btLr"/>
            <w:vAlign w:val="center"/>
          </w:tcPr>
          <w:p w14:paraId="635A5A6D" w14:textId="77777777" w:rsidR="00E03B92" w:rsidRPr="00BD55BE" w:rsidRDefault="00E03B92" w:rsidP="00E03B92">
            <w:pPr>
              <w:autoSpaceDE w:val="0"/>
              <w:autoSpaceDN w:val="0"/>
              <w:adjustRightInd w:val="0"/>
              <w:spacing w:line="360" w:lineRule="auto"/>
              <w:ind w:left="113" w:right="113"/>
              <w:jc w:val="center"/>
              <w:rPr>
                <w:rFonts w:ascii="Times New Roman" w:eastAsia="Calibri" w:hAnsi="Times New Roman" w:cs="Times New Roman"/>
                <w:color w:val="000000"/>
              </w:rPr>
            </w:pPr>
            <w:r w:rsidRPr="00BD55BE">
              <w:rPr>
                <w:rFonts w:ascii="Times New Roman" w:eastAsia="Calibri" w:hAnsi="Times New Roman" w:cs="Times New Roman"/>
                <w:b/>
                <w:color w:val="000000"/>
              </w:rPr>
              <w:t>Katılım</w:t>
            </w:r>
          </w:p>
        </w:tc>
        <w:tc>
          <w:tcPr>
            <w:tcW w:w="1703" w:type="dxa"/>
            <w:vAlign w:val="center"/>
          </w:tcPr>
          <w:p w14:paraId="1C4BE9D5"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KT1</w:t>
            </w:r>
          </w:p>
        </w:tc>
        <w:tc>
          <w:tcPr>
            <w:tcW w:w="1558" w:type="dxa"/>
            <w:vAlign w:val="center"/>
          </w:tcPr>
          <w:p w14:paraId="275648E0" w14:textId="77777777" w:rsidR="00E03B92" w:rsidRPr="00BD55BE" w:rsidRDefault="00E03B92" w:rsidP="00E03B92">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4,3636</w:t>
            </w:r>
          </w:p>
        </w:tc>
        <w:tc>
          <w:tcPr>
            <w:tcW w:w="1699" w:type="dxa"/>
            <w:gridSpan w:val="2"/>
            <w:vAlign w:val="center"/>
          </w:tcPr>
          <w:p w14:paraId="34369191" w14:textId="77777777" w:rsidR="00E03B92" w:rsidRPr="00BD55BE" w:rsidRDefault="00E03B92" w:rsidP="00E03B92">
            <w:pPr>
              <w:spacing w:line="360" w:lineRule="auto"/>
              <w:jc w:val="center"/>
              <w:rPr>
                <w:rFonts w:ascii="Times New Roman" w:hAnsi="Times New Roman" w:cs="Times New Roman"/>
                <w:b/>
              </w:rPr>
            </w:pPr>
            <w:r w:rsidRPr="00BD55BE">
              <w:rPr>
                <w:rFonts w:ascii="Times New Roman" w:hAnsi="Times New Roman" w:cs="Times New Roman"/>
                <w:color w:val="000000"/>
              </w:rPr>
              <w:t>,70911</w:t>
            </w:r>
          </w:p>
        </w:tc>
        <w:tc>
          <w:tcPr>
            <w:tcW w:w="1422" w:type="dxa"/>
            <w:vMerge w:val="restart"/>
            <w:vAlign w:val="center"/>
          </w:tcPr>
          <w:p w14:paraId="2C7B3980"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hAnsi="Times New Roman" w:cs="Times New Roman"/>
                <w:color w:val="000000"/>
              </w:rPr>
              <w:t>4,2286</w:t>
            </w:r>
          </w:p>
        </w:tc>
        <w:tc>
          <w:tcPr>
            <w:tcW w:w="1283" w:type="dxa"/>
            <w:vMerge/>
          </w:tcPr>
          <w:p w14:paraId="0E59A477"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p>
        </w:tc>
      </w:tr>
      <w:tr w:rsidR="00E03B92" w:rsidRPr="00BD55BE" w14:paraId="70041B21" w14:textId="77777777" w:rsidTr="00E03B92">
        <w:tblPrEx>
          <w:tblCellMar>
            <w:left w:w="108" w:type="dxa"/>
            <w:right w:w="108" w:type="dxa"/>
          </w:tblCellMar>
          <w:tblLook w:val="04A0" w:firstRow="1" w:lastRow="0" w:firstColumn="1" w:lastColumn="0" w:noHBand="0" w:noVBand="1"/>
        </w:tblPrEx>
        <w:trPr>
          <w:cantSplit/>
          <w:trHeight w:val="571"/>
        </w:trPr>
        <w:tc>
          <w:tcPr>
            <w:tcW w:w="818" w:type="dxa"/>
            <w:vMerge/>
            <w:textDirection w:val="btLr"/>
            <w:vAlign w:val="center"/>
          </w:tcPr>
          <w:p w14:paraId="4EAB1D7B" w14:textId="77777777" w:rsidR="00E03B92" w:rsidRPr="00BD55BE" w:rsidRDefault="00E03B92" w:rsidP="00E03B92">
            <w:pPr>
              <w:autoSpaceDE w:val="0"/>
              <w:autoSpaceDN w:val="0"/>
              <w:adjustRightInd w:val="0"/>
              <w:spacing w:line="360" w:lineRule="auto"/>
              <w:ind w:left="113" w:right="113"/>
              <w:jc w:val="center"/>
              <w:rPr>
                <w:rFonts w:ascii="Times New Roman" w:eastAsia="Calibri" w:hAnsi="Times New Roman" w:cs="Times New Roman"/>
                <w:b/>
                <w:color w:val="000000"/>
              </w:rPr>
            </w:pPr>
          </w:p>
        </w:tc>
        <w:tc>
          <w:tcPr>
            <w:tcW w:w="1703" w:type="dxa"/>
            <w:vAlign w:val="center"/>
          </w:tcPr>
          <w:p w14:paraId="1596E2FC"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KT2</w:t>
            </w:r>
          </w:p>
        </w:tc>
        <w:tc>
          <w:tcPr>
            <w:tcW w:w="1558" w:type="dxa"/>
            <w:vAlign w:val="center"/>
          </w:tcPr>
          <w:p w14:paraId="588E9538" w14:textId="77777777" w:rsidR="00E03B92" w:rsidRPr="00BD55BE" w:rsidRDefault="00E03B92" w:rsidP="00E03B92">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4,2026</w:t>
            </w:r>
          </w:p>
        </w:tc>
        <w:tc>
          <w:tcPr>
            <w:tcW w:w="1699" w:type="dxa"/>
            <w:gridSpan w:val="2"/>
            <w:vAlign w:val="center"/>
          </w:tcPr>
          <w:p w14:paraId="70FF5D9B" w14:textId="77777777" w:rsidR="00E03B92" w:rsidRPr="00BD55BE" w:rsidRDefault="00E03B92" w:rsidP="00E03B92">
            <w:pPr>
              <w:spacing w:line="360" w:lineRule="auto"/>
              <w:jc w:val="center"/>
              <w:rPr>
                <w:rFonts w:ascii="Times New Roman" w:hAnsi="Times New Roman" w:cs="Times New Roman"/>
                <w:b/>
              </w:rPr>
            </w:pPr>
            <w:r w:rsidRPr="00BD55BE">
              <w:rPr>
                <w:rFonts w:ascii="Times New Roman" w:hAnsi="Times New Roman" w:cs="Times New Roman"/>
                <w:color w:val="000000"/>
              </w:rPr>
              <w:t>,67738</w:t>
            </w:r>
          </w:p>
        </w:tc>
        <w:tc>
          <w:tcPr>
            <w:tcW w:w="1422" w:type="dxa"/>
            <w:vMerge/>
            <w:vAlign w:val="center"/>
          </w:tcPr>
          <w:p w14:paraId="0FB70277"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p>
        </w:tc>
        <w:tc>
          <w:tcPr>
            <w:tcW w:w="1283" w:type="dxa"/>
            <w:vMerge/>
          </w:tcPr>
          <w:p w14:paraId="7AE64C25"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p>
        </w:tc>
      </w:tr>
      <w:tr w:rsidR="00E03B92" w:rsidRPr="00BD55BE" w14:paraId="632FCDB0" w14:textId="77777777" w:rsidTr="00E03B92">
        <w:tblPrEx>
          <w:tblCellMar>
            <w:left w:w="108" w:type="dxa"/>
            <w:right w:w="108" w:type="dxa"/>
          </w:tblCellMar>
          <w:tblLook w:val="04A0" w:firstRow="1" w:lastRow="0" w:firstColumn="1" w:lastColumn="0" w:noHBand="0" w:noVBand="1"/>
        </w:tblPrEx>
        <w:trPr>
          <w:cantSplit/>
          <w:trHeight w:val="551"/>
        </w:trPr>
        <w:tc>
          <w:tcPr>
            <w:tcW w:w="818" w:type="dxa"/>
            <w:vMerge/>
            <w:textDirection w:val="btLr"/>
            <w:vAlign w:val="center"/>
          </w:tcPr>
          <w:p w14:paraId="6891AC35" w14:textId="77777777" w:rsidR="00E03B92" w:rsidRPr="00BD55BE" w:rsidRDefault="00E03B92" w:rsidP="00E03B92">
            <w:pPr>
              <w:autoSpaceDE w:val="0"/>
              <w:autoSpaceDN w:val="0"/>
              <w:adjustRightInd w:val="0"/>
              <w:spacing w:line="360" w:lineRule="auto"/>
              <w:ind w:left="113" w:right="113"/>
              <w:jc w:val="center"/>
              <w:rPr>
                <w:rFonts w:ascii="Times New Roman" w:eastAsia="Calibri" w:hAnsi="Times New Roman" w:cs="Times New Roman"/>
                <w:b/>
                <w:color w:val="000000"/>
              </w:rPr>
            </w:pPr>
          </w:p>
        </w:tc>
        <w:tc>
          <w:tcPr>
            <w:tcW w:w="1703" w:type="dxa"/>
            <w:vAlign w:val="center"/>
          </w:tcPr>
          <w:p w14:paraId="37886AC2"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r w:rsidRPr="00BD55BE">
              <w:rPr>
                <w:rFonts w:ascii="Times New Roman" w:eastAsia="Calibri" w:hAnsi="Times New Roman" w:cs="Times New Roman"/>
                <w:color w:val="000000"/>
              </w:rPr>
              <w:t>KT3</w:t>
            </w:r>
          </w:p>
        </w:tc>
        <w:tc>
          <w:tcPr>
            <w:tcW w:w="1558" w:type="dxa"/>
            <w:vAlign w:val="center"/>
          </w:tcPr>
          <w:p w14:paraId="077477D6" w14:textId="77777777" w:rsidR="00E03B92" w:rsidRPr="00BD55BE" w:rsidRDefault="00E03B92" w:rsidP="00E03B92">
            <w:pPr>
              <w:autoSpaceDE w:val="0"/>
              <w:autoSpaceDN w:val="0"/>
              <w:adjustRightInd w:val="0"/>
              <w:spacing w:line="360" w:lineRule="auto"/>
              <w:ind w:left="60" w:right="60"/>
              <w:jc w:val="center"/>
              <w:rPr>
                <w:rFonts w:ascii="Times New Roman" w:hAnsi="Times New Roman" w:cs="Times New Roman"/>
                <w:color w:val="000000"/>
              </w:rPr>
            </w:pPr>
            <w:r w:rsidRPr="00BD55BE">
              <w:rPr>
                <w:rFonts w:ascii="Times New Roman" w:hAnsi="Times New Roman" w:cs="Times New Roman"/>
                <w:color w:val="000000"/>
              </w:rPr>
              <w:t>4,1195</w:t>
            </w:r>
          </w:p>
        </w:tc>
        <w:tc>
          <w:tcPr>
            <w:tcW w:w="1699" w:type="dxa"/>
            <w:gridSpan w:val="2"/>
            <w:vAlign w:val="center"/>
          </w:tcPr>
          <w:p w14:paraId="1A25FAAD" w14:textId="77777777" w:rsidR="00E03B92" w:rsidRPr="00BD55BE" w:rsidRDefault="00E03B92" w:rsidP="00E03B92">
            <w:pPr>
              <w:spacing w:line="360" w:lineRule="auto"/>
              <w:jc w:val="center"/>
              <w:rPr>
                <w:rFonts w:ascii="Times New Roman" w:hAnsi="Times New Roman" w:cs="Times New Roman"/>
                <w:b/>
              </w:rPr>
            </w:pPr>
            <w:r w:rsidRPr="00BD55BE">
              <w:rPr>
                <w:rFonts w:ascii="Times New Roman" w:hAnsi="Times New Roman" w:cs="Times New Roman"/>
                <w:color w:val="000000"/>
              </w:rPr>
              <w:t>,75087</w:t>
            </w:r>
          </w:p>
        </w:tc>
        <w:tc>
          <w:tcPr>
            <w:tcW w:w="1422" w:type="dxa"/>
            <w:vMerge/>
            <w:vAlign w:val="center"/>
          </w:tcPr>
          <w:p w14:paraId="3E0E7F96"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p>
        </w:tc>
        <w:tc>
          <w:tcPr>
            <w:tcW w:w="1283" w:type="dxa"/>
            <w:vMerge/>
          </w:tcPr>
          <w:p w14:paraId="4D4174EF" w14:textId="77777777" w:rsidR="00E03B92" w:rsidRPr="00BD55BE" w:rsidRDefault="00E03B92" w:rsidP="00E03B92">
            <w:pPr>
              <w:autoSpaceDE w:val="0"/>
              <w:autoSpaceDN w:val="0"/>
              <w:adjustRightInd w:val="0"/>
              <w:spacing w:line="360" w:lineRule="auto"/>
              <w:jc w:val="center"/>
              <w:rPr>
                <w:rFonts w:ascii="Times New Roman" w:eastAsia="Calibri" w:hAnsi="Times New Roman" w:cs="Times New Roman"/>
                <w:color w:val="000000"/>
              </w:rPr>
            </w:pPr>
          </w:p>
        </w:tc>
      </w:tr>
    </w:tbl>
    <w:p w14:paraId="3BF2C31D" w14:textId="77777777" w:rsidR="003416DE" w:rsidRDefault="003416DE" w:rsidP="008B778E">
      <w:pPr>
        <w:autoSpaceDE w:val="0"/>
        <w:autoSpaceDN w:val="0"/>
        <w:adjustRightInd w:val="0"/>
        <w:rPr>
          <w:rFonts w:ascii="Times New Roman" w:eastAsia="Calibri" w:hAnsi="Times New Roman"/>
          <w:color w:val="000000"/>
          <w:sz w:val="24"/>
          <w:szCs w:val="24"/>
        </w:rPr>
      </w:pPr>
    </w:p>
    <w:p w14:paraId="6B33F1C5" w14:textId="722F142C" w:rsidR="003416DE" w:rsidRPr="00733CCF" w:rsidRDefault="003416DE" w:rsidP="002653A6">
      <w:pPr>
        <w:autoSpaceDE w:val="0"/>
        <w:autoSpaceDN w:val="0"/>
        <w:adjustRightInd w:val="0"/>
        <w:ind w:firstLine="708"/>
        <w:rPr>
          <w:rFonts w:ascii="Times New Roman" w:eastAsia="Calibri" w:hAnsi="Times New Roman"/>
          <w:color w:val="000000"/>
          <w:sz w:val="24"/>
          <w:szCs w:val="24"/>
        </w:rPr>
      </w:pPr>
      <w:r w:rsidRPr="00733CCF">
        <w:rPr>
          <w:rFonts w:ascii="Times New Roman" w:eastAsia="Calibri" w:hAnsi="Times New Roman"/>
          <w:sz w:val="24"/>
          <w:szCs w:val="24"/>
        </w:rPr>
        <w:t xml:space="preserve">Tablo </w:t>
      </w:r>
      <w:r w:rsidR="0065324F">
        <w:rPr>
          <w:rFonts w:ascii="Times New Roman" w:eastAsia="Calibri" w:hAnsi="Times New Roman"/>
          <w:sz w:val="24"/>
          <w:szCs w:val="24"/>
        </w:rPr>
        <w:t>1</w:t>
      </w:r>
      <w:r w:rsidR="002653A6">
        <w:rPr>
          <w:rFonts w:ascii="Times New Roman" w:eastAsia="Calibri" w:hAnsi="Times New Roman"/>
          <w:sz w:val="24"/>
          <w:szCs w:val="24"/>
        </w:rPr>
        <w:t>2</w:t>
      </w:r>
      <w:r w:rsidR="00483FA0">
        <w:rPr>
          <w:rFonts w:ascii="Times New Roman" w:eastAsia="Calibri" w:hAnsi="Times New Roman"/>
          <w:sz w:val="24"/>
          <w:szCs w:val="24"/>
        </w:rPr>
        <w:t>.</w:t>
      </w:r>
      <w:r w:rsidRPr="00733CCF">
        <w:rPr>
          <w:rFonts w:ascii="Times New Roman" w:eastAsia="Calibri" w:hAnsi="Times New Roman"/>
          <w:sz w:val="24"/>
          <w:szCs w:val="24"/>
        </w:rPr>
        <w:t xml:space="preserve"> unutulmaz turizm deneyimi ifadelerinin dağılımını göstermektedir. Tablo </w:t>
      </w:r>
      <w:r w:rsidR="00204A71">
        <w:rPr>
          <w:rFonts w:ascii="Times New Roman" w:eastAsia="Calibri" w:hAnsi="Times New Roman"/>
          <w:sz w:val="24"/>
          <w:szCs w:val="24"/>
        </w:rPr>
        <w:t>1</w:t>
      </w:r>
      <w:r w:rsidR="00F06395">
        <w:rPr>
          <w:rFonts w:ascii="Times New Roman" w:eastAsia="Calibri" w:hAnsi="Times New Roman"/>
          <w:sz w:val="24"/>
          <w:szCs w:val="24"/>
        </w:rPr>
        <w:t>2</w:t>
      </w:r>
      <w:r w:rsidRPr="00733CCF">
        <w:rPr>
          <w:rFonts w:ascii="Times New Roman" w:eastAsia="Calibri" w:hAnsi="Times New Roman"/>
          <w:sz w:val="24"/>
          <w:szCs w:val="24"/>
        </w:rPr>
        <w:t xml:space="preserve"> incelendiğinde en yüksek (4,37) ortalamanın </w:t>
      </w:r>
      <w:r w:rsidR="00D0147A">
        <w:rPr>
          <w:rFonts w:ascii="Times New Roman" w:eastAsia="Calibri" w:hAnsi="Times New Roman"/>
          <w:sz w:val="24"/>
          <w:szCs w:val="24"/>
        </w:rPr>
        <w:t>“</w:t>
      </w:r>
      <w:r w:rsidRPr="00733CCF">
        <w:rPr>
          <w:rFonts w:ascii="Times New Roman" w:eastAsia="Calibri" w:hAnsi="Times New Roman"/>
          <w:sz w:val="24"/>
          <w:szCs w:val="24"/>
        </w:rPr>
        <w:t>hedoni</w:t>
      </w:r>
      <w:r w:rsidR="00D0147A">
        <w:rPr>
          <w:rFonts w:ascii="Times New Roman" w:eastAsia="Calibri" w:hAnsi="Times New Roman"/>
          <w:sz w:val="24"/>
          <w:szCs w:val="24"/>
        </w:rPr>
        <w:t xml:space="preserve">zm” </w:t>
      </w:r>
      <w:r w:rsidRPr="00733CCF">
        <w:rPr>
          <w:rFonts w:ascii="Times New Roman" w:eastAsia="Calibri" w:hAnsi="Times New Roman"/>
          <w:sz w:val="24"/>
          <w:szCs w:val="24"/>
        </w:rPr>
        <w:t>boyutuna ait olan “</w:t>
      </w:r>
      <w:r w:rsidRPr="00733CCF">
        <w:rPr>
          <w:rFonts w:ascii="Times New Roman" w:hAnsi="Times New Roman"/>
          <w:sz w:val="24"/>
          <w:szCs w:val="24"/>
        </w:rPr>
        <w:t>Yeni bir deneyim yaşadığım için h</w:t>
      </w:r>
      <w:r w:rsidR="00D0147A">
        <w:rPr>
          <w:rFonts w:ascii="Times New Roman" w:hAnsi="Times New Roman"/>
          <w:sz w:val="24"/>
          <w:szCs w:val="24"/>
        </w:rPr>
        <w:t>eyecanlandım</w:t>
      </w:r>
      <w:r w:rsidRPr="00733CCF">
        <w:rPr>
          <w:rFonts w:ascii="Times New Roman" w:hAnsi="Times New Roman"/>
          <w:sz w:val="24"/>
          <w:szCs w:val="24"/>
        </w:rPr>
        <w:t>”</w:t>
      </w:r>
      <w:r w:rsidR="00D0147A">
        <w:rPr>
          <w:rFonts w:ascii="Times New Roman" w:hAnsi="Times New Roman"/>
          <w:sz w:val="24"/>
          <w:szCs w:val="24"/>
        </w:rPr>
        <w:t xml:space="preserve"> </w:t>
      </w:r>
      <w:r w:rsidRPr="00733CCF">
        <w:rPr>
          <w:rFonts w:ascii="Times New Roman" w:eastAsia="Calibri" w:hAnsi="Times New Roman"/>
          <w:sz w:val="24"/>
          <w:szCs w:val="24"/>
        </w:rPr>
        <w:t>ifadesi olduğu, en düşük (3,38) ortalamanın ise yenilik boyutuna ait olan “</w:t>
      </w:r>
      <w:r w:rsidRPr="00733CCF">
        <w:rPr>
          <w:rFonts w:ascii="Times New Roman" w:hAnsi="Times New Roman"/>
          <w:sz w:val="24"/>
          <w:szCs w:val="24"/>
        </w:rPr>
        <w:t>Hayatım boyunca bu gezi deneyimini bir kez yaşadım.</w:t>
      </w:r>
      <w:r w:rsidRPr="00733CCF">
        <w:rPr>
          <w:rFonts w:ascii="Times New Roman" w:eastAsia="Calibri" w:hAnsi="Times New Roman"/>
          <w:sz w:val="24"/>
          <w:szCs w:val="24"/>
        </w:rPr>
        <w:t xml:space="preserve">” ifadesi olduğu görülmektedir. Ortalamalar boyutlar bazındaki incelendiğinde en yüksek ortalamaya sahip boyutun (4,32) ile </w:t>
      </w:r>
      <w:r w:rsidR="00D0147A" w:rsidRPr="00D0147A">
        <w:rPr>
          <w:rFonts w:ascii="Times New Roman" w:eastAsia="Calibri" w:hAnsi="Times New Roman"/>
          <w:sz w:val="24"/>
          <w:szCs w:val="24"/>
        </w:rPr>
        <w:t>hedonizm</w:t>
      </w:r>
      <w:r w:rsidRPr="00D0147A">
        <w:rPr>
          <w:rFonts w:ascii="Times New Roman" w:eastAsia="Calibri" w:hAnsi="Times New Roman"/>
          <w:sz w:val="24"/>
          <w:szCs w:val="24"/>
        </w:rPr>
        <w:t xml:space="preserve"> boyutu</w:t>
      </w:r>
      <w:r w:rsidRPr="00733CCF">
        <w:rPr>
          <w:rFonts w:ascii="Times New Roman" w:eastAsia="Calibri" w:hAnsi="Times New Roman"/>
          <w:sz w:val="24"/>
          <w:szCs w:val="24"/>
        </w:rPr>
        <w:t xml:space="preserve"> olduğu, bunu takiben sırasıyla bilgi (4,26), katılım (4,22), anlamlılık (4,21), ferahlık (4,19), yerel kültür (3,92) ve yenilik (3,91) boyutları olduğu görülmektedir. Son olarak ortalamalara </w:t>
      </w:r>
      <w:r w:rsidRPr="00733CCF">
        <w:rPr>
          <w:rFonts w:ascii="Times New Roman" w:eastAsia="Calibri" w:hAnsi="Times New Roman"/>
          <w:color w:val="000000"/>
          <w:sz w:val="24"/>
          <w:szCs w:val="24"/>
        </w:rPr>
        <w:t xml:space="preserve">ölçek bazında bakıldığında ise unutulmaz turizm deneyimi ölçeğinin (4,14) ortalamaya sahip olduğu görülmektedir. </w:t>
      </w:r>
    </w:p>
    <w:p w14:paraId="42CF0249" w14:textId="77777777" w:rsidR="003416DE" w:rsidRDefault="003416DE" w:rsidP="008B778E">
      <w:pPr>
        <w:autoSpaceDE w:val="0"/>
        <w:autoSpaceDN w:val="0"/>
        <w:adjustRightInd w:val="0"/>
        <w:ind w:firstLine="284"/>
        <w:rPr>
          <w:rFonts w:ascii="Times New Roman" w:eastAsia="Calibri" w:hAnsi="Times New Roman"/>
          <w:color w:val="000000"/>
          <w:sz w:val="24"/>
          <w:szCs w:val="24"/>
        </w:rPr>
      </w:pPr>
    </w:p>
    <w:p w14:paraId="6A03C7D1" w14:textId="77777777" w:rsidR="002F50F4" w:rsidRDefault="002F50F4" w:rsidP="008B778E">
      <w:pPr>
        <w:autoSpaceDE w:val="0"/>
        <w:autoSpaceDN w:val="0"/>
        <w:adjustRightInd w:val="0"/>
        <w:ind w:firstLine="284"/>
        <w:rPr>
          <w:rFonts w:ascii="Times New Roman" w:eastAsia="Calibri" w:hAnsi="Times New Roman"/>
          <w:color w:val="000000"/>
          <w:sz w:val="24"/>
          <w:szCs w:val="24"/>
        </w:rPr>
      </w:pPr>
    </w:p>
    <w:p w14:paraId="2E1589CC" w14:textId="77777777" w:rsidR="002F50F4" w:rsidRDefault="002F50F4" w:rsidP="008B778E">
      <w:pPr>
        <w:autoSpaceDE w:val="0"/>
        <w:autoSpaceDN w:val="0"/>
        <w:adjustRightInd w:val="0"/>
        <w:ind w:firstLine="284"/>
        <w:rPr>
          <w:rFonts w:ascii="Times New Roman" w:eastAsia="Calibri" w:hAnsi="Times New Roman"/>
          <w:color w:val="000000"/>
          <w:sz w:val="24"/>
          <w:szCs w:val="24"/>
        </w:rPr>
      </w:pPr>
    </w:p>
    <w:p w14:paraId="0B542E08" w14:textId="77777777" w:rsidR="002F50F4" w:rsidRDefault="002F50F4" w:rsidP="008B778E">
      <w:pPr>
        <w:autoSpaceDE w:val="0"/>
        <w:autoSpaceDN w:val="0"/>
        <w:adjustRightInd w:val="0"/>
        <w:ind w:firstLine="284"/>
        <w:rPr>
          <w:rFonts w:ascii="Times New Roman" w:eastAsia="Calibri" w:hAnsi="Times New Roman"/>
          <w:color w:val="000000"/>
          <w:sz w:val="24"/>
          <w:szCs w:val="24"/>
        </w:rPr>
      </w:pPr>
    </w:p>
    <w:p w14:paraId="377690FE" w14:textId="77777777" w:rsidR="002F50F4" w:rsidRDefault="002F50F4" w:rsidP="008B778E">
      <w:pPr>
        <w:autoSpaceDE w:val="0"/>
        <w:autoSpaceDN w:val="0"/>
        <w:adjustRightInd w:val="0"/>
        <w:ind w:firstLine="284"/>
        <w:rPr>
          <w:rFonts w:ascii="Times New Roman" w:eastAsia="Calibri" w:hAnsi="Times New Roman"/>
          <w:color w:val="000000"/>
          <w:sz w:val="24"/>
          <w:szCs w:val="24"/>
        </w:rPr>
      </w:pPr>
    </w:p>
    <w:p w14:paraId="5AA540EE" w14:textId="77777777" w:rsidR="002F50F4" w:rsidRDefault="002F50F4" w:rsidP="008B778E">
      <w:pPr>
        <w:autoSpaceDE w:val="0"/>
        <w:autoSpaceDN w:val="0"/>
        <w:adjustRightInd w:val="0"/>
        <w:ind w:firstLine="284"/>
        <w:rPr>
          <w:rFonts w:ascii="Times New Roman" w:eastAsia="Calibri" w:hAnsi="Times New Roman"/>
          <w:color w:val="000000"/>
          <w:sz w:val="24"/>
          <w:szCs w:val="24"/>
        </w:rPr>
      </w:pPr>
    </w:p>
    <w:p w14:paraId="10B8D071" w14:textId="77777777" w:rsidR="002F50F4" w:rsidRDefault="002F50F4" w:rsidP="008B778E">
      <w:pPr>
        <w:autoSpaceDE w:val="0"/>
        <w:autoSpaceDN w:val="0"/>
        <w:adjustRightInd w:val="0"/>
        <w:ind w:firstLine="284"/>
        <w:rPr>
          <w:rFonts w:ascii="Times New Roman" w:eastAsia="Calibri" w:hAnsi="Times New Roman"/>
          <w:color w:val="000000"/>
          <w:sz w:val="24"/>
          <w:szCs w:val="24"/>
        </w:rPr>
      </w:pPr>
    </w:p>
    <w:p w14:paraId="00E6F9F5" w14:textId="77777777" w:rsidR="002F50F4" w:rsidRDefault="002F50F4" w:rsidP="008B778E">
      <w:pPr>
        <w:autoSpaceDE w:val="0"/>
        <w:autoSpaceDN w:val="0"/>
        <w:adjustRightInd w:val="0"/>
        <w:ind w:firstLine="284"/>
        <w:rPr>
          <w:rFonts w:ascii="Times New Roman" w:eastAsia="Calibri" w:hAnsi="Times New Roman"/>
          <w:color w:val="000000"/>
          <w:sz w:val="24"/>
          <w:szCs w:val="24"/>
        </w:rPr>
      </w:pPr>
    </w:p>
    <w:p w14:paraId="1A977DC4" w14:textId="19E5E2C0" w:rsidR="003416DE" w:rsidRDefault="002F50F4" w:rsidP="002F50F4">
      <w:pPr>
        <w:pStyle w:val="ResimYazs"/>
        <w:spacing w:after="0" w:line="360" w:lineRule="auto"/>
        <w:jc w:val="center"/>
        <w:rPr>
          <w:rFonts w:asciiTheme="majorBidi" w:hAnsiTheme="majorBidi" w:cstheme="majorBidi"/>
          <w:color w:val="auto"/>
          <w:sz w:val="24"/>
          <w:szCs w:val="24"/>
        </w:rPr>
      </w:pPr>
      <w:bookmarkStart w:id="79" w:name="_Toc57398253"/>
      <w:r w:rsidRPr="002F50F4">
        <w:rPr>
          <w:rFonts w:asciiTheme="majorBidi" w:hAnsiTheme="majorBidi" w:cstheme="majorBidi"/>
          <w:color w:val="auto"/>
          <w:sz w:val="24"/>
          <w:szCs w:val="24"/>
        </w:rPr>
        <w:lastRenderedPageBreak/>
        <w:t xml:space="preserve">Tablo </w:t>
      </w:r>
      <w:r w:rsidRPr="002F50F4">
        <w:rPr>
          <w:rFonts w:asciiTheme="majorBidi" w:hAnsiTheme="majorBidi" w:cstheme="majorBidi"/>
          <w:color w:val="auto"/>
          <w:sz w:val="24"/>
          <w:szCs w:val="24"/>
        </w:rPr>
        <w:fldChar w:fldCharType="begin"/>
      </w:r>
      <w:r w:rsidRPr="002F50F4">
        <w:rPr>
          <w:rFonts w:asciiTheme="majorBidi" w:hAnsiTheme="majorBidi" w:cstheme="majorBidi"/>
          <w:color w:val="auto"/>
          <w:sz w:val="24"/>
          <w:szCs w:val="24"/>
        </w:rPr>
        <w:instrText xml:space="preserve"> SEQ Tablo \* ARABIC </w:instrText>
      </w:r>
      <w:r w:rsidRPr="002F50F4">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13</w:t>
      </w:r>
      <w:r w:rsidRPr="002F50F4">
        <w:rPr>
          <w:rFonts w:asciiTheme="majorBidi" w:hAnsiTheme="majorBidi" w:cstheme="majorBidi"/>
          <w:color w:val="auto"/>
          <w:sz w:val="24"/>
          <w:szCs w:val="24"/>
        </w:rPr>
        <w:fldChar w:fldCharType="end"/>
      </w:r>
      <w:r w:rsidRPr="002F50F4">
        <w:rPr>
          <w:rFonts w:asciiTheme="majorBidi" w:hAnsiTheme="majorBidi" w:cstheme="majorBidi"/>
          <w:color w:val="auto"/>
          <w:sz w:val="24"/>
          <w:szCs w:val="24"/>
        </w:rPr>
        <w:t xml:space="preserve">. </w:t>
      </w:r>
      <w:r w:rsidR="00BB473F">
        <w:rPr>
          <w:rFonts w:asciiTheme="majorBidi" w:hAnsiTheme="majorBidi" w:cstheme="majorBidi"/>
          <w:color w:val="auto"/>
          <w:sz w:val="24"/>
          <w:szCs w:val="24"/>
        </w:rPr>
        <w:t xml:space="preserve"> </w:t>
      </w:r>
      <w:r w:rsidRPr="002F50F4">
        <w:rPr>
          <w:rFonts w:asciiTheme="majorBidi" w:hAnsiTheme="majorBidi" w:cstheme="majorBidi"/>
          <w:color w:val="auto"/>
          <w:sz w:val="24"/>
          <w:szCs w:val="24"/>
        </w:rPr>
        <w:t xml:space="preserve">Katılımcıların </w:t>
      </w:r>
      <w:r w:rsidR="0034217D">
        <w:rPr>
          <w:rFonts w:asciiTheme="majorBidi" w:hAnsiTheme="majorBidi" w:cstheme="majorBidi"/>
          <w:color w:val="auto"/>
          <w:sz w:val="24"/>
          <w:szCs w:val="24"/>
        </w:rPr>
        <w:t xml:space="preserve">Müşteri </w:t>
      </w:r>
      <w:r w:rsidRPr="002F50F4">
        <w:rPr>
          <w:rFonts w:asciiTheme="majorBidi" w:hAnsiTheme="majorBidi" w:cstheme="majorBidi"/>
          <w:color w:val="auto"/>
          <w:sz w:val="24"/>
          <w:szCs w:val="24"/>
        </w:rPr>
        <w:t>Memnuniyet</w:t>
      </w:r>
      <w:r w:rsidR="0034217D">
        <w:rPr>
          <w:rFonts w:asciiTheme="majorBidi" w:hAnsiTheme="majorBidi" w:cstheme="majorBidi"/>
          <w:color w:val="auto"/>
          <w:sz w:val="24"/>
          <w:szCs w:val="24"/>
        </w:rPr>
        <w:t>i</w:t>
      </w:r>
      <w:r w:rsidRPr="002F50F4">
        <w:rPr>
          <w:rFonts w:asciiTheme="majorBidi" w:hAnsiTheme="majorBidi" w:cstheme="majorBidi"/>
          <w:color w:val="auto"/>
          <w:sz w:val="24"/>
          <w:szCs w:val="24"/>
        </w:rPr>
        <w:t xml:space="preserve"> ve Tekrar Ziyaret Etme </w:t>
      </w:r>
      <w:r w:rsidR="0034217D">
        <w:rPr>
          <w:rFonts w:asciiTheme="majorBidi" w:hAnsiTheme="majorBidi" w:cstheme="majorBidi"/>
          <w:color w:val="auto"/>
          <w:sz w:val="24"/>
          <w:szCs w:val="24"/>
        </w:rPr>
        <w:t xml:space="preserve">Niyetleri </w:t>
      </w:r>
      <w:r w:rsidRPr="002F50F4">
        <w:rPr>
          <w:rFonts w:asciiTheme="majorBidi" w:hAnsiTheme="majorBidi" w:cstheme="majorBidi"/>
          <w:color w:val="auto"/>
          <w:sz w:val="24"/>
          <w:szCs w:val="24"/>
        </w:rPr>
        <w:t>İfadelerine Katılım Düzeyleri</w:t>
      </w:r>
      <w:bookmarkEnd w:id="79"/>
    </w:p>
    <w:p w14:paraId="12356A92" w14:textId="77777777" w:rsidR="002F50F4" w:rsidRPr="002F50F4" w:rsidRDefault="002F50F4" w:rsidP="002F50F4">
      <w:pPr>
        <w:spacing w:line="240" w:lineRule="auto"/>
      </w:pPr>
    </w:p>
    <w:tbl>
      <w:tblPr>
        <w:tblStyle w:val="TabloKlavuzu"/>
        <w:tblW w:w="0" w:type="auto"/>
        <w:tblLook w:val="04A0" w:firstRow="1" w:lastRow="0" w:firstColumn="1" w:lastColumn="0" w:noHBand="0" w:noVBand="1"/>
      </w:tblPr>
      <w:tblGrid>
        <w:gridCol w:w="1809"/>
        <w:gridCol w:w="3544"/>
        <w:gridCol w:w="1418"/>
        <w:gridCol w:w="1332"/>
      </w:tblGrid>
      <w:tr w:rsidR="003416DE" w:rsidRPr="00547B7F" w14:paraId="5E7E5956" w14:textId="77777777" w:rsidTr="008B778E">
        <w:tc>
          <w:tcPr>
            <w:tcW w:w="5353" w:type="dxa"/>
            <w:gridSpan w:val="2"/>
          </w:tcPr>
          <w:p w14:paraId="40C09A7A" w14:textId="77777777" w:rsidR="003416DE" w:rsidRPr="00547B7F" w:rsidRDefault="003416DE" w:rsidP="008B778E">
            <w:pPr>
              <w:spacing w:line="276" w:lineRule="auto"/>
              <w:jc w:val="center"/>
              <w:rPr>
                <w:rFonts w:ascii="Times New Roman" w:hAnsi="Times New Roman"/>
                <w:b/>
              </w:rPr>
            </w:pPr>
            <w:r w:rsidRPr="00547B7F">
              <w:rPr>
                <w:rFonts w:ascii="Times New Roman" w:hAnsi="Times New Roman"/>
                <w:b/>
              </w:rPr>
              <w:t>İfadeler</w:t>
            </w:r>
          </w:p>
        </w:tc>
        <w:tc>
          <w:tcPr>
            <w:tcW w:w="1418" w:type="dxa"/>
            <w:vAlign w:val="center"/>
          </w:tcPr>
          <w:p w14:paraId="37F2FEBB" w14:textId="77777777" w:rsidR="003416DE" w:rsidRPr="00547B7F" w:rsidRDefault="003416DE" w:rsidP="008B778E">
            <w:pPr>
              <w:spacing w:line="276" w:lineRule="auto"/>
              <w:jc w:val="center"/>
              <w:rPr>
                <w:rFonts w:ascii="Times New Roman" w:hAnsi="Times New Roman"/>
                <w:b/>
              </w:rPr>
            </w:pPr>
            <w:r w:rsidRPr="00547B7F">
              <w:rPr>
                <w:rFonts w:ascii="Times New Roman" w:hAnsi="Times New Roman"/>
                <w:b/>
              </w:rPr>
              <w:t>f (n=385)</w:t>
            </w:r>
          </w:p>
        </w:tc>
        <w:tc>
          <w:tcPr>
            <w:tcW w:w="1332" w:type="dxa"/>
            <w:vAlign w:val="center"/>
          </w:tcPr>
          <w:p w14:paraId="00231F8F" w14:textId="77777777" w:rsidR="003416DE" w:rsidRPr="00547B7F" w:rsidRDefault="003416DE" w:rsidP="008B778E">
            <w:pPr>
              <w:spacing w:line="276" w:lineRule="auto"/>
              <w:jc w:val="center"/>
              <w:rPr>
                <w:rFonts w:ascii="Times New Roman" w:hAnsi="Times New Roman"/>
                <w:b/>
              </w:rPr>
            </w:pPr>
            <w:r w:rsidRPr="00547B7F">
              <w:rPr>
                <w:rFonts w:ascii="Times New Roman" w:hAnsi="Times New Roman"/>
                <w:b/>
              </w:rPr>
              <w:t>%</w:t>
            </w:r>
          </w:p>
        </w:tc>
      </w:tr>
      <w:tr w:rsidR="003416DE" w:rsidRPr="00547B7F" w14:paraId="3390FC7C" w14:textId="77777777" w:rsidTr="008B778E">
        <w:trPr>
          <w:trHeight w:val="53"/>
        </w:trPr>
        <w:tc>
          <w:tcPr>
            <w:tcW w:w="1809" w:type="dxa"/>
            <w:vMerge w:val="restart"/>
          </w:tcPr>
          <w:p w14:paraId="30360E6A" w14:textId="77777777" w:rsidR="003416DE" w:rsidRPr="00547B7F" w:rsidRDefault="003416DE" w:rsidP="008B778E">
            <w:pPr>
              <w:spacing w:line="276" w:lineRule="auto"/>
              <w:rPr>
                <w:rFonts w:ascii="Times New Roman" w:hAnsi="Times New Roman"/>
                <w:b/>
              </w:rPr>
            </w:pPr>
          </w:p>
          <w:p w14:paraId="24D3B607" w14:textId="77777777" w:rsidR="003416DE" w:rsidRPr="00547B7F" w:rsidRDefault="003416DE" w:rsidP="008B778E">
            <w:pPr>
              <w:spacing w:line="276" w:lineRule="auto"/>
              <w:rPr>
                <w:rFonts w:ascii="Times New Roman" w:hAnsi="Times New Roman"/>
                <w:b/>
              </w:rPr>
            </w:pPr>
          </w:p>
          <w:p w14:paraId="68FAE2E3" w14:textId="77777777" w:rsidR="003416DE" w:rsidRPr="00547B7F" w:rsidRDefault="003416DE" w:rsidP="008B778E">
            <w:pPr>
              <w:spacing w:line="276" w:lineRule="auto"/>
              <w:rPr>
                <w:rFonts w:ascii="Times New Roman" w:hAnsi="Times New Roman"/>
                <w:b/>
              </w:rPr>
            </w:pPr>
          </w:p>
          <w:p w14:paraId="7BDF0F14" w14:textId="77777777" w:rsidR="003416DE" w:rsidRPr="00547B7F" w:rsidRDefault="003416DE" w:rsidP="008B778E">
            <w:pPr>
              <w:spacing w:line="276" w:lineRule="auto"/>
              <w:rPr>
                <w:rFonts w:ascii="Times New Roman" w:hAnsi="Times New Roman"/>
                <w:b/>
              </w:rPr>
            </w:pPr>
            <w:r w:rsidRPr="00547B7F">
              <w:rPr>
                <w:rFonts w:ascii="Times New Roman" w:hAnsi="Times New Roman"/>
                <w:b/>
              </w:rPr>
              <w:t xml:space="preserve">Memnuniyet 1 </w:t>
            </w:r>
          </w:p>
        </w:tc>
        <w:tc>
          <w:tcPr>
            <w:tcW w:w="3544" w:type="dxa"/>
          </w:tcPr>
          <w:p w14:paraId="375272B2"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Katılmıyorum</w:t>
            </w:r>
          </w:p>
        </w:tc>
        <w:tc>
          <w:tcPr>
            <w:tcW w:w="1418" w:type="dxa"/>
            <w:vAlign w:val="center"/>
          </w:tcPr>
          <w:p w14:paraId="7106D706"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3</w:t>
            </w:r>
          </w:p>
        </w:tc>
        <w:tc>
          <w:tcPr>
            <w:tcW w:w="1332" w:type="dxa"/>
            <w:vAlign w:val="center"/>
          </w:tcPr>
          <w:p w14:paraId="2E740282"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,8</w:t>
            </w:r>
          </w:p>
        </w:tc>
      </w:tr>
      <w:tr w:rsidR="003416DE" w:rsidRPr="00547B7F" w14:paraId="0D3492F3" w14:textId="77777777" w:rsidTr="008B778E">
        <w:trPr>
          <w:trHeight w:val="49"/>
        </w:trPr>
        <w:tc>
          <w:tcPr>
            <w:tcW w:w="1809" w:type="dxa"/>
            <w:vMerge/>
          </w:tcPr>
          <w:p w14:paraId="5C32F0EB" w14:textId="77777777" w:rsidR="003416DE" w:rsidRPr="00547B7F" w:rsidRDefault="003416DE" w:rsidP="008B778E">
            <w:pPr>
              <w:spacing w:line="276" w:lineRule="auto"/>
              <w:rPr>
                <w:rFonts w:ascii="Times New Roman" w:hAnsi="Times New Roman"/>
                <w:b/>
              </w:rPr>
            </w:pPr>
          </w:p>
        </w:tc>
        <w:tc>
          <w:tcPr>
            <w:tcW w:w="3544" w:type="dxa"/>
          </w:tcPr>
          <w:p w14:paraId="29515957"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Katılmıyorum</w:t>
            </w:r>
          </w:p>
        </w:tc>
        <w:tc>
          <w:tcPr>
            <w:tcW w:w="1418" w:type="dxa"/>
            <w:vAlign w:val="center"/>
          </w:tcPr>
          <w:p w14:paraId="30DD1CA6"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8</w:t>
            </w:r>
          </w:p>
        </w:tc>
        <w:tc>
          <w:tcPr>
            <w:tcW w:w="1332" w:type="dxa"/>
            <w:vAlign w:val="center"/>
          </w:tcPr>
          <w:p w14:paraId="2DA0CF11"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2,1</w:t>
            </w:r>
          </w:p>
        </w:tc>
      </w:tr>
      <w:tr w:rsidR="003416DE" w:rsidRPr="00547B7F" w14:paraId="53C9626F" w14:textId="77777777" w:rsidTr="008B778E">
        <w:trPr>
          <w:trHeight w:val="49"/>
        </w:trPr>
        <w:tc>
          <w:tcPr>
            <w:tcW w:w="1809" w:type="dxa"/>
            <w:vMerge/>
          </w:tcPr>
          <w:p w14:paraId="34F62A9A" w14:textId="77777777" w:rsidR="003416DE" w:rsidRPr="00547B7F" w:rsidRDefault="003416DE" w:rsidP="008B778E">
            <w:pPr>
              <w:spacing w:line="276" w:lineRule="auto"/>
              <w:rPr>
                <w:rFonts w:ascii="Times New Roman" w:hAnsi="Times New Roman"/>
                <w:b/>
              </w:rPr>
            </w:pPr>
          </w:p>
        </w:tc>
        <w:tc>
          <w:tcPr>
            <w:tcW w:w="3544" w:type="dxa"/>
          </w:tcPr>
          <w:p w14:paraId="62CD23DE"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Ne Katılıyorum Ne Katılmıyorum</w:t>
            </w:r>
          </w:p>
        </w:tc>
        <w:tc>
          <w:tcPr>
            <w:tcW w:w="1418" w:type="dxa"/>
            <w:vAlign w:val="center"/>
          </w:tcPr>
          <w:p w14:paraId="72E5F840"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9</w:t>
            </w:r>
          </w:p>
        </w:tc>
        <w:tc>
          <w:tcPr>
            <w:tcW w:w="1332" w:type="dxa"/>
            <w:vAlign w:val="center"/>
          </w:tcPr>
          <w:p w14:paraId="7B71B212"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2,3</w:t>
            </w:r>
          </w:p>
        </w:tc>
      </w:tr>
      <w:tr w:rsidR="003416DE" w:rsidRPr="00547B7F" w14:paraId="7792C0CF" w14:textId="77777777" w:rsidTr="008B778E">
        <w:trPr>
          <w:trHeight w:val="49"/>
        </w:trPr>
        <w:tc>
          <w:tcPr>
            <w:tcW w:w="1809" w:type="dxa"/>
            <w:vMerge/>
          </w:tcPr>
          <w:p w14:paraId="6FD22CF0" w14:textId="77777777" w:rsidR="003416DE" w:rsidRPr="00547B7F" w:rsidRDefault="003416DE" w:rsidP="008B778E">
            <w:pPr>
              <w:spacing w:line="276" w:lineRule="auto"/>
              <w:rPr>
                <w:rFonts w:ascii="Times New Roman" w:hAnsi="Times New Roman"/>
                <w:b/>
              </w:rPr>
            </w:pPr>
          </w:p>
        </w:tc>
        <w:tc>
          <w:tcPr>
            <w:tcW w:w="3544" w:type="dxa"/>
          </w:tcPr>
          <w:p w14:paraId="6D12F39D"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Katılıyorum</w:t>
            </w:r>
          </w:p>
        </w:tc>
        <w:tc>
          <w:tcPr>
            <w:tcW w:w="1418" w:type="dxa"/>
            <w:vAlign w:val="center"/>
          </w:tcPr>
          <w:p w14:paraId="0B18B4C4"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190</w:t>
            </w:r>
          </w:p>
        </w:tc>
        <w:tc>
          <w:tcPr>
            <w:tcW w:w="1332" w:type="dxa"/>
            <w:vAlign w:val="center"/>
          </w:tcPr>
          <w:p w14:paraId="4DDB77E1"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49,4</w:t>
            </w:r>
          </w:p>
        </w:tc>
      </w:tr>
      <w:tr w:rsidR="003416DE" w:rsidRPr="00547B7F" w14:paraId="1BAD51EA" w14:textId="77777777" w:rsidTr="008B778E">
        <w:trPr>
          <w:trHeight w:val="49"/>
        </w:trPr>
        <w:tc>
          <w:tcPr>
            <w:tcW w:w="1809" w:type="dxa"/>
            <w:vMerge/>
          </w:tcPr>
          <w:p w14:paraId="53FBCFBE" w14:textId="77777777" w:rsidR="003416DE" w:rsidRPr="00547B7F" w:rsidRDefault="003416DE" w:rsidP="008B778E">
            <w:pPr>
              <w:spacing w:line="276" w:lineRule="auto"/>
              <w:rPr>
                <w:rFonts w:ascii="Times New Roman" w:hAnsi="Times New Roman"/>
                <w:b/>
              </w:rPr>
            </w:pPr>
          </w:p>
        </w:tc>
        <w:tc>
          <w:tcPr>
            <w:tcW w:w="3544" w:type="dxa"/>
          </w:tcPr>
          <w:p w14:paraId="7E5D8050"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Katılıyorum</w:t>
            </w:r>
          </w:p>
        </w:tc>
        <w:tc>
          <w:tcPr>
            <w:tcW w:w="1418" w:type="dxa"/>
            <w:vAlign w:val="center"/>
          </w:tcPr>
          <w:p w14:paraId="64108A86"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175</w:t>
            </w:r>
          </w:p>
        </w:tc>
        <w:tc>
          <w:tcPr>
            <w:tcW w:w="1332" w:type="dxa"/>
            <w:vAlign w:val="center"/>
          </w:tcPr>
          <w:p w14:paraId="699F347B"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45,5</w:t>
            </w:r>
          </w:p>
        </w:tc>
      </w:tr>
      <w:tr w:rsidR="003416DE" w:rsidRPr="00547B7F" w14:paraId="18703F08" w14:textId="77777777" w:rsidTr="008B778E">
        <w:trPr>
          <w:trHeight w:val="54"/>
        </w:trPr>
        <w:tc>
          <w:tcPr>
            <w:tcW w:w="1809" w:type="dxa"/>
            <w:vMerge w:val="restart"/>
          </w:tcPr>
          <w:p w14:paraId="632C41D1" w14:textId="77777777" w:rsidR="003416DE" w:rsidRPr="00547B7F" w:rsidRDefault="003416DE" w:rsidP="008B778E">
            <w:pPr>
              <w:spacing w:line="276" w:lineRule="auto"/>
              <w:rPr>
                <w:rFonts w:ascii="Times New Roman" w:hAnsi="Times New Roman"/>
                <w:b/>
              </w:rPr>
            </w:pPr>
          </w:p>
          <w:p w14:paraId="33E5D787" w14:textId="77777777" w:rsidR="003416DE" w:rsidRPr="00547B7F" w:rsidRDefault="003416DE" w:rsidP="008B778E">
            <w:pPr>
              <w:spacing w:line="276" w:lineRule="auto"/>
              <w:rPr>
                <w:rFonts w:ascii="Times New Roman" w:hAnsi="Times New Roman"/>
                <w:b/>
              </w:rPr>
            </w:pPr>
          </w:p>
          <w:p w14:paraId="138A1F67" w14:textId="77777777" w:rsidR="003416DE" w:rsidRPr="00547B7F" w:rsidRDefault="003416DE" w:rsidP="008B778E">
            <w:pPr>
              <w:spacing w:line="276" w:lineRule="auto"/>
              <w:rPr>
                <w:rFonts w:ascii="Times New Roman" w:hAnsi="Times New Roman"/>
                <w:b/>
              </w:rPr>
            </w:pPr>
            <w:r w:rsidRPr="00547B7F">
              <w:rPr>
                <w:rFonts w:ascii="Times New Roman" w:hAnsi="Times New Roman"/>
                <w:b/>
              </w:rPr>
              <w:t>Memnuniyet 2</w:t>
            </w:r>
          </w:p>
        </w:tc>
        <w:tc>
          <w:tcPr>
            <w:tcW w:w="3544" w:type="dxa"/>
          </w:tcPr>
          <w:p w14:paraId="34E35F3A"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Katılmıyorum</w:t>
            </w:r>
          </w:p>
        </w:tc>
        <w:tc>
          <w:tcPr>
            <w:tcW w:w="1418" w:type="dxa"/>
            <w:vAlign w:val="center"/>
          </w:tcPr>
          <w:p w14:paraId="11C8FF60"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3</w:t>
            </w:r>
          </w:p>
        </w:tc>
        <w:tc>
          <w:tcPr>
            <w:tcW w:w="1332" w:type="dxa"/>
            <w:vAlign w:val="center"/>
          </w:tcPr>
          <w:p w14:paraId="66F9CE67"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,8</w:t>
            </w:r>
          </w:p>
        </w:tc>
      </w:tr>
      <w:tr w:rsidR="003416DE" w:rsidRPr="00547B7F" w14:paraId="3E582D70" w14:textId="77777777" w:rsidTr="008B778E">
        <w:trPr>
          <w:trHeight w:val="54"/>
        </w:trPr>
        <w:tc>
          <w:tcPr>
            <w:tcW w:w="1809" w:type="dxa"/>
            <w:vMerge/>
          </w:tcPr>
          <w:p w14:paraId="252EC1D1" w14:textId="77777777" w:rsidR="003416DE" w:rsidRPr="00547B7F" w:rsidRDefault="003416DE" w:rsidP="008B778E">
            <w:pPr>
              <w:spacing w:line="276" w:lineRule="auto"/>
              <w:rPr>
                <w:rFonts w:ascii="Times New Roman" w:hAnsi="Times New Roman"/>
                <w:b/>
              </w:rPr>
            </w:pPr>
          </w:p>
        </w:tc>
        <w:tc>
          <w:tcPr>
            <w:tcW w:w="3544" w:type="dxa"/>
          </w:tcPr>
          <w:p w14:paraId="0DCE3357"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Katılmıyorum</w:t>
            </w:r>
          </w:p>
        </w:tc>
        <w:tc>
          <w:tcPr>
            <w:tcW w:w="1418" w:type="dxa"/>
            <w:vAlign w:val="center"/>
          </w:tcPr>
          <w:p w14:paraId="3A943DDD"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9</w:t>
            </w:r>
          </w:p>
        </w:tc>
        <w:tc>
          <w:tcPr>
            <w:tcW w:w="1332" w:type="dxa"/>
            <w:vAlign w:val="center"/>
          </w:tcPr>
          <w:p w14:paraId="64161608"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2,3</w:t>
            </w:r>
          </w:p>
        </w:tc>
      </w:tr>
      <w:tr w:rsidR="003416DE" w:rsidRPr="00547B7F" w14:paraId="7A8A0D61" w14:textId="77777777" w:rsidTr="008B778E">
        <w:trPr>
          <w:trHeight w:val="54"/>
        </w:trPr>
        <w:tc>
          <w:tcPr>
            <w:tcW w:w="1809" w:type="dxa"/>
            <w:vMerge/>
          </w:tcPr>
          <w:p w14:paraId="57D3F72E" w14:textId="77777777" w:rsidR="003416DE" w:rsidRPr="00547B7F" w:rsidRDefault="003416DE" w:rsidP="008B778E">
            <w:pPr>
              <w:spacing w:line="276" w:lineRule="auto"/>
              <w:rPr>
                <w:rFonts w:ascii="Times New Roman" w:hAnsi="Times New Roman"/>
                <w:b/>
              </w:rPr>
            </w:pPr>
          </w:p>
        </w:tc>
        <w:tc>
          <w:tcPr>
            <w:tcW w:w="3544" w:type="dxa"/>
          </w:tcPr>
          <w:p w14:paraId="79BE8336"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Ne Katılıyorum Ne Katılmıyorum</w:t>
            </w:r>
          </w:p>
        </w:tc>
        <w:tc>
          <w:tcPr>
            <w:tcW w:w="1418" w:type="dxa"/>
            <w:vAlign w:val="center"/>
          </w:tcPr>
          <w:p w14:paraId="1CBCB737"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14</w:t>
            </w:r>
          </w:p>
        </w:tc>
        <w:tc>
          <w:tcPr>
            <w:tcW w:w="1332" w:type="dxa"/>
            <w:vAlign w:val="center"/>
          </w:tcPr>
          <w:p w14:paraId="0ECD718E"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3,6</w:t>
            </w:r>
          </w:p>
        </w:tc>
      </w:tr>
      <w:tr w:rsidR="003416DE" w:rsidRPr="00547B7F" w14:paraId="4F9A0A60" w14:textId="77777777" w:rsidTr="008B778E">
        <w:trPr>
          <w:trHeight w:val="54"/>
        </w:trPr>
        <w:tc>
          <w:tcPr>
            <w:tcW w:w="1809" w:type="dxa"/>
            <w:vMerge/>
          </w:tcPr>
          <w:p w14:paraId="1D30364E" w14:textId="77777777" w:rsidR="003416DE" w:rsidRPr="00547B7F" w:rsidRDefault="003416DE" w:rsidP="008B778E">
            <w:pPr>
              <w:spacing w:line="276" w:lineRule="auto"/>
              <w:rPr>
                <w:rFonts w:ascii="Times New Roman" w:hAnsi="Times New Roman"/>
                <w:b/>
              </w:rPr>
            </w:pPr>
          </w:p>
        </w:tc>
        <w:tc>
          <w:tcPr>
            <w:tcW w:w="3544" w:type="dxa"/>
          </w:tcPr>
          <w:p w14:paraId="5DA00FBF"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Katılıyorum</w:t>
            </w:r>
          </w:p>
        </w:tc>
        <w:tc>
          <w:tcPr>
            <w:tcW w:w="1418" w:type="dxa"/>
            <w:vAlign w:val="center"/>
          </w:tcPr>
          <w:p w14:paraId="6089022E"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205</w:t>
            </w:r>
          </w:p>
        </w:tc>
        <w:tc>
          <w:tcPr>
            <w:tcW w:w="1332" w:type="dxa"/>
            <w:vAlign w:val="center"/>
          </w:tcPr>
          <w:p w14:paraId="032578DB"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53,2</w:t>
            </w:r>
          </w:p>
        </w:tc>
      </w:tr>
      <w:tr w:rsidR="003416DE" w:rsidRPr="00547B7F" w14:paraId="4A868CF5" w14:textId="77777777" w:rsidTr="008B778E">
        <w:trPr>
          <w:trHeight w:val="54"/>
        </w:trPr>
        <w:tc>
          <w:tcPr>
            <w:tcW w:w="1809" w:type="dxa"/>
            <w:vMerge/>
          </w:tcPr>
          <w:p w14:paraId="638CF425" w14:textId="77777777" w:rsidR="003416DE" w:rsidRPr="00547B7F" w:rsidRDefault="003416DE" w:rsidP="008B778E">
            <w:pPr>
              <w:spacing w:line="276" w:lineRule="auto"/>
              <w:rPr>
                <w:rFonts w:ascii="Times New Roman" w:hAnsi="Times New Roman"/>
                <w:b/>
              </w:rPr>
            </w:pPr>
          </w:p>
        </w:tc>
        <w:tc>
          <w:tcPr>
            <w:tcW w:w="3544" w:type="dxa"/>
          </w:tcPr>
          <w:p w14:paraId="317F162B"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Katılıyorum</w:t>
            </w:r>
          </w:p>
        </w:tc>
        <w:tc>
          <w:tcPr>
            <w:tcW w:w="1418" w:type="dxa"/>
            <w:vAlign w:val="center"/>
          </w:tcPr>
          <w:p w14:paraId="73824A95"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154</w:t>
            </w:r>
          </w:p>
        </w:tc>
        <w:tc>
          <w:tcPr>
            <w:tcW w:w="1332" w:type="dxa"/>
            <w:vAlign w:val="center"/>
          </w:tcPr>
          <w:p w14:paraId="68742399"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40,0</w:t>
            </w:r>
          </w:p>
        </w:tc>
      </w:tr>
      <w:tr w:rsidR="003416DE" w:rsidRPr="00547B7F" w14:paraId="5BDCEB59" w14:textId="77777777" w:rsidTr="008B778E">
        <w:trPr>
          <w:trHeight w:val="54"/>
        </w:trPr>
        <w:tc>
          <w:tcPr>
            <w:tcW w:w="1809" w:type="dxa"/>
            <w:vMerge w:val="restart"/>
          </w:tcPr>
          <w:p w14:paraId="26DA6DD2" w14:textId="77777777" w:rsidR="003416DE" w:rsidRPr="00547B7F" w:rsidRDefault="003416DE" w:rsidP="008B778E">
            <w:pPr>
              <w:spacing w:line="276" w:lineRule="auto"/>
              <w:rPr>
                <w:rFonts w:ascii="Times New Roman" w:hAnsi="Times New Roman"/>
                <w:b/>
              </w:rPr>
            </w:pPr>
          </w:p>
          <w:p w14:paraId="24B3CA76" w14:textId="77777777" w:rsidR="003416DE" w:rsidRPr="00547B7F" w:rsidRDefault="003416DE" w:rsidP="008B778E">
            <w:pPr>
              <w:spacing w:line="276" w:lineRule="auto"/>
              <w:rPr>
                <w:rFonts w:ascii="Times New Roman" w:hAnsi="Times New Roman"/>
                <w:b/>
              </w:rPr>
            </w:pPr>
          </w:p>
          <w:p w14:paraId="206ADB0C" w14:textId="77777777" w:rsidR="003416DE" w:rsidRPr="00547B7F" w:rsidRDefault="003416DE" w:rsidP="008B778E">
            <w:pPr>
              <w:spacing w:line="276" w:lineRule="auto"/>
              <w:rPr>
                <w:rFonts w:ascii="Times New Roman" w:hAnsi="Times New Roman"/>
                <w:b/>
              </w:rPr>
            </w:pPr>
            <w:r w:rsidRPr="00547B7F">
              <w:rPr>
                <w:rFonts w:ascii="Times New Roman" w:hAnsi="Times New Roman"/>
                <w:b/>
              </w:rPr>
              <w:t>Memnuniyet 3</w:t>
            </w:r>
          </w:p>
        </w:tc>
        <w:tc>
          <w:tcPr>
            <w:tcW w:w="3544" w:type="dxa"/>
          </w:tcPr>
          <w:p w14:paraId="3E622E75"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Katılmıyorum</w:t>
            </w:r>
          </w:p>
        </w:tc>
        <w:tc>
          <w:tcPr>
            <w:tcW w:w="1418" w:type="dxa"/>
            <w:vAlign w:val="center"/>
          </w:tcPr>
          <w:p w14:paraId="579D02D6"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w:t>
            </w:r>
          </w:p>
        </w:tc>
        <w:tc>
          <w:tcPr>
            <w:tcW w:w="1332" w:type="dxa"/>
            <w:vAlign w:val="center"/>
          </w:tcPr>
          <w:p w14:paraId="3D82BEC2"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1,0</w:t>
            </w:r>
          </w:p>
        </w:tc>
      </w:tr>
      <w:tr w:rsidR="003416DE" w:rsidRPr="00547B7F" w14:paraId="21C377B2" w14:textId="77777777" w:rsidTr="008B778E">
        <w:trPr>
          <w:trHeight w:val="54"/>
        </w:trPr>
        <w:tc>
          <w:tcPr>
            <w:tcW w:w="1809" w:type="dxa"/>
            <w:vMerge/>
          </w:tcPr>
          <w:p w14:paraId="453D8B20" w14:textId="77777777" w:rsidR="003416DE" w:rsidRPr="00547B7F" w:rsidRDefault="003416DE" w:rsidP="008B778E">
            <w:pPr>
              <w:spacing w:line="276" w:lineRule="auto"/>
              <w:rPr>
                <w:rFonts w:ascii="Times New Roman" w:hAnsi="Times New Roman"/>
                <w:b/>
              </w:rPr>
            </w:pPr>
          </w:p>
        </w:tc>
        <w:tc>
          <w:tcPr>
            <w:tcW w:w="3544" w:type="dxa"/>
          </w:tcPr>
          <w:p w14:paraId="650F23A3"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Katılmıyorum</w:t>
            </w:r>
          </w:p>
        </w:tc>
        <w:tc>
          <w:tcPr>
            <w:tcW w:w="1418" w:type="dxa"/>
            <w:vAlign w:val="center"/>
          </w:tcPr>
          <w:p w14:paraId="10D71C54"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7</w:t>
            </w:r>
          </w:p>
        </w:tc>
        <w:tc>
          <w:tcPr>
            <w:tcW w:w="1332" w:type="dxa"/>
            <w:vAlign w:val="center"/>
          </w:tcPr>
          <w:p w14:paraId="27667C83"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1,8</w:t>
            </w:r>
          </w:p>
        </w:tc>
      </w:tr>
      <w:tr w:rsidR="003416DE" w:rsidRPr="00547B7F" w14:paraId="4DBBFB3B" w14:textId="77777777" w:rsidTr="008B778E">
        <w:trPr>
          <w:trHeight w:val="54"/>
        </w:trPr>
        <w:tc>
          <w:tcPr>
            <w:tcW w:w="1809" w:type="dxa"/>
            <w:vMerge/>
          </w:tcPr>
          <w:p w14:paraId="62D3B3CA" w14:textId="77777777" w:rsidR="003416DE" w:rsidRPr="00547B7F" w:rsidRDefault="003416DE" w:rsidP="008B778E">
            <w:pPr>
              <w:spacing w:line="276" w:lineRule="auto"/>
              <w:rPr>
                <w:rFonts w:ascii="Times New Roman" w:hAnsi="Times New Roman"/>
                <w:b/>
              </w:rPr>
            </w:pPr>
          </w:p>
        </w:tc>
        <w:tc>
          <w:tcPr>
            <w:tcW w:w="3544" w:type="dxa"/>
          </w:tcPr>
          <w:p w14:paraId="6EA53B33"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Ne Katılıyorum Ne Katılmıyorum</w:t>
            </w:r>
          </w:p>
        </w:tc>
        <w:tc>
          <w:tcPr>
            <w:tcW w:w="1418" w:type="dxa"/>
            <w:vAlign w:val="center"/>
          </w:tcPr>
          <w:p w14:paraId="53DD062B"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12</w:t>
            </w:r>
          </w:p>
        </w:tc>
        <w:tc>
          <w:tcPr>
            <w:tcW w:w="1332" w:type="dxa"/>
            <w:vAlign w:val="center"/>
          </w:tcPr>
          <w:p w14:paraId="61427629"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3,1</w:t>
            </w:r>
          </w:p>
        </w:tc>
      </w:tr>
      <w:tr w:rsidR="003416DE" w:rsidRPr="00547B7F" w14:paraId="28BDBDFA" w14:textId="77777777" w:rsidTr="008B778E">
        <w:trPr>
          <w:trHeight w:val="54"/>
        </w:trPr>
        <w:tc>
          <w:tcPr>
            <w:tcW w:w="1809" w:type="dxa"/>
            <w:vMerge/>
          </w:tcPr>
          <w:p w14:paraId="3FA1D555" w14:textId="77777777" w:rsidR="003416DE" w:rsidRPr="00547B7F" w:rsidRDefault="003416DE" w:rsidP="008B778E">
            <w:pPr>
              <w:spacing w:line="276" w:lineRule="auto"/>
              <w:rPr>
                <w:rFonts w:ascii="Times New Roman" w:hAnsi="Times New Roman"/>
                <w:b/>
              </w:rPr>
            </w:pPr>
          </w:p>
        </w:tc>
        <w:tc>
          <w:tcPr>
            <w:tcW w:w="3544" w:type="dxa"/>
          </w:tcPr>
          <w:p w14:paraId="3E8201FC"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Katılıyorum</w:t>
            </w:r>
          </w:p>
        </w:tc>
        <w:tc>
          <w:tcPr>
            <w:tcW w:w="1418" w:type="dxa"/>
            <w:vAlign w:val="center"/>
          </w:tcPr>
          <w:p w14:paraId="1C92EDCD"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205</w:t>
            </w:r>
          </w:p>
        </w:tc>
        <w:tc>
          <w:tcPr>
            <w:tcW w:w="1332" w:type="dxa"/>
            <w:vAlign w:val="center"/>
          </w:tcPr>
          <w:p w14:paraId="4BB98F5D"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53,2</w:t>
            </w:r>
          </w:p>
        </w:tc>
      </w:tr>
      <w:tr w:rsidR="003416DE" w:rsidRPr="00547B7F" w14:paraId="5779C972" w14:textId="77777777" w:rsidTr="008B778E">
        <w:trPr>
          <w:trHeight w:val="54"/>
        </w:trPr>
        <w:tc>
          <w:tcPr>
            <w:tcW w:w="1809" w:type="dxa"/>
            <w:vMerge/>
          </w:tcPr>
          <w:p w14:paraId="122DD579" w14:textId="77777777" w:rsidR="003416DE" w:rsidRPr="00547B7F" w:rsidRDefault="003416DE" w:rsidP="008B778E">
            <w:pPr>
              <w:spacing w:line="276" w:lineRule="auto"/>
              <w:rPr>
                <w:rFonts w:ascii="Times New Roman" w:hAnsi="Times New Roman"/>
                <w:b/>
              </w:rPr>
            </w:pPr>
          </w:p>
        </w:tc>
        <w:tc>
          <w:tcPr>
            <w:tcW w:w="3544" w:type="dxa"/>
          </w:tcPr>
          <w:p w14:paraId="03633889"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Katılıyorum</w:t>
            </w:r>
          </w:p>
        </w:tc>
        <w:tc>
          <w:tcPr>
            <w:tcW w:w="1418" w:type="dxa"/>
            <w:vAlign w:val="center"/>
          </w:tcPr>
          <w:p w14:paraId="107C8E61"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157</w:t>
            </w:r>
          </w:p>
        </w:tc>
        <w:tc>
          <w:tcPr>
            <w:tcW w:w="1332" w:type="dxa"/>
            <w:vAlign w:val="center"/>
          </w:tcPr>
          <w:p w14:paraId="156ED1F8"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40,8</w:t>
            </w:r>
          </w:p>
        </w:tc>
      </w:tr>
      <w:tr w:rsidR="003416DE" w:rsidRPr="00547B7F" w14:paraId="72197637" w14:textId="77777777" w:rsidTr="008B778E">
        <w:trPr>
          <w:trHeight w:val="54"/>
        </w:trPr>
        <w:tc>
          <w:tcPr>
            <w:tcW w:w="1809" w:type="dxa"/>
            <w:vMerge w:val="restart"/>
          </w:tcPr>
          <w:p w14:paraId="7631F6A6" w14:textId="77777777" w:rsidR="003416DE" w:rsidRPr="00547B7F" w:rsidRDefault="003416DE" w:rsidP="008B778E">
            <w:pPr>
              <w:spacing w:line="276" w:lineRule="auto"/>
              <w:rPr>
                <w:rFonts w:ascii="Times New Roman" w:hAnsi="Times New Roman"/>
                <w:b/>
              </w:rPr>
            </w:pPr>
          </w:p>
          <w:p w14:paraId="75D02F25" w14:textId="77777777" w:rsidR="003416DE" w:rsidRPr="00547B7F" w:rsidRDefault="003416DE" w:rsidP="008B778E">
            <w:pPr>
              <w:spacing w:line="276" w:lineRule="auto"/>
              <w:rPr>
                <w:rFonts w:ascii="Times New Roman" w:hAnsi="Times New Roman"/>
                <w:b/>
              </w:rPr>
            </w:pPr>
          </w:p>
          <w:p w14:paraId="4EAD8D8F" w14:textId="77777777" w:rsidR="003416DE" w:rsidRPr="00547B7F" w:rsidRDefault="003416DE" w:rsidP="008B778E">
            <w:pPr>
              <w:spacing w:line="276" w:lineRule="auto"/>
              <w:rPr>
                <w:rFonts w:ascii="Times New Roman" w:hAnsi="Times New Roman"/>
                <w:b/>
              </w:rPr>
            </w:pPr>
            <w:r w:rsidRPr="00547B7F">
              <w:rPr>
                <w:rFonts w:ascii="Times New Roman" w:hAnsi="Times New Roman"/>
                <w:b/>
              </w:rPr>
              <w:t>Memnuniyet 4</w:t>
            </w:r>
          </w:p>
        </w:tc>
        <w:tc>
          <w:tcPr>
            <w:tcW w:w="3544" w:type="dxa"/>
          </w:tcPr>
          <w:p w14:paraId="731C8F2C"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Katılmıyorum</w:t>
            </w:r>
          </w:p>
        </w:tc>
        <w:tc>
          <w:tcPr>
            <w:tcW w:w="1418" w:type="dxa"/>
            <w:vAlign w:val="center"/>
          </w:tcPr>
          <w:p w14:paraId="29AD7E3A"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w:t>
            </w:r>
          </w:p>
        </w:tc>
        <w:tc>
          <w:tcPr>
            <w:tcW w:w="1332" w:type="dxa"/>
            <w:vAlign w:val="center"/>
          </w:tcPr>
          <w:p w14:paraId="7FD038A1"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1,0</w:t>
            </w:r>
          </w:p>
        </w:tc>
      </w:tr>
      <w:tr w:rsidR="003416DE" w:rsidRPr="00547B7F" w14:paraId="68400BE5" w14:textId="77777777" w:rsidTr="008B778E">
        <w:trPr>
          <w:trHeight w:val="54"/>
        </w:trPr>
        <w:tc>
          <w:tcPr>
            <w:tcW w:w="1809" w:type="dxa"/>
            <w:vMerge/>
          </w:tcPr>
          <w:p w14:paraId="55D91464" w14:textId="77777777" w:rsidR="003416DE" w:rsidRPr="00547B7F" w:rsidRDefault="003416DE" w:rsidP="008B778E">
            <w:pPr>
              <w:spacing w:line="276" w:lineRule="auto"/>
              <w:rPr>
                <w:rFonts w:ascii="Times New Roman" w:hAnsi="Times New Roman"/>
                <w:b/>
              </w:rPr>
            </w:pPr>
          </w:p>
        </w:tc>
        <w:tc>
          <w:tcPr>
            <w:tcW w:w="3544" w:type="dxa"/>
          </w:tcPr>
          <w:p w14:paraId="03F01646"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Katılmıyorum</w:t>
            </w:r>
          </w:p>
        </w:tc>
        <w:tc>
          <w:tcPr>
            <w:tcW w:w="1418" w:type="dxa"/>
            <w:vAlign w:val="center"/>
          </w:tcPr>
          <w:p w14:paraId="2C933C05"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8</w:t>
            </w:r>
          </w:p>
        </w:tc>
        <w:tc>
          <w:tcPr>
            <w:tcW w:w="1332" w:type="dxa"/>
            <w:vAlign w:val="center"/>
          </w:tcPr>
          <w:p w14:paraId="27725553"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2,1</w:t>
            </w:r>
          </w:p>
        </w:tc>
      </w:tr>
      <w:tr w:rsidR="003416DE" w:rsidRPr="00547B7F" w14:paraId="35C0A7EA" w14:textId="77777777" w:rsidTr="008B778E">
        <w:trPr>
          <w:trHeight w:val="54"/>
        </w:trPr>
        <w:tc>
          <w:tcPr>
            <w:tcW w:w="1809" w:type="dxa"/>
            <w:vMerge/>
          </w:tcPr>
          <w:p w14:paraId="7C15399D" w14:textId="77777777" w:rsidR="003416DE" w:rsidRPr="00547B7F" w:rsidRDefault="003416DE" w:rsidP="008B778E">
            <w:pPr>
              <w:spacing w:line="276" w:lineRule="auto"/>
              <w:rPr>
                <w:rFonts w:ascii="Times New Roman" w:hAnsi="Times New Roman"/>
                <w:b/>
              </w:rPr>
            </w:pPr>
          </w:p>
        </w:tc>
        <w:tc>
          <w:tcPr>
            <w:tcW w:w="3544" w:type="dxa"/>
          </w:tcPr>
          <w:p w14:paraId="55502BAD"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Ne Katılıyorum Ne Katılmıyorum</w:t>
            </w:r>
          </w:p>
        </w:tc>
        <w:tc>
          <w:tcPr>
            <w:tcW w:w="1418" w:type="dxa"/>
            <w:vAlign w:val="center"/>
          </w:tcPr>
          <w:p w14:paraId="7FA87E8F"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18</w:t>
            </w:r>
          </w:p>
        </w:tc>
        <w:tc>
          <w:tcPr>
            <w:tcW w:w="1332" w:type="dxa"/>
            <w:vAlign w:val="center"/>
          </w:tcPr>
          <w:p w14:paraId="7E0C37AB"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4,7</w:t>
            </w:r>
          </w:p>
        </w:tc>
      </w:tr>
      <w:tr w:rsidR="003416DE" w:rsidRPr="00547B7F" w14:paraId="41E3747F" w14:textId="77777777" w:rsidTr="008B778E">
        <w:trPr>
          <w:trHeight w:val="54"/>
        </w:trPr>
        <w:tc>
          <w:tcPr>
            <w:tcW w:w="1809" w:type="dxa"/>
            <w:vMerge/>
          </w:tcPr>
          <w:p w14:paraId="3AF67B2C" w14:textId="77777777" w:rsidR="003416DE" w:rsidRPr="00547B7F" w:rsidRDefault="003416DE" w:rsidP="008B778E">
            <w:pPr>
              <w:spacing w:line="276" w:lineRule="auto"/>
              <w:rPr>
                <w:rFonts w:ascii="Times New Roman" w:hAnsi="Times New Roman"/>
                <w:b/>
              </w:rPr>
            </w:pPr>
          </w:p>
        </w:tc>
        <w:tc>
          <w:tcPr>
            <w:tcW w:w="3544" w:type="dxa"/>
          </w:tcPr>
          <w:p w14:paraId="1CE0258C"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Katılıyorum</w:t>
            </w:r>
          </w:p>
        </w:tc>
        <w:tc>
          <w:tcPr>
            <w:tcW w:w="1418" w:type="dxa"/>
            <w:vAlign w:val="center"/>
          </w:tcPr>
          <w:p w14:paraId="5E0D282D"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197</w:t>
            </w:r>
          </w:p>
        </w:tc>
        <w:tc>
          <w:tcPr>
            <w:tcW w:w="1332" w:type="dxa"/>
            <w:vAlign w:val="center"/>
          </w:tcPr>
          <w:p w14:paraId="39CB28A7"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51,2</w:t>
            </w:r>
          </w:p>
        </w:tc>
      </w:tr>
      <w:tr w:rsidR="003416DE" w:rsidRPr="00547B7F" w14:paraId="27E8FE63" w14:textId="77777777" w:rsidTr="008B778E">
        <w:trPr>
          <w:trHeight w:val="54"/>
        </w:trPr>
        <w:tc>
          <w:tcPr>
            <w:tcW w:w="1809" w:type="dxa"/>
            <w:vMerge/>
          </w:tcPr>
          <w:p w14:paraId="4DF90035" w14:textId="77777777" w:rsidR="003416DE" w:rsidRPr="00547B7F" w:rsidRDefault="003416DE" w:rsidP="008B778E">
            <w:pPr>
              <w:spacing w:line="276" w:lineRule="auto"/>
              <w:rPr>
                <w:rFonts w:ascii="Times New Roman" w:hAnsi="Times New Roman"/>
                <w:b/>
              </w:rPr>
            </w:pPr>
          </w:p>
        </w:tc>
        <w:tc>
          <w:tcPr>
            <w:tcW w:w="3544" w:type="dxa"/>
          </w:tcPr>
          <w:p w14:paraId="6489C373"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Katılıyorum</w:t>
            </w:r>
          </w:p>
        </w:tc>
        <w:tc>
          <w:tcPr>
            <w:tcW w:w="1418" w:type="dxa"/>
            <w:vAlign w:val="center"/>
          </w:tcPr>
          <w:p w14:paraId="141BF696"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158</w:t>
            </w:r>
          </w:p>
        </w:tc>
        <w:tc>
          <w:tcPr>
            <w:tcW w:w="1332" w:type="dxa"/>
            <w:vAlign w:val="center"/>
          </w:tcPr>
          <w:p w14:paraId="0FCF89E0"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41,0</w:t>
            </w:r>
          </w:p>
        </w:tc>
      </w:tr>
      <w:tr w:rsidR="003416DE" w:rsidRPr="00547B7F" w14:paraId="08063943" w14:textId="77777777" w:rsidTr="008B778E">
        <w:trPr>
          <w:trHeight w:val="54"/>
        </w:trPr>
        <w:tc>
          <w:tcPr>
            <w:tcW w:w="1809" w:type="dxa"/>
            <w:vMerge w:val="restart"/>
          </w:tcPr>
          <w:p w14:paraId="3073F5A8" w14:textId="77777777" w:rsidR="003416DE" w:rsidRPr="00547B7F" w:rsidRDefault="003416DE" w:rsidP="008B778E">
            <w:pPr>
              <w:spacing w:line="276" w:lineRule="auto"/>
              <w:rPr>
                <w:rFonts w:ascii="Times New Roman" w:hAnsi="Times New Roman"/>
                <w:b/>
              </w:rPr>
            </w:pPr>
          </w:p>
          <w:p w14:paraId="6BA3F1C4" w14:textId="77777777" w:rsidR="003416DE" w:rsidRPr="00547B7F" w:rsidRDefault="003416DE" w:rsidP="008B778E">
            <w:pPr>
              <w:spacing w:line="276" w:lineRule="auto"/>
              <w:rPr>
                <w:rFonts w:ascii="Times New Roman" w:hAnsi="Times New Roman"/>
                <w:b/>
              </w:rPr>
            </w:pPr>
          </w:p>
          <w:p w14:paraId="0B7ECDD7" w14:textId="77777777" w:rsidR="003416DE" w:rsidRPr="00547B7F" w:rsidRDefault="003416DE" w:rsidP="008B778E">
            <w:pPr>
              <w:spacing w:line="276" w:lineRule="auto"/>
              <w:rPr>
                <w:rFonts w:ascii="Times New Roman" w:hAnsi="Times New Roman"/>
                <w:b/>
              </w:rPr>
            </w:pPr>
            <w:r w:rsidRPr="00547B7F">
              <w:rPr>
                <w:rFonts w:ascii="Times New Roman" w:hAnsi="Times New Roman"/>
                <w:b/>
              </w:rPr>
              <w:t>Memnuniyet 5</w:t>
            </w:r>
          </w:p>
        </w:tc>
        <w:tc>
          <w:tcPr>
            <w:tcW w:w="3544" w:type="dxa"/>
          </w:tcPr>
          <w:p w14:paraId="1AAB584C"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Katılmıyorum</w:t>
            </w:r>
          </w:p>
        </w:tc>
        <w:tc>
          <w:tcPr>
            <w:tcW w:w="1418" w:type="dxa"/>
            <w:vAlign w:val="center"/>
          </w:tcPr>
          <w:p w14:paraId="3A670F03"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3</w:t>
            </w:r>
          </w:p>
        </w:tc>
        <w:tc>
          <w:tcPr>
            <w:tcW w:w="1332" w:type="dxa"/>
            <w:vAlign w:val="center"/>
          </w:tcPr>
          <w:p w14:paraId="1EB7B0CC"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,8</w:t>
            </w:r>
          </w:p>
        </w:tc>
      </w:tr>
      <w:tr w:rsidR="003416DE" w:rsidRPr="00547B7F" w14:paraId="14895B12" w14:textId="77777777" w:rsidTr="008B778E">
        <w:trPr>
          <w:trHeight w:val="54"/>
        </w:trPr>
        <w:tc>
          <w:tcPr>
            <w:tcW w:w="1809" w:type="dxa"/>
            <w:vMerge/>
          </w:tcPr>
          <w:p w14:paraId="71CF66D3" w14:textId="77777777" w:rsidR="003416DE" w:rsidRPr="00547B7F" w:rsidRDefault="003416DE" w:rsidP="008B778E">
            <w:pPr>
              <w:spacing w:line="276" w:lineRule="auto"/>
              <w:rPr>
                <w:rFonts w:ascii="Times New Roman" w:hAnsi="Times New Roman"/>
                <w:b/>
              </w:rPr>
            </w:pPr>
          </w:p>
        </w:tc>
        <w:tc>
          <w:tcPr>
            <w:tcW w:w="3544" w:type="dxa"/>
          </w:tcPr>
          <w:p w14:paraId="3CA8A24A"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Katılmıyorum</w:t>
            </w:r>
          </w:p>
        </w:tc>
        <w:tc>
          <w:tcPr>
            <w:tcW w:w="1418" w:type="dxa"/>
            <w:vAlign w:val="center"/>
          </w:tcPr>
          <w:p w14:paraId="2C66D19E"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7</w:t>
            </w:r>
          </w:p>
        </w:tc>
        <w:tc>
          <w:tcPr>
            <w:tcW w:w="1332" w:type="dxa"/>
            <w:vAlign w:val="center"/>
          </w:tcPr>
          <w:p w14:paraId="7F8460FA"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1,8</w:t>
            </w:r>
          </w:p>
        </w:tc>
      </w:tr>
      <w:tr w:rsidR="003416DE" w:rsidRPr="00547B7F" w14:paraId="34B0E1E1" w14:textId="77777777" w:rsidTr="008B778E">
        <w:trPr>
          <w:trHeight w:val="54"/>
        </w:trPr>
        <w:tc>
          <w:tcPr>
            <w:tcW w:w="1809" w:type="dxa"/>
            <w:vMerge/>
          </w:tcPr>
          <w:p w14:paraId="74778BF1" w14:textId="77777777" w:rsidR="003416DE" w:rsidRPr="00547B7F" w:rsidRDefault="003416DE" w:rsidP="008B778E">
            <w:pPr>
              <w:spacing w:line="276" w:lineRule="auto"/>
              <w:rPr>
                <w:rFonts w:ascii="Times New Roman" w:hAnsi="Times New Roman"/>
                <w:b/>
              </w:rPr>
            </w:pPr>
          </w:p>
        </w:tc>
        <w:tc>
          <w:tcPr>
            <w:tcW w:w="3544" w:type="dxa"/>
          </w:tcPr>
          <w:p w14:paraId="2940848E"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Ne Katılıyorum Ne Katılmıyorum</w:t>
            </w:r>
          </w:p>
        </w:tc>
        <w:tc>
          <w:tcPr>
            <w:tcW w:w="1418" w:type="dxa"/>
            <w:vAlign w:val="center"/>
          </w:tcPr>
          <w:p w14:paraId="2B29F38F"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18</w:t>
            </w:r>
          </w:p>
        </w:tc>
        <w:tc>
          <w:tcPr>
            <w:tcW w:w="1332" w:type="dxa"/>
            <w:vAlign w:val="center"/>
          </w:tcPr>
          <w:p w14:paraId="037182BB"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4,7</w:t>
            </w:r>
          </w:p>
        </w:tc>
      </w:tr>
      <w:tr w:rsidR="003416DE" w:rsidRPr="00547B7F" w14:paraId="068C7D42" w14:textId="77777777" w:rsidTr="008B778E">
        <w:trPr>
          <w:trHeight w:val="54"/>
        </w:trPr>
        <w:tc>
          <w:tcPr>
            <w:tcW w:w="1809" w:type="dxa"/>
            <w:vMerge/>
          </w:tcPr>
          <w:p w14:paraId="00D63315" w14:textId="77777777" w:rsidR="003416DE" w:rsidRPr="00547B7F" w:rsidRDefault="003416DE" w:rsidP="008B778E">
            <w:pPr>
              <w:spacing w:line="276" w:lineRule="auto"/>
              <w:rPr>
                <w:rFonts w:ascii="Times New Roman" w:hAnsi="Times New Roman"/>
                <w:b/>
              </w:rPr>
            </w:pPr>
          </w:p>
        </w:tc>
        <w:tc>
          <w:tcPr>
            <w:tcW w:w="3544" w:type="dxa"/>
          </w:tcPr>
          <w:p w14:paraId="347264E7"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Katılıyorum</w:t>
            </w:r>
          </w:p>
        </w:tc>
        <w:tc>
          <w:tcPr>
            <w:tcW w:w="1418" w:type="dxa"/>
            <w:vAlign w:val="center"/>
          </w:tcPr>
          <w:p w14:paraId="2395B535"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188</w:t>
            </w:r>
          </w:p>
        </w:tc>
        <w:tc>
          <w:tcPr>
            <w:tcW w:w="1332" w:type="dxa"/>
            <w:vAlign w:val="center"/>
          </w:tcPr>
          <w:p w14:paraId="41557594"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48,8</w:t>
            </w:r>
          </w:p>
        </w:tc>
      </w:tr>
      <w:tr w:rsidR="003416DE" w:rsidRPr="00547B7F" w14:paraId="7A52FC3B" w14:textId="77777777" w:rsidTr="008B778E">
        <w:trPr>
          <w:trHeight w:val="54"/>
        </w:trPr>
        <w:tc>
          <w:tcPr>
            <w:tcW w:w="1809" w:type="dxa"/>
            <w:vMerge/>
          </w:tcPr>
          <w:p w14:paraId="56ADF789" w14:textId="77777777" w:rsidR="003416DE" w:rsidRPr="00547B7F" w:rsidRDefault="003416DE" w:rsidP="008B778E">
            <w:pPr>
              <w:spacing w:line="276" w:lineRule="auto"/>
              <w:rPr>
                <w:rFonts w:ascii="Times New Roman" w:hAnsi="Times New Roman"/>
                <w:b/>
              </w:rPr>
            </w:pPr>
          </w:p>
        </w:tc>
        <w:tc>
          <w:tcPr>
            <w:tcW w:w="3544" w:type="dxa"/>
          </w:tcPr>
          <w:p w14:paraId="6AFE2333"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Katılıyorum</w:t>
            </w:r>
          </w:p>
        </w:tc>
        <w:tc>
          <w:tcPr>
            <w:tcW w:w="1418" w:type="dxa"/>
            <w:vAlign w:val="center"/>
          </w:tcPr>
          <w:p w14:paraId="329952F7"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169</w:t>
            </w:r>
          </w:p>
        </w:tc>
        <w:tc>
          <w:tcPr>
            <w:tcW w:w="1332" w:type="dxa"/>
            <w:vAlign w:val="center"/>
          </w:tcPr>
          <w:p w14:paraId="3F1095E3"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43,9</w:t>
            </w:r>
          </w:p>
        </w:tc>
      </w:tr>
      <w:tr w:rsidR="003416DE" w:rsidRPr="00547B7F" w14:paraId="676BC1DD" w14:textId="77777777" w:rsidTr="008B778E">
        <w:trPr>
          <w:trHeight w:val="54"/>
        </w:trPr>
        <w:tc>
          <w:tcPr>
            <w:tcW w:w="1809" w:type="dxa"/>
            <w:vMerge w:val="restart"/>
          </w:tcPr>
          <w:p w14:paraId="5CA34A4F" w14:textId="77777777" w:rsidR="003416DE" w:rsidRPr="00547B7F" w:rsidRDefault="003416DE" w:rsidP="008B778E">
            <w:pPr>
              <w:spacing w:line="276" w:lineRule="auto"/>
              <w:rPr>
                <w:rFonts w:ascii="Times New Roman" w:hAnsi="Times New Roman"/>
                <w:b/>
              </w:rPr>
            </w:pPr>
          </w:p>
          <w:p w14:paraId="7F66A1AC" w14:textId="77777777" w:rsidR="003416DE" w:rsidRPr="00547B7F" w:rsidRDefault="003416DE" w:rsidP="008B778E">
            <w:pPr>
              <w:spacing w:line="276" w:lineRule="auto"/>
              <w:rPr>
                <w:rFonts w:ascii="Times New Roman" w:hAnsi="Times New Roman"/>
                <w:b/>
              </w:rPr>
            </w:pPr>
          </w:p>
          <w:p w14:paraId="1F552FAF" w14:textId="2338B133" w:rsidR="003416DE" w:rsidRPr="00547B7F" w:rsidRDefault="003416DE" w:rsidP="008B778E">
            <w:pPr>
              <w:spacing w:line="276" w:lineRule="auto"/>
              <w:rPr>
                <w:rFonts w:ascii="Times New Roman" w:hAnsi="Times New Roman"/>
                <w:b/>
              </w:rPr>
            </w:pPr>
            <w:r w:rsidRPr="00547B7F">
              <w:rPr>
                <w:rFonts w:ascii="Times New Roman" w:hAnsi="Times New Roman"/>
                <w:b/>
              </w:rPr>
              <w:t>TZE</w:t>
            </w:r>
            <w:r w:rsidR="0034217D">
              <w:rPr>
                <w:rFonts w:ascii="Times New Roman" w:hAnsi="Times New Roman"/>
                <w:b/>
              </w:rPr>
              <w:t>N</w:t>
            </w:r>
            <w:r w:rsidRPr="00547B7F">
              <w:rPr>
                <w:rFonts w:ascii="Times New Roman" w:hAnsi="Times New Roman"/>
                <w:b/>
              </w:rPr>
              <w:t xml:space="preserve"> 1</w:t>
            </w:r>
          </w:p>
        </w:tc>
        <w:tc>
          <w:tcPr>
            <w:tcW w:w="3544" w:type="dxa"/>
          </w:tcPr>
          <w:p w14:paraId="22130B24"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Katılmıyorum</w:t>
            </w:r>
          </w:p>
        </w:tc>
        <w:tc>
          <w:tcPr>
            <w:tcW w:w="1418" w:type="dxa"/>
            <w:vAlign w:val="center"/>
          </w:tcPr>
          <w:p w14:paraId="4F9F3141"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w:t>
            </w:r>
          </w:p>
        </w:tc>
        <w:tc>
          <w:tcPr>
            <w:tcW w:w="1332" w:type="dxa"/>
            <w:vAlign w:val="center"/>
          </w:tcPr>
          <w:p w14:paraId="293167E7"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,3</w:t>
            </w:r>
          </w:p>
        </w:tc>
      </w:tr>
      <w:tr w:rsidR="003416DE" w:rsidRPr="00547B7F" w14:paraId="11429EAF" w14:textId="77777777" w:rsidTr="008B778E">
        <w:trPr>
          <w:trHeight w:val="54"/>
        </w:trPr>
        <w:tc>
          <w:tcPr>
            <w:tcW w:w="1809" w:type="dxa"/>
            <w:vMerge/>
          </w:tcPr>
          <w:p w14:paraId="2BF916ED" w14:textId="77777777" w:rsidR="003416DE" w:rsidRPr="00547B7F" w:rsidRDefault="003416DE" w:rsidP="008B778E">
            <w:pPr>
              <w:spacing w:line="276" w:lineRule="auto"/>
              <w:rPr>
                <w:rFonts w:ascii="Times New Roman" w:hAnsi="Times New Roman"/>
                <w:b/>
              </w:rPr>
            </w:pPr>
          </w:p>
        </w:tc>
        <w:tc>
          <w:tcPr>
            <w:tcW w:w="3544" w:type="dxa"/>
          </w:tcPr>
          <w:p w14:paraId="0DF13B32"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Katılmıyorum</w:t>
            </w:r>
          </w:p>
        </w:tc>
        <w:tc>
          <w:tcPr>
            <w:tcW w:w="1418" w:type="dxa"/>
            <w:vAlign w:val="center"/>
          </w:tcPr>
          <w:p w14:paraId="7A78B05F"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11</w:t>
            </w:r>
          </w:p>
        </w:tc>
        <w:tc>
          <w:tcPr>
            <w:tcW w:w="1332" w:type="dxa"/>
            <w:vAlign w:val="center"/>
          </w:tcPr>
          <w:p w14:paraId="03132A18"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2,9</w:t>
            </w:r>
          </w:p>
        </w:tc>
      </w:tr>
      <w:tr w:rsidR="003416DE" w:rsidRPr="00547B7F" w14:paraId="3CC7FEF6" w14:textId="77777777" w:rsidTr="008B778E">
        <w:trPr>
          <w:trHeight w:val="54"/>
        </w:trPr>
        <w:tc>
          <w:tcPr>
            <w:tcW w:w="1809" w:type="dxa"/>
            <w:vMerge/>
          </w:tcPr>
          <w:p w14:paraId="43CE4963" w14:textId="77777777" w:rsidR="003416DE" w:rsidRPr="00547B7F" w:rsidRDefault="003416DE" w:rsidP="008B778E">
            <w:pPr>
              <w:spacing w:line="276" w:lineRule="auto"/>
              <w:rPr>
                <w:rFonts w:ascii="Times New Roman" w:hAnsi="Times New Roman"/>
                <w:b/>
              </w:rPr>
            </w:pPr>
          </w:p>
        </w:tc>
        <w:tc>
          <w:tcPr>
            <w:tcW w:w="3544" w:type="dxa"/>
          </w:tcPr>
          <w:p w14:paraId="5BE23314"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Ne Katılıyorum Ne Katılmıyorum</w:t>
            </w:r>
          </w:p>
        </w:tc>
        <w:tc>
          <w:tcPr>
            <w:tcW w:w="1418" w:type="dxa"/>
            <w:vAlign w:val="center"/>
          </w:tcPr>
          <w:p w14:paraId="0FCE777C"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20</w:t>
            </w:r>
          </w:p>
        </w:tc>
        <w:tc>
          <w:tcPr>
            <w:tcW w:w="1332" w:type="dxa"/>
            <w:vAlign w:val="center"/>
          </w:tcPr>
          <w:p w14:paraId="7ECA9521"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5,2</w:t>
            </w:r>
          </w:p>
        </w:tc>
      </w:tr>
      <w:tr w:rsidR="003416DE" w:rsidRPr="00547B7F" w14:paraId="37C1FC00" w14:textId="77777777" w:rsidTr="008B778E">
        <w:trPr>
          <w:trHeight w:val="54"/>
        </w:trPr>
        <w:tc>
          <w:tcPr>
            <w:tcW w:w="1809" w:type="dxa"/>
            <w:vMerge/>
          </w:tcPr>
          <w:p w14:paraId="5F8CF377" w14:textId="77777777" w:rsidR="003416DE" w:rsidRPr="00547B7F" w:rsidRDefault="003416DE" w:rsidP="008B778E">
            <w:pPr>
              <w:spacing w:line="276" w:lineRule="auto"/>
              <w:rPr>
                <w:rFonts w:ascii="Times New Roman" w:hAnsi="Times New Roman"/>
                <w:b/>
              </w:rPr>
            </w:pPr>
          </w:p>
        </w:tc>
        <w:tc>
          <w:tcPr>
            <w:tcW w:w="3544" w:type="dxa"/>
          </w:tcPr>
          <w:p w14:paraId="3D64FCBD"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Katılıyorum</w:t>
            </w:r>
          </w:p>
        </w:tc>
        <w:tc>
          <w:tcPr>
            <w:tcW w:w="1418" w:type="dxa"/>
            <w:vAlign w:val="center"/>
          </w:tcPr>
          <w:p w14:paraId="6640B6B3"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184</w:t>
            </w:r>
          </w:p>
        </w:tc>
        <w:tc>
          <w:tcPr>
            <w:tcW w:w="1332" w:type="dxa"/>
            <w:vAlign w:val="center"/>
          </w:tcPr>
          <w:p w14:paraId="5BADDB46"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47,8</w:t>
            </w:r>
          </w:p>
        </w:tc>
      </w:tr>
      <w:tr w:rsidR="003416DE" w:rsidRPr="00547B7F" w14:paraId="6CB699C0" w14:textId="77777777" w:rsidTr="008B778E">
        <w:trPr>
          <w:trHeight w:val="54"/>
        </w:trPr>
        <w:tc>
          <w:tcPr>
            <w:tcW w:w="1809" w:type="dxa"/>
            <w:vMerge/>
          </w:tcPr>
          <w:p w14:paraId="27ED513C" w14:textId="77777777" w:rsidR="003416DE" w:rsidRPr="00547B7F" w:rsidRDefault="003416DE" w:rsidP="008B778E">
            <w:pPr>
              <w:spacing w:line="276" w:lineRule="auto"/>
              <w:rPr>
                <w:rFonts w:ascii="Times New Roman" w:hAnsi="Times New Roman"/>
                <w:b/>
              </w:rPr>
            </w:pPr>
          </w:p>
        </w:tc>
        <w:tc>
          <w:tcPr>
            <w:tcW w:w="3544" w:type="dxa"/>
          </w:tcPr>
          <w:p w14:paraId="56523E57"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Katılıyorum</w:t>
            </w:r>
          </w:p>
        </w:tc>
        <w:tc>
          <w:tcPr>
            <w:tcW w:w="1418" w:type="dxa"/>
            <w:vAlign w:val="center"/>
          </w:tcPr>
          <w:p w14:paraId="2C2E7DC0"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169</w:t>
            </w:r>
          </w:p>
        </w:tc>
        <w:tc>
          <w:tcPr>
            <w:tcW w:w="1332" w:type="dxa"/>
            <w:vAlign w:val="center"/>
          </w:tcPr>
          <w:p w14:paraId="0E9B090B"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43,9</w:t>
            </w:r>
          </w:p>
        </w:tc>
      </w:tr>
      <w:tr w:rsidR="003416DE" w:rsidRPr="00547B7F" w14:paraId="555700E0" w14:textId="77777777" w:rsidTr="008B778E">
        <w:trPr>
          <w:trHeight w:val="54"/>
        </w:trPr>
        <w:tc>
          <w:tcPr>
            <w:tcW w:w="1809" w:type="dxa"/>
            <w:vMerge w:val="restart"/>
          </w:tcPr>
          <w:p w14:paraId="1375D97E" w14:textId="77777777" w:rsidR="003416DE" w:rsidRPr="00547B7F" w:rsidRDefault="003416DE" w:rsidP="008B778E">
            <w:pPr>
              <w:spacing w:line="276" w:lineRule="auto"/>
              <w:rPr>
                <w:rFonts w:ascii="Times New Roman" w:hAnsi="Times New Roman"/>
                <w:b/>
              </w:rPr>
            </w:pPr>
          </w:p>
          <w:p w14:paraId="2B256827" w14:textId="77777777" w:rsidR="003416DE" w:rsidRPr="00547B7F" w:rsidRDefault="003416DE" w:rsidP="008B778E">
            <w:pPr>
              <w:spacing w:line="276" w:lineRule="auto"/>
              <w:rPr>
                <w:rFonts w:ascii="Times New Roman" w:hAnsi="Times New Roman"/>
                <w:b/>
              </w:rPr>
            </w:pPr>
          </w:p>
          <w:p w14:paraId="55196E8B" w14:textId="50F2B603" w:rsidR="003416DE" w:rsidRPr="00547B7F" w:rsidRDefault="003416DE" w:rsidP="008B778E">
            <w:pPr>
              <w:spacing w:line="276" w:lineRule="auto"/>
              <w:rPr>
                <w:rFonts w:ascii="Times New Roman" w:hAnsi="Times New Roman"/>
                <w:b/>
              </w:rPr>
            </w:pPr>
            <w:r w:rsidRPr="00547B7F">
              <w:rPr>
                <w:rFonts w:ascii="Times New Roman" w:hAnsi="Times New Roman"/>
                <w:b/>
              </w:rPr>
              <w:t>TZE</w:t>
            </w:r>
            <w:r w:rsidR="0034217D">
              <w:rPr>
                <w:rFonts w:ascii="Times New Roman" w:hAnsi="Times New Roman"/>
                <w:b/>
              </w:rPr>
              <w:t>N</w:t>
            </w:r>
            <w:r w:rsidRPr="00547B7F">
              <w:rPr>
                <w:rFonts w:ascii="Times New Roman" w:hAnsi="Times New Roman"/>
                <w:b/>
              </w:rPr>
              <w:t xml:space="preserve"> 2</w:t>
            </w:r>
          </w:p>
        </w:tc>
        <w:tc>
          <w:tcPr>
            <w:tcW w:w="3544" w:type="dxa"/>
          </w:tcPr>
          <w:p w14:paraId="4BB2A42F"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Katılmıyorum</w:t>
            </w:r>
          </w:p>
        </w:tc>
        <w:tc>
          <w:tcPr>
            <w:tcW w:w="1418" w:type="dxa"/>
            <w:vAlign w:val="center"/>
          </w:tcPr>
          <w:p w14:paraId="1F51892D"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6</w:t>
            </w:r>
          </w:p>
        </w:tc>
        <w:tc>
          <w:tcPr>
            <w:tcW w:w="1332" w:type="dxa"/>
            <w:vAlign w:val="center"/>
          </w:tcPr>
          <w:p w14:paraId="16083E9E"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1,6</w:t>
            </w:r>
          </w:p>
        </w:tc>
      </w:tr>
      <w:tr w:rsidR="003416DE" w:rsidRPr="00547B7F" w14:paraId="1F38E2EB" w14:textId="77777777" w:rsidTr="008B778E">
        <w:trPr>
          <w:trHeight w:val="54"/>
        </w:trPr>
        <w:tc>
          <w:tcPr>
            <w:tcW w:w="1809" w:type="dxa"/>
            <w:vMerge/>
          </w:tcPr>
          <w:p w14:paraId="05C9642D" w14:textId="77777777" w:rsidR="003416DE" w:rsidRPr="00547B7F" w:rsidRDefault="003416DE" w:rsidP="008B778E">
            <w:pPr>
              <w:spacing w:line="276" w:lineRule="auto"/>
              <w:rPr>
                <w:rFonts w:ascii="Times New Roman" w:hAnsi="Times New Roman"/>
              </w:rPr>
            </w:pPr>
          </w:p>
        </w:tc>
        <w:tc>
          <w:tcPr>
            <w:tcW w:w="3544" w:type="dxa"/>
          </w:tcPr>
          <w:p w14:paraId="1A14BAD0"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Katılmıyorum</w:t>
            </w:r>
          </w:p>
        </w:tc>
        <w:tc>
          <w:tcPr>
            <w:tcW w:w="1418" w:type="dxa"/>
            <w:vAlign w:val="center"/>
          </w:tcPr>
          <w:p w14:paraId="284F7456"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12</w:t>
            </w:r>
          </w:p>
        </w:tc>
        <w:tc>
          <w:tcPr>
            <w:tcW w:w="1332" w:type="dxa"/>
            <w:vAlign w:val="center"/>
          </w:tcPr>
          <w:p w14:paraId="0B2ED89E"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3,1</w:t>
            </w:r>
          </w:p>
        </w:tc>
      </w:tr>
      <w:tr w:rsidR="003416DE" w:rsidRPr="00547B7F" w14:paraId="320841D8" w14:textId="77777777" w:rsidTr="008B778E">
        <w:trPr>
          <w:trHeight w:val="54"/>
        </w:trPr>
        <w:tc>
          <w:tcPr>
            <w:tcW w:w="1809" w:type="dxa"/>
            <w:vMerge/>
          </w:tcPr>
          <w:p w14:paraId="646609B7" w14:textId="77777777" w:rsidR="003416DE" w:rsidRPr="00547B7F" w:rsidRDefault="003416DE" w:rsidP="008B778E">
            <w:pPr>
              <w:spacing w:line="276" w:lineRule="auto"/>
              <w:rPr>
                <w:rFonts w:ascii="Times New Roman" w:hAnsi="Times New Roman"/>
              </w:rPr>
            </w:pPr>
          </w:p>
        </w:tc>
        <w:tc>
          <w:tcPr>
            <w:tcW w:w="3544" w:type="dxa"/>
          </w:tcPr>
          <w:p w14:paraId="398FA219"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Ne Katılıyorum Ne Katılmıyorum</w:t>
            </w:r>
          </w:p>
        </w:tc>
        <w:tc>
          <w:tcPr>
            <w:tcW w:w="1418" w:type="dxa"/>
            <w:vAlign w:val="center"/>
          </w:tcPr>
          <w:p w14:paraId="564A7325"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40</w:t>
            </w:r>
          </w:p>
        </w:tc>
        <w:tc>
          <w:tcPr>
            <w:tcW w:w="1332" w:type="dxa"/>
            <w:vAlign w:val="center"/>
          </w:tcPr>
          <w:p w14:paraId="01303906"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10,4</w:t>
            </w:r>
          </w:p>
        </w:tc>
      </w:tr>
      <w:tr w:rsidR="003416DE" w:rsidRPr="00547B7F" w14:paraId="486604FE" w14:textId="77777777" w:rsidTr="008B778E">
        <w:trPr>
          <w:trHeight w:val="54"/>
        </w:trPr>
        <w:tc>
          <w:tcPr>
            <w:tcW w:w="1809" w:type="dxa"/>
            <w:vMerge/>
          </w:tcPr>
          <w:p w14:paraId="01D2CAD3" w14:textId="77777777" w:rsidR="003416DE" w:rsidRPr="00547B7F" w:rsidRDefault="003416DE" w:rsidP="008B778E">
            <w:pPr>
              <w:spacing w:line="276" w:lineRule="auto"/>
              <w:rPr>
                <w:rFonts w:ascii="Times New Roman" w:hAnsi="Times New Roman"/>
              </w:rPr>
            </w:pPr>
          </w:p>
        </w:tc>
        <w:tc>
          <w:tcPr>
            <w:tcW w:w="3544" w:type="dxa"/>
          </w:tcPr>
          <w:p w14:paraId="0EBBA6FB"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Katılıyorum</w:t>
            </w:r>
          </w:p>
        </w:tc>
        <w:tc>
          <w:tcPr>
            <w:tcW w:w="1418" w:type="dxa"/>
            <w:vAlign w:val="center"/>
          </w:tcPr>
          <w:p w14:paraId="5001AE5C"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176</w:t>
            </w:r>
          </w:p>
        </w:tc>
        <w:tc>
          <w:tcPr>
            <w:tcW w:w="1332" w:type="dxa"/>
            <w:vAlign w:val="center"/>
          </w:tcPr>
          <w:p w14:paraId="6B8AD6F9"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45,7</w:t>
            </w:r>
          </w:p>
        </w:tc>
      </w:tr>
      <w:tr w:rsidR="003416DE" w:rsidRPr="00547B7F" w14:paraId="48339B45" w14:textId="77777777" w:rsidTr="008B778E">
        <w:trPr>
          <w:trHeight w:val="54"/>
        </w:trPr>
        <w:tc>
          <w:tcPr>
            <w:tcW w:w="1809" w:type="dxa"/>
            <w:vMerge/>
          </w:tcPr>
          <w:p w14:paraId="0CDA6BE7" w14:textId="77777777" w:rsidR="003416DE" w:rsidRPr="00547B7F" w:rsidRDefault="003416DE" w:rsidP="008B778E">
            <w:pPr>
              <w:spacing w:line="276" w:lineRule="auto"/>
              <w:rPr>
                <w:rFonts w:ascii="Times New Roman" w:hAnsi="Times New Roman"/>
              </w:rPr>
            </w:pPr>
          </w:p>
        </w:tc>
        <w:tc>
          <w:tcPr>
            <w:tcW w:w="3544" w:type="dxa"/>
          </w:tcPr>
          <w:p w14:paraId="326A386A"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Katılıyorum</w:t>
            </w:r>
          </w:p>
        </w:tc>
        <w:tc>
          <w:tcPr>
            <w:tcW w:w="1418" w:type="dxa"/>
            <w:vAlign w:val="center"/>
          </w:tcPr>
          <w:p w14:paraId="3002F687"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151</w:t>
            </w:r>
          </w:p>
        </w:tc>
        <w:tc>
          <w:tcPr>
            <w:tcW w:w="1332" w:type="dxa"/>
            <w:vAlign w:val="center"/>
          </w:tcPr>
          <w:p w14:paraId="7CB85F79"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39,2</w:t>
            </w:r>
          </w:p>
        </w:tc>
      </w:tr>
    </w:tbl>
    <w:p w14:paraId="5CA9B703" w14:textId="77777777" w:rsidR="002F50F4" w:rsidRDefault="002F50F4"/>
    <w:p w14:paraId="75DECF92" w14:textId="77777777" w:rsidR="002F50F4" w:rsidRDefault="002F50F4"/>
    <w:p w14:paraId="7FCDF9F0" w14:textId="77777777" w:rsidR="002F50F4" w:rsidRDefault="002F50F4"/>
    <w:p w14:paraId="5E0803CA" w14:textId="77777777" w:rsidR="001D59F4" w:rsidRDefault="001D59F4"/>
    <w:p w14:paraId="4AB2801C" w14:textId="4B2DAFB4" w:rsidR="0065324F" w:rsidRPr="00C928E7" w:rsidRDefault="0065324F" w:rsidP="002653A6">
      <w:pPr>
        <w:spacing w:line="240" w:lineRule="auto"/>
        <w:rPr>
          <w:rFonts w:ascii="Times New Roman" w:hAnsi="Times New Roman"/>
          <w:b/>
          <w:sz w:val="24"/>
          <w:szCs w:val="24"/>
        </w:rPr>
      </w:pPr>
      <w:r w:rsidRPr="00C928E7">
        <w:rPr>
          <w:rFonts w:ascii="Times New Roman" w:hAnsi="Times New Roman"/>
          <w:b/>
          <w:sz w:val="24"/>
          <w:szCs w:val="24"/>
        </w:rPr>
        <w:lastRenderedPageBreak/>
        <w:t>Tablo 1</w:t>
      </w:r>
      <w:r w:rsidR="002653A6" w:rsidRPr="00C928E7">
        <w:rPr>
          <w:rFonts w:ascii="Times New Roman" w:hAnsi="Times New Roman"/>
          <w:b/>
          <w:sz w:val="24"/>
          <w:szCs w:val="24"/>
        </w:rPr>
        <w:t>3</w:t>
      </w:r>
      <w:r w:rsidRPr="00C928E7">
        <w:rPr>
          <w:rFonts w:ascii="Times New Roman" w:hAnsi="Times New Roman"/>
          <w:b/>
          <w:sz w:val="24"/>
          <w:szCs w:val="24"/>
        </w:rPr>
        <w:t>. (Devamı)</w:t>
      </w:r>
    </w:p>
    <w:p w14:paraId="036F215B" w14:textId="77777777" w:rsidR="0065324F" w:rsidRPr="0065324F" w:rsidRDefault="0065324F" w:rsidP="0065324F">
      <w:pPr>
        <w:spacing w:line="240" w:lineRule="auto"/>
        <w:rPr>
          <w:bCs/>
        </w:rPr>
      </w:pPr>
    </w:p>
    <w:tbl>
      <w:tblPr>
        <w:tblStyle w:val="TabloKlavuzu"/>
        <w:tblW w:w="0" w:type="auto"/>
        <w:tblInd w:w="108" w:type="dxa"/>
        <w:tblLook w:val="04A0" w:firstRow="1" w:lastRow="0" w:firstColumn="1" w:lastColumn="0" w:noHBand="0" w:noVBand="1"/>
      </w:tblPr>
      <w:tblGrid>
        <w:gridCol w:w="1701"/>
        <w:gridCol w:w="3544"/>
        <w:gridCol w:w="1418"/>
        <w:gridCol w:w="1332"/>
      </w:tblGrid>
      <w:tr w:rsidR="0065324F" w:rsidRPr="00547B7F" w14:paraId="2B125122" w14:textId="77777777" w:rsidTr="0065324F">
        <w:tc>
          <w:tcPr>
            <w:tcW w:w="5245" w:type="dxa"/>
            <w:gridSpan w:val="2"/>
          </w:tcPr>
          <w:p w14:paraId="15B59060" w14:textId="77777777" w:rsidR="0065324F" w:rsidRPr="00547B7F" w:rsidRDefault="0065324F" w:rsidP="0065324F">
            <w:pPr>
              <w:spacing w:line="276" w:lineRule="auto"/>
              <w:jc w:val="center"/>
              <w:rPr>
                <w:rFonts w:ascii="Times New Roman" w:hAnsi="Times New Roman"/>
                <w:b/>
              </w:rPr>
            </w:pPr>
            <w:r w:rsidRPr="00547B7F">
              <w:rPr>
                <w:rFonts w:ascii="Times New Roman" w:hAnsi="Times New Roman"/>
                <w:b/>
              </w:rPr>
              <w:t>İfadeler</w:t>
            </w:r>
          </w:p>
        </w:tc>
        <w:tc>
          <w:tcPr>
            <w:tcW w:w="1418" w:type="dxa"/>
            <w:vAlign w:val="center"/>
          </w:tcPr>
          <w:p w14:paraId="7170696C" w14:textId="77777777" w:rsidR="0065324F" w:rsidRPr="00547B7F" w:rsidRDefault="0065324F" w:rsidP="0065324F">
            <w:pPr>
              <w:spacing w:line="276" w:lineRule="auto"/>
              <w:jc w:val="center"/>
              <w:rPr>
                <w:rFonts w:ascii="Times New Roman" w:hAnsi="Times New Roman"/>
                <w:b/>
              </w:rPr>
            </w:pPr>
            <w:r w:rsidRPr="00547B7F">
              <w:rPr>
                <w:rFonts w:ascii="Times New Roman" w:hAnsi="Times New Roman"/>
                <w:b/>
              </w:rPr>
              <w:t>f (n=385)</w:t>
            </w:r>
          </w:p>
        </w:tc>
        <w:tc>
          <w:tcPr>
            <w:tcW w:w="1332" w:type="dxa"/>
            <w:vAlign w:val="center"/>
          </w:tcPr>
          <w:p w14:paraId="00893712" w14:textId="77777777" w:rsidR="0065324F" w:rsidRPr="00547B7F" w:rsidRDefault="0065324F" w:rsidP="0065324F">
            <w:pPr>
              <w:spacing w:line="276" w:lineRule="auto"/>
              <w:jc w:val="center"/>
              <w:rPr>
                <w:rFonts w:ascii="Times New Roman" w:hAnsi="Times New Roman"/>
                <w:b/>
              </w:rPr>
            </w:pPr>
            <w:r w:rsidRPr="00547B7F">
              <w:rPr>
                <w:rFonts w:ascii="Times New Roman" w:hAnsi="Times New Roman"/>
                <w:b/>
              </w:rPr>
              <w:t>%</w:t>
            </w:r>
          </w:p>
        </w:tc>
      </w:tr>
      <w:tr w:rsidR="003416DE" w:rsidRPr="00547B7F" w14:paraId="2FE5A5D0" w14:textId="77777777" w:rsidTr="0065324F">
        <w:trPr>
          <w:trHeight w:val="54"/>
        </w:trPr>
        <w:tc>
          <w:tcPr>
            <w:tcW w:w="1701" w:type="dxa"/>
            <w:vMerge w:val="restart"/>
          </w:tcPr>
          <w:p w14:paraId="7ED878B5" w14:textId="77777777" w:rsidR="003416DE" w:rsidRPr="00547B7F" w:rsidRDefault="003416DE" w:rsidP="008B778E">
            <w:pPr>
              <w:spacing w:line="276" w:lineRule="auto"/>
              <w:rPr>
                <w:rFonts w:ascii="Times New Roman" w:hAnsi="Times New Roman"/>
                <w:b/>
              </w:rPr>
            </w:pPr>
          </w:p>
          <w:p w14:paraId="519BC55E" w14:textId="77777777" w:rsidR="003416DE" w:rsidRPr="00547B7F" w:rsidRDefault="003416DE" w:rsidP="008B778E">
            <w:pPr>
              <w:spacing w:line="276" w:lineRule="auto"/>
              <w:rPr>
                <w:rFonts w:ascii="Times New Roman" w:hAnsi="Times New Roman"/>
                <w:b/>
              </w:rPr>
            </w:pPr>
          </w:p>
          <w:p w14:paraId="5FEF8CAD" w14:textId="0A3D6BAF" w:rsidR="003416DE" w:rsidRPr="00547B7F" w:rsidRDefault="003416DE" w:rsidP="008B778E">
            <w:pPr>
              <w:spacing w:line="276" w:lineRule="auto"/>
              <w:rPr>
                <w:rFonts w:ascii="Times New Roman" w:hAnsi="Times New Roman"/>
                <w:b/>
              </w:rPr>
            </w:pPr>
            <w:r w:rsidRPr="00547B7F">
              <w:rPr>
                <w:rFonts w:ascii="Times New Roman" w:hAnsi="Times New Roman"/>
                <w:b/>
              </w:rPr>
              <w:t>TZE</w:t>
            </w:r>
            <w:r w:rsidR="0034217D">
              <w:rPr>
                <w:rFonts w:ascii="Times New Roman" w:hAnsi="Times New Roman"/>
                <w:b/>
              </w:rPr>
              <w:t>N</w:t>
            </w:r>
            <w:r w:rsidRPr="00547B7F">
              <w:rPr>
                <w:rFonts w:ascii="Times New Roman" w:hAnsi="Times New Roman"/>
                <w:b/>
              </w:rPr>
              <w:t xml:space="preserve"> 3</w:t>
            </w:r>
          </w:p>
        </w:tc>
        <w:tc>
          <w:tcPr>
            <w:tcW w:w="3544" w:type="dxa"/>
          </w:tcPr>
          <w:p w14:paraId="03F4A769"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Katılmıyorum</w:t>
            </w:r>
          </w:p>
        </w:tc>
        <w:tc>
          <w:tcPr>
            <w:tcW w:w="1418" w:type="dxa"/>
            <w:vAlign w:val="center"/>
          </w:tcPr>
          <w:p w14:paraId="5BC72376"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5</w:t>
            </w:r>
          </w:p>
        </w:tc>
        <w:tc>
          <w:tcPr>
            <w:tcW w:w="1332" w:type="dxa"/>
            <w:vAlign w:val="center"/>
          </w:tcPr>
          <w:p w14:paraId="01A8482D"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1,3</w:t>
            </w:r>
          </w:p>
        </w:tc>
      </w:tr>
      <w:tr w:rsidR="003416DE" w:rsidRPr="00547B7F" w14:paraId="6C76C990" w14:textId="77777777" w:rsidTr="0065324F">
        <w:trPr>
          <w:trHeight w:val="54"/>
        </w:trPr>
        <w:tc>
          <w:tcPr>
            <w:tcW w:w="1701" w:type="dxa"/>
            <w:vMerge/>
          </w:tcPr>
          <w:p w14:paraId="1816F0A3" w14:textId="77777777" w:rsidR="003416DE" w:rsidRPr="00547B7F" w:rsidRDefault="003416DE" w:rsidP="008B778E">
            <w:pPr>
              <w:spacing w:line="276" w:lineRule="auto"/>
              <w:rPr>
                <w:rFonts w:ascii="Times New Roman" w:hAnsi="Times New Roman"/>
                <w:b/>
              </w:rPr>
            </w:pPr>
          </w:p>
        </w:tc>
        <w:tc>
          <w:tcPr>
            <w:tcW w:w="3544" w:type="dxa"/>
          </w:tcPr>
          <w:p w14:paraId="431A548D"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Katılmıyorum</w:t>
            </w:r>
          </w:p>
        </w:tc>
        <w:tc>
          <w:tcPr>
            <w:tcW w:w="1418" w:type="dxa"/>
            <w:vAlign w:val="center"/>
          </w:tcPr>
          <w:p w14:paraId="642A714F"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15</w:t>
            </w:r>
          </w:p>
        </w:tc>
        <w:tc>
          <w:tcPr>
            <w:tcW w:w="1332" w:type="dxa"/>
            <w:vAlign w:val="center"/>
          </w:tcPr>
          <w:p w14:paraId="4B49E22E"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3,9</w:t>
            </w:r>
          </w:p>
        </w:tc>
      </w:tr>
      <w:tr w:rsidR="003416DE" w:rsidRPr="00547B7F" w14:paraId="01F456A9" w14:textId="77777777" w:rsidTr="0065324F">
        <w:trPr>
          <w:trHeight w:val="54"/>
        </w:trPr>
        <w:tc>
          <w:tcPr>
            <w:tcW w:w="1701" w:type="dxa"/>
            <w:vMerge/>
          </w:tcPr>
          <w:p w14:paraId="241F84C3" w14:textId="77777777" w:rsidR="003416DE" w:rsidRPr="00547B7F" w:rsidRDefault="003416DE" w:rsidP="008B778E">
            <w:pPr>
              <w:spacing w:line="276" w:lineRule="auto"/>
              <w:rPr>
                <w:rFonts w:ascii="Times New Roman" w:hAnsi="Times New Roman"/>
                <w:b/>
              </w:rPr>
            </w:pPr>
          </w:p>
        </w:tc>
        <w:tc>
          <w:tcPr>
            <w:tcW w:w="3544" w:type="dxa"/>
          </w:tcPr>
          <w:p w14:paraId="6834F299"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Ne Katılıyorum Ne Katılmıyorum</w:t>
            </w:r>
          </w:p>
        </w:tc>
        <w:tc>
          <w:tcPr>
            <w:tcW w:w="1418" w:type="dxa"/>
            <w:vAlign w:val="center"/>
          </w:tcPr>
          <w:p w14:paraId="524BB58B"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52</w:t>
            </w:r>
          </w:p>
        </w:tc>
        <w:tc>
          <w:tcPr>
            <w:tcW w:w="1332" w:type="dxa"/>
            <w:vAlign w:val="center"/>
          </w:tcPr>
          <w:p w14:paraId="3D8066CB"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13,5</w:t>
            </w:r>
          </w:p>
        </w:tc>
      </w:tr>
      <w:tr w:rsidR="003416DE" w:rsidRPr="00547B7F" w14:paraId="56B53278" w14:textId="77777777" w:rsidTr="0065324F">
        <w:trPr>
          <w:trHeight w:val="54"/>
        </w:trPr>
        <w:tc>
          <w:tcPr>
            <w:tcW w:w="1701" w:type="dxa"/>
            <w:vMerge/>
          </w:tcPr>
          <w:p w14:paraId="15AD4DDD" w14:textId="77777777" w:rsidR="003416DE" w:rsidRPr="00547B7F" w:rsidRDefault="003416DE" w:rsidP="008B778E">
            <w:pPr>
              <w:spacing w:line="276" w:lineRule="auto"/>
              <w:rPr>
                <w:rFonts w:ascii="Times New Roman" w:hAnsi="Times New Roman"/>
                <w:b/>
              </w:rPr>
            </w:pPr>
          </w:p>
        </w:tc>
        <w:tc>
          <w:tcPr>
            <w:tcW w:w="3544" w:type="dxa"/>
          </w:tcPr>
          <w:p w14:paraId="3490E12B"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Katılıyorum</w:t>
            </w:r>
          </w:p>
        </w:tc>
        <w:tc>
          <w:tcPr>
            <w:tcW w:w="1418" w:type="dxa"/>
            <w:vAlign w:val="center"/>
          </w:tcPr>
          <w:p w14:paraId="351AFCD9"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163</w:t>
            </w:r>
          </w:p>
        </w:tc>
        <w:tc>
          <w:tcPr>
            <w:tcW w:w="1332" w:type="dxa"/>
            <w:vAlign w:val="center"/>
          </w:tcPr>
          <w:p w14:paraId="6762DC95"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42,3</w:t>
            </w:r>
          </w:p>
        </w:tc>
      </w:tr>
      <w:tr w:rsidR="003416DE" w:rsidRPr="00547B7F" w14:paraId="3D6E7D2D" w14:textId="77777777" w:rsidTr="0065324F">
        <w:trPr>
          <w:trHeight w:val="54"/>
        </w:trPr>
        <w:tc>
          <w:tcPr>
            <w:tcW w:w="1701" w:type="dxa"/>
            <w:vMerge/>
          </w:tcPr>
          <w:p w14:paraId="005E067B" w14:textId="77777777" w:rsidR="003416DE" w:rsidRPr="00547B7F" w:rsidRDefault="003416DE" w:rsidP="008B778E">
            <w:pPr>
              <w:spacing w:line="276" w:lineRule="auto"/>
              <w:rPr>
                <w:rFonts w:ascii="Times New Roman" w:hAnsi="Times New Roman"/>
                <w:b/>
              </w:rPr>
            </w:pPr>
          </w:p>
        </w:tc>
        <w:tc>
          <w:tcPr>
            <w:tcW w:w="3544" w:type="dxa"/>
          </w:tcPr>
          <w:p w14:paraId="322B4AD7"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Katılıyorum</w:t>
            </w:r>
          </w:p>
        </w:tc>
        <w:tc>
          <w:tcPr>
            <w:tcW w:w="1418" w:type="dxa"/>
            <w:vAlign w:val="center"/>
          </w:tcPr>
          <w:p w14:paraId="41E2EFC0"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150</w:t>
            </w:r>
          </w:p>
        </w:tc>
        <w:tc>
          <w:tcPr>
            <w:tcW w:w="1332" w:type="dxa"/>
            <w:vAlign w:val="center"/>
          </w:tcPr>
          <w:p w14:paraId="3A147237"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39,0</w:t>
            </w:r>
          </w:p>
        </w:tc>
      </w:tr>
      <w:tr w:rsidR="003416DE" w:rsidRPr="00547B7F" w14:paraId="5B44C066" w14:textId="77777777" w:rsidTr="0065324F">
        <w:trPr>
          <w:trHeight w:val="54"/>
        </w:trPr>
        <w:tc>
          <w:tcPr>
            <w:tcW w:w="1701" w:type="dxa"/>
            <w:vMerge w:val="restart"/>
          </w:tcPr>
          <w:p w14:paraId="52C4EEFA" w14:textId="77777777" w:rsidR="003416DE" w:rsidRPr="00547B7F" w:rsidRDefault="003416DE" w:rsidP="008B778E">
            <w:pPr>
              <w:spacing w:line="276" w:lineRule="auto"/>
              <w:rPr>
                <w:rFonts w:ascii="Times New Roman" w:hAnsi="Times New Roman"/>
                <w:b/>
              </w:rPr>
            </w:pPr>
          </w:p>
          <w:p w14:paraId="6810DF89" w14:textId="77777777" w:rsidR="003416DE" w:rsidRPr="00547B7F" w:rsidRDefault="003416DE" w:rsidP="008B778E">
            <w:pPr>
              <w:spacing w:line="276" w:lineRule="auto"/>
              <w:rPr>
                <w:rFonts w:ascii="Times New Roman" w:hAnsi="Times New Roman"/>
                <w:b/>
              </w:rPr>
            </w:pPr>
          </w:p>
          <w:p w14:paraId="6A5C6821" w14:textId="7158BCD6" w:rsidR="003416DE" w:rsidRPr="00547B7F" w:rsidRDefault="003416DE" w:rsidP="008B778E">
            <w:pPr>
              <w:spacing w:line="276" w:lineRule="auto"/>
              <w:rPr>
                <w:rFonts w:ascii="Times New Roman" w:hAnsi="Times New Roman"/>
                <w:b/>
              </w:rPr>
            </w:pPr>
            <w:r w:rsidRPr="00547B7F">
              <w:rPr>
                <w:rFonts w:ascii="Times New Roman" w:hAnsi="Times New Roman"/>
                <w:b/>
              </w:rPr>
              <w:t>TZE</w:t>
            </w:r>
            <w:r w:rsidR="0034217D">
              <w:rPr>
                <w:rFonts w:ascii="Times New Roman" w:hAnsi="Times New Roman"/>
                <w:b/>
              </w:rPr>
              <w:t>N</w:t>
            </w:r>
            <w:r w:rsidRPr="00547B7F">
              <w:rPr>
                <w:rFonts w:ascii="Times New Roman" w:hAnsi="Times New Roman"/>
                <w:b/>
              </w:rPr>
              <w:t xml:space="preserve"> 4</w:t>
            </w:r>
          </w:p>
        </w:tc>
        <w:tc>
          <w:tcPr>
            <w:tcW w:w="3544" w:type="dxa"/>
          </w:tcPr>
          <w:p w14:paraId="7613A043"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Katılmıyorum</w:t>
            </w:r>
          </w:p>
        </w:tc>
        <w:tc>
          <w:tcPr>
            <w:tcW w:w="1418" w:type="dxa"/>
            <w:vAlign w:val="center"/>
          </w:tcPr>
          <w:p w14:paraId="69F82838"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11</w:t>
            </w:r>
          </w:p>
        </w:tc>
        <w:tc>
          <w:tcPr>
            <w:tcW w:w="1332" w:type="dxa"/>
            <w:vAlign w:val="center"/>
          </w:tcPr>
          <w:p w14:paraId="702BCC2D"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2,9</w:t>
            </w:r>
          </w:p>
        </w:tc>
      </w:tr>
      <w:tr w:rsidR="003416DE" w:rsidRPr="00547B7F" w14:paraId="7BD521B5" w14:textId="77777777" w:rsidTr="0065324F">
        <w:trPr>
          <w:trHeight w:val="54"/>
        </w:trPr>
        <w:tc>
          <w:tcPr>
            <w:tcW w:w="1701" w:type="dxa"/>
            <w:vMerge/>
          </w:tcPr>
          <w:p w14:paraId="7795F22D" w14:textId="77777777" w:rsidR="003416DE" w:rsidRPr="00547B7F" w:rsidRDefault="003416DE" w:rsidP="008B778E">
            <w:pPr>
              <w:spacing w:line="276" w:lineRule="auto"/>
              <w:rPr>
                <w:rFonts w:ascii="Times New Roman" w:hAnsi="Times New Roman"/>
              </w:rPr>
            </w:pPr>
          </w:p>
        </w:tc>
        <w:tc>
          <w:tcPr>
            <w:tcW w:w="3544" w:type="dxa"/>
          </w:tcPr>
          <w:p w14:paraId="4E78A27B"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Katılmıyorum</w:t>
            </w:r>
          </w:p>
        </w:tc>
        <w:tc>
          <w:tcPr>
            <w:tcW w:w="1418" w:type="dxa"/>
            <w:vAlign w:val="center"/>
          </w:tcPr>
          <w:p w14:paraId="04FE2586"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13</w:t>
            </w:r>
          </w:p>
        </w:tc>
        <w:tc>
          <w:tcPr>
            <w:tcW w:w="1332" w:type="dxa"/>
            <w:vAlign w:val="center"/>
          </w:tcPr>
          <w:p w14:paraId="24F23B2E"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3,4</w:t>
            </w:r>
          </w:p>
        </w:tc>
      </w:tr>
      <w:tr w:rsidR="003416DE" w:rsidRPr="00547B7F" w14:paraId="22E36166" w14:textId="77777777" w:rsidTr="0065324F">
        <w:trPr>
          <w:trHeight w:val="54"/>
        </w:trPr>
        <w:tc>
          <w:tcPr>
            <w:tcW w:w="1701" w:type="dxa"/>
            <w:vMerge/>
          </w:tcPr>
          <w:p w14:paraId="3A7B2054" w14:textId="77777777" w:rsidR="003416DE" w:rsidRPr="00547B7F" w:rsidRDefault="003416DE" w:rsidP="008B778E">
            <w:pPr>
              <w:spacing w:line="276" w:lineRule="auto"/>
              <w:rPr>
                <w:rFonts w:ascii="Times New Roman" w:hAnsi="Times New Roman"/>
              </w:rPr>
            </w:pPr>
          </w:p>
        </w:tc>
        <w:tc>
          <w:tcPr>
            <w:tcW w:w="3544" w:type="dxa"/>
          </w:tcPr>
          <w:p w14:paraId="20940EDC"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Ne Katılıyorum Ne Katılmıyorum</w:t>
            </w:r>
          </w:p>
        </w:tc>
        <w:tc>
          <w:tcPr>
            <w:tcW w:w="1418" w:type="dxa"/>
            <w:vAlign w:val="center"/>
          </w:tcPr>
          <w:p w14:paraId="6B0AC751"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55</w:t>
            </w:r>
          </w:p>
        </w:tc>
        <w:tc>
          <w:tcPr>
            <w:tcW w:w="1332" w:type="dxa"/>
            <w:vAlign w:val="center"/>
          </w:tcPr>
          <w:p w14:paraId="178D4D83"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14,3</w:t>
            </w:r>
          </w:p>
        </w:tc>
      </w:tr>
      <w:tr w:rsidR="003416DE" w:rsidRPr="00547B7F" w14:paraId="6EBD249A" w14:textId="77777777" w:rsidTr="0065324F">
        <w:trPr>
          <w:trHeight w:val="54"/>
        </w:trPr>
        <w:tc>
          <w:tcPr>
            <w:tcW w:w="1701" w:type="dxa"/>
            <w:vMerge/>
          </w:tcPr>
          <w:p w14:paraId="081C527C" w14:textId="77777777" w:rsidR="003416DE" w:rsidRPr="00547B7F" w:rsidRDefault="003416DE" w:rsidP="008B778E">
            <w:pPr>
              <w:spacing w:line="276" w:lineRule="auto"/>
              <w:rPr>
                <w:rFonts w:ascii="Times New Roman" w:hAnsi="Times New Roman"/>
              </w:rPr>
            </w:pPr>
          </w:p>
        </w:tc>
        <w:tc>
          <w:tcPr>
            <w:tcW w:w="3544" w:type="dxa"/>
          </w:tcPr>
          <w:p w14:paraId="41951D03"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Katılıyorum</w:t>
            </w:r>
          </w:p>
        </w:tc>
        <w:tc>
          <w:tcPr>
            <w:tcW w:w="1418" w:type="dxa"/>
            <w:vAlign w:val="center"/>
          </w:tcPr>
          <w:p w14:paraId="1086DE40"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169</w:t>
            </w:r>
          </w:p>
        </w:tc>
        <w:tc>
          <w:tcPr>
            <w:tcW w:w="1332" w:type="dxa"/>
            <w:vAlign w:val="center"/>
          </w:tcPr>
          <w:p w14:paraId="2108EEC8"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43,9</w:t>
            </w:r>
          </w:p>
        </w:tc>
      </w:tr>
      <w:tr w:rsidR="003416DE" w:rsidRPr="00547B7F" w14:paraId="751C7698" w14:textId="77777777" w:rsidTr="0065324F">
        <w:trPr>
          <w:trHeight w:val="54"/>
        </w:trPr>
        <w:tc>
          <w:tcPr>
            <w:tcW w:w="1701" w:type="dxa"/>
            <w:vMerge/>
          </w:tcPr>
          <w:p w14:paraId="69321FC1" w14:textId="77777777" w:rsidR="003416DE" w:rsidRPr="00547B7F" w:rsidRDefault="003416DE" w:rsidP="008B778E">
            <w:pPr>
              <w:spacing w:line="276" w:lineRule="auto"/>
              <w:rPr>
                <w:rFonts w:ascii="Times New Roman" w:hAnsi="Times New Roman"/>
              </w:rPr>
            </w:pPr>
          </w:p>
        </w:tc>
        <w:tc>
          <w:tcPr>
            <w:tcW w:w="3544" w:type="dxa"/>
          </w:tcPr>
          <w:p w14:paraId="42F91A09" w14:textId="77777777" w:rsidR="003416DE" w:rsidRPr="00547B7F" w:rsidRDefault="003416DE" w:rsidP="008B778E">
            <w:pPr>
              <w:autoSpaceDE w:val="0"/>
              <w:autoSpaceDN w:val="0"/>
              <w:adjustRightInd w:val="0"/>
              <w:spacing w:line="276" w:lineRule="auto"/>
              <w:ind w:left="60" w:right="60"/>
              <w:rPr>
                <w:rFonts w:ascii="Times New Roman" w:hAnsi="Times New Roman"/>
                <w:color w:val="000000"/>
              </w:rPr>
            </w:pPr>
            <w:r w:rsidRPr="00547B7F">
              <w:rPr>
                <w:rFonts w:ascii="Times New Roman" w:hAnsi="Times New Roman"/>
                <w:color w:val="000000"/>
              </w:rPr>
              <w:t>Kesinlikle Katılıyorum</w:t>
            </w:r>
          </w:p>
        </w:tc>
        <w:tc>
          <w:tcPr>
            <w:tcW w:w="1418" w:type="dxa"/>
            <w:vAlign w:val="center"/>
          </w:tcPr>
          <w:p w14:paraId="6968ACD3"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137</w:t>
            </w:r>
          </w:p>
        </w:tc>
        <w:tc>
          <w:tcPr>
            <w:tcW w:w="1332" w:type="dxa"/>
            <w:vAlign w:val="center"/>
          </w:tcPr>
          <w:p w14:paraId="6FBB0785" w14:textId="77777777" w:rsidR="003416DE" w:rsidRPr="00547B7F" w:rsidRDefault="003416DE" w:rsidP="008B778E">
            <w:pPr>
              <w:autoSpaceDE w:val="0"/>
              <w:autoSpaceDN w:val="0"/>
              <w:adjustRightInd w:val="0"/>
              <w:spacing w:line="276" w:lineRule="auto"/>
              <w:ind w:left="60" w:right="60"/>
              <w:jc w:val="center"/>
              <w:rPr>
                <w:rFonts w:ascii="Times New Roman" w:hAnsi="Times New Roman"/>
                <w:color w:val="000000"/>
              </w:rPr>
            </w:pPr>
            <w:r w:rsidRPr="00547B7F">
              <w:rPr>
                <w:rFonts w:ascii="Times New Roman" w:hAnsi="Times New Roman"/>
                <w:color w:val="000000"/>
              </w:rPr>
              <w:t>35,6</w:t>
            </w:r>
          </w:p>
        </w:tc>
      </w:tr>
    </w:tbl>
    <w:p w14:paraId="5FFE9A08" w14:textId="77777777" w:rsidR="003416DE" w:rsidRDefault="003416DE" w:rsidP="008B778E">
      <w:pPr>
        <w:rPr>
          <w:rFonts w:ascii="Times New Roman" w:hAnsi="Times New Roman"/>
          <w:color w:val="000000"/>
          <w:sz w:val="24"/>
        </w:rPr>
      </w:pPr>
    </w:p>
    <w:p w14:paraId="78BF438A" w14:textId="77777777" w:rsidR="0065324F" w:rsidRPr="0065324F" w:rsidRDefault="0065324F" w:rsidP="0065324F">
      <w:pPr>
        <w:ind w:firstLine="709"/>
        <w:rPr>
          <w:rFonts w:ascii="Times New Roman" w:hAnsi="Times New Roman"/>
          <w:color w:val="000000"/>
          <w:sz w:val="8"/>
          <w:szCs w:val="6"/>
        </w:rPr>
      </w:pPr>
    </w:p>
    <w:p w14:paraId="456805A3" w14:textId="1325D1ED" w:rsidR="003416DE" w:rsidRPr="00733CCF" w:rsidRDefault="003416DE" w:rsidP="0065324F">
      <w:pPr>
        <w:ind w:firstLine="709"/>
        <w:rPr>
          <w:rFonts w:ascii="Times New Roman" w:hAnsi="Times New Roman"/>
          <w:color w:val="000000"/>
          <w:sz w:val="24"/>
        </w:rPr>
      </w:pPr>
      <w:r w:rsidRPr="00733CCF">
        <w:rPr>
          <w:rFonts w:ascii="Times New Roman" w:hAnsi="Times New Roman"/>
          <w:color w:val="000000"/>
          <w:sz w:val="24"/>
        </w:rPr>
        <w:t xml:space="preserve">Yukarıdaki tablo </w:t>
      </w:r>
      <w:r w:rsidR="00F06395">
        <w:rPr>
          <w:rFonts w:ascii="Times New Roman" w:hAnsi="Times New Roman"/>
          <w:color w:val="000000"/>
          <w:sz w:val="24"/>
        </w:rPr>
        <w:t>13</w:t>
      </w:r>
      <w:r w:rsidR="00483FA0">
        <w:rPr>
          <w:rFonts w:ascii="Times New Roman" w:hAnsi="Times New Roman"/>
          <w:color w:val="000000"/>
          <w:sz w:val="24"/>
        </w:rPr>
        <w:t>.</w:t>
      </w:r>
      <w:r w:rsidR="00F06395">
        <w:rPr>
          <w:rFonts w:ascii="Times New Roman" w:hAnsi="Times New Roman"/>
          <w:color w:val="000000"/>
          <w:sz w:val="24"/>
        </w:rPr>
        <w:t xml:space="preserve"> </w:t>
      </w:r>
      <w:r w:rsidRPr="00733CCF">
        <w:rPr>
          <w:rFonts w:ascii="Times New Roman" w:hAnsi="Times New Roman"/>
          <w:color w:val="000000"/>
          <w:sz w:val="24"/>
        </w:rPr>
        <w:t>incelendiğinde memnuniyet ölçeğinin ilk ifadesine cevap veren katılımcıların büyük çoğunluğunun ifadelere %</w:t>
      </w:r>
      <w:r w:rsidRPr="00733CCF">
        <w:rPr>
          <w:rFonts w:ascii="Times New Roman" w:hAnsi="Times New Roman"/>
          <w:color w:val="000000"/>
          <w:sz w:val="24"/>
          <w:szCs w:val="24"/>
        </w:rPr>
        <w:t xml:space="preserve">49,4 (190 kişi) </w:t>
      </w:r>
      <w:r w:rsidRPr="00733CCF">
        <w:rPr>
          <w:rFonts w:ascii="Times New Roman" w:hAnsi="Times New Roman"/>
          <w:color w:val="000000"/>
          <w:sz w:val="24"/>
        </w:rPr>
        <w:t>katılıyorum ve %</w:t>
      </w:r>
      <w:r w:rsidRPr="00733CCF">
        <w:rPr>
          <w:rFonts w:ascii="Times New Roman" w:hAnsi="Times New Roman"/>
          <w:color w:val="000000"/>
          <w:sz w:val="24"/>
          <w:szCs w:val="24"/>
        </w:rPr>
        <w:t xml:space="preserve">45,5 (175 kişi) </w:t>
      </w:r>
      <w:r w:rsidRPr="00733CCF">
        <w:rPr>
          <w:rFonts w:ascii="Times New Roman" w:hAnsi="Times New Roman"/>
          <w:color w:val="000000"/>
          <w:sz w:val="24"/>
        </w:rPr>
        <w:t xml:space="preserve">kesinlikle katılıyorum cevabını verirken %0,8’ inin (3 kişi) ise kesinlikle katılmıyorum cevabını verdiğin görülmektedir. Memnuniyet 2 ifadesine katılım yönünde verilen cevaplar toplam verilen cevapların %93,2’sini (359 kişi)  oluşturmaktadır. Katılmıyorum yönünde verilen cevaplar ise toplam cevapların %3,1’ini (12 kişi) oluşturmaktadır. Memnuniyet 3 ifadesine verilen cevaplar memnuniyet 2 ifadesine verilen cevaplara yakın oranlardadır. Memnuniyet 4 ifadesine %41 (158 kişi) kesinlikle katılıyorum cevabı verirken %1 (4 kişi) kesinlikle katılmıyorum cevabı vermektedir. Memnuniyet 5 ifadesine verilen cevapların ise %92,7’si (357 kişi) katılım yönünde cevap verirken %2,6’sı (10 kişi) katılmıyorum yönünde cevap vermiştir. </w:t>
      </w:r>
    </w:p>
    <w:p w14:paraId="42AD2B29" w14:textId="77777777" w:rsidR="003416DE" w:rsidRPr="00733CCF" w:rsidRDefault="003416DE" w:rsidP="008B778E">
      <w:pPr>
        <w:ind w:firstLine="708"/>
        <w:rPr>
          <w:rFonts w:ascii="Times New Roman" w:hAnsi="Times New Roman"/>
          <w:color w:val="000000"/>
          <w:sz w:val="24"/>
        </w:rPr>
      </w:pPr>
      <w:r w:rsidRPr="00733CCF">
        <w:rPr>
          <w:rFonts w:ascii="Times New Roman" w:hAnsi="Times New Roman"/>
          <w:color w:val="000000"/>
          <w:sz w:val="24"/>
        </w:rPr>
        <w:t xml:space="preserve">Memnuniyet ölçeğine genel olarak bakıldığında ise en fazla katılım oranının %94, 9 ile memnuniyet 1 ifadesine olduğu görülmektedir. En az katılım oranının ise %92, 2 ile memnuniyet 4 ifadesine olduğu görülmektedir. </w:t>
      </w:r>
    </w:p>
    <w:p w14:paraId="085DA1C9" w14:textId="46930C08" w:rsidR="003416DE" w:rsidRPr="00733CCF" w:rsidRDefault="003416DE" w:rsidP="008B778E">
      <w:pPr>
        <w:ind w:firstLine="708"/>
        <w:rPr>
          <w:rFonts w:ascii="Times New Roman" w:hAnsi="Times New Roman"/>
          <w:color w:val="000000"/>
          <w:sz w:val="24"/>
        </w:rPr>
      </w:pPr>
      <w:r w:rsidRPr="00733CCF">
        <w:rPr>
          <w:rFonts w:ascii="Times New Roman" w:hAnsi="Times New Roman"/>
          <w:color w:val="000000"/>
          <w:sz w:val="24"/>
        </w:rPr>
        <w:t xml:space="preserve">Tekrar ziyaret etme ifadeleri incelendiğinde </w:t>
      </w:r>
      <w:r w:rsidR="0034217D">
        <w:rPr>
          <w:rFonts w:ascii="Times New Roman" w:hAnsi="Times New Roman"/>
          <w:sz w:val="24"/>
          <w:szCs w:val="24"/>
        </w:rPr>
        <w:t>tekrar ziyaret etme niyeti</w:t>
      </w:r>
      <w:r w:rsidRPr="00733CCF">
        <w:rPr>
          <w:rFonts w:ascii="Times New Roman" w:hAnsi="Times New Roman"/>
          <w:color w:val="000000"/>
          <w:sz w:val="24"/>
        </w:rPr>
        <w:t xml:space="preserve"> 1 ifadesine cevap veren katılımcıların büyük çoğunluğunun katılıyorum ve kesinlikle katılıyorum seçenekler</w:t>
      </w:r>
      <w:r w:rsidR="0034217D">
        <w:rPr>
          <w:rFonts w:ascii="Times New Roman" w:hAnsi="Times New Roman"/>
          <w:color w:val="000000"/>
          <w:sz w:val="24"/>
        </w:rPr>
        <w:t>ini işaretlediği görülmektedir. T</w:t>
      </w:r>
      <w:r w:rsidR="0034217D">
        <w:rPr>
          <w:rFonts w:ascii="Times New Roman" w:hAnsi="Times New Roman"/>
          <w:sz w:val="24"/>
          <w:szCs w:val="24"/>
        </w:rPr>
        <w:t>ekrar ziyaret etme niyeti</w:t>
      </w:r>
      <w:r w:rsidR="0034217D" w:rsidRPr="00733CCF">
        <w:rPr>
          <w:rFonts w:ascii="Times New Roman" w:hAnsi="Times New Roman"/>
          <w:color w:val="000000"/>
          <w:sz w:val="24"/>
        </w:rPr>
        <w:t xml:space="preserve"> </w:t>
      </w:r>
      <w:r w:rsidRPr="00733CCF">
        <w:rPr>
          <w:rFonts w:ascii="Times New Roman" w:hAnsi="Times New Roman"/>
          <w:color w:val="000000"/>
          <w:sz w:val="24"/>
        </w:rPr>
        <w:t xml:space="preserve">2 ifadesine %45,7 ile en fazla oranda katılıyorum cevabı verildiği görülmektedir. </w:t>
      </w:r>
      <w:r w:rsidR="0034217D">
        <w:rPr>
          <w:rFonts w:ascii="Times New Roman" w:hAnsi="Times New Roman"/>
          <w:color w:val="000000"/>
          <w:sz w:val="24"/>
        </w:rPr>
        <w:t>T</w:t>
      </w:r>
      <w:r w:rsidR="0034217D">
        <w:rPr>
          <w:rFonts w:ascii="Times New Roman" w:hAnsi="Times New Roman"/>
          <w:sz w:val="24"/>
          <w:szCs w:val="24"/>
        </w:rPr>
        <w:t>ekrar ziyaret etme niyeti</w:t>
      </w:r>
      <w:r w:rsidRPr="00733CCF">
        <w:rPr>
          <w:rFonts w:ascii="Times New Roman" w:hAnsi="Times New Roman"/>
          <w:color w:val="000000"/>
          <w:sz w:val="24"/>
        </w:rPr>
        <w:t xml:space="preserve"> 3 ifadesine %42,3 oranında katılıyorum cevabı verilmiştir. </w:t>
      </w:r>
      <w:r w:rsidR="0034217D">
        <w:rPr>
          <w:rFonts w:ascii="Times New Roman" w:hAnsi="Times New Roman"/>
          <w:color w:val="000000"/>
          <w:sz w:val="24"/>
        </w:rPr>
        <w:t>T</w:t>
      </w:r>
      <w:r w:rsidR="0034217D">
        <w:rPr>
          <w:rFonts w:ascii="Times New Roman" w:hAnsi="Times New Roman"/>
          <w:sz w:val="24"/>
          <w:szCs w:val="24"/>
        </w:rPr>
        <w:t>ekrar ziyaret etme niyeti</w:t>
      </w:r>
      <w:r w:rsidRPr="00733CCF">
        <w:rPr>
          <w:rFonts w:ascii="Times New Roman" w:hAnsi="Times New Roman"/>
          <w:color w:val="000000"/>
          <w:sz w:val="24"/>
        </w:rPr>
        <w:t xml:space="preserve"> 4 ifadesine %6,3 oranında katılmıyorum yönünde cevap verilmiştir.  </w:t>
      </w:r>
    </w:p>
    <w:p w14:paraId="22E78795" w14:textId="43E35B9A" w:rsidR="003416DE" w:rsidRDefault="003416DE" w:rsidP="00D831BB">
      <w:pPr>
        <w:ind w:firstLine="708"/>
        <w:rPr>
          <w:rFonts w:ascii="Times New Roman" w:hAnsi="Times New Roman"/>
          <w:color w:val="000000"/>
          <w:sz w:val="24"/>
        </w:rPr>
      </w:pPr>
      <w:r w:rsidRPr="00733CCF">
        <w:rPr>
          <w:rFonts w:ascii="Times New Roman" w:hAnsi="Times New Roman"/>
          <w:color w:val="000000"/>
          <w:sz w:val="24"/>
        </w:rPr>
        <w:t xml:space="preserve">Tekrar ziyaret etme </w:t>
      </w:r>
      <w:r w:rsidR="0034217D">
        <w:rPr>
          <w:rFonts w:ascii="Times New Roman" w:hAnsi="Times New Roman"/>
          <w:color w:val="000000"/>
          <w:sz w:val="24"/>
        </w:rPr>
        <w:t xml:space="preserve">niyeti </w:t>
      </w:r>
      <w:r w:rsidRPr="00733CCF">
        <w:rPr>
          <w:rFonts w:ascii="Times New Roman" w:hAnsi="Times New Roman"/>
          <w:color w:val="000000"/>
          <w:sz w:val="24"/>
        </w:rPr>
        <w:t xml:space="preserve">ölçeğine verilen cevaplara genel olarak bakıldığında en fazla katılımın %91,7 (357 kişi) oran ile </w:t>
      </w:r>
      <w:r w:rsidR="0034217D">
        <w:rPr>
          <w:rFonts w:ascii="Times New Roman" w:hAnsi="Times New Roman"/>
          <w:color w:val="000000"/>
          <w:sz w:val="24"/>
        </w:rPr>
        <w:t>t</w:t>
      </w:r>
      <w:r w:rsidR="0034217D">
        <w:rPr>
          <w:rFonts w:ascii="Times New Roman" w:hAnsi="Times New Roman"/>
          <w:sz w:val="24"/>
          <w:szCs w:val="24"/>
        </w:rPr>
        <w:t>ekrar ziyaret etme niyeti</w:t>
      </w:r>
      <w:r w:rsidRPr="00733CCF">
        <w:rPr>
          <w:rFonts w:ascii="Times New Roman" w:hAnsi="Times New Roman"/>
          <w:color w:val="000000"/>
          <w:sz w:val="24"/>
        </w:rPr>
        <w:t xml:space="preserve"> 1 ifadesine olduğu </w:t>
      </w:r>
      <w:r w:rsidRPr="00733CCF">
        <w:rPr>
          <w:rFonts w:ascii="Times New Roman" w:hAnsi="Times New Roman"/>
          <w:color w:val="000000"/>
          <w:sz w:val="24"/>
        </w:rPr>
        <w:lastRenderedPageBreak/>
        <w:t xml:space="preserve">görülmektedir. En az katılımın ise %79,5 (306 kişi) oran ile </w:t>
      </w:r>
      <w:r w:rsidR="0034217D">
        <w:rPr>
          <w:rFonts w:ascii="Times New Roman" w:hAnsi="Times New Roman"/>
          <w:color w:val="000000"/>
          <w:sz w:val="24"/>
        </w:rPr>
        <w:t>t</w:t>
      </w:r>
      <w:r w:rsidR="0034217D">
        <w:rPr>
          <w:rFonts w:ascii="Times New Roman" w:hAnsi="Times New Roman"/>
          <w:sz w:val="24"/>
          <w:szCs w:val="24"/>
        </w:rPr>
        <w:t>ekrar ziyaret etme niyeti</w:t>
      </w:r>
      <w:r w:rsidRPr="00733CCF">
        <w:rPr>
          <w:rFonts w:ascii="Times New Roman" w:hAnsi="Times New Roman"/>
          <w:color w:val="000000"/>
          <w:sz w:val="24"/>
        </w:rPr>
        <w:t xml:space="preserve"> 4 ifadesine olduğu görülmektedir.</w:t>
      </w:r>
    </w:p>
    <w:p w14:paraId="32BA743E" w14:textId="77777777" w:rsidR="002653A6" w:rsidRDefault="002653A6" w:rsidP="00D831BB">
      <w:pPr>
        <w:ind w:firstLine="708"/>
        <w:rPr>
          <w:rFonts w:ascii="Times New Roman" w:hAnsi="Times New Roman"/>
          <w:color w:val="000000"/>
          <w:sz w:val="24"/>
        </w:rPr>
      </w:pPr>
    </w:p>
    <w:p w14:paraId="27491B39" w14:textId="3D8DC52B" w:rsidR="003416DE" w:rsidRDefault="0065324F" w:rsidP="0065324F">
      <w:pPr>
        <w:pStyle w:val="ResimYazs"/>
        <w:spacing w:after="0" w:line="360" w:lineRule="auto"/>
        <w:jc w:val="center"/>
        <w:rPr>
          <w:rFonts w:asciiTheme="majorBidi" w:eastAsia="Calibri" w:hAnsiTheme="majorBidi" w:cstheme="majorBidi"/>
          <w:color w:val="auto"/>
          <w:sz w:val="24"/>
          <w:szCs w:val="24"/>
        </w:rPr>
      </w:pPr>
      <w:bookmarkStart w:id="80" w:name="_Toc57398254"/>
      <w:r w:rsidRPr="0065324F">
        <w:rPr>
          <w:rFonts w:asciiTheme="majorBidi" w:hAnsiTheme="majorBidi" w:cstheme="majorBidi"/>
          <w:color w:val="auto"/>
          <w:sz w:val="24"/>
          <w:szCs w:val="24"/>
        </w:rPr>
        <w:t xml:space="preserve">Tablo </w:t>
      </w:r>
      <w:r w:rsidRPr="0065324F">
        <w:rPr>
          <w:rFonts w:asciiTheme="majorBidi" w:hAnsiTheme="majorBidi" w:cstheme="majorBidi"/>
          <w:color w:val="auto"/>
          <w:sz w:val="24"/>
          <w:szCs w:val="24"/>
        </w:rPr>
        <w:fldChar w:fldCharType="begin"/>
      </w:r>
      <w:r w:rsidRPr="0065324F">
        <w:rPr>
          <w:rFonts w:asciiTheme="majorBidi" w:hAnsiTheme="majorBidi" w:cstheme="majorBidi"/>
          <w:color w:val="auto"/>
          <w:sz w:val="24"/>
          <w:szCs w:val="24"/>
        </w:rPr>
        <w:instrText xml:space="preserve"> SEQ Tablo \* ARABIC </w:instrText>
      </w:r>
      <w:r w:rsidRPr="0065324F">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14</w:t>
      </w:r>
      <w:r w:rsidRPr="0065324F">
        <w:rPr>
          <w:rFonts w:asciiTheme="majorBidi" w:hAnsiTheme="majorBidi" w:cstheme="majorBidi"/>
          <w:color w:val="auto"/>
          <w:sz w:val="24"/>
          <w:szCs w:val="24"/>
        </w:rPr>
        <w:fldChar w:fldCharType="end"/>
      </w:r>
      <w:r w:rsidRPr="0065324F">
        <w:rPr>
          <w:rFonts w:asciiTheme="majorBidi" w:hAnsiTheme="majorBidi" w:cstheme="majorBidi"/>
          <w:color w:val="auto"/>
          <w:sz w:val="24"/>
          <w:szCs w:val="24"/>
        </w:rPr>
        <w:t xml:space="preserve">. </w:t>
      </w:r>
      <w:r w:rsidR="00716ED5">
        <w:rPr>
          <w:rFonts w:asciiTheme="majorBidi" w:hAnsiTheme="majorBidi" w:cstheme="majorBidi"/>
          <w:color w:val="auto"/>
          <w:sz w:val="24"/>
          <w:szCs w:val="24"/>
        </w:rPr>
        <w:t>Katılımcıların</w:t>
      </w:r>
      <w:r w:rsidRPr="0065324F">
        <w:rPr>
          <w:rFonts w:asciiTheme="majorBidi" w:hAnsiTheme="majorBidi" w:cstheme="majorBidi"/>
          <w:color w:val="auto"/>
          <w:sz w:val="24"/>
          <w:szCs w:val="24"/>
        </w:rPr>
        <w:t xml:space="preserve"> Memnuniyet ve Tekrar Ziyaret Etme </w:t>
      </w:r>
      <w:r w:rsidRPr="0065324F">
        <w:rPr>
          <w:rFonts w:asciiTheme="majorBidi" w:eastAsia="Calibri" w:hAnsiTheme="majorBidi" w:cstheme="majorBidi"/>
          <w:color w:val="auto"/>
          <w:sz w:val="24"/>
          <w:szCs w:val="24"/>
        </w:rPr>
        <w:t>Ölçeklerinin İfadelerine Verilen Cevapların Dağılımı</w:t>
      </w:r>
      <w:bookmarkEnd w:id="80"/>
    </w:p>
    <w:p w14:paraId="4C6C85BB" w14:textId="77777777" w:rsidR="0065324F" w:rsidRPr="0065324F" w:rsidRDefault="0065324F" w:rsidP="0065324F">
      <w:pPr>
        <w:spacing w:line="240" w:lineRule="auto"/>
      </w:pPr>
    </w:p>
    <w:tbl>
      <w:tblPr>
        <w:tblW w:w="0" w:type="auto"/>
        <w:tblInd w:w="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2126"/>
        <w:gridCol w:w="1417"/>
        <w:gridCol w:w="1276"/>
        <w:gridCol w:w="1276"/>
      </w:tblGrid>
      <w:tr w:rsidR="00D831BB" w:rsidRPr="00BD55BE" w14:paraId="4B63C8EF" w14:textId="77777777" w:rsidTr="009701C8">
        <w:trPr>
          <w:cantSplit/>
          <w:trHeight w:val="1134"/>
        </w:trPr>
        <w:tc>
          <w:tcPr>
            <w:tcW w:w="1101" w:type="dxa"/>
            <w:shd w:val="clear" w:color="auto" w:fill="auto"/>
            <w:textDirection w:val="btLr"/>
            <w:vAlign w:val="center"/>
          </w:tcPr>
          <w:p w14:paraId="3AA6271C" w14:textId="77777777" w:rsidR="00D831BB" w:rsidRPr="00BD55BE" w:rsidRDefault="00D831BB" w:rsidP="00BD55BE">
            <w:pPr>
              <w:spacing w:line="240" w:lineRule="auto"/>
              <w:ind w:left="113" w:right="113"/>
              <w:jc w:val="center"/>
              <w:rPr>
                <w:rFonts w:ascii="Times New Roman" w:hAnsi="Times New Roman" w:cs="Times New Roman"/>
                <w:b/>
                <w:color w:val="000000"/>
              </w:rPr>
            </w:pPr>
          </w:p>
          <w:p w14:paraId="13372901" w14:textId="77777777" w:rsidR="00D831BB" w:rsidRPr="00BD55BE" w:rsidRDefault="00D831BB" w:rsidP="00BD55BE">
            <w:pPr>
              <w:spacing w:line="240" w:lineRule="auto"/>
              <w:ind w:left="113" w:right="113"/>
              <w:jc w:val="center"/>
              <w:rPr>
                <w:rFonts w:ascii="Times New Roman" w:hAnsi="Times New Roman" w:cs="Times New Roman"/>
                <w:b/>
                <w:color w:val="000000"/>
              </w:rPr>
            </w:pPr>
            <w:r w:rsidRPr="00BD55BE">
              <w:rPr>
                <w:rFonts w:ascii="Times New Roman" w:hAnsi="Times New Roman" w:cs="Times New Roman"/>
                <w:b/>
                <w:color w:val="000000"/>
              </w:rPr>
              <w:t>Ölçekler</w:t>
            </w:r>
          </w:p>
        </w:tc>
        <w:tc>
          <w:tcPr>
            <w:tcW w:w="2126" w:type="dxa"/>
            <w:shd w:val="clear" w:color="auto" w:fill="auto"/>
            <w:vAlign w:val="center"/>
          </w:tcPr>
          <w:p w14:paraId="462CB7F2" w14:textId="77777777" w:rsidR="00D831BB" w:rsidRPr="00BD55BE" w:rsidRDefault="00D831BB" w:rsidP="00BD55BE">
            <w:pPr>
              <w:spacing w:line="240" w:lineRule="auto"/>
              <w:jc w:val="center"/>
              <w:rPr>
                <w:rFonts w:ascii="Times New Roman" w:hAnsi="Times New Roman" w:cs="Times New Roman"/>
                <w:b/>
                <w:color w:val="000000"/>
              </w:rPr>
            </w:pPr>
          </w:p>
          <w:p w14:paraId="3C999BAD" w14:textId="59C8F6C7" w:rsidR="00D831BB" w:rsidRPr="00BD55BE" w:rsidRDefault="00D831BB" w:rsidP="00D831BB">
            <w:pPr>
              <w:autoSpaceDE w:val="0"/>
              <w:autoSpaceDN w:val="0"/>
              <w:adjustRightInd w:val="0"/>
              <w:spacing w:after="160" w:line="240" w:lineRule="auto"/>
              <w:jc w:val="center"/>
              <w:rPr>
                <w:rFonts w:ascii="Times New Roman" w:eastAsia="Calibri" w:hAnsi="Times New Roman" w:cs="Times New Roman"/>
                <w:b/>
                <w:color w:val="000000"/>
              </w:rPr>
            </w:pPr>
            <w:r w:rsidRPr="00BD55BE">
              <w:rPr>
                <w:rFonts w:ascii="Times New Roman" w:eastAsia="Calibri" w:hAnsi="Times New Roman" w:cs="Times New Roman"/>
                <w:b/>
                <w:color w:val="000000"/>
              </w:rPr>
              <w:t>İfadeler  n=385</w:t>
            </w:r>
          </w:p>
        </w:tc>
        <w:tc>
          <w:tcPr>
            <w:tcW w:w="1417" w:type="dxa"/>
            <w:shd w:val="clear" w:color="auto" w:fill="auto"/>
            <w:vAlign w:val="center"/>
          </w:tcPr>
          <w:p w14:paraId="6BF610BD" w14:textId="77777777" w:rsidR="00D831BB" w:rsidRPr="00BD55BE" w:rsidRDefault="00D831BB" w:rsidP="00BD55BE">
            <w:pPr>
              <w:spacing w:line="240" w:lineRule="auto"/>
              <w:jc w:val="center"/>
              <w:rPr>
                <w:rFonts w:ascii="Times New Roman" w:hAnsi="Times New Roman" w:cs="Times New Roman"/>
                <w:b/>
                <w:color w:val="000000"/>
              </w:rPr>
            </w:pPr>
          </w:p>
          <w:p w14:paraId="59ED1B25" w14:textId="77777777" w:rsidR="00D831BB" w:rsidRPr="00BD55BE" w:rsidRDefault="00D831BB" w:rsidP="00BD55BE">
            <w:pPr>
              <w:spacing w:line="240" w:lineRule="auto"/>
              <w:jc w:val="center"/>
              <w:rPr>
                <w:rFonts w:ascii="Times New Roman" w:hAnsi="Times New Roman" w:cs="Times New Roman"/>
                <w:b/>
                <w:color w:val="000000"/>
              </w:rPr>
            </w:pPr>
            <w:r w:rsidRPr="00BD55BE">
              <w:rPr>
                <w:rFonts w:ascii="Times New Roman" w:hAnsi="Times New Roman" w:cs="Times New Roman"/>
                <w:b/>
                <w:color w:val="000000"/>
              </w:rPr>
              <w:t>Ortalama</w:t>
            </w:r>
          </w:p>
        </w:tc>
        <w:tc>
          <w:tcPr>
            <w:tcW w:w="1276" w:type="dxa"/>
            <w:shd w:val="clear" w:color="auto" w:fill="auto"/>
            <w:vAlign w:val="center"/>
          </w:tcPr>
          <w:p w14:paraId="78373746" w14:textId="77777777" w:rsidR="00D831BB" w:rsidRPr="00BD55BE" w:rsidRDefault="00D831BB" w:rsidP="00BD55BE">
            <w:pPr>
              <w:spacing w:line="240" w:lineRule="auto"/>
              <w:jc w:val="center"/>
              <w:rPr>
                <w:rFonts w:ascii="Times New Roman" w:hAnsi="Times New Roman" w:cs="Times New Roman"/>
                <w:b/>
                <w:color w:val="000000"/>
              </w:rPr>
            </w:pPr>
            <w:r w:rsidRPr="00BD55BE">
              <w:rPr>
                <w:rFonts w:ascii="Times New Roman" w:hAnsi="Times New Roman" w:cs="Times New Roman"/>
                <w:b/>
                <w:color w:val="000000"/>
              </w:rPr>
              <w:t>Standart sapma</w:t>
            </w:r>
          </w:p>
        </w:tc>
        <w:tc>
          <w:tcPr>
            <w:tcW w:w="1276" w:type="dxa"/>
            <w:vAlign w:val="center"/>
          </w:tcPr>
          <w:p w14:paraId="1F7E4D2F" w14:textId="77777777" w:rsidR="00D831BB" w:rsidRPr="00BD55BE" w:rsidRDefault="00D831BB" w:rsidP="00BD55BE">
            <w:pPr>
              <w:spacing w:line="240" w:lineRule="auto"/>
              <w:jc w:val="center"/>
              <w:rPr>
                <w:rFonts w:ascii="Times New Roman" w:hAnsi="Times New Roman" w:cs="Times New Roman"/>
                <w:b/>
                <w:color w:val="000000"/>
              </w:rPr>
            </w:pPr>
            <w:r w:rsidRPr="00BD55BE">
              <w:rPr>
                <w:rFonts w:ascii="Times New Roman" w:eastAsia="Calibri" w:hAnsi="Times New Roman" w:cs="Times New Roman"/>
                <w:b/>
                <w:color w:val="000000"/>
              </w:rPr>
              <w:t>Ölçek Bazında Ortalama</w:t>
            </w:r>
          </w:p>
        </w:tc>
      </w:tr>
      <w:tr w:rsidR="00D831BB" w:rsidRPr="00BD55BE" w14:paraId="30777522" w14:textId="77777777" w:rsidTr="009701C8">
        <w:trPr>
          <w:trHeight w:val="433"/>
        </w:trPr>
        <w:tc>
          <w:tcPr>
            <w:tcW w:w="1101" w:type="dxa"/>
            <w:vMerge w:val="restart"/>
            <w:shd w:val="clear" w:color="auto" w:fill="auto"/>
            <w:textDirection w:val="btLr"/>
            <w:vAlign w:val="center"/>
          </w:tcPr>
          <w:p w14:paraId="4E204FE4" w14:textId="77777777" w:rsidR="00D831BB" w:rsidRPr="00BD55BE" w:rsidRDefault="00D831BB" w:rsidP="00BD55BE">
            <w:pPr>
              <w:spacing w:line="240" w:lineRule="auto"/>
              <w:ind w:left="113" w:right="113"/>
              <w:jc w:val="center"/>
              <w:rPr>
                <w:rFonts w:ascii="Times New Roman" w:hAnsi="Times New Roman" w:cs="Times New Roman"/>
                <w:b/>
              </w:rPr>
            </w:pPr>
            <w:r w:rsidRPr="00BD55BE">
              <w:rPr>
                <w:rFonts w:ascii="Times New Roman" w:hAnsi="Times New Roman" w:cs="Times New Roman"/>
                <w:b/>
              </w:rPr>
              <w:t>Memnuniyet</w:t>
            </w:r>
          </w:p>
        </w:tc>
        <w:tc>
          <w:tcPr>
            <w:tcW w:w="2126" w:type="dxa"/>
            <w:shd w:val="clear" w:color="auto" w:fill="auto"/>
            <w:vAlign w:val="center"/>
          </w:tcPr>
          <w:p w14:paraId="48A5BA37" w14:textId="77777777" w:rsidR="00D831BB" w:rsidRPr="00BD55BE" w:rsidRDefault="00D831BB" w:rsidP="00BD55BE">
            <w:pPr>
              <w:spacing w:line="240" w:lineRule="auto"/>
              <w:jc w:val="center"/>
              <w:rPr>
                <w:rFonts w:ascii="Times New Roman" w:hAnsi="Times New Roman" w:cs="Times New Roman"/>
              </w:rPr>
            </w:pPr>
            <w:r w:rsidRPr="00BD55BE">
              <w:rPr>
                <w:rFonts w:ascii="Times New Roman" w:hAnsi="Times New Roman" w:cs="Times New Roman"/>
              </w:rPr>
              <w:t>MEM1</w:t>
            </w:r>
          </w:p>
        </w:tc>
        <w:tc>
          <w:tcPr>
            <w:tcW w:w="1417" w:type="dxa"/>
            <w:shd w:val="clear" w:color="auto" w:fill="auto"/>
            <w:vAlign w:val="center"/>
          </w:tcPr>
          <w:p w14:paraId="18E5A866"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4,3662</w:t>
            </w:r>
          </w:p>
        </w:tc>
        <w:tc>
          <w:tcPr>
            <w:tcW w:w="1276" w:type="dxa"/>
            <w:shd w:val="clear" w:color="auto" w:fill="auto"/>
            <w:vAlign w:val="center"/>
          </w:tcPr>
          <w:p w14:paraId="3D7A116B"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,70593</w:t>
            </w:r>
          </w:p>
        </w:tc>
        <w:tc>
          <w:tcPr>
            <w:tcW w:w="1276" w:type="dxa"/>
            <w:vMerge w:val="restart"/>
            <w:vAlign w:val="center"/>
          </w:tcPr>
          <w:p w14:paraId="50C1A8D9"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4,3184</w:t>
            </w:r>
          </w:p>
        </w:tc>
      </w:tr>
      <w:tr w:rsidR="00D831BB" w:rsidRPr="00BD55BE" w14:paraId="327DBA6A" w14:textId="77777777" w:rsidTr="009701C8">
        <w:trPr>
          <w:trHeight w:val="433"/>
        </w:trPr>
        <w:tc>
          <w:tcPr>
            <w:tcW w:w="1101" w:type="dxa"/>
            <w:vMerge/>
            <w:shd w:val="clear" w:color="auto" w:fill="auto"/>
            <w:textDirection w:val="btLr"/>
            <w:vAlign w:val="center"/>
          </w:tcPr>
          <w:p w14:paraId="71D56D32" w14:textId="77777777" w:rsidR="00D831BB" w:rsidRPr="00BD55BE" w:rsidRDefault="00D831BB" w:rsidP="00BD55BE">
            <w:pPr>
              <w:spacing w:line="240" w:lineRule="auto"/>
              <w:ind w:left="113" w:right="113"/>
              <w:jc w:val="center"/>
              <w:rPr>
                <w:rFonts w:ascii="Times New Roman" w:hAnsi="Times New Roman" w:cs="Times New Roman"/>
                <w:b/>
              </w:rPr>
            </w:pPr>
          </w:p>
        </w:tc>
        <w:tc>
          <w:tcPr>
            <w:tcW w:w="2126" w:type="dxa"/>
            <w:shd w:val="clear" w:color="auto" w:fill="auto"/>
            <w:vAlign w:val="center"/>
          </w:tcPr>
          <w:p w14:paraId="23CAFAD2" w14:textId="77777777" w:rsidR="00D831BB" w:rsidRPr="00BD55BE" w:rsidRDefault="00D831BB" w:rsidP="00BD55BE">
            <w:pPr>
              <w:spacing w:line="240" w:lineRule="auto"/>
              <w:jc w:val="center"/>
              <w:rPr>
                <w:rFonts w:ascii="Times New Roman" w:hAnsi="Times New Roman" w:cs="Times New Roman"/>
              </w:rPr>
            </w:pPr>
            <w:r w:rsidRPr="00BD55BE">
              <w:rPr>
                <w:rFonts w:ascii="Times New Roman" w:hAnsi="Times New Roman" w:cs="Times New Roman"/>
              </w:rPr>
              <w:t>MEM2</w:t>
            </w:r>
          </w:p>
        </w:tc>
        <w:tc>
          <w:tcPr>
            <w:tcW w:w="1417" w:type="dxa"/>
            <w:shd w:val="clear" w:color="auto" w:fill="auto"/>
            <w:vAlign w:val="center"/>
          </w:tcPr>
          <w:p w14:paraId="3D05143E"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4,2935</w:t>
            </w:r>
          </w:p>
        </w:tc>
        <w:tc>
          <w:tcPr>
            <w:tcW w:w="1276" w:type="dxa"/>
            <w:shd w:val="clear" w:color="auto" w:fill="auto"/>
            <w:vAlign w:val="center"/>
          </w:tcPr>
          <w:p w14:paraId="06E67315"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,71777</w:t>
            </w:r>
          </w:p>
        </w:tc>
        <w:tc>
          <w:tcPr>
            <w:tcW w:w="1276" w:type="dxa"/>
            <w:vMerge/>
            <w:vAlign w:val="center"/>
          </w:tcPr>
          <w:p w14:paraId="23814D43"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p>
        </w:tc>
      </w:tr>
      <w:tr w:rsidR="00D831BB" w:rsidRPr="00BD55BE" w14:paraId="3E1B17DC" w14:textId="77777777" w:rsidTr="009701C8">
        <w:trPr>
          <w:trHeight w:val="433"/>
        </w:trPr>
        <w:tc>
          <w:tcPr>
            <w:tcW w:w="1101" w:type="dxa"/>
            <w:vMerge/>
            <w:shd w:val="clear" w:color="auto" w:fill="auto"/>
            <w:textDirection w:val="btLr"/>
            <w:vAlign w:val="center"/>
          </w:tcPr>
          <w:p w14:paraId="1C653B64" w14:textId="77777777" w:rsidR="00D831BB" w:rsidRPr="00BD55BE" w:rsidRDefault="00D831BB" w:rsidP="00BD55BE">
            <w:pPr>
              <w:spacing w:line="240" w:lineRule="auto"/>
              <w:ind w:left="113" w:right="113"/>
              <w:jc w:val="center"/>
              <w:rPr>
                <w:rFonts w:ascii="Times New Roman" w:hAnsi="Times New Roman" w:cs="Times New Roman"/>
                <w:b/>
              </w:rPr>
            </w:pPr>
          </w:p>
        </w:tc>
        <w:tc>
          <w:tcPr>
            <w:tcW w:w="2126" w:type="dxa"/>
            <w:shd w:val="clear" w:color="auto" w:fill="auto"/>
            <w:vAlign w:val="center"/>
          </w:tcPr>
          <w:p w14:paraId="72A43EB8" w14:textId="77777777" w:rsidR="00D831BB" w:rsidRPr="00BD55BE" w:rsidRDefault="00D831BB" w:rsidP="00BD55BE">
            <w:pPr>
              <w:spacing w:line="240" w:lineRule="auto"/>
              <w:jc w:val="center"/>
              <w:rPr>
                <w:rFonts w:ascii="Times New Roman" w:hAnsi="Times New Roman" w:cs="Times New Roman"/>
              </w:rPr>
            </w:pPr>
            <w:r w:rsidRPr="00BD55BE">
              <w:rPr>
                <w:rFonts w:ascii="Times New Roman" w:hAnsi="Times New Roman" w:cs="Times New Roman"/>
              </w:rPr>
              <w:t>MEM3</w:t>
            </w:r>
          </w:p>
        </w:tc>
        <w:tc>
          <w:tcPr>
            <w:tcW w:w="1417" w:type="dxa"/>
            <w:shd w:val="clear" w:color="auto" w:fill="auto"/>
            <w:vAlign w:val="center"/>
          </w:tcPr>
          <w:p w14:paraId="22071F6B"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4,3091</w:t>
            </w:r>
          </w:p>
        </w:tc>
        <w:tc>
          <w:tcPr>
            <w:tcW w:w="1276" w:type="dxa"/>
            <w:shd w:val="clear" w:color="auto" w:fill="auto"/>
            <w:vAlign w:val="center"/>
          </w:tcPr>
          <w:p w14:paraId="064D080B"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,71483</w:t>
            </w:r>
          </w:p>
        </w:tc>
        <w:tc>
          <w:tcPr>
            <w:tcW w:w="1276" w:type="dxa"/>
            <w:vMerge/>
            <w:vAlign w:val="center"/>
          </w:tcPr>
          <w:p w14:paraId="591CBA12"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p>
        </w:tc>
      </w:tr>
      <w:tr w:rsidR="00D831BB" w:rsidRPr="00BD55BE" w14:paraId="07B5D635" w14:textId="77777777" w:rsidTr="009701C8">
        <w:trPr>
          <w:trHeight w:val="433"/>
        </w:trPr>
        <w:tc>
          <w:tcPr>
            <w:tcW w:w="1101" w:type="dxa"/>
            <w:vMerge/>
            <w:shd w:val="clear" w:color="auto" w:fill="auto"/>
            <w:textDirection w:val="btLr"/>
            <w:vAlign w:val="center"/>
          </w:tcPr>
          <w:p w14:paraId="306F2C2A" w14:textId="77777777" w:rsidR="00D831BB" w:rsidRPr="00BD55BE" w:rsidRDefault="00D831BB" w:rsidP="00BD55BE">
            <w:pPr>
              <w:spacing w:line="240" w:lineRule="auto"/>
              <w:ind w:left="113" w:right="113"/>
              <w:jc w:val="center"/>
              <w:rPr>
                <w:rFonts w:ascii="Times New Roman" w:hAnsi="Times New Roman" w:cs="Times New Roman"/>
                <w:b/>
              </w:rPr>
            </w:pPr>
          </w:p>
        </w:tc>
        <w:tc>
          <w:tcPr>
            <w:tcW w:w="2126" w:type="dxa"/>
            <w:shd w:val="clear" w:color="auto" w:fill="auto"/>
            <w:vAlign w:val="center"/>
          </w:tcPr>
          <w:p w14:paraId="33FE078C" w14:textId="77777777" w:rsidR="00D831BB" w:rsidRPr="00BD55BE" w:rsidRDefault="00D831BB" w:rsidP="00BD55BE">
            <w:pPr>
              <w:spacing w:line="240" w:lineRule="auto"/>
              <w:jc w:val="center"/>
              <w:rPr>
                <w:rFonts w:ascii="Times New Roman" w:hAnsi="Times New Roman" w:cs="Times New Roman"/>
              </w:rPr>
            </w:pPr>
            <w:r w:rsidRPr="00BD55BE">
              <w:rPr>
                <w:rFonts w:ascii="Times New Roman" w:hAnsi="Times New Roman" w:cs="Times New Roman"/>
              </w:rPr>
              <w:t>MEM4</w:t>
            </w:r>
          </w:p>
        </w:tc>
        <w:tc>
          <w:tcPr>
            <w:tcW w:w="1417" w:type="dxa"/>
            <w:shd w:val="clear" w:color="auto" w:fill="auto"/>
            <w:vAlign w:val="center"/>
          </w:tcPr>
          <w:p w14:paraId="337459DB"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4,2909</w:t>
            </w:r>
          </w:p>
        </w:tc>
        <w:tc>
          <w:tcPr>
            <w:tcW w:w="1276" w:type="dxa"/>
            <w:shd w:val="clear" w:color="auto" w:fill="auto"/>
            <w:vAlign w:val="center"/>
          </w:tcPr>
          <w:p w14:paraId="11A7F1CA"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,74200</w:t>
            </w:r>
          </w:p>
        </w:tc>
        <w:tc>
          <w:tcPr>
            <w:tcW w:w="1276" w:type="dxa"/>
            <w:vMerge/>
            <w:vAlign w:val="center"/>
          </w:tcPr>
          <w:p w14:paraId="057F8249"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p>
        </w:tc>
      </w:tr>
      <w:tr w:rsidR="00D831BB" w:rsidRPr="00BD55BE" w14:paraId="737ED451" w14:textId="77777777" w:rsidTr="009701C8">
        <w:trPr>
          <w:trHeight w:val="433"/>
        </w:trPr>
        <w:tc>
          <w:tcPr>
            <w:tcW w:w="1101" w:type="dxa"/>
            <w:vMerge/>
            <w:shd w:val="clear" w:color="auto" w:fill="auto"/>
            <w:textDirection w:val="btLr"/>
            <w:vAlign w:val="center"/>
          </w:tcPr>
          <w:p w14:paraId="65E75EC2" w14:textId="77777777" w:rsidR="00D831BB" w:rsidRPr="00BD55BE" w:rsidRDefault="00D831BB" w:rsidP="00BD55BE">
            <w:pPr>
              <w:spacing w:line="240" w:lineRule="auto"/>
              <w:ind w:left="113" w:right="113"/>
              <w:jc w:val="center"/>
              <w:rPr>
                <w:rFonts w:ascii="Times New Roman" w:hAnsi="Times New Roman" w:cs="Times New Roman"/>
                <w:b/>
              </w:rPr>
            </w:pPr>
          </w:p>
        </w:tc>
        <w:tc>
          <w:tcPr>
            <w:tcW w:w="2126" w:type="dxa"/>
            <w:shd w:val="clear" w:color="auto" w:fill="auto"/>
            <w:vAlign w:val="center"/>
          </w:tcPr>
          <w:p w14:paraId="782B1875" w14:textId="77777777" w:rsidR="00D831BB" w:rsidRPr="00BD55BE" w:rsidRDefault="00D831BB" w:rsidP="00BD55BE">
            <w:pPr>
              <w:spacing w:line="240" w:lineRule="auto"/>
              <w:jc w:val="center"/>
              <w:rPr>
                <w:rFonts w:ascii="Times New Roman" w:hAnsi="Times New Roman" w:cs="Times New Roman"/>
              </w:rPr>
            </w:pPr>
            <w:r w:rsidRPr="00BD55BE">
              <w:rPr>
                <w:rFonts w:ascii="Times New Roman" w:hAnsi="Times New Roman" w:cs="Times New Roman"/>
              </w:rPr>
              <w:t>MEM5</w:t>
            </w:r>
          </w:p>
        </w:tc>
        <w:tc>
          <w:tcPr>
            <w:tcW w:w="1417" w:type="dxa"/>
            <w:shd w:val="clear" w:color="auto" w:fill="auto"/>
            <w:vAlign w:val="center"/>
          </w:tcPr>
          <w:p w14:paraId="2856347F"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4,3325</w:t>
            </w:r>
          </w:p>
        </w:tc>
        <w:tc>
          <w:tcPr>
            <w:tcW w:w="1276" w:type="dxa"/>
            <w:shd w:val="clear" w:color="auto" w:fill="auto"/>
            <w:vAlign w:val="center"/>
          </w:tcPr>
          <w:p w14:paraId="0E28A682"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,72068</w:t>
            </w:r>
          </w:p>
        </w:tc>
        <w:tc>
          <w:tcPr>
            <w:tcW w:w="1276" w:type="dxa"/>
            <w:vMerge/>
            <w:vAlign w:val="center"/>
          </w:tcPr>
          <w:p w14:paraId="3A01D616"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p>
        </w:tc>
      </w:tr>
      <w:tr w:rsidR="00D831BB" w:rsidRPr="00BD55BE" w14:paraId="19E108B5" w14:textId="77777777" w:rsidTr="009701C8">
        <w:trPr>
          <w:trHeight w:val="433"/>
        </w:trPr>
        <w:tc>
          <w:tcPr>
            <w:tcW w:w="1101" w:type="dxa"/>
            <w:vMerge w:val="restart"/>
            <w:shd w:val="clear" w:color="auto" w:fill="auto"/>
            <w:textDirection w:val="btLr"/>
            <w:vAlign w:val="center"/>
          </w:tcPr>
          <w:p w14:paraId="63A42ED2" w14:textId="043DEA0E" w:rsidR="00D831BB" w:rsidRPr="00BD55BE" w:rsidRDefault="00D831BB" w:rsidP="00BD55BE">
            <w:pPr>
              <w:spacing w:line="240" w:lineRule="auto"/>
              <w:ind w:left="113" w:right="113"/>
              <w:jc w:val="center"/>
              <w:rPr>
                <w:rFonts w:ascii="Times New Roman" w:hAnsi="Times New Roman" w:cs="Times New Roman"/>
                <w:b/>
              </w:rPr>
            </w:pPr>
            <w:r w:rsidRPr="00BD55BE">
              <w:rPr>
                <w:rFonts w:ascii="Times New Roman" w:hAnsi="Times New Roman" w:cs="Times New Roman"/>
                <w:b/>
                <w:color w:val="000000"/>
                <w:kern w:val="2"/>
              </w:rPr>
              <w:t>Tekrar Ziyaret Etme</w:t>
            </w:r>
            <w:r w:rsidR="0034217D">
              <w:rPr>
                <w:rFonts w:ascii="Times New Roman" w:hAnsi="Times New Roman" w:cs="Times New Roman"/>
                <w:b/>
                <w:color w:val="000000"/>
                <w:kern w:val="2"/>
              </w:rPr>
              <w:t xml:space="preserve"> Niyeti</w:t>
            </w:r>
          </w:p>
        </w:tc>
        <w:tc>
          <w:tcPr>
            <w:tcW w:w="2126" w:type="dxa"/>
            <w:shd w:val="clear" w:color="auto" w:fill="auto"/>
            <w:vAlign w:val="center"/>
          </w:tcPr>
          <w:p w14:paraId="2CA510D2" w14:textId="74A35A7D" w:rsidR="00D831BB" w:rsidRPr="00BD55BE" w:rsidRDefault="00D831BB" w:rsidP="00BD55BE">
            <w:pPr>
              <w:spacing w:line="240" w:lineRule="auto"/>
              <w:jc w:val="center"/>
              <w:rPr>
                <w:rFonts w:ascii="Times New Roman" w:hAnsi="Times New Roman" w:cs="Times New Roman"/>
              </w:rPr>
            </w:pPr>
            <w:r w:rsidRPr="00BD55BE">
              <w:rPr>
                <w:rFonts w:ascii="Times New Roman" w:hAnsi="Times New Roman" w:cs="Times New Roman"/>
                <w:color w:val="000000"/>
                <w:kern w:val="2"/>
              </w:rPr>
              <w:t>TZE</w:t>
            </w:r>
            <w:r w:rsidR="00E723C5">
              <w:rPr>
                <w:rFonts w:ascii="Times New Roman" w:hAnsi="Times New Roman" w:cs="Times New Roman"/>
                <w:color w:val="000000"/>
                <w:kern w:val="2"/>
              </w:rPr>
              <w:t>N</w:t>
            </w:r>
            <w:r w:rsidRPr="00BD55BE">
              <w:rPr>
                <w:rFonts w:ascii="Times New Roman" w:hAnsi="Times New Roman" w:cs="Times New Roman"/>
                <w:color w:val="000000"/>
                <w:kern w:val="2"/>
              </w:rPr>
              <w:t>1</w:t>
            </w:r>
          </w:p>
        </w:tc>
        <w:tc>
          <w:tcPr>
            <w:tcW w:w="1417" w:type="dxa"/>
            <w:shd w:val="clear" w:color="auto" w:fill="auto"/>
            <w:vAlign w:val="center"/>
          </w:tcPr>
          <w:p w14:paraId="53831CA8"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4,3221</w:t>
            </w:r>
          </w:p>
        </w:tc>
        <w:tc>
          <w:tcPr>
            <w:tcW w:w="1276" w:type="dxa"/>
            <w:shd w:val="clear" w:color="auto" w:fill="auto"/>
            <w:vAlign w:val="center"/>
          </w:tcPr>
          <w:p w14:paraId="67EF4719"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,72540</w:t>
            </w:r>
          </w:p>
        </w:tc>
        <w:tc>
          <w:tcPr>
            <w:tcW w:w="1276" w:type="dxa"/>
            <w:vMerge w:val="restart"/>
            <w:vAlign w:val="center"/>
          </w:tcPr>
          <w:p w14:paraId="26D6CF72"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4,1747</w:t>
            </w:r>
          </w:p>
        </w:tc>
      </w:tr>
      <w:tr w:rsidR="00D831BB" w:rsidRPr="00BD55BE" w14:paraId="0098CBF6" w14:textId="77777777" w:rsidTr="009701C8">
        <w:trPr>
          <w:trHeight w:val="433"/>
        </w:trPr>
        <w:tc>
          <w:tcPr>
            <w:tcW w:w="1101" w:type="dxa"/>
            <w:vMerge/>
            <w:shd w:val="clear" w:color="auto" w:fill="auto"/>
          </w:tcPr>
          <w:p w14:paraId="6917B562" w14:textId="77777777" w:rsidR="00D831BB" w:rsidRPr="00BD55BE" w:rsidRDefault="00D831BB" w:rsidP="00BD55BE">
            <w:pPr>
              <w:spacing w:line="240" w:lineRule="auto"/>
              <w:rPr>
                <w:rFonts w:ascii="Times New Roman" w:hAnsi="Times New Roman" w:cs="Times New Roman"/>
                <w:b/>
              </w:rPr>
            </w:pPr>
          </w:p>
        </w:tc>
        <w:tc>
          <w:tcPr>
            <w:tcW w:w="2126" w:type="dxa"/>
            <w:shd w:val="clear" w:color="auto" w:fill="auto"/>
            <w:vAlign w:val="center"/>
          </w:tcPr>
          <w:p w14:paraId="4D966231" w14:textId="39D3508A" w:rsidR="00D831BB" w:rsidRPr="00BD55BE" w:rsidRDefault="00D831BB" w:rsidP="00BD55BE">
            <w:pPr>
              <w:spacing w:line="240" w:lineRule="auto"/>
              <w:jc w:val="center"/>
              <w:rPr>
                <w:rFonts w:ascii="Times New Roman" w:hAnsi="Times New Roman" w:cs="Times New Roman"/>
              </w:rPr>
            </w:pPr>
            <w:r w:rsidRPr="00BD55BE">
              <w:rPr>
                <w:rFonts w:ascii="Times New Roman" w:hAnsi="Times New Roman" w:cs="Times New Roman"/>
                <w:color w:val="000000"/>
                <w:kern w:val="2"/>
              </w:rPr>
              <w:t>TZE</w:t>
            </w:r>
            <w:r w:rsidR="00E723C5">
              <w:rPr>
                <w:rFonts w:ascii="Times New Roman" w:hAnsi="Times New Roman" w:cs="Times New Roman"/>
                <w:color w:val="000000"/>
                <w:kern w:val="2"/>
              </w:rPr>
              <w:t>N</w:t>
            </w:r>
            <w:r w:rsidRPr="00BD55BE">
              <w:rPr>
                <w:rFonts w:ascii="Times New Roman" w:hAnsi="Times New Roman" w:cs="Times New Roman"/>
                <w:color w:val="000000"/>
                <w:kern w:val="2"/>
              </w:rPr>
              <w:t>2</w:t>
            </w:r>
          </w:p>
        </w:tc>
        <w:tc>
          <w:tcPr>
            <w:tcW w:w="1417" w:type="dxa"/>
            <w:shd w:val="clear" w:color="auto" w:fill="auto"/>
            <w:vAlign w:val="center"/>
          </w:tcPr>
          <w:p w14:paraId="1D41D9BB"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4,1792</w:t>
            </w:r>
          </w:p>
        </w:tc>
        <w:tc>
          <w:tcPr>
            <w:tcW w:w="1276" w:type="dxa"/>
            <w:shd w:val="clear" w:color="auto" w:fill="auto"/>
            <w:vAlign w:val="center"/>
          </w:tcPr>
          <w:p w14:paraId="024A8BF1"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,85488</w:t>
            </w:r>
          </w:p>
        </w:tc>
        <w:tc>
          <w:tcPr>
            <w:tcW w:w="1276" w:type="dxa"/>
            <w:vMerge/>
          </w:tcPr>
          <w:p w14:paraId="43C53BED"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p>
        </w:tc>
      </w:tr>
      <w:tr w:rsidR="00D831BB" w:rsidRPr="00BD55BE" w14:paraId="30894EA6" w14:textId="77777777" w:rsidTr="009701C8">
        <w:trPr>
          <w:trHeight w:val="433"/>
        </w:trPr>
        <w:tc>
          <w:tcPr>
            <w:tcW w:w="1101" w:type="dxa"/>
            <w:vMerge/>
            <w:shd w:val="clear" w:color="auto" w:fill="auto"/>
          </w:tcPr>
          <w:p w14:paraId="00D54D13" w14:textId="77777777" w:rsidR="00D831BB" w:rsidRPr="00BD55BE" w:rsidRDefault="00D831BB" w:rsidP="00BD55BE">
            <w:pPr>
              <w:spacing w:line="240" w:lineRule="auto"/>
              <w:rPr>
                <w:rFonts w:ascii="Times New Roman" w:hAnsi="Times New Roman" w:cs="Times New Roman"/>
                <w:b/>
              </w:rPr>
            </w:pPr>
          </w:p>
        </w:tc>
        <w:tc>
          <w:tcPr>
            <w:tcW w:w="2126" w:type="dxa"/>
            <w:shd w:val="clear" w:color="auto" w:fill="auto"/>
            <w:vAlign w:val="center"/>
          </w:tcPr>
          <w:p w14:paraId="11FA87EE" w14:textId="7AC5A3F5" w:rsidR="00D831BB" w:rsidRPr="00BD55BE" w:rsidRDefault="00D831BB" w:rsidP="00BD55BE">
            <w:pPr>
              <w:spacing w:line="240" w:lineRule="auto"/>
              <w:jc w:val="center"/>
              <w:rPr>
                <w:rFonts w:ascii="Times New Roman" w:hAnsi="Times New Roman" w:cs="Times New Roman"/>
              </w:rPr>
            </w:pPr>
            <w:r w:rsidRPr="00BD55BE">
              <w:rPr>
                <w:rFonts w:ascii="Times New Roman" w:hAnsi="Times New Roman" w:cs="Times New Roman"/>
                <w:color w:val="000000"/>
                <w:kern w:val="2"/>
              </w:rPr>
              <w:t>TZE</w:t>
            </w:r>
            <w:r w:rsidR="00E723C5">
              <w:rPr>
                <w:rFonts w:ascii="Times New Roman" w:hAnsi="Times New Roman" w:cs="Times New Roman"/>
                <w:color w:val="000000"/>
                <w:kern w:val="2"/>
              </w:rPr>
              <w:t>N</w:t>
            </w:r>
            <w:r w:rsidRPr="00BD55BE">
              <w:rPr>
                <w:rFonts w:ascii="Times New Roman" w:hAnsi="Times New Roman" w:cs="Times New Roman"/>
                <w:color w:val="000000"/>
                <w:kern w:val="2"/>
              </w:rPr>
              <w:t>3</w:t>
            </w:r>
          </w:p>
        </w:tc>
        <w:tc>
          <w:tcPr>
            <w:tcW w:w="1417" w:type="dxa"/>
            <w:shd w:val="clear" w:color="auto" w:fill="auto"/>
            <w:vAlign w:val="center"/>
          </w:tcPr>
          <w:p w14:paraId="533D7303"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4,1377</w:t>
            </w:r>
          </w:p>
        </w:tc>
        <w:tc>
          <w:tcPr>
            <w:tcW w:w="1276" w:type="dxa"/>
            <w:shd w:val="clear" w:color="auto" w:fill="auto"/>
            <w:vAlign w:val="center"/>
          </w:tcPr>
          <w:p w14:paraId="77721875"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,88345</w:t>
            </w:r>
          </w:p>
        </w:tc>
        <w:tc>
          <w:tcPr>
            <w:tcW w:w="1276" w:type="dxa"/>
            <w:vMerge/>
          </w:tcPr>
          <w:p w14:paraId="6B517F30"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p>
        </w:tc>
      </w:tr>
      <w:tr w:rsidR="00D831BB" w:rsidRPr="00BD55BE" w14:paraId="5281712A" w14:textId="77777777" w:rsidTr="009701C8">
        <w:trPr>
          <w:trHeight w:val="433"/>
        </w:trPr>
        <w:tc>
          <w:tcPr>
            <w:tcW w:w="1101" w:type="dxa"/>
            <w:vMerge/>
            <w:shd w:val="clear" w:color="auto" w:fill="auto"/>
          </w:tcPr>
          <w:p w14:paraId="1E9AF3AC" w14:textId="77777777" w:rsidR="00D831BB" w:rsidRPr="00BD55BE" w:rsidRDefault="00D831BB" w:rsidP="00BD55BE">
            <w:pPr>
              <w:spacing w:line="240" w:lineRule="auto"/>
              <w:rPr>
                <w:rFonts w:ascii="Times New Roman" w:hAnsi="Times New Roman" w:cs="Times New Roman"/>
                <w:b/>
              </w:rPr>
            </w:pPr>
          </w:p>
        </w:tc>
        <w:tc>
          <w:tcPr>
            <w:tcW w:w="2126" w:type="dxa"/>
            <w:shd w:val="clear" w:color="auto" w:fill="auto"/>
            <w:vAlign w:val="center"/>
          </w:tcPr>
          <w:p w14:paraId="3982DE42" w14:textId="0B2FE871" w:rsidR="00D831BB" w:rsidRPr="00BD55BE" w:rsidRDefault="00D831BB" w:rsidP="00BD55BE">
            <w:pPr>
              <w:spacing w:line="240" w:lineRule="auto"/>
              <w:jc w:val="center"/>
              <w:rPr>
                <w:rFonts w:ascii="Times New Roman" w:hAnsi="Times New Roman" w:cs="Times New Roman"/>
              </w:rPr>
            </w:pPr>
            <w:r w:rsidRPr="00BD55BE">
              <w:rPr>
                <w:rFonts w:ascii="Times New Roman" w:hAnsi="Times New Roman" w:cs="Times New Roman"/>
                <w:color w:val="000000"/>
                <w:kern w:val="2"/>
              </w:rPr>
              <w:t>TZE</w:t>
            </w:r>
            <w:r w:rsidR="00E723C5">
              <w:rPr>
                <w:rFonts w:ascii="Times New Roman" w:hAnsi="Times New Roman" w:cs="Times New Roman"/>
                <w:color w:val="000000"/>
                <w:kern w:val="2"/>
              </w:rPr>
              <w:t>N</w:t>
            </w:r>
            <w:r w:rsidRPr="00BD55BE">
              <w:rPr>
                <w:rFonts w:ascii="Times New Roman" w:hAnsi="Times New Roman" w:cs="Times New Roman"/>
                <w:color w:val="000000"/>
                <w:kern w:val="2"/>
              </w:rPr>
              <w:t>4</w:t>
            </w:r>
          </w:p>
        </w:tc>
        <w:tc>
          <w:tcPr>
            <w:tcW w:w="1417" w:type="dxa"/>
            <w:shd w:val="clear" w:color="auto" w:fill="auto"/>
            <w:vAlign w:val="center"/>
          </w:tcPr>
          <w:p w14:paraId="6C955C78"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4,0597</w:t>
            </w:r>
          </w:p>
        </w:tc>
        <w:tc>
          <w:tcPr>
            <w:tcW w:w="1276" w:type="dxa"/>
            <w:shd w:val="clear" w:color="auto" w:fill="auto"/>
            <w:vAlign w:val="center"/>
          </w:tcPr>
          <w:p w14:paraId="39096746"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r w:rsidRPr="00BD55BE">
              <w:rPr>
                <w:rFonts w:ascii="Times New Roman" w:hAnsi="Times New Roman" w:cs="Times New Roman"/>
                <w:color w:val="000000"/>
              </w:rPr>
              <w:t>,94321</w:t>
            </w:r>
          </w:p>
        </w:tc>
        <w:tc>
          <w:tcPr>
            <w:tcW w:w="1276" w:type="dxa"/>
            <w:vMerge/>
          </w:tcPr>
          <w:p w14:paraId="791FC2CF" w14:textId="77777777" w:rsidR="00D831BB" w:rsidRPr="00BD55BE" w:rsidRDefault="00D831BB" w:rsidP="00BD55BE">
            <w:pPr>
              <w:autoSpaceDE w:val="0"/>
              <w:autoSpaceDN w:val="0"/>
              <w:adjustRightInd w:val="0"/>
              <w:spacing w:line="240" w:lineRule="auto"/>
              <w:ind w:left="60" w:right="60"/>
              <w:jc w:val="center"/>
              <w:rPr>
                <w:rFonts w:ascii="Times New Roman" w:hAnsi="Times New Roman" w:cs="Times New Roman"/>
                <w:color w:val="000000"/>
              </w:rPr>
            </w:pPr>
          </w:p>
        </w:tc>
      </w:tr>
    </w:tbl>
    <w:p w14:paraId="4ADF3CBC" w14:textId="77777777" w:rsidR="003416DE" w:rsidRDefault="003416DE" w:rsidP="008B778E">
      <w:pPr>
        <w:autoSpaceDE w:val="0"/>
        <w:autoSpaceDN w:val="0"/>
        <w:adjustRightInd w:val="0"/>
        <w:ind w:firstLine="284"/>
        <w:rPr>
          <w:rFonts w:ascii="Times New Roman" w:eastAsia="Calibri" w:hAnsi="Times New Roman"/>
          <w:color w:val="000000"/>
          <w:sz w:val="24"/>
          <w:szCs w:val="24"/>
        </w:rPr>
      </w:pPr>
    </w:p>
    <w:p w14:paraId="685B7EA0" w14:textId="2CF320FA" w:rsidR="00497923" w:rsidRDefault="003416DE" w:rsidP="002653A6">
      <w:pPr>
        <w:autoSpaceDE w:val="0"/>
        <w:autoSpaceDN w:val="0"/>
        <w:adjustRightInd w:val="0"/>
        <w:ind w:firstLine="709"/>
        <w:rPr>
          <w:rFonts w:ascii="Times New Roman" w:eastAsia="Calibri" w:hAnsi="Times New Roman"/>
          <w:sz w:val="24"/>
          <w:szCs w:val="24"/>
        </w:rPr>
      </w:pPr>
      <w:r w:rsidRPr="00733CCF">
        <w:rPr>
          <w:rFonts w:ascii="Times New Roman" w:eastAsia="Calibri" w:hAnsi="Times New Roman"/>
          <w:sz w:val="24"/>
          <w:szCs w:val="24"/>
        </w:rPr>
        <w:t xml:space="preserve">Tablo </w:t>
      </w:r>
      <w:r w:rsidR="00204A71">
        <w:rPr>
          <w:rFonts w:ascii="Times New Roman" w:eastAsia="Calibri" w:hAnsi="Times New Roman"/>
          <w:sz w:val="24"/>
          <w:szCs w:val="24"/>
        </w:rPr>
        <w:t>1</w:t>
      </w:r>
      <w:r w:rsidR="002653A6">
        <w:rPr>
          <w:rFonts w:ascii="Times New Roman" w:eastAsia="Calibri" w:hAnsi="Times New Roman"/>
          <w:sz w:val="24"/>
          <w:szCs w:val="24"/>
        </w:rPr>
        <w:t>4</w:t>
      </w:r>
      <w:r w:rsidR="00483FA0">
        <w:rPr>
          <w:rFonts w:ascii="Times New Roman" w:eastAsia="Calibri" w:hAnsi="Times New Roman"/>
          <w:sz w:val="24"/>
          <w:szCs w:val="24"/>
        </w:rPr>
        <w:t>.</w:t>
      </w:r>
      <w:r w:rsidRPr="00733CCF">
        <w:rPr>
          <w:rFonts w:ascii="Times New Roman" w:eastAsia="Calibri" w:hAnsi="Times New Roman"/>
          <w:sz w:val="24"/>
          <w:szCs w:val="24"/>
        </w:rPr>
        <w:t xml:space="preserve"> </w:t>
      </w:r>
      <w:r w:rsidR="00F06395">
        <w:rPr>
          <w:rFonts w:ascii="Times New Roman" w:eastAsia="Calibri" w:hAnsi="Times New Roman"/>
          <w:sz w:val="24"/>
          <w:szCs w:val="24"/>
        </w:rPr>
        <w:t>m</w:t>
      </w:r>
      <w:r w:rsidR="0034217D">
        <w:rPr>
          <w:rFonts w:ascii="Times New Roman" w:eastAsia="Calibri" w:hAnsi="Times New Roman"/>
          <w:sz w:val="24"/>
          <w:szCs w:val="24"/>
        </w:rPr>
        <w:t xml:space="preserve">üşteri </w:t>
      </w:r>
      <w:r w:rsidRPr="00733CCF">
        <w:rPr>
          <w:rFonts w:ascii="Times New Roman" w:eastAsia="Calibri" w:hAnsi="Times New Roman"/>
          <w:sz w:val="24"/>
          <w:szCs w:val="24"/>
        </w:rPr>
        <w:t>memnuniyet</w:t>
      </w:r>
      <w:r w:rsidR="00204A71">
        <w:rPr>
          <w:rFonts w:ascii="Times New Roman" w:eastAsia="Calibri" w:hAnsi="Times New Roman"/>
          <w:sz w:val="24"/>
          <w:szCs w:val="24"/>
        </w:rPr>
        <w:t>i</w:t>
      </w:r>
      <w:r w:rsidRPr="00733CCF">
        <w:rPr>
          <w:rFonts w:ascii="Times New Roman" w:eastAsia="Calibri" w:hAnsi="Times New Roman"/>
          <w:sz w:val="24"/>
          <w:szCs w:val="24"/>
        </w:rPr>
        <w:t xml:space="preserve"> ve tekrar ziyaret etme </w:t>
      </w:r>
      <w:r w:rsidR="0034217D">
        <w:rPr>
          <w:rFonts w:ascii="Times New Roman" w:eastAsia="Calibri" w:hAnsi="Times New Roman"/>
          <w:sz w:val="24"/>
          <w:szCs w:val="24"/>
        </w:rPr>
        <w:t xml:space="preserve">niyeti </w:t>
      </w:r>
      <w:r w:rsidRPr="00733CCF">
        <w:rPr>
          <w:rFonts w:ascii="Times New Roman" w:eastAsia="Calibri" w:hAnsi="Times New Roman"/>
          <w:sz w:val="24"/>
          <w:szCs w:val="24"/>
        </w:rPr>
        <w:t xml:space="preserve">ölçeklerine ait ifadelerin dağılımını göstermektedir. Tablo incelendiğinde </w:t>
      </w:r>
      <w:r w:rsidR="00D0147A" w:rsidRPr="00733CCF">
        <w:rPr>
          <w:rFonts w:ascii="Times New Roman" w:eastAsia="Calibri" w:hAnsi="Times New Roman"/>
          <w:sz w:val="24"/>
          <w:szCs w:val="24"/>
        </w:rPr>
        <w:t>memnuniyet ölçeğine ait olan “</w:t>
      </w:r>
      <w:r w:rsidR="00D0147A" w:rsidRPr="00733CCF">
        <w:rPr>
          <w:rFonts w:ascii="Times New Roman" w:hAnsi="Times New Roman"/>
          <w:sz w:val="24"/>
          <w:szCs w:val="24"/>
        </w:rPr>
        <w:t xml:space="preserve">Buraya geldiğim </w:t>
      </w:r>
      <w:r w:rsidR="00D0147A" w:rsidRPr="00497923">
        <w:rPr>
          <w:rFonts w:ascii="Times New Roman" w:hAnsi="Times New Roman"/>
          <w:sz w:val="24"/>
          <w:szCs w:val="24"/>
        </w:rPr>
        <w:t>için memnunum”</w:t>
      </w:r>
      <w:r w:rsidR="00D0147A" w:rsidRPr="00497923">
        <w:rPr>
          <w:rFonts w:ascii="Times New Roman" w:eastAsia="Calibri" w:hAnsi="Times New Roman"/>
          <w:sz w:val="24"/>
          <w:szCs w:val="24"/>
        </w:rPr>
        <w:t xml:space="preserve">ifadesinin </w:t>
      </w:r>
      <w:r w:rsidRPr="00497923">
        <w:rPr>
          <w:rFonts w:ascii="Times New Roman" w:eastAsia="Calibri" w:hAnsi="Times New Roman"/>
          <w:sz w:val="24"/>
          <w:szCs w:val="24"/>
        </w:rPr>
        <w:t>en yüksek ortalama</w:t>
      </w:r>
      <w:r w:rsidR="00D0147A" w:rsidRPr="00497923">
        <w:rPr>
          <w:rFonts w:ascii="Times New Roman" w:eastAsia="Calibri" w:hAnsi="Times New Roman"/>
          <w:sz w:val="24"/>
          <w:szCs w:val="24"/>
        </w:rPr>
        <w:t>ya</w:t>
      </w:r>
      <w:r w:rsidRPr="00497923">
        <w:rPr>
          <w:rFonts w:ascii="Times New Roman" w:eastAsia="Calibri" w:hAnsi="Times New Roman"/>
          <w:sz w:val="24"/>
          <w:szCs w:val="24"/>
        </w:rPr>
        <w:t xml:space="preserve"> (4,36) </w:t>
      </w:r>
      <w:r w:rsidR="00D0147A" w:rsidRPr="00497923">
        <w:rPr>
          <w:rFonts w:ascii="Times New Roman" w:eastAsia="Calibri" w:hAnsi="Times New Roman"/>
          <w:sz w:val="24"/>
          <w:szCs w:val="24"/>
        </w:rPr>
        <w:t>sahip olduğu görülmektedir.</w:t>
      </w:r>
      <w:r w:rsidR="00497923" w:rsidRPr="00497923">
        <w:rPr>
          <w:rFonts w:ascii="Times New Roman" w:eastAsia="Calibri" w:hAnsi="Times New Roman"/>
          <w:sz w:val="24"/>
          <w:szCs w:val="24"/>
        </w:rPr>
        <w:t xml:space="preserve"> “</w:t>
      </w:r>
      <w:r w:rsidR="00497923" w:rsidRPr="00497923">
        <w:rPr>
          <w:rFonts w:ascii="Times New Roman" w:hAnsi="Times New Roman"/>
          <w:sz w:val="24"/>
          <w:szCs w:val="24"/>
        </w:rPr>
        <w:t>Bu deneyimi düşündüğümde buraya gelmiş olmam akıllıcaydı</w:t>
      </w:r>
      <w:r w:rsidR="00497923" w:rsidRPr="00497923">
        <w:rPr>
          <w:rFonts w:ascii="Times New Roman" w:eastAsia="Calibri" w:hAnsi="Times New Roman"/>
          <w:sz w:val="24"/>
          <w:szCs w:val="24"/>
        </w:rPr>
        <w:t>”</w:t>
      </w:r>
      <w:r w:rsidR="00497923">
        <w:rPr>
          <w:rFonts w:ascii="Times New Roman" w:eastAsia="Calibri" w:hAnsi="Times New Roman"/>
          <w:sz w:val="24"/>
          <w:szCs w:val="24"/>
        </w:rPr>
        <w:t xml:space="preserve"> ifadesinin ise en düşük ortalamaya sahip olduğu görülmektedir. </w:t>
      </w:r>
    </w:p>
    <w:p w14:paraId="7129E863" w14:textId="3BFC7248" w:rsidR="003416DE" w:rsidRPr="00733CCF" w:rsidRDefault="003416DE" w:rsidP="0065324F">
      <w:pPr>
        <w:autoSpaceDE w:val="0"/>
        <w:autoSpaceDN w:val="0"/>
        <w:adjustRightInd w:val="0"/>
        <w:ind w:firstLine="709"/>
        <w:rPr>
          <w:rFonts w:ascii="Times New Roman" w:eastAsia="Calibri" w:hAnsi="Times New Roman"/>
          <w:color w:val="000000"/>
          <w:sz w:val="24"/>
          <w:szCs w:val="24"/>
        </w:rPr>
      </w:pPr>
      <w:r w:rsidRPr="00733CCF">
        <w:rPr>
          <w:rFonts w:ascii="Times New Roman" w:eastAsia="Calibri" w:hAnsi="Times New Roman"/>
          <w:sz w:val="24"/>
          <w:szCs w:val="24"/>
        </w:rPr>
        <w:t xml:space="preserve"> </w:t>
      </w:r>
      <w:r w:rsidR="00497923">
        <w:rPr>
          <w:rFonts w:ascii="Times New Roman" w:eastAsia="Calibri" w:hAnsi="Times New Roman"/>
          <w:sz w:val="24"/>
          <w:szCs w:val="24"/>
        </w:rPr>
        <w:t>Tekrar ziyaret etme niyeti ölçeği incelendiğinde</w:t>
      </w:r>
      <w:r w:rsidRPr="00733CCF">
        <w:rPr>
          <w:rFonts w:ascii="Times New Roman" w:eastAsia="Calibri" w:hAnsi="Times New Roman"/>
          <w:sz w:val="24"/>
          <w:szCs w:val="24"/>
        </w:rPr>
        <w:t xml:space="preserve"> en düşük ortalamanın (4,05) “</w:t>
      </w:r>
      <w:r w:rsidRPr="00733CCF">
        <w:rPr>
          <w:rFonts w:ascii="Times New Roman" w:hAnsi="Times New Roman"/>
          <w:color w:val="000000"/>
          <w:kern w:val="2"/>
          <w:sz w:val="24"/>
          <w:szCs w:val="24"/>
        </w:rPr>
        <w:t>Gelecek yıllarda buraya daha çok geleceğim</w:t>
      </w:r>
      <w:r w:rsidR="00497923">
        <w:rPr>
          <w:rFonts w:ascii="Times New Roman" w:eastAsia="Calibri" w:hAnsi="Times New Roman"/>
          <w:sz w:val="24"/>
          <w:szCs w:val="24"/>
        </w:rPr>
        <w:t xml:space="preserve">” </w:t>
      </w:r>
      <w:r w:rsidR="00497923" w:rsidRPr="00497923">
        <w:rPr>
          <w:rFonts w:ascii="Times New Roman" w:eastAsia="Calibri" w:hAnsi="Times New Roman"/>
          <w:sz w:val="24"/>
          <w:szCs w:val="24"/>
        </w:rPr>
        <w:t>i</w:t>
      </w:r>
      <w:r w:rsidRPr="00497923">
        <w:rPr>
          <w:rFonts w:ascii="Times New Roman" w:eastAsia="Calibri" w:hAnsi="Times New Roman"/>
          <w:sz w:val="24"/>
          <w:szCs w:val="24"/>
        </w:rPr>
        <w:t xml:space="preserve">fadesine ait olduğu görülmektedir. </w:t>
      </w:r>
      <w:r w:rsidR="00497923" w:rsidRPr="00497923">
        <w:rPr>
          <w:rFonts w:ascii="Times New Roman" w:eastAsia="Calibri" w:hAnsi="Times New Roman"/>
          <w:sz w:val="24"/>
          <w:szCs w:val="24"/>
        </w:rPr>
        <w:t>En yüksek ortalamanın ise “</w:t>
      </w:r>
      <w:r w:rsidR="00497923" w:rsidRPr="00497923">
        <w:rPr>
          <w:rFonts w:ascii="Times New Roman" w:hAnsi="Times New Roman"/>
          <w:color w:val="000000"/>
          <w:kern w:val="2"/>
          <w:sz w:val="24"/>
          <w:szCs w:val="24"/>
        </w:rPr>
        <w:t xml:space="preserve">Gelecekte tekrar ziyaret etmek isterim” ifadesine ait olduğu görülmektedir. </w:t>
      </w:r>
      <w:r w:rsidRPr="00497923">
        <w:rPr>
          <w:rFonts w:ascii="Times New Roman" w:eastAsia="Calibri" w:hAnsi="Times New Roman"/>
          <w:sz w:val="24"/>
          <w:szCs w:val="24"/>
        </w:rPr>
        <w:t xml:space="preserve">Ortalamalara </w:t>
      </w:r>
      <w:r w:rsidRPr="00497923">
        <w:rPr>
          <w:rFonts w:ascii="Times New Roman" w:eastAsia="Calibri" w:hAnsi="Times New Roman"/>
          <w:color w:val="000000"/>
          <w:sz w:val="24"/>
          <w:szCs w:val="24"/>
        </w:rPr>
        <w:t>ölçek bazında bakıldığında</w:t>
      </w:r>
      <w:r w:rsidRPr="00733CCF">
        <w:rPr>
          <w:rFonts w:ascii="Times New Roman" w:eastAsia="Calibri" w:hAnsi="Times New Roman"/>
          <w:color w:val="000000"/>
          <w:sz w:val="24"/>
          <w:szCs w:val="24"/>
        </w:rPr>
        <w:t xml:space="preserve"> ise memnuniyet ölçeğinin ifadelerine verilen cevapların (4,31) ortalamaya ve </w:t>
      </w:r>
      <w:r w:rsidRPr="00733CCF">
        <w:rPr>
          <w:rFonts w:ascii="Times New Roman" w:eastAsia="Calibri" w:hAnsi="Times New Roman"/>
          <w:sz w:val="24"/>
          <w:szCs w:val="24"/>
        </w:rPr>
        <w:t xml:space="preserve">tekrar ziyaret etme ölçeğinin </w:t>
      </w:r>
      <w:r w:rsidRPr="00733CCF">
        <w:rPr>
          <w:rFonts w:ascii="Times New Roman" w:eastAsia="Calibri" w:hAnsi="Times New Roman"/>
          <w:color w:val="000000"/>
          <w:sz w:val="24"/>
          <w:szCs w:val="24"/>
        </w:rPr>
        <w:t>ifadelerine verilen cevapların</w:t>
      </w:r>
      <w:r w:rsidRPr="00733CCF">
        <w:rPr>
          <w:rFonts w:ascii="Times New Roman" w:eastAsia="Calibri" w:hAnsi="Times New Roman"/>
          <w:sz w:val="24"/>
          <w:szCs w:val="24"/>
        </w:rPr>
        <w:t xml:space="preserve"> (4,17) ortalamaya </w:t>
      </w:r>
      <w:r w:rsidRPr="00733CCF">
        <w:rPr>
          <w:rFonts w:ascii="Times New Roman" w:eastAsia="Calibri" w:hAnsi="Times New Roman"/>
          <w:color w:val="000000"/>
          <w:sz w:val="24"/>
          <w:szCs w:val="24"/>
        </w:rPr>
        <w:t xml:space="preserve">sahip olduğu görülmektedir. </w:t>
      </w:r>
    </w:p>
    <w:p w14:paraId="6FC513F9" w14:textId="77777777" w:rsidR="003416DE" w:rsidRPr="00733CCF" w:rsidRDefault="003416DE" w:rsidP="0065324F">
      <w:pPr>
        <w:autoSpaceDE w:val="0"/>
        <w:autoSpaceDN w:val="0"/>
        <w:adjustRightInd w:val="0"/>
        <w:ind w:firstLine="709"/>
        <w:rPr>
          <w:rFonts w:ascii="Times New Roman" w:eastAsia="Calibri" w:hAnsi="Times New Roman"/>
          <w:color w:val="000000"/>
          <w:sz w:val="24"/>
          <w:szCs w:val="24"/>
        </w:rPr>
      </w:pPr>
    </w:p>
    <w:p w14:paraId="071A7D01" w14:textId="78305703" w:rsidR="003416DE" w:rsidRPr="00733CCF" w:rsidRDefault="0065324F" w:rsidP="0065324F">
      <w:pPr>
        <w:pStyle w:val="Balk3"/>
      </w:pPr>
      <w:r>
        <w:lastRenderedPageBreak/>
        <w:t xml:space="preserve"> </w:t>
      </w:r>
      <w:bookmarkStart w:id="81" w:name="_Toc57397650"/>
      <w:r w:rsidR="003416DE" w:rsidRPr="00733CCF">
        <w:t>Uygunluk Testleri</w:t>
      </w:r>
      <w:bookmarkEnd w:id="81"/>
    </w:p>
    <w:p w14:paraId="1E3A3FFE" w14:textId="77777777" w:rsidR="003416DE" w:rsidRPr="00733CCF" w:rsidRDefault="003416DE" w:rsidP="0065324F">
      <w:pPr>
        <w:ind w:firstLine="708"/>
        <w:rPr>
          <w:rFonts w:ascii="Times New Roman" w:hAnsi="Times New Roman"/>
          <w:sz w:val="24"/>
          <w:szCs w:val="24"/>
        </w:rPr>
      </w:pPr>
      <w:r w:rsidRPr="00733CCF">
        <w:rPr>
          <w:rFonts w:ascii="Times New Roman" w:hAnsi="Times New Roman"/>
          <w:sz w:val="24"/>
          <w:szCs w:val="24"/>
        </w:rPr>
        <w:t>Araştırma sonuçlarını analiz ederken kullanılacak testler parametrik ve nonparametrik olmak üzere ikiye ayrılır. Bu nedenle araştırmacının araştırmada kullanacağı testleri belirlemek için faktör üzerinden analizlere başlamadan önce sonuçların dağılımı konusunda fikir sahibi olması gerekmektedir (Saruhan ve Özdemirci, 2016: 236).</w:t>
      </w:r>
    </w:p>
    <w:p w14:paraId="3BB5C8B1" w14:textId="243AD8A5" w:rsidR="003416DE" w:rsidRPr="00733CCF" w:rsidRDefault="003416DE" w:rsidP="0065324F">
      <w:pPr>
        <w:ind w:firstLine="708"/>
        <w:rPr>
          <w:rFonts w:ascii="Times New Roman" w:hAnsi="Times New Roman"/>
          <w:color w:val="FF0000"/>
          <w:sz w:val="24"/>
          <w:szCs w:val="24"/>
        </w:rPr>
      </w:pPr>
      <w:r w:rsidRPr="00733CCF">
        <w:rPr>
          <w:rFonts w:ascii="Times New Roman" w:hAnsi="Times New Roman"/>
          <w:sz w:val="24"/>
        </w:rPr>
        <w:t>İstatistiksel olarak birçok testin yapılabilmesi için en önemli konulardan birisi dağılımın normal veya normale yakın olmasıdır. Verilerin normale yakın olması analizlerin doğru yorumlanması açısından önemlidir.</w:t>
      </w:r>
      <w:r w:rsidRPr="00733CCF">
        <w:rPr>
          <w:rFonts w:ascii="Times New Roman" w:hAnsi="Times New Roman"/>
          <w:color w:val="FF0000"/>
          <w:sz w:val="24"/>
        </w:rPr>
        <w:t xml:space="preserve"> </w:t>
      </w:r>
      <w:r w:rsidRPr="00733CCF">
        <w:rPr>
          <w:rFonts w:ascii="Times New Roman" w:hAnsi="Times New Roman"/>
          <w:sz w:val="24"/>
          <w:szCs w:val="24"/>
        </w:rPr>
        <w:t xml:space="preserve">Dağılımın normalliğinin ölçülebilmesi için birçok farklı test vardır. Faktör ortalamasının normallik dağılımına uygunluğunun test edilebileceği yöntemlerden biri çarpıklık </w:t>
      </w:r>
      <w:r w:rsidRPr="00733CCF">
        <w:rPr>
          <w:rFonts w:ascii="Times New Roman" w:hAnsi="Times New Roman"/>
          <w:color w:val="000000"/>
          <w:sz w:val="24"/>
        </w:rPr>
        <w:t xml:space="preserve">(skewnes) </w:t>
      </w:r>
      <w:r w:rsidRPr="00733CCF">
        <w:rPr>
          <w:rFonts w:ascii="Times New Roman" w:hAnsi="Times New Roman"/>
          <w:sz w:val="24"/>
          <w:szCs w:val="24"/>
        </w:rPr>
        <w:t xml:space="preserve">ve basıklık </w:t>
      </w:r>
      <w:r w:rsidRPr="00733CCF">
        <w:rPr>
          <w:rFonts w:ascii="Times New Roman" w:hAnsi="Times New Roman"/>
          <w:color w:val="000000"/>
          <w:sz w:val="24"/>
          <w:szCs w:val="24"/>
        </w:rPr>
        <w:t>(kurt</w:t>
      </w:r>
      <w:r w:rsidRPr="00733CCF">
        <w:rPr>
          <w:rFonts w:ascii="Times New Roman" w:hAnsi="Times New Roman"/>
          <w:sz w:val="24"/>
          <w:szCs w:val="24"/>
        </w:rPr>
        <w:t xml:space="preserve">osis) değerlerini incelemektir (Çokluk </w:t>
      </w:r>
      <w:r w:rsidR="00F40949">
        <w:rPr>
          <w:rFonts w:ascii="Times New Roman" w:hAnsi="Times New Roman"/>
          <w:sz w:val="24"/>
          <w:szCs w:val="24"/>
        </w:rPr>
        <w:t>vd.,</w:t>
      </w:r>
      <w:r w:rsidRPr="00733CCF">
        <w:rPr>
          <w:rFonts w:ascii="Times New Roman" w:hAnsi="Times New Roman"/>
          <w:sz w:val="24"/>
          <w:szCs w:val="24"/>
        </w:rPr>
        <w:t xml:space="preserve"> 2014</w:t>
      </w:r>
      <w:r w:rsidRPr="00516EC2">
        <w:rPr>
          <w:rFonts w:ascii="Times New Roman" w:hAnsi="Times New Roman"/>
          <w:sz w:val="24"/>
          <w:szCs w:val="24"/>
        </w:rPr>
        <w:t>:</w:t>
      </w:r>
      <w:r w:rsidR="00516EC2" w:rsidRPr="00516EC2">
        <w:rPr>
          <w:rFonts w:ascii="Times New Roman" w:hAnsi="Times New Roman"/>
          <w:sz w:val="24"/>
          <w:szCs w:val="24"/>
        </w:rPr>
        <w:t xml:space="preserve"> </w:t>
      </w:r>
      <w:r w:rsidRPr="00516EC2">
        <w:rPr>
          <w:rFonts w:ascii="Times New Roman" w:hAnsi="Times New Roman"/>
          <w:sz w:val="24"/>
          <w:szCs w:val="24"/>
        </w:rPr>
        <w:t>17</w:t>
      </w:r>
      <w:r w:rsidRPr="00733CCF">
        <w:rPr>
          <w:rFonts w:ascii="Times New Roman" w:hAnsi="Times New Roman"/>
          <w:sz w:val="24"/>
          <w:szCs w:val="24"/>
        </w:rPr>
        <w:t xml:space="preserve">). Normal dağılımda 0 olarak kabul edilen çarpıklık (skewnes) değeri, birimlerin hangi değerlerde toplandığını gösterir ve dağılımın simetriden ne kadar saptığını ifade etmektedir (Uzgören, </w:t>
      </w:r>
      <w:r w:rsidRPr="00516EC2">
        <w:rPr>
          <w:rFonts w:ascii="Times New Roman" w:hAnsi="Times New Roman"/>
          <w:sz w:val="24"/>
          <w:szCs w:val="24"/>
        </w:rPr>
        <w:t>2012:</w:t>
      </w:r>
      <w:r w:rsidR="00516EC2" w:rsidRPr="00516EC2">
        <w:rPr>
          <w:rFonts w:ascii="Times New Roman" w:hAnsi="Times New Roman"/>
          <w:sz w:val="24"/>
          <w:szCs w:val="24"/>
        </w:rPr>
        <w:t xml:space="preserve"> </w:t>
      </w:r>
      <w:r w:rsidRPr="00516EC2">
        <w:rPr>
          <w:rFonts w:ascii="Times New Roman" w:hAnsi="Times New Roman"/>
          <w:sz w:val="24"/>
          <w:szCs w:val="24"/>
        </w:rPr>
        <w:t>129</w:t>
      </w:r>
      <w:r w:rsidRPr="00733CCF">
        <w:rPr>
          <w:rFonts w:ascii="Times New Roman" w:hAnsi="Times New Roman"/>
          <w:sz w:val="24"/>
          <w:szCs w:val="24"/>
        </w:rPr>
        <w:t>). Dağılımın çarpıklık değeri eksi yönde ise dağılımın sağa çarpık olduğu şeklinde yorumlanır ve bu durum büyük değerlerin fazla olduğunu ifade etmektedir.</w:t>
      </w:r>
      <w:r w:rsidRPr="00733CCF">
        <w:rPr>
          <w:rFonts w:ascii="Times New Roman" w:hAnsi="Times New Roman"/>
          <w:color w:val="FF0000"/>
          <w:sz w:val="24"/>
          <w:szCs w:val="24"/>
        </w:rPr>
        <w:t xml:space="preserve">  </w:t>
      </w:r>
      <w:r w:rsidRPr="00733CCF">
        <w:rPr>
          <w:rFonts w:ascii="Times New Roman" w:hAnsi="Times New Roman"/>
          <w:sz w:val="24"/>
          <w:szCs w:val="24"/>
        </w:rPr>
        <w:t>Dağılımın çarpıklık değeri artı yönde ise dağılımın sola çarpık olduğu şeklinde yorumlanır ve bu durum da küçük değerlerin fazla olduğunu ifade etmektedir. Dağılımın normale göre nasıl olduğunu belirlemek amacıyla yapılan basıklık (kurtosis) değeri ise, dağılımın normal dağılıma göre zirve noktasının sivrilik derecesini ifade etmektedir (Kalaycı, 2010: 58; Yalkın, 2010: 110).</w:t>
      </w:r>
      <w:r w:rsidRPr="00733CCF">
        <w:rPr>
          <w:rFonts w:ascii="Times New Roman" w:hAnsi="Times New Roman"/>
          <w:color w:val="FF0000"/>
          <w:sz w:val="24"/>
          <w:szCs w:val="24"/>
        </w:rPr>
        <w:t xml:space="preserve"> </w:t>
      </w:r>
    </w:p>
    <w:p w14:paraId="47E10AD6" w14:textId="77777777" w:rsidR="003416DE" w:rsidRPr="00733CCF" w:rsidRDefault="003416DE" w:rsidP="0065324F">
      <w:pPr>
        <w:ind w:firstLine="708"/>
        <w:rPr>
          <w:rFonts w:ascii="Times New Roman" w:hAnsi="Times New Roman"/>
          <w:sz w:val="24"/>
          <w:szCs w:val="24"/>
        </w:rPr>
      </w:pPr>
      <w:r w:rsidRPr="00733CCF">
        <w:rPr>
          <w:rFonts w:ascii="Times New Roman" w:hAnsi="Times New Roman"/>
          <w:color w:val="000000"/>
          <w:sz w:val="24"/>
          <w:szCs w:val="24"/>
        </w:rPr>
        <w:t xml:space="preserve">Verilerin </w:t>
      </w:r>
      <w:r w:rsidRPr="00733CCF">
        <w:rPr>
          <w:rFonts w:ascii="Times New Roman" w:hAnsi="Times New Roman"/>
          <w:sz w:val="24"/>
          <w:szCs w:val="24"/>
        </w:rPr>
        <w:t xml:space="preserve">olasılığa dayalı olmayan (tesadüfi) örnekleme yöntemi ile yapılmış olması dağılımın normal çıkma olasılığını artırır fakat dağılımdaki normalliğin istatistiki olarak kanıtlanması gerekmektedir (Saruhan ve Özdemirci, 2016: 236). </w:t>
      </w:r>
    </w:p>
    <w:p w14:paraId="1F699A19" w14:textId="4E00D3DE" w:rsidR="003416DE" w:rsidRDefault="003416DE" w:rsidP="002653A6">
      <w:pPr>
        <w:ind w:firstLine="708"/>
        <w:rPr>
          <w:rFonts w:ascii="Times New Roman" w:hAnsi="Times New Roman"/>
          <w:bCs/>
          <w:sz w:val="24"/>
          <w:szCs w:val="24"/>
        </w:rPr>
      </w:pPr>
      <w:r w:rsidRPr="00733CCF">
        <w:rPr>
          <w:rFonts w:ascii="Times New Roman" w:hAnsi="Times New Roman"/>
          <w:color w:val="000000"/>
          <w:sz w:val="24"/>
          <w:szCs w:val="24"/>
        </w:rPr>
        <w:t xml:space="preserve">Literatür incelendiğinde verilerin </w:t>
      </w:r>
      <w:r w:rsidRPr="00733CCF">
        <w:rPr>
          <w:rFonts w:ascii="Times New Roman" w:hAnsi="Times New Roman"/>
          <w:sz w:val="24"/>
          <w:szCs w:val="24"/>
        </w:rPr>
        <w:t xml:space="preserve">çarpıklık </w:t>
      </w:r>
      <w:r w:rsidRPr="00733CCF">
        <w:rPr>
          <w:rFonts w:ascii="Times New Roman" w:hAnsi="Times New Roman"/>
          <w:color w:val="000000"/>
          <w:sz w:val="24"/>
          <w:szCs w:val="24"/>
        </w:rPr>
        <w:t xml:space="preserve">(skewnes) </w:t>
      </w:r>
      <w:r w:rsidRPr="00733CCF">
        <w:rPr>
          <w:rFonts w:ascii="Times New Roman" w:hAnsi="Times New Roman"/>
          <w:sz w:val="24"/>
          <w:szCs w:val="24"/>
        </w:rPr>
        <w:t xml:space="preserve">ve basıklık </w:t>
      </w:r>
      <w:r w:rsidRPr="00733CCF">
        <w:rPr>
          <w:rFonts w:ascii="Times New Roman" w:hAnsi="Times New Roman"/>
          <w:color w:val="000000"/>
          <w:sz w:val="24"/>
          <w:szCs w:val="24"/>
        </w:rPr>
        <w:t xml:space="preserve">(kurtosis) değerleriyle ilgili birçok çalışmada farklı değerlerin kabul edildiği görülmektedir. </w:t>
      </w:r>
      <w:r w:rsidRPr="00733CCF">
        <w:rPr>
          <w:rStyle w:val="fontstyle01"/>
          <w:rFonts w:ascii="Times New Roman" w:hAnsi="Times New Roman"/>
          <w:sz w:val="24"/>
          <w:szCs w:val="24"/>
        </w:rPr>
        <w:t xml:space="preserve">Çarpıklık değeri için kabul edilebilir aralık (-3) ile (+3) aralığı olarak alınabilir. Basıklık aralığı için ise kabul edilebilir aralık +10’dan daha küçük değer aralığı alınabilir. Çarpıklık ve basıklık için kabul edilebilir bu aralıktaki verilerin dağılımının uygun aralıkta seyrettiği söylenebilir (Çepni, 2010’dan aktaran Akdu, 2014: 88). </w:t>
      </w:r>
      <w:r w:rsidRPr="00733CCF">
        <w:rPr>
          <w:rFonts w:ascii="Times New Roman" w:hAnsi="Times New Roman"/>
          <w:bCs/>
          <w:sz w:val="24"/>
          <w:szCs w:val="24"/>
        </w:rPr>
        <w:t xml:space="preserve">Tüm ölçeğin çarpıklık ve basıklık testlerine ilişkin bulguları içeren bilgiler tablo </w:t>
      </w:r>
      <w:r w:rsidR="0065324F">
        <w:rPr>
          <w:rFonts w:ascii="Times New Roman" w:hAnsi="Times New Roman"/>
          <w:bCs/>
          <w:sz w:val="24"/>
          <w:szCs w:val="24"/>
        </w:rPr>
        <w:t>1</w:t>
      </w:r>
      <w:r w:rsidR="002653A6">
        <w:rPr>
          <w:rFonts w:ascii="Times New Roman" w:hAnsi="Times New Roman"/>
          <w:bCs/>
          <w:sz w:val="24"/>
          <w:szCs w:val="24"/>
        </w:rPr>
        <w:t>5</w:t>
      </w:r>
      <w:r w:rsidR="0065324F">
        <w:rPr>
          <w:rFonts w:ascii="Times New Roman" w:hAnsi="Times New Roman"/>
          <w:bCs/>
          <w:sz w:val="24"/>
          <w:szCs w:val="24"/>
        </w:rPr>
        <w:t xml:space="preserve"> </w:t>
      </w:r>
      <w:r w:rsidRPr="00733CCF">
        <w:rPr>
          <w:rFonts w:ascii="Times New Roman" w:hAnsi="Times New Roman"/>
          <w:bCs/>
          <w:sz w:val="24"/>
          <w:szCs w:val="24"/>
        </w:rPr>
        <w:t>ile sunulmaktadır.</w:t>
      </w:r>
    </w:p>
    <w:p w14:paraId="31496934" w14:textId="03DA9756" w:rsidR="003416DE" w:rsidRDefault="0065324F" w:rsidP="0065324F">
      <w:pPr>
        <w:pStyle w:val="ResimYazs"/>
        <w:spacing w:after="0"/>
        <w:jc w:val="center"/>
        <w:rPr>
          <w:rFonts w:asciiTheme="majorBidi" w:hAnsiTheme="majorBidi" w:cstheme="majorBidi"/>
          <w:color w:val="auto"/>
          <w:sz w:val="24"/>
          <w:szCs w:val="24"/>
        </w:rPr>
      </w:pPr>
      <w:bookmarkStart w:id="82" w:name="_Toc57398255"/>
      <w:r w:rsidRPr="0065324F">
        <w:rPr>
          <w:rFonts w:asciiTheme="majorBidi" w:hAnsiTheme="majorBidi" w:cstheme="majorBidi"/>
          <w:color w:val="auto"/>
          <w:sz w:val="24"/>
          <w:szCs w:val="24"/>
        </w:rPr>
        <w:lastRenderedPageBreak/>
        <w:t xml:space="preserve">Tablo </w:t>
      </w:r>
      <w:r w:rsidRPr="0065324F">
        <w:rPr>
          <w:rFonts w:asciiTheme="majorBidi" w:hAnsiTheme="majorBidi" w:cstheme="majorBidi"/>
          <w:color w:val="auto"/>
          <w:sz w:val="24"/>
          <w:szCs w:val="24"/>
        </w:rPr>
        <w:fldChar w:fldCharType="begin"/>
      </w:r>
      <w:r w:rsidRPr="0065324F">
        <w:rPr>
          <w:rFonts w:asciiTheme="majorBidi" w:hAnsiTheme="majorBidi" w:cstheme="majorBidi"/>
          <w:color w:val="auto"/>
          <w:sz w:val="24"/>
          <w:szCs w:val="24"/>
        </w:rPr>
        <w:instrText xml:space="preserve"> SEQ Tablo \* ARABIC </w:instrText>
      </w:r>
      <w:r w:rsidRPr="0065324F">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15</w:t>
      </w:r>
      <w:r w:rsidRPr="0065324F">
        <w:rPr>
          <w:rFonts w:asciiTheme="majorBidi" w:hAnsiTheme="majorBidi" w:cstheme="majorBidi"/>
          <w:color w:val="auto"/>
          <w:sz w:val="24"/>
          <w:szCs w:val="24"/>
        </w:rPr>
        <w:fldChar w:fldCharType="end"/>
      </w:r>
      <w:r w:rsidRPr="0065324F">
        <w:rPr>
          <w:rFonts w:asciiTheme="majorBidi" w:hAnsiTheme="majorBidi" w:cstheme="majorBidi"/>
          <w:color w:val="auto"/>
          <w:sz w:val="24"/>
          <w:szCs w:val="24"/>
        </w:rPr>
        <w:t>. Tüm Ölçeğin Çarpıklık ve Basıklık Testi Bulguları</w:t>
      </w:r>
      <w:bookmarkEnd w:id="82"/>
    </w:p>
    <w:p w14:paraId="6DEB9238" w14:textId="77777777" w:rsidR="0065324F" w:rsidRPr="0065324F" w:rsidRDefault="0065324F" w:rsidP="0065324F">
      <w:pPr>
        <w:spacing w:line="24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
        <w:gridCol w:w="724"/>
        <w:gridCol w:w="1138"/>
        <w:gridCol w:w="996"/>
        <w:gridCol w:w="1280"/>
        <w:gridCol w:w="1255"/>
        <w:gridCol w:w="1139"/>
        <w:gridCol w:w="1170"/>
      </w:tblGrid>
      <w:tr w:rsidR="003416DE" w:rsidRPr="00BD55BE" w14:paraId="1649DBFA" w14:textId="77777777" w:rsidTr="008B778E">
        <w:tc>
          <w:tcPr>
            <w:tcW w:w="1018" w:type="dxa"/>
            <w:shd w:val="clear" w:color="auto" w:fill="auto"/>
          </w:tcPr>
          <w:p w14:paraId="6855CB9A" w14:textId="77777777" w:rsidR="003416DE" w:rsidRPr="00BD55BE" w:rsidRDefault="003416DE" w:rsidP="00BD55BE">
            <w:pPr>
              <w:spacing w:line="276" w:lineRule="auto"/>
              <w:rPr>
                <w:rFonts w:ascii="Times New Roman" w:hAnsi="Times New Roman" w:cs="Times New Roman"/>
              </w:rPr>
            </w:pPr>
            <w:r w:rsidRPr="00BD55BE">
              <w:rPr>
                <w:rFonts w:ascii="Times New Roman" w:hAnsi="Times New Roman" w:cs="Times New Roman"/>
                <w:b/>
                <w:bCs/>
                <w:color w:val="000000"/>
              </w:rPr>
              <w:t>İfadeler</w:t>
            </w:r>
          </w:p>
        </w:tc>
        <w:tc>
          <w:tcPr>
            <w:tcW w:w="724" w:type="dxa"/>
            <w:shd w:val="clear" w:color="auto" w:fill="auto"/>
          </w:tcPr>
          <w:p w14:paraId="3E70B95F" w14:textId="77777777" w:rsidR="003416DE" w:rsidRPr="00BD55BE" w:rsidRDefault="003416DE" w:rsidP="00BD55BE">
            <w:pPr>
              <w:spacing w:line="276" w:lineRule="auto"/>
              <w:rPr>
                <w:rFonts w:ascii="Times New Roman" w:hAnsi="Times New Roman" w:cs="Times New Roman"/>
              </w:rPr>
            </w:pPr>
            <w:r w:rsidRPr="00BD55BE">
              <w:rPr>
                <w:rFonts w:ascii="Times New Roman" w:hAnsi="Times New Roman" w:cs="Times New Roman"/>
                <w:b/>
                <w:bCs/>
                <w:color w:val="000000"/>
              </w:rPr>
              <w:t>N</w:t>
            </w:r>
          </w:p>
        </w:tc>
        <w:tc>
          <w:tcPr>
            <w:tcW w:w="1138" w:type="dxa"/>
            <w:shd w:val="clear" w:color="auto" w:fill="auto"/>
          </w:tcPr>
          <w:p w14:paraId="058456F8" w14:textId="77777777" w:rsidR="003416DE" w:rsidRPr="00BD55BE" w:rsidRDefault="003416DE" w:rsidP="00BD55BE">
            <w:pPr>
              <w:spacing w:line="276" w:lineRule="auto"/>
              <w:rPr>
                <w:rFonts w:ascii="Times New Roman" w:hAnsi="Times New Roman" w:cs="Times New Roman"/>
              </w:rPr>
            </w:pPr>
            <w:r w:rsidRPr="00BD55BE">
              <w:rPr>
                <w:rFonts w:ascii="Times New Roman" w:hAnsi="Times New Roman" w:cs="Times New Roman"/>
                <w:b/>
                <w:bCs/>
                <w:color w:val="000000"/>
              </w:rPr>
              <w:t>Ortalama</w:t>
            </w:r>
          </w:p>
        </w:tc>
        <w:tc>
          <w:tcPr>
            <w:tcW w:w="996" w:type="dxa"/>
            <w:shd w:val="clear" w:color="auto" w:fill="auto"/>
          </w:tcPr>
          <w:p w14:paraId="41091952" w14:textId="77777777" w:rsidR="003416DE" w:rsidRPr="00BD55BE" w:rsidRDefault="003416DE" w:rsidP="00BD55BE">
            <w:pPr>
              <w:spacing w:line="276" w:lineRule="auto"/>
              <w:rPr>
                <w:rFonts w:ascii="Times New Roman" w:hAnsi="Times New Roman" w:cs="Times New Roman"/>
              </w:rPr>
            </w:pPr>
            <w:r w:rsidRPr="00BD55BE">
              <w:rPr>
                <w:rFonts w:ascii="Times New Roman" w:hAnsi="Times New Roman" w:cs="Times New Roman"/>
                <w:b/>
                <w:bCs/>
                <w:color w:val="000000"/>
              </w:rPr>
              <w:t>Std.</w:t>
            </w:r>
            <w:r w:rsidRPr="00BD55BE">
              <w:rPr>
                <w:rFonts w:ascii="Times New Roman" w:hAnsi="Times New Roman" w:cs="Times New Roman"/>
                <w:b/>
                <w:bCs/>
                <w:color w:val="000000"/>
              </w:rPr>
              <w:br/>
              <w:t>Sapma</w:t>
            </w:r>
          </w:p>
        </w:tc>
        <w:tc>
          <w:tcPr>
            <w:tcW w:w="1280" w:type="dxa"/>
            <w:shd w:val="clear" w:color="auto" w:fill="auto"/>
          </w:tcPr>
          <w:p w14:paraId="151D4598" w14:textId="77777777" w:rsidR="003416DE" w:rsidRPr="00BD55BE" w:rsidRDefault="003416DE" w:rsidP="00BD55BE">
            <w:pPr>
              <w:spacing w:line="276" w:lineRule="auto"/>
              <w:rPr>
                <w:rFonts w:ascii="Times New Roman" w:hAnsi="Times New Roman" w:cs="Times New Roman"/>
              </w:rPr>
            </w:pPr>
            <w:r w:rsidRPr="00BD55BE">
              <w:rPr>
                <w:rFonts w:ascii="Times New Roman" w:hAnsi="Times New Roman" w:cs="Times New Roman"/>
                <w:b/>
                <w:bCs/>
                <w:color w:val="000000"/>
              </w:rPr>
              <w:t>Skewness (Çarpıklık)</w:t>
            </w:r>
          </w:p>
        </w:tc>
        <w:tc>
          <w:tcPr>
            <w:tcW w:w="1255" w:type="dxa"/>
            <w:shd w:val="clear" w:color="auto" w:fill="auto"/>
          </w:tcPr>
          <w:p w14:paraId="1F0393CA" w14:textId="77777777" w:rsidR="003416DE" w:rsidRPr="00BD55BE" w:rsidRDefault="003416DE" w:rsidP="00BD55BE">
            <w:pPr>
              <w:spacing w:line="276" w:lineRule="auto"/>
              <w:rPr>
                <w:rFonts w:ascii="Times New Roman" w:hAnsi="Times New Roman" w:cs="Times New Roman"/>
              </w:rPr>
            </w:pPr>
            <w:r w:rsidRPr="00BD55BE">
              <w:rPr>
                <w:rFonts w:ascii="Times New Roman" w:hAnsi="Times New Roman" w:cs="Times New Roman"/>
                <w:b/>
                <w:bCs/>
                <w:color w:val="000000"/>
              </w:rPr>
              <w:t xml:space="preserve">Std. Hata (Skewness) </w:t>
            </w:r>
          </w:p>
        </w:tc>
        <w:tc>
          <w:tcPr>
            <w:tcW w:w="1139" w:type="dxa"/>
            <w:shd w:val="clear" w:color="auto" w:fill="auto"/>
          </w:tcPr>
          <w:p w14:paraId="67496F5E" w14:textId="77777777" w:rsidR="003416DE" w:rsidRPr="00BD55BE" w:rsidRDefault="003416DE" w:rsidP="00BD55BE">
            <w:pPr>
              <w:spacing w:line="276" w:lineRule="auto"/>
              <w:rPr>
                <w:rFonts w:ascii="Times New Roman" w:hAnsi="Times New Roman" w:cs="Times New Roman"/>
              </w:rPr>
            </w:pPr>
            <w:r w:rsidRPr="00BD55BE">
              <w:rPr>
                <w:rFonts w:ascii="Times New Roman" w:hAnsi="Times New Roman" w:cs="Times New Roman"/>
                <w:b/>
                <w:bCs/>
                <w:color w:val="000000"/>
              </w:rPr>
              <w:t>Kurtosis (Basıklık)</w:t>
            </w:r>
          </w:p>
        </w:tc>
        <w:tc>
          <w:tcPr>
            <w:tcW w:w="1170" w:type="dxa"/>
            <w:shd w:val="clear" w:color="auto" w:fill="auto"/>
          </w:tcPr>
          <w:p w14:paraId="074251D4" w14:textId="77777777" w:rsidR="003416DE" w:rsidRPr="00BD55BE" w:rsidRDefault="003416DE" w:rsidP="00BD55BE">
            <w:pPr>
              <w:spacing w:line="276" w:lineRule="auto"/>
              <w:rPr>
                <w:rFonts w:ascii="Times New Roman" w:hAnsi="Times New Roman" w:cs="Times New Roman"/>
              </w:rPr>
            </w:pPr>
            <w:r w:rsidRPr="00BD55BE">
              <w:rPr>
                <w:rFonts w:ascii="Times New Roman" w:hAnsi="Times New Roman" w:cs="Times New Roman"/>
                <w:b/>
                <w:bCs/>
                <w:color w:val="000000"/>
              </w:rPr>
              <w:t>Std. Hata (Kurtosis)</w:t>
            </w:r>
          </w:p>
        </w:tc>
      </w:tr>
      <w:tr w:rsidR="003416DE" w:rsidRPr="00BD55BE" w14:paraId="6DC6BF41" w14:textId="77777777" w:rsidTr="008B778E">
        <w:tc>
          <w:tcPr>
            <w:tcW w:w="1018" w:type="dxa"/>
            <w:shd w:val="clear" w:color="auto" w:fill="auto"/>
          </w:tcPr>
          <w:p w14:paraId="2A88D4DF"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HD1</w:t>
            </w:r>
          </w:p>
        </w:tc>
        <w:tc>
          <w:tcPr>
            <w:tcW w:w="724" w:type="dxa"/>
            <w:shd w:val="clear" w:color="auto" w:fill="auto"/>
          </w:tcPr>
          <w:p w14:paraId="5E5B3AB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6CE75D4F"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4,3792</w:t>
            </w:r>
          </w:p>
        </w:tc>
        <w:tc>
          <w:tcPr>
            <w:tcW w:w="996" w:type="dxa"/>
            <w:shd w:val="clear" w:color="auto" w:fill="auto"/>
          </w:tcPr>
          <w:p w14:paraId="02F384B5"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,67437</w:t>
            </w:r>
          </w:p>
        </w:tc>
        <w:tc>
          <w:tcPr>
            <w:tcW w:w="1280" w:type="dxa"/>
            <w:shd w:val="clear" w:color="auto" w:fill="auto"/>
          </w:tcPr>
          <w:p w14:paraId="5336C18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-1,243</w:t>
            </w:r>
          </w:p>
        </w:tc>
        <w:tc>
          <w:tcPr>
            <w:tcW w:w="1255" w:type="dxa"/>
            <w:shd w:val="clear" w:color="auto" w:fill="auto"/>
          </w:tcPr>
          <w:p w14:paraId="76AB7DEF"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2C0B3083"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3,171</w:t>
            </w:r>
          </w:p>
        </w:tc>
        <w:tc>
          <w:tcPr>
            <w:tcW w:w="1170" w:type="dxa"/>
            <w:shd w:val="clear" w:color="auto" w:fill="auto"/>
          </w:tcPr>
          <w:p w14:paraId="4450E0A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55DFA125" w14:textId="77777777" w:rsidTr="008B778E">
        <w:tc>
          <w:tcPr>
            <w:tcW w:w="1018" w:type="dxa"/>
            <w:shd w:val="clear" w:color="auto" w:fill="auto"/>
          </w:tcPr>
          <w:p w14:paraId="7CA40BFB"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HD2</w:t>
            </w:r>
          </w:p>
        </w:tc>
        <w:tc>
          <w:tcPr>
            <w:tcW w:w="724" w:type="dxa"/>
            <w:shd w:val="clear" w:color="auto" w:fill="auto"/>
          </w:tcPr>
          <w:p w14:paraId="3C6CA7A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2F67805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4,3481</w:t>
            </w:r>
          </w:p>
        </w:tc>
        <w:tc>
          <w:tcPr>
            <w:tcW w:w="996" w:type="dxa"/>
            <w:shd w:val="clear" w:color="auto" w:fill="auto"/>
          </w:tcPr>
          <w:p w14:paraId="30B25913"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,69477</w:t>
            </w:r>
          </w:p>
        </w:tc>
        <w:tc>
          <w:tcPr>
            <w:tcW w:w="1280" w:type="dxa"/>
            <w:shd w:val="clear" w:color="auto" w:fill="auto"/>
          </w:tcPr>
          <w:p w14:paraId="451009D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-,966</w:t>
            </w:r>
          </w:p>
        </w:tc>
        <w:tc>
          <w:tcPr>
            <w:tcW w:w="1255" w:type="dxa"/>
            <w:shd w:val="clear" w:color="auto" w:fill="auto"/>
          </w:tcPr>
          <w:p w14:paraId="1356521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71977BFD"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1,063</w:t>
            </w:r>
          </w:p>
        </w:tc>
        <w:tc>
          <w:tcPr>
            <w:tcW w:w="1170" w:type="dxa"/>
            <w:shd w:val="clear" w:color="auto" w:fill="auto"/>
          </w:tcPr>
          <w:p w14:paraId="5B7C97FD"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7B5F27CA" w14:textId="77777777" w:rsidTr="008B778E">
        <w:tc>
          <w:tcPr>
            <w:tcW w:w="1018" w:type="dxa"/>
            <w:shd w:val="clear" w:color="auto" w:fill="auto"/>
          </w:tcPr>
          <w:p w14:paraId="7F35F948"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HD3</w:t>
            </w:r>
          </w:p>
        </w:tc>
        <w:tc>
          <w:tcPr>
            <w:tcW w:w="724" w:type="dxa"/>
            <w:shd w:val="clear" w:color="auto" w:fill="auto"/>
          </w:tcPr>
          <w:p w14:paraId="54A92E2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795B5BE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4,3325</w:t>
            </w:r>
          </w:p>
        </w:tc>
        <w:tc>
          <w:tcPr>
            <w:tcW w:w="996" w:type="dxa"/>
            <w:shd w:val="clear" w:color="auto" w:fill="auto"/>
          </w:tcPr>
          <w:p w14:paraId="40E1F52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,68360</w:t>
            </w:r>
          </w:p>
        </w:tc>
        <w:tc>
          <w:tcPr>
            <w:tcW w:w="1280" w:type="dxa"/>
            <w:shd w:val="clear" w:color="auto" w:fill="auto"/>
          </w:tcPr>
          <w:p w14:paraId="3785B3A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-1,173</w:t>
            </w:r>
          </w:p>
        </w:tc>
        <w:tc>
          <w:tcPr>
            <w:tcW w:w="1255" w:type="dxa"/>
            <w:shd w:val="clear" w:color="auto" w:fill="auto"/>
          </w:tcPr>
          <w:p w14:paraId="1F49DE25"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6FDBE81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2,944</w:t>
            </w:r>
          </w:p>
        </w:tc>
        <w:tc>
          <w:tcPr>
            <w:tcW w:w="1170" w:type="dxa"/>
            <w:shd w:val="clear" w:color="auto" w:fill="auto"/>
          </w:tcPr>
          <w:p w14:paraId="6262979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1C41D7EC" w14:textId="77777777" w:rsidTr="008B778E">
        <w:tc>
          <w:tcPr>
            <w:tcW w:w="1018" w:type="dxa"/>
            <w:shd w:val="clear" w:color="auto" w:fill="auto"/>
          </w:tcPr>
          <w:p w14:paraId="0C8674B6"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HD4</w:t>
            </w:r>
          </w:p>
        </w:tc>
        <w:tc>
          <w:tcPr>
            <w:tcW w:w="724" w:type="dxa"/>
            <w:shd w:val="clear" w:color="auto" w:fill="auto"/>
          </w:tcPr>
          <w:p w14:paraId="1D38153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0B923061"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4,2286</w:t>
            </w:r>
          </w:p>
        </w:tc>
        <w:tc>
          <w:tcPr>
            <w:tcW w:w="996" w:type="dxa"/>
            <w:shd w:val="clear" w:color="auto" w:fill="auto"/>
          </w:tcPr>
          <w:p w14:paraId="0256AD78"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,75327</w:t>
            </w:r>
          </w:p>
        </w:tc>
        <w:tc>
          <w:tcPr>
            <w:tcW w:w="1280" w:type="dxa"/>
            <w:shd w:val="clear" w:color="auto" w:fill="auto"/>
          </w:tcPr>
          <w:p w14:paraId="524978D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-1,176</w:t>
            </w:r>
          </w:p>
        </w:tc>
        <w:tc>
          <w:tcPr>
            <w:tcW w:w="1255" w:type="dxa"/>
            <w:shd w:val="clear" w:color="auto" w:fill="auto"/>
          </w:tcPr>
          <w:p w14:paraId="67AE667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289DCC35"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2,663</w:t>
            </w:r>
          </w:p>
        </w:tc>
        <w:tc>
          <w:tcPr>
            <w:tcW w:w="1170" w:type="dxa"/>
            <w:shd w:val="clear" w:color="auto" w:fill="auto"/>
          </w:tcPr>
          <w:p w14:paraId="48AFD316"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1A60C1AE" w14:textId="77777777" w:rsidTr="008B778E">
        <w:tc>
          <w:tcPr>
            <w:tcW w:w="1018" w:type="dxa"/>
            <w:shd w:val="clear" w:color="auto" w:fill="auto"/>
          </w:tcPr>
          <w:p w14:paraId="250545EA"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FR1</w:t>
            </w:r>
          </w:p>
        </w:tc>
        <w:tc>
          <w:tcPr>
            <w:tcW w:w="724" w:type="dxa"/>
            <w:shd w:val="clear" w:color="auto" w:fill="auto"/>
          </w:tcPr>
          <w:p w14:paraId="5657D8E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032A01C6"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4,2597</w:t>
            </w:r>
          </w:p>
        </w:tc>
        <w:tc>
          <w:tcPr>
            <w:tcW w:w="996" w:type="dxa"/>
            <w:shd w:val="clear" w:color="auto" w:fill="auto"/>
          </w:tcPr>
          <w:p w14:paraId="7D92BE33"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,75696</w:t>
            </w:r>
          </w:p>
        </w:tc>
        <w:tc>
          <w:tcPr>
            <w:tcW w:w="1280" w:type="dxa"/>
            <w:shd w:val="clear" w:color="auto" w:fill="auto"/>
          </w:tcPr>
          <w:p w14:paraId="0197B05B"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-1,196</w:t>
            </w:r>
          </w:p>
        </w:tc>
        <w:tc>
          <w:tcPr>
            <w:tcW w:w="1255" w:type="dxa"/>
            <w:shd w:val="clear" w:color="auto" w:fill="auto"/>
          </w:tcPr>
          <w:p w14:paraId="335546F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699106AA"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2,400</w:t>
            </w:r>
          </w:p>
        </w:tc>
        <w:tc>
          <w:tcPr>
            <w:tcW w:w="1170" w:type="dxa"/>
            <w:shd w:val="clear" w:color="auto" w:fill="auto"/>
          </w:tcPr>
          <w:p w14:paraId="7BB99A48"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7AD46EF2" w14:textId="77777777" w:rsidTr="008B778E">
        <w:tc>
          <w:tcPr>
            <w:tcW w:w="1018" w:type="dxa"/>
            <w:shd w:val="clear" w:color="auto" w:fill="auto"/>
          </w:tcPr>
          <w:p w14:paraId="0CF2FE11"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FR2</w:t>
            </w:r>
          </w:p>
        </w:tc>
        <w:tc>
          <w:tcPr>
            <w:tcW w:w="724" w:type="dxa"/>
            <w:shd w:val="clear" w:color="auto" w:fill="auto"/>
          </w:tcPr>
          <w:p w14:paraId="61097B16"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43C3DB93"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4,2883</w:t>
            </w:r>
          </w:p>
        </w:tc>
        <w:tc>
          <w:tcPr>
            <w:tcW w:w="996" w:type="dxa"/>
            <w:shd w:val="clear" w:color="auto" w:fill="auto"/>
          </w:tcPr>
          <w:p w14:paraId="4BCB756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,74477</w:t>
            </w:r>
          </w:p>
        </w:tc>
        <w:tc>
          <w:tcPr>
            <w:tcW w:w="1280" w:type="dxa"/>
            <w:shd w:val="clear" w:color="auto" w:fill="auto"/>
          </w:tcPr>
          <w:p w14:paraId="57642345"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-,827</w:t>
            </w:r>
          </w:p>
        </w:tc>
        <w:tc>
          <w:tcPr>
            <w:tcW w:w="1255" w:type="dxa"/>
            <w:shd w:val="clear" w:color="auto" w:fill="auto"/>
          </w:tcPr>
          <w:p w14:paraId="37A9FE03"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0F827AC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,265</w:t>
            </w:r>
          </w:p>
        </w:tc>
        <w:tc>
          <w:tcPr>
            <w:tcW w:w="1170" w:type="dxa"/>
            <w:shd w:val="clear" w:color="auto" w:fill="auto"/>
          </w:tcPr>
          <w:p w14:paraId="1BADEFC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09FD6B70" w14:textId="77777777" w:rsidTr="008B778E">
        <w:tc>
          <w:tcPr>
            <w:tcW w:w="1018" w:type="dxa"/>
            <w:shd w:val="clear" w:color="auto" w:fill="auto"/>
          </w:tcPr>
          <w:p w14:paraId="42B128F5"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FR3</w:t>
            </w:r>
          </w:p>
        </w:tc>
        <w:tc>
          <w:tcPr>
            <w:tcW w:w="724" w:type="dxa"/>
            <w:shd w:val="clear" w:color="auto" w:fill="auto"/>
          </w:tcPr>
          <w:p w14:paraId="217D205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584E5B35"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4,1636</w:t>
            </w:r>
          </w:p>
        </w:tc>
        <w:tc>
          <w:tcPr>
            <w:tcW w:w="996" w:type="dxa"/>
            <w:shd w:val="clear" w:color="auto" w:fill="auto"/>
          </w:tcPr>
          <w:p w14:paraId="510DE388"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,79171</w:t>
            </w:r>
          </w:p>
        </w:tc>
        <w:tc>
          <w:tcPr>
            <w:tcW w:w="1280" w:type="dxa"/>
            <w:shd w:val="clear" w:color="auto" w:fill="auto"/>
          </w:tcPr>
          <w:p w14:paraId="1CDECC1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-,838</w:t>
            </w:r>
          </w:p>
        </w:tc>
        <w:tc>
          <w:tcPr>
            <w:tcW w:w="1255" w:type="dxa"/>
            <w:shd w:val="clear" w:color="auto" w:fill="auto"/>
          </w:tcPr>
          <w:p w14:paraId="2A489FF1"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3F2CB79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,801</w:t>
            </w:r>
          </w:p>
        </w:tc>
        <w:tc>
          <w:tcPr>
            <w:tcW w:w="1170" w:type="dxa"/>
            <w:shd w:val="clear" w:color="auto" w:fill="auto"/>
          </w:tcPr>
          <w:p w14:paraId="318D04C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2CA2EF11" w14:textId="77777777" w:rsidTr="008B778E">
        <w:tc>
          <w:tcPr>
            <w:tcW w:w="1018" w:type="dxa"/>
            <w:shd w:val="clear" w:color="auto" w:fill="auto"/>
          </w:tcPr>
          <w:p w14:paraId="5A0F680D"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FR4</w:t>
            </w:r>
          </w:p>
        </w:tc>
        <w:tc>
          <w:tcPr>
            <w:tcW w:w="724" w:type="dxa"/>
            <w:shd w:val="clear" w:color="auto" w:fill="auto"/>
          </w:tcPr>
          <w:p w14:paraId="1C1795B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4FD6480B"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4,0545</w:t>
            </w:r>
          </w:p>
        </w:tc>
        <w:tc>
          <w:tcPr>
            <w:tcW w:w="996" w:type="dxa"/>
            <w:shd w:val="clear" w:color="auto" w:fill="auto"/>
          </w:tcPr>
          <w:p w14:paraId="6A96B64B"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,85063</w:t>
            </w:r>
          </w:p>
        </w:tc>
        <w:tc>
          <w:tcPr>
            <w:tcW w:w="1280" w:type="dxa"/>
            <w:shd w:val="clear" w:color="auto" w:fill="auto"/>
          </w:tcPr>
          <w:p w14:paraId="32DC5575"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-,870</w:t>
            </w:r>
          </w:p>
        </w:tc>
        <w:tc>
          <w:tcPr>
            <w:tcW w:w="1255" w:type="dxa"/>
            <w:shd w:val="clear" w:color="auto" w:fill="auto"/>
          </w:tcPr>
          <w:p w14:paraId="49C726C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782829E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,890</w:t>
            </w:r>
          </w:p>
        </w:tc>
        <w:tc>
          <w:tcPr>
            <w:tcW w:w="1170" w:type="dxa"/>
            <w:shd w:val="clear" w:color="auto" w:fill="auto"/>
          </w:tcPr>
          <w:p w14:paraId="37DCCCA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27A61F0F" w14:textId="77777777" w:rsidTr="008B778E">
        <w:tc>
          <w:tcPr>
            <w:tcW w:w="1018" w:type="dxa"/>
            <w:shd w:val="clear" w:color="auto" w:fill="auto"/>
          </w:tcPr>
          <w:p w14:paraId="01BA29F5"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YN1</w:t>
            </w:r>
          </w:p>
        </w:tc>
        <w:tc>
          <w:tcPr>
            <w:tcW w:w="724" w:type="dxa"/>
            <w:shd w:val="clear" w:color="auto" w:fill="auto"/>
          </w:tcPr>
          <w:p w14:paraId="5DE85A1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35D620FF"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3,3896</w:t>
            </w:r>
          </w:p>
        </w:tc>
        <w:tc>
          <w:tcPr>
            <w:tcW w:w="996" w:type="dxa"/>
            <w:shd w:val="clear" w:color="auto" w:fill="auto"/>
          </w:tcPr>
          <w:p w14:paraId="72BC96E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1,31652</w:t>
            </w:r>
          </w:p>
        </w:tc>
        <w:tc>
          <w:tcPr>
            <w:tcW w:w="1280" w:type="dxa"/>
            <w:shd w:val="clear" w:color="auto" w:fill="auto"/>
          </w:tcPr>
          <w:p w14:paraId="47F6D618"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-,313</w:t>
            </w:r>
          </w:p>
        </w:tc>
        <w:tc>
          <w:tcPr>
            <w:tcW w:w="1255" w:type="dxa"/>
            <w:shd w:val="clear" w:color="auto" w:fill="auto"/>
          </w:tcPr>
          <w:p w14:paraId="63802205"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45A608B6"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-1,148</w:t>
            </w:r>
          </w:p>
        </w:tc>
        <w:tc>
          <w:tcPr>
            <w:tcW w:w="1170" w:type="dxa"/>
            <w:shd w:val="clear" w:color="auto" w:fill="auto"/>
          </w:tcPr>
          <w:p w14:paraId="0DA9015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59983385" w14:textId="77777777" w:rsidTr="008B778E">
        <w:tc>
          <w:tcPr>
            <w:tcW w:w="1018" w:type="dxa"/>
            <w:shd w:val="clear" w:color="auto" w:fill="auto"/>
          </w:tcPr>
          <w:p w14:paraId="2B0246DC"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YN2</w:t>
            </w:r>
          </w:p>
        </w:tc>
        <w:tc>
          <w:tcPr>
            <w:tcW w:w="724" w:type="dxa"/>
            <w:shd w:val="clear" w:color="auto" w:fill="auto"/>
          </w:tcPr>
          <w:p w14:paraId="1165398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735D583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4,0390</w:t>
            </w:r>
          </w:p>
        </w:tc>
        <w:tc>
          <w:tcPr>
            <w:tcW w:w="996" w:type="dxa"/>
            <w:shd w:val="clear" w:color="auto" w:fill="auto"/>
          </w:tcPr>
          <w:p w14:paraId="5F0F3F0D"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,84535</w:t>
            </w:r>
          </w:p>
        </w:tc>
        <w:tc>
          <w:tcPr>
            <w:tcW w:w="1280" w:type="dxa"/>
            <w:shd w:val="clear" w:color="auto" w:fill="auto"/>
          </w:tcPr>
          <w:p w14:paraId="66F2D1BA"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-672</w:t>
            </w:r>
          </w:p>
        </w:tc>
        <w:tc>
          <w:tcPr>
            <w:tcW w:w="1255" w:type="dxa"/>
            <w:shd w:val="clear" w:color="auto" w:fill="auto"/>
          </w:tcPr>
          <w:p w14:paraId="0C64BE0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0FDA5315"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,067</w:t>
            </w:r>
          </w:p>
        </w:tc>
        <w:tc>
          <w:tcPr>
            <w:tcW w:w="1170" w:type="dxa"/>
            <w:shd w:val="clear" w:color="auto" w:fill="auto"/>
          </w:tcPr>
          <w:p w14:paraId="45B205E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1038BC63" w14:textId="77777777" w:rsidTr="008B778E">
        <w:tc>
          <w:tcPr>
            <w:tcW w:w="1018" w:type="dxa"/>
            <w:shd w:val="clear" w:color="auto" w:fill="auto"/>
          </w:tcPr>
          <w:p w14:paraId="3EFD6AA8"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YN3</w:t>
            </w:r>
          </w:p>
        </w:tc>
        <w:tc>
          <w:tcPr>
            <w:tcW w:w="724" w:type="dxa"/>
            <w:shd w:val="clear" w:color="auto" w:fill="auto"/>
          </w:tcPr>
          <w:p w14:paraId="1AF173B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3BF2092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3,8260</w:t>
            </w:r>
          </w:p>
        </w:tc>
        <w:tc>
          <w:tcPr>
            <w:tcW w:w="996" w:type="dxa"/>
            <w:shd w:val="clear" w:color="auto" w:fill="auto"/>
          </w:tcPr>
          <w:p w14:paraId="4F5601C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,95925</w:t>
            </w:r>
          </w:p>
        </w:tc>
        <w:tc>
          <w:tcPr>
            <w:tcW w:w="1280" w:type="dxa"/>
            <w:shd w:val="clear" w:color="auto" w:fill="auto"/>
          </w:tcPr>
          <w:p w14:paraId="318FC6C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-,660</w:t>
            </w:r>
          </w:p>
        </w:tc>
        <w:tc>
          <w:tcPr>
            <w:tcW w:w="1255" w:type="dxa"/>
            <w:shd w:val="clear" w:color="auto" w:fill="auto"/>
          </w:tcPr>
          <w:p w14:paraId="73C987B2"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1567BBD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,168</w:t>
            </w:r>
          </w:p>
        </w:tc>
        <w:tc>
          <w:tcPr>
            <w:tcW w:w="1170" w:type="dxa"/>
            <w:shd w:val="clear" w:color="auto" w:fill="auto"/>
          </w:tcPr>
          <w:p w14:paraId="479DEA7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23D9F991" w14:textId="77777777" w:rsidTr="008B778E">
        <w:tc>
          <w:tcPr>
            <w:tcW w:w="1018" w:type="dxa"/>
            <w:shd w:val="clear" w:color="auto" w:fill="auto"/>
          </w:tcPr>
          <w:p w14:paraId="6B9FDDAE"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YN4</w:t>
            </w:r>
          </w:p>
        </w:tc>
        <w:tc>
          <w:tcPr>
            <w:tcW w:w="724" w:type="dxa"/>
            <w:shd w:val="clear" w:color="auto" w:fill="auto"/>
          </w:tcPr>
          <w:p w14:paraId="6F08537F"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2D780F92"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4,2182</w:t>
            </w:r>
          </w:p>
        </w:tc>
        <w:tc>
          <w:tcPr>
            <w:tcW w:w="996" w:type="dxa"/>
            <w:shd w:val="clear" w:color="auto" w:fill="auto"/>
          </w:tcPr>
          <w:p w14:paraId="71FA252F"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,73185</w:t>
            </w:r>
          </w:p>
        </w:tc>
        <w:tc>
          <w:tcPr>
            <w:tcW w:w="1280" w:type="dxa"/>
            <w:shd w:val="clear" w:color="auto" w:fill="auto"/>
          </w:tcPr>
          <w:p w14:paraId="2471716A"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-1,166</w:t>
            </w:r>
          </w:p>
        </w:tc>
        <w:tc>
          <w:tcPr>
            <w:tcW w:w="1255" w:type="dxa"/>
            <w:shd w:val="clear" w:color="auto" w:fill="auto"/>
          </w:tcPr>
          <w:p w14:paraId="2F18B45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61CC513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2,996</w:t>
            </w:r>
          </w:p>
        </w:tc>
        <w:tc>
          <w:tcPr>
            <w:tcW w:w="1170" w:type="dxa"/>
            <w:shd w:val="clear" w:color="auto" w:fill="auto"/>
          </w:tcPr>
          <w:p w14:paraId="7654875D"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7BB91A48" w14:textId="77777777" w:rsidTr="008B778E">
        <w:tc>
          <w:tcPr>
            <w:tcW w:w="1018" w:type="dxa"/>
            <w:shd w:val="clear" w:color="auto" w:fill="auto"/>
          </w:tcPr>
          <w:p w14:paraId="7C47F009"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YK1</w:t>
            </w:r>
          </w:p>
        </w:tc>
        <w:tc>
          <w:tcPr>
            <w:tcW w:w="724" w:type="dxa"/>
            <w:shd w:val="clear" w:color="auto" w:fill="auto"/>
          </w:tcPr>
          <w:p w14:paraId="6ED08A98"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5161D6D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3,8727</w:t>
            </w:r>
          </w:p>
        </w:tc>
        <w:tc>
          <w:tcPr>
            <w:tcW w:w="996" w:type="dxa"/>
            <w:shd w:val="clear" w:color="auto" w:fill="auto"/>
          </w:tcPr>
          <w:p w14:paraId="317BC60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,89960</w:t>
            </w:r>
          </w:p>
        </w:tc>
        <w:tc>
          <w:tcPr>
            <w:tcW w:w="1280" w:type="dxa"/>
            <w:shd w:val="clear" w:color="auto" w:fill="auto"/>
          </w:tcPr>
          <w:p w14:paraId="7469D9A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-,588</w:t>
            </w:r>
          </w:p>
        </w:tc>
        <w:tc>
          <w:tcPr>
            <w:tcW w:w="1255" w:type="dxa"/>
            <w:shd w:val="clear" w:color="auto" w:fill="auto"/>
          </w:tcPr>
          <w:p w14:paraId="1BCFE251"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112A00A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-,118</w:t>
            </w:r>
          </w:p>
        </w:tc>
        <w:tc>
          <w:tcPr>
            <w:tcW w:w="1170" w:type="dxa"/>
            <w:shd w:val="clear" w:color="auto" w:fill="auto"/>
          </w:tcPr>
          <w:p w14:paraId="1367446F"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46DBE836" w14:textId="77777777" w:rsidTr="008B778E">
        <w:tc>
          <w:tcPr>
            <w:tcW w:w="1018" w:type="dxa"/>
            <w:shd w:val="clear" w:color="auto" w:fill="auto"/>
          </w:tcPr>
          <w:p w14:paraId="073232B2"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YK2</w:t>
            </w:r>
          </w:p>
        </w:tc>
        <w:tc>
          <w:tcPr>
            <w:tcW w:w="724" w:type="dxa"/>
            <w:shd w:val="clear" w:color="auto" w:fill="auto"/>
          </w:tcPr>
          <w:p w14:paraId="2BCF97E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560440F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4,0779</w:t>
            </w:r>
          </w:p>
        </w:tc>
        <w:tc>
          <w:tcPr>
            <w:tcW w:w="996" w:type="dxa"/>
            <w:shd w:val="clear" w:color="auto" w:fill="auto"/>
          </w:tcPr>
          <w:p w14:paraId="7C3CB305"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,81596</w:t>
            </w:r>
          </w:p>
        </w:tc>
        <w:tc>
          <w:tcPr>
            <w:tcW w:w="1280" w:type="dxa"/>
            <w:shd w:val="clear" w:color="auto" w:fill="auto"/>
          </w:tcPr>
          <w:p w14:paraId="3FACB39D"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-,751</w:t>
            </w:r>
          </w:p>
        </w:tc>
        <w:tc>
          <w:tcPr>
            <w:tcW w:w="1255" w:type="dxa"/>
            <w:shd w:val="clear" w:color="auto" w:fill="auto"/>
          </w:tcPr>
          <w:p w14:paraId="5F735DFB"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67E95F1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,397</w:t>
            </w:r>
          </w:p>
        </w:tc>
        <w:tc>
          <w:tcPr>
            <w:tcW w:w="1170" w:type="dxa"/>
            <w:shd w:val="clear" w:color="auto" w:fill="auto"/>
          </w:tcPr>
          <w:p w14:paraId="7EF2E22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29753932" w14:textId="77777777" w:rsidTr="008B778E">
        <w:tc>
          <w:tcPr>
            <w:tcW w:w="1018" w:type="dxa"/>
            <w:shd w:val="clear" w:color="auto" w:fill="auto"/>
          </w:tcPr>
          <w:p w14:paraId="7D682FDD"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YK3</w:t>
            </w:r>
          </w:p>
        </w:tc>
        <w:tc>
          <w:tcPr>
            <w:tcW w:w="724" w:type="dxa"/>
            <w:shd w:val="clear" w:color="auto" w:fill="auto"/>
          </w:tcPr>
          <w:p w14:paraId="21011FBB"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432B18E2"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3,8260</w:t>
            </w:r>
          </w:p>
        </w:tc>
        <w:tc>
          <w:tcPr>
            <w:tcW w:w="996" w:type="dxa"/>
            <w:shd w:val="clear" w:color="auto" w:fill="auto"/>
          </w:tcPr>
          <w:p w14:paraId="676668A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,95925</w:t>
            </w:r>
          </w:p>
        </w:tc>
        <w:tc>
          <w:tcPr>
            <w:tcW w:w="1280" w:type="dxa"/>
            <w:shd w:val="clear" w:color="auto" w:fill="auto"/>
          </w:tcPr>
          <w:p w14:paraId="5ECA6EC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-,660</w:t>
            </w:r>
          </w:p>
        </w:tc>
        <w:tc>
          <w:tcPr>
            <w:tcW w:w="1255" w:type="dxa"/>
            <w:shd w:val="clear" w:color="auto" w:fill="auto"/>
          </w:tcPr>
          <w:p w14:paraId="17083EB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325A4FA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,168</w:t>
            </w:r>
          </w:p>
        </w:tc>
        <w:tc>
          <w:tcPr>
            <w:tcW w:w="1170" w:type="dxa"/>
            <w:shd w:val="clear" w:color="auto" w:fill="auto"/>
          </w:tcPr>
          <w:p w14:paraId="4DAE0EA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73D2C144" w14:textId="77777777" w:rsidTr="008B778E">
        <w:tc>
          <w:tcPr>
            <w:tcW w:w="1018" w:type="dxa"/>
            <w:shd w:val="clear" w:color="auto" w:fill="auto"/>
          </w:tcPr>
          <w:p w14:paraId="111FF7CD"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AN1</w:t>
            </w:r>
          </w:p>
        </w:tc>
        <w:tc>
          <w:tcPr>
            <w:tcW w:w="724" w:type="dxa"/>
            <w:shd w:val="clear" w:color="auto" w:fill="auto"/>
          </w:tcPr>
          <w:p w14:paraId="127235A3"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4280709A"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4,2961</w:t>
            </w:r>
          </w:p>
        </w:tc>
        <w:tc>
          <w:tcPr>
            <w:tcW w:w="996" w:type="dxa"/>
            <w:shd w:val="clear" w:color="auto" w:fill="auto"/>
          </w:tcPr>
          <w:p w14:paraId="546C9B3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,74695</w:t>
            </w:r>
          </w:p>
        </w:tc>
        <w:tc>
          <w:tcPr>
            <w:tcW w:w="1280" w:type="dxa"/>
            <w:shd w:val="clear" w:color="auto" w:fill="auto"/>
          </w:tcPr>
          <w:p w14:paraId="658C3E16"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-1,070</w:t>
            </w:r>
          </w:p>
        </w:tc>
        <w:tc>
          <w:tcPr>
            <w:tcW w:w="1255" w:type="dxa"/>
            <w:shd w:val="clear" w:color="auto" w:fill="auto"/>
          </w:tcPr>
          <w:p w14:paraId="5036C468"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6019B1A1"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1,651</w:t>
            </w:r>
          </w:p>
        </w:tc>
        <w:tc>
          <w:tcPr>
            <w:tcW w:w="1170" w:type="dxa"/>
            <w:shd w:val="clear" w:color="auto" w:fill="auto"/>
          </w:tcPr>
          <w:p w14:paraId="54C0644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6DF23A03" w14:textId="77777777" w:rsidTr="008B778E">
        <w:tc>
          <w:tcPr>
            <w:tcW w:w="1018" w:type="dxa"/>
            <w:shd w:val="clear" w:color="auto" w:fill="auto"/>
          </w:tcPr>
          <w:p w14:paraId="774D3B9F"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AN2</w:t>
            </w:r>
          </w:p>
        </w:tc>
        <w:tc>
          <w:tcPr>
            <w:tcW w:w="724" w:type="dxa"/>
            <w:shd w:val="clear" w:color="auto" w:fill="auto"/>
          </w:tcPr>
          <w:p w14:paraId="68F52E95"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2108F2A8"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4,2468</w:t>
            </w:r>
          </w:p>
        </w:tc>
        <w:tc>
          <w:tcPr>
            <w:tcW w:w="996" w:type="dxa"/>
            <w:shd w:val="clear" w:color="auto" w:fill="auto"/>
          </w:tcPr>
          <w:p w14:paraId="6F51D96A"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,74575</w:t>
            </w:r>
          </w:p>
        </w:tc>
        <w:tc>
          <w:tcPr>
            <w:tcW w:w="1280" w:type="dxa"/>
            <w:shd w:val="clear" w:color="auto" w:fill="auto"/>
          </w:tcPr>
          <w:p w14:paraId="320EB52A"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-1,003</w:t>
            </w:r>
          </w:p>
        </w:tc>
        <w:tc>
          <w:tcPr>
            <w:tcW w:w="1255" w:type="dxa"/>
            <w:shd w:val="clear" w:color="auto" w:fill="auto"/>
          </w:tcPr>
          <w:p w14:paraId="7948D742"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7A76F85B"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1,615</w:t>
            </w:r>
          </w:p>
        </w:tc>
        <w:tc>
          <w:tcPr>
            <w:tcW w:w="1170" w:type="dxa"/>
            <w:shd w:val="clear" w:color="auto" w:fill="auto"/>
          </w:tcPr>
          <w:p w14:paraId="4122C52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55FDBA22" w14:textId="77777777" w:rsidTr="008B778E">
        <w:tc>
          <w:tcPr>
            <w:tcW w:w="1018" w:type="dxa"/>
            <w:shd w:val="clear" w:color="auto" w:fill="auto"/>
          </w:tcPr>
          <w:p w14:paraId="00A884EC"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AN3</w:t>
            </w:r>
          </w:p>
        </w:tc>
        <w:tc>
          <w:tcPr>
            <w:tcW w:w="724" w:type="dxa"/>
            <w:shd w:val="clear" w:color="auto" w:fill="auto"/>
          </w:tcPr>
          <w:p w14:paraId="5C0000B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0728420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4,0961</w:t>
            </w:r>
          </w:p>
        </w:tc>
        <w:tc>
          <w:tcPr>
            <w:tcW w:w="996" w:type="dxa"/>
            <w:shd w:val="clear" w:color="auto" w:fill="auto"/>
          </w:tcPr>
          <w:p w14:paraId="2E7ABC4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,75596</w:t>
            </w:r>
          </w:p>
        </w:tc>
        <w:tc>
          <w:tcPr>
            <w:tcW w:w="1280" w:type="dxa"/>
            <w:shd w:val="clear" w:color="auto" w:fill="auto"/>
          </w:tcPr>
          <w:p w14:paraId="359685B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-,525</w:t>
            </w:r>
          </w:p>
        </w:tc>
        <w:tc>
          <w:tcPr>
            <w:tcW w:w="1255" w:type="dxa"/>
            <w:shd w:val="clear" w:color="auto" w:fill="auto"/>
          </w:tcPr>
          <w:p w14:paraId="6A9418EA"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4E8CB0A2"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,120</w:t>
            </w:r>
          </w:p>
        </w:tc>
        <w:tc>
          <w:tcPr>
            <w:tcW w:w="1170" w:type="dxa"/>
            <w:shd w:val="clear" w:color="auto" w:fill="auto"/>
          </w:tcPr>
          <w:p w14:paraId="066118B6"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427B965E" w14:textId="77777777" w:rsidTr="008B778E">
        <w:tc>
          <w:tcPr>
            <w:tcW w:w="1018" w:type="dxa"/>
            <w:shd w:val="clear" w:color="auto" w:fill="auto"/>
          </w:tcPr>
          <w:p w14:paraId="01DA9727"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BL1</w:t>
            </w:r>
          </w:p>
        </w:tc>
        <w:tc>
          <w:tcPr>
            <w:tcW w:w="724" w:type="dxa"/>
            <w:shd w:val="clear" w:color="auto" w:fill="auto"/>
          </w:tcPr>
          <w:p w14:paraId="39E55CC1"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2F242AB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4,3481</w:t>
            </w:r>
          </w:p>
        </w:tc>
        <w:tc>
          <w:tcPr>
            <w:tcW w:w="996" w:type="dxa"/>
            <w:shd w:val="clear" w:color="auto" w:fill="auto"/>
          </w:tcPr>
          <w:p w14:paraId="198672DD"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,68344</w:t>
            </w:r>
          </w:p>
        </w:tc>
        <w:tc>
          <w:tcPr>
            <w:tcW w:w="1280" w:type="dxa"/>
            <w:shd w:val="clear" w:color="auto" w:fill="auto"/>
          </w:tcPr>
          <w:p w14:paraId="55F1425B"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-1,013</w:t>
            </w:r>
          </w:p>
        </w:tc>
        <w:tc>
          <w:tcPr>
            <w:tcW w:w="1255" w:type="dxa"/>
            <w:shd w:val="clear" w:color="auto" w:fill="auto"/>
          </w:tcPr>
          <w:p w14:paraId="238B6E22"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370CD65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1,753</w:t>
            </w:r>
          </w:p>
        </w:tc>
        <w:tc>
          <w:tcPr>
            <w:tcW w:w="1170" w:type="dxa"/>
            <w:shd w:val="clear" w:color="auto" w:fill="auto"/>
          </w:tcPr>
          <w:p w14:paraId="02885042"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40F23B51" w14:textId="77777777" w:rsidTr="008B778E">
        <w:tc>
          <w:tcPr>
            <w:tcW w:w="1018" w:type="dxa"/>
            <w:shd w:val="clear" w:color="auto" w:fill="auto"/>
          </w:tcPr>
          <w:p w14:paraId="1A447C4E"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BL2</w:t>
            </w:r>
          </w:p>
        </w:tc>
        <w:tc>
          <w:tcPr>
            <w:tcW w:w="724" w:type="dxa"/>
            <w:shd w:val="clear" w:color="auto" w:fill="auto"/>
          </w:tcPr>
          <w:p w14:paraId="506172E2"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45812AEF"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4,2883</w:t>
            </w:r>
          </w:p>
        </w:tc>
        <w:tc>
          <w:tcPr>
            <w:tcW w:w="996" w:type="dxa"/>
            <w:shd w:val="clear" w:color="auto" w:fill="auto"/>
          </w:tcPr>
          <w:p w14:paraId="0758DCB5"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,71988</w:t>
            </w:r>
          </w:p>
        </w:tc>
        <w:tc>
          <w:tcPr>
            <w:tcW w:w="1280" w:type="dxa"/>
            <w:shd w:val="clear" w:color="auto" w:fill="auto"/>
          </w:tcPr>
          <w:p w14:paraId="7717C2F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-1,167</w:t>
            </w:r>
          </w:p>
        </w:tc>
        <w:tc>
          <w:tcPr>
            <w:tcW w:w="1255" w:type="dxa"/>
            <w:shd w:val="clear" w:color="auto" w:fill="auto"/>
          </w:tcPr>
          <w:p w14:paraId="659FC5A3"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3D6DEFBB"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2,501</w:t>
            </w:r>
          </w:p>
        </w:tc>
        <w:tc>
          <w:tcPr>
            <w:tcW w:w="1170" w:type="dxa"/>
            <w:shd w:val="clear" w:color="auto" w:fill="auto"/>
          </w:tcPr>
          <w:p w14:paraId="3D92B9E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11C01E7B" w14:textId="77777777" w:rsidTr="008B778E">
        <w:tc>
          <w:tcPr>
            <w:tcW w:w="1018" w:type="dxa"/>
            <w:shd w:val="clear" w:color="auto" w:fill="auto"/>
          </w:tcPr>
          <w:p w14:paraId="27DA63F3"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BL3</w:t>
            </w:r>
          </w:p>
        </w:tc>
        <w:tc>
          <w:tcPr>
            <w:tcW w:w="724" w:type="dxa"/>
            <w:shd w:val="clear" w:color="auto" w:fill="auto"/>
          </w:tcPr>
          <w:p w14:paraId="00392CB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2C75D86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4,1506</w:t>
            </w:r>
          </w:p>
        </w:tc>
        <w:tc>
          <w:tcPr>
            <w:tcW w:w="996" w:type="dxa"/>
            <w:shd w:val="clear" w:color="auto" w:fill="auto"/>
          </w:tcPr>
          <w:p w14:paraId="3FFBB26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,76930</w:t>
            </w:r>
          </w:p>
        </w:tc>
        <w:tc>
          <w:tcPr>
            <w:tcW w:w="1280" w:type="dxa"/>
            <w:shd w:val="clear" w:color="auto" w:fill="auto"/>
          </w:tcPr>
          <w:p w14:paraId="35F8BAA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-1,024</w:t>
            </w:r>
          </w:p>
        </w:tc>
        <w:tc>
          <w:tcPr>
            <w:tcW w:w="1255" w:type="dxa"/>
            <w:shd w:val="clear" w:color="auto" w:fill="auto"/>
          </w:tcPr>
          <w:p w14:paraId="221D048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4E42F4C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1,871</w:t>
            </w:r>
          </w:p>
        </w:tc>
        <w:tc>
          <w:tcPr>
            <w:tcW w:w="1170" w:type="dxa"/>
            <w:shd w:val="clear" w:color="auto" w:fill="auto"/>
          </w:tcPr>
          <w:p w14:paraId="79B43773"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27E7E5B9" w14:textId="77777777" w:rsidTr="008B778E">
        <w:tc>
          <w:tcPr>
            <w:tcW w:w="1018" w:type="dxa"/>
            <w:shd w:val="clear" w:color="auto" w:fill="auto"/>
          </w:tcPr>
          <w:p w14:paraId="125E1726"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KT1</w:t>
            </w:r>
          </w:p>
        </w:tc>
        <w:tc>
          <w:tcPr>
            <w:tcW w:w="724" w:type="dxa"/>
            <w:shd w:val="clear" w:color="auto" w:fill="auto"/>
          </w:tcPr>
          <w:p w14:paraId="3EAAC4B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3848F433"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4,3636</w:t>
            </w:r>
          </w:p>
        </w:tc>
        <w:tc>
          <w:tcPr>
            <w:tcW w:w="996" w:type="dxa"/>
            <w:shd w:val="clear" w:color="auto" w:fill="auto"/>
          </w:tcPr>
          <w:p w14:paraId="61CD14F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,70911</w:t>
            </w:r>
          </w:p>
        </w:tc>
        <w:tc>
          <w:tcPr>
            <w:tcW w:w="1280" w:type="dxa"/>
            <w:shd w:val="clear" w:color="auto" w:fill="auto"/>
          </w:tcPr>
          <w:p w14:paraId="13A9B8F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-1,227</w:t>
            </w:r>
          </w:p>
        </w:tc>
        <w:tc>
          <w:tcPr>
            <w:tcW w:w="1255" w:type="dxa"/>
            <w:shd w:val="clear" w:color="auto" w:fill="auto"/>
          </w:tcPr>
          <w:p w14:paraId="7129E43F"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6F264323"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2,283</w:t>
            </w:r>
          </w:p>
        </w:tc>
        <w:tc>
          <w:tcPr>
            <w:tcW w:w="1170" w:type="dxa"/>
            <w:shd w:val="clear" w:color="auto" w:fill="auto"/>
          </w:tcPr>
          <w:p w14:paraId="29EA987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135E77E9" w14:textId="77777777" w:rsidTr="008B778E">
        <w:tc>
          <w:tcPr>
            <w:tcW w:w="1018" w:type="dxa"/>
            <w:shd w:val="clear" w:color="auto" w:fill="auto"/>
          </w:tcPr>
          <w:p w14:paraId="0664B18B"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KT2</w:t>
            </w:r>
          </w:p>
        </w:tc>
        <w:tc>
          <w:tcPr>
            <w:tcW w:w="724" w:type="dxa"/>
            <w:shd w:val="clear" w:color="auto" w:fill="auto"/>
          </w:tcPr>
          <w:p w14:paraId="5FFBD1F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5AB32B4D"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4,2026</w:t>
            </w:r>
          </w:p>
        </w:tc>
        <w:tc>
          <w:tcPr>
            <w:tcW w:w="996" w:type="dxa"/>
            <w:shd w:val="clear" w:color="auto" w:fill="auto"/>
          </w:tcPr>
          <w:p w14:paraId="26910DC1"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,67738</w:t>
            </w:r>
          </w:p>
        </w:tc>
        <w:tc>
          <w:tcPr>
            <w:tcW w:w="1280" w:type="dxa"/>
            <w:shd w:val="clear" w:color="auto" w:fill="auto"/>
          </w:tcPr>
          <w:p w14:paraId="25C9645B"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-,575</w:t>
            </w:r>
          </w:p>
        </w:tc>
        <w:tc>
          <w:tcPr>
            <w:tcW w:w="1255" w:type="dxa"/>
            <w:shd w:val="clear" w:color="auto" w:fill="auto"/>
          </w:tcPr>
          <w:p w14:paraId="3A1BB63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542A874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,435</w:t>
            </w:r>
          </w:p>
        </w:tc>
        <w:tc>
          <w:tcPr>
            <w:tcW w:w="1170" w:type="dxa"/>
            <w:shd w:val="clear" w:color="auto" w:fill="auto"/>
          </w:tcPr>
          <w:p w14:paraId="7E941E61"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11061893" w14:textId="77777777" w:rsidTr="008B778E">
        <w:tc>
          <w:tcPr>
            <w:tcW w:w="1018" w:type="dxa"/>
            <w:shd w:val="clear" w:color="auto" w:fill="auto"/>
          </w:tcPr>
          <w:p w14:paraId="2A2AE51C"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KT3</w:t>
            </w:r>
          </w:p>
        </w:tc>
        <w:tc>
          <w:tcPr>
            <w:tcW w:w="724" w:type="dxa"/>
            <w:shd w:val="clear" w:color="auto" w:fill="auto"/>
          </w:tcPr>
          <w:p w14:paraId="4AA4373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18E817B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4,1195</w:t>
            </w:r>
          </w:p>
        </w:tc>
        <w:tc>
          <w:tcPr>
            <w:tcW w:w="996" w:type="dxa"/>
            <w:shd w:val="clear" w:color="auto" w:fill="auto"/>
          </w:tcPr>
          <w:p w14:paraId="1AE2D1A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,75087</w:t>
            </w:r>
          </w:p>
        </w:tc>
        <w:tc>
          <w:tcPr>
            <w:tcW w:w="1280" w:type="dxa"/>
            <w:shd w:val="clear" w:color="auto" w:fill="auto"/>
          </w:tcPr>
          <w:p w14:paraId="0A91A50D"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-,719</w:t>
            </w:r>
          </w:p>
        </w:tc>
        <w:tc>
          <w:tcPr>
            <w:tcW w:w="1255" w:type="dxa"/>
            <w:shd w:val="clear" w:color="auto" w:fill="auto"/>
          </w:tcPr>
          <w:p w14:paraId="10758BBD"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087E84FD"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,928</w:t>
            </w:r>
          </w:p>
        </w:tc>
        <w:tc>
          <w:tcPr>
            <w:tcW w:w="1170" w:type="dxa"/>
            <w:shd w:val="clear" w:color="auto" w:fill="auto"/>
          </w:tcPr>
          <w:p w14:paraId="78C0A1A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184B3D93" w14:textId="77777777" w:rsidTr="008B778E">
        <w:tc>
          <w:tcPr>
            <w:tcW w:w="1018" w:type="dxa"/>
            <w:shd w:val="clear" w:color="auto" w:fill="auto"/>
          </w:tcPr>
          <w:p w14:paraId="31E98CF4"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MEM1</w:t>
            </w:r>
          </w:p>
        </w:tc>
        <w:tc>
          <w:tcPr>
            <w:tcW w:w="724" w:type="dxa"/>
            <w:shd w:val="clear" w:color="auto" w:fill="auto"/>
          </w:tcPr>
          <w:p w14:paraId="67D1466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6286CE7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4,3662</w:t>
            </w:r>
          </w:p>
        </w:tc>
        <w:tc>
          <w:tcPr>
            <w:tcW w:w="996" w:type="dxa"/>
            <w:shd w:val="clear" w:color="auto" w:fill="auto"/>
          </w:tcPr>
          <w:p w14:paraId="68AC488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,70593</w:t>
            </w:r>
          </w:p>
        </w:tc>
        <w:tc>
          <w:tcPr>
            <w:tcW w:w="1280" w:type="dxa"/>
            <w:shd w:val="clear" w:color="auto" w:fill="auto"/>
          </w:tcPr>
          <w:p w14:paraId="346863CD"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-1,549</w:t>
            </w:r>
          </w:p>
        </w:tc>
        <w:tc>
          <w:tcPr>
            <w:tcW w:w="1255" w:type="dxa"/>
            <w:shd w:val="clear" w:color="auto" w:fill="auto"/>
          </w:tcPr>
          <w:p w14:paraId="23C97EC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041045F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4,422</w:t>
            </w:r>
          </w:p>
        </w:tc>
        <w:tc>
          <w:tcPr>
            <w:tcW w:w="1170" w:type="dxa"/>
            <w:shd w:val="clear" w:color="auto" w:fill="auto"/>
          </w:tcPr>
          <w:p w14:paraId="7F591A1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1727A117" w14:textId="77777777" w:rsidTr="008B778E">
        <w:tc>
          <w:tcPr>
            <w:tcW w:w="1018" w:type="dxa"/>
            <w:shd w:val="clear" w:color="auto" w:fill="auto"/>
          </w:tcPr>
          <w:p w14:paraId="1985FA0F"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MEM2</w:t>
            </w:r>
          </w:p>
        </w:tc>
        <w:tc>
          <w:tcPr>
            <w:tcW w:w="724" w:type="dxa"/>
            <w:shd w:val="clear" w:color="auto" w:fill="auto"/>
          </w:tcPr>
          <w:p w14:paraId="43D6DA21"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247B052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4,2935</w:t>
            </w:r>
          </w:p>
        </w:tc>
        <w:tc>
          <w:tcPr>
            <w:tcW w:w="996" w:type="dxa"/>
            <w:shd w:val="clear" w:color="auto" w:fill="auto"/>
          </w:tcPr>
          <w:p w14:paraId="1E82330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,71777</w:t>
            </w:r>
          </w:p>
        </w:tc>
        <w:tc>
          <w:tcPr>
            <w:tcW w:w="1280" w:type="dxa"/>
            <w:shd w:val="clear" w:color="auto" w:fill="auto"/>
          </w:tcPr>
          <w:p w14:paraId="03EBE59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-1,394</w:t>
            </w:r>
          </w:p>
        </w:tc>
        <w:tc>
          <w:tcPr>
            <w:tcW w:w="1255" w:type="dxa"/>
            <w:shd w:val="clear" w:color="auto" w:fill="auto"/>
          </w:tcPr>
          <w:p w14:paraId="0BD4849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72F046EF"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3,764</w:t>
            </w:r>
          </w:p>
        </w:tc>
        <w:tc>
          <w:tcPr>
            <w:tcW w:w="1170" w:type="dxa"/>
            <w:shd w:val="clear" w:color="auto" w:fill="auto"/>
          </w:tcPr>
          <w:p w14:paraId="06DE3F1B"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37FA22B7" w14:textId="77777777" w:rsidTr="008B778E">
        <w:tc>
          <w:tcPr>
            <w:tcW w:w="1018" w:type="dxa"/>
            <w:shd w:val="clear" w:color="auto" w:fill="auto"/>
          </w:tcPr>
          <w:p w14:paraId="665B9E42"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MEM3</w:t>
            </w:r>
          </w:p>
        </w:tc>
        <w:tc>
          <w:tcPr>
            <w:tcW w:w="724" w:type="dxa"/>
            <w:shd w:val="clear" w:color="auto" w:fill="auto"/>
          </w:tcPr>
          <w:p w14:paraId="63D33EF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3A226BC8"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4,3091</w:t>
            </w:r>
          </w:p>
        </w:tc>
        <w:tc>
          <w:tcPr>
            <w:tcW w:w="996" w:type="dxa"/>
            <w:shd w:val="clear" w:color="auto" w:fill="auto"/>
          </w:tcPr>
          <w:p w14:paraId="558DB56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,71483</w:t>
            </w:r>
          </w:p>
        </w:tc>
        <w:tc>
          <w:tcPr>
            <w:tcW w:w="1280" w:type="dxa"/>
            <w:shd w:val="clear" w:color="auto" w:fill="auto"/>
          </w:tcPr>
          <w:p w14:paraId="3874A016"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-1,522</w:t>
            </w:r>
          </w:p>
        </w:tc>
        <w:tc>
          <w:tcPr>
            <w:tcW w:w="1255" w:type="dxa"/>
            <w:shd w:val="clear" w:color="auto" w:fill="auto"/>
          </w:tcPr>
          <w:p w14:paraId="6D2E2EE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1FCA35A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4,590</w:t>
            </w:r>
          </w:p>
        </w:tc>
        <w:tc>
          <w:tcPr>
            <w:tcW w:w="1170" w:type="dxa"/>
            <w:shd w:val="clear" w:color="auto" w:fill="auto"/>
          </w:tcPr>
          <w:p w14:paraId="2B780F92"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726793AE" w14:textId="77777777" w:rsidTr="008B778E">
        <w:tc>
          <w:tcPr>
            <w:tcW w:w="1018" w:type="dxa"/>
            <w:shd w:val="clear" w:color="auto" w:fill="auto"/>
          </w:tcPr>
          <w:p w14:paraId="121295AF"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MEM4</w:t>
            </w:r>
          </w:p>
        </w:tc>
        <w:tc>
          <w:tcPr>
            <w:tcW w:w="724" w:type="dxa"/>
            <w:shd w:val="clear" w:color="auto" w:fill="auto"/>
          </w:tcPr>
          <w:p w14:paraId="6E050DD3"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52F03AC8"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4,2909</w:t>
            </w:r>
          </w:p>
        </w:tc>
        <w:tc>
          <w:tcPr>
            <w:tcW w:w="996" w:type="dxa"/>
            <w:shd w:val="clear" w:color="auto" w:fill="auto"/>
          </w:tcPr>
          <w:p w14:paraId="650BF07B"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,74200</w:t>
            </w:r>
          </w:p>
        </w:tc>
        <w:tc>
          <w:tcPr>
            <w:tcW w:w="1280" w:type="dxa"/>
            <w:shd w:val="clear" w:color="auto" w:fill="auto"/>
          </w:tcPr>
          <w:p w14:paraId="1615991F"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-1,448</w:t>
            </w:r>
          </w:p>
        </w:tc>
        <w:tc>
          <w:tcPr>
            <w:tcW w:w="1255" w:type="dxa"/>
            <w:shd w:val="clear" w:color="auto" w:fill="auto"/>
          </w:tcPr>
          <w:p w14:paraId="559FE618"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724B0A85"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3,790</w:t>
            </w:r>
          </w:p>
        </w:tc>
        <w:tc>
          <w:tcPr>
            <w:tcW w:w="1170" w:type="dxa"/>
            <w:shd w:val="clear" w:color="auto" w:fill="auto"/>
          </w:tcPr>
          <w:p w14:paraId="43DF8E6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3BD93A8A" w14:textId="77777777" w:rsidTr="008B778E">
        <w:tc>
          <w:tcPr>
            <w:tcW w:w="1018" w:type="dxa"/>
            <w:shd w:val="clear" w:color="auto" w:fill="auto"/>
          </w:tcPr>
          <w:p w14:paraId="0A99813C" w14:textId="7777777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MEM5</w:t>
            </w:r>
          </w:p>
        </w:tc>
        <w:tc>
          <w:tcPr>
            <w:tcW w:w="724" w:type="dxa"/>
            <w:shd w:val="clear" w:color="auto" w:fill="auto"/>
          </w:tcPr>
          <w:p w14:paraId="3DFF9A9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11D94FE5"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4,3325</w:t>
            </w:r>
          </w:p>
        </w:tc>
        <w:tc>
          <w:tcPr>
            <w:tcW w:w="996" w:type="dxa"/>
            <w:shd w:val="clear" w:color="auto" w:fill="auto"/>
          </w:tcPr>
          <w:p w14:paraId="58DAC5E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,72068</w:t>
            </w:r>
          </w:p>
        </w:tc>
        <w:tc>
          <w:tcPr>
            <w:tcW w:w="1280" w:type="dxa"/>
            <w:shd w:val="clear" w:color="auto" w:fill="auto"/>
          </w:tcPr>
          <w:p w14:paraId="5BE71438"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-1,392</w:t>
            </w:r>
          </w:p>
        </w:tc>
        <w:tc>
          <w:tcPr>
            <w:tcW w:w="1255" w:type="dxa"/>
            <w:shd w:val="clear" w:color="auto" w:fill="auto"/>
          </w:tcPr>
          <w:p w14:paraId="4AFF985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4A84F07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3,544</w:t>
            </w:r>
          </w:p>
        </w:tc>
        <w:tc>
          <w:tcPr>
            <w:tcW w:w="1170" w:type="dxa"/>
            <w:shd w:val="clear" w:color="auto" w:fill="auto"/>
          </w:tcPr>
          <w:p w14:paraId="6909E66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22C5F1D3" w14:textId="77777777" w:rsidTr="008B778E">
        <w:tc>
          <w:tcPr>
            <w:tcW w:w="1018" w:type="dxa"/>
            <w:shd w:val="clear" w:color="auto" w:fill="auto"/>
          </w:tcPr>
          <w:p w14:paraId="17A7854B" w14:textId="77AE3AFD"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TZE</w:t>
            </w:r>
            <w:r w:rsidR="0034217D">
              <w:rPr>
                <w:rFonts w:ascii="Times New Roman" w:hAnsi="Times New Roman" w:cs="Times New Roman"/>
                <w:b/>
              </w:rPr>
              <w:t xml:space="preserve">N </w:t>
            </w:r>
            <w:r w:rsidRPr="00BD55BE">
              <w:rPr>
                <w:rFonts w:ascii="Times New Roman" w:hAnsi="Times New Roman" w:cs="Times New Roman"/>
                <w:b/>
              </w:rPr>
              <w:t>1</w:t>
            </w:r>
          </w:p>
        </w:tc>
        <w:tc>
          <w:tcPr>
            <w:tcW w:w="724" w:type="dxa"/>
            <w:shd w:val="clear" w:color="auto" w:fill="auto"/>
          </w:tcPr>
          <w:p w14:paraId="10B15AD3"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7EF61C8D"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4,3221</w:t>
            </w:r>
          </w:p>
        </w:tc>
        <w:tc>
          <w:tcPr>
            <w:tcW w:w="996" w:type="dxa"/>
            <w:shd w:val="clear" w:color="auto" w:fill="auto"/>
          </w:tcPr>
          <w:p w14:paraId="42B24D8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,72540</w:t>
            </w:r>
          </w:p>
        </w:tc>
        <w:tc>
          <w:tcPr>
            <w:tcW w:w="1280" w:type="dxa"/>
            <w:shd w:val="clear" w:color="auto" w:fill="auto"/>
          </w:tcPr>
          <w:p w14:paraId="4D54002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-1,194</w:t>
            </w:r>
          </w:p>
        </w:tc>
        <w:tc>
          <w:tcPr>
            <w:tcW w:w="1255" w:type="dxa"/>
            <w:shd w:val="clear" w:color="auto" w:fill="auto"/>
          </w:tcPr>
          <w:p w14:paraId="2A963A5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604936E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2,139</w:t>
            </w:r>
          </w:p>
        </w:tc>
        <w:tc>
          <w:tcPr>
            <w:tcW w:w="1170" w:type="dxa"/>
            <w:shd w:val="clear" w:color="auto" w:fill="auto"/>
          </w:tcPr>
          <w:p w14:paraId="73CD370D"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0245F833" w14:textId="77777777" w:rsidTr="008B778E">
        <w:tc>
          <w:tcPr>
            <w:tcW w:w="1018" w:type="dxa"/>
            <w:shd w:val="clear" w:color="auto" w:fill="auto"/>
          </w:tcPr>
          <w:p w14:paraId="1EDAE81F" w14:textId="6DAA49E7"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TZE</w:t>
            </w:r>
            <w:r w:rsidR="0034217D">
              <w:rPr>
                <w:rFonts w:ascii="Times New Roman" w:hAnsi="Times New Roman" w:cs="Times New Roman"/>
                <w:b/>
              </w:rPr>
              <w:t xml:space="preserve">N </w:t>
            </w:r>
            <w:r w:rsidRPr="00BD55BE">
              <w:rPr>
                <w:rFonts w:ascii="Times New Roman" w:hAnsi="Times New Roman" w:cs="Times New Roman"/>
                <w:b/>
              </w:rPr>
              <w:t>2</w:t>
            </w:r>
          </w:p>
        </w:tc>
        <w:tc>
          <w:tcPr>
            <w:tcW w:w="724" w:type="dxa"/>
            <w:shd w:val="clear" w:color="auto" w:fill="auto"/>
          </w:tcPr>
          <w:p w14:paraId="4F07B724"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7609BDA9"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4,1792</w:t>
            </w:r>
          </w:p>
        </w:tc>
        <w:tc>
          <w:tcPr>
            <w:tcW w:w="996" w:type="dxa"/>
            <w:shd w:val="clear" w:color="auto" w:fill="auto"/>
          </w:tcPr>
          <w:p w14:paraId="6EBDF793"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,85488</w:t>
            </w:r>
          </w:p>
        </w:tc>
        <w:tc>
          <w:tcPr>
            <w:tcW w:w="1280" w:type="dxa"/>
            <w:shd w:val="clear" w:color="auto" w:fill="auto"/>
          </w:tcPr>
          <w:p w14:paraId="08CFB3E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-1,257</w:t>
            </w:r>
          </w:p>
        </w:tc>
        <w:tc>
          <w:tcPr>
            <w:tcW w:w="1255" w:type="dxa"/>
            <w:shd w:val="clear" w:color="auto" w:fill="auto"/>
          </w:tcPr>
          <w:p w14:paraId="23361F68"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6E5F94DF"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2,076</w:t>
            </w:r>
          </w:p>
        </w:tc>
        <w:tc>
          <w:tcPr>
            <w:tcW w:w="1170" w:type="dxa"/>
            <w:shd w:val="clear" w:color="auto" w:fill="auto"/>
          </w:tcPr>
          <w:p w14:paraId="63DF22C6"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217FA52E" w14:textId="77777777" w:rsidTr="008B778E">
        <w:tc>
          <w:tcPr>
            <w:tcW w:w="1018" w:type="dxa"/>
            <w:shd w:val="clear" w:color="auto" w:fill="auto"/>
          </w:tcPr>
          <w:p w14:paraId="514F7014" w14:textId="38E20A18"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TZE</w:t>
            </w:r>
            <w:r w:rsidR="0034217D">
              <w:rPr>
                <w:rFonts w:ascii="Times New Roman" w:hAnsi="Times New Roman" w:cs="Times New Roman"/>
                <w:b/>
              </w:rPr>
              <w:t xml:space="preserve">N </w:t>
            </w:r>
            <w:r w:rsidRPr="00BD55BE">
              <w:rPr>
                <w:rFonts w:ascii="Times New Roman" w:hAnsi="Times New Roman" w:cs="Times New Roman"/>
                <w:b/>
              </w:rPr>
              <w:t>3</w:t>
            </w:r>
          </w:p>
        </w:tc>
        <w:tc>
          <w:tcPr>
            <w:tcW w:w="724" w:type="dxa"/>
            <w:shd w:val="clear" w:color="auto" w:fill="auto"/>
          </w:tcPr>
          <w:p w14:paraId="6F8B87E8"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56E9BB8D"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4,1377</w:t>
            </w:r>
          </w:p>
        </w:tc>
        <w:tc>
          <w:tcPr>
            <w:tcW w:w="996" w:type="dxa"/>
            <w:shd w:val="clear" w:color="auto" w:fill="auto"/>
          </w:tcPr>
          <w:p w14:paraId="5FCCFC31"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,88345</w:t>
            </w:r>
          </w:p>
        </w:tc>
        <w:tc>
          <w:tcPr>
            <w:tcW w:w="1280" w:type="dxa"/>
            <w:shd w:val="clear" w:color="auto" w:fill="auto"/>
          </w:tcPr>
          <w:p w14:paraId="55F3DA30"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-1,070</w:t>
            </w:r>
          </w:p>
        </w:tc>
        <w:tc>
          <w:tcPr>
            <w:tcW w:w="1255" w:type="dxa"/>
            <w:shd w:val="clear" w:color="auto" w:fill="auto"/>
          </w:tcPr>
          <w:p w14:paraId="07063CFB"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155E1EFC"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1,180</w:t>
            </w:r>
          </w:p>
        </w:tc>
        <w:tc>
          <w:tcPr>
            <w:tcW w:w="1170" w:type="dxa"/>
            <w:shd w:val="clear" w:color="auto" w:fill="auto"/>
          </w:tcPr>
          <w:p w14:paraId="56D76D0E"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r w:rsidR="003416DE" w:rsidRPr="00BD55BE" w14:paraId="01C8A5E4" w14:textId="77777777" w:rsidTr="008B778E">
        <w:tc>
          <w:tcPr>
            <w:tcW w:w="1018" w:type="dxa"/>
            <w:shd w:val="clear" w:color="auto" w:fill="auto"/>
          </w:tcPr>
          <w:p w14:paraId="38F08930" w14:textId="52AA1934" w:rsidR="003416DE" w:rsidRPr="00BD55BE" w:rsidRDefault="003416DE" w:rsidP="00BD55BE">
            <w:pPr>
              <w:spacing w:line="276" w:lineRule="auto"/>
              <w:jc w:val="center"/>
              <w:rPr>
                <w:rFonts w:ascii="Times New Roman" w:hAnsi="Times New Roman" w:cs="Times New Roman"/>
                <w:b/>
              </w:rPr>
            </w:pPr>
            <w:r w:rsidRPr="00BD55BE">
              <w:rPr>
                <w:rFonts w:ascii="Times New Roman" w:hAnsi="Times New Roman" w:cs="Times New Roman"/>
                <w:b/>
              </w:rPr>
              <w:t>TZE</w:t>
            </w:r>
            <w:r w:rsidR="0034217D">
              <w:rPr>
                <w:rFonts w:ascii="Times New Roman" w:hAnsi="Times New Roman" w:cs="Times New Roman"/>
                <w:b/>
              </w:rPr>
              <w:t xml:space="preserve">N </w:t>
            </w:r>
            <w:r w:rsidRPr="00BD55BE">
              <w:rPr>
                <w:rFonts w:ascii="Times New Roman" w:hAnsi="Times New Roman" w:cs="Times New Roman"/>
                <w:b/>
              </w:rPr>
              <w:t>4</w:t>
            </w:r>
          </w:p>
        </w:tc>
        <w:tc>
          <w:tcPr>
            <w:tcW w:w="724" w:type="dxa"/>
            <w:shd w:val="clear" w:color="auto" w:fill="auto"/>
          </w:tcPr>
          <w:p w14:paraId="7ECBC81B"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385</w:t>
            </w:r>
          </w:p>
        </w:tc>
        <w:tc>
          <w:tcPr>
            <w:tcW w:w="1138" w:type="dxa"/>
            <w:shd w:val="clear" w:color="auto" w:fill="auto"/>
          </w:tcPr>
          <w:p w14:paraId="6AC8B38F"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4,0597</w:t>
            </w:r>
          </w:p>
        </w:tc>
        <w:tc>
          <w:tcPr>
            <w:tcW w:w="996" w:type="dxa"/>
            <w:shd w:val="clear" w:color="auto" w:fill="auto"/>
          </w:tcPr>
          <w:p w14:paraId="309D699D"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,94321</w:t>
            </w:r>
          </w:p>
        </w:tc>
        <w:tc>
          <w:tcPr>
            <w:tcW w:w="1280" w:type="dxa"/>
            <w:shd w:val="clear" w:color="auto" w:fill="auto"/>
          </w:tcPr>
          <w:p w14:paraId="21E97ED5"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-1,186</w:t>
            </w:r>
          </w:p>
        </w:tc>
        <w:tc>
          <w:tcPr>
            <w:tcW w:w="1255" w:type="dxa"/>
            <w:shd w:val="clear" w:color="auto" w:fill="auto"/>
          </w:tcPr>
          <w:p w14:paraId="15B38035"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,124</w:t>
            </w:r>
          </w:p>
        </w:tc>
        <w:tc>
          <w:tcPr>
            <w:tcW w:w="1139" w:type="dxa"/>
            <w:shd w:val="clear" w:color="auto" w:fill="auto"/>
          </w:tcPr>
          <w:p w14:paraId="224A2807"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1,570</w:t>
            </w:r>
          </w:p>
        </w:tc>
        <w:tc>
          <w:tcPr>
            <w:tcW w:w="1170" w:type="dxa"/>
            <w:shd w:val="clear" w:color="auto" w:fill="auto"/>
          </w:tcPr>
          <w:p w14:paraId="11EE65EB" w14:textId="77777777" w:rsidR="003416DE" w:rsidRPr="00BD55BE" w:rsidRDefault="003416DE" w:rsidP="00BD55BE">
            <w:pPr>
              <w:spacing w:line="276" w:lineRule="auto"/>
              <w:jc w:val="center"/>
              <w:rPr>
                <w:rFonts w:ascii="Times New Roman" w:hAnsi="Times New Roman" w:cs="Times New Roman"/>
              </w:rPr>
            </w:pPr>
            <w:r w:rsidRPr="00BD55BE">
              <w:rPr>
                <w:rFonts w:ascii="Times New Roman" w:hAnsi="Times New Roman" w:cs="Times New Roman"/>
              </w:rPr>
              <w:t>,248</w:t>
            </w:r>
          </w:p>
        </w:tc>
      </w:tr>
    </w:tbl>
    <w:p w14:paraId="0990D42E" w14:textId="77777777" w:rsidR="003416DE" w:rsidRPr="00D6512B" w:rsidRDefault="003416DE" w:rsidP="008B778E"/>
    <w:p w14:paraId="14288C9B" w14:textId="0644F349" w:rsidR="003416DE" w:rsidRDefault="003416DE" w:rsidP="008B778E">
      <w:pPr>
        <w:ind w:firstLine="708"/>
        <w:rPr>
          <w:rFonts w:ascii="Times New Roman" w:hAnsi="Times New Roman" w:cs="Times New Roman"/>
          <w:sz w:val="24"/>
          <w:szCs w:val="24"/>
        </w:rPr>
      </w:pPr>
      <w:r w:rsidRPr="00733CCF">
        <w:rPr>
          <w:rFonts w:ascii="Times New Roman" w:hAnsi="Times New Roman" w:cs="Times New Roman"/>
          <w:sz w:val="24"/>
          <w:szCs w:val="24"/>
        </w:rPr>
        <w:t xml:space="preserve">Çalışmada değişkenlerin normal dağılım gösterip göstermediği incelenmiştir. </w:t>
      </w:r>
      <w:r w:rsidRPr="00202D41">
        <w:rPr>
          <w:rFonts w:ascii="Times New Roman" w:hAnsi="Times New Roman" w:cs="Times New Roman"/>
          <w:sz w:val="24"/>
          <w:szCs w:val="24"/>
        </w:rPr>
        <w:t xml:space="preserve">Normallik testi için Skewness (Çarpıklık) ve Kurtosis (Basıklık) değerlerine bakılmıştır. </w:t>
      </w:r>
      <w:r w:rsidRPr="00202D41">
        <w:rPr>
          <w:rFonts w:ascii="Times New Roman" w:hAnsi="Times New Roman" w:cs="Times New Roman"/>
          <w:color w:val="000000"/>
          <w:sz w:val="24"/>
          <w:szCs w:val="24"/>
        </w:rPr>
        <w:t xml:space="preserve">Tablo </w:t>
      </w:r>
      <w:r w:rsidR="00463E08">
        <w:rPr>
          <w:rFonts w:ascii="Times New Roman" w:hAnsi="Times New Roman" w:cs="Times New Roman"/>
          <w:sz w:val="24"/>
          <w:szCs w:val="24"/>
        </w:rPr>
        <w:t>15</w:t>
      </w:r>
      <w:r w:rsidR="00483FA0">
        <w:rPr>
          <w:rFonts w:ascii="Times New Roman" w:hAnsi="Times New Roman" w:cs="Times New Roman"/>
          <w:sz w:val="24"/>
          <w:szCs w:val="24"/>
        </w:rPr>
        <w:t>.</w:t>
      </w:r>
      <w:r w:rsidR="00463E08">
        <w:rPr>
          <w:rFonts w:ascii="Times New Roman" w:hAnsi="Times New Roman" w:cs="Times New Roman"/>
          <w:sz w:val="24"/>
          <w:szCs w:val="24"/>
        </w:rPr>
        <w:t>’ten de</w:t>
      </w:r>
      <w:r w:rsidRPr="00202D41">
        <w:rPr>
          <w:rFonts w:ascii="Times New Roman" w:hAnsi="Times New Roman" w:cs="Times New Roman"/>
          <w:color w:val="000000"/>
          <w:sz w:val="24"/>
          <w:szCs w:val="24"/>
        </w:rPr>
        <w:t xml:space="preserve"> görülebileceği gibi </w:t>
      </w:r>
      <w:r w:rsidRPr="00202D41">
        <w:rPr>
          <w:rFonts w:ascii="Times New Roman" w:hAnsi="Times New Roman" w:cs="Times New Roman"/>
          <w:sz w:val="24"/>
          <w:szCs w:val="24"/>
        </w:rPr>
        <w:t>Skewness (Çarpıklık) değeri -,313 ile -1,549 arasında Kurtosis (Basıklık)</w:t>
      </w:r>
      <w:r w:rsidR="00202D41" w:rsidRPr="00202D41">
        <w:rPr>
          <w:rFonts w:ascii="Times New Roman" w:hAnsi="Times New Roman" w:cs="Times New Roman"/>
          <w:sz w:val="24"/>
          <w:szCs w:val="24"/>
        </w:rPr>
        <w:t xml:space="preserve"> </w:t>
      </w:r>
      <w:r w:rsidRPr="00202D41">
        <w:rPr>
          <w:rFonts w:ascii="Times New Roman" w:hAnsi="Times New Roman" w:cs="Times New Roman"/>
          <w:sz w:val="24"/>
          <w:szCs w:val="24"/>
        </w:rPr>
        <w:t>değeri</w:t>
      </w:r>
      <w:r w:rsidRPr="00733CCF">
        <w:rPr>
          <w:rFonts w:ascii="Times New Roman" w:hAnsi="Times New Roman" w:cs="Times New Roman"/>
          <w:sz w:val="24"/>
          <w:szCs w:val="24"/>
        </w:rPr>
        <w:t xml:space="preserve"> ise 4,590 ile -1,148 arasında değiştiği tespit </w:t>
      </w:r>
      <w:r w:rsidRPr="00733CCF">
        <w:rPr>
          <w:rFonts w:ascii="Times New Roman" w:hAnsi="Times New Roman" w:cs="Times New Roman"/>
          <w:sz w:val="24"/>
          <w:szCs w:val="24"/>
        </w:rPr>
        <w:lastRenderedPageBreak/>
        <w:t>edilmiştir. Buradan hareketle araştırmanın parametrik testlerin yapılmasına uygun olduğu söylenebilir.</w:t>
      </w:r>
    </w:p>
    <w:p w14:paraId="72A6E100" w14:textId="77777777" w:rsidR="00BD55BE" w:rsidRPr="00733CCF" w:rsidRDefault="00BD55BE" w:rsidP="008B778E">
      <w:pPr>
        <w:ind w:firstLine="708"/>
        <w:rPr>
          <w:rFonts w:ascii="Times New Roman" w:hAnsi="Times New Roman" w:cs="Times New Roman"/>
          <w:sz w:val="24"/>
          <w:szCs w:val="24"/>
        </w:rPr>
      </w:pPr>
    </w:p>
    <w:p w14:paraId="0712B1A1" w14:textId="28BF934A" w:rsidR="003416DE" w:rsidRPr="002653A6" w:rsidRDefault="0065324F" w:rsidP="002653A6">
      <w:pPr>
        <w:pStyle w:val="Balk3"/>
        <w:rPr>
          <w:rStyle w:val="fontstyle01"/>
          <w:rFonts w:asciiTheme="majorBidi" w:hAnsiTheme="majorBidi"/>
          <w:color w:val="auto"/>
          <w:sz w:val="24"/>
          <w:szCs w:val="24"/>
        </w:rPr>
      </w:pPr>
      <w:r w:rsidRPr="002653A6">
        <w:rPr>
          <w:rStyle w:val="fontstyle01"/>
          <w:rFonts w:asciiTheme="majorBidi" w:hAnsiTheme="majorBidi"/>
          <w:color w:val="auto"/>
          <w:sz w:val="24"/>
          <w:szCs w:val="24"/>
        </w:rPr>
        <w:t xml:space="preserve"> </w:t>
      </w:r>
      <w:bookmarkStart w:id="83" w:name="_Toc57397651"/>
      <w:r w:rsidR="003416DE" w:rsidRPr="002653A6">
        <w:rPr>
          <w:rStyle w:val="fontstyle01"/>
          <w:rFonts w:asciiTheme="majorBidi" w:hAnsiTheme="majorBidi"/>
          <w:color w:val="auto"/>
          <w:sz w:val="24"/>
          <w:szCs w:val="24"/>
        </w:rPr>
        <w:t>Güvenirlilik, Geçerlilik ve Açıklayıcı Faktör Analizi</w:t>
      </w:r>
      <w:bookmarkEnd w:id="83"/>
    </w:p>
    <w:p w14:paraId="733529A7" w14:textId="77777777" w:rsidR="003416DE" w:rsidRPr="00733CCF" w:rsidRDefault="003416DE" w:rsidP="008B778E">
      <w:pPr>
        <w:ind w:firstLine="708"/>
        <w:rPr>
          <w:rStyle w:val="fontstyle01"/>
          <w:rFonts w:ascii="Times New Roman" w:hAnsi="Times New Roman" w:cs="Times New Roman"/>
          <w:b/>
          <w:sz w:val="24"/>
          <w:szCs w:val="24"/>
        </w:rPr>
      </w:pPr>
      <w:r w:rsidRPr="00733CCF">
        <w:rPr>
          <w:rFonts w:ascii="Times New Roman" w:hAnsi="Times New Roman" w:cs="Times New Roman"/>
          <w:sz w:val="24"/>
          <w:szCs w:val="24"/>
        </w:rPr>
        <w:t>Güvenirlilik, ölçeğin sorunu ne düzeyde yansıttığını göstermekte ve anket soruların birbirleriyle olan tutarlılığını ifade etmek için gerekli</w:t>
      </w:r>
      <w:r w:rsidRPr="00733CCF">
        <w:rPr>
          <w:rFonts w:ascii="Times New Roman" w:hAnsi="Times New Roman" w:cs="Times New Roman"/>
          <w:sz w:val="24"/>
          <w:szCs w:val="24"/>
        </w:rPr>
        <w:br/>
        <w:t>görülmektedir. Güvenirlilik analizi (reliability analysis) anket sorularının güvenilirliklerini test etmek maksadıyla geliştirilen bir yöntem olarak belirtilmektedir (Kalaycı, 2010: 403).</w:t>
      </w:r>
      <w:r w:rsidRPr="00733CCF">
        <w:rPr>
          <w:rStyle w:val="fontstyle01"/>
          <w:rFonts w:ascii="Times New Roman" w:hAnsi="Times New Roman" w:cs="Times New Roman"/>
          <w:color w:val="FF0000"/>
          <w:sz w:val="24"/>
          <w:szCs w:val="24"/>
        </w:rPr>
        <w:t xml:space="preserve"> </w:t>
      </w:r>
      <w:r w:rsidRPr="00733CCF">
        <w:rPr>
          <w:rStyle w:val="fontstyle01"/>
          <w:rFonts w:ascii="Times New Roman" w:hAnsi="Times New Roman" w:cs="Times New Roman"/>
          <w:sz w:val="24"/>
          <w:szCs w:val="24"/>
        </w:rPr>
        <w:t xml:space="preserve">Araştırmada kullanılan soruların birbiriyle tutarlı olup olmadığı, aynı şartlarla aynı sonuçları verip vermediği (istikrar) ve ölçekte yer alan soruların kendi içinde tutarlılığını (iç tutarlılık) tespit etmek için güvenilirlik ölçümü yapılır </w:t>
      </w:r>
      <w:r w:rsidRPr="00733CCF">
        <w:rPr>
          <w:rStyle w:val="fontstyle21"/>
          <w:rFonts w:ascii="Times New Roman" w:hAnsi="Times New Roman" w:cs="Times New Roman"/>
        </w:rPr>
        <w:t>(Saruhan ve Özdemir, 2016: 196).</w:t>
      </w:r>
    </w:p>
    <w:p w14:paraId="598BE666" w14:textId="040EBC58" w:rsidR="003416DE" w:rsidRPr="00733CCF" w:rsidRDefault="003416DE" w:rsidP="008B778E">
      <w:pPr>
        <w:ind w:firstLine="709"/>
        <w:rPr>
          <w:rStyle w:val="fontstyle21"/>
          <w:rFonts w:ascii="Times New Roman" w:hAnsi="Times New Roman" w:cs="Times New Roman"/>
        </w:rPr>
      </w:pPr>
      <w:r w:rsidRPr="00733CCF">
        <w:rPr>
          <w:rStyle w:val="fontstyle21"/>
          <w:rFonts w:ascii="Times New Roman" w:hAnsi="Times New Roman" w:cs="Times New Roman"/>
        </w:rPr>
        <w:t>Güvenirlilik (tutarlık-reliability), yapılan ölçmenin tesadüfi yanılgılardan arındırılmasıdır. Güvenirlilik analizi (reliability</w:t>
      </w:r>
      <w:r w:rsidR="00202D41">
        <w:rPr>
          <w:rStyle w:val="fontstyle21"/>
          <w:rFonts w:ascii="Times New Roman" w:hAnsi="Times New Roman" w:cs="Times New Roman"/>
        </w:rPr>
        <w:t xml:space="preserve"> </w:t>
      </w:r>
      <w:r w:rsidRPr="00733CCF">
        <w:rPr>
          <w:rStyle w:val="fontstyle21"/>
          <w:rFonts w:ascii="Times New Roman" w:hAnsi="Times New Roman" w:cs="Times New Roman"/>
        </w:rPr>
        <w:t>analysis) hesaplanmış korelasyon katsayısı (r) ile belirlenmektedir. Sıfır 0 ile bir 1 arasında bir değer alır. Değer bire yaklaştıkça güvenirliğinin yüksek olduğu varsayılır (</w:t>
      </w:r>
      <w:r w:rsidRPr="00733CCF">
        <w:rPr>
          <w:rFonts w:ascii="Times New Roman" w:hAnsi="Times New Roman" w:cs="Times New Roman"/>
          <w:color w:val="000000"/>
          <w:sz w:val="24"/>
          <w:szCs w:val="24"/>
        </w:rPr>
        <w:t>Karasar, 2016: 190</w:t>
      </w:r>
      <w:r w:rsidRPr="00733CCF">
        <w:rPr>
          <w:rStyle w:val="fontstyle21"/>
          <w:rFonts w:ascii="Times New Roman" w:hAnsi="Times New Roman" w:cs="Times New Roman"/>
        </w:rPr>
        <w:t xml:space="preserve">). </w:t>
      </w:r>
    </w:p>
    <w:p w14:paraId="6712C546" w14:textId="77777777" w:rsidR="003416DE" w:rsidRPr="00733CCF" w:rsidRDefault="003416DE" w:rsidP="008B778E">
      <w:pPr>
        <w:ind w:firstLine="708"/>
        <w:rPr>
          <w:rStyle w:val="fontstyle21"/>
          <w:rFonts w:ascii="Times New Roman" w:hAnsi="Times New Roman" w:cs="Times New Roman"/>
        </w:rPr>
      </w:pPr>
      <w:r w:rsidRPr="00733CCF">
        <w:rPr>
          <w:rStyle w:val="fontstyle21"/>
          <w:rFonts w:ascii="Times New Roman" w:hAnsi="Times New Roman" w:cs="Times New Roman"/>
        </w:rPr>
        <w:t>Buna göre; alfa katsayısı değerleri;</w:t>
      </w:r>
    </w:p>
    <w:p w14:paraId="5626EFB0" w14:textId="77777777" w:rsidR="003416DE" w:rsidRPr="00733CCF" w:rsidRDefault="003416DE" w:rsidP="003416DE">
      <w:pPr>
        <w:pStyle w:val="ListeParagraf"/>
        <w:numPr>
          <w:ilvl w:val="0"/>
          <w:numId w:val="21"/>
        </w:numPr>
        <w:rPr>
          <w:rStyle w:val="fontstyle21"/>
          <w:rFonts w:ascii="Times New Roman" w:hAnsi="Times New Roman" w:cs="Times New Roman"/>
          <w:b/>
          <w:bCs/>
        </w:rPr>
      </w:pPr>
      <w:r w:rsidRPr="00733CCF">
        <w:rPr>
          <w:rStyle w:val="fontstyle21"/>
          <w:rFonts w:ascii="Times New Roman" w:hAnsi="Times New Roman" w:cs="Times New Roman"/>
        </w:rPr>
        <w:t>0.40&gt;α≥0.00 arasında ise ölçek güvenilir değil,</w:t>
      </w:r>
    </w:p>
    <w:p w14:paraId="2EC603F0" w14:textId="77777777" w:rsidR="003416DE" w:rsidRPr="00733CCF" w:rsidRDefault="003416DE" w:rsidP="003416DE">
      <w:pPr>
        <w:pStyle w:val="ListeParagraf"/>
        <w:numPr>
          <w:ilvl w:val="0"/>
          <w:numId w:val="21"/>
        </w:numPr>
        <w:rPr>
          <w:rStyle w:val="fontstyle21"/>
          <w:rFonts w:ascii="Times New Roman" w:hAnsi="Times New Roman" w:cs="Times New Roman"/>
          <w:b/>
          <w:bCs/>
        </w:rPr>
      </w:pPr>
      <w:r w:rsidRPr="00733CCF">
        <w:rPr>
          <w:rStyle w:val="fontstyle21"/>
          <w:rFonts w:ascii="Times New Roman" w:hAnsi="Times New Roman" w:cs="Times New Roman"/>
        </w:rPr>
        <w:t>0.60≥α≥0.40 arasında ise ölçeğin güvenirliliğinin düşük,</w:t>
      </w:r>
    </w:p>
    <w:p w14:paraId="7D91CF39" w14:textId="77777777" w:rsidR="003416DE" w:rsidRPr="00733CCF" w:rsidRDefault="003416DE" w:rsidP="003416DE">
      <w:pPr>
        <w:pStyle w:val="ListeParagraf"/>
        <w:numPr>
          <w:ilvl w:val="0"/>
          <w:numId w:val="21"/>
        </w:numPr>
        <w:rPr>
          <w:rStyle w:val="fontstyle21"/>
          <w:rFonts w:ascii="Times New Roman" w:hAnsi="Times New Roman" w:cs="Times New Roman"/>
          <w:b/>
          <w:bCs/>
        </w:rPr>
      </w:pPr>
      <w:r w:rsidRPr="00733CCF">
        <w:rPr>
          <w:rStyle w:val="fontstyle21"/>
          <w:rFonts w:ascii="Times New Roman" w:hAnsi="Times New Roman" w:cs="Times New Roman"/>
        </w:rPr>
        <w:t>0.80≥α&gt;0.60 arasında ise ölçek oldukça güvenilir,</w:t>
      </w:r>
    </w:p>
    <w:p w14:paraId="5DC7B105" w14:textId="77777777" w:rsidR="003416DE" w:rsidRPr="00733CCF" w:rsidRDefault="003416DE" w:rsidP="003416DE">
      <w:pPr>
        <w:pStyle w:val="ListeParagraf"/>
        <w:numPr>
          <w:ilvl w:val="0"/>
          <w:numId w:val="21"/>
        </w:numPr>
        <w:rPr>
          <w:rStyle w:val="fontstyle01"/>
          <w:rFonts w:ascii="Times New Roman" w:hAnsi="Times New Roman" w:cs="Times New Roman"/>
          <w:sz w:val="24"/>
          <w:szCs w:val="24"/>
        </w:rPr>
      </w:pPr>
      <w:r w:rsidRPr="00733CCF">
        <w:rPr>
          <w:rStyle w:val="fontstyle21"/>
          <w:rFonts w:ascii="Times New Roman" w:hAnsi="Times New Roman" w:cs="Times New Roman"/>
        </w:rPr>
        <w:t>1.00≥α&gt;0.80 arasında ise ölçeğin yüksek derecede güvenilir bir ölçek olduğu şeklinde yorumlanabilmektedir (Kozak, 2015: 146).</w:t>
      </w:r>
    </w:p>
    <w:p w14:paraId="50DEFBA2" w14:textId="77777777" w:rsidR="003416DE" w:rsidRPr="00733CCF" w:rsidRDefault="003416DE" w:rsidP="008B778E">
      <w:pPr>
        <w:rPr>
          <w:rFonts w:ascii="Times New Roman" w:hAnsi="Times New Roman" w:cs="Times New Roman"/>
          <w:bCs/>
          <w:color w:val="000000"/>
          <w:sz w:val="24"/>
          <w:szCs w:val="24"/>
        </w:rPr>
      </w:pPr>
      <w:r w:rsidRPr="00733CCF">
        <w:rPr>
          <w:rFonts w:ascii="Times New Roman" w:hAnsi="Times New Roman" w:cs="Times New Roman"/>
          <w:bCs/>
          <w:color w:val="000000"/>
          <w:sz w:val="24"/>
          <w:szCs w:val="24"/>
        </w:rPr>
        <w:tab/>
        <w:t xml:space="preserve">Ölçeğin iç tutarlılık (internalcon sistency) analizinde en sık kullanılan yöntem </w:t>
      </w:r>
      <w:r w:rsidRPr="00733CCF">
        <w:rPr>
          <w:rFonts w:ascii="Times New Roman" w:hAnsi="Times New Roman" w:cs="Times New Roman"/>
          <w:bCs/>
          <w:sz w:val="24"/>
          <w:szCs w:val="24"/>
        </w:rPr>
        <w:t xml:space="preserve">Cronbach’s Alpha katsayısının alınmasıyla ölçülen iç tutarlılık analizidir. Cronbach’s Alpha </w:t>
      </w:r>
      <w:r w:rsidRPr="00733CCF">
        <w:rPr>
          <w:rStyle w:val="fontstyle21"/>
          <w:rFonts w:ascii="Times New Roman" w:hAnsi="Times New Roman" w:cs="Times New Roman"/>
        </w:rPr>
        <w:t>modelinde faktörlerin test edilmesi sonucunda oluşan tabloda her soru için güvenilirliğin ne kadar olduğu ve hangi sorunun silinmesinden sonra güvenilirliğin nasıl değişeceği görülebilir. Güvenilirliği önemli sayılabilecek oranda değiştiren sorular silinebilmektedir (Saruhan ve Özdemir, 2016: 196)</w:t>
      </w:r>
      <w:r w:rsidRPr="00733CCF">
        <w:rPr>
          <w:rFonts w:ascii="Times New Roman" w:hAnsi="Times New Roman" w:cs="Times New Roman"/>
          <w:bCs/>
          <w:color w:val="000000"/>
          <w:sz w:val="24"/>
          <w:szCs w:val="24"/>
        </w:rPr>
        <w:t>.</w:t>
      </w:r>
    </w:p>
    <w:p w14:paraId="1568687F" w14:textId="77777777" w:rsidR="003416DE" w:rsidRPr="00733CCF" w:rsidRDefault="003416DE" w:rsidP="008B778E">
      <w:pPr>
        <w:ind w:firstLine="708"/>
        <w:rPr>
          <w:rFonts w:ascii="Times New Roman" w:hAnsi="Times New Roman" w:cs="Times New Roman"/>
          <w:sz w:val="24"/>
          <w:szCs w:val="24"/>
        </w:rPr>
      </w:pPr>
      <w:r w:rsidRPr="00733CCF">
        <w:rPr>
          <w:rFonts w:ascii="Times New Roman" w:hAnsi="Times New Roman" w:cs="Times New Roman"/>
          <w:sz w:val="24"/>
          <w:szCs w:val="24"/>
        </w:rPr>
        <w:t xml:space="preserve">Geçerlilik, veri toplama aracının, ölçülmek istenen şeyin doğru ve amaca uygun olarak ölçüp ölçmediğini tespit eder. Doğruluk da denilen geçerlilik, ölçülmek istenenin başka şeylerle karşılaştırılmadan ölçülebilmesidir. Geçerlikle ilgili farklı gruplandırma olsa da en fazla kullanılan ölçütler; içerik geçerliği, yapı geçerliği ve uygulama </w:t>
      </w:r>
      <w:r w:rsidRPr="00733CCF">
        <w:rPr>
          <w:rFonts w:ascii="Times New Roman" w:hAnsi="Times New Roman" w:cs="Times New Roman"/>
          <w:sz w:val="24"/>
          <w:szCs w:val="24"/>
        </w:rPr>
        <w:lastRenderedPageBreak/>
        <w:t xml:space="preserve">geçerliğidir. Yapı geçerliği (Construct), ölçekten edinilen sonuçların temel kuramlarla uyumlu olup olmadığıyla ilgilidir. Yapı geçerliği genellikle doğrulayıcı faktör analizi ile ölçülür  </w:t>
      </w:r>
      <w:r w:rsidRPr="00733CCF">
        <w:rPr>
          <w:rStyle w:val="fontstyle21"/>
          <w:rFonts w:ascii="Times New Roman" w:hAnsi="Times New Roman" w:cs="Times New Roman"/>
        </w:rPr>
        <w:t xml:space="preserve">(Saruhan ve Özdemir, 2016: 196; </w:t>
      </w:r>
      <w:r w:rsidRPr="00733CCF">
        <w:rPr>
          <w:rFonts w:ascii="Times New Roman" w:hAnsi="Times New Roman" w:cs="Times New Roman"/>
          <w:sz w:val="24"/>
          <w:szCs w:val="24"/>
        </w:rPr>
        <w:t>Karasar, 2016: 192</w:t>
      </w:r>
      <w:r w:rsidRPr="00733CCF">
        <w:rPr>
          <w:rStyle w:val="fontstyle21"/>
          <w:rFonts w:ascii="Times New Roman" w:hAnsi="Times New Roman" w:cs="Times New Roman"/>
        </w:rPr>
        <w:t>).</w:t>
      </w:r>
      <w:r w:rsidRPr="00733CCF">
        <w:rPr>
          <w:rFonts w:ascii="Times New Roman" w:hAnsi="Times New Roman" w:cs="Times New Roman"/>
          <w:sz w:val="24"/>
          <w:szCs w:val="24"/>
        </w:rPr>
        <w:t xml:space="preserve">  </w:t>
      </w:r>
    </w:p>
    <w:p w14:paraId="617D802A" w14:textId="26EEBE85" w:rsidR="003416DE" w:rsidRPr="00733CCF" w:rsidRDefault="003416DE" w:rsidP="008B778E">
      <w:pPr>
        <w:ind w:firstLine="708"/>
        <w:rPr>
          <w:rStyle w:val="fontstyle21"/>
          <w:rFonts w:ascii="Times New Roman" w:hAnsi="Times New Roman" w:cs="Times New Roman"/>
          <w:iCs/>
        </w:rPr>
      </w:pPr>
      <w:r w:rsidRPr="00733CCF">
        <w:rPr>
          <w:rFonts w:ascii="Times New Roman" w:hAnsi="Times New Roman" w:cs="Times New Roman"/>
          <w:sz w:val="24"/>
          <w:szCs w:val="24"/>
        </w:rPr>
        <w:t xml:space="preserve">Faktör analizi, aynı yapı veya özelliği ölçen ve birbiriyle ilişkisi bulunan birden fazla değişkeni birlikte ölçmeye yarayan istatistiksel bir tekniktir (Büyüköztürk, 2015: 133). </w:t>
      </w:r>
      <w:r w:rsidRPr="00733CCF">
        <w:rPr>
          <w:rStyle w:val="fontstyle21"/>
          <w:rFonts w:ascii="Times New Roman" w:hAnsi="Times New Roman" w:cs="Times New Roman"/>
        </w:rPr>
        <w:t xml:space="preserve">Faktör analizi birbirine yakın faktörleri bir grup altında toplar ve sonuçların daha tutarlı ve gerçekliğinin yüksek olmasına sağlar. </w:t>
      </w:r>
      <w:r w:rsidRPr="00733CCF">
        <w:rPr>
          <w:rFonts w:ascii="Times New Roman" w:hAnsi="Times New Roman" w:cs="Times New Roman"/>
          <w:sz w:val="24"/>
          <w:szCs w:val="24"/>
        </w:rPr>
        <w:t>Sosyal bilimlerde faktör analizinin iki</w:t>
      </w:r>
      <w:r w:rsidRPr="00733CCF">
        <w:rPr>
          <w:rFonts w:ascii="Times New Roman" w:hAnsi="Times New Roman" w:cs="Times New Roman"/>
          <w:sz w:val="24"/>
        </w:rPr>
        <w:t xml:space="preserve"> çeşidi vardır; açıklayıcı/keşfedici faktör analizi (exploratory factor analysis) ve doğrulayıcı faktör analizi (confirmatory factor</w:t>
      </w:r>
      <w:r w:rsidRPr="00733CCF">
        <w:rPr>
          <w:rFonts w:ascii="Times New Roman" w:hAnsi="Times New Roman" w:cs="Times New Roman"/>
        </w:rPr>
        <w:t xml:space="preserve"> </w:t>
      </w:r>
      <w:r w:rsidRPr="00733CCF">
        <w:rPr>
          <w:rFonts w:ascii="Times New Roman" w:hAnsi="Times New Roman" w:cs="Times New Roman"/>
          <w:sz w:val="24"/>
        </w:rPr>
        <w:t>analysis) olmak üzere ikiye ayrılmaktadır. Açıklayıcı faktör analizi</w:t>
      </w:r>
      <w:r w:rsidRPr="00733CCF">
        <w:rPr>
          <w:rFonts w:ascii="Times New Roman" w:hAnsi="Times New Roman" w:cs="Times New Roman"/>
          <w:sz w:val="24"/>
          <w:szCs w:val="24"/>
        </w:rPr>
        <w:t xml:space="preserve">, </w:t>
      </w:r>
      <w:r w:rsidRPr="00733CCF">
        <w:rPr>
          <w:rFonts w:ascii="Times New Roman" w:hAnsi="Times New Roman" w:cs="Times New Roman"/>
          <w:sz w:val="24"/>
        </w:rPr>
        <w:t xml:space="preserve">elde edilen faktörlerin, kuramsal yapısının göstergeleri bulunup bulunmadığının ortaya çıkartılmasında kullanılmaktadır (Çokluk </w:t>
      </w:r>
      <w:r w:rsidR="00F40949">
        <w:rPr>
          <w:rFonts w:ascii="Times New Roman" w:hAnsi="Times New Roman" w:cs="Times New Roman"/>
          <w:sz w:val="24"/>
        </w:rPr>
        <w:t>vd.,</w:t>
      </w:r>
      <w:r w:rsidRPr="00733CCF">
        <w:rPr>
          <w:rFonts w:ascii="Times New Roman" w:hAnsi="Times New Roman" w:cs="Times New Roman"/>
          <w:sz w:val="24"/>
        </w:rPr>
        <w:t xml:space="preserve"> 2014: 177).</w:t>
      </w:r>
      <w:r w:rsidRPr="00733CCF">
        <w:rPr>
          <w:rStyle w:val="fontstyle21"/>
          <w:rFonts w:ascii="Times New Roman" w:hAnsi="Times New Roman" w:cs="Times New Roman"/>
        </w:rPr>
        <w:t xml:space="preserve"> </w:t>
      </w:r>
      <w:r w:rsidRPr="00733CCF">
        <w:rPr>
          <w:rFonts w:ascii="Times New Roman" w:hAnsi="Times New Roman" w:cs="Times New Roman"/>
          <w:sz w:val="24"/>
        </w:rPr>
        <w:t>Açıklanan varyansının %60’ın üzerinde olması ölçeğin</w:t>
      </w:r>
      <w:r w:rsidRPr="00733CCF">
        <w:rPr>
          <w:rFonts w:ascii="Times New Roman" w:hAnsi="Times New Roman" w:cs="Times New Roman"/>
        </w:rPr>
        <w:t xml:space="preserve"> </w:t>
      </w:r>
      <w:r w:rsidRPr="00733CCF">
        <w:rPr>
          <w:rFonts w:ascii="Times New Roman" w:hAnsi="Times New Roman" w:cs="Times New Roman"/>
          <w:sz w:val="24"/>
        </w:rPr>
        <w:t>yapısal geçerliliğinin istenilen seviyede olduğu şeklinde yorumlanmaktadır (Cengiz, 2007: 164).</w:t>
      </w:r>
    </w:p>
    <w:p w14:paraId="26AAB5A8" w14:textId="77777777" w:rsidR="003416DE" w:rsidRPr="00733CCF" w:rsidRDefault="003416DE" w:rsidP="008B778E">
      <w:pPr>
        <w:ind w:firstLine="708"/>
        <w:rPr>
          <w:rFonts w:ascii="Times New Roman" w:hAnsi="Times New Roman" w:cs="Times New Roman"/>
          <w:color w:val="000000"/>
          <w:sz w:val="24"/>
          <w:szCs w:val="24"/>
        </w:rPr>
      </w:pPr>
      <w:r w:rsidRPr="00733CCF">
        <w:rPr>
          <w:rFonts w:ascii="Times New Roman" w:hAnsi="Times New Roman" w:cs="Times New Roman"/>
          <w:color w:val="000000"/>
          <w:sz w:val="24"/>
        </w:rPr>
        <w:t xml:space="preserve">Kullanılan örneklem büyüklüğünün veri yapısının faktör analizi için uygun olup olmadığı konusunda Kaiser-Meyer-Olkin (KMO) testi fikir verir. KMO testinin % 60’ın üzerinde olması beklenir. Araştırmalarda KMO değerinin 0.50’in altı kabul edilmezken, 0.70 ‘iyi’, 0.80 ve üzeri ise ‘mükemmel’ olarak değerlendirilmektedir </w:t>
      </w:r>
      <w:r w:rsidRPr="00733CCF">
        <w:rPr>
          <w:rStyle w:val="fontstyle21"/>
          <w:rFonts w:ascii="Times New Roman" w:hAnsi="Times New Roman" w:cs="Times New Roman"/>
        </w:rPr>
        <w:t>(Kozak, 2015: 150)</w:t>
      </w:r>
      <w:r w:rsidRPr="00733CCF">
        <w:rPr>
          <w:rFonts w:ascii="Times New Roman" w:hAnsi="Times New Roman" w:cs="Times New Roman"/>
          <w:color w:val="000000"/>
          <w:sz w:val="24"/>
          <w:szCs w:val="24"/>
        </w:rPr>
        <w:t>.</w:t>
      </w:r>
    </w:p>
    <w:p w14:paraId="7E07C52B" w14:textId="77777777" w:rsidR="003416DE" w:rsidRPr="00733CCF" w:rsidRDefault="003416DE" w:rsidP="0065324F">
      <w:pPr>
        <w:ind w:firstLine="709"/>
        <w:rPr>
          <w:rStyle w:val="fontstyle21"/>
          <w:rFonts w:ascii="Times New Roman" w:hAnsi="Times New Roman" w:cs="Times New Roman"/>
        </w:rPr>
      </w:pPr>
    </w:p>
    <w:p w14:paraId="0D0EC69D" w14:textId="77777777" w:rsidR="0065324F" w:rsidRDefault="003416DE" w:rsidP="0065324F">
      <w:pPr>
        <w:pStyle w:val="Balk4"/>
      </w:pPr>
      <w:bookmarkStart w:id="84" w:name="_Toc57397652"/>
      <w:r w:rsidRPr="00733CCF">
        <w:t>Anketin Tamamına İlişkin Güvenirlilik Analizi Sonuçları</w:t>
      </w:r>
      <w:bookmarkEnd w:id="84"/>
      <w:r w:rsidRPr="00733CCF">
        <w:t xml:space="preserve"> </w:t>
      </w:r>
    </w:p>
    <w:p w14:paraId="0B240C58" w14:textId="567436AB" w:rsidR="003416DE" w:rsidRPr="00733CCF" w:rsidRDefault="003416DE" w:rsidP="002653A6">
      <w:pPr>
        <w:tabs>
          <w:tab w:val="left" w:pos="0"/>
          <w:tab w:val="left" w:pos="709"/>
        </w:tabs>
        <w:ind w:firstLine="709"/>
        <w:jc w:val="left"/>
        <w:rPr>
          <w:rFonts w:ascii="Times New Roman" w:hAnsi="Times New Roman" w:cs="Times New Roman"/>
          <w:b/>
          <w:bCs/>
          <w:color w:val="000000"/>
          <w:sz w:val="24"/>
          <w:szCs w:val="24"/>
        </w:rPr>
      </w:pPr>
      <w:r w:rsidRPr="00733CCF">
        <w:rPr>
          <w:rFonts w:ascii="Times New Roman" w:hAnsi="Times New Roman" w:cs="Times New Roman"/>
          <w:color w:val="000000"/>
          <w:sz w:val="24"/>
          <w:szCs w:val="24"/>
        </w:rPr>
        <w:t xml:space="preserve">            Ankette yer alan tüm ölçeklerdeki 33 </w:t>
      </w:r>
      <w:r w:rsidR="00202D41">
        <w:rPr>
          <w:rFonts w:ascii="Times New Roman" w:hAnsi="Times New Roman" w:cs="Times New Roman"/>
          <w:color w:val="000000"/>
          <w:sz w:val="24"/>
          <w:szCs w:val="24"/>
        </w:rPr>
        <w:t>ifadenin</w:t>
      </w:r>
      <w:r w:rsidRPr="00733CCF">
        <w:rPr>
          <w:rFonts w:ascii="Times New Roman" w:hAnsi="Times New Roman" w:cs="Times New Roman"/>
          <w:color w:val="000000"/>
          <w:sz w:val="24"/>
          <w:szCs w:val="24"/>
        </w:rPr>
        <w:t xml:space="preserve"> tamamının dâhil edildiği genel güvenirlilik analizi sonucunda Cronbach’s Alpha değeri </w:t>
      </w:r>
      <w:r w:rsidRPr="00733CCF">
        <w:rPr>
          <w:rFonts w:ascii="Times New Roman" w:hAnsi="Times New Roman" w:cs="Times New Roman"/>
          <w:sz w:val="24"/>
          <w:szCs w:val="24"/>
        </w:rPr>
        <w:t>0,967</w:t>
      </w:r>
      <w:r w:rsidRPr="00733CCF">
        <w:rPr>
          <w:rFonts w:ascii="Times New Roman" w:hAnsi="Times New Roman" w:cs="Times New Roman"/>
          <w:color w:val="000000"/>
          <w:sz w:val="24"/>
          <w:szCs w:val="24"/>
        </w:rPr>
        <w:t xml:space="preserve"> olarak tespit edilmiş ve aşağıda tablo </w:t>
      </w:r>
      <w:r w:rsidR="00BB473F" w:rsidRPr="00BB473F">
        <w:rPr>
          <w:rFonts w:ascii="Times New Roman" w:hAnsi="Times New Roman" w:cs="Times New Roman"/>
          <w:sz w:val="24"/>
          <w:szCs w:val="24"/>
        </w:rPr>
        <w:t>1</w:t>
      </w:r>
      <w:r w:rsidR="002653A6">
        <w:rPr>
          <w:rFonts w:ascii="Times New Roman" w:hAnsi="Times New Roman" w:cs="Times New Roman"/>
          <w:sz w:val="24"/>
          <w:szCs w:val="24"/>
        </w:rPr>
        <w:t>6</w:t>
      </w:r>
      <w:r w:rsidR="000E52E4">
        <w:rPr>
          <w:rFonts w:ascii="Times New Roman" w:hAnsi="Times New Roman" w:cs="Times New Roman"/>
          <w:sz w:val="24"/>
          <w:szCs w:val="24"/>
        </w:rPr>
        <w:t>.</w:t>
      </w:r>
      <w:r w:rsidR="00BB473F" w:rsidRPr="00BB473F">
        <w:rPr>
          <w:rFonts w:ascii="Times New Roman" w:hAnsi="Times New Roman" w:cs="Times New Roman"/>
          <w:sz w:val="24"/>
          <w:szCs w:val="24"/>
        </w:rPr>
        <w:t>’de</w:t>
      </w:r>
      <w:r w:rsidRPr="00733CCF">
        <w:rPr>
          <w:rFonts w:ascii="Times New Roman" w:hAnsi="Times New Roman" w:cs="Times New Roman"/>
          <w:color w:val="000000"/>
          <w:sz w:val="24"/>
          <w:szCs w:val="24"/>
        </w:rPr>
        <w:t xml:space="preserve"> verilmiştir.</w:t>
      </w:r>
    </w:p>
    <w:p w14:paraId="00FA3A0E" w14:textId="77777777" w:rsidR="003416DE" w:rsidRPr="00D6512B" w:rsidRDefault="003416DE" w:rsidP="008B778E">
      <w:pPr>
        <w:autoSpaceDE w:val="0"/>
        <w:autoSpaceDN w:val="0"/>
        <w:adjustRightInd w:val="0"/>
        <w:ind w:firstLine="708"/>
        <w:rPr>
          <w:rFonts w:ascii="Times New Roman" w:hAnsi="Times New Roman"/>
          <w:b/>
          <w:bCs/>
          <w:color w:val="000000"/>
          <w:sz w:val="24"/>
          <w:szCs w:val="24"/>
        </w:rPr>
      </w:pPr>
    </w:p>
    <w:p w14:paraId="1A91D366" w14:textId="148A5629" w:rsidR="003416DE" w:rsidRDefault="0065324F" w:rsidP="0065324F">
      <w:pPr>
        <w:pStyle w:val="ResimYazs"/>
        <w:spacing w:after="0"/>
        <w:jc w:val="center"/>
        <w:rPr>
          <w:rFonts w:asciiTheme="majorBidi" w:hAnsiTheme="majorBidi" w:cstheme="majorBidi"/>
          <w:color w:val="auto"/>
          <w:sz w:val="24"/>
          <w:szCs w:val="24"/>
        </w:rPr>
      </w:pPr>
      <w:bookmarkStart w:id="85" w:name="_Toc57398256"/>
      <w:r w:rsidRPr="0065324F">
        <w:rPr>
          <w:rFonts w:asciiTheme="majorBidi" w:hAnsiTheme="majorBidi" w:cstheme="majorBidi"/>
          <w:color w:val="auto"/>
          <w:sz w:val="24"/>
          <w:szCs w:val="24"/>
        </w:rPr>
        <w:t xml:space="preserve">Tablo </w:t>
      </w:r>
      <w:r w:rsidRPr="0065324F">
        <w:rPr>
          <w:rFonts w:asciiTheme="majorBidi" w:hAnsiTheme="majorBidi" w:cstheme="majorBidi"/>
          <w:color w:val="auto"/>
          <w:sz w:val="24"/>
          <w:szCs w:val="24"/>
        </w:rPr>
        <w:fldChar w:fldCharType="begin"/>
      </w:r>
      <w:r w:rsidRPr="0065324F">
        <w:rPr>
          <w:rFonts w:asciiTheme="majorBidi" w:hAnsiTheme="majorBidi" w:cstheme="majorBidi"/>
          <w:color w:val="auto"/>
          <w:sz w:val="24"/>
          <w:szCs w:val="24"/>
        </w:rPr>
        <w:instrText xml:space="preserve"> SEQ Tablo \* ARABIC </w:instrText>
      </w:r>
      <w:r w:rsidRPr="0065324F">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16</w:t>
      </w:r>
      <w:r w:rsidRPr="0065324F">
        <w:rPr>
          <w:rFonts w:asciiTheme="majorBidi" w:hAnsiTheme="majorBidi" w:cstheme="majorBidi"/>
          <w:color w:val="auto"/>
          <w:sz w:val="24"/>
          <w:szCs w:val="24"/>
        </w:rPr>
        <w:fldChar w:fldCharType="end"/>
      </w:r>
      <w:r w:rsidRPr="0065324F">
        <w:rPr>
          <w:rFonts w:asciiTheme="majorBidi" w:hAnsiTheme="majorBidi" w:cstheme="majorBidi"/>
          <w:color w:val="auto"/>
          <w:sz w:val="24"/>
          <w:szCs w:val="24"/>
        </w:rPr>
        <w:t>. Anketin Tamamına İlişkin Güvenirlilik Analizi</w:t>
      </w:r>
      <w:bookmarkEnd w:id="85"/>
    </w:p>
    <w:p w14:paraId="290E7576" w14:textId="77777777" w:rsidR="0065324F" w:rsidRPr="0065324F" w:rsidRDefault="0065324F" w:rsidP="0065324F">
      <w:pPr>
        <w:spacing w:line="240" w:lineRule="auto"/>
      </w:pPr>
    </w:p>
    <w:tbl>
      <w:tblPr>
        <w:tblpPr w:leftFromText="141" w:rightFromText="141" w:vertAnchor="text" w:tblpXSpec="center" w:tblpY="1"/>
        <w:tblOverlap w:val="never"/>
        <w:tblW w:w="39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410"/>
        <w:gridCol w:w="1559"/>
      </w:tblGrid>
      <w:tr w:rsidR="003416DE" w:rsidRPr="00DF3C72" w14:paraId="17E5A250" w14:textId="77777777" w:rsidTr="008B778E">
        <w:trPr>
          <w:cantSplit/>
        </w:trPr>
        <w:tc>
          <w:tcPr>
            <w:tcW w:w="2410" w:type="dxa"/>
            <w:tcBorders>
              <w:top w:val="single" w:sz="16" w:space="0" w:color="000000"/>
              <w:left w:val="single" w:sz="16" w:space="0" w:color="000000"/>
              <w:bottom w:val="single" w:sz="16" w:space="0" w:color="000000"/>
            </w:tcBorders>
            <w:shd w:val="clear" w:color="auto" w:fill="FFFFFF"/>
            <w:vAlign w:val="bottom"/>
          </w:tcPr>
          <w:p w14:paraId="6767BF41" w14:textId="156FF0EE" w:rsidR="003416DE" w:rsidRPr="00DF3C72" w:rsidRDefault="003416DE" w:rsidP="00202D41">
            <w:pPr>
              <w:autoSpaceDE w:val="0"/>
              <w:autoSpaceDN w:val="0"/>
              <w:adjustRightInd w:val="0"/>
              <w:spacing w:line="240" w:lineRule="auto"/>
              <w:ind w:left="60" w:right="60"/>
              <w:jc w:val="center"/>
              <w:rPr>
                <w:rFonts w:ascii="Times New Roman" w:hAnsi="Times New Roman"/>
                <w:b/>
                <w:color w:val="000000"/>
              </w:rPr>
            </w:pPr>
            <w:r w:rsidRPr="00202D41">
              <w:rPr>
                <w:rFonts w:ascii="Times New Roman" w:hAnsi="Times New Roman"/>
                <w:b/>
                <w:color w:val="000000"/>
              </w:rPr>
              <w:t>Cronbach</w:t>
            </w:r>
            <w:r w:rsidR="00202D41" w:rsidRPr="00202D41">
              <w:rPr>
                <w:rFonts w:ascii="Times New Roman" w:hAnsi="Times New Roman"/>
                <w:b/>
                <w:color w:val="000000"/>
              </w:rPr>
              <w:t>’</w:t>
            </w:r>
            <w:r w:rsidRPr="00202D41">
              <w:rPr>
                <w:rFonts w:ascii="Times New Roman" w:hAnsi="Times New Roman"/>
                <w:b/>
                <w:color w:val="000000"/>
              </w:rPr>
              <w:t>s Alpha</w:t>
            </w:r>
          </w:p>
        </w:tc>
        <w:tc>
          <w:tcPr>
            <w:tcW w:w="1559" w:type="dxa"/>
            <w:tcBorders>
              <w:top w:val="single" w:sz="16" w:space="0" w:color="000000"/>
              <w:bottom w:val="single" w:sz="16" w:space="0" w:color="000000"/>
              <w:right w:val="single" w:sz="16" w:space="0" w:color="000000"/>
            </w:tcBorders>
            <w:shd w:val="clear" w:color="auto" w:fill="FFFFFF"/>
            <w:vAlign w:val="bottom"/>
          </w:tcPr>
          <w:p w14:paraId="122105BB" w14:textId="77777777" w:rsidR="003416DE" w:rsidRPr="00DF3C72" w:rsidRDefault="003416DE" w:rsidP="008B778E">
            <w:pPr>
              <w:autoSpaceDE w:val="0"/>
              <w:autoSpaceDN w:val="0"/>
              <w:adjustRightInd w:val="0"/>
              <w:spacing w:line="240" w:lineRule="auto"/>
              <w:ind w:left="60" w:right="60"/>
              <w:jc w:val="center"/>
              <w:rPr>
                <w:rFonts w:ascii="Times New Roman" w:hAnsi="Times New Roman"/>
                <w:b/>
                <w:color w:val="000000"/>
              </w:rPr>
            </w:pPr>
            <w:r w:rsidRPr="00DF3C72">
              <w:rPr>
                <w:rFonts w:ascii="Times New Roman" w:hAnsi="Times New Roman"/>
                <w:b/>
                <w:color w:val="000000"/>
              </w:rPr>
              <w:t>N (İfade)</w:t>
            </w:r>
          </w:p>
        </w:tc>
      </w:tr>
      <w:tr w:rsidR="003416DE" w:rsidRPr="00DF3C72" w14:paraId="3E6DE855" w14:textId="77777777" w:rsidTr="008B778E">
        <w:trPr>
          <w:cantSplit/>
        </w:trPr>
        <w:tc>
          <w:tcPr>
            <w:tcW w:w="2410" w:type="dxa"/>
            <w:tcBorders>
              <w:top w:val="single" w:sz="16" w:space="0" w:color="000000"/>
              <w:left w:val="single" w:sz="16" w:space="0" w:color="000000"/>
              <w:bottom w:val="single" w:sz="16" w:space="0" w:color="000000"/>
            </w:tcBorders>
            <w:shd w:val="clear" w:color="auto" w:fill="FFFFFF"/>
            <w:vAlign w:val="center"/>
          </w:tcPr>
          <w:p w14:paraId="5F90A68F" w14:textId="77777777" w:rsidR="003416DE" w:rsidRPr="00DF3C72" w:rsidRDefault="003416DE" w:rsidP="008B778E">
            <w:pPr>
              <w:autoSpaceDE w:val="0"/>
              <w:autoSpaceDN w:val="0"/>
              <w:adjustRightInd w:val="0"/>
              <w:spacing w:line="240" w:lineRule="auto"/>
              <w:ind w:left="60" w:right="60"/>
              <w:jc w:val="center"/>
              <w:rPr>
                <w:rFonts w:ascii="Times New Roman" w:hAnsi="Times New Roman"/>
                <w:color w:val="000000"/>
              </w:rPr>
            </w:pPr>
            <w:r w:rsidRPr="00DF3C72">
              <w:rPr>
                <w:rFonts w:ascii="Times New Roman" w:hAnsi="Times New Roman"/>
                <w:color w:val="000000"/>
              </w:rPr>
              <w:t>,967</w:t>
            </w:r>
          </w:p>
        </w:tc>
        <w:tc>
          <w:tcPr>
            <w:tcW w:w="1559" w:type="dxa"/>
            <w:tcBorders>
              <w:top w:val="single" w:sz="16" w:space="0" w:color="000000"/>
              <w:bottom w:val="single" w:sz="16" w:space="0" w:color="000000"/>
              <w:right w:val="single" w:sz="16" w:space="0" w:color="000000"/>
            </w:tcBorders>
            <w:shd w:val="clear" w:color="auto" w:fill="FFFFFF"/>
            <w:vAlign w:val="center"/>
          </w:tcPr>
          <w:p w14:paraId="4B52B170" w14:textId="77777777" w:rsidR="003416DE" w:rsidRPr="00DF3C72" w:rsidRDefault="003416DE" w:rsidP="008B778E">
            <w:pPr>
              <w:autoSpaceDE w:val="0"/>
              <w:autoSpaceDN w:val="0"/>
              <w:adjustRightInd w:val="0"/>
              <w:spacing w:line="240" w:lineRule="auto"/>
              <w:ind w:left="60" w:right="60"/>
              <w:jc w:val="center"/>
              <w:rPr>
                <w:rFonts w:ascii="Times New Roman" w:hAnsi="Times New Roman"/>
                <w:color w:val="000000"/>
              </w:rPr>
            </w:pPr>
            <w:r w:rsidRPr="00DF3C72">
              <w:rPr>
                <w:rFonts w:ascii="Times New Roman" w:hAnsi="Times New Roman"/>
                <w:color w:val="000000"/>
              </w:rPr>
              <w:t>33</w:t>
            </w:r>
          </w:p>
        </w:tc>
      </w:tr>
    </w:tbl>
    <w:p w14:paraId="1976EC22" w14:textId="77777777" w:rsidR="003416DE" w:rsidRPr="00D6512B" w:rsidRDefault="003416DE" w:rsidP="008B778E">
      <w:pPr>
        <w:autoSpaceDE w:val="0"/>
        <w:autoSpaceDN w:val="0"/>
        <w:adjustRightInd w:val="0"/>
        <w:rPr>
          <w:rFonts w:ascii="Times New Roman" w:hAnsi="Times New Roman"/>
          <w:sz w:val="24"/>
          <w:szCs w:val="24"/>
        </w:rPr>
      </w:pPr>
    </w:p>
    <w:p w14:paraId="024D935F" w14:textId="77777777" w:rsidR="003416DE" w:rsidRPr="00D6512B" w:rsidRDefault="003416DE" w:rsidP="008B778E">
      <w:pPr>
        <w:autoSpaceDE w:val="0"/>
        <w:autoSpaceDN w:val="0"/>
        <w:adjustRightInd w:val="0"/>
        <w:rPr>
          <w:rFonts w:ascii="Times New Roman" w:hAnsi="Times New Roman"/>
          <w:color w:val="000000"/>
          <w:sz w:val="24"/>
          <w:szCs w:val="24"/>
        </w:rPr>
      </w:pPr>
      <w:r w:rsidRPr="00D6512B">
        <w:rPr>
          <w:rFonts w:ascii="Times New Roman" w:hAnsi="Times New Roman"/>
          <w:sz w:val="24"/>
          <w:szCs w:val="24"/>
        </w:rPr>
        <w:br w:type="textWrapping" w:clear="all"/>
      </w:r>
    </w:p>
    <w:p w14:paraId="751B4DC5" w14:textId="77777777" w:rsidR="003416DE" w:rsidRPr="00733CCF" w:rsidRDefault="003416DE" w:rsidP="008B778E">
      <w:pPr>
        <w:autoSpaceDE w:val="0"/>
        <w:autoSpaceDN w:val="0"/>
        <w:adjustRightInd w:val="0"/>
        <w:ind w:firstLine="708"/>
        <w:rPr>
          <w:rFonts w:ascii="Times New Roman" w:hAnsi="Times New Roman"/>
          <w:color w:val="000000"/>
          <w:sz w:val="24"/>
          <w:szCs w:val="24"/>
        </w:rPr>
      </w:pPr>
      <w:r w:rsidRPr="00733CCF">
        <w:rPr>
          <w:rFonts w:ascii="Times New Roman" w:hAnsi="Times New Roman"/>
          <w:color w:val="000000"/>
          <w:sz w:val="24"/>
          <w:szCs w:val="24"/>
        </w:rPr>
        <w:t xml:space="preserve">Ölçekte üç ayrı ölçek kullanılmış olup her bir ölçeğin tek tek güvenirlilik analizi yapılmıştır. Unutulmaz turizm deneyimi ölçeğine ilişkin Cronbach’s Alpha değeri 0,961 olarak ölçülmüştür. Ayrıca memnuniyet ölçeği ve tekrar ziyaret etme niyeti ölçeği ayrı </w:t>
      </w:r>
      <w:r w:rsidRPr="00733CCF">
        <w:rPr>
          <w:rFonts w:ascii="Times New Roman" w:hAnsi="Times New Roman"/>
          <w:color w:val="000000"/>
          <w:sz w:val="24"/>
          <w:szCs w:val="24"/>
        </w:rPr>
        <w:lastRenderedPageBreak/>
        <w:t>ayrı güvenilirlik analizine tabi tutulmuş ve memnuniyet ölçeğinin 0,947 değerinde güvenilir ve tekrar ziyaret etme niyeti ölçeğinin 0,925 değerinde güvenilir olduğu görülmektedir. Dolayısıyla anketin tamamının yüksek derecede güvenilir olduğu söylenebilir.</w:t>
      </w:r>
    </w:p>
    <w:p w14:paraId="3383697E" w14:textId="176CD9D2" w:rsidR="003416DE" w:rsidRPr="00733CCF" w:rsidRDefault="003416DE" w:rsidP="002653A6">
      <w:pPr>
        <w:autoSpaceDE w:val="0"/>
        <w:autoSpaceDN w:val="0"/>
        <w:adjustRightInd w:val="0"/>
        <w:ind w:firstLine="708"/>
        <w:rPr>
          <w:rFonts w:ascii="Times New Roman" w:hAnsi="Times New Roman"/>
          <w:color w:val="000000"/>
          <w:sz w:val="24"/>
          <w:szCs w:val="24"/>
        </w:rPr>
      </w:pPr>
      <w:r w:rsidRPr="00733CCF">
        <w:rPr>
          <w:rFonts w:ascii="Times New Roman" w:hAnsi="Times New Roman"/>
          <w:color w:val="000000"/>
          <w:sz w:val="24"/>
          <w:szCs w:val="24"/>
        </w:rPr>
        <w:t xml:space="preserve">Ankette kullanılan </w:t>
      </w:r>
      <w:r w:rsidRPr="00733CCF">
        <w:rPr>
          <w:rFonts w:ascii="Times New Roman" w:hAnsi="Times New Roman"/>
          <w:sz w:val="24"/>
          <w:szCs w:val="24"/>
        </w:rPr>
        <w:t xml:space="preserve">unutulmaz turizm deneyimi, memnuniyet ve tekrar ziyaret etme niyeti ölçeklerine ait güvenirlik analizi sonuçları tablo </w:t>
      </w:r>
      <w:r w:rsidR="00A6499C">
        <w:rPr>
          <w:rFonts w:ascii="Times New Roman" w:hAnsi="Times New Roman"/>
          <w:sz w:val="24"/>
          <w:szCs w:val="24"/>
        </w:rPr>
        <w:t>1</w:t>
      </w:r>
      <w:r w:rsidR="002653A6">
        <w:rPr>
          <w:rFonts w:ascii="Times New Roman" w:hAnsi="Times New Roman"/>
          <w:sz w:val="24"/>
          <w:szCs w:val="24"/>
        </w:rPr>
        <w:t>7</w:t>
      </w:r>
      <w:r w:rsidRPr="00733CCF">
        <w:rPr>
          <w:rFonts w:ascii="Times New Roman" w:hAnsi="Times New Roman"/>
          <w:sz w:val="24"/>
          <w:szCs w:val="24"/>
        </w:rPr>
        <w:t xml:space="preserve">’de verilmiştir. </w:t>
      </w:r>
    </w:p>
    <w:p w14:paraId="5372D8F8" w14:textId="77777777" w:rsidR="003416DE" w:rsidRPr="0065324F" w:rsidRDefault="003416DE" w:rsidP="008B778E">
      <w:pPr>
        <w:autoSpaceDE w:val="0"/>
        <w:autoSpaceDN w:val="0"/>
        <w:adjustRightInd w:val="0"/>
        <w:rPr>
          <w:rFonts w:ascii="Times New Roman" w:hAnsi="Times New Roman"/>
          <w:b/>
          <w:sz w:val="16"/>
          <w:szCs w:val="16"/>
        </w:rPr>
      </w:pPr>
    </w:p>
    <w:p w14:paraId="60EFA04B" w14:textId="325772EF" w:rsidR="003416DE" w:rsidRDefault="0065324F" w:rsidP="0065324F">
      <w:pPr>
        <w:pStyle w:val="ResimYazs"/>
        <w:spacing w:after="0"/>
        <w:jc w:val="center"/>
        <w:rPr>
          <w:rFonts w:asciiTheme="majorBidi" w:hAnsiTheme="majorBidi" w:cstheme="majorBidi"/>
          <w:color w:val="auto"/>
          <w:sz w:val="24"/>
          <w:szCs w:val="24"/>
        </w:rPr>
      </w:pPr>
      <w:bookmarkStart w:id="86" w:name="_Toc57398257"/>
      <w:r w:rsidRPr="0065324F">
        <w:rPr>
          <w:rFonts w:asciiTheme="majorBidi" w:hAnsiTheme="majorBidi" w:cstheme="majorBidi"/>
          <w:color w:val="auto"/>
          <w:sz w:val="24"/>
          <w:szCs w:val="24"/>
        </w:rPr>
        <w:t xml:space="preserve">Tablo </w:t>
      </w:r>
      <w:r w:rsidRPr="0065324F">
        <w:rPr>
          <w:rFonts w:asciiTheme="majorBidi" w:hAnsiTheme="majorBidi" w:cstheme="majorBidi"/>
          <w:color w:val="auto"/>
          <w:sz w:val="24"/>
          <w:szCs w:val="24"/>
        </w:rPr>
        <w:fldChar w:fldCharType="begin"/>
      </w:r>
      <w:r w:rsidRPr="0065324F">
        <w:rPr>
          <w:rFonts w:asciiTheme="majorBidi" w:hAnsiTheme="majorBidi" w:cstheme="majorBidi"/>
          <w:color w:val="auto"/>
          <w:sz w:val="24"/>
          <w:szCs w:val="24"/>
        </w:rPr>
        <w:instrText xml:space="preserve"> SEQ Tablo \* ARABIC </w:instrText>
      </w:r>
      <w:r w:rsidRPr="0065324F">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17</w:t>
      </w:r>
      <w:r w:rsidRPr="0065324F">
        <w:rPr>
          <w:rFonts w:asciiTheme="majorBidi" w:hAnsiTheme="majorBidi" w:cstheme="majorBidi"/>
          <w:color w:val="auto"/>
          <w:sz w:val="24"/>
          <w:szCs w:val="24"/>
        </w:rPr>
        <w:fldChar w:fldCharType="end"/>
      </w:r>
      <w:r w:rsidRPr="0065324F">
        <w:rPr>
          <w:rFonts w:asciiTheme="majorBidi" w:hAnsiTheme="majorBidi" w:cstheme="majorBidi"/>
          <w:color w:val="auto"/>
          <w:sz w:val="24"/>
          <w:szCs w:val="24"/>
        </w:rPr>
        <w:t>. Anket Ölçeklerinin Güvenirlilik Analizi</w:t>
      </w:r>
      <w:bookmarkEnd w:id="86"/>
    </w:p>
    <w:p w14:paraId="176747F6" w14:textId="77777777" w:rsidR="0065324F" w:rsidRPr="0065324F" w:rsidRDefault="0065324F" w:rsidP="0065324F">
      <w:pPr>
        <w:spacing w:line="240" w:lineRule="auto"/>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2410"/>
        <w:gridCol w:w="1559"/>
      </w:tblGrid>
      <w:tr w:rsidR="003416DE" w:rsidRPr="00DF3C72" w14:paraId="6F234819" w14:textId="77777777" w:rsidTr="008B778E">
        <w:tc>
          <w:tcPr>
            <w:tcW w:w="3544" w:type="dxa"/>
            <w:shd w:val="clear" w:color="auto" w:fill="auto"/>
          </w:tcPr>
          <w:p w14:paraId="63E5520F" w14:textId="77777777" w:rsidR="003416DE" w:rsidRPr="00DF3C72" w:rsidRDefault="003416DE" w:rsidP="008B778E">
            <w:pPr>
              <w:autoSpaceDE w:val="0"/>
              <w:autoSpaceDN w:val="0"/>
              <w:adjustRightInd w:val="0"/>
              <w:spacing w:line="240" w:lineRule="auto"/>
              <w:jc w:val="center"/>
              <w:rPr>
                <w:rFonts w:ascii="Times New Roman" w:hAnsi="Times New Roman"/>
                <w:b/>
              </w:rPr>
            </w:pPr>
            <w:r w:rsidRPr="00DF3C72">
              <w:rPr>
                <w:rFonts w:ascii="Times New Roman" w:hAnsi="Times New Roman"/>
                <w:b/>
              </w:rPr>
              <w:t xml:space="preserve">Ölçek </w:t>
            </w:r>
          </w:p>
        </w:tc>
        <w:tc>
          <w:tcPr>
            <w:tcW w:w="2410" w:type="dxa"/>
            <w:shd w:val="clear" w:color="auto" w:fill="auto"/>
          </w:tcPr>
          <w:p w14:paraId="6F89EA1B" w14:textId="4775E74F" w:rsidR="003416DE" w:rsidRPr="00DF3C72" w:rsidRDefault="003416DE" w:rsidP="008B778E">
            <w:pPr>
              <w:autoSpaceDE w:val="0"/>
              <w:autoSpaceDN w:val="0"/>
              <w:adjustRightInd w:val="0"/>
              <w:spacing w:line="240" w:lineRule="auto"/>
              <w:jc w:val="center"/>
              <w:rPr>
                <w:rFonts w:ascii="Times New Roman" w:hAnsi="Times New Roman"/>
                <w:b/>
              </w:rPr>
            </w:pPr>
            <w:r w:rsidRPr="00BB473F">
              <w:rPr>
                <w:rFonts w:ascii="Times New Roman" w:hAnsi="Times New Roman"/>
                <w:b/>
                <w:color w:val="000000"/>
              </w:rPr>
              <w:t>Cronb</w:t>
            </w:r>
            <w:r w:rsidR="00BB473F" w:rsidRPr="00BB473F">
              <w:rPr>
                <w:rFonts w:ascii="Times New Roman" w:hAnsi="Times New Roman"/>
                <w:b/>
                <w:color w:val="000000"/>
              </w:rPr>
              <w:t>ach’</w:t>
            </w:r>
            <w:r w:rsidRPr="00BB473F">
              <w:rPr>
                <w:rFonts w:ascii="Times New Roman" w:hAnsi="Times New Roman"/>
                <w:b/>
                <w:color w:val="000000"/>
              </w:rPr>
              <w:t>s Alpha</w:t>
            </w:r>
          </w:p>
        </w:tc>
        <w:tc>
          <w:tcPr>
            <w:tcW w:w="1559" w:type="dxa"/>
            <w:shd w:val="clear" w:color="auto" w:fill="auto"/>
          </w:tcPr>
          <w:p w14:paraId="18E6F3CA" w14:textId="77777777" w:rsidR="003416DE" w:rsidRPr="00DF3C72" w:rsidRDefault="003416DE" w:rsidP="008B778E">
            <w:pPr>
              <w:autoSpaceDE w:val="0"/>
              <w:autoSpaceDN w:val="0"/>
              <w:adjustRightInd w:val="0"/>
              <w:spacing w:line="240" w:lineRule="auto"/>
              <w:jc w:val="center"/>
              <w:rPr>
                <w:rFonts w:ascii="Times New Roman" w:hAnsi="Times New Roman"/>
                <w:b/>
              </w:rPr>
            </w:pPr>
            <w:r w:rsidRPr="00DF3C72">
              <w:rPr>
                <w:rFonts w:ascii="Times New Roman" w:hAnsi="Times New Roman"/>
                <w:b/>
                <w:color w:val="000000"/>
              </w:rPr>
              <w:t>N (İfade)</w:t>
            </w:r>
          </w:p>
        </w:tc>
      </w:tr>
      <w:tr w:rsidR="003416DE" w:rsidRPr="00DF3C72" w14:paraId="6D69800B" w14:textId="77777777" w:rsidTr="008B778E">
        <w:tc>
          <w:tcPr>
            <w:tcW w:w="3544" w:type="dxa"/>
            <w:shd w:val="clear" w:color="auto" w:fill="auto"/>
          </w:tcPr>
          <w:p w14:paraId="3791DE5E" w14:textId="58AF926F" w:rsidR="003416DE" w:rsidRPr="00DF3C72" w:rsidRDefault="003416DE" w:rsidP="008B778E">
            <w:pPr>
              <w:autoSpaceDE w:val="0"/>
              <w:autoSpaceDN w:val="0"/>
              <w:adjustRightInd w:val="0"/>
              <w:spacing w:line="240" w:lineRule="auto"/>
              <w:jc w:val="center"/>
              <w:rPr>
                <w:rFonts w:ascii="Times New Roman" w:hAnsi="Times New Roman"/>
                <w:b/>
              </w:rPr>
            </w:pPr>
            <w:r w:rsidRPr="00DF3C72">
              <w:rPr>
                <w:rFonts w:ascii="Times New Roman" w:hAnsi="Times New Roman"/>
                <w:b/>
              </w:rPr>
              <w:t xml:space="preserve">Unutulmaz </w:t>
            </w:r>
            <w:r w:rsidR="00202D41" w:rsidRPr="00DF3C72">
              <w:rPr>
                <w:rFonts w:ascii="Times New Roman" w:hAnsi="Times New Roman"/>
                <w:b/>
              </w:rPr>
              <w:t>Turizm Deneyimi</w:t>
            </w:r>
          </w:p>
        </w:tc>
        <w:tc>
          <w:tcPr>
            <w:tcW w:w="2410" w:type="dxa"/>
            <w:shd w:val="clear" w:color="auto" w:fill="auto"/>
          </w:tcPr>
          <w:p w14:paraId="720C9C94" w14:textId="77777777" w:rsidR="003416DE" w:rsidRPr="00DF3C72" w:rsidRDefault="003416DE" w:rsidP="008B778E">
            <w:pPr>
              <w:autoSpaceDE w:val="0"/>
              <w:autoSpaceDN w:val="0"/>
              <w:adjustRightInd w:val="0"/>
              <w:spacing w:line="240" w:lineRule="auto"/>
              <w:jc w:val="center"/>
              <w:rPr>
                <w:rFonts w:ascii="Times New Roman" w:hAnsi="Times New Roman"/>
                <w:b/>
              </w:rPr>
            </w:pPr>
            <w:r w:rsidRPr="00DF3C72">
              <w:rPr>
                <w:rFonts w:ascii="Times New Roman" w:hAnsi="Times New Roman"/>
                <w:color w:val="000000"/>
              </w:rPr>
              <w:t>,961</w:t>
            </w:r>
          </w:p>
        </w:tc>
        <w:tc>
          <w:tcPr>
            <w:tcW w:w="1559" w:type="dxa"/>
            <w:shd w:val="clear" w:color="auto" w:fill="auto"/>
          </w:tcPr>
          <w:p w14:paraId="68DFD133" w14:textId="77777777" w:rsidR="003416DE" w:rsidRPr="00DF3C72" w:rsidRDefault="003416DE" w:rsidP="008B778E">
            <w:pPr>
              <w:autoSpaceDE w:val="0"/>
              <w:autoSpaceDN w:val="0"/>
              <w:adjustRightInd w:val="0"/>
              <w:spacing w:line="240" w:lineRule="auto"/>
              <w:jc w:val="center"/>
              <w:rPr>
                <w:rFonts w:ascii="Times New Roman" w:hAnsi="Times New Roman"/>
                <w:b/>
              </w:rPr>
            </w:pPr>
            <w:r w:rsidRPr="00DF3C72">
              <w:rPr>
                <w:rFonts w:ascii="Times New Roman" w:hAnsi="Times New Roman"/>
                <w:color w:val="000000"/>
              </w:rPr>
              <w:t>24</w:t>
            </w:r>
          </w:p>
        </w:tc>
      </w:tr>
      <w:tr w:rsidR="003416DE" w:rsidRPr="00DF3C72" w14:paraId="4A4CCE10" w14:textId="77777777" w:rsidTr="008B778E">
        <w:tc>
          <w:tcPr>
            <w:tcW w:w="3544" w:type="dxa"/>
            <w:shd w:val="clear" w:color="auto" w:fill="auto"/>
          </w:tcPr>
          <w:p w14:paraId="03622321" w14:textId="3634FCFC" w:rsidR="003416DE" w:rsidRPr="00DF3C72" w:rsidRDefault="00C13BD5" w:rsidP="008B778E">
            <w:pPr>
              <w:autoSpaceDE w:val="0"/>
              <w:autoSpaceDN w:val="0"/>
              <w:adjustRightInd w:val="0"/>
              <w:spacing w:line="240" w:lineRule="auto"/>
              <w:jc w:val="center"/>
              <w:rPr>
                <w:rFonts w:ascii="Times New Roman" w:hAnsi="Times New Roman"/>
                <w:b/>
              </w:rPr>
            </w:pPr>
            <w:r>
              <w:rPr>
                <w:rFonts w:ascii="Times New Roman" w:hAnsi="Times New Roman"/>
                <w:b/>
              </w:rPr>
              <w:t>Memnuniyet</w:t>
            </w:r>
          </w:p>
        </w:tc>
        <w:tc>
          <w:tcPr>
            <w:tcW w:w="2410" w:type="dxa"/>
            <w:shd w:val="clear" w:color="auto" w:fill="auto"/>
            <w:vAlign w:val="center"/>
          </w:tcPr>
          <w:p w14:paraId="66EA69A6" w14:textId="77777777" w:rsidR="003416DE" w:rsidRPr="00DF3C72" w:rsidRDefault="003416DE" w:rsidP="008B778E">
            <w:pPr>
              <w:autoSpaceDE w:val="0"/>
              <w:autoSpaceDN w:val="0"/>
              <w:adjustRightInd w:val="0"/>
              <w:spacing w:line="240" w:lineRule="auto"/>
              <w:ind w:left="60" w:right="60"/>
              <w:jc w:val="center"/>
              <w:rPr>
                <w:rFonts w:ascii="Times New Roman" w:hAnsi="Times New Roman"/>
                <w:color w:val="000000"/>
              </w:rPr>
            </w:pPr>
            <w:r w:rsidRPr="00DF3C72">
              <w:rPr>
                <w:rFonts w:ascii="Times New Roman" w:hAnsi="Times New Roman"/>
                <w:color w:val="000000"/>
              </w:rPr>
              <w:t>,947</w:t>
            </w:r>
          </w:p>
        </w:tc>
        <w:tc>
          <w:tcPr>
            <w:tcW w:w="1559" w:type="dxa"/>
            <w:shd w:val="clear" w:color="auto" w:fill="auto"/>
            <w:vAlign w:val="center"/>
          </w:tcPr>
          <w:p w14:paraId="49E3FC24" w14:textId="77777777" w:rsidR="003416DE" w:rsidRPr="00DF3C72" w:rsidRDefault="003416DE" w:rsidP="008B778E">
            <w:pPr>
              <w:autoSpaceDE w:val="0"/>
              <w:autoSpaceDN w:val="0"/>
              <w:adjustRightInd w:val="0"/>
              <w:spacing w:line="240" w:lineRule="auto"/>
              <w:ind w:left="60" w:right="60"/>
              <w:jc w:val="center"/>
              <w:rPr>
                <w:rFonts w:ascii="Times New Roman" w:hAnsi="Times New Roman"/>
                <w:color w:val="000000"/>
              </w:rPr>
            </w:pPr>
            <w:r w:rsidRPr="00DF3C72">
              <w:rPr>
                <w:rFonts w:ascii="Times New Roman" w:hAnsi="Times New Roman"/>
                <w:color w:val="000000"/>
              </w:rPr>
              <w:t>5</w:t>
            </w:r>
          </w:p>
        </w:tc>
      </w:tr>
      <w:tr w:rsidR="003416DE" w:rsidRPr="00DF3C72" w14:paraId="1FF0BB00" w14:textId="77777777" w:rsidTr="008B778E">
        <w:tc>
          <w:tcPr>
            <w:tcW w:w="3544" w:type="dxa"/>
            <w:shd w:val="clear" w:color="auto" w:fill="auto"/>
          </w:tcPr>
          <w:p w14:paraId="7F8A259C" w14:textId="77777777" w:rsidR="003416DE" w:rsidRPr="00DF3C72" w:rsidRDefault="003416DE" w:rsidP="008B778E">
            <w:pPr>
              <w:autoSpaceDE w:val="0"/>
              <w:autoSpaceDN w:val="0"/>
              <w:adjustRightInd w:val="0"/>
              <w:spacing w:line="240" w:lineRule="auto"/>
              <w:jc w:val="center"/>
              <w:rPr>
                <w:rFonts w:ascii="Times New Roman" w:hAnsi="Times New Roman"/>
                <w:b/>
              </w:rPr>
            </w:pPr>
            <w:r w:rsidRPr="00DF3C72">
              <w:rPr>
                <w:rFonts w:ascii="Times New Roman" w:hAnsi="Times New Roman"/>
                <w:b/>
              </w:rPr>
              <w:t>Tekrar ziyaret etme niyeti</w:t>
            </w:r>
          </w:p>
        </w:tc>
        <w:tc>
          <w:tcPr>
            <w:tcW w:w="2410" w:type="dxa"/>
            <w:shd w:val="clear" w:color="auto" w:fill="auto"/>
            <w:vAlign w:val="center"/>
          </w:tcPr>
          <w:p w14:paraId="71D1BDCA" w14:textId="77777777" w:rsidR="003416DE" w:rsidRPr="00DF3C72" w:rsidRDefault="003416DE" w:rsidP="008B778E">
            <w:pPr>
              <w:autoSpaceDE w:val="0"/>
              <w:autoSpaceDN w:val="0"/>
              <w:adjustRightInd w:val="0"/>
              <w:spacing w:line="240" w:lineRule="auto"/>
              <w:ind w:left="60" w:right="60"/>
              <w:jc w:val="center"/>
              <w:rPr>
                <w:rFonts w:ascii="Times New Roman" w:hAnsi="Times New Roman"/>
                <w:color w:val="000000"/>
              </w:rPr>
            </w:pPr>
            <w:r w:rsidRPr="00DF3C72">
              <w:rPr>
                <w:rFonts w:ascii="Times New Roman" w:hAnsi="Times New Roman"/>
                <w:color w:val="000000"/>
              </w:rPr>
              <w:t>,925</w:t>
            </w:r>
          </w:p>
        </w:tc>
        <w:tc>
          <w:tcPr>
            <w:tcW w:w="1559" w:type="dxa"/>
            <w:shd w:val="clear" w:color="auto" w:fill="auto"/>
            <w:vAlign w:val="center"/>
          </w:tcPr>
          <w:p w14:paraId="166AF2C9" w14:textId="77777777" w:rsidR="003416DE" w:rsidRPr="00DF3C72" w:rsidRDefault="003416DE" w:rsidP="008B778E">
            <w:pPr>
              <w:autoSpaceDE w:val="0"/>
              <w:autoSpaceDN w:val="0"/>
              <w:adjustRightInd w:val="0"/>
              <w:spacing w:line="240" w:lineRule="auto"/>
              <w:ind w:left="60" w:right="60"/>
              <w:jc w:val="center"/>
              <w:rPr>
                <w:rFonts w:ascii="Times New Roman" w:hAnsi="Times New Roman"/>
                <w:color w:val="000000"/>
              </w:rPr>
            </w:pPr>
            <w:r w:rsidRPr="00DF3C72">
              <w:rPr>
                <w:rFonts w:ascii="Times New Roman" w:hAnsi="Times New Roman"/>
                <w:color w:val="000000"/>
              </w:rPr>
              <w:t>4</w:t>
            </w:r>
          </w:p>
        </w:tc>
      </w:tr>
    </w:tbl>
    <w:p w14:paraId="7142A864" w14:textId="77777777" w:rsidR="003416DE" w:rsidRPr="00D6512B" w:rsidRDefault="003416DE" w:rsidP="008B778E">
      <w:pPr>
        <w:autoSpaceDE w:val="0"/>
        <w:autoSpaceDN w:val="0"/>
        <w:adjustRightInd w:val="0"/>
        <w:rPr>
          <w:rFonts w:ascii="Times New Roman" w:hAnsi="Times New Roman"/>
          <w:color w:val="000000"/>
          <w:sz w:val="24"/>
          <w:szCs w:val="24"/>
        </w:rPr>
      </w:pPr>
    </w:p>
    <w:p w14:paraId="254309C7" w14:textId="3FE1D9FB" w:rsidR="003416DE" w:rsidRPr="00733CCF" w:rsidRDefault="003416DE" w:rsidP="002653A6">
      <w:pPr>
        <w:autoSpaceDE w:val="0"/>
        <w:autoSpaceDN w:val="0"/>
        <w:adjustRightInd w:val="0"/>
        <w:ind w:firstLine="708"/>
        <w:rPr>
          <w:rFonts w:ascii="Times New Roman" w:hAnsi="Times New Roman" w:cs="Times New Roman"/>
          <w:color w:val="000000"/>
          <w:sz w:val="24"/>
          <w:szCs w:val="24"/>
        </w:rPr>
      </w:pPr>
      <w:r w:rsidRPr="00733CCF">
        <w:rPr>
          <w:rFonts w:ascii="Times New Roman" w:hAnsi="Times New Roman" w:cs="Times New Roman"/>
          <w:sz w:val="24"/>
          <w:szCs w:val="24"/>
        </w:rPr>
        <w:t xml:space="preserve">Tablo </w:t>
      </w:r>
      <w:r w:rsidR="0065324F">
        <w:rPr>
          <w:rFonts w:ascii="Times New Roman" w:hAnsi="Times New Roman" w:cs="Times New Roman"/>
          <w:sz w:val="24"/>
          <w:szCs w:val="24"/>
        </w:rPr>
        <w:t>1</w:t>
      </w:r>
      <w:r w:rsidR="002653A6">
        <w:rPr>
          <w:rFonts w:ascii="Times New Roman" w:hAnsi="Times New Roman" w:cs="Times New Roman"/>
          <w:sz w:val="24"/>
          <w:szCs w:val="24"/>
        </w:rPr>
        <w:t>7</w:t>
      </w:r>
      <w:r w:rsidR="000E52E4">
        <w:rPr>
          <w:rFonts w:ascii="Times New Roman" w:hAnsi="Times New Roman" w:cs="Times New Roman"/>
          <w:sz w:val="24"/>
          <w:szCs w:val="24"/>
        </w:rPr>
        <w:t>.</w:t>
      </w:r>
      <w:r w:rsidRPr="00733CCF">
        <w:rPr>
          <w:rFonts w:ascii="Times New Roman" w:hAnsi="Times New Roman" w:cs="Times New Roman"/>
          <w:sz w:val="24"/>
          <w:szCs w:val="24"/>
        </w:rPr>
        <w:t xml:space="preserve"> </w:t>
      </w:r>
      <w:r w:rsidRPr="00733CCF">
        <w:rPr>
          <w:rFonts w:ascii="Times New Roman" w:hAnsi="Times New Roman" w:cs="Times New Roman"/>
          <w:color w:val="000000"/>
          <w:sz w:val="24"/>
          <w:szCs w:val="24"/>
        </w:rPr>
        <w:t>incelendiğinde ankette kullanılan üç farklı ölçeğin de Cronbach’s Alpha değerlerinin yüksek olduğu görülmektedir. Bu durum tüm anketin yanında üç ölçeğinde yüksek derecede güvenilir olduğu şeklinde yorumlanabilir.</w:t>
      </w:r>
    </w:p>
    <w:p w14:paraId="17DADE1A" w14:textId="77777777" w:rsidR="003416DE" w:rsidRPr="0065324F" w:rsidRDefault="003416DE" w:rsidP="008B778E">
      <w:pPr>
        <w:autoSpaceDE w:val="0"/>
        <w:autoSpaceDN w:val="0"/>
        <w:adjustRightInd w:val="0"/>
        <w:rPr>
          <w:rStyle w:val="fontstyle01"/>
          <w:rFonts w:ascii="Times New Roman" w:hAnsi="Times New Roman" w:cs="Times New Roman"/>
          <w:sz w:val="16"/>
          <w:szCs w:val="16"/>
        </w:rPr>
      </w:pPr>
    </w:p>
    <w:p w14:paraId="428757DF" w14:textId="0C990094" w:rsidR="003416DE" w:rsidRPr="002653A6" w:rsidRDefault="003416DE" w:rsidP="002653A6">
      <w:pPr>
        <w:pStyle w:val="Balk4"/>
        <w:rPr>
          <w:rStyle w:val="fontstyle01"/>
          <w:rFonts w:asciiTheme="majorBidi" w:hAnsiTheme="majorBidi"/>
          <w:color w:val="auto"/>
          <w:sz w:val="24"/>
          <w:szCs w:val="24"/>
        </w:rPr>
      </w:pPr>
      <w:bookmarkStart w:id="87" w:name="_Toc57397653"/>
      <w:r w:rsidRPr="002653A6">
        <w:rPr>
          <w:rStyle w:val="fontstyle01"/>
          <w:rFonts w:asciiTheme="majorBidi" w:hAnsiTheme="majorBidi"/>
          <w:color w:val="auto"/>
          <w:sz w:val="24"/>
          <w:szCs w:val="24"/>
        </w:rPr>
        <w:t>Unutulmaz Turizm Deneyimi Ölçeği Boyutlarına İlişkin Güvenirlilik ve Geçerlilik Analizi Sonuçları</w:t>
      </w:r>
      <w:bookmarkEnd w:id="87"/>
    </w:p>
    <w:p w14:paraId="5D42EA57" w14:textId="77777777" w:rsidR="003416DE" w:rsidRDefault="003416DE" w:rsidP="00042FD6">
      <w:pPr>
        <w:autoSpaceDE w:val="0"/>
        <w:autoSpaceDN w:val="0"/>
        <w:adjustRightInd w:val="0"/>
        <w:ind w:firstLine="708"/>
        <w:rPr>
          <w:rFonts w:ascii="Times New Roman" w:hAnsi="Times New Roman" w:cs="Times New Roman"/>
          <w:color w:val="000000"/>
          <w:sz w:val="24"/>
          <w:szCs w:val="24"/>
        </w:rPr>
      </w:pPr>
      <w:r w:rsidRPr="00733CCF">
        <w:rPr>
          <w:rStyle w:val="fontstyle01"/>
          <w:rFonts w:ascii="Times New Roman" w:hAnsi="Times New Roman" w:cs="Times New Roman"/>
          <w:sz w:val="24"/>
          <w:szCs w:val="24"/>
        </w:rPr>
        <w:t xml:space="preserve">Unutulmaz turizm deneyimi </w:t>
      </w:r>
      <w:r w:rsidRPr="00733CCF">
        <w:rPr>
          <w:rStyle w:val="fontstyle21"/>
          <w:rFonts w:ascii="Times New Roman" w:hAnsi="Times New Roman" w:cs="Times New Roman"/>
        </w:rPr>
        <w:t xml:space="preserve">ölçeğinin güvenirlik ve geçerlilik analizleri boyutlar bazında değerlendirilmiş olup aşağıda tablolar halinde sunulmuştur. </w:t>
      </w:r>
      <w:r w:rsidRPr="00733CCF">
        <w:rPr>
          <w:rFonts w:ascii="Times New Roman" w:hAnsi="Times New Roman" w:cs="Times New Roman"/>
          <w:color w:val="000000"/>
          <w:sz w:val="24"/>
          <w:szCs w:val="24"/>
        </w:rPr>
        <w:t>‘Soru Silinirse Alfa’ isimli sütun değerlendirilerek, değeri genel Alfa’dan yüksek çıkan soruların güvenirliliği azalttığı için ölçekten çıkarılması gerekmektedir. Bu durum ilgili soru çıkarıldığı zaman genel Alfa değerinde bir yükselme sağlıyorsa bu sorunun, güvenirliliği olumsuz etkilediği düşünülerek ölçekten çıkarılması gerektiği şeklinde yorumlanabilmekte olup bu durum sorular çıkarıldıktan sonra tekrar güvenirlilik analizinin yapılmasını gerektirmektedir.</w:t>
      </w:r>
    </w:p>
    <w:p w14:paraId="0B9A8D2E" w14:textId="77777777" w:rsidR="0065324F" w:rsidRPr="0065324F" w:rsidRDefault="0065324F" w:rsidP="00042FD6">
      <w:pPr>
        <w:autoSpaceDE w:val="0"/>
        <w:autoSpaceDN w:val="0"/>
        <w:adjustRightInd w:val="0"/>
        <w:ind w:firstLine="708"/>
        <w:rPr>
          <w:rFonts w:ascii="Times New Roman" w:hAnsi="Times New Roman" w:cs="Times New Roman"/>
          <w:color w:val="000000"/>
          <w:sz w:val="16"/>
          <w:szCs w:val="16"/>
        </w:rPr>
      </w:pPr>
    </w:p>
    <w:p w14:paraId="6B24EDC2" w14:textId="64AAC73E" w:rsidR="003416DE" w:rsidRDefault="0065324F" w:rsidP="0065324F">
      <w:pPr>
        <w:pStyle w:val="ResimYazs"/>
        <w:spacing w:after="0"/>
        <w:jc w:val="center"/>
        <w:rPr>
          <w:rFonts w:asciiTheme="majorBidi" w:hAnsiTheme="majorBidi" w:cstheme="majorBidi"/>
          <w:color w:val="auto"/>
          <w:sz w:val="24"/>
          <w:szCs w:val="24"/>
        </w:rPr>
      </w:pPr>
      <w:bookmarkStart w:id="88" w:name="_Toc57398258"/>
      <w:r w:rsidRPr="0065324F">
        <w:rPr>
          <w:rFonts w:asciiTheme="majorBidi" w:hAnsiTheme="majorBidi" w:cstheme="majorBidi"/>
          <w:color w:val="auto"/>
          <w:sz w:val="24"/>
          <w:szCs w:val="24"/>
        </w:rPr>
        <w:t xml:space="preserve">Tablo </w:t>
      </w:r>
      <w:r w:rsidRPr="0065324F">
        <w:rPr>
          <w:rFonts w:asciiTheme="majorBidi" w:hAnsiTheme="majorBidi" w:cstheme="majorBidi"/>
          <w:color w:val="auto"/>
          <w:sz w:val="24"/>
          <w:szCs w:val="24"/>
        </w:rPr>
        <w:fldChar w:fldCharType="begin"/>
      </w:r>
      <w:r w:rsidRPr="0065324F">
        <w:rPr>
          <w:rFonts w:asciiTheme="majorBidi" w:hAnsiTheme="majorBidi" w:cstheme="majorBidi"/>
          <w:color w:val="auto"/>
          <w:sz w:val="24"/>
          <w:szCs w:val="24"/>
        </w:rPr>
        <w:instrText xml:space="preserve"> SEQ Tablo \* ARABIC </w:instrText>
      </w:r>
      <w:r w:rsidRPr="0065324F">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18</w:t>
      </w:r>
      <w:r w:rsidRPr="0065324F">
        <w:rPr>
          <w:rFonts w:asciiTheme="majorBidi" w:hAnsiTheme="majorBidi" w:cstheme="majorBidi"/>
          <w:color w:val="auto"/>
          <w:sz w:val="24"/>
          <w:szCs w:val="24"/>
        </w:rPr>
        <w:fldChar w:fldCharType="end"/>
      </w:r>
      <w:r w:rsidRPr="0065324F">
        <w:rPr>
          <w:rFonts w:asciiTheme="majorBidi" w:hAnsiTheme="majorBidi" w:cstheme="majorBidi"/>
          <w:color w:val="auto"/>
          <w:sz w:val="24"/>
          <w:szCs w:val="24"/>
        </w:rPr>
        <w:t>. Hedonizm Boyutunun Güvenilirlik Analizi</w:t>
      </w:r>
      <w:bookmarkEnd w:id="88"/>
    </w:p>
    <w:p w14:paraId="46011BC7" w14:textId="77777777" w:rsidR="0065324F" w:rsidRPr="0065324F" w:rsidRDefault="0065324F" w:rsidP="0065324F">
      <w:pPr>
        <w:spacing w:line="240"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1697"/>
        <w:gridCol w:w="1708"/>
        <w:gridCol w:w="2258"/>
        <w:gridCol w:w="1693"/>
      </w:tblGrid>
      <w:tr w:rsidR="003416DE" w:rsidRPr="00DF3C72" w14:paraId="3A6B9F38" w14:textId="77777777" w:rsidTr="00202D41">
        <w:trPr>
          <w:jc w:val="center"/>
        </w:trPr>
        <w:tc>
          <w:tcPr>
            <w:tcW w:w="989" w:type="dxa"/>
            <w:shd w:val="clear" w:color="auto" w:fill="auto"/>
            <w:vAlign w:val="center"/>
          </w:tcPr>
          <w:p w14:paraId="02C229BC" w14:textId="77777777" w:rsidR="003416DE" w:rsidRPr="00DF3C72" w:rsidRDefault="003416DE" w:rsidP="00202D41">
            <w:pPr>
              <w:spacing w:line="276" w:lineRule="auto"/>
              <w:jc w:val="center"/>
              <w:rPr>
                <w:rFonts w:ascii="Times New Roman" w:hAnsi="Times New Roman"/>
              </w:rPr>
            </w:pPr>
            <w:r w:rsidRPr="00DF3C72">
              <w:rPr>
                <w:rFonts w:ascii="Times New Roman" w:hAnsi="Times New Roman"/>
                <w:b/>
                <w:bCs/>
                <w:color w:val="000000"/>
              </w:rPr>
              <w:t>Soru</w:t>
            </w:r>
          </w:p>
        </w:tc>
        <w:tc>
          <w:tcPr>
            <w:tcW w:w="1697" w:type="dxa"/>
            <w:shd w:val="clear" w:color="auto" w:fill="auto"/>
            <w:vAlign w:val="center"/>
          </w:tcPr>
          <w:p w14:paraId="6DC7C751" w14:textId="77777777" w:rsidR="003416DE" w:rsidRPr="00DF3C72" w:rsidRDefault="003416DE" w:rsidP="00202D41">
            <w:pPr>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Ortalama</w:t>
            </w:r>
          </w:p>
        </w:tc>
        <w:tc>
          <w:tcPr>
            <w:tcW w:w="1708" w:type="dxa"/>
            <w:shd w:val="clear" w:color="auto" w:fill="auto"/>
            <w:vAlign w:val="center"/>
          </w:tcPr>
          <w:p w14:paraId="24366D35" w14:textId="77777777" w:rsidR="003416DE" w:rsidRPr="00DF3C72" w:rsidRDefault="003416DE" w:rsidP="00202D41">
            <w:pPr>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Varyans</w:t>
            </w:r>
          </w:p>
        </w:tc>
        <w:tc>
          <w:tcPr>
            <w:tcW w:w="2258" w:type="dxa"/>
            <w:shd w:val="clear" w:color="auto" w:fill="auto"/>
            <w:vAlign w:val="center"/>
          </w:tcPr>
          <w:p w14:paraId="570861B2" w14:textId="77777777" w:rsidR="003416DE" w:rsidRPr="00DF3C72" w:rsidRDefault="003416DE" w:rsidP="00202D41">
            <w:pPr>
              <w:spacing w:line="276" w:lineRule="auto"/>
              <w:jc w:val="center"/>
              <w:rPr>
                <w:rFonts w:ascii="Times New Roman" w:hAnsi="Times New Roman"/>
              </w:rPr>
            </w:pPr>
            <w:r w:rsidRPr="00DF3C72">
              <w:rPr>
                <w:rFonts w:ascii="Times New Roman" w:hAnsi="Times New Roman"/>
                <w:b/>
                <w:bCs/>
                <w:color w:val="000000"/>
              </w:rPr>
              <w:t>Düzeltilmiş Soru Toplam Korelâsyon</w:t>
            </w:r>
          </w:p>
        </w:tc>
        <w:tc>
          <w:tcPr>
            <w:tcW w:w="1693" w:type="dxa"/>
            <w:shd w:val="clear" w:color="auto" w:fill="auto"/>
            <w:vAlign w:val="center"/>
          </w:tcPr>
          <w:p w14:paraId="7798C287" w14:textId="77777777" w:rsidR="003416DE" w:rsidRPr="00DF3C72" w:rsidRDefault="003416DE" w:rsidP="00202D41">
            <w:pPr>
              <w:autoSpaceDE w:val="0"/>
              <w:autoSpaceDN w:val="0"/>
              <w:adjustRightInd w:val="0"/>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Alfa</w:t>
            </w:r>
          </w:p>
        </w:tc>
      </w:tr>
      <w:tr w:rsidR="003416DE" w:rsidRPr="00DF3C72" w14:paraId="2FE780E5" w14:textId="77777777" w:rsidTr="00202D41">
        <w:trPr>
          <w:jc w:val="center"/>
        </w:trPr>
        <w:tc>
          <w:tcPr>
            <w:tcW w:w="989" w:type="dxa"/>
            <w:shd w:val="clear" w:color="auto" w:fill="auto"/>
            <w:vAlign w:val="center"/>
          </w:tcPr>
          <w:p w14:paraId="4DC7E9A8"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HD1</w:t>
            </w:r>
          </w:p>
        </w:tc>
        <w:tc>
          <w:tcPr>
            <w:tcW w:w="1697" w:type="dxa"/>
            <w:shd w:val="clear" w:color="auto" w:fill="auto"/>
            <w:vAlign w:val="center"/>
          </w:tcPr>
          <w:p w14:paraId="095BA25C"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12,9091</w:t>
            </w:r>
          </w:p>
        </w:tc>
        <w:tc>
          <w:tcPr>
            <w:tcW w:w="1708" w:type="dxa"/>
            <w:shd w:val="clear" w:color="auto" w:fill="auto"/>
            <w:vAlign w:val="center"/>
          </w:tcPr>
          <w:p w14:paraId="1B704C1C"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3,437</w:t>
            </w:r>
          </w:p>
        </w:tc>
        <w:tc>
          <w:tcPr>
            <w:tcW w:w="2258" w:type="dxa"/>
            <w:shd w:val="clear" w:color="auto" w:fill="auto"/>
            <w:vAlign w:val="center"/>
          </w:tcPr>
          <w:p w14:paraId="3E2499DA"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,625</w:t>
            </w:r>
          </w:p>
        </w:tc>
        <w:tc>
          <w:tcPr>
            <w:tcW w:w="1693" w:type="dxa"/>
            <w:shd w:val="clear" w:color="auto" w:fill="auto"/>
            <w:vAlign w:val="center"/>
          </w:tcPr>
          <w:p w14:paraId="1D2F0535"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,838</w:t>
            </w:r>
          </w:p>
        </w:tc>
      </w:tr>
      <w:tr w:rsidR="003416DE" w:rsidRPr="00DF3C72" w14:paraId="3C081ABC" w14:textId="77777777" w:rsidTr="00202D41">
        <w:trPr>
          <w:jc w:val="center"/>
        </w:trPr>
        <w:tc>
          <w:tcPr>
            <w:tcW w:w="989" w:type="dxa"/>
            <w:shd w:val="clear" w:color="auto" w:fill="auto"/>
            <w:vAlign w:val="center"/>
          </w:tcPr>
          <w:p w14:paraId="5F48A556"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HD2</w:t>
            </w:r>
          </w:p>
        </w:tc>
        <w:tc>
          <w:tcPr>
            <w:tcW w:w="1697" w:type="dxa"/>
            <w:shd w:val="clear" w:color="auto" w:fill="auto"/>
            <w:vAlign w:val="center"/>
          </w:tcPr>
          <w:p w14:paraId="00FBAD69"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12,9403</w:t>
            </w:r>
          </w:p>
        </w:tc>
        <w:tc>
          <w:tcPr>
            <w:tcW w:w="1708" w:type="dxa"/>
            <w:shd w:val="clear" w:color="auto" w:fill="auto"/>
            <w:vAlign w:val="center"/>
          </w:tcPr>
          <w:p w14:paraId="52384E77"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3,192</w:t>
            </w:r>
          </w:p>
        </w:tc>
        <w:tc>
          <w:tcPr>
            <w:tcW w:w="2258" w:type="dxa"/>
            <w:shd w:val="clear" w:color="auto" w:fill="auto"/>
            <w:vAlign w:val="center"/>
          </w:tcPr>
          <w:p w14:paraId="55270359"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,718</w:t>
            </w:r>
          </w:p>
        </w:tc>
        <w:tc>
          <w:tcPr>
            <w:tcW w:w="1693" w:type="dxa"/>
            <w:shd w:val="clear" w:color="auto" w:fill="auto"/>
            <w:vAlign w:val="center"/>
          </w:tcPr>
          <w:p w14:paraId="54B843A6"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,800</w:t>
            </w:r>
          </w:p>
        </w:tc>
      </w:tr>
      <w:tr w:rsidR="003416DE" w:rsidRPr="00DF3C72" w14:paraId="0523D8A2" w14:textId="77777777" w:rsidTr="00202D41">
        <w:trPr>
          <w:jc w:val="center"/>
        </w:trPr>
        <w:tc>
          <w:tcPr>
            <w:tcW w:w="989" w:type="dxa"/>
            <w:shd w:val="clear" w:color="auto" w:fill="auto"/>
            <w:vAlign w:val="center"/>
          </w:tcPr>
          <w:p w14:paraId="1DF67990"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HD3</w:t>
            </w:r>
          </w:p>
        </w:tc>
        <w:tc>
          <w:tcPr>
            <w:tcW w:w="1697" w:type="dxa"/>
            <w:shd w:val="clear" w:color="auto" w:fill="auto"/>
            <w:vAlign w:val="center"/>
          </w:tcPr>
          <w:p w14:paraId="13A245EF"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12,9558</w:t>
            </w:r>
          </w:p>
        </w:tc>
        <w:tc>
          <w:tcPr>
            <w:tcW w:w="1708" w:type="dxa"/>
            <w:shd w:val="clear" w:color="auto" w:fill="auto"/>
            <w:vAlign w:val="center"/>
          </w:tcPr>
          <w:p w14:paraId="53619347"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3,209</w:t>
            </w:r>
          </w:p>
        </w:tc>
        <w:tc>
          <w:tcPr>
            <w:tcW w:w="2258" w:type="dxa"/>
            <w:shd w:val="clear" w:color="auto" w:fill="auto"/>
            <w:vAlign w:val="center"/>
          </w:tcPr>
          <w:p w14:paraId="615BE022"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,727</w:t>
            </w:r>
          </w:p>
        </w:tc>
        <w:tc>
          <w:tcPr>
            <w:tcW w:w="1693" w:type="dxa"/>
            <w:shd w:val="clear" w:color="auto" w:fill="auto"/>
            <w:vAlign w:val="center"/>
          </w:tcPr>
          <w:p w14:paraId="1CB27449"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,797</w:t>
            </w:r>
          </w:p>
        </w:tc>
      </w:tr>
      <w:tr w:rsidR="003416DE" w:rsidRPr="00DF3C72" w14:paraId="164A6271" w14:textId="77777777" w:rsidTr="00202D41">
        <w:trPr>
          <w:jc w:val="center"/>
        </w:trPr>
        <w:tc>
          <w:tcPr>
            <w:tcW w:w="989" w:type="dxa"/>
            <w:shd w:val="clear" w:color="auto" w:fill="auto"/>
            <w:vAlign w:val="center"/>
          </w:tcPr>
          <w:p w14:paraId="4B3A7699"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HD4</w:t>
            </w:r>
          </w:p>
        </w:tc>
        <w:tc>
          <w:tcPr>
            <w:tcW w:w="1697" w:type="dxa"/>
            <w:shd w:val="clear" w:color="auto" w:fill="auto"/>
            <w:vAlign w:val="center"/>
          </w:tcPr>
          <w:p w14:paraId="1CE4AAD1"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13,0597</w:t>
            </w:r>
          </w:p>
        </w:tc>
        <w:tc>
          <w:tcPr>
            <w:tcW w:w="1708" w:type="dxa"/>
            <w:shd w:val="clear" w:color="auto" w:fill="auto"/>
            <w:vAlign w:val="center"/>
          </w:tcPr>
          <w:p w14:paraId="0B79E899"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3,046</w:t>
            </w:r>
          </w:p>
        </w:tc>
        <w:tc>
          <w:tcPr>
            <w:tcW w:w="2258" w:type="dxa"/>
            <w:shd w:val="clear" w:color="auto" w:fill="auto"/>
            <w:vAlign w:val="center"/>
          </w:tcPr>
          <w:p w14:paraId="5EDCF2CC"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,701</w:t>
            </w:r>
          </w:p>
        </w:tc>
        <w:tc>
          <w:tcPr>
            <w:tcW w:w="1693" w:type="dxa"/>
            <w:shd w:val="clear" w:color="auto" w:fill="auto"/>
            <w:vAlign w:val="center"/>
          </w:tcPr>
          <w:p w14:paraId="5D5B654F" w14:textId="77777777" w:rsidR="003416DE" w:rsidRPr="00DF3C72" w:rsidRDefault="003416DE" w:rsidP="00202D41">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,808</w:t>
            </w:r>
          </w:p>
        </w:tc>
      </w:tr>
      <w:tr w:rsidR="003416DE" w:rsidRPr="00DF3C72" w14:paraId="6380FAE9" w14:textId="77777777" w:rsidTr="00202D41">
        <w:trPr>
          <w:jc w:val="center"/>
        </w:trPr>
        <w:tc>
          <w:tcPr>
            <w:tcW w:w="8345" w:type="dxa"/>
            <w:gridSpan w:val="5"/>
            <w:shd w:val="clear" w:color="auto" w:fill="auto"/>
            <w:vAlign w:val="center"/>
          </w:tcPr>
          <w:p w14:paraId="3EAF3B41" w14:textId="77777777" w:rsidR="003416DE" w:rsidRPr="00DF3C72" w:rsidRDefault="003416DE" w:rsidP="00202D41">
            <w:pPr>
              <w:autoSpaceDE w:val="0"/>
              <w:autoSpaceDN w:val="0"/>
              <w:adjustRightInd w:val="0"/>
              <w:spacing w:line="276" w:lineRule="auto"/>
              <w:rPr>
                <w:rFonts w:ascii="Times New Roman" w:hAnsi="Times New Roman"/>
                <w:b/>
              </w:rPr>
            </w:pPr>
            <w:r w:rsidRPr="00DF3C72">
              <w:rPr>
                <w:rFonts w:ascii="Times New Roman" w:hAnsi="Times New Roman"/>
                <w:b/>
              </w:rPr>
              <w:t>Genel Alfa: 0,851</w:t>
            </w:r>
          </w:p>
        </w:tc>
      </w:tr>
    </w:tbl>
    <w:p w14:paraId="76168EC9" w14:textId="3FC69228" w:rsidR="003416DE" w:rsidRPr="00733CCF" w:rsidRDefault="003416DE" w:rsidP="002653A6">
      <w:pPr>
        <w:autoSpaceDE w:val="0"/>
        <w:autoSpaceDN w:val="0"/>
        <w:adjustRightInd w:val="0"/>
        <w:ind w:firstLine="709"/>
        <w:rPr>
          <w:rFonts w:ascii="Times New Roman" w:hAnsi="Times New Roman" w:cs="Times New Roman"/>
          <w:color w:val="000000"/>
          <w:sz w:val="24"/>
          <w:szCs w:val="24"/>
        </w:rPr>
      </w:pPr>
      <w:r w:rsidRPr="00733CCF">
        <w:rPr>
          <w:rFonts w:ascii="Times New Roman" w:hAnsi="Times New Roman" w:cs="Times New Roman"/>
          <w:sz w:val="24"/>
          <w:szCs w:val="24"/>
        </w:rPr>
        <w:lastRenderedPageBreak/>
        <w:t xml:space="preserve">Tablo </w:t>
      </w:r>
      <w:r w:rsidR="0065324F">
        <w:rPr>
          <w:rFonts w:ascii="Times New Roman" w:hAnsi="Times New Roman" w:cs="Times New Roman"/>
          <w:bCs/>
          <w:sz w:val="24"/>
          <w:szCs w:val="24"/>
        </w:rPr>
        <w:t>1</w:t>
      </w:r>
      <w:r w:rsidR="002653A6">
        <w:rPr>
          <w:rFonts w:ascii="Times New Roman" w:hAnsi="Times New Roman" w:cs="Times New Roman"/>
          <w:bCs/>
          <w:sz w:val="24"/>
          <w:szCs w:val="24"/>
        </w:rPr>
        <w:t>8</w:t>
      </w:r>
      <w:r w:rsidR="000E52E4">
        <w:rPr>
          <w:rFonts w:ascii="Times New Roman" w:hAnsi="Times New Roman" w:cs="Times New Roman"/>
          <w:bCs/>
          <w:sz w:val="24"/>
          <w:szCs w:val="24"/>
        </w:rPr>
        <w:t>.</w:t>
      </w:r>
      <w:r w:rsidRPr="00733CCF">
        <w:rPr>
          <w:rFonts w:ascii="Times New Roman" w:hAnsi="Times New Roman" w:cs="Times New Roman"/>
          <w:sz w:val="24"/>
          <w:szCs w:val="24"/>
        </w:rPr>
        <w:t xml:space="preserve"> unutulmaz turizm deneyimi ölçeğinin, ‘hedonizm’ boyutunun güvenirlilik analizi sonuçları görülmektedir. Hedonizm boyutunun Cronbach’s Alpha</w:t>
      </w:r>
      <w:r w:rsidRPr="00733CCF">
        <w:rPr>
          <w:rFonts w:ascii="Times New Roman" w:hAnsi="Times New Roman" w:cs="Times New Roman"/>
          <w:color w:val="000000"/>
          <w:sz w:val="24"/>
          <w:szCs w:val="24"/>
        </w:rPr>
        <w:t>değeri 0,</w:t>
      </w:r>
      <w:r w:rsidRPr="00733CCF">
        <w:rPr>
          <w:rFonts w:ascii="Times New Roman" w:hAnsi="Times New Roman" w:cs="Times New Roman"/>
          <w:sz w:val="24"/>
          <w:szCs w:val="24"/>
        </w:rPr>
        <w:t>851’dir.</w:t>
      </w:r>
      <w:r w:rsidRPr="00733CCF">
        <w:rPr>
          <w:rFonts w:ascii="Times New Roman" w:hAnsi="Times New Roman" w:cs="Times New Roman"/>
          <w:color w:val="000000"/>
          <w:sz w:val="24"/>
          <w:szCs w:val="24"/>
        </w:rPr>
        <w:t xml:space="preserve"> Hedonizm boyutunun Alfa değerinin </w:t>
      </w:r>
      <w:r w:rsidRPr="00733CCF">
        <w:rPr>
          <w:rFonts w:ascii="Times New Roman" w:hAnsi="Times New Roman" w:cs="Times New Roman"/>
          <w:color w:val="000000"/>
          <w:sz w:val="24"/>
        </w:rPr>
        <w:t>Soru Silinirse Alfa</w:t>
      </w:r>
      <w:r w:rsidRPr="00D81F61">
        <w:rPr>
          <w:rFonts w:ascii="TimesNewRomanPSMT" w:hAnsi="TimesNewRomanPSMT"/>
          <w:color w:val="000000"/>
          <w:sz w:val="24"/>
        </w:rPr>
        <w:t xml:space="preserve"> </w:t>
      </w:r>
      <w:r w:rsidRPr="00733CCF">
        <w:rPr>
          <w:rFonts w:ascii="Times New Roman" w:hAnsi="Times New Roman" w:cs="Times New Roman"/>
          <w:color w:val="000000"/>
          <w:sz w:val="24"/>
        </w:rPr>
        <w:t xml:space="preserve">sütunundaki tüm Alfa </w:t>
      </w:r>
      <w:r w:rsidRPr="00733CCF">
        <w:rPr>
          <w:rFonts w:ascii="Times New Roman" w:hAnsi="Times New Roman" w:cs="Times New Roman"/>
          <w:color w:val="000000"/>
          <w:sz w:val="24"/>
          <w:szCs w:val="24"/>
        </w:rPr>
        <w:t xml:space="preserve">değerinden düşük olduğu görülmektedir. Buradan hareketle hedonizm boyutla ilgili tüm soruların bu boyutun güvenirliliğine olumlu katkı sağladığı ve hedonizm boyutunun yüksek derecede güvenilir olduğu anlaşılmaktadır. </w:t>
      </w:r>
    </w:p>
    <w:p w14:paraId="5A70BCA3" w14:textId="77777777" w:rsidR="003416DE" w:rsidRPr="0065324F" w:rsidRDefault="003416DE" w:rsidP="008B778E">
      <w:pPr>
        <w:autoSpaceDE w:val="0"/>
        <w:autoSpaceDN w:val="0"/>
        <w:adjustRightInd w:val="0"/>
        <w:rPr>
          <w:rFonts w:ascii="Times New Roman" w:hAnsi="Times New Roman"/>
          <w:color w:val="000000"/>
          <w:sz w:val="20"/>
          <w:szCs w:val="20"/>
        </w:rPr>
      </w:pPr>
    </w:p>
    <w:p w14:paraId="3201B0BA" w14:textId="0C679D38" w:rsidR="003416DE" w:rsidRPr="0065324F" w:rsidRDefault="0065324F" w:rsidP="0065324F">
      <w:pPr>
        <w:pStyle w:val="ResimYazs"/>
        <w:spacing w:after="0"/>
        <w:jc w:val="center"/>
        <w:rPr>
          <w:rFonts w:asciiTheme="majorBidi" w:hAnsiTheme="majorBidi" w:cstheme="majorBidi"/>
          <w:color w:val="auto"/>
          <w:sz w:val="24"/>
          <w:szCs w:val="24"/>
        </w:rPr>
      </w:pPr>
      <w:bookmarkStart w:id="89" w:name="_Toc57398259"/>
      <w:r w:rsidRPr="0065324F">
        <w:rPr>
          <w:rFonts w:asciiTheme="majorBidi" w:hAnsiTheme="majorBidi" w:cstheme="majorBidi"/>
          <w:color w:val="auto"/>
          <w:sz w:val="24"/>
          <w:szCs w:val="24"/>
        </w:rPr>
        <w:t xml:space="preserve">Tablo </w:t>
      </w:r>
      <w:r w:rsidRPr="0065324F">
        <w:rPr>
          <w:rFonts w:asciiTheme="majorBidi" w:hAnsiTheme="majorBidi" w:cstheme="majorBidi"/>
          <w:color w:val="auto"/>
          <w:sz w:val="24"/>
          <w:szCs w:val="24"/>
        </w:rPr>
        <w:fldChar w:fldCharType="begin"/>
      </w:r>
      <w:r w:rsidRPr="0065324F">
        <w:rPr>
          <w:rFonts w:asciiTheme="majorBidi" w:hAnsiTheme="majorBidi" w:cstheme="majorBidi"/>
          <w:color w:val="auto"/>
          <w:sz w:val="24"/>
          <w:szCs w:val="24"/>
        </w:rPr>
        <w:instrText xml:space="preserve"> SEQ Tablo \* ARABIC </w:instrText>
      </w:r>
      <w:r w:rsidRPr="0065324F">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19</w:t>
      </w:r>
      <w:r w:rsidRPr="0065324F">
        <w:rPr>
          <w:rFonts w:asciiTheme="majorBidi" w:hAnsiTheme="majorBidi" w:cstheme="majorBidi"/>
          <w:color w:val="auto"/>
          <w:sz w:val="24"/>
          <w:szCs w:val="24"/>
        </w:rPr>
        <w:fldChar w:fldCharType="end"/>
      </w:r>
      <w:r w:rsidRPr="0065324F">
        <w:rPr>
          <w:rFonts w:asciiTheme="majorBidi" w:hAnsiTheme="majorBidi" w:cstheme="majorBidi"/>
          <w:color w:val="auto"/>
          <w:sz w:val="24"/>
          <w:szCs w:val="24"/>
        </w:rPr>
        <w:t>. Hedonizm Boyutuyla İlgili Faktör Analizi</w:t>
      </w:r>
      <w:bookmarkEnd w:id="89"/>
    </w:p>
    <w:p w14:paraId="7AD2B996" w14:textId="77777777" w:rsidR="0065324F" w:rsidRPr="0065324F" w:rsidRDefault="0065324F" w:rsidP="0065324F">
      <w:pPr>
        <w:spacing w:line="240" w:lineRule="auto"/>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37"/>
        <w:gridCol w:w="1089"/>
        <w:gridCol w:w="1288"/>
        <w:gridCol w:w="1254"/>
        <w:gridCol w:w="1636"/>
        <w:gridCol w:w="1134"/>
        <w:gridCol w:w="1275"/>
      </w:tblGrid>
      <w:tr w:rsidR="003416DE" w:rsidRPr="00DF3C72" w14:paraId="751E849A"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05E59E8C"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Bileşen</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5002591"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Özdeğer</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1AE1B2C"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%Varyans</w:t>
            </w:r>
          </w:p>
        </w:tc>
        <w:tc>
          <w:tcPr>
            <w:tcW w:w="1254" w:type="dxa"/>
            <w:tcBorders>
              <w:top w:val="single" w:sz="4" w:space="0" w:color="auto"/>
              <w:left w:val="single" w:sz="4" w:space="0" w:color="auto"/>
              <w:bottom w:val="single" w:sz="4" w:space="0" w:color="auto"/>
              <w:right w:val="single" w:sz="4" w:space="0" w:color="auto"/>
            </w:tcBorders>
            <w:vAlign w:val="center"/>
            <w:hideMark/>
          </w:tcPr>
          <w:p w14:paraId="0F552541"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Kümülâtif</w:t>
            </w:r>
          </w:p>
        </w:tc>
        <w:tc>
          <w:tcPr>
            <w:tcW w:w="1636" w:type="dxa"/>
            <w:tcBorders>
              <w:top w:val="single" w:sz="4" w:space="0" w:color="auto"/>
              <w:left w:val="single" w:sz="4" w:space="0" w:color="auto"/>
              <w:bottom w:val="single" w:sz="4" w:space="0" w:color="auto"/>
              <w:right w:val="single" w:sz="4" w:space="0" w:color="auto"/>
            </w:tcBorders>
            <w:vAlign w:val="center"/>
            <w:hideMark/>
          </w:tcPr>
          <w:p w14:paraId="5082DFEB"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Özdeğer&gt;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D518C8"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Varyans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48566"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Kümülâtif</w:t>
            </w:r>
          </w:p>
        </w:tc>
      </w:tr>
      <w:tr w:rsidR="003416DE" w:rsidRPr="00DF3C72" w14:paraId="0198CC85"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2ED1ED06"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1</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67EDA5E"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2,771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8C242A"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69,287</w:t>
            </w:r>
          </w:p>
        </w:tc>
        <w:tc>
          <w:tcPr>
            <w:tcW w:w="1254" w:type="dxa"/>
            <w:tcBorders>
              <w:top w:val="single" w:sz="4" w:space="0" w:color="auto"/>
              <w:left w:val="single" w:sz="4" w:space="0" w:color="auto"/>
              <w:bottom w:val="single" w:sz="4" w:space="0" w:color="auto"/>
              <w:right w:val="single" w:sz="4" w:space="0" w:color="auto"/>
            </w:tcBorders>
            <w:vAlign w:val="center"/>
            <w:hideMark/>
          </w:tcPr>
          <w:p w14:paraId="1A5414D6"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69,287</w:t>
            </w:r>
          </w:p>
        </w:tc>
        <w:tc>
          <w:tcPr>
            <w:tcW w:w="1636" w:type="dxa"/>
            <w:tcBorders>
              <w:top w:val="single" w:sz="4" w:space="0" w:color="auto"/>
              <w:left w:val="single" w:sz="4" w:space="0" w:color="auto"/>
              <w:bottom w:val="single" w:sz="4" w:space="0" w:color="auto"/>
              <w:right w:val="single" w:sz="4" w:space="0" w:color="auto"/>
            </w:tcBorders>
            <w:vAlign w:val="center"/>
            <w:hideMark/>
          </w:tcPr>
          <w:p w14:paraId="26B00459"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2,771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A3A36C"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69,287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5C13EF4"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69,287</w:t>
            </w:r>
          </w:p>
        </w:tc>
      </w:tr>
      <w:tr w:rsidR="003416DE" w:rsidRPr="00DF3C72" w14:paraId="10D9A741"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5DEAAE6E"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2</w:t>
            </w:r>
          </w:p>
        </w:tc>
        <w:tc>
          <w:tcPr>
            <w:tcW w:w="1089" w:type="dxa"/>
            <w:tcBorders>
              <w:top w:val="single" w:sz="4" w:space="0" w:color="auto"/>
              <w:left w:val="single" w:sz="4" w:space="0" w:color="auto"/>
              <w:bottom w:val="single" w:sz="4" w:space="0" w:color="auto"/>
              <w:right w:val="single" w:sz="4" w:space="0" w:color="auto"/>
            </w:tcBorders>
            <w:vAlign w:val="center"/>
            <w:hideMark/>
          </w:tcPr>
          <w:p w14:paraId="0F32A0EF"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,515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454B024"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12,886</w:t>
            </w:r>
          </w:p>
        </w:tc>
        <w:tc>
          <w:tcPr>
            <w:tcW w:w="1254" w:type="dxa"/>
            <w:tcBorders>
              <w:top w:val="single" w:sz="4" w:space="0" w:color="auto"/>
              <w:left w:val="single" w:sz="4" w:space="0" w:color="auto"/>
              <w:bottom w:val="single" w:sz="4" w:space="0" w:color="auto"/>
              <w:right w:val="single" w:sz="4" w:space="0" w:color="auto"/>
            </w:tcBorders>
            <w:vAlign w:val="center"/>
            <w:hideMark/>
          </w:tcPr>
          <w:p w14:paraId="5FF61B36"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82,173</w:t>
            </w:r>
          </w:p>
        </w:tc>
        <w:tc>
          <w:tcPr>
            <w:tcW w:w="1636" w:type="dxa"/>
            <w:vAlign w:val="center"/>
            <w:hideMark/>
          </w:tcPr>
          <w:p w14:paraId="7F7EC10D" w14:textId="77777777" w:rsidR="003416DE" w:rsidRPr="00DF3C72" w:rsidRDefault="003416DE" w:rsidP="00042FD6">
            <w:pPr>
              <w:autoSpaceDE w:val="0"/>
              <w:autoSpaceDN w:val="0"/>
              <w:adjustRightInd w:val="0"/>
              <w:spacing w:line="276" w:lineRule="auto"/>
              <w:rPr>
                <w:rFonts w:ascii="Times New Roman" w:hAnsi="Times New Roman"/>
              </w:rPr>
            </w:pPr>
          </w:p>
        </w:tc>
        <w:tc>
          <w:tcPr>
            <w:tcW w:w="1134" w:type="dxa"/>
            <w:vAlign w:val="center"/>
            <w:hideMark/>
          </w:tcPr>
          <w:p w14:paraId="3CC11924" w14:textId="77777777" w:rsidR="003416DE" w:rsidRPr="00DF3C72" w:rsidRDefault="003416DE" w:rsidP="00042FD6">
            <w:pPr>
              <w:autoSpaceDE w:val="0"/>
              <w:autoSpaceDN w:val="0"/>
              <w:adjustRightInd w:val="0"/>
              <w:spacing w:line="276" w:lineRule="auto"/>
              <w:rPr>
                <w:rFonts w:ascii="Times New Roman" w:hAnsi="Times New Roman"/>
              </w:rPr>
            </w:pPr>
          </w:p>
        </w:tc>
        <w:tc>
          <w:tcPr>
            <w:tcW w:w="1275" w:type="dxa"/>
            <w:vAlign w:val="center"/>
            <w:hideMark/>
          </w:tcPr>
          <w:p w14:paraId="56EE5903" w14:textId="77777777" w:rsidR="003416DE" w:rsidRPr="00DF3C72" w:rsidRDefault="003416DE" w:rsidP="00042FD6">
            <w:pPr>
              <w:autoSpaceDE w:val="0"/>
              <w:autoSpaceDN w:val="0"/>
              <w:adjustRightInd w:val="0"/>
              <w:spacing w:line="276" w:lineRule="auto"/>
              <w:rPr>
                <w:rFonts w:ascii="Times New Roman" w:hAnsi="Times New Roman"/>
              </w:rPr>
            </w:pPr>
          </w:p>
        </w:tc>
      </w:tr>
      <w:tr w:rsidR="003416DE" w:rsidRPr="00DF3C72" w14:paraId="070C26C1"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08F20FF4"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3</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95AC4FA"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,389</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A4393A5"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9,722</w:t>
            </w:r>
          </w:p>
        </w:tc>
        <w:tc>
          <w:tcPr>
            <w:tcW w:w="1254" w:type="dxa"/>
            <w:tcBorders>
              <w:top w:val="single" w:sz="4" w:space="0" w:color="auto"/>
              <w:left w:val="single" w:sz="4" w:space="0" w:color="auto"/>
              <w:bottom w:val="single" w:sz="4" w:space="0" w:color="auto"/>
              <w:right w:val="single" w:sz="4" w:space="0" w:color="auto"/>
            </w:tcBorders>
            <w:vAlign w:val="center"/>
            <w:hideMark/>
          </w:tcPr>
          <w:p w14:paraId="4D83FF33"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91,895</w:t>
            </w:r>
          </w:p>
        </w:tc>
        <w:tc>
          <w:tcPr>
            <w:tcW w:w="1636" w:type="dxa"/>
            <w:vAlign w:val="center"/>
            <w:hideMark/>
          </w:tcPr>
          <w:p w14:paraId="5BE234B2" w14:textId="77777777" w:rsidR="003416DE" w:rsidRPr="00DF3C72" w:rsidRDefault="003416DE" w:rsidP="00042FD6">
            <w:pPr>
              <w:autoSpaceDE w:val="0"/>
              <w:autoSpaceDN w:val="0"/>
              <w:adjustRightInd w:val="0"/>
              <w:spacing w:line="276" w:lineRule="auto"/>
              <w:rPr>
                <w:rFonts w:ascii="Times New Roman" w:hAnsi="Times New Roman"/>
              </w:rPr>
            </w:pPr>
          </w:p>
        </w:tc>
        <w:tc>
          <w:tcPr>
            <w:tcW w:w="1134" w:type="dxa"/>
            <w:vAlign w:val="center"/>
            <w:hideMark/>
          </w:tcPr>
          <w:p w14:paraId="100C8375" w14:textId="77777777" w:rsidR="003416DE" w:rsidRPr="00DF3C72" w:rsidRDefault="003416DE" w:rsidP="00042FD6">
            <w:pPr>
              <w:autoSpaceDE w:val="0"/>
              <w:autoSpaceDN w:val="0"/>
              <w:adjustRightInd w:val="0"/>
              <w:spacing w:line="276" w:lineRule="auto"/>
              <w:rPr>
                <w:rFonts w:ascii="Times New Roman" w:hAnsi="Times New Roman"/>
              </w:rPr>
            </w:pPr>
          </w:p>
        </w:tc>
        <w:tc>
          <w:tcPr>
            <w:tcW w:w="1275" w:type="dxa"/>
            <w:vAlign w:val="center"/>
            <w:hideMark/>
          </w:tcPr>
          <w:p w14:paraId="4B1BDD78" w14:textId="77777777" w:rsidR="003416DE" w:rsidRPr="00DF3C72" w:rsidRDefault="003416DE" w:rsidP="00042FD6">
            <w:pPr>
              <w:autoSpaceDE w:val="0"/>
              <w:autoSpaceDN w:val="0"/>
              <w:adjustRightInd w:val="0"/>
              <w:spacing w:line="276" w:lineRule="auto"/>
              <w:rPr>
                <w:rFonts w:ascii="Times New Roman" w:hAnsi="Times New Roman"/>
              </w:rPr>
            </w:pPr>
          </w:p>
        </w:tc>
      </w:tr>
      <w:tr w:rsidR="003416DE" w:rsidRPr="00DF3C72" w14:paraId="66784AF4"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78376BA3" w14:textId="77777777" w:rsidR="003416DE" w:rsidRPr="00DF3C72" w:rsidRDefault="003416DE" w:rsidP="00042FD6">
            <w:pPr>
              <w:spacing w:line="276" w:lineRule="auto"/>
              <w:jc w:val="center"/>
              <w:rPr>
                <w:rFonts w:ascii="Times New Roman" w:hAnsi="Times New Roman"/>
                <w:b/>
                <w:bCs/>
                <w:color w:val="000000"/>
              </w:rPr>
            </w:pPr>
            <w:r w:rsidRPr="00DF3C72">
              <w:rPr>
                <w:rFonts w:ascii="Times New Roman" w:hAnsi="Times New Roman"/>
                <w:b/>
                <w:bCs/>
                <w:color w:val="000000"/>
              </w:rPr>
              <w:t>4</w:t>
            </w:r>
          </w:p>
        </w:tc>
        <w:tc>
          <w:tcPr>
            <w:tcW w:w="1089" w:type="dxa"/>
            <w:tcBorders>
              <w:top w:val="single" w:sz="4" w:space="0" w:color="auto"/>
              <w:left w:val="single" w:sz="4" w:space="0" w:color="auto"/>
              <w:bottom w:val="single" w:sz="4" w:space="0" w:color="auto"/>
              <w:right w:val="single" w:sz="4" w:space="0" w:color="auto"/>
            </w:tcBorders>
            <w:vAlign w:val="center"/>
            <w:hideMark/>
          </w:tcPr>
          <w:p w14:paraId="01294EE5"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,324</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8C45247"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8,105</w:t>
            </w:r>
          </w:p>
        </w:tc>
        <w:tc>
          <w:tcPr>
            <w:tcW w:w="1254" w:type="dxa"/>
            <w:tcBorders>
              <w:top w:val="single" w:sz="4" w:space="0" w:color="auto"/>
              <w:left w:val="single" w:sz="4" w:space="0" w:color="auto"/>
              <w:bottom w:val="single" w:sz="4" w:space="0" w:color="auto"/>
              <w:right w:val="single" w:sz="4" w:space="0" w:color="auto"/>
            </w:tcBorders>
            <w:vAlign w:val="center"/>
            <w:hideMark/>
          </w:tcPr>
          <w:p w14:paraId="0E953248"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100,000</w:t>
            </w:r>
          </w:p>
        </w:tc>
        <w:tc>
          <w:tcPr>
            <w:tcW w:w="1636" w:type="dxa"/>
            <w:vAlign w:val="center"/>
            <w:hideMark/>
          </w:tcPr>
          <w:p w14:paraId="0CB6B3E3" w14:textId="77777777" w:rsidR="003416DE" w:rsidRPr="00DF3C72" w:rsidRDefault="003416DE" w:rsidP="00042FD6">
            <w:pPr>
              <w:autoSpaceDE w:val="0"/>
              <w:autoSpaceDN w:val="0"/>
              <w:adjustRightInd w:val="0"/>
              <w:spacing w:line="276" w:lineRule="auto"/>
              <w:rPr>
                <w:rFonts w:ascii="Times New Roman" w:hAnsi="Times New Roman"/>
              </w:rPr>
            </w:pPr>
          </w:p>
        </w:tc>
        <w:tc>
          <w:tcPr>
            <w:tcW w:w="1134" w:type="dxa"/>
            <w:vAlign w:val="center"/>
            <w:hideMark/>
          </w:tcPr>
          <w:p w14:paraId="581FBE61" w14:textId="77777777" w:rsidR="003416DE" w:rsidRPr="00DF3C72" w:rsidRDefault="003416DE" w:rsidP="00042FD6">
            <w:pPr>
              <w:autoSpaceDE w:val="0"/>
              <w:autoSpaceDN w:val="0"/>
              <w:adjustRightInd w:val="0"/>
              <w:spacing w:line="276" w:lineRule="auto"/>
              <w:rPr>
                <w:rFonts w:ascii="Times New Roman" w:hAnsi="Times New Roman"/>
              </w:rPr>
            </w:pPr>
          </w:p>
        </w:tc>
        <w:tc>
          <w:tcPr>
            <w:tcW w:w="1275" w:type="dxa"/>
            <w:vAlign w:val="center"/>
            <w:hideMark/>
          </w:tcPr>
          <w:p w14:paraId="54D76631" w14:textId="77777777" w:rsidR="003416DE" w:rsidRPr="00DF3C72" w:rsidRDefault="003416DE" w:rsidP="00042FD6">
            <w:pPr>
              <w:autoSpaceDE w:val="0"/>
              <w:autoSpaceDN w:val="0"/>
              <w:adjustRightInd w:val="0"/>
              <w:spacing w:line="276" w:lineRule="auto"/>
              <w:rPr>
                <w:rFonts w:ascii="Times New Roman" w:hAnsi="Times New Roman"/>
              </w:rPr>
            </w:pPr>
          </w:p>
        </w:tc>
      </w:tr>
      <w:tr w:rsidR="003416DE" w:rsidRPr="00DF3C72" w14:paraId="5E6DE86B" w14:textId="77777777" w:rsidTr="005E4E5C">
        <w:tc>
          <w:tcPr>
            <w:tcW w:w="4568" w:type="dxa"/>
            <w:gridSpan w:val="4"/>
            <w:tcBorders>
              <w:top w:val="single" w:sz="4" w:space="0" w:color="auto"/>
              <w:left w:val="single" w:sz="4" w:space="0" w:color="auto"/>
              <w:bottom w:val="single" w:sz="4" w:space="0" w:color="auto"/>
            </w:tcBorders>
            <w:vAlign w:val="center"/>
            <w:hideMark/>
          </w:tcPr>
          <w:p w14:paraId="2FE054B9" w14:textId="77777777" w:rsidR="003416DE" w:rsidRPr="00DF3C72" w:rsidRDefault="003416DE" w:rsidP="00042FD6">
            <w:pPr>
              <w:spacing w:line="276" w:lineRule="auto"/>
              <w:rPr>
                <w:rFonts w:ascii="Times New Roman" w:hAnsi="Times New Roman"/>
              </w:rPr>
            </w:pPr>
            <w:r w:rsidRPr="00DF3C72">
              <w:rPr>
                <w:rFonts w:ascii="Times New Roman" w:hAnsi="Times New Roman"/>
                <w:b/>
                <w:bCs/>
                <w:color w:val="000000"/>
              </w:rPr>
              <w:t>KMO: 0,812</w:t>
            </w:r>
          </w:p>
        </w:tc>
        <w:tc>
          <w:tcPr>
            <w:tcW w:w="4045" w:type="dxa"/>
            <w:gridSpan w:val="3"/>
            <w:vAlign w:val="center"/>
            <w:hideMark/>
          </w:tcPr>
          <w:p w14:paraId="4C1F0E21" w14:textId="77777777" w:rsidR="003416DE" w:rsidRPr="00DF3C72" w:rsidRDefault="003416DE" w:rsidP="00042FD6">
            <w:pPr>
              <w:spacing w:line="276" w:lineRule="auto"/>
              <w:rPr>
                <w:rFonts w:ascii="Times New Roman" w:hAnsi="Times New Roman"/>
                <w:color w:val="000000"/>
              </w:rPr>
            </w:pPr>
            <w:r w:rsidRPr="00DF3C72">
              <w:rPr>
                <w:rFonts w:ascii="Times New Roman" w:hAnsi="Times New Roman"/>
                <w:b/>
                <w:bCs/>
                <w:color w:val="000000"/>
              </w:rPr>
              <w:t xml:space="preserve">Barlett Testi: </w:t>
            </w:r>
            <w:r w:rsidRPr="00DF3C72">
              <w:rPr>
                <w:rFonts w:ascii="Times New Roman" w:hAnsi="Times New Roman"/>
                <w:color w:val="000000"/>
              </w:rPr>
              <w:t xml:space="preserve">X2: 654,547  </w:t>
            </w:r>
            <w:r>
              <w:rPr>
                <w:rFonts w:ascii="Times New Roman" w:hAnsi="Times New Roman"/>
                <w:color w:val="000000"/>
              </w:rPr>
              <w:t xml:space="preserve"> </w:t>
            </w:r>
            <w:r w:rsidRPr="00DF3C72">
              <w:rPr>
                <w:rFonts w:ascii="Times New Roman" w:hAnsi="Times New Roman"/>
                <w:color w:val="000000"/>
              </w:rPr>
              <w:t>Sig: p&lt;0,000</w:t>
            </w:r>
          </w:p>
        </w:tc>
      </w:tr>
    </w:tbl>
    <w:p w14:paraId="397A484F" w14:textId="77777777" w:rsidR="003416DE" w:rsidRPr="00D6512B" w:rsidRDefault="003416DE" w:rsidP="008B778E">
      <w:pPr>
        <w:autoSpaceDE w:val="0"/>
        <w:autoSpaceDN w:val="0"/>
        <w:adjustRightInd w:val="0"/>
        <w:rPr>
          <w:rFonts w:ascii="Times New Roman" w:hAnsi="Times New Roman"/>
          <w:sz w:val="24"/>
          <w:szCs w:val="24"/>
        </w:rPr>
      </w:pPr>
    </w:p>
    <w:p w14:paraId="62918437" w14:textId="528E7FB8" w:rsidR="00202D41" w:rsidRDefault="003416DE" w:rsidP="002653A6">
      <w:pPr>
        <w:autoSpaceDE w:val="0"/>
        <w:autoSpaceDN w:val="0"/>
        <w:adjustRightInd w:val="0"/>
        <w:ind w:firstLine="708"/>
        <w:rPr>
          <w:rFonts w:ascii="Times New Roman" w:hAnsi="Times New Roman"/>
          <w:color w:val="000000"/>
          <w:sz w:val="24"/>
          <w:szCs w:val="24"/>
        </w:rPr>
      </w:pPr>
      <w:r w:rsidRPr="00733CCF">
        <w:rPr>
          <w:rFonts w:ascii="Times New Roman" w:hAnsi="Times New Roman"/>
          <w:color w:val="000000"/>
          <w:sz w:val="24"/>
          <w:szCs w:val="24"/>
        </w:rPr>
        <w:t xml:space="preserve">Unutulmaz turizm deneyimi ölçeğinin, ‘hedonizm’ boyutunun geçerliliğini ölçmek amacıyla yapılan faktör analizi sonuçları </w:t>
      </w:r>
      <w:r w:rsidR="000E52E4">
        <w:rPr>
          <w:rFonts w:ascii="Times New Roman" w:hAnsi="Times New Roman"/>
          <w:color w:val="000000"/>
          <w:sz w:val="24"/>
          <w:szCs w:val="24"/>
        </w:rPr>
        <w:t>t</w:t>
      </w:r>
      <w:r w:rsidRPr="00733CCF">
        <w:rPr>
          <w:rFonts w:ascii="Times New Roman" w:hAnsi="Times New Roman"/>
          <w:color w:val="000000"/>
          <w:sz w:val="24"/>
          <w:szCs w:val="24"/>
        </w:rPr>
        <w:t xml:space="preserve">ablo </w:t>
      </w:r>
      <w:r w:rsidR="002653A6">
        <w:rPr>
          <w:rFonts w:ascii="Times New Roman" w:hAnsi="Times New Roman"/>
          <w:color w:val="000000"/>
          <w:sz w:val="24"/>
          <w:szCs w:val="24"/>
        </w:rPr>
        <w:t>19</w:t>
      </w:r>
      <w:r w:rsidR="000E52E4">
        <w:rPr>
          <w:rFonts w:ascii="Times New Roman" w:hAnsi="Times New Roman"/>
          <w:color w:val="000000"/>
          <w:sz w:val="24"/>
          <w:szCs w:val="24"/>
        </w:rPr>
        <w:t>.</w:t>
      </w:r>
      <w:r w:rsidRPr="00733CCF">
        <w:rPr>
          <w:rFonts w:ascii="Times New Roman" w:hAnsi="Times New Roman"/>
          <w:color w:val="000000"/>
          <w:sz w:val="24"/>
          <w:szCs w:val="24"/>
        </w:rPr>
        <w:t>’d</w:t>
      </w:r>
      <w:r w:rsidR="002653A6">
        <w:rPr>
          <w:rFonts w:ascii="Times New Roman" w:hAnsi="Times New Roman"/>
          <w:color w:val="000000"/>
          <w:sz w:val="24"/>
          <w:szCs w:val="24"/>
        </w:rPr>
        <w:t>a</w:t>
      </w:r>
      <w:r w:rsidRPr="00733CCF">
        <w:rPr>
          <w:rFonts w:ascii="Times New Roman" w:hAnsi="Times New Roman"/>
          <w:color w:val="000000"/>
          <w:sz w:val="24"/>
          <w:szCs w:val="24"/>
        </w:rPr>
        <w:t xml:space="preserve"> </w:t>
      </w:r>
      <w:r w:rsidRPr="00202D41">
        <w:rPr>
          <w:rFonts w:ascii="Times New Roman" w:hAnsi="Times New Roman"/>
          <w:color w:val="000000"/>
          <w:sz w:val="24"/>
          <w:szCs w:val="24"/>
        </w:rPr>
        <w:t xml:space="preserve">görülmektedir. Ölçek soruları tek faktör altında gruplanmakta olup toplam varyansın </w:t>
      </w:r>
      <w:r w:rsidR="00202D41" w:rsidRPr="00202D41">
        <w:rPr>
          <w:rFonts w:ascii="Times New Roman" w:hAnsi="Times New Roman"/>
          <w:color w:val="000000"/>
          <w:sz w:val="24"/>
          <w:szCs w:val="24"/>
        </w:rPr>
        <w:t>%69,287’</w:t>
      </w:r>
      <w:r w:rsidRPr="00202D41">
        <w:rPr>
          <w:rFonts w:ascii="Times New Roman" w:hAnsi="Times New Roman"/>
          <w:color w:val="000000"/>
          <w:sz w:val="24"/>
          <w:szCs w:val="24"/>
        </w:rPr>
        <w:t>ını</w:t>
      </w:r>
      <w:r w:rsidRPr="00733CCF">
        <w:rPr>
          <w:rFonts w:ascii="Times New Roman" w:hAnsi="Times New Roman"/>
          <w:color w:val="000000"/>
          <w:sz w:val="24"/>
          <w:szCs w:val="24"/>
        </w:rPr>
        <w:t xml:space="preserve"> açıklamaktadır. Toplam varyans %50</w:t>
      </w:r>
      <w:r w:rsidRPr="00733CCF">
        <w:rPr>
          <w:rFonts w:ascii="Times New Roman" w:hAnsi="Times New Roman"/>
          <w:sz w:val="24"/>
          <w:szCs w:val="24"/>
        </w:rPr>
        <w:t>’nin</w:t>
      </w:r>
      <w:r w:rsidRPr="00733CCF">
        <w:rPr>
          <w:rFonts w:ascii="Times New Roman" w:hAnsi="Times New Roman"/>
          <w:color w:val="000000"/>
          <w:sz w:val="24"/>
          <w:szCs w:val="24"/>
        </w:rPr>
        <w:t xml:space="preserve"> üzerinde olduğu için açıklama düzeyi yeterli kabul edilmiştir. </w:t>
      </w:r>
      <w:r w:rsidRPr="00733CCF">
        <w:rPr>
          <w:rFonts w:ascii="Times New Roman" w:hAnsi="Times New Roman"/>
          <w:bCs/>
          <w:color w:val="000000"/>
          <w:sz w:val="24"/>
          <w:szCs w:val="24"/>
        </w:rPr>
        <w:t>KMO değeri 0,812 düzeyinde sig</w:t>
      </w:r>
      <w:r w:rsidR="00645CDC">
        <w:rPr>
          <w:rFonts w:ascii="Times New Roman" w:hAnsi="Times New Roman"/>
          <w:bCs/>
          <w:color w:val="000000"/>
          <w:sz w:val="24"/>
          <w:szCs w:val="24"/>
        </w:rPr>
        <w:t xml:space="preserve"> </w:t>
      </w:r>
      <w:r w:rsidRPr="00733CCF">
        <w:rPr>
          <w:rFonts w:ascii="Times New Roman" w:hAnsi="Times New Roman"/>
          <w:bCs/>
          <w:color w:val="000000"/>
          <w:sz w:val="24"/>
          <w:szCs w:val="24"/>
        </w:rPr>
        <w:t>değeri</w:t>
      </w:r>
      <w:r w:rsidR="00645CDC">
        <w:rPr>
          <w:rFonts w:ascii="Times New Roman" w:hAnsi="Times New Roman"/>
          <w:bCs/>
          <w:color w:val="000000"/>
          <w:sz w:val="24"/>
          <w:szCs w:val="24"/>
        </w:rPr>
        <w:t xml:space="preserve"> </w:t>
      </w:r>
      <w:r w:rsidRPr="00733CCF">
        <w:rPr>
          <w:rFonts w:ascii="Times New Roman" w:hAnsi="Times New Roman"/>
          <w:color w:val="000000"/>
          <w:sz w:val="24"/>
          <w:szCs w:val="24"/>
        </w:rPr>
        <w:t>p&lt;0,000 düzeyinde anlamlıdır.</w:t>
      </w:r>
    </w:p>
    <w:p w14:paraId="2334C6B5" w14:textId="038A0E4C" w:rsidR="003416DE" w:rsidRPr="00733CCF" w:rsidRDefault="003416DE" w:rsidP="008B778E">
      <w:pPr>
        <w:autoSpaceDE w:val="0"/>
        <w:autoSpaceDN w:val="0"/>
        <w:adjustRightInd w:val="0"/>
        <w:ind w:firstLine="708"/>
        <w:rPr>
          <w:rFonts w:ascii="Times New Roman" w:hAnsi="Times New Roman"/>
          <w:sz w:val="24"/>
          <w:szCs w:val="24"/>
        </w:rPr>
      </w:pPr>
      <w:r w:rsidRPr="00733CCF">
        <w:rPr>
          <w:rFonts w:ascii="Times New Roman" w:hAnsi="Times New Roman"/>
          <w:color w:val="000000"/>
          <w:sz w:val="24"/>
          <w:szCs w:val="24"/>
        </w:rPr>
        <w:t xml:space="preserve"> </w:t>
      </w:r>
    </w:p>
    <w:p w14:paraId="3AB7D696" w14:textId="5F358001" w:rsidR="003416DE" w:rsidRDefault="0065324F" w:rsidP="0065324F">
      <w:pPr>
        <w:pStyle w:val="ResimYazs"/>
        <w:spacing w:after="0"/>
        <w:jc w:val="center"/>
        <w:rPr>
          <w:rFonts w:asciiTheme="majorBidi" w:hAnsiTheme="majorBidi" w:cstheme="majorBidi"/>
          <w:color w:val="auto"/>
          <w:sz w:val="24"/>
          <w:szCs w:val="24"/>
        </w:rPr>
      </w:pPr>
      <w:bookmarkStart w:id="90" w:name="_Toc57398260"/>
      <w:r w:rsidRPr="0065324F">
        <w:rPr>
          <w:rFonts w:asciiTheme="majorBidi" w:hAnsiTheme="majorBidi" w:cstheme="majorBidi"/>
          <w:color w:val="auto"/>
          <w:sz w:val="24"/>
          <w:szCs w:val="24"/>
        </w:rPr>
        <w:t xml:space="preserve">Tablo </w:t>
      </w:r>
      <w:r w:rsidRPr="0065324F">
        <w:rPr>
          <w:rFonts w:asciiTheme="majorBidi" w:hAnsiTheme="majorBidi" w:cstheme="majorBidi"/>
          <w:color w:val="auto"/>
          <w:sz w:val="24"/>
          <w:szCs w:val="24"/>
        </w:rPr>
        <w:fldChar w:fldCharType="begin"/>
      </w:r>
      <w:r w:rsidRPr="0065324F">
        <w:rPr>
          <w:rFonts w:asciiTheme="majorBidi" w:hAnsiTheme="majorBidi" w:cstheme="majorBidi"/>
          <w:color w:val="auto"/>
          <w:sz w:val="24"/>
          <w:szCs w:val="24"/>
        </w:rPr>
        <w:instrText xml:space="preserve"> SEQ Tablo \* ARABIC </w:instrText>
      </w:r>
      <w:r w:rsidRPr="0065324F">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20</w:t>
      </w:r>
      <w:r w:rsidRPr="0065324F">
        <w:rPr>
          <w:rFonts w:asciiTheme="majorBidi" w:hAnsiTheme="majorBidi" w:cstheme="majorBidi"/>
          <w:color w:val="auto"/>
          <w:sz w:val="24"/>
          <w:szCs w:val="24"/>
        </w:rPr>
        <w:fldChar w:fldCharType="end"/>
      </w:r>
      <w:r w:rsidRPr="0065324F">
        <w:rPr>
          <w:rFonts w:asciiTheme="majorBidi" w:hAnsiTheme="majorBidi" w:cstheme="majorBidi"/>
          <w:color w:val="auto"/>
          <w:sz w:val="24"/>
          <w:szCs w:val="24"/>
        </w:rPr>
        <w:t>. Ferahlık Boyutunun Güvenilirlik Analizi</w:t>
      </w:r>
      <w:bookmarkEnd w:id="90"/>
    </w:p>
    <w:p w14:paraId="49C78CAA" w14:textId="77777777" w:rsidR="0065324F" w:rsidRPr="0065324F" w:rsidRDefault="0065324F" w:rsidP="0065324F">
      <w:pPr>
        <w:spacing w:line="240"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712"/>
        <w:gridCol w:w="1715"/>
        <w:gridCol w:w="2268"/>
        <w:gridCol w:w="1701"/>
      </w:tblGrid>
      <w:tr w:rsidR="003416DE" w:rsidRPr="00DF3C72" w14:paraId="2285C308" w14:textId="77777777" w:rsidTr="008B778E">
        <w:trPr>
          <w:jc w:val="center"/>
        </w:trPr>
        <w:tc>
          <w:tcPr>
            <w:tcW w:w="959" w:type="dxa"/>
            <w:shd w:val="clear" w:color="auto" w:fill="auto"/>
            <w:vAlign w:val="center"/>
          </w:tcPr>
          <w:p w14:paraId="39B00140"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Soru</w:t>
            </w:r>
          </w:p>
        </w:tc>
        <w:tc>
          <w:tcPr>
            <w:tcW w:w="1712" w:type="dxa"/>
            <w:shd w:val="clear" w:color="auto" w:fill="auto"/>
            <w:vAlign w:val="center"/>
          </w:tcPr>
          <w:p w14:paraId="302CB60A"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Ortalama</w:t>
            </w:r>
          </w:p>
        </w:tc>
        <w:tc>
          <w:tcPr>
            <w:tcW w:w="1715" w:type="dxa"/>
            <w:shd w:val="clear" w:color="auto" w:fill="auto"/>
            <w:vAlign w:val="center"/>
          </w:tcPr>
          <w:p w14:paraId="3E50638B"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Varyans</w:t>
            </w:r>
          </w:p>
        </w:tc>
        <w:tc>
          <w:tcPr>
            <w:tcW w:w="2268" w:type="dxa"/>
            <w:shd w:val="clear" w:color="auto" w:fill="auto"/>
            <w:vAlign w:val="center"/>
          </w:tcPr>
          <w:p w14:paraId="2D079108"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Düzeltilmiş Soru Toplam Korelâsyon</w:t>
            </w:r>
          </w:p>
        </w:tc>
        <w:tc>
          <w:tcPr>
            <w:tcW w:w="1701" w:type="dxa"/>
            <w:shd w:val="clear" w:color="auto" w:fill="auto"/>
          </w:tcPr>
          <w:p w14:paraId="1653A8F7" w14:textId="77777777" w:rsidR="003416DE" w:rsidRPr="00DF3C72" w:rsidRDefault="003416DE" w:rsidP="00042FD6">
            <w:pPr>
              <w:autoSpaceDE w:val="0"/>
              <w:autoSpaceDN w:val="0"/>
              <w:adjustRightInd w:val="0"/>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Alfa</w:t>
            </w:r>
          </w:p>
        </w:tc>
      </w:tr>
      <w:tr w:rsidR="003416DE" w:rsidRPr="00DF3C72" w14:paraId="35FE5592" w14:textId="77777777" w:rsidTr="008B778E">
        <w:trPr>
          <w:jc w:val="center"/>
        </w:trPr>
        <w:tc>
          <w:tcPr>
            <w:tcW w:w="959" w:type="dxa"/>
            <w:shd w:val="clear" w:color="auto" w:fill="auto"/>
          </w:tcPr>
          <w:p w14:paraId="0097BF56" w14:textId="77777777" w:rsidR="003416DE" w:rsidRPr="00E22018" w:rsidRDefault="003416DE" w:rsidP="00042FD6">
            <w:pPr>
              <w:autoSpaceDE w:val="0"/>
              <w:autoSpaceDN w:val="0"/>
              <w:adjustRightInd w:val="0"/>
              <w:spacing w:line="276" w:lineRule="auto"/>
              <w:ind w:left="60" w:right="60"/>
              <w:rPr>
                <w:rFonts w:ascii="Times New Roman" w:hAnsi="Times New Roman"/>
                <w:color w:val="000000"/>
              </w:rPr>
            </w:pPr>
            <w:r w:rsidRPr="00E22018">
              <w:rPr>
                <w:rFonts w:ascii="Times New Roman" w:hAnsi="Times New Roman"/>
                <w:color w:val="000000"/>
              </w:rPr>
              <w:t>FR1</w:t>
            </w:r>
          </w:p>
        </w:tc>
        <w:tc>
          <w:tcPr>
            <w:tcW w:w="1712" w:type="dxa"/>
            <w:shd w:val="clear" w:color="auto" w:fill="auto"/>
            <w:vAlign w:val="center"/>
          </w:tcPr>
          <w:p w14:paraId="5893E6E9"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12,5065</w:t>
            </w:r>
          </w:p>
        </w:tc>
        <w:tc>
          <w:tcPr>
            <w:tcW w:w="1715" w:type="dxa"/>
            <w:shd w:val="clear" w:color="auto" w:fill="auto"/>
            <w:vAlign w:val="center"/>
          </w:tcPr>
          <w:p w14:paraId="3D0E59FA"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4,287</w:t>
            </w:r>
          </w:p>
        </w:tc>
        <w:tc>
          <w:tcPr>
            <w:tcW w:w="2268" w:type="dxa"/>
            <w:shd w:val="clear" w:color="auto" w:fill="auto"/>
            <w:vAlign w:val="center"/>
          </w:tcPr>
          <w:p w14:paraId="6A9EAF3F"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,660</w:t>
            </w:r>
          </w:p>
        </w:tc>
        <w:tc>
          <w:tcPr>
            <w:tcW w:w="1701" w:type="dxa"/>
            <w:shd w:val="clear" w:color="auto" w:fill="auto"/>
            <w:vAlign w:val="center"/>
          </w:tcPr>
          <w:p w14:paraId="64B60583"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,833</w:t>
            </w:r>
          </w:p>
        </w:tc>
      </w:tr>
      <w:tr w:rsidR="003416DE" w:rsidRPr="00DF3C72" w14:paraId="1817C209" w14:textId="77777777" w:rsidTr="008B778E">
        <w:trPr>
          <w:jc w:val="center"/>
        </w:trPr>
        <w:tc>
          <w:tcPr>
            <w:tcW w:w="959" w:type="dxa"/>
            <w:shd w:val="clear" w:color="auto" w:fill="auto"/>
          </w:tcPr>
          <w:p w14:paraId="792599DA" w14:textId="77777777" w:rsidR="003416DE" w:rsidRPr="00E22018" w:rsidRDefault="003416DE" w:rsidP="00042FD6">
            <w:pPr>
              <w:autoSpaceDE w:val="0"/>
              <w:autoSpaceDN w:val="0"/>
              <w:adjustRightInd w:val="0"/>
              <w:spacing w:line="276" w:lineRule="auto"/>
              <w:ind w:left="60" w:right="60"/>
              <w:rPr>
                <w:rFonts w:ascii="Times New Roman" w:hAnsi="Times New Roman"/>
                <w:color w:val="000000"/>
              </w:rPr>
            </w:pPr>
            <w:r w:rsidRPr="00E22018">
              <w:rPr>
                <w:rFonts w:ascii="Times New Roman" w:hAnsi="Times New Roman"/>
                <w:color w:val="000000"/>
              </w:rPr>
              <w:t>FR2</w:t>
            </w:r>
          </w:p>
        </w:tc>
        <w:tc>
          <w:tcPr>
            <w:tcW w:w="1712" w:type="dxa"/>
            <w:shd w:val="clear" w:color="auto" w:fill="auto"/>
            <w:vAlign w:val="center"/>
          </w:tcPr>
          <w:p w14:paraId="328C3BE7"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12,4779</w:t>
            </w:r>
          </w:p>
        </w:tc>
        <w:tc>
          <w:tcPr>
            <w:tcW w:w="1715" w:type="dxa"/>
            <w:shd w:val="clear" w:color="auto" w:fill="auto"/>
            <w:vAlign w:val="center"/>
          </w:tcPr>
          <w:p w14:paraId="48E2E290"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4,125</w:t>
            </w:r>
          </w:p>
        </w:tc>
        <w:tc>
          <w:tcPr>
            <w:tcW w:w="2268" w:type="dxa"/>
            <w:shd w:val="clear" w:color="auto" w:fill="auto"/>
            <w:vAlign w:val="center"/>
          </w:tcPr>
          <w:p w14:paraId="431A7964"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,744</w:t>
            </w:r>
          </w:p>
        </w:tc>
        <w:tc>
          <w:tcPr>
            <w:tcW w:w="1701" w:type="dxa"/>
            <w:shd w:val="clear" w:color="auto" w:fill="auto"/>
            <w:vAlign w:val="center"/>
          </w:tcPr>
          <w:p w14:paraId="69AFCB51"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,801</w:t>
            </w:r>
          </w:p>
        </w:tc>
      </w:tr>
      <w:tr w:rsidR="003416DE" w:rsidRPr="00DF3C72" w14:paraId="53AD76C7" w14:textId="77777777" w:rsidTr="008B778E">
        <w:trPr>
          <w:jc w:val="center"/>
        </w:trPr>
        <w:tc>
          <w:tcPr>
            <w:tcW w:w="959" w:type="dxa"/>
            <w:shd w:val="clear" w:color="auto" w:fill="auto"/>
          </w:tcPr>
          <w:p w14:paraId="627BA46A" w14:textId="77777777" w:rsidR="003416DE" w:rsidRPr="00E22018" w:rsidRDefault="003416DE" w:rsidP="00042FD6">
            <w:pPr>
              <w:autoSpaceDE w:val="0"/>
              <w:autoSpaceDN w:val="0"/>
              <w:adjustRightInd w:val="0"/>
              <w:spacing w:line="276" w:lineRule="auto"/>
              <w:ind w:left="60" w:right="60"/>
              <w:rPr>
                <w:rFonts w:ascii="Times New Roman" w:hAnsi="Times New Roman"/>
                <w:color w:val="000000"/>
              </w:rPr>
            </w:pPr>
            <w:r w:rsidRPr="00E22018">
              <w:rPr>
                <w:rFonts w:ascii="Times New Roman" w:hAnsi="Times New Roman"/>
                <w:color w:val="000000"/>
              </w:rPr>
              <w:t>FR3</w:t>
            </w:r>
          </w:p>
        </w:tc>
        <w:tc>
          <w:tcPr>
            <w:tcW w:w="1712" w:type="dxa"/>
            <w:shd w:val="clear" w:color="auto" w:fill="auto"/>
            <w:vAlign w:val="center"/>
          </w:tcPr>
          <w:p w14:paraId="3C5F6BD9"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12,6026</w:t>
            </w:r>
          </w:p>
        </w:tc>
        <w:tc>
          <w:tcPr>
            <w:tcW w:w="1715" w:type="dxa"/>
            <w:shd w:val="clear" w:color="auto" w:fill="auto"/>
            <w:vAlign w:val="center"/>
          </w:tcPr>
          <w:p w14:paraId="33B9288B"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4,016</w:t>
            </w:r>
          </w:p>
        </w:tc>
        <w:tc>
          <w:tcPr>
            <w:tcW w:w="2268" w:type="dxa"/>
            <w:shd w:val="clear" w:color="auto" w:fill="auto"/>
            <w:vAlign w:val="center"/>
          </w:tcPr>
          <w:p w14:paraId="615525A0"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,721</w:t>
            </w:r>
          </w:p>
        </w:tc>
        <w:tc>
          <w:tcPr>
            <w:tcW w:w="1701" w:type="dxa"/>
            <w:shd w:val="clear" w:color="auto" w:fill="auto"/>
            <w:vAlign w:val="center"/>
          </w:tcPr>
          <w:p w14:paraId="1A914FC2"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,809</w:t>
            </w:r>
          </w:p>
        </w:tc>
      </w:tr>
      <w:tr w:rsidR="003416DE" w:rsidRPr="00DF3C72" w14:paraId="1F7453AC" w14:textId="77777777" w:rsidTr="008B778E">
        <w:trPr>
          <w:jc w:val="center"/>
        </w:trPr>
        <w:tc>
          <w:tcPr>
            <w:tcW w:w="959" w:type="dxa"/>
            <w:shd w:val="clear" w:color="auto" w:fill="auto"/>
          </w:tcPr>
          <w:p w14:paraId="40B29E10" w14:textId="77777777" w:rsidR="003416DE" w:rsidRPr="00E22018" w:rsidRDefault="003416DE" w:rsidP="00042FD6">
            <w:pPr>
              <w:autoSpaceDE w:val="0"/>
              <w:autoSpaceDN w:val="0"/>
              <w:adjustRightInd w:val="0"/>
              <w:spacing w:line="276" w:lineRule="auto"/>
              <w:ind w:left="60" w:right="60"/>
              <w:rPr>
                <w:rFonts w:ascii="Times New Roman" w:hAnsi="Times New Roman"/>
                <w:color w:val="000000"/>
              </w:rPr>
            </w:pPr>
            <w:r w:rsidRPr="00E22018">
              <w:rPr>
                <w:rFonts w:ascii="Times New Roman" w:hAnsi="Times New Roman"/>
                <w:color w:val="000000"/>
              </w:rPr>
              <w:t>FR4</w:t>
            </w:r>
          </w:p>
        </w:tc>
        <w:tc>
          <w:tcPr>
            <w:tcW w:w="1712" w:type="dxa"/>
            <w:shd w:val="clear" w:color="auto" w:fill="auto"/>
            <w:vAlign w:val="center"/>
          </w:tcPr>
          <w:p w14:paraId="1F66A9A0"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12,7117</w:t>
            </w:r>
          </w:p>
        </w:tc>
        <w:tc>
          <w:tcPr>
            <w:tcW w:w="1715" w:type="dxa"/>
            <w:shd w:val="clear" w:color="auto" w:fill="auto"/>
            <w:vAlign w:val="center"/>
          </w:tcPr>
          <w:p w14:paraId="4086227C"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3,909</w:t>
            </w:r>
          </w:p>
        </w:tc>
        <w:tc>
          <w:tcPr>
            <w:tcW w:w="2268" w:type="dxa"/>
            <w:shd w:val="clear" w:color="auto" w:fill="auto"/>
            <w:vAlign w:val="center"/>
          </w:tcPr>
          <w:p w14:paraId="74E5D432"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,683</w:t>
            </w:r>
          </w:p>
        </w:tc>
        <w:tc>
          <w:tcPr>
            <w:tcW w:w="1701" w:type="dxa"/>
            <w:shd w:val="clear" w:color="auto" w:fill="auto"/>
            <w:vAlign w:val="center"/>
          </w:tcPr>
          <w:p w14:paraId="300A8A9C"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,827</w:t>
            </w:r>
          </w:p>
        </w:tc>
      </w:tr>
      <w:tr w:rsidR="003416DE" w:rsidRPr="00DF3C72" w14:paraId="30C617A2" w14:textId="77777777" w:rsidTr="008B778E">
        <w:trPr>
          <w:jc w:val="center"/>
        </w:trPr>
        <w:tc>
          <w:tcPr>
            <w:tcW w:w="8355" w:type="dxa"/>
            <w:gridSpan w:val="5"/>
            <w:shd w:val="clear" w:color="auto" w:fill="auto"/>
          </w:tcPr>
          <w:p w14:paraId="4CBAAE86" w14:textId="77777777" w:rsidR="003416DE" w:rsidRPr="00DF3C72" w:rsidRDefault="003416DE" w:rsidP="00042FD6">
            <w:pPr>
              <w:autoSpaceDE w:val="0"/>
              <w:autoSpaceDN w:val="0"/>
              <w:adjustRightInd w:val="0"/>
              <w:spacing w:line="276" w:lineRule="auto"/>
              <w:rPr>
                <w:rFonts w:ascii="Times New Roman" w:hAnsi="Times New Roman"/>
                <w:b/>
              </w:rPr>
            </w:pPr>
            <w:r w:rsidRPr="00DF3C72">
              <w:rPr>
                <w:rFonts w:ascii="Times New Roman" w:hAnsi="Times New Roman"/>
                <w:b/>
              </w:rPr>
              <w:t>Genel Alfa: 0,857</w:t>
            </w:r>
          </w:p>
        </w:tc>
      </w:tr>
    </w:tbl>
    <w:p w14:paraId="3A856A3C" w14:textId="77777777" w:rsidR="003416DE" w:rsidRPr="00D6512B" w:rsidRDefault="003416DE" w:rsidP="008B778E">
      <w:pPr>
        <w:rPr>
          <w:rFonts w:ascii="Times New Roman" w:hAnsi="Times New Roman"/>
          <w:color w:val="000000"/>
          <w:sz w:val="24"/>
          <w:szCs w:val="24"/>
        </w:rPr>
      </w:pPr>
    </w:p>
    <w:p w14:paraId="2B49451B" w14:textId="5C3AE778" w:rsidR="003416DE" w:rsidRPr="00733CCF" w:rsidRDefault="003416DE" w:rsidP="002653A6">
      <w:pPr>
        <w:ind w:firstLine="708"/>
        <w:rPr>
          <w:rFonts w:ascii="Times New Roman" w:hAnsi="Times New Roman" w:cs="Times New Roman"/>
          <w:sz w:val="24"/>
          <w:szCs w:val="24"/>
        </w:rPr>
      </w:pPr>
      <w:r w:rsidRPr="00733CCF">
        <w:rPr>
          <w:rFonts w:ascii="Times New Roman" w:hAnsi="Times New Roman" w:cs="Times New Roman"/>
          <w:sz w:val="24"/>
          <w:szCs w:val="24"/>
        </w:rPr>
        <w:t xml:space="preserve">Tablo </w:t>
      </w:r>
      <w:r w:rsidR="0065324F">
        <w:rPr>
          <w:rFonts w:ascii="Times New Roman" w:hAnsi="Times New Roman" w:cs="Times New Roman"/>
          <w:sz w:val="24"/>
          <w:szCs w:val="24"/>
        </w:rPr>
        <w:t>2</w:t>
      </w:r>
      <w:r w:rsidR="002653A6">
        <w:rPr>
          <w:rFonts w:ascii="Times New Roman" w:hAnsi="Times New Roman" w:cs="Times New Roman"/>
          <w:sz w:val="24"/>
          <w:szCs w:val="24"/>
        </w:rPr>
        <w:t>0</w:t>
      </w:r>
      <w:r w:rsidR="0065324F">
        <w:rPr>
          <w:rFonts w:ascii="Times New Roman" w:hAnsi="Times New Roman" w:cs="Times New Roman"/>
          <w:sz w:val="24"/>
          <w:szCs w:val="24"/>
        </w:rPr>
        <w:t>.</w:t>
      </w:r>
      <w:r w:rsidR="000E52E4">
        <w:rPr>
          <w:rFonts w:ascii="Times New Roman" w:hAnsi="Times New Roman" w:cs="Times New Roman"/>
          <w:sz w:val="24"/>
          <w:szCs w:val="24"/>
        </w:rPr>
        <w:t>’</w:t>
      </w:r>
      <w:r w:rsidR="0065324F">
        <w:rPr>
          <w:rFonts w:ascii="Times New Roman" w:hAnsi="Times New Roman" w:cs="Times New Roman"/>
          <w:sz w:val="24"/>
          <w:szCs w:val="24"/>
        </w:rPr>
        <w:t>d</w:t>
      </w:r>
      <w:r w:rsidRPr="00733CCF">
        <w:rPr>
          <w:rFonts w:ascii="Times New Roman" w:hAnsi="Times New Roman" w:cs="Times New Roman"/>
          <w:sz w:val="24"/>
          <w:szCs w:val="24"/>
        </w:rPr>
        <w:t xml:space="preserve">e unutulmaz turizm deneyimi ölçeğinin, ‘ferahlık’ boyutunun güvenirlilik analizi sonuçları görülmektedir. Ferahlık boyutunun Cronbach’s Alpha değeri 0,857’dir. Ferahlık </w:t>
      </w:r>
      <w:r w:rsidRPr="00733CCF">
        <w:rPr>
          <w:rFonts w:ascii="Times New Roman" w:hAnsi="Times New Roman" w:cs="Times New Roman"/>
          <w:color w:val="000000"/>
          <w:sz w:val="24"/>
          <w:szCs w:val="24"/>
        </w:rPr>
        <w:t xml:space="preserve">boyutunun Alfa değerinin </w:t>
      </w:r>
      <w:r w:rsidR="00E427C4">
        <w:rPr>
          <w:rFonts w:ascii="Times New Roman" w:hAnsi="Times New Roman" w:cs="Times New Roman"/>
          <w:color w:val="000000"/>
          <w:sz w:val="24"/>
          <w:szCs w:val="24"/>
        </w:rPr>
        <w:t>“</w:t>
      </w:r>
      <w:r w:rsidRPr="00733CCF">
        <w:rPr>
          <w:rFonts w:ascii="Times New Roman" w:hAnsi="Times New Roman" w:cs="Times New Roman"/>
          <w:color w:val="000000"/>
          <w:sz w:val="24"/>
        </w:rPr>
        <w:t>Soru Silinirse Alfa</w:t>
      </w:r>
      <w:r w:rsidR="00E427C4">
        <w:rPr>
          <w:rFonts w:ascii="Times New Roman" w:hAnsi="Times New Roman" w:cs="Times New Roman"/>
          <w:color w:val="000000"/>
          <w:sz w:val="24"/>
        </w:rPr>
        <w:t>”</w:t>
      </w:r>
      <w:r w:rsidRPr="00733CCF">
        <w:rPr>
          <w:rFonts w:ascii="Times New Roman" w:hAnsi="Times New Roman" w:cs="Times New Roman"/>
          <w:color w:val="000000"/>
          <w:sz w:val="24"/>
        </w:rPr>
        <w:t xml:space="preserve"> sütunundaki tüm Alfa </w:t>
      </w:r>
      <w:r w:rsidRPr="00733CCF">
        <w:rPr>
          <w:rFonts w:ascii="Times New Roman" w:hAnsi="Times New Roman" w:cs="Times New Roman"/>
          <w:color w:val="000000"/>
          <w:sz w:val="24"/>
          <w:szCs w:val="24"/>
        </w:rPr>
        <w:t>değerinden düşük olduğu</w:t>
      </w:r>
      <w:r w:rsidRPr="00733CCF">
        <w:rPr>
          <w:rFonts w:ascii="Times New Roman" w:hAnsi="Times New Roman" w:cs="Times New Roman"/>
          <w:sz w:val="24"/>
          <w:szCs w:val="24"/>
        </w:rPr>
        <w:t xml:space="preserve"> görülmektedir. Buradan hareketle ferahlık boyutla</w:t>
      </w:r>
      <w:r w:rsidRPr="00733CCF">
        <w:rPr>
          <w:rFonts w:ascii="Times New Roman" w:hAnsi="Times New Roman" w:cs="Times New Roman"/>
          <w:color w:val="000000"/>
          <w:sz w:val="24"/>
          <w:szCs w:val="24"/>
        </w:rPr>
        <w:t xml:space="preserve"> </w:t>
      </w:r>
      <w:r w:rsidRPr="00733CCF">
        <w:rPr>
          <w:rFonts w:ascii="Times New Roman" w:hAnsi="Times New Roman" w:cs="Times New Roman"/>
          <w:color w:val="000000"/>
          <w:sz w:val="24"/>
          <w:szCs w:val="24"/>
        </w:rPr>
        <w:lastRenderedPageBreak/>
        <w:t xml:space="preserve">ilgili tüm soruların bu boyutun güvenirliliğine </w:t>
      </w:r>
      <w:r w:rsidRPr="00733CCF">
        <w:rPr>
          <w:rFonts w:ascii="Times New Roman" w:hAnsi="Times New Roman" w:cs="Times New Roman"/>
          <w:sz w:val="24"/>
          <w:szCs w:val="24"/>
        </w:rPr>
        <w:t xml:space="preserve">olumlu katkı sağladığı ve ferahlık boyutunun yüksek derecede güvenilir olduğu anlaşılmaktadır. </w:t>
      </w:r>
    </w:p>
    <w:p w14:paraId="34ECF753" w14:textId="77777777" w:rsidR="003416DE" w:rsidRPr="00D6512B" w:rsidRDefault="003416DE" w:rsidP="0065324F">
      <w:pPr>
        <w:rPr>
          <w:rFonts w:ascii="Times New Roman" w:hAnsi="Times New Roman"/>
          <w:b/>
          <w:sz w:val="24"/>
          <w:szCs w:val="24"/>
        </w:rPr>
      </w:pPr>
    </w:p>
    <w:p w14:paraId="01D8EED1" w14:textId="61C8B9E1" w:rsidR="003416DE" w:rsidRDefault="0065324F" w:rsidP="0065324F">
      <w:pPr>
        <w:pStyle w:val="ResimYazs"/>
        <w:spacing w:after="0"/>
        <w:jc w:val="center"/>
        <w:rPr>
          <w:rFonts w:asciiTheme="majorBidi" w:hAnsiTheme="majorBidi" w:cstheme="majorBidi"/>
          <w:color w:val="auto"/>
          <w:sz w:val="24"/>
          <w:szCs w:val="24"/>
        </w:rPr>
      </w:pPr>
      <w:bookmarkStart w:id="91" w:name="_Toc57398261"/>
      <w:r w:rsidRPr="0065324F">
        <w:rPr>
          <w:rFonts w:asciiTheme="majorBidi" w:hAnsiTheme="majorBidi" w:cstheme="majorBidi"/>
          <w:color w:val="auto"/>
          <w:sz w:val="24"/>
          <w:szCs w:val="24"/>
        </w:rPr>
        <w:t xml:space="preserve">Tablo </w:t>
      </w:r>
      <w:r w:rsidRPr="0065324F">
        <w:rPr>
          <w:rFonts w:asciiTheme="majorBidi" w:hAnsiTheme="majorBidi" w:cstheme="majorBidi"/>
          <w:color w:val="auto"/>
          <w:sz w:val="24"/>
          <w:szCs w:val="24"/>
        </w:rPr>
        <w:fldChar w:fldCharType="begin"/>
      </w:r>
      <w:r w:rsidRPr="0065324F">
        <w:rPr>
          <w:rFonts w:asciiTheme="majorBidi" w:hAnsiTheme="majorBidi" w:cstheme="majorBidi"/>
          <w:color w:val="auto"/>
          <w:sz w:val="24"/>
          <w:szCs w:val="24"/>
        </w:rPr>
        <w:instrText xml:space="preserve"> SEQ Tablo \* ARABIC </w:instrText>
      </w:r>
      <w:r w:rsidRPr="0065324F">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21</w:t>
      </w:r>
      <w:r w:rsidRPr="0065324F">
        <w:rPr>
          <w:rFonts w:asciiTheme="majorBidi" w:hAnsiTheme="majorBidi" w:cstheme="majorBidi"/>
          <w:color w:val="auto"/>
          <w:sz w:val="24"/>
          <w:szCs w:val="24"/>
        </w:rPr>
        <w:fldChar w:fldCharType="end"/>
      </w:r>
      <w:r w:rsidRPr="0065324F">
        <w:rPr>
          <w:rFonts w:asciiTheme="majorBidi" w:hAnsiTheme="majorBidi" w:cstheme="majorBidi"/>
          <w:color w:val="auto"/>
          <w:sz w:val="24"/>
          <w:szCs w:val="24"/>
        </w:rPr>
        <w:t>. Ferahlık Boyutuyla İlgili Faktör Analizi</w:t>
      </w:r>
      <w:bookmarkEnd w:id="91"/>
    </w:p>
    <w:p w14:paraId="11219423" w14:textId="77777777" w:rsidR="0065324F" w:rsidRPr="0065324F" w:rsidRDefault="0065324F" w:rsidP="0065324F">
      <w:pPr>
        <w:spacing w:line="240" w:lineRule="auto"/>
      </w:pP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90"/>
        <w:gridCol w:w="1084"/>
        <w:gridCol w:w="1285"/>
        <w:gridCol w:w="1250"/>
        <w:gridCol w:w="1587"/>
        <w:gridCol w:w="1134"/>
        <w:gridCol w:w="1275"/>
      </w:tblGrid>
      <w:tr w:rsidR="003416DE" w:rsidRPr="00DF3C72" w14:paraId="5943C049" w14:textId="77777777" w:rsidTr="005E4E5C">
        <w:tc>
          <w:tcPr>
            <w:tcW w:w="890" w:type="dxa"/>
            <w:tcBorders>
              <w:top w:val="single" w:sz="4" w:space="0" w:color="auto"/>
              <w:left w:val="single" w:sz="4" w:space="0" w:color="auto"/>
              <w:bottom w:val="single" w:sz="4" w:space="0" w:color="auto"/>
              <w:right w:val="single" w:sz="4" w:space="0" w:color="auto"/>
            </w:tcBorders>
            <w:vAlign w:val="center"/>
            <w:hideMark/>
          </w:tcPr>
          <w:p w14:paraId="7A4E7C39"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Bileşen</w:t>
            </w:r>
          </w:p>
        </w:tc>
        <w:tc>
          <w:tcPr>
            <w:tcW w:w="1084" w:type="dxa"/>
            <w:tcBorders>
              <w:top w:val="single" w:sz="4" w:space="0" w:color="auto"/>
              <w:left w:val="single" w:sz="4" w:space="0" w:color="auto"/>
              <w:bottom w:val="single" w:sz="4" w:space="0" w:color="auto"/>
              <w:right w:val="single" w:sz="4" w:space="0" w:color="auto"/>
            </w:tcBorders>
            <w:vAlign w:val="center"/>
            <w:hideMark/>
          </w:tcPr>
          <w:p w14:paraId="30008EAC"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Özdeğer</w:t>
            </w:r>
          </w:p>
        </w:tc>
        <w:tc>
          <w:tcPr>
            <w:tcW w:w="1285" w:type="dxa"/>
            <w:tcBorders>
              <w:top w:val="single" w:sz="4" w:space="0" w:color="auto"/>
              <w:left w:val="single" w:sz="4" w:space="0" w:color="auto"/>
              <w:bottom w:val="single" w:sz="4" w:space="0" w:color="auto"/>
              <w:right w:val="single" w:sz="4" w:space="0" w:color="auto"/>
            </w:tcBorders>
            <w:vAlign w:val="center"/>
            <w:hideMark/>
          </w:tcPr>
          <w:p w14:paraId="206E1F8C"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%Varyans</w:t>
            </w:r>
          </w:p>
        </w:tc>
        <w:tc>
          <w:tcPr>
            <w:tcW w:w="1250" w:type="dxa"/>
            <w:tcBorders>
              <w:top w:val="single" w:sz="4" w:space="0" w:color="auto"/>
              <w:left w:val="single" w:sz="4" w:space="0" w:color="auto"/>
              <w:bottom w:val="single" w:sz="4" w:space="0" w:color="auto"/>
              <w:right w:val="single" w:sz="4" w:space="0" w:color="auto"/>
            </w:tcBorders>
            <w:vAlign w:val="center"/>
            <w:hideMark/>
          </w:tcPr>
          <w:p w14:paraId="3BBD0724"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Kümülâtif</w:t>
            </w:r>
          </w:p>
        </w:tc>
        <w:tc>
          <w:tcPr>
            <w:tcW w:w="1587" w:type="dxa"/>
            <w:tcBorders>
              <w:top w:val="single" w:sz="4" w:space="0" w:color="auto"/>
              <w:left w:val="single" w:sz="4" w:space="0" w:color="auto"/>
              <w:bottom w:val="single" w:sz="4" w:space="0" w:color="auto"/>
              <w:right w:val="single" w:sz="4" w:space="0" w:color="auto"/>
            </w:tcBorders>
            <w:vAlign w:val="center"/>
            <w:hideMark/>
          </w:tcPr>
          <w:p w14:paraId="5DC7BC47"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Özdeğer&gt;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8EE594"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Varyans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F0A4D49"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Kümülâtif</w:t>
            </w:r>
          </w:p>
        </w:tc>
      </w:tr>
      <w:tr w:rsidR="003416DE" w:rsidRPr="00DF3C72" w14:paraId="54DFDD76" w14:textId="77777777" w:rsidTr="005E4E5C">
        <w:tc>
          <w:tcPr>
            <w:tcW w:w="890" w:type="dxa"/>
            <w:tcBorders>
              <w:top w:val="single" w:sz="4" w:space="0" w:color="auto"/>
              <w:left w:val="single" w:sz="4" w:space="0" w:color="auto"/>
              <w:bottom w:val="single" w:sz="4" w:space="0" w:color="auto"/>
              <w:right w:val="single" w:sz="4" w:space="0" w:color="auto"/>
            </w:tcBorders>
            <w:vAlign w:val="center"/>
            <w:hideMark/>
          </w:tcPr>
          <w:p w14:paraId="17349766"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57A0E697"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2,807</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2BB1415"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70,172</w:t>
            </w:r>
          </w:p>
        </w:tc>
        <w:tc>
          <w:tcPr>
            <w:tcW w:w="1250" w:type="dxa"/>
            <w:tcBorders>
              <w:top w:val="single" w:sz="4" w:space="0" w:color="auto"/>
              <w:left w:val="single" w:sz="4" w:space="0" w:color="auto"/>
              <w:bottom w:val="single" w:sz="4" w:space="0" w:color="auto"/>
              <w:right w:val="single" w:sz="4" w:space="0" w:color="auto"/>
            </w:tcBorders>
            <w:vAlign w:val="center"/>
            <w:hideMark/>
          </w:tcPr>
          <w:p w14:paraId="6DFE52AD"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70,172</w:t>
            </w:r>
          </w:p>
        </w:tc>
        <w:tc>
          <w:tcPr>
            <w:tcW w:w="1587" w:type="dxa"/>
            <w:tcBorders>
              <w:top w:val="single" w:sz="4" w:space="0" w:color="auto"/>
              <w:left w:val="single" w:sz="4" w:space="0" w:color="auto"/>
              <w:bottom w:val="single" w:sz="4" w:space="0" w:color="auto"/>
              <w:right w:val="single" w:sz="4" w:space="0" w:color="auto"/>
            </w:tcBorders>
            <w:vAlign w:val="center"/>
            <w:hideMark/>
          </w:tcPr>
          <w:p w14:paraId="50B6AA03"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2,807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AA515FA"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70,172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8C5F9"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70,172</w:t>
            </w:r>
          </w:p>
        </w:tc>
      </w:tr>
      <w:tr w:rsidR="003416DE" w:rsidRPr="00DF3C72" w14:paraId="050319D9" w14:textId="77777777" w:rsidTr="005E4E5C">
        <w:tc>
          <w:tcPr>
            <w:tcW w:w="890" w:type="dxa"/>
            <w:tcBorders>
              <w:top w:val="single" w:sz="4" w:space="0" w:color="auto"/>
              <w:left w:val="single" w:sz="4" w:space="0" w:color="auto"/>
              <w:bottom w:val="single" w:sz="4" w:space="0" w:color="auto"/>
              <w:right w:val="single" w:sz="4" w:space="0" w:color="auto"/>
            </w:tcBorders>
            <w:vAlign w:val="center"/>
            <w:hideMark/>
          </w:tcPr>
          <w:p w14:paraId="2B3FE963"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DE9358F"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,529</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6B88A71"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13,221</w:t>
            </w:r>
          </w:p>
        </w:tc>
        <w:tc>
          <w:tcPr>
            <w:tcW w:w="1250" w:type="dxa"/>
            <w:tcBorders>
              <w:top w:val="single" w:sz="4" w:space="0" w:color="auto"/>
              <w:left w:val="single" w:sz="4" w:space="0" w:color="auto"/>
              <w:bottom w:val="single" w:sz="4" w:space="0" w:color="auto"/>
              <w:right w:val="single" w:sz="4" w:space="0" w:color="auto"/>
            </w:tcBorders>
            <w:vAlign w:val="center"/>
            <w:hideMark/>
          </w:tcPr>
          <w:p w14:paraId="70A3BC35"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83,392</w:t>
            </w:r>
          </w:p>
        </w:tc>
        <w:tc>
          <w:tcPr>
            <w:tcW w:w="1587" w:type="dxa"/>
            <w:vAlign w:val="center"/>
            <w:hideMark/>
          </w:tcPr>
          <w:p w14:paraId="54782F12" w14:textId="77777777" w:rsidR="003416DE" w:rsidRPr="00DF3C72" w:rsidRDefault="003416DE" w:rsidP="00042FD6">
            <w:pPr>
              <w:autoSpaceDE w:val="0"/>
              <w:autoSpaceDN w:val="0"/>
              <w:adjustRightInd w:val="0"/>
              <w:spacing w:line="276" w:lineRule="auto"/>
              <w:rPr>
                <w:rFonts w:ascii="Times New Roman" w:hAnsi="Times New Roman"/>
              </w:rPr>
            </w:pPr>
          </w:p>
        </w:tc>
        <w:tc>
          <w:tcPr>
            <w:tcW w:w="1134" w:type="dxa"/>
            <w:vAlign w:val="center"/>
            <w:hideMark/>
          </w:tcPr>
          <w:p w14:paraId="21B29C15" w14:textId="77777777" w:rsidR="003416DE" w:rsidRPr="00DF3C72" w:rsidRDefault="003416DE" w:rsidP="00042FD6">
            <w:pPr>
              <w:autoSpaceDE w:val="0"/>
              <w:autoSpaceDN w:val="0"/>
              <w:adjustRightInd w:val="0"/>
              <w:spacing w:line="276" w:lineRule="auto"/>
              <w:rPr>
                <w:rFonts w:ascii="Times New Roman" w:hAnsi="Times New Roman"/>
              </w:rPr>
            </w:pPr>
          </w:p>
        </w:tc>
        <w:tc>
          <w:tcPr>
            <w:tcW w:w="1275" w:type="dxa"/>
            <w:vAlign w:val="center"/>
            <w:hideMark/>
          </w:tcPr>
          <w:p w14:paraId="5C1AA399" w14:textId="77777777" w:rsidR="003416DE" w:rsidRPr="00DF3C72" w:rsidRDefault="003416DE" w:rsidP="00042FD6">
            <w:pPr>
              <w:autoSpaceDE w:val="0"/>
              <w:autoSpaceDN w:val="0"/>
              <w:adjustRightInd w:val="0"/>
              <w:spacing w:line="276" w:lineRule="auto"/>
              <w:rPr>
                <w:rFonts w:ascii="Times New Roman" w:hAnsi="Times New Roman"/>
              </w:rPr>
            </w:pPr>
          </w:p>
        </w:tc>
      </w:tr>
      <w:tr w:rsidR="003416DE" w:rsidRPr="00DF3C72" w14:paraId="77F47059" w14:textId="77777777" w:rsidTr="005E4E5C">
        <w:tc>
          <w:tcPr>
            <w:tcW w:w="890" w:type="dxa"/>
            <w:tcBorders>
              <w:top w:val="single" w:sz="4" w:space="0" w:color="auto"/>
              <w:left w:val="single" w:sz="4" w:space="0" w:color="auto"/>
              <w:bottom w:val="single" w:sz="4" w:space="0" w:color="auto"/>
              <w:right w:val="single" w:sz="4" w:space="0" w:color="auto"/>
            </w:tcBorders>
            <w:vAlign w:val="center"/>
            <w:hideMark/>
          </w:tcPr>
          <w:p w14:paraId="63035792"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2436FA8"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,354</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01F3DEC"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8,850</w:t>
            </w:r>
          </w:p>
        </w:tc>
        <w:tc>
          <w:tcPr>
            <w:tcW w:w="1250" w:type="dxa"/>
            <w:tcBorders>
              <w:top w:val="single" w:sz="4" w:space="0" w:color="auto"/>
              <w:left w:val="single" w:sz="4" w:space="0" w:color="auto"/>
              <w:bottom w:val="single" w:sz="4" w:space="0" w:color="auto"/>
              <w:right w:val="single" w:sz="4" w:space="0" w:color="auto"/>
            </w:tcBorders>
            <w:vAlign w:val="center"/>
            <w:hideMark/>
          </w:tcPr>
          <w:p w14:paraId="099761ED"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92,242</w:t>
            </w:r>
          </w:p>
        </w:tc>
        <w:tc>
          <w:tcPr>
            <w:tcW w:w="1587" w:type="dxa"/>
            <w:vAlign w:val="center"/>
            <w:hideMark/>
          </w:tcPr>
          <w:p w14:paraId="0F9476C0" w14:textId="77777777" w:rsidR="003416DE" w:rsidRPr="00DF3C72" w:rsidRDefault="003416DE" w:rsidP="00042FD6">
            <w:pPr>
              <w:autoSpaceDE w:val="0"/>
              <w:autoSpaceDN w:val="0"/>
              <w:adjustRightInd w:val="0"/>
              <w:spacing w:line="276" w:lineRule="auto"/>
              <w:rPr>
                <w:rFonts w:ascii="Times New Roman" w:hAnsi="Times New Roman"/>
              </w:rPr>
            </w:pPr>
          </w:p>
        </w:tc>
        <w:tc>
          <w:tcPr>
            <w:tcW w:w="1134" w:type="dxa"/>
            <w:vAlign w:val="center"/>
            <w:hideMark/>
          </w:tcPr>
          <w:p w14:paraId="4D9C5953" w14:textId="77777777" w:rsidR="003416DE" w:rsidRPr="00DF3C72" w:rsidRDefault="003416DE" w:rsidP="00042FD6">
            <w:pPr>
              <w:autoSpaceDE w:val="0"/>
              <w:autoSpaceDN w:val="0"/>
              <w:adjustRightInd w:val="0"/>
              <w:spacing w:line="276" w:lineRule="auto"/>
              <w:rPr>
                <w:rFonts w:ascii="Times New Roman" w:hAnsi="Times New Roman"/>
              </w:rPr>
            </w:pPr>
          </w:p>
        </w:tc>
        <w:tc>
          <w:tcPr>
            <w:tcW w:w="1275" w:type="dxa"/>
            <w:vAlign w:val="center"/>
            <w:hideMark/>
          </w:tcPr>
          <w:p w14:paraId="021B9A20" w14:textId="77777777" w:rsidR="003416DE" w:rsidRPr="00DF3C72" w:rsidRDefault="003416DE" w:rsidP="00042FD6">
            <w:pPr>
              <w:autoSpaceDE w:val="0"/>
              <w:autoSpaceDN w:val="0"/>
              <w:adjustRightInd w:val="0"/>
              <w:spacing w:line="276" w:lineRule="auto"/>
              <w:rPr>
                <w:rFonts w:ascii="Times New Roman" w:hAnsi="Times New Roman"/>
              </w:rPr>
            </w:pPr>
          </w:p>
        </w:tc>
      </w:tr>
      <w:tr w:rsidR="003416DE" w:rsidRPr="00DF3C72" w14:paraId="74DC3871" w14:textId="77777777" w:rsidTr="005E4E5C">
        <w:tc>
          <w:tcPr>
            <w:tcW w:w="890" w:type="dxa"/>
            <w:tcBorders>
              <w:top w:val="single" w:sz="4" w:space="0" w:color="auto"/>
              <w:left w:val="single" w:sz="4" w:space="0" w:color="auto"/>
              <w:bottom w:val="single" w:sz="4" w:space="0" w:color="auto"/>
              <w:right w:val="single" w:sz="4" w:space="0" w:color="auto"/>
            </w:tcBorders>
            <w:vAlign w:val="center"/>
            <w:hideMark/>
          </w:tcPr>
          <w:p w14:paraId="77870569" w14:textId="77777777" w:rsidR="003416DE" w:rsidRPr="00DF3C72" w:rsidRDefault="003416DE" w:rsidP="00042FD6">
            <w:pPr>
              <w:spacing w:line="276" w:lineRule="auto"/>
              <w:jc w:val="center"/>
              <w:rPr>
                <w:rFonts w:ascii="Times New Roman" w:hAnsi="Times New Roman"/>
                <w:b/>
                <w:bCs/>
                <w:color w:val="000000"/>
              </w:rPr>
            </w:pPr>
            <w:r w:rsidRPr="00DF3C72">
              <w:rPr>
                <w:rFonts w:ascii="Times New Roman" w:hAnsi="Times New Roman"/>
                <w:b/>
                <w:bCs/>
                <w:color w:val="000000"/>
              </w:rPr>
              <w:t>4</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1E78076"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,310</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937F752"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7,758</w:t>
            </w:r>
          </w:p>
        </w:tc>
        <w:tc>
          <w:tcPr>
            <w:tcW w:w="1250" w:type="dxa"/>
            <w:tcBorders>
              <w:top w:val="single" w:sz="4" w:space="0" w:color="auto"/>
              <w:left w:val="single" w:sz="4" w:space="0" w:color="auto"/>
              <w:bottom w:val="single" w:sz="4" w:space="0" w:color="auto"/>
              <w:right w:val="single" w:sz="4" w:space="0" w:color="auto"/>
            </w:tcBorders>
            <w:vAlign w:val="center"/>
            <w:hideMark/>
          </w:tcPr>
          <w:p w14:paraId="7317F76D"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100,000</w:t>
            </w:r>
          </w:p>
        </w:tc>
        <w:tc>
          <w:tcPr>
            <w:tcW w:w="1587" w:type="dxa"/>
            <w:vAlign w:val="center"/>
            <w:hideMark/>
          </w:tcPr>
          <w:p w14:paraId="797C0D80" w14:textId="77777777" w:rsidR="003416DE" w:rsidRPr="00DF3C72" w:rsidRDefault="003416DE" w:rsidP="00042FD6">
            <w:pPr>
              <w:autoSpaceDE w:val="0"/>
              <w:autoSpaceDN w:val="0"/>
              <w:adjustRightInd w:val="0"/>
              <w:spacing w:line="276" w:lineRule="auto"/>
              <w:rPr>
                <w:rFonts w:ascii="Times New Roman" w:hAnsi="Times New Roman"/>
              </w:rPr>
            </w:pPr>
          </w:p>
        </w:tc>
        <w:tc>
          <w:tcPr>
            <w:tcW w:w="1134" w:type="dxa"/>
            <w:vAlign w:val="center"/>
            <w:hideMark/>
          </w:tcPr>
          <w:p w14:paraId="271EDFE9" w14:textId="77777777" w:rsidR="003416DE" w:rsidRPr="00DF3C72" w:rsidRDefault="003416DE" w:rsidP="00042FD6">
            <w:pPr>
              <w:autoSpaceDE w:val="0"/>
              <w:autoSpaceDN w:val="0"/>
              <w:adjustRightInd w:val="0"/>
              <w:spacing w:line="276" w:lineRule="auto"/>
              <w:rPr>
                <w:rFonts w:ascii="Times New Roman" w:hAnsi="Times New Roman"/>
              </w:rPr>
            </w:pPr>
          </w:p>
        </w:tc>
        <w:tc>
          <w:tcPr>
            <w:tcW w:w="1275" w:type="dxa"/>
            <w:vAlign w:val="center"/>
            <w:hideMark/>
          </w:tcPr>
          <w:p w14:paraId="6680C396" w14:textId="77777777" w:rsidR="003416DE" w:rsidRPr="00DF3C72" w:rsidRDefault="003416DE" w:rsidP="00042FD6">
            <w:pPr>
              <w:autoSpaceDE w:val="0"/>
              <w:autoSpaceDN w:val="0"/>
              <w:adjustRightInd w:val="0"/>
              <w:spacing w:line="276" w:lineRule="auto"/>
              <w:rPr>
                <w:rFonts w:ascii="Times New Roman" w:hAnsi="Times New Roman"/>
              </w:rPr>
            </w:pPr>
          </w:p>
        </w:tc>
      </w:tr>
      <w:tr w:rsidR="003416DE" w:rsidRPr="00DF3C72" w14:paraId="14912F9E" w14:textId="77777777" w:rsidTr="005E4E5C">
        <w:tc>
          <w:tcPr>
            <w:tcW w:w="4509" w:type="dxa"/>
            <w:gridSpan w:val="4"/>
            <w:tcBorders>
              <w:top w:val="single" w:sz="4" w:space="0" w:color="auto"/>
              <w:left w:val="single" w:sz="4" w:space="0" w:color="auto"/>
              <w:bottom w:val="single" w:sz="4" w:space="0" w:color="auto"/>
            </w:tcBorders>
            <w:vAlign w:val="center"/>
            <w:hideMark/>
          </w:tcPr>
          <w:p w14:paraId="3F6E36EB" w14:textId="77777777" w:rsidR="003416DE" w:rsidRPr="00DF3C72" w:rsidRDefault="003416DE" w:rsidP="00042FD6">
            <w:pPr>
              <w:spacing w:line="276" w:lineRule="auto"/>
              <w:rPr>
                <w:rFonts w:ascii="Times New Roman" w:hAnsi="Times New Roman"/>
                <w:b/>
              </w:rPr>
            </w:pPr>
            <w:r w:rsidRPr="00DF3C72">
              <w:rPr>
                <w:rFonts w:ascii="Times New Roman" w:hAnsi="Times New Roman"/>
                <w:b/>
                <w:bCs/>
                <w:color w:val="000000"/>
              </w:rPr>
              <w:t>KMO: 0,</w:t>
            </w:r>
            <w:r w:rsidRPr="00DF3C72">
              <w:rPr>
                <w:rFonts w:ascii="Times New Roman" w:hAnsi="Times New Roman"/>
                <w:b/>
                <w:color w:val="000000"/>
              </w:rPr>
              <w:t xml:space="preserve"> 802</w:t>
            </w:r>
          </w:p>
        </w:tc>
        <w:tc>
          <w:tcPr>
            <w:tcW w:w="3996" w:type="dxa"/>
            <w:gridSpan w:val="3"/>
            <w:vAlign w:val="center"/>
            <w:hideMark/>
          </w:tcPr>
          <w:p w14:paraId="023DB68F" w14:textId="77777777" w:rsidR="003416DE" w:rsidRPr="006E33EF" w:rsidRDefault="003416DE" w:rsidP="00042FD6">
            <w:pPr>
              <w:spacing w:line="276" w:lineRule="auto"/>
              <w:rPr>
                <w:rFonts w:ascii="Times New Roman" w:hAnsi="Times New Roman"/>
                <w:color w:val="000000"/>
              </w:rPr>
            </w:pPr>
            <w:r w:rsidRPr="00DF3C72">
              <w:rPr>
                <w:rFonts w:ascii="Times New Roman" w:hAnsi="Times New Roman"/>
                <w:b/>
                <w:bCs/>
                <w:color w:val="000000"/>
              </w:rPr>
              <w:t xml:space="preserve">Barlett Testi: </w:t>
            </w:r>
            <w:r w:rsidRPr="00DF3C72">
              <w:rPr>
                <w:rFonts w:ascii="Times New Roman" w:hAnsi="Times New Roman"/>
                <w:color w:val="000000"/>
              </w:rPr>
              <w:t xml:space="preserve">X2: 692,521 </w:t>
            </w:r>
            <w:r>
              <w:rPr>
                <w:rFonts w:ascii="Times New Roman" w:hAnsi="Times New Roman"/>
                <w:color w:val="000000"/>
              </w:rPr>
              <w:t xml:space="preserve"> </w:t>
            </w:r>
            <w:r w:rsidRPr="00DF3C72">
              <w:rPr>
                <w:rFonts w:ascii="Times New Roman" w:hAnsi="Times New Roman"/>
                <w:color w:val="000000"/>
              </w:rPr>
              <w:t>Sig: p&lt;0,000</w:t>
            </w:r>
          </w:p>
        </w:tc>
      </w:tr>
    </w:tbl>
    <w:p w14:paraId="20DC8590" w14:textId="77777777" w:rsidR="003416DE" w:rsidRPr="00D6512B" w:rsidRDefault="003416DE" w:rsidP="008B778E">
      <w:pPr>
        <w:autoSpaceDE w:val="0"/>
        <w:autoSpaceDN w:val="0"/>
        <w:adjustRightInd w:val="0"/>
        <w:rPr>
          <w:rFonts w:ascii="Times New Roman" w:hAnsi="Times New Roman"/>
          <w:color w:val="000000"/>
          <w:sz w:val="24"/>
          <w:szCs w:val="24"/>
        </w:rPr>
      </w:pPr>
    </w:p>
    <w:p w14:paraId="46FCA287" w14:textId="50DA8F81" w:rsidR="003416DE" w:rsidRPr="00733CCF" w:rsidRDefault="003416DE" w:rsidP="002653A6">
      <w:pPr>
        <w:autoSpaceDE w:val="0"/>
        <w:autoSpaceDN w:val="0"/>
        <w:adjustRightInd w:val="0"/>
        <w:ind w:firstLine="708"/>
        <w:rPr>
          <w:rFonts w:ascii="Times New Roman" w:hAnsi="Times New Roman"/>
          <w:color w:val="000000"/>
          <w:sz w:val="24"/>
          <w:szCs w:val="24"/>
        </w:rPr>
      </w:pPr>
      <w:r w:rsidRPr="00733CCF">
        <w:rPr>
          <w:rFonts w:ascii="Times New Roman" w:hAnsi="Times New Roman"/>
          <w:color w:val="000000"/>
          <w:sz w:val="24"/>
          <w:szCs w:val="24"/>
        </w:rPr>
        <w:t xml:space="preserve">Unutulmaz turizm deneyimi ölçeğinin, ‘ferahlık’ boyutunun geçerliliği için yapılan faktör analizi sonuçları Tablo </w:t>
      </w:r>
      <w:r w:rsidR="00A6499C">
        <w:rPr>
          <w:rFonts w:ascii="Times New Roman" w:hAnsi="Times New Roman"/>
          <w:color w:val="000000"/>
          <w:sz w:val="24"/>
          <w:szCs w:val="24"/>
        </w:rPr>
        <w:t>2</w:t>
      </w:r>
      <w:r w:rsidR="002653A6">
        <w:rPr>
          <w:rFonts w:ascii="Times New Roman" w:hAnsi="Times New Roman"/>
          <w:color w:val="000000"/>
          <w:sz w:val="24"/>
          <w:szCs w:val="24"/>
        </w:rPr>
        <w:t>1</w:t>
      </w:r>
      <w:r w:rsidRPr="00733CCF">
        <w:rPr>
          <w:rFonts w:ascii="Times New Roman" w:hAnsi="Times New Roman"/>
          <w:color w:val="000000"/>
          <w:sz w:val="24"/>
          <w:szCs w:val="24"/>
        </w:rPr>
        <w:t xml:space="preserve">.’de görülmektedir. Ölçek soruları tek faktör altında gruplanmakta olup </w:t>
      </w:r>
      <w:r w:rsidRPr="00733CCF">
        <w:rPr>
          <w:rFonts w:ascii="Times New Roman" w:hAnsi="Times New Roman"/>
          <w:sz w:val="24"/>
          <w:szCs w:val="24"/>
        </w:rPr>
        <w:t xml:space="preserve">toplam varyansın %70,172’ını açıklamaktadır. Toplam varyans %50’nin üzerinde olduğu için açıklama düzeyi yeterli kabul edilmiştir. </w:t>
      </w:r>
      <w:r w:rsidRPr="00733CCF">
        <w:rPr>
          <w:rFonts w:ascii="Times New Roman" w:hAnsi="Times New Roman"/>
          <w:bCs/>
          <w:sz w:val="24"/>
          <w:szCs w:val="24"/>
        </w:rPr>
        <w:t>KMO değeri 0,802 düzeyinde sigdeğeri</w:t>
      </w:r>
      <w:r w:rsidRPr="00733CCF">
        <w:rPr>
          <w:rFonts w:ascii="Times New Roman" w:hAnsi="Times New Roman"/>
          <w:sz w:val="24"/>
          <w:szCs w:val="24"/>
        </w:rPr>
        <w:t>p&lt;0,000 düzeyinde anlamlıdır.</w:t>
      </w:r>
    </w:p>
    <w:p w14:paraId="64F3FE3E" w14:textId="77777777" w:rsidR="003416DE" w:rsidRPr="00D6512B" w:rsidRDefault="003416DE" w:rsidP="008B778E">
      <w:pPr>
        <w:autoSpaceDE w:val="0"/>
        <w:autoSpaceDN w:val="0"/>
        <w:adjustRightInd w:val="0"/>
        <w:ind w:firstLine="708"/>
        <w:rPr>
          <w:rFonts w:ascii="Times New Roman" w:hAnsi="Times New Roman"/>
          <w:color w:val="000000"/>
          <w:sz w:val="24"/>
          <w:szCs w:val="24"/>
        </w:rPr>
      </w:pPr>
    </w:p>
    <w:p w14:paraId="7F6D6B42" w14:textId="6B460983" w:rsidR="003416DE" w:rsidRDefault="00A6499C" w:rsidP="00A6499C">
      <w:pPr>
        <w:pStyle w:val="ResimYazs"/>
        <w:spacing w:after="0"/>
        <w:jc w:val="center"/>
        <w:rPr>
          <w:rFonts w:asciiTheme="majorBidi" w:hAnsiTheme="majorBidi" w:cstheme="majorBidi"/>
          <w:color w:val="auto"/>
          <w:sz w:val="24"/>
          <w:szCs w:val="24"/>
        </w:rPr>
      </w:pPr>
      <w:bookmarkStart w:id="92" w:name="_Toc57398262"/>
      <w:r w:rsidRPr="00A6499C">
        <w:rPr>
          <w:rFonts w:asciiTheme="majorBidi" w:hAnsiTheme="majorBidi" w:cstheme="majorBidi"/>
          <w:color w:val="auto"/>
          <w:sz w:val="24"/>
          <w:szCs w:val="24"/>
        </w:rPr>
        <w:t xml:space="preserve">Tablo </w:t>
      </w:r>
      <w:r w:rsidRPr="00A6499C">
        <w:rPr>
          <w:rFonts w:asciiTheme="majorBidi" w:hAnsiTheme="majorBidi" w:cstheme="majorBidi"/>
          <w:color w:val="auto"/>
          <w:sz w:val="24"/>
          <w:szCs w:val="24"/>
        </w:rPr>
        <w:fldChar w:fldCharType="begin"/>
      </w:r>
      <w:r w:rsidRPr="00A6499C">
        <w:rPr>
          <w:rFonts w:asciiTheme="majorBidi" w:hAnsiTheme="majorBidi" w:cstheme="majorBidi"/>
          <w:color w:val="auto"/>
          <w:sz w:val="24"/>
          <w:szCs w:val="24"/>
        </w:rPr>
        <w:instrText xml:space="preserve"> SEQ Tablo \* ARABIC </w:instrText>
      </w:r>
      <w:r w:rsidRPr="00A6499C">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22</w:t>
      </w:r>
      <w:r w:rsidRPr="00A6499C">
        <w:rPr>
          <w:rFonts w:asciiTheme="majorBidi" w:hAnsiTheme="majorBidi" w:cstheme="majorBidi"/>
          <w:color w:val="auto"/>
          <w:sz w:val="24"/>
          <w:szCs w:val="24"/>
        </w:rPr>
        <w:fldChar w:fldCharType="end"/>
      </w:r>
      <w:r w:rsidRPr="00A6499C">
        <w:rPr>
          <w:rFonts w:asciiTheme="majorBidi" w:hAnsiTheme="majorBidi" w:cstheme="majorBidi"/>
          <w:color w:val="auto"/>
          <w:sz w:val="24"/>
          <w:szCs w:val="24"/>
        </w:rPr>
        <w:t>. Yenilik Boyutunun Güvenilirlik Analizi</w:t>
      </w:r>
      <w:bookmarkEnd w:id="92"/>
    </w:p>
    <w:p w14:paraId="619424F0" w14:textId="77777777" w:rsidR="00A6499C" w:rsidRPr="00A6499C" w:rsidRDefault="00A6499C" w:rsidP="00A6499C">
      <w:pPr>
        <w:spacing w:line="240"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712"/>
        <w:gridCol w:w="1715"/>
        <w:gridCol w:w="2268"/>
        <w:gridCol w:w="1701"/>
      </w:tblGrid>
      <w:tr w:rsidR="003416DE" w:rsidRPr="00DF3C72" w14:paraId="37EC2438" w14:textId="77777777" w:rsidTr="00E427C4">
        <w:trPr>
          <w:jc w:val="center"/>
        </w:trPr>
        <w:tc>
          <w:tcPr>
            <w:tcW w:w="959" w:type="dxa"/>
            <w:shd w:val="clear" w:color="auto" w:fill="auto"/>
            <w:vAlign w:val="center"/>
          </w:tcPr>
          <w:p w14:paraId="23B8C1E8" w14:textId="77777777" w:rsidR="003416DE" w:rsidRPr="00DF3C72" w:rsidRDefault="003416DE" w:rsidP="00E427C4">
            <w:pPr>
              <w:spacing w:line="276" w:lineRule="auto"/>
              <w:jc w:val="center"/>
              <w:rPr>
                <w:rFonts w:ascii="Times New Roman" w:hAnsi="Times New Roman"/>
              </w:rPr>
            </w:pPr>
            <w:r w:rsidRPr="00DF3C72">
              <w:rPr>
                <w:rFonts w:ascii="Times New Roman" w:hAnsi="Times New Roman"/>
                <w:b/>
                <w:bCs/>
                <w:color w:val="000000"/>
              </w:rPr>
              <w:t>Soru</w:t>
            </w:r>
          </w:p>
        </w:tc>
        <w:tc>
          <w:tcPr>
            <w:tcW w:w="1712" w:type="dxa"/>
            <w:shd w:val="clear" w:color="auto" w:fill="auto"/>
            <w:vAlign w:val="center"/>
          </w:tcPr>
          <w:p w14:paraId="01F3AFBC" w14:textId="77777777" w:rsidR="003416DE" w:rsidRPr="00DF3C72" w:rsidRDefault="003416DE" w:rsidP="00E427C4">
            <w:pPr>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Ortalama</w:t>
            </w:r>
          </w:p>
        </w:tc>
        <w:tc>
          <w:tcPr>
            <w:tcW w:w="1715" w:type="dxa"/>
            <w:shd w:val="clear" w:color="auto" w:fill="auto"/>
            <w:vAlign w:val="center"/>
          </w:tcPr>
          <w:p w14:paraId="7CA97996" w14:textId="77777777" w:rsidR="003416DE" w:rsidRPr="00DF3C72" w:rsidRDefault="003416DE" w:rsidP="00E427C4">
            <w:pPr>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Varyans</w:t>
            </w:r>
          </w:p>
        </w:tc>
        <w:tc>
          <w:tcPr>
            <w:tcW w:w="2268" w:type="dxa"/>
            <w:shd w:val="clear" w:color="auto" w:fill="auto"/>
            <w:vAlign w:val="center"/>
          </w:tcPr>
          <w:p w14:paraId="0CAA7BD7" w14:textId="77777777" w:rsidR="003416DE" w:rsidRPr="00DF3C72" w:rsidRDefault="003416DE" w:rsidP="00E427C4">
            <w:pPr>
              <w:spacing w:line="276" w:lineRule="auto"/>
              <w:jc w:val="center"/>
              <w:rPr>
                <w:rFonts w:ascii="Times New Roman" w:hAnsi="Times New Roman"/>
              </w:rPr>
            </w:pPr>
            <w:r w:rsidRPr="00DF3C72">
              <w:rPr>
                <w:rFonts w:ascii="Times New Roman" w:hAnsi="Times New Roman"/>
                <w:b/>
                <w:bCs/>
                <w:color w:val="000000"/>
              </w:rPr>
              <w:t>Düzeltilmiş Soru Toplam Korelâsyon</w:t>
            </w:r>
          </w:p>
        </w:tc>
        <w:tc>
          <w:tcPr>
            <w:tcW w:w="1701" w:type="dxa"/>
            <w:shd w:val="clear" w:color="auto" w:fill="auto"/>
            <w:vAlign w:val="center"/>
          </w:tcPr>
          <w:p w14:paraId="035D9364" w14:textId="77777777" w:rsidR="003416DE" w:rsidRPr="00DF3C72" w:rsidRDefault="003416DE" w:rsidP="00E427C4">
            <w:pPr>
              <w:autoSpaceDE w:val="0"/>
              <w:autoSpaceDN w:val="0"/>
              <w:adjustRightInd w:val="0"/>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Alfa</w:t>
            </w:r>
          </w:p>
        </w:tc>
      </w:tr>
      <w:tr w:rsidR="003416DE" w:rsidRPr="00DF3C72" w14:paraId="04F0FE17" w14:textId="77777777" w:rsidTr="00E427C4">
        <w:trPr>
          <w:jc w:val="center"/>
        </w:trPr>
        <w:tc>
          <w:tcPr>
            <w:tcW w:w="959" w:type="dxa"/>
            <w:shd w:val="clear" w:color="auto" w:fill="auto"/>
            <w:vAlign w:val="center"/>
          </w:tcPr>
          <w:p w14:paraId="7936375B"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YN1</w:t>
            </w:r>
          </w:p>
        </w:tc>
        <w:tc>
          <w:tcPr>
            <w:tcW w:w="1712" w:type="dxa"/>
            <w:shd w:val="clear" w:color="auto" w:fill="auto"/>
            <w:vAlign w:val="center"/>
          </w:tcPr>
          <w:p w14:paraId="2FF6950C"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12,2519</w:t>
            </w:r>
          </w:p>
        </w:tc>
        <w:tc>
          <w:tcPr>
            <w:tcW w:w="1715" w:type="dxa"/>
            <w:shd w:val="clear" w:color="auto" w:fill="auto"/>
            <w:vAlign w:val="center"/>
          </w:tcPr>
          <w:p w14:paraId="21C0B1EC"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4,283</w:t>
            </w:r>
          </w:p>
        </w:tc>
        <w:tc>
          <w:tcPr>
            <w:tcW w:w="2268" w:type="dxa"/>
            <w:shd w:val="clear" w:color="auto" w:fill="auto"/>
            <w:vAlign w:val="center"/>
          </w:tcPr>
          <w:p w14:paraId="787665ED"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,588</w:t>
            </w:r>
          </w:p>
        </w:tc>
        <w:tc>
          <w:tcPr>
            <w:tcW w:w="1701" w:type="dxa"/>
            <w:shd w:val="clear" w:color="auto" w:fill="auto"/>
            <w:vAlign w:val="center"/>
          </w:tcPr>
          <w:p w14:paraId="713121F7"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,772</w:t>
            </w:r>
          </w:p>
        </w:tc>
      </w:tr>
      <w:tr w:rsidR="003416DE" w:rsidRPr="00DF3C72" w14:paraId="6B9B0C9F" w14:textId="77777777" w:rsidTr="00E427C4">
        <w:trPr>
          <w:jc w:val="center"/>
        </w:trPr>
        <w:tc>
          <w:tcPr>
            <w:tcW w:w="959" w:type="dxa"/>
            <w:shd w:val="clear" w:color="auto" w:fill="auto"/>
            <w:vAlign w:val="center"/>
          </w:tcPr>
          <w:p w14:paraId="2C50677D"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YN2</w:t>
            </w:r>
          </w:p>
        </w:tc>
        <w:tc>
          <w:tcPr>
            <w:tcW w:w="1712" w:type="dxa"/>
            <w:shd w:val="clear" w:color="auto" w:fill="auto"/>
            <w:vAlign w:val="center"/>
          </w:tcPr>
          <w:p w14:paraId="239EE38E"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11,6026</w:t>
            </w:r>
          </w:p>
        </w:tc>
        <w:tc>
          <w:tcPr>
            <w:tcW w:w="1715" w:type="dxa"/>
            <w:shd w:val="clear" w:color="auto" w:fill="auto"/>
            <w:vAlign w:val="center"/>
          </w:tcPr>
          <w:p w14:paraId="218C7A75"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5,990</w:t>
            </w:r>
          </w:p>
        </w:tc>
        <w:tc>
          <w:tcPr>
            <w:tcW w:w="2268" w:type="dxa"/>
            <w:shd w:val="clear" w:color="auto" w:fill="auto"/>
            <w:vAlign w:val="center"/>
          </w:tcPr>
          <w:p w14:paraId="25429300"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,608</w:t>
            </w:r>
          </w:p>
        </w:tc>
        <w:tc>
          <w:tcPr>
            <w:tcW w:w="1701" w:type="dxa"/>
            <w:shd w:val="clear" w:color="auto" w:fill="auto"/>
            <w:vAlign w:val="center"/>
          </w:tcPr>
          <w:p w14:paraId="060E3F32"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,724</w:t>
            </w:r>
          </w:p>
        </w:tc>
      </w:tr>
      <w:tr w:rsidR="003416DE" w:rsidRPr="00DF3C72" w14:paraId="2CE5D31B" w14:textId="77777777" w:rsidTr="00E427C4">
        <w:trPr>
          <w:jc w:val="center"/>
        </w:trPr>
        <w:tc>
          <w:tcPr>
            <w:tcW w:w="959" w:type="dxa"/>
            <w:shd w:val="clear" w:color="auto" w:fill="auto"/>
            <w:vAlign w:val="center"/>
          </w:tcPr>
          <w:p w14:paraId="36401717"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YN3</w:t>
            </w:r>
          </w:p>
        </w:tc>
        <w:tc>
          <w:tcPr>
            <w:tcW w:w="1712" w:type="dxa"/>
            <w:shd w:val="clear" w:color="auto" w:fill="auto"/>
            <w:vAlign w:val="center"/>
          </w:tcPr>
          <w:p w14:paraId="53C2936A"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11,6468</w:t>
            </w:r>
          </w:p>
        </w:tc>
        <w:tc>
          <w:tcPr>
            <w:tcW w:w="1715" w:type="dxa"/>
            <w:shd w:val="clear" w:color="auto" w:fill="auto"/>
            <w:vAlign w:val="center"/>
          </w:tcPr>
          <w:p w14:paraId="6A9E1CFA"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5,443</w:t>
            </w:r>
          </w:p>
        </w:tc>
        <w:tc>
          <w:tcPr>
            <w:tcW w:w="2268" w:type="dxa"/>
            <w:shd w:val="clear" w:color="auto" w:fill="auto"/>
            <w:vAlign w:val="center"/>
          </w:tcPr>
          <w:p w14:paraId="4ECA89FF"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,695</w:t>
            </w:r>
          </w:p>
        </w:tc>
        <w:tc>
          <w:tcPr>
            <w:tcW w:w="1701" w:type="dxa"/>
            <w:shd w:val="clear" w:color="auto" w:fill="auto"/>
            <w:vAlign w:val="center"/>
          </w:tcPr>
          <w:p w14:paraId="4B1CDA0C"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,678</w:t>
            </w:r>
          </w:p>
        </w:tc>
      </w:tr>
      <w:tr w:rsidR="003416DE" w:rsidRPr="00DF3C72" w14:paraId="12ED6A99" w14:textId="77777777" w:rsidTr="00E427C4">
        <w:trPr>
          <w:jc w:val="center"/>
        </w:trPr>
        <w:tc>
          <w:tcPr>
            <w:tcW w:w="959" w:type="dxa"/>
            <w:shd w:val="clear" w:color="auto" w:fill="auto"/>
            <w:vAlign w:val="center"/>
          </w:tcPr>
          <w:p w14:paraId="07E076FF"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YN4</w:t>
            </w:r>
          </w:p>
        </w:tc>
        <w:tc>
          <w:tcPr>
            <w:tcW w:w="1712" w:type="dxa"/>
            <w:shd w:val="clear" w:color="auto" w:fill="auto"/>
            <w:vAlign w:val="center"/>
          </w:tcPr>
          <w:p w14:paraId="4941D35A"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11,4234</w:t>
            </w:r>
          </w:p>
        </w:tc>
        <w:tc>
          <w:tcPr>
            <w:tcW w:w="1715" w:type="dxa"/>
            <w:shd w:val="clear" w:color="auto" w:fill="auto"/>
            <w:vAlign w:val="center"/>
          </w:tcPr>
          <w:p w14:paraId="7D55FECE"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6,536</w:t>
            </w:r>
          </w:p>
        </w:tc>
        <w:tc>
          <w:tcPr>
            <w:tcW w:w="2268" w:type="dxa"/>
            <w:shd w:val="clear" w:color="auto" w:fill="auto"/>
            <w:vAlign w:val="center"/>
          </w:tcPr>
          <w:p w14:paraId="671D203E"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,574</w:t>
            </w:r>
          </w:p>
        </w:tc>
        <w:tc>
          <w:tcPr>
            <w:tcW w:w="1701" w:type="dxa"/>
            <w:shd w:val="clear" w:color="auto" w:fill="auto"/>
            <w:vAlign w:val="center"/>
          </w:tcPr>
          <w:p w14:paraId="636ACAA8" w14:textId="77777777" w:rsidR="003416DE" w:rsidRPr="00DF3C72" w:rsidRDefault="003416DE" w:rsidP="00E427C4">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,748</w:t>
            </w:r>
          </w:p>
        </w:tc>
      </w:tr>
      <w:tr w:rsidR="003416DE" w:rsidRPr="00DF3C72" w14:paraId="7A5D0A72" w14:textId="77777777" w:rsidTr="00E427C4">
        <w:trPr>
          <w:jc w:val="center"/>
        </w:trPr>
        <w:tc>
          <w:tcPr>
            <w:tcW w:w="8355" w:type="dxa"/>
            <w:gridSpan w:val="5"/>
            <w:shd w:val="clear" w:color="auto" w:fill="auto"/>
            <w:vAlign w:val="center"/>
          </w:tcPr>
          <w:p w14:paraId="391F21B6" w14:textId="77777777" w:rsidR="003416DE" w:rsidRPr="00DF3C72" w:rsidRDefault="003416DE" w:rsidP="00E427C4">
            <w:pPr>
              <w:autoSpaceDE w:val="0"/>
              <w:autoSpaceDN w:val="0"/>
              <w:adjustRightInd w:val="0"/>
              <w:spacing w:line="276" w:lineRule="auto"/>
              <w:rPr>
                <w:rFonts w:ascii="Times New Roman" w:hAnsi="Times New Roman"/>
                <w:b/>
              </w:rPr>
            </w:pPr>
            <w:r w:rsidRPr="00DF3C72">
              <w:rPr>
                <w:rFonts w:ascii="Times New Roman" w:hAnsi="Times New Roman"/>
                <w:b/>
              </w:rPr>
              <w:t>Genel Alfa: 0,782</w:t>
            </w:r>
          </w:p>
        </w:tc>
      </w:tr>
    </w:tbl>
    <w:p w14:paraId="5E66B49E" w14:textId="77777777" w:rsidR="003416DE" w:rsidRPr="00D6512B" w:rsidRDefault="003416DE" w:rsidP="008B778E">
      <w:pPr>
        <w:rPr>
          <w:rFonts w:ascii="Times New Roman" w:hAnsi="Times New Roman"/>
          <w:sz w:val="24"/>
          <w:szCs w:val="24"/>
        </w:rPr>
      </w:pPr>
    </w:p>
    <w:p w14:paraId="252BFF52" w14:textId="30B82A7F" w:rsidR="003416DE" w:rsidRPr="00733CCF" w:rsidRDefault="003416DE" w:rsidP="002653A6">
      <w:pPr>
        <w:ind w:firstLine="708"/>
        <w:rPr>
          <w:rFonts w:ascii="Times New Roman" w:hAnsi="Times New Roman" w:cs="Times New Roman"/>
          <w:color w:val="000000"/>
          <w:sz w:val="24"/>
          <w:szCs w:val="24"/>
        </w:rPr>
      </w:pPr>
      <w:r w:rsidRPr="00733CCF">
        <w:rPr>
          <w:rFonts w:ascii="Times New Roman" w:hAnsi="Times New Roman" w:cs="Times New Roman"/>
          <w:sz w:val="24"/>
          <w:szCs w:val="24"/>
        </w:rPr>
        <w:t xml:space="preserve">Tablo </w:t>
      </w:r>
      <w:r w:rsidR="00A6499C">
        <w:rPr>
          <w:rFonts w:ascii="Times New Roman" w:hAnsi="Times New Roman" w:cs="Times New Roman"/>
          <w:sz w:val="24"/>
          <w:szCs w:val="24"/>
        </w:rPr>
        <w:t>2</w:t>
      </w:r>
      <w:r w:rsidR="002653A6">
        <w:rPr>
          <w:rFonts w:ascii="Times New Roman" w:hAnsi="Times New Roman" w:cs="Times New Roman"/>
          <w:sz w:val="24"/>
          <w:szCs w:val="24"/>
        </w:rPr>
        <w:t>2</w:t>
      </w:r>
      <w:r w:rsidRPr="00733CCF">
        <w:rPr>
          <w:rFonts w:ascii="Times New Roman" w:hAnsi="Times New Roman" w:cs="Times New Roman"/>
          <w:sz w:val="24"/>
          <w:szCs w:val="24"/>
        </w:rPr>
        <w:t>.’</w:t>
      </w:r>
      <w:r w:rsidR="002653A6">
        <w:rPr>
          <w:rFonts w:ascii="Times New Roman" w:hAnsi="Times New Roman" w:cs="Times New Roman"/>
          <w:sz w:val="24"/>
          <w:szCs w:val="24"/>
        </w:rPr>
        <w:t>d</w:t>
      </w:r>
      <w:r w:rsidRPr="00733CCF">
        <w:rPr>
          <w:rFonts w:ascii="Times New Roman" w:hAnsi="Times New Roman" w:cs="Times New Roman"/>
          <w:sz w:val="24"/>
          <w:szCs w:val="24"/>
        </w:rPr>
        <w:t xml:space="preserve">e unutulmaz turizm deneyimi ölçeğinin, ‘yenilik’ boyutunun güvenirlilik analizi sonuçları görülmektedir. Yenilik boyutunun Cronbach’s Alpha değeri 0,782’dir. Yenilik </w:t>
      </w:r>
      <w:r w:rsidRPr="00733CCF">
        <w:rPr>
          <w:rFonts w:ascii="Times New Roman" w:hAnsi="Times New Roman" w:cs="Times New Roman"/>
          <w:color w:val="000000"/>
          <w:sz w:val="24"/>
          <w:szCs w:val="24"/>
        </w:rPr>
        <w:t xml:space="preserve">boyutunun Alfa değerinin </w:t>
      </w:r>
      <w:r w:rsidRPr="00733CCF">
        <w:rPr>
          <w:rFonts w:ascii="Times New Roman" w:hAnsi="Times New Roman" w:cs="Times New Roman"/>
          <w:color w:val="000000"/>
          <w:sz w:val="24"/>
        </w:rPr>
        <w:t xml:space="preserve">Soru Silinirse Alfa sütunundaki tüm Alfa </w:t>
      </w:r>
      <w:r w:rsidRPr="00733CCF">
        <w:rPr>
          <w:rFonts w:ascii="Times New Roman" w:hAnsi="Times New Roman" w:cs="Times New Roman"/>
          <w:color w:val="000000"/>
          <w:sz w:val="24"/>
          <w:szCs w:val="24"/>
        </w:rPr>
        <w:t>değerinden düşük olduğu</w:t>
      </w:r>
      <w:r w:rsidRPr="00733CCF">
        <w:rPr>
          <w:rFonts w:ascii="Times New Roman" w:hAnsi="Times New Roman" w:cs="Times New Roman"/>
          <w:sz w:val="24"/>
          <w:szCs w:val="24"/>
        </w:rPr>
        <w:t xml:space="preserve"> görülmektedir. Buradan hareketle yenilik boyutuyla ilgili</w:t>
      </w:r>
      <w:r w:rsidRPr="00733CCF">
        <w:rPr>
          <w:rFonts w:ascii="Times New Roman" w:hAnsi="Times New Roman" w:cs="Times New Roman"/>
          <w:color w:val="000000"/>
          <w:sz w:val="24"/>
          <w:szCs w:val="24"/>
        </w:rPr>
        <w:t xml:space="preserve"> tüm soruların bu boyutun güvenirliliğine olumlu katkı </w:t>
      </w:r>
      <w:r w:rsidRPr="00733CCF">
        <w:rPr>
          <w:rFonts w:ascii="Times New Roman" w:hAnsi="Times New Roman" w:cs="Times New Roman"/>
          <w:sz w:val="24"/>
          <w:szCs w:val="24"/>
        </w:rPr>
        <w:t>sağladığı ve yenilik</w:t>
      </w:r>
      <w:r w:rsidRPr="00733CCF">
        <w:rPr>
          <w:rFonts w:ascii="Times New Roman" w:hAnsi="Times New Roman" w:cs="Times New Roman"/>
          <w:color w:val="000000"/>
          <w:sz w:val="24"/>
          <w:szCs w:val="24"/>
        </w:rPr>
        <w:t xml:space="preserve"> boyutunun</w:t>
      </w:r>
      <w:r w:rsidRPr="00733CCF">
        <w:rPr>
          <w:rFonts w:ascii="Times New Roman" w:hAnsi="Times New Roman" w:cs="Times New Roman"/>
          <w:color w:val="000000"/>
          <w:sz w:val="24"/>
          <w:szCs w:val="24"/>
        </w:rPr>
        <w:br/>
        <w:t>güvenilir olduğu anlaşılmaktadır.</w:t>
      </w:r>
    </w:p>
    <w:p w14:paraId="23EEB22D" w14:textId="77777777" w:rsidR="003416DE" w:rsidRDefault="003416DE" w:rsidP="008B778E">
      <w:pPr>
        <w:ind w:firstLine="708"/>
        <w:rPr>
          <w:rFonts w:ascii="Times New Roman" w:hAnsi="Times New Roman"/>
          <w:color w:val="000000"/>
          <w:sz w:val="24"/>
          <w:szCs w:val="24"/>
        </w:rPr>
      </w:pPr>
    </w:p>
    <w:p w14:paraId="17362378" w14:textId="77777777" w:rsidR="003416DE" w:rsidRDefault="003416DE" w:rsidP="008B778E">
      <w:pPr>
        <w:ind w:firstLine="708"/>
        <w:rPr>
          <w:rFonts w:ascii="Times New Roman" w:hAnsi="Times New Roman"/>
          <w:color w:val="000000"/>
          <w:sz w:val="24"/>
          <w:szCs w:val="24"/>
        </w:rPr>
      </w:pPr>
    </w:p>
    <w:p w14:paraId="53565D63" w14:textId="2C2F8751" w:rsidR="003416DE" w:rsidRDefault="00A6499C" w:rsidP="00A6499C">
      <w:pPr>
        <w:pStyle w:val="ResimYazs"/>
        <w:spacing w:after="0"/>
        <w:jc w:val="center"/>
        <w:rPr>
          <w:rFonts w:asciiTheme="majorBidi" w:hAnsiTheme="majorBidi" w:cstheme="majorBidi"/>
          <w:color w:val="auto"/>
          <w:sz w:val="24"/>
          <w:szCs w:val="24"/>
        </w:rPr>
      </w:pPr>
      <w:bookmarkStart w:id="93" w:name="_Toc57398263"/>
      <w:r w:rsidRPr="00A6499C">
        <w:rPr>
          <w:rFonts w:asciiTheme="majorBidi" w:hAnsiTheme="majorBidi" w:cstheme="majorBidi"/>
          <w:color w:val="auto"/>
          <w:sz w:val="24"/>
          <w:szCs w:val="24"/>
        </w:rPr>
        <w:lastRenderedPageBreak/>
        <w:t xml:space="preserve">Tablo </w:t>
      </w:r>
      <w:r w:rsidRPr="00A6499C">
        <w:rPr>
          <w:rFonts w:asciiTheme="majorBidi" w:hAnsiTheme="majorBidi" w:cstheme="majorBidi"/>
          <w:color w:val="auto"/>
          <w:sz w:val="24"/>
          <w:szCs w:val="24"/>
        </w:rPr>
        <w:fldChar w:fldCharType="begin"/>
      </w:r>
      <w:r w:rsidRPr="00A6499C">
        <w:rPr>
          <w:rFonts w:asciiTheme="majorBidi" w:hAnsiTheme="majorBidi" w:cstheme="majorBidi"/>
          <w:color w:val="auto"/>
          <w:sz w:val="24"/>
          <w:szCs w:val="24"/>
        </w:rPr>
        <w:instrText xml:space="preserve"> SEQ Tablo \* ARABIC </w:instrText>
      </w:r>
      <w:r w:rsidRPr="00A6499C">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23</w:t>
      </w:r>
      <w:r w:rsidRPr="00A6499C">
        <w:rPr>
          <w:rFonts w:asciiTheme="majorBidi" w:hAnsiTheme="majorBidi" w:cstheme="majorBidi"/>
          <w:color w:val="auto"/>
          <w:sz w:val="24"/>
          <w:szCs w:val="24"/>
        </w:rPr>
        <w:fldChar w:fldCharType="end"/>
      </w:r>
      <w:r w:rsidRPr="00A6499C">
        <w:rPr>
          <w:rFonts w:asciiTheme="majorBidi" w:hAnsiTheme="majorBidi" w:cstheme="majorBidi"/>
          <w:color w:val="auto"/>
          <w:sz w:val="24"/>
          <w:szCs w:val="24"/>
        </w:rPr>
        <w:t>. Yenilik Boyutuyla İlgili Faktör Analizi</w:t>
      </w:r>
      <w:bookmarkEnd w:id="93"/>
    </w:p>
    <w:p w14:paraId="47C6623C" w14:textId="77777777" w:rsidR="00A6499C" w:rsidRPr="00A6499C" w:rsidRDefault="00A6499C" w:rsidP="00A6499C">
      <w:pPr>
        <w:spacing w:line="240" w:lineRule="auto"/>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37"/>
        <w:gridCol w:w="1089"/>
        <w:gridCol w:w="1288"/>
        <w:gridCol w:w="1254"/>
        <w:gridCol w:w="1494"/>
        <w:gridCol w:w="1134"/>
        <w:gridCol w:w="1417"/>
      </w:tblGrid>
      <w:tr w:rsidR="003416DE" w:rsidRPr="00DF3C72" w14:paraId="3A47C436"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33499368"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Bileşen</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8A8BA99"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Özdeğer</w:t>
            </w:r>
          </w:p>
        </w:tc>
        <w:tc>
          <w:tcPr>
            <w:tcW w:w="1288" w:type="dxa"/>
            <w:tcBorders>
              <w:top w:val="single" w:sz="4" w:space="0" w:color="auto"/>
              <w:left w:val="single" w:sz="4" w:space="0" w:color="auto"/>
              <w:bottom w:val="single" w:sz="4" w:space="0" w:color="auto"/>
              <w:right w:val="single" w:sz="4" w:space="0" w:color="auto"/>
            </w:tcBorders>
            <w:vAlign w:val="center"/>
            <w:hideMark/>
          </w:tcPr>
          <w:p w14:paraId="6C0B53CD"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%Varyans</w:t>
            </w:r>
          </w:p>
        </w:tc>
        <w:tc>
          <w:tcPr>
            <w:tcW w:w="1254" w:type="dxa"/>
            <w:tcBorders>
              <w:top w:val="single" w:sz="4" w:space="0" w:color="auto"/>
              <w:left w:val="single" w:sz="4" w:space="0" w:color="auto"/>
              <w:bottom w:val="single" w:sz="4" w:space="0" w:color="auto"/>
              <w:right w:val="single" w:sz="4" w:space="0" w:color="auto"/>
            </w:tcBorders>
            <w:vAlign w:val="center"/>
            <w:hideMark/>
          </w:tcPr>
          <w:p w14:paraId="099ABF9C"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Kümülâtif</w:t>
            </w:r>
          </w:p>
        </w:tc>
        <w:tc>
          <w:tcPr>
            <w:tcW w:w="1494" w:type="dxa"/>
            <w:tcBorders>
              <w:top w:val="single" w:sz="4" w:space="0" w:color="auto"/>
              <w:left w:val="single" w:sz="4" w:space="0" w:color="auto"/>
              <w:bottom w:val="single" w:sz="4" w:space="0" w:color="auto"/>
              <w:right w:val="single" w:sz="4" w:space="0" w:color="auto"/>
            </w:tcBorders>
            <w:vAlign w:val="center"/>
            <w:hideMark/>
          </w:tcPr>
          <w:p w14:paraId="10B578F3"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Özdeğer&gt;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EDBB60"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Varyans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3A1515"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Kümülâtif</w:t>
            </w:r>
          </w:p>
        </w:tc>
      </w:tr>
      <w:tr w:rsidR="003416DE" w:rsidRPr="00DF3C72" w14:paraId="40F7AD91"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6E3F0F93"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1</w:t>
            </w:r>
          </w:p>
        </w:tc>
        <w:tc>
          <w:tcPr>
            <w:tcW w:w="1089" w:type="dxa"/>
            <w:tcBorders>
              <w:top w:val="single" w:sz="4" w:space="0" w:color="auto"/>
              <w:left w:val="single" w:sz="4" w:space="0" w:color="auto"/>
              <w:bottom w:val="single" w:sz="4" w:space="0" w:color="auto"/>
              <w:right w:val="single" w:sz="4" w:space="0" w:color="auto"/>
            </w:tcBorders>
            <w:vAlign w:val="center"/>
            <w:hideMark/>
          </w:tcPr>
          <w:p w14:paraId="044570F1"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2,532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70A8ECF"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63,293</w:t>
            </w:r>
          </w:p>
        </w:tc>
        <w:tc>
          <w:tcPr>
            <w:tcW w:w="1254" w:type="dxa"/>
            <w:tcBorders>
              <w:top w:val="single" w:sz="4" w:space="0" w:color="auto"/>
              <w:left w:val="single" w:sz="4" w:space="0" w:color="auto"/>
              <w:bottom w:val="single" w:sz="4" w:space="0" w:color="auto"/>
              <w:right w:val="single" w:sz="4" w:space="0" w:color="auto"/>
            </w:tcBorders>
            <w:vAlign w:val="center"/>
            <w:hideMark/>
          </w:tcPr>
          <w:p w14:paraId="6B15A36B"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63,293</w:t>
            </w:r>
          </w:p>
        </w:tc>
        <w:tc>
          <w:tcPr>
            <w:tcW w:w="1494" w:type="dxa"/>
            <w:tcBorders>
              <w:top w:val="single" w:sz="4" w:space="0" w:color="auto"/>
              <w:left w:val="single" w:sz="4" w:space="0" w:color="auto"/>
              <w:bottom w:val="single" w:sz="4" w:space="0" w:color="auto"/>
              <w:right w:val="single" w:sz="4" w:space="0" w:color="auto"/>
            </w:tcBorders>
            <w:vAlign w:val="center"/>
            <w:hideMark/>
          </w:tcPr>
          <w:p w14:paraId="382B2267"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2,532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D39DDC"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63,293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5BF5F5"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63,293</w:t>
            </w:r>
          </w:p>
        </w:tc>
      </w:tr>
      <w:tr w:rsidR="003416DE" w:rsidRPr="00DF3C72" w14:paraId="0A378B64"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78CA6D5D"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2</w:t>
            </w:r>
          </w:p>
        </w:tc>
        <w:tc>
          <w:tcPr>
            <w:tcW w:w="1089" w:type="dxa"/>
            <w:tcBorders>
              <w:top w:val="single" w:sz="4" w:space="0" w:color="auto"/>
              <w:left w:val="single" w:sz="4" w:space="0" w:color="auto"/>
              <w:bottom w:val="single" w:sz="4" w:space="0" w:color="auto"/>
              <w:right w:val="single" w:sz="4" w:space="0" w:color="auto"/>
            </w:tcBorders>
            <w:vAlign w:val="center"/>
            <w:hideMark/>
          </w:tcPr>
          <w:p w14:paraId="08D272E3"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,617</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C8E29BD"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15,431</w:t>
            </w:r>
          </w:p>
        </w:tc>
        <w:tc>
          <w:tcPr>
            <w:tcW w:w="1254" w:type="dxa"/>
            <w:tcBorders>
              <w:top w:val="single" w:sz="4" w:space="0" w:color="auto"/>
              <w:left w:val="single" w:sz="4" w:space="0" w:color="auto"/>
              <w:bottom w:val="single" w:sz="4" w:space="0" w:color="auto"/>
              <w:right w:val="single" w:sz="4" w:space="0" w:color="auto"/>
            </w:tcBorders>
            <w:vAlign w:val="center"/>
            <w:hideMark/>
          </w:tcPr>
          <w:p w14:paraId="44E3DEC6"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78,724</w:t>
            </w:r>
          </w:p>
        </w:tc>
        <w:tc>
          <w:tcPr>
            <w:tcW w:w="1494" w:type="dxa"/>
            <w:vAlign w:val="center"/>
            <w:hideMark/>
          </w:tcPr>
          <w:p w14:paraId="74E624B9" w14:textId="77777777" w:rsidR="003416DE" w:rsidRPr="00DF3C72" w:rsidRDefault="003416DE" w:rsidP="00042FD6">
            <w:pPr>
              <w:autoSpaceDE w:val="0"/>
              <w:autoSpaceDN w:val="0"/>
              <w:adjustRightInd w:val="0"/>
              <w:spacing w:line="276" w:lineRule="auto"/>
              <w:rPr>
                <w:rFonts w:ascii="Times New Roman" w:hAnsi="Times New Roman"/>
              </w:rPr>
            </w:pPr>
          </w:p>
        </w:tc>
        <w:tc>
          <w:tcPr>
            <w:tcW w:w="1134" w:type="dxa"/>
            <w:vAlign w:val="center"/>
            <w:hideMark/>
          </w:tcPr>
          <w:p w14:paraId="3C1BC265" w14:textId="77777777" w:rsidR="003416DE" w:rsidRPr="00DF3C72" w:rsidRDefault="003416DE" w:rsidP="00042FD6">
            <w:pPr>
              <w:autoSpaceDE w:val="0"/>
              <w:autoSpaceDN w:val="0"/>
              <w:adjustRightInd w:val="0"/>
              <w:spacing w:line="276" w:lineRule="auto"/>
              <w:rPr>
                <w:rFonts w:ascii="Times New Roman" w:hAnsi="Times New Roman"/>
              </w:rPr>
            </w:pPr>
          </w:p>
        </w:tc>
        <w:tc>
          <w:tcPr>
            <w:tcW w:w="1417" w:type="dxa"/>
            <w:vAlign w:val="center"/>
            <w:hideMark/>
          </w:tcPr>
          <w:p w14:paraId="0FFD79D5" w14:textId="77777777" w:rsidR="003416DE" w:rsidRPr="00DF3C72" w:rsidRDefault="003416DE" w:rsidP="00042FD6">
            <w:pPr>
              <w:autoSpaceDE w:val="0"/>
              <w:autoSpaceDN w:val="0"/>
              <w:adjustRightInd w:val="0"/>
              <w:spacing w:line="276" w:lineRule="auto"/>
              <w:rPr>
                <w:rFonts w:ascii="Times New Roman" w:hAnsi="Times New Roman"/>
              </w:rPr>
            </w:pPr>
          </w:p>
        </w:tc>
      </w:tr>
      <w:tr w:rsidR="003416DE" w:rsidRPr="00DF3C72" w14:paraId="6AE119FF"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0FEB38D9"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3</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DF0952D"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,467</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97CFF8"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11,672</w:t>
            </w:r>
          </w:p>
        </w:tc>
        <w:tc>
          <w:tcPr>
            <w:tcW w:w="1254" w:type="dxa"/>
            <w:tcBorders>
              <w:top w:val="single" w:sz="4" w:space="0" w:color="auto"/>
              <w:left w:val="single" w:sz="4" w:space="0" w:color="auto"/>
              <w:bottom w:val="single" w:sz="4" w:space="0" w:color="auto"/>
              <w:right w:val="single" w:sz="4" w:space="0" w:color="auto"/>
            </w:tcBorders>
            <w:vAlign w:val="center"/>
            <w:hideMark/>
          </w:tcPr>
          <w:p w14:paraId="581210CB"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90,395</w:t>
            </w:r>
          </w:p>
        </w:tc>
        <w:tc>
          <w:tcPr>
            <w:tcW w:w="1494" w:type="dxa"/>
            <w:vAlign w:val="center"/>
            <w:hideMark/>
          </w:tcPr>
          <w:p w14:paraId="481B2253" w14:textId="77777777" w:rsidR="003416DE" w:rsidRPr="00DF3C72" w:rsidRDefault="003416DE" w:rsidP="00042FD6">
            <w:pPr>
              <w:autoSpaceDE w:val="0"/>
              <w:autoSpaceDN w:val="0"/>
              <w:adjustRightInd w:val="0"/>
              <w:spacing w:line="276" w:lineRule="auto"/>
              <w:rPr>
                <w:rFonts w:ascii="Times New Roman" w:hAnsi="Times New Roman"/>
              </w:rPr>
            </w:pPr>
          </w:p>
        </w:tc>
        <w:tc>
          <w:tcPr>
            <w:tcW w:w="1134" w:type="dxa"/>
            <w:vAlign w:val="center"/>
            <w:hideMark/>
          </w:tcPr>
          <w:p w14:paraId="5400972D" w14:textId="77777777" w:rsidR="003416DE" w:rsidRPr="00DF3C72" w:rsidRDefault="003416DE" w:rsidP="00042FD6">
            <w:pPr>
              <w:autoSpaceDE w:val="0"/>
              <w:autoSpaceDN w:val="0"/>
              <w:adjustRightInd w:val="0"/>
              <w:spacing w:line="276" w:lineRule="auto"/>
              <w:rPr>
                <w:rFonts w:ascii="Times New Roman" w:hAnsi="Times New Roman"/>
              </w:rPr>
            </w:pPr>
          </w:p>
        </w:tc>
        <w:tc>
          <w:tcPr>
            <w:tcW w:w="1417" w:type="dxa"/>
            <w:vAlign w:val="center"/>
            <w:hideMark/>
          </w:tcPr>
          <w:p w14:paraId="35B48F10" w14:textId="77777777" w:rsidR="003416DE" w:rsidRPr="00DF3C72" w:rsidRDefault="003416DE" w:rsidP="00042FD6">
            <w:pPr>
              <w:autoSpaceDE w:val="0"/>
              <w:autoSpaceDN w:val="0"/>
              <w:adjustRightInd w:val="0"/>
              <w:spacing w:line="276" w:lineRule="auto"/>
              <w:rPr>
                <w:rFonts w:ascii="Times New Roman" w:hAnsi="Times New Roman"/>
              </w:rPr>
            </w:pPr>
          </w:p>
        </w:tc>
      </w:tr>
      <w:tr w:rsidR="003416DE" w:rsidRPr="00DF3C72" w14:paraId="292BD3FE"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58AF4CE3" w14:textId="77777777" w:rsidR="003416DE" w:rsidRPr="00DF3C72" w:rsidRDefault="003416DE" w:rsidP="00042FD6">
            <w:pPr>
              <w:spacing w:line="276" w:lineRule="auto"/>
              <w:jc w:val="center"/>
              <w:rPr>
                <w:rFonts w:ascii="Times New Roman" w:hAnsi="Times New Roman"/>
                <w:b/>
                <w:bCs/>
                <w:color w:val="000000"/>
              </w:rPr>
            </w:pPr>
            <w:r w:rsidRPr="00DF3C72">
              <w:rPr>
                <w:rFonts w:ascii="Times New Roman" w:hAnsi="Times New Roman"/>
                <w:b/>
                <w:bCs/>
                <w:color w:val="000000"/>
              </w:rPr>
              <w:t>4</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825870A"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,384</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2BA7E06"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9,605</w:t>
            </w:r>
          </w:p>
        </w:tc>
        <w:tc>
          <w:tcPr>
            <w:tcW w:w="1254" w:type="dxa"/>
            <w:tcBorders>
              <w:top w:val="single" w:sz="4" w:space="0" w:color="auto"/>
              <w:left w:val="single" w:sz="4" w:space="0" w:color="auto"/>
              <w:bottom w:val="single" w:sz="4" w:space="0" w:color="auto"/>
              <w:right w:val="single" w:sz="4" w:space="0" w:color="auto"/>
            </w:tcBorders>
            <w:vAlign w:val="center"/>
            <w:hideMark/>
          </w:tcPr>
          <w:p w14:paraId="37817B88"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100,000</w:t>
            </w:r>
          </w:p>
        </w:tc>
        <w:tc>
          <w:tcPr>
            <w:tcW w:w="1494" w:type="dxa"/>
            <w:vAlign w:val="center"/>
            <w:hideMark/>
          </w:tcPr>
          <w:p w14:paraId="7D6CD197" w14:textId="77777777" w:rsidR="003416DE" w:rsidRPr="00DF3C72" w:rsidRDefault="003416DE" w:rsidP="00042FD6">
            <w:pPr>
              <w:autoSpaceDE w:val="0"/>
              <w:autoSpaceDN w:val="0"/>
              <w:adjustRightInd w:val="0"/>
              <w:spacing w:line="276" w:lineRule="auto"/>
              <w:rPr>
                <w:rFonts w:ascii="Times New Roman" w:hAnsi="Times New Roman"/>
              </w:rPr>
            </w:pPr>
          </w:p>
        </w:tc>
        <w:tc>
          <w:tcPr>
            <w:tcW w:w="1134" w:type="dxa"/>
            <w:vAlign w:val="center"/>
            <w:hideMark/>
          </w:tcPr>
          <w:p w14:paraId="52B18F1B" w14:textId="77777777" w:rsidR="003416DE" w:rsidRPr="00DF3C72" w:rsidRDefault="003416DE" w:rsidP="00042FD6">
            <w:pPr>
              <w:autoSpaceDE w:val="0"/>
              <w:autoSpaceDN w:val="0"/>
              <w:adjustRightInd w:val="0"/>
              <w:spacing w:line="276" w:lineRule="auto"/>
              <w:rPr>
                <w:rFonts w:ascii="Times New Roman" w:hAnsi="Times New Roman"/>
              </w:rPr>
            </w:pPr>
          </w:p>
        </w:tc>
        <w:tc>
          <w:tcPr>
            <w:tcW w:w="1417" w:type="dxa"/>
            <w:vAlign w:val="center"/>
            <w:hideMark/>
          </w:tcPr>
          <w:p w14:paraId="00CBE564" w14:textId="77777777" w:rsidR="003416DE" w:rsidRPr="00DF3C72" w:rsidRDefault="003416DE" w:rsidP="00042FD6">
            <w:pPr>
              <w:autoSpaceDE w:val="0"/>
              <w:autoSpaceDN w:val="0"/>
              <w:adjustRightInd w:val="0"/>
              <w:spacing w:line="276" w:lineRule="auto"/>
              <w:rPr>
                <w:rFonts w:ascii="Times New Roman" w:hAnsi="Times New Roman"/>
              </w:rPr>
            </w:pPr>
          </w:p>
        </w:tc>
      </w:tr>
      <w:tr w:rsidR="003416DE" w:rsidRPr="00DF3C72" w14:paraId="2B33391A" w14:textId="77777777" w:rsidTr="005E4E5C">
        <w:tc>
          <w:tcPr>
            <w:tcW w:w="4568" w:type="dxa"/>
            <w:gridSpan w:val="4"/>
            <w:tcBorders>
              <w:top w:val="single" w:sz="4" w:space="0" w:color="auto"/>
              <w:left w:val="single" w:sz="4" w:space="0" w:color="auto"/>
              <w:bottom w:val="single" w:sz="4" w:space="0" w:color="auto"/>
            </w:tcBorders>
            <w:vAlign w:val="center"/>
            <w:hideMark/>
          </w:tcPr>
          <w:p w14:paraId="117086A0" w14:textId="77777777" w:rsidR="003416DE" w:rsidRPr="00DF3C72" w:rsidRDefault="003416DE" w:rsidP="00042FD6">
            <w:pPr>
              <w:spacing w:line="276" w:lineRule="auto"/>
              <w:rPr>
                <w:rFonts w:ascii="Times New Roman" w:hAnsi="Times New Roman"/>
              </w:rPr>
            </w:pPr>
            <w:r w:rsidRPr="00DF3C72">
              <w:rPr>
                <w:rFonts w:ascii="Times New Roman" w:hAnsi="Times New Roman"/>
                <w:b/>
                <w:bCs/>
                <w:color w:val="000000"/>
              </w:rPr>
              <w:t>KMO: 0,</w:t>
            </w:r>
            <w:r w:rsidRPr="00DF3C72">
              <w:rPr>
                <w:rFonts w:ascii="Times New Roman" w:hAnsi="Times New Roman"/>
                <w:b/>
                <w:color w:val="000000"/>
              </w:rPr>
              <w:t xml:space="preserve"> 780</w:t>
            </w:r>
          </w:p>
        </w:tc>
        <w:tc>
          <w:tcPr>
            <w:tcW w:w="4045" w:type="dxa"/>
            <w:gridSpan w:val="3"/>
            <w:vAlign w:val="center"/>
            <w:hideMark/>
          </w:tcPr>
          <w:p w14:paraId="24E974D1" w14:textId="77777777" w:rsidR="003416DE" w:rsidRPr="006E33EF" w:rsidRDefault="003416DE" w:rsidP="00042FD6">
            <w:pPr>
              <w:spacing w:line="276" w:lineRule="auto"/>
              <w:rPr>
                <w:rFonts w:ascii="Times New Roman" w:hAnsi="Times New Roman"/>
                <w:color w:val="000000"/>
              </w:rPr>
            </w:pPr>
            <w:r w:rsidRPr="00DF3C72">
              <w:rPr>
                <w:rFonts w:ascii="Times New Roman" w:hAnsi="Times New Roman"/>
                <w:b/>
                <w:bCs/>
                <w:color w:val="000000"/>
              </w:rPr>
              <w:t xml:space="preserve">Barlett Testi: </w:t>
            </w:r>
            <w:r w:rsidRPr="00DF3C72">
              <w:rPr>
                <w:rFonts w:ascii="Times New Roman" w:hAnsi="Times New Roman"/>
                <w:color w:val="000000"/>
              </w:rPr>
              <w:t xml:space="preserve">X2: 485,678 </w:t>
            </w:r>
            <w:r>
              <w:rPr>
                <w:rFonts w:ascii="Times New Roman" w:hAnsi="Times New Roman"/>
                <w:color w:val="000000"/>
              </w:rPr>
              <w:t xml:space="preserve"> </w:t>
            </w:r>
            <w:r w:rsidRPr="00DF3C72">
              <w:rPr>
                <w:rFonts w:ascii="Times New Roman" w:hAnsi="Times New Roman"/>
                <w:color w:val="000000"/>
              </w:rPr>
              <w:t>Sig: p&lt;0,000</w:t>
            </w:r>
          </w:p>
        </w:tc>
      </w:tr>
    </w:tbl>
    <w:p w14:paraId="67225AFE" w14:textId="77777777" w:rsidR="003416DE" w:rsidRPr="00D6512B" w:rsidRDefault="003416DE" w:rsidP="008B778E">
      <w:pPr>
        <w:autoSpaceDE w:val="0"/>
        <w:autoSpaceDN w:val="0"/>
        <w:adjustRightInd w:val="0"/>
        <w:rPr>
          <w:rFonts w:ascii="Times New Roman" w:hAnsi="Times New Roman"/>
          <w:sz w:val="24"/>
          <w:szCs w:val="24"/>
        </w:rPr>
      </w:pPr>
    </w:p>
    <w:p w14:paraId="2C09C1D7" w14:textId="35D766A5" w:rsidR="003416DE" w:rsidRPr="00733CCF" w:rsidRDefault="003416DE" w:rsidP="002653A6">
      <w:pPr>
        <w:autoSpaceDE w:val="0"/>
        <w:autoSpaceDN w:val="0"/>
        <w:adjustRightInd w:val="0"/>
        <w:ind w:firstLine="708"/>
        <w:rPr>
          <w:rFonts w:ascii="Times New Roman" w:hAnsi="Times New Roman"/>
          <w:sz w:val="24"/>
          <w:szCs w:val="24"/>
        </w:rPr>
      </w:pPr>
      <w:r w:rsidRPr="00733CCF">
        <w:rPr>
          <w:rFonts w:ascii="Times New Roman" w:hAnsi="Times New Roman"/>
          <w:color w:val="000000"/>
          <w:sz w:val="24"/>
          <w:szCs w:val="24"/>
        </w:rPr>
        <w:t xml:space="preserve">Unutulmaz turizm deneyimi ölçeğinin, ‘yenilik’ boyutunun geçerliliği için yapılan faktör analizi sonuçları </w:t>
      </w:r>
      <w:r w:rsidR="000E52E4">
        <w:rPr>
          <w:rFonts w:ascii="Times New Roman" w:hAnsi="Times New Roman"/>
          <w:color w:val="000000"/>
          <w:sz w:val="24"/>
          <w:szCs w:val="24"/>
        </w:rPr>
        <w:t>t</w:t>
      </w:r>
      <w:r w:rsidRPr="00733CCF">
        <w:rPr>
          <w:rFonts w:ascii="Times New Roman" w:hAnsi="Times New Roman"/>
          <w:color w:val="000000"/>
          <w:sz w:val="24"/>
          <w:szCs w:val="24"/>
        </w:rPr>
        <w:t xml:space="preserve">ablo </w:t>
      </w:r>
      <w:r w:rsidR="00A6499C">
        <w:rPr>
          <w:rFonts w:ascii="Times New Roman" w:hAnsi="Times New Roman"/>
          <w:color w:val="000000"/>
          <w:sz w:val="24"/>
          <w:szCs w:val="24"/>
        </w:rPr>
        <w:t>2</w:t>
      </w:r>
      <w:r w:rsidR="000E52E4">
        <w:rPr>
          <w:rFonts w:ascii="Times New Roman" w:hAnsi="Times New Roman"/>
          <w:color w:val="000000"/>
          <w:sz w:val="24"/>
          <w:szCs w:val="24"/>
        </w:rPr>
        <w:t>3.’t</w:t>
      </w:r>
      <w:r w:rsidR="00A6499C">
        <w:rPr>
          <w:rFonts w:ascii="Times New Roman" w:hAnsi="Times New Roman"/>
          <w:color w:val="000000"/>
          <w:sz w:val="24"/>
          <w:szCs w:val="24"/>
        </w:rPr>
        <w:t>e</w:t>
      </w:r>
      <w:r w:rsidRPr="00733CCF">
        <w:rPr>
          <w:rFonts w:ascii="Times New Roman" w:hAnsi="Times New Roman"/>
          <w:color w:val="000000"/>
          <w:sz w:val="24"/>
          <w:szCs w:val="24"/>
        </w:rPr>
        <w:t xml:space="preserve"> görülmektedir. Ölçek soruları tek faktör altında gruplanmak</w:t>
      </w:r>
      <w:r w:rsidRPr="00E427C4">
        <w:rPr>
          <w:rFonts w:ascii="Times New Roman" w:hAnsi="Times New Roman"/>
          <w:color w:val="000000"/>
          <w:sz w:val="24"/>
          <w:szCs w:val="24"/>
        </w:rPr>
        <w:t xml:space="preserve">ta olup toplam </w:t>
      </w:r>
      <w:r w:rsidRPr="00E427C4">
        <w:rPr>
          <w:rFonts w:ascii="Times New Roman" w:hAnsi="Times New Roman"/>
          <w:sz w:val="24"/>
          <w:szCs w:val="24"/>
        </w:rPr>
        <w:t>varyansın % 63,293’ünü açıklamaktadır. Toplam</w:t>
      </w:r>
      <w:r w:rsidR="00E427C4" w:rsidRPr="00E427C4">
        <w:rPr>
          <w:rFonts w:ascii="Times New Roman" w:hAnsi="Times New Roman"/>
          <w:sz w:val="24"/>
          <w:szCs w:val="24"/>
        </w:rPr>
        <w:t xml:space="preserve"> </w:t>
      </w:r>
      <w:r w:rsidRPr="00E427C4">
        <w:rPr>
          <w:rFonts w:ascii="Times New Roman" w:hAnsi="Times New Roman"/>
          <w:sz w:val="24"/>
          <w:szCs w:val="24"/>
        </w:rPr>
        <w:t>varyans % 50’nin</w:t>
      </w:r>
      <w:r w:rsidRPr="00733CCF">
        <w:rPr>
          <w:rFonts w:ascii="Times New Roman" w:hAnsi="Times New Roman"/>
          <w:sz w:val="24"/>
          <w:szCs w:val="24"/>
        </w:rPr>
        <w:t xml:space="preserve"> üzerinde olduğu için açıklama düzeyi </w:t>
      </w:r>
      <w:r w:rsidRPr="00733CCF">
        <w:rPr>
          <w:rFonts w:ascii="Times New Roman" w:hAnsi="Times New Roman"/>
          <w:color w:val="000000"/>
          <w:sz w:val="24"/>
          <w:szCs w:val="24"/>
        </w:rPr>
        <w:t xml:space="preserve">yeterli kabul edilmiştir. </w:t>
      </w:r>
      <w:r w:rsidRPr="00733CCF">
        <w:rPr>
          <w:rFonts w:ascii="Times New Roman" w:hAnsi="Times New Roman"/>
          <w:bCs/>
          <w:color w:val="000000"/>
          <w:sz w:val="24"/>
          <w:szCs w:val="24"/>
        </w:rPr>
        <w:t xml:space="preserve">KMO değeri 0,780 düzeyinde </w:t>
      </w:r>
      <w:r w:rsidRPr="007C5E62">
        <w:rPr>
          <w:rFonts w:ascii="Times New Roman" w:hAnsi="Times New Roman"/>
          <w:bCs/>
          <w:color w:val="000000"/>
          <w:sz w:val="24"/>
          <w:szCs w:val="24"/>
        </w:rPr>
        <w:t>sig</w:t>
      </w:r>
      <w:r w:rsidR="00A1656D">
        <w:rPr>
          <w:rFonts w:ascii="Times New Roman" w:hAnsi="Times New Roman"/>
          <w:bCs/>
          <w:color w:val="000000"/>
          <w:sz w:val="24"/>
          <w:szCs w:val="24"/>
        </w:rPr>
        <w:t xml:space="preserve"> </w:t>
      </w:r>
      <w:r w:rsidRPr="007C5E62">
        <w:rPr>
          <w:rFonts w:ascii="Times New Roman" w:hAnsi="Times New Roman"/>
          <w:bCs/>
          <w:color w:val="000000"/>
          <w:sz w:val="24"/>
          <w:szCs w:val="24"/>
        </w:rPr>
        <w:t>değeri</w:t>
      </w:r>
      <w:r w:rsidR="00A1656D">
        <w:rPr>
          <w:rFonts w:ascii="Times New Roman" w:hAnsi="Times New Roman"/>
          <w:bCs/>
          <w:color w:val="000000"/>
          <w:sz w:val="24"/>
          <w:szCs w:val="24"/>
        </w:rPr>
        <w:t xml:space="preserve"> </w:t>
      </w:r>
      <w:r w:rsidRPr="007C5E62">
        <w:rPr>
          <w:rFonts w:ascii="Times New Roman" w:hAnsi="Times New Roman"/>
          <w:color w:val="000000"/>
          <w:sz w:val="24"/>
          <w:szCs w:val="24"/>
        </w:rPr>
        <w:t>p&lt;</w:t>
      </w:r>
      <w:r w:rsidRPr="00733CCF">
        <w:rPr>
          <w:rFonts w:ascii="Times New Roman" w:hAnsi="Times New Roman"/>
          <w:color w:val="000000"/>
          <w:sz w:val="24"/>
          <w:szCs w:val="24"/>
        </w:rPr>
        <w:t xml:space="preserve">0,000 düzeyinde anlamlıdır. </w:t>
      </w:r>
    </w:p>
    <w:p w14:paraId="0D5E2522" w14:textId="77777777" w:rsidR="003416DE" w:rsidRPr="00A6499C" w:rsidRDefault="003416DE" w:rsidP="008B778E">
      <w:pPr>
        <w:autoSpaceDE w:val="0"/>
        <w:autoSpaceDN w:val="0"/>
        <w:adjustRightInd w:val="0"/>
        <w:rPr>
          <w:rFonts w:ascii="Times New Roman" w:hAnsi="Times New Roman"/>
          <w:sz w:val="16"/>
          <w:szCs w:val="16"/>
        </w:rPr>
      </w:pPr>
    </w:p>
    <w:p w14:paraId="6FC33C86" w14:textId="44FCD492" w:rsidR="003416DE" w:rsidRDefault="00A6499C" w:rsidP="00A6499C">
      <w:pPr>
        <w:pStyle w:val="ResimYazs"/>
        <w:spacing w:after="0"/>
        <w:jc w:val="center"/>
        <w:rPr>
          <w:rFonts w:asciiTheme="majorBidi" w:hAnsiTheme="majorBidi" w:cstheme="majorBidi"/>
          <w:color w:val="auto"/>
          <w:sz w:val="24"/>
          <w:szCs w:val="24"/>
        </w:rPr>
      </w:pPr>
      <w:bookmarkStart w:id="94" w:name="_Toc57398264"/>
      <w:r w:rsidRPr="00A6499C">
        <w:rPr>
          <w:rFonts w:asciiTheme="majorBidi" w:hAnsiTheme="majorBidi" w:cstheme="majorBidi"/>
          <w:color w:val="auto"/>
          <w:sz w:val="24"/>
          <w:szCs w:val="24"/>
        </w:rPr>
        <w:t xml:space="preserve">Tablo </w:t>
      </w:r>
      <w:r w:rsidRPr="00A6499C">
        <w:rPr>
          <w:rFonts w:asciiTheme="majorBidi" w:hAnsiTheme="majorBidi" w:cstheme="majorBidi"/>
          <w:color w:val="auto"/>
          <w:sz w:val="24"/>
          <w:szCs w:val="24"/>
        </w:rPr>
        <w:fldChar w:fldCharType="begin"/>
      </w:r>
      <w:r w:rsidRPr="00A6499C">
        <w:rPr>
          <w:rFonts w:asciiTheme="majorBidi" w:hAnsiTheme="majorBidi" w:cstheme="majorBidi"/>
          <w:color w:val="auto"/>
          <w:sz w:val="24"/>
          <w:szCs w:val="24"/>
        </w:rPr>
        <w:instrText xml:space="preserve"> SEQ Tablo \* ARABIC </w:instrText>
      </w:r>
      <w:r w:rsidRPr="00A6499C">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24</w:t>
      </w:r>
      <w:r w:rsidRPr="00A6499C">
        <w:rPr>
          <w:rFonts w:asciiTheme="majorBidi" w:hAnsiTheme="majorBidi" w:cstheme="majorBidi"/>
          <w:color w:val="auto"/>
          <w:sz w:val="24"/>
          <w:szCs w:val="24"/>
        </w:rPr>
        <w:fldChar w:fldCharType="end"/>
      </w:r>
      <w:r w:rsidRPr="00A6499C">
        <w:rPr>
          <w:rFonts w:asciiTheme="majorBidi" w:hAnsiTheme="majorBidi" w:cstheme="majorBidi"/>
          <w:color w:val="auto"/>
          <w:sz w:val="24"/>
          <w:szCs w:val="24"/>
        </w:rPr>
        <w:t>. Yerel Kültür Boyutunun Güvenilirlik Analizi</w:t>
      </w:r>
      <w:bookmarkEnd w:id="94"/>
    </w:p>
    <w:p w14:paraId="64F9051B" w14:textId="77777777" w:rsidR="00A6499C" w:rsidRPr="00A6499C" w:rsidRDefault="00A6499C" w:rsidP="00A6499C">
      <w:pPr>
        <w:spacing w:line="240"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712"/>
        <w:gridCol w:w="1715"/>
        <w:gridCol w:w="2268"/>
        <w:gridCol w:w="1701"/>
      </w:tblGrid>
      <w:tr w:rsidR="003416DE" w:rsidRPr="00DF3C72" w14:paraId="6262E711" w14:textId="77777777" w:rsidTr="00EF10AE">
        <w:trPr>
          <w:jc w:val="center"/>
        </w:trPr>
        <w:tc>
          <w:tcPr>
            <w:tcW w:w="959" w:type="dxa"/>
            <w:shd w:val="clear" w:color="auto" w:fill="auto"/>
            <w:vAlign w:val="center"/>
          </w:tcPr>
          <w:p w14:paraId="2FF5E335" w14:textId="77777777" w:rsidR="003416DE" w:rsidRPr="00DF3C72" w:rsidRDefault="003416DE" w:rsidP="00EF10AE">
            <w:pPr>
              <w:spacing w:line="276" w:lineRule="auto"/>
              <w:jc w:val="center"/>
              <w:rPr>
                <w:rFonts w:ascii="Times New Roman" w:hAnsi="Times New Roman"/>
              </w:rPr>
            </w:pPr>
            <w:r w:rsidRPr="00DF3C72">
              <w:rPr>
                <w:rFonts w:ascii="Times New Roman" w:hAnsi="Times New Roman"/>
                <w:b/>
                <w:bCs/>
                <w:color w:val="000000"/>
              </w:rPr>
              <w:t>Soru</w:t>
            </w:r>
          </w:p>
        </w:tc>
        <w:tc>
          <w:tcPr>
            <w:tcW w:w="1712" w:type="dxa"/>
            <w:shd w:val="clear" w:color="auto" w:fill="auto"/>
            <w:vAlign w:val="center"/>
          </w:tcPr>
          <w:p w14:paraId="071A2BEB" w14:textId="77777777" w:rsidR="003416DE" w:rsidRPr="00DF3C72" w:rsidRDefault="003416DE" w:rsidP="00EF10AE">
            <w:pPr>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Ortalama</w:t>
            </w:r>
          </w:p>
        </w:tc>
        <w:tc>
          <w:tcPr>
            <w:tcW w:w="1715" w:type="dxa"/>
            <w:shd w:val="clear" w:color="auto" w:fill="auto"/>
            <w:vAlign w:val="center"/>
          </w:tcPr>
          <w:p w14:paraId="12138AAD" w14:textId="77777777" w:rsidR="003416DE" w:rsidRPr="00DF3C72" w:rsidRDefault="003416DE" w:rsidP="00EF10AE">
            <w:pPr>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Varyans</w:t>
            </w:r>
          </w:p>
        </w:tc>
        <w:tc>
          <w:tcPr>
            <w:tcW w:w="2268" w:type="dxa"/>
            <w:shd w:val="clear" w:color="auto" w:fill="auto"/>
            <w:vAlign w:val="center"/>
          </w:tcPr>
          <w:p w14:paraId="12BBBA16" w14:textId="77777777" w:rsidR="003416DE" w:rsidRPr="00DF3C72" w:rsidRDefault="003416DE" w:rsidP="00EF10AE">
            <w:pPr>
              <w:spacing w:line="276" w:lineRule="auto"/>
              <w:jc w:val="center"/>
              <w:rPr>
                <w:rFonts w:ascii="Times New Roman" w:hAnsi="Times New Roman"/>
              </w:rPr>
            </w:pPr>
            <w:r w:rsidRPr="00DF3C72">
              <w:rPr>
                <w:rFonts w:ascii="Times New Roman" w:hAnsi="Times New Roman"/>
                <w:b/>
                <w:bCs/>
                <w:color w:val="000000"/>
              </w:rPr>
              <w:t>Düzeltilmiş Soru Toplam Korelâsyon</w:t>
            </w:r>
          </w:p>
        </w:tc>
        <w:tc>
          <w:tcPr>
            <w:tcW w:w="1701" w:type="dxa"/>
            <w:shd w:val="clear" w:color="auto" w:fill="auto"/>
            <w:vAlign w:val="center"/>
          </w:tcPr>
          <w:p w14:paraId="46DE8A0D" w14:textId="77777777" w:rsidR="003416DE" w:rsidRPr="00DF3C72" w:rsidRDefault="003416DE" w:rsidP="00EF10AE">
            <w:pPr>
              <w:autoSpaceDE w:val="0"/>
              <w:autoSpaceDN w:val="0"/>
              <w:adjustRightInd w:val="0"/>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Alfa</w:t>
            </w:r>
          </w:p>
        </w:tc>
      </w:tr>
      <w:tr w:rsidR="003416DE" w:rsidRPr="00DF3C72" w14:paraId="460644DD" w14:textId="77777777" w:rsidTr="00EF10AE">
        <w:trPr>
          <w:jc w:val="center"/>
        </w:trPr>
        <w:tc>
          <w:tcPr>
            <w:tcW w:w="959" w:type="dxa"/>
            <w:shd w:val="clear" w:color="auto" w:fill="auto"/>
            <w:vAlign w:val="center"/>
          </w:tcPr>
          <w:p w14:paraId="074768EC" w14:textId="77777777" w:rsidR="003416DE" w:rsidRPr="00DF3C72" w:rsidRDefault="003416DE" w:rsidP="00EF10AE">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YK1</w:t>
            </w:r>
          </w:p>
        </w:tc>
        <w:tc>
          <w:tcPr>
            <w:tcW w:w="1712" w:type="dxa"/>
            <w:shd w:val="clear" w:color="auto" w:fill="auto"/>
            <w:vAlign w:val="center"/>
          </w:tcPr>
          <w:p w14:paraId="5990CEDE" w14:textId="77777777" w:rsidR="003416DE" w:rsidRPr="00DF3C72" w:rsidRDefault="003416DE" w:rsidP="00EF10AE">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7,9039</w:t>
            </w:r>
          </w:p>
        </w:tc>
        <w:tc>
          <w:tcPr>
            <w:tcW w:w="1715" w:type="dxa"/>
            <w:shd w:val="clear" w:color="auto" w:fill="auto"/>
            <w:vAlign w:val="center"/>
          </w:tcPr>
          <w:p w14:paraId="235D1023" w14:textId="77777777" w:rsidR="003416DE" w:rsidRPr="00DF3C72" w:rsidRDefault="003416DE" w:rsidP="00EF10AE">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2,420</w:t>
            </w:r>
          </w:p>
        </w:tc>
        <w:tc>
          <w:tcPr>
            <w:tcW w:w="2268" w:type="dxa"/>
            <w:shd w:val="clear" w:color="auto" w:fill="auto"/>
            <w:vAlign w:val="center"/>
          </w:tcPr>
          <w:p w14:paraId="4440E15C" w14:textId="77777777" w:rsidR="003416DE" w:rsidRPr="00DF3C72" w:rsidRDefault="003416DE" w:rsidP="00EF10AE">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,682</w:t>
            </w:r>
          </w:p>
        </w:tc>
        <w:tc>
          <w:tcPr>
            <w:tcW w:w="1701" w:type="dxa"/>
            <w:shd w:val="clear" w:color="auto" w:fill="auto"/>
            <w:vAlign w:val="center"/>
          </w:tcPr>
          <w:p w14:paraId="08126DAD" w14:textId="77777777" w:rsidR="003416DE" w:rsidRPr="00DF3C72" w:rsidRDefault="003416DE" w:rsidP="00EF10AE">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,690</w:t>
            </w:r>
          </w:p>
        </w:tc>
      </w:tr>
      <w:tr w:rsidR="003416DE" w:rsidRPr="00DF3C72" w14:paraId="0AE8F958" w14:textId="77777777" w:rsidTr="00EF10AE">
        <w:trPr>
          <w:jc w:val="center"/>
        </w:trPr>
        <w:tc>
          <w:tcPr>
            <w:tcW w:w="959" w:type="dxa"/>
            <w:shd w:val="clear" w:color="auto" w:fill="auto"/>
            <w:vAlign w:val="center"/>
          </w:tcPr>
          <w:p w14:paraId="798CA2E8" w14:textId="77777777" w:rsidR="003416DE" w:rsidRPr="00DF3C72" w:rsidRDefault="003416DE" w:rsidP="00EF10AE">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YK2</w:t>
            </w:r>
          </w:p>
        </w:tc>
        <w:tc>
          <w:tcPr>
            <w:tcW w:w="1712" w:type="dxa"/>
            <w:shd w:val="clear" w:color="auto" w:fill="auto"/>
            <w:vAlign w:val="center"/>
          </w:tcPr>
          <w:p w14:paraId="23528935" w14:textId="77777777" w:rsidR="003416DE" w:rsidRPr="00DF3C72" w:rsidRDefault="003416DE" w:rsidP="00EF10AE">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7,6987</w:t>
            </w:r>
          </w:p>
        </w:tc>
        <w:tc>
          <w:tcPr>
            <w:tcW w:w="1715" w:type="dxa"/>
            <w:shd w:val="clear" w:color="auto" w:fill="auto"/>
            <w:vAlign w:val="center"/>
          </w:tcPr>
          <w:p w14:paraId="30667186" w14:textId="77777777" w:rsidR="003416DE" w:rsidRPr="00DF3C72" w:rsidRDefault="003416DE" w:rsidP="00EF10AE">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2,800</w:t>
            </w:r>
          </w:p>
        </w:tc>
        <w:tc>
          <w:tcPr>
            <w:tcW w:w="2268" w:type="dxa"/>
            <w:shd w:val="clear" w:color="auto" w:fill="auto"/>
            <w:vAlign w:val="center"/>
          </w:tcPr>
          <w:p w14:paraId="651DEF27" w14:textId="77777777" w:rsidR="003416DE" w:rsidRPr="00DF3C72" w:rsidRDefault="003416DE" w:rsidP="00EF10AE">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,612</w:t>
            </w:r>
          </w:p>
        </w:tc>
        <w:tc>
          <w:tcPr>
            <w:tcW w:w="1701" w:type="dxa"/>
            <w:shd w:val="clear" w:color="auto" w:fill="auto"/>
            <w:vAlign w:val="center"/>
          </w:tcPr>
          <w:p w14:paraId="486CA454" w14:textId="77777777" w:rsidR="003416DE" w:rsidRPr="00DF3C72" w:rsidRDefault="003416DE" w:rsidP="00EF10AE">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,765</w:t>
            </w:r>
          </w:p>
        </w:tc>
      </w:tr>
      <w:tr w:rsidR="003416DE" w:rsidRPr="00DF3C72" w14:paraId="2A7B0E6E" w14:textId="77777777" w:rsidTr="00EF10AE">
        <w:trPr>
          <w:jc w:val="center"/>
        </w:trPr>
        <w:tc>
          <w:tcPr>
            <w:tcW w:w="959" w:type="dxa"/>
            <w:shd w:val="clear" w:color="auto" w:fill="auto"/>
            <w:vAlign w:val="center"/>
          </w:tcPr>
          <w:p w14:paraId="26B25BBE" w14:textId="77777777" w:rsidR="003416DE" w:rsidRPr="00DF3C72" w:rsidRDefault="003416DE" w:rsidP="00EF10AE">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YK3</w:t>
            </w:r>
          </w:p>
        </w:tc>
        <w:tc>
          <w:tcPr>
            <w:tcW w:w="1712" w:type="dxa"/>
            <w:shd w:val="clear" w:color="auto" w:fill="auto"/>
            <w:vAlign w:val="center"/>
          </w:tcPr>
          <w:p w14:paraId="23765966" w14:textId="77777777" w:rsidR="003416DE" w:rsidRPr="00DF3C72" w:rsidRDefault="003416DE" w:rsidP="00EF10AE">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7,9506</w:t>
            </w:r>
          </w:p>
        </w:tc>
        <w:tc>
          <w:tcPr>
            <w:tcW w:w="1715" w:type="dxa"/>
            <w:shd w:val="clear" w:color="auto" w:fill="auto"/>
            <w:vAlign w:val="center"/>
          </w:tcPr>
          <w:p w14:paraId="0E505B93" w14:textId="77777777" w:rsidR="003416DE" w:rsidRPr="00DF3C72" w:rsidRDefault="003416DE" w:rsidP="00EF10AE">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2,313</w:t>
            </w:r>
          </w:p>
        </w:tc>
        <w:tc>
          <w:tcPr>
            <w:tcW w:w="2268" w:type="dxa"/>
            <w:shd w:val="clear" w:color="auto" w:fill="auto"/>
            <w:vAlign w:val="center"/>
          </w:tcPr>
          <w:p w14:paraId="3BD5CEC0" w14:textId="77777777" w:rsidR="003416DE" w:rsidRPr="00DF3C72" w:rsidRDefault="003416DE" w:rsidP="00EF10AE">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,653</w:t>
            </w:r>
          </w:p>
        </w:tc>
        <w:tc>
          <w:tcPr>
            <w:tcW w:w="1701" w:type="dxa"/>
            <w:shd w:val="clear" w:color="auto" w:fill="auto"/>
            <w:vAlign w:val="center"/>
          </w:tcPr>
          <w:p w14:paraId="14696602" w14:textId="77777777" w:rsidR="003416DE" w:rsidRPr="00DF3C72" w:rsidRDefault="003416DE" w:rsidP="00EF10AE">
            <w:pPr>
              <w:autoSpaceDE w:val="0"/>
              <w:autoSpaceDN w:val="0"/>
              <w:adjustRightInd w:val="0"/>
              <w:spacing w:line="276" w:lineRule="auto"/>
              <w:ind w:left="60" w:right="60"/>
              <w:jc w:val="center"/>
              <w:rPr>
                <w:rFonts w:ascii="Times New Roman" w:hAnsi="Times New Roman"/>
                <w:color w:val="000000"/>
              </w:rPr>
            </w:pPr>
            <w:r w:rsidRPr="00DF3C72">
              <w:rPr>
                <w:rFonts w:ascii="Times New Roman" w:hAnsi="Times New Roman"/>
                <w:color w:val="000000"/>
              </w:rPr>
              <w:t>,724</w:t>
            </w:r>
          </w:p>
        </w:tc>
      </w:tr>
      <w:tr w:rsidR="003416DE" w:rsidRPr="00DF3C72" w14:paraId="718E555F" w14:textId="77777777" w:rsidTr="00EF10AE">
        <w:trPr>
          <w:jc w:val="center"/>
        </w:trPr>
        <w:tc>
          <w:tcPr>
            <w:tcW w:w="8355" w:type="dxa"/>
            <w:gridSpan w:val="5"/>
            <w:shd w:val="clear" w:color="auto" w:fill="auto"/>
            <w:vAlign w:val="center"/>
          </w:tcPr>
          <w:p w14:paraId="4DE5522D" w14:textId="77777777" w:rsidR="003416DE" w:rsidRPr="00DF3C72" w:rsidRDefault="003416DE" w:rsidP="00EF10AE">
            <w:pPr>
              <w:autoSpaceDE w:val="0"/>
              <w:autoSpaceDN w:val="0"/>
              <w:adjustRightInd w:val="0"/>
              <w:spacing w:line="276" w:lineRule="auto"/>
              <w:rPr>
                <w:rFonts w:ascii="Times New Roman" w:hAnsi="Times New Roman"/>
                <w:b/>
              </w:rPr>
            </w:pPr>
            <w:r w:rsidRPr="00DF3C72">
              <w:rPr>
                <w:rFonts w:ascii="Times New Roman" w:hAnsi="Times New Roman"/>
                <w:b/>
              </w:rPr>
              <w:t>Genel Alfa: 0,801</w:t>
            </w:r>
          </w:p>
        </w:tc>
      </w:tr>
    </w:tbl>
    <w:p w14:paraId="7C6E1339" w14:textId="77777777" w:rsidR="003416DE" w:rsidRPr="00D6512B" w:rsidRDefault="003416DE" w:rsidP="008B778E">
      <w:pPr>
        <w:jc w:val="center"/>
        <w:rPr>
          <w:rFonts w:ascii="Times New Roman" w:hAnsi="Times New Roman"/>
          <w:color w:val="000000"/>
          <w:sz w:val="24"/>
          <w:szCs w:val="24"/>
        </w:rPr>
      </w:pPr>
    </w:p>
    <w:p w14:paraId="25E45956" w14:textId="44095A3B" w:rsidR="003416DE" w:rsidRPr="00733CCF" w:rsidRDefault="003416DE" w:rsidP="00BB473F">
      <w:pPr>
        <w:ind w:firstLine="708"/>
        <w:rPr>
          <w:rFonts w:ascii="Times New Roman" w:hAnsi="Times New Roman" w:cs="Times New Roman"/>
          <w:color w:val="000000"/>
          <w:sz w:val="24"/>
          <w:szCs w:val="24"/>
        </w:rPr>
      </w:pPr>
      <w:r w:rsidRPr="00733CCF">
        <w:rPr>
          <w:rFonts w:ascii="Times New Roman" w:hAnsi="Times New Roman" w:cs="Times New Roman"/>
          <w:color w:val="000000"/>
          <w:sz w:val="24"/>
          <w:szCs w:val="24"/>
        </w:rPr>
        <w:t xml:space="preserve">Tablo </w:t>
      </w:r>
      <w:r w:rsidR="00A6499C">
        <w:rPr>
          <w:rFonts w:ascii="Times New Roman" w:hAnsi="Times New Roman" w:cs="Times New Roman"/>
          <w:color w:val="000000"/>
          <w:sz w:val="24"/>
          <w:szCs w:val="24"/>
        </w:rPr>
        <w:t>2</w:t>
      </w:r>
      <w:r w:rsidR="002653A6">
        <w:rPr>
          <w:rFonts w:ascii="Times New Roman" w:hAnsi="Times New Roman" w:cs="Times New Roman"/>
          <w:color w:val="000000"/>
          <w:sz w:val="24"/>
          <w:szCs w:val="24"/>
        </w:rPr>
        <w:t>4</w:t>
      </w:r>
      <w:r w:rsidR="000E52E4">
        <w:rPr>
          <w:rFonts w:ascii="Times New Roman" w:hAnsi="Times New Roman" w:cs="Times New Roman"/>
          <w:color w:val="000000"/>
          <w:sz w:val="24"/>
          <w:szCs w:val="24"/>
        </w:rPr>
        <w:t>.</w:t>
      </w:r>
      <w:r w:rsidR="00A6499C" w:rsidRPr="00BB473F">
        <w:rPr>
          <w:rFonts w:ascii="Times New Roman" w:hAnsi="Times New Roman" w:cs="Times New Roman"/>
          <w:color w:val="000000"/>
          <w:sz w:val="24"/>
          <w:szCs w:val="24"/>
        </w:rPr>
        <w:t>’</w:t>
      </w:r>
      <w:r w:rsidR="00BB473F" w:rsidRPr="00BB473F">
        <w:rPr>
          <w:rFonts w:ascii="Times New Roman" w:hAnsi="Times New Roman" w:cs="Times New Roman"/>
          <w:color w:val="000000"/>
          <w:sz w:val="24"/>
          <w:szCs w:val="24"/>
        </w:rPr>
        <w:t>te</w:t>
      </w:r>
      <w:r w:rsidR="00BB473F">
        <w:rPr>
          <w:rFonts w:ascii="Times New Roman" w:hAnsi="Times New Roman" w:cs="Times New Roman"/>
          <w:color w:val="000000"/>
          <w:sz w:val="24"/>
          <w:szCs w:val="24"/>
        </w:rPr>
        <w:t xml:space="preserve"> </w:t>
      </w:r>
      <w:r w:rsidRPr="00733CCF">
        <w:rPr>
          <w:rFonts w:ascii="Times New Roman" w:hAnsi="Times New Roman" w:cs="Times New Roman"/>
          <w:color w:val="000000"/>
          <w:sz w:val="24"/>
          <w:szCs w:val="24"/>
        </w:rPr>
        <w:t xml:space="preserve">unutulmaz turizm deneyimi ölçeğinin, ‘yerel kültür’ boyutunun güvenirlilik analizi sonuçları görülmektedir. Yerel kültür boyutunun Cronbach’s Alpha değeri 0, 801’dir. Yerel kültür boyutunun Alfa değerinin </w:t>
      </w:r>
      <w:r w:rsidRPr="00733CCF">
        <w:rPr>
          <w:rFonts w:ascii="Times New Roman" w:hAnsi="Times New Roman" w:cs="Times New Roman"/>
          <w:color w:val="000000"/>
          <w:sz w:val="24"/>
        </w:rPr>
        <w:t xml:space="preserve">Soru Silinirse Alfa sütunundaki tüm Alfa </w:t>
      </w:r>
      <w:r w:rsidRPr="00733CCF">
        <w:rPr>
          <w:rFonts w:ascii="Times New Roman" w:hAnsi="Times New Roman" w:cs="Times New Roman"/>
          <w:color w:val="000000"/>
          <w:sz w:val="24"/>
          <w:szCs w:val="24"/>
        </w:rPr>
        <w:t xml:space="preserve">değerinden düşük olduğu görülmektedir. Buradan </w:t>
      </w:r>
      <w:r w:rsidRPr="00733CCF">
        <w:rPr>
          <w:rFonts w:ascii="Times New Roman" w:hAnsi="Times New Roman" w:cs="Times New Roman"/>
          <w:sz w:val="24"/>
          <w:szCs w:val="24"/>
        </w:rPr>
        <w:t>hareketle yerel kültür</w:t>
      </w:r>
      <w:r w:rsidRPr="00733CCF">
        <w:rPr>
          <w:rFonts w:ascii="Times New Roman" w:hAnsi="Times New Roman" w:cs="Times New Roman"/>
          <w:color w:val="000000"/>
          <w:sz w:val="24"/>
          <w:szCs w:val="24"/>
        </w:rPr>
        <w:t xml:space="preserve"> boyutla ilgili tüm soruların bu boyutun güvenirliliğine olumlu katkı sağladığı ve yerel kültür boyutunun yüksek derecede güvenilir olduğu anlaşılmaktadır. </w:t>
      </w:r>
    </w:p>
    <w:p w14:paraId="4443F3CF" w14:textId="77777777" w:rsidR="003416DE" w:rsidRPr="00A6499C" w:rsidRDefault="003416DE" w:rsidP="008B778E">
      <w:pPr>
        <w:autoSpaceDE w:val="0"/>
        <w:autoSpaceDN w:val="0"/>
        <w:adjustRightInd w:val="0"/>
        <w:rPr>
          <w:rFonts w:ascii="Times New Roman" w:hAnsi="Times New Roman"/>
          <w:sz w:val="16"/>
          <w:szCs w:val="16"/>
        </w:rPr>
      </w:pPr>
    </w:p>
    <w:p w14:paraId="7DED358C" w14:textId="73B93DAF" w:rsidR="003416DE" w:rsidRPr="00A6499C" w:rsidRDefault="00A6499C" w:rsidP="00A6499C">
      <w:pPr>
        <w:pStyle w:val="ResimYazs"/>
        <w:jc w:val="center"/>
        <w:rPr>
          <w:rFonts w:asciiTheme="majorBidi" w:hAnsiTheme="majorBidi" w:cstheme="majorBidi"/>
          <w:color w:val="auto"/>
          <w:sz w:val="24"/>
          <w:szCs w:val="24"/>
        </w:rPr>
      </w:pPr>
      <w:bookmarkStart w:id="95" w:name="_Toc57398265"/>
      <w:r w:rsidRPr="00A6499C">
        <w:rPr>
          <w:rFonts w:asciiTheme="majorBidi" w:hAnsiTheme="majorBidi" w:cstheme="majorBidi"/>
          <w:color w:val="auto"/>
          <w:sz w:val="24"/>
          <w:szCs w:val="24"/>
        </w:rPr>
        <w:t xml:space="preserve">Tablo </w:t>
      </w:r>
      <w:r w:rsidRPr="00A6499C">
        <w:rPr>
          <w:rFonts w:asciiTheme="majorBidi" w:hAnsiTheme="majorBidi" w:cstheme="majorBidi"/>
          <w:color w:val="auto"/>
          <w:sz w:val="24"/>
          <w:szCs w:val="24"/>
        </w:rPr>
        <w:fldChar w:fldCharType="begin"/>
      </w:r>
      <w:r w:rsidRPr="00A6499C">
        <w:rPr>
          <w:rFonts w:asciiTheme="majorBidi" w:hAnsiTheme="majorBidi" w:cstheme="majorBidi"/>
          <w:color w:val="auto"/>
          <w:sz w:val="24"/>
          <w:szCs w:val="24"/>
        </w:rPr>
        <w:instrText xml:space="preserve"> SEQ Tablo \* ARABIC </w:instrText>
      </w:r>
      <w:r w:rsidRPr="00A6499C">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25</w:t>
      </w:r>
      <w:r w:rsidRPr="00A6499C">
        <w:rPr>
          <w:rFonts w:asciiTheme="majorBidi" w:hAnsiTheme="majorBidi" w:cstheme="majorBidi"/>
          <w:color w:val="auto"/>
          <w:sz w:val="24"/>
          <w:szCs w:val="24"/>
        </w:rPr>
        <w:fldChar w:fldCharType="end"/>
      </w:r>
      <w:r w:rsidRPr="00A6499C">
        <w:rPr>
          <w:rFonts w:asciiTheme="majorBidi" w:hAnsiTheme="majorBidi" w:cstheme="majorBidi"/>
          <w:color w:val="auto"/>
          <w:sz w:val="24"/>
          <w:szCs w:val="24"/>
        </w:rPr>
        <w:t>. Yerel Kültür Boyutuyla İlgili Faktör Analizi</w:t>
      </w:r>
      <w:bookmarkEnd w:id="9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63"/>
        <w:gridCol w:w="1114"/>
        <w:gridCol w:w="1328"/>
        <w:gridCol w:w="1292"/>
        <w:gridCol w:w="1365"/>
        <w:gridCol w:w="1134"/>
        <w:gridCol w:w="1417"/>
      </w:tblGrid>
      <w:tr w:rsidR="003416DE" w:rsidRPr="00DF3C72" w14:paraId="55F4B104" w14:textId="77777777" w:rsidTr="005E4E5C">
        <w:tc>
          <w:tcPr>
            <w:tcW w:w="963" w:type="dxa"/>
            <w:tcBorders>
              <w:top w:val="single" w:sz="4" w:space="0" w:color="auto"/>
              <w:left w:val="single" w:sz="4" w:space="0" w:color="auto"/>
              <w:bottom w:val="single" w:sz="4" w:space="0" w:color="auto"/>
              <w:right w:val="single" w:sz="4" w:space="0" w:color="auto"/>
            </w:tcBorders>
            <w:vAlign w:val="center"/>
            <w:hideMark/>
          </w:tcPr>
          <w:p w14:paraId="102C248A"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Bileşen</w:t>
            </w:r>
          </w:p>
        </w:tc>
        <w:tc>
          <w:tcPr>
            <w:tcW w:w="1114" w:type="dxa"/>
            <w:tcBorders>
              <w:top w:val="single" w:sz="4" w:space="0" w:color="auto"/>
              <w:left w:val="single" w:sz="4" w:space="0" w:color="auto"/>
              <w:bottom w:val="single" w:sz="4" w:space="0" w:color="auto"/>
              <w:right w:val="single" w:sz="4" w:space="0" w:color="auto"/>
            </w:tcBorders>
            <w:vAlign w:val="center"/>
            <w:hideMark/>
          </w:tcPr>
          <w:p w14:paraId="08826C2C"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Özdeğer</w:t>
            </w:r>
          </w:p>
        </w:tc>
        <w:tc>
          <w:tcPr>
            <w:tcW w:w="1328" w:type="dxa"/>
            <w:tcBorders>
              <w:top w:val="single" w:sz="4" w:space="0" w:color="auto"/>
              <w:left w:val="single" w:sz="4" w:space="0" w:color="auto"/>
              <w:bottom w:val="single" w:sz="4" w:space="0" w:color="auto"/>
              <w:right w:val="single" w:sz="4" w:space="0" w:color="auto"/>
            </w:tcBorders>
            <w:vAlign w:val="center"/>
            <w:hideMark/>
          </w:tcPr>
          <w:p w14:paraId="0E7C83A4"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%Varyans</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9D2F222"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Kümülâtif</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C9FEE1A"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Özdeğer&gt;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7E1690"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Varyans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347836"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Kümülâtif</w:t>
            </w:r>
          </w:p>
        </w:tc>
      </w:tr>
      <w:tr w:rsidR="003416DE" w:rsidRPr="00DF3C72" w14:paraId="5026A82D" w14:textId="77777777" w:rsidTr="005E4E5C">
        <w:tc>
          <w:tcPr>
            <w:tcW w:w="963" w:type="dxa"/>
            <w:tcBorders>
              <w:top w:val="single" w:sz="4" w:space="0" w:color="auto"/>
              <w:left w:val="single" w:sz="4" w:space="0" w:color="auto"/>
              <w:bottom w:val="single" w:sz="4" w:space="0" w:color="auto"/>
              <w:right w:val="single" w:sz="4" w:space="0" w:color="auto"/>
            </w:tcBorders>
            <w:vAlign w:val="center"/>
            <w:hideMark/>
          </w:tcPr>
          <w:p w14:paraId="2737DAF8"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1</w:t>
            </w:r>
          </w:p>
        </w:tc>
        <w:tc>
          <w:tcPr>
            <w:tcW w:w="1114" w:type="dxa"/>
            <w:tcBorders>
              <w:top w:val="single" w:sz="4" w:space="0" w:color="auto"/>
              <w:left w:val="single" w:sz="4" w:space="0" w:color="auto"/>
              <w:bottom w:val="single" w:sz="4" w:space="0" w:color="auto"/>
              <w:right w:val="single" w:sz="4" w:space="0" w:color="auto"/>
            </w:tcBorders>
            <w:vAlign w:val="center"/>
            <w:hideMark/>
          </w:tcPr>
          <w:p w14:paraId="24D820E1"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2,150</w:t>
            </w:r>
          </w:p>
        </w:tc>
        <w:tc>
          <w:tcPr>
            <w:tcW w:w="1328" w:type="dxa"/>
            <w:tcBorders>
              <w:top w:val="single" w:sz="4" w:space="0" w:color="auto"/>
              <w:left w:val="single" w:sz="4" w:space="0" w:color="auto"/>
              <w:bottom w:val="single" w:sz="4" w:space="0" w:color="auto"/>
              <w:right w:val="single" w:sz="4" w:space="0" w:color="auto"/>
            </w:tcBorders>
            <w:vAlign w:val="center"/>
            <w:hideMark/>
          </w:tcPr>
          <w:p w14:paraId="127227D7"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71,662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6F1D40"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71,662</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1C1F84B"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2,150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5F1923"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71,662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53F690"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71,662</w:t>
            </w:r>
          </w:p>
        </w:tc>
      </w:tr>
      <w:tr w:rsidR="003416DE" w:rsidRPr="00DF3C72" w14:paraId="2AF2EAF7" w14:textId="77777777" w:rsidTr="005E4E5C">
        <w:tc>
          <w:tcPr>
            <w:tcW w:w="963" w:type="dxa"/>
            <w:tcBorders>
              <w:top w:val="single" w:sz="4" w:space="0" w:color="auto"/>
              <w:left w:val="single" w:sz="4" w:space="0" w:color="auto"/>
              <w:bottom w:val="single" w:sz="4" w:space="0" w:color="auto"/>
              <w:right w:val="single" w:sz="4" w:space="0" w:color="auto"/>
            </w:tcBorders>
            <w:vAlign w:val="center"/>
            <w:hideMark/>
          </w:tcPr>
          <w:p w14:paraId="760EA7F0"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2</w:t>
            </w:r>
          </w:p>
        </w:tc>
        <w:tc>
          <w:tcPr>
            <w:tcW w:w="1114" w:type="dxa"/>
            <w:tcBorders>
              <w:top w:val="single" w:sz="4" w:space="0" w:color="auto"/>
              <w:left w:val="single" w:sz="4" w:space="0" w:color="auto"/>
              <w:bottom w:val="single" w:sz="4" w:space="0" w:color="auto"/>
              <w:right w:val="single" w:sz="4" w:space="0" w:color="auto"/>
            </w:tcBorders>
            <w:vAlign w:val="center"/>
            <w:hideMark/>
          </w:tcPr>
          <w:p w14:paraId="2B4DA5C3"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,475</w:t>
            </w:r>
          </w:p>
        </w:tc>
        <w:tc>
          <w:tcPr>
            <w:tcW w:w="1328" w:type="dxa"/>
            <w:tcBorders>
              <w:top w:val="single" w:sz="4" w:space="0" w:color="auto"/>
              <w:left w:val="single" w:sz="4" w:space="0" w:color="auto"/>
              <w:bottom w:val="single" w:sz="4" w:space="0" w:color="auto"/>
              <w:right w:val="single" w:sz="4" w:space="0" w:color="auto"/>
            </w:tcBorders>
            <w:vAlign w:val="center"/>
            <w:hideMark/>
          </w:tcPr>
          <w:p w14:paraId="5CDD022E"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15,845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A97E79"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87,508</w:t>
            </w:r>
          </w:p>
        </w:tc>
        <w:tc>
          <w:tcPr>
            <w:tcW w:w="1365" w:type="dxa"/>
            <w:vAlign w:val="center"/>
            <w:hideMark/>
          </w:tcPr>
          <w:p w14:paraId="7265A0AD" w14:textId="77777777" w:rsidR="003416DE" w:rsidRPr="00DF3C72" w:rsidRDefault="003416DE" w:rsidP="00042FD6">
            <w:pPr>
              <w:autoSpaceDE w:val="0"/>
              <w:autoSpaceDN w:val="0"/>
              <w:adjustRightInd w:val="0"/>
              <w:spacing w:line="276" w:lineRule="auto"/>
              <w:rPr>
                <w:rFonts w:ascii="Times New Roman" w:hAnsi="Times New Roman"/>
              </w:rPr>
            </w:pPr>
          </w:p>
        </w:tc>
        <w:tc>
          <w:tcPr>
            <w:tcW w:w="1134" w:type="dxa"/>
            <w:vAlign w:val="center"/>
            <w:hideMark/>
          </w:tcPr>
          <w:p w14:paraId="3FD1F9F2" w14:textId="77777777" w:rsidR="003416DE" w:rsidRPr="00DF3C72" w:rsidRDefault="003416DE" w:rsidP="00042FD6">
            <w:pPr>
              <w:autoSpaceDE w:val="0"/>
              <w:autoSpaceDN w:val="0"/>
              <w:adjustRightInd w:val="0"/>
              <w:spacing w:line="276" w:lineRule="auto"/>
              <w:rPr>
                <w:rFonts w:ascii="Times New Roman" w:hAnsi="Times New Roman"/>
              </w:rPr>
            </w:pPr>
          </w:p>
        </w:tc>
        <w:tc>
          <w:tcPr>
            <w:tcW w:w="1417" w:type="dxa"/>
            <w:vAlign w:val="center"/>
            <w:hideMark/>
          </w:tcPr>
          <w:p w14:paraId="756E7E5F" w14:textId="77777777" w:rsidR="003416DE" w:rsidRPr="00DF3C72" w:rsidRDefault="003416DE" w:rsidP="00042FD6">
            <w:pPr>
              <w:autoSpaceDE w:val="0"/>
              <w:autoSpaceDN w:val="0"/>
              <w:adjustRightInd w:val="0"/>
              <w:spacing w:line="276" w:lineRule="auto"/>
              <w:rPr>
                <w:rFonts w:ascii="Times New Roman" w:hAnsi="Times New Roman"/>
              </w:rPr>
            </w:pPr>
          </w:p>
        </w:tc>
      </w:tr>
      <w:tr w:rsidR="003416DE" w:rsidRPr="00DF3C72" w14:paraId="00DFAD74" w14:textId="77777777" w:rsidTr="005E4E5C">
        <w:tc>
          <w:tcPr>
            <w:tcW w:w="963" w:type="dxa"/>
            <w:tcBorders>
              <w:top w:val="single" w:sz="4" w:space="0" w:color="auto"/>
              <w:left w:val="single" w:sz="4" w:space="0" w:color="auto"/>
              <w:bottom w:val="single" w:sz="4" w:space="0" w:color="auto"/>
              <w:right w:val="single" w:sz="4" w:space="0" w:color="auto"/>
            </w:tcBorders>
            <w:vAlign w:val="center"/>
            <w:hideMark/>
          </w:tcPr>
          <w:p w14:paraId="442CC14C"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3</w:t>
            </w:r>
          </w:p>
        </w:tc>
        <w:tc>
          <w:tcPr>
            <w:tcW w:w="1114" w:type="dxa"/>
            <w:tcBorders>
              <w:top w:val="single" w:sz="4" w:space="0" w:color="auto"/>
              <w:left w:val="single" w:sz="4" w:space="0" w:color="auto"/>
              <w:bottom w:val="single" w:sz="4" w:space="0" w:color="auto"/>
              <w:right w:val="single" w:sz="4" w:space="0" w:color="auto"/>
            </w:tcBorders>
            <w:vAlign w:val="center"/>
            <w:hideMark/>
          </w:tcPr>
          <w:p w14:paraId="040069F6"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,375</w:t>
            </w:r>
          </w:p>
        </w:tc>
        <w:tc>
          <w:tcPr>
            <w:tcW w:w="1328" w:type="dxa"/>
            <w:tcBorders>
              <w:top w:val="single" w:sz="4" w:space="0" w:color="auto"/>
              <w:left w:val="single" w:sz="4" w:space="0" w:color="auto"/>
              <w:bottom w:val="single" w:sz="4" w:space="0" w:color="auto"/>
              <w:right w:val="single" w:sz="4" w:space="0" w:color="auto"/>
            </w:tcBorders>
            <w:vAlign w:val="center"/>
            <w:hideMark/>
          </w:tcPr>
          <w:p w14:paraId="1EEDC4AE"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12,492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29F1789"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100,000</w:t>
            </w:r>
          </w:p>
        </w:tc>
        <w:tc>
          <w:tcPr>
            <w:tcW w:w="1365" w:type="dxa"/>
            <w:vAlign w:val="center"/>
            <w:hideMark/>
          </w:tcPr>
          <w:p w14:paraId="4C56B1D2" w14:textId="77777777" w:rsidR="003416DE" w:rsidRPr="00DF3C72" w:rsidRDefault="003416DE" w:rsidP="00042FD6">
            <w:pPr>
              <w:autoSpaceDE w:val="0"/>
              <w:autoSpaceDN w:val="0"/>
              <w:adjustRightInd w:val="0"/>
              <w:spacing w:line="276" w:lineRule="auto"/>
              <w:rPr>
                <w:rFonts w:ascii="Times New Roman" w:hAnsi="Times New Roman"/>
              </w:rPr>
            </w:pPr>
          </w:p>
        </w:tc>
        <w:tc>
          <w:tcPr>
            <w:tcW w:w="1134" w:type="dxa"/>
            <w:vAlign w:val="center"/>
            <w:hideMark/>
          </w:tcPr>
          <w:p w14:paraId="34F090F8" w14:textId="77777777" w:rsidR="003416DE" w:rsidRPr="00DF3C72" w:rsidRDefault="003416DE" w:rsidP="00042FD6">
            <w:pPr>
              <w:autoSpaceDE w:val="0"/>
              <w:autoSpaceDN w:val="0"/>
              <w:adjustRightInd w:val="0"/>
              <w:spacing w:line="276" w:lineRule="auto"/>
              <w:rPr>
                <w:rFonts w:ascii="Times New Roman" w:hAnsi="Times New Roman"/>
              </w:rPr>
            </w:pPr>
          </w:p>
        </w:tc>
        <w:tc>
          <w:tcPr>
            <w:tcW w:w="1417" w:type="dxa"/>
            <w:vAlign w:val="center"/>
            <w:hideMark/>
          </w:tcPr>
          <w:p w14:paraId="0BF63F1B" w14:textId="77777777" w:rsidR="003416DE" w:rsidRPr="00DF3C72" w:rsidRDefault="003416DE" w:rsidP="00042FD6">
            <w:pPr>
              <w:autoSpaceDE w:val="0"/>
              <w:autoSpaceDN w:val="0"/>
              <w:adjustRightInd w:val="0"/>
              <w:spacing w:line="276" w:lineRule="auto"/>
              <w:rPr>
                <w:rFonts w:ascii="Times New Roman" w:hAnsi="Times New Roman"/>
              </w:rPr>
            </w:pPr>
          </w:p>
        </w:tc>
      </w:tr>
      <w:tr w:rsidR="003416DE" w:rsidRPr="00DF3C72" w14:paraId="2AEA28BE" w14:textId="77777777" w:rsidTr="005E4E5C">
        <w:tc>
          <w:tcPr>
            <w:tcW w:w="4697" w:type="dxa"/>
            <w:gridSpan w:val="4"/>
            <w:tcBorders>
              <w:top w:val="single" w:sz="4" w:space="0" w:color="auto"/>
              <w:left w:val="single" w:sz="4" w:space="0" w:color="auto"/>
              <w:bottom w:val="single" w:sz="4" w:space="0" w:color="auto"/>
            </w:tcBorders>
            <w:vAlign w:val="center"/>
            <w:hideMark/>
          </w:tcPr>
          <w:p w14:paraId="200DE8ED" w14:textId="77777777" w:rsidR="003416DE" w:rsidRPr="00DF3C72" w:rsidRDefault="003416DE" w:rsidP="00042FD6">
            <w:pPr>
              <w:spacing w:line="276" w:lineRule="auto"/>
              <w:rPr>
                <w:rFonts w:ascii="Times New Roman" w:hAnsi="Times New Roman"/>
              </w:rPr>
            </w:pPr>
            <w:r w:rsidRPr="00DF3C72">
              <w:rPr>
                <w:rFonts w:ascii="Times New Roman" w:hAnsi="Times New Roman"/>
                <w:b/>
                <w:bCs/>
                <w:color w:val="000000"/>
              </w:rPr>
              <w:t>KMO: 0,</w:t>
            </w:r>
            <w:r w:rsidRPr="00DF3C72">
              <w:rPr>
                <w:rFonts w:ascii="Times New Roman" w:hAnsi="Times New Roman"/>
                <w:b/>
                <w:color w:val="000000"/>
              </w:rPr>
              <w:t xml:space="preserve"> 706</w:t>
            </w:r>
          </w:p>
        </w:tc>
        <w:tc>
          <w:tcPr>
            <w:tcW w:w="3916" w:type="dxa"/>
            <w:gridSpan w:val="3"/>
            <w:vAlign w:val="center"/>
            <w:hideMark/>
          </w:tcPr>
          <w:p w14:paraId="50AD7EE6" w14:textId="45A1D0B2" w:rsidR="003416DE" w:rsidRPr="006E33EF" w:rsidRDefault="003416DE" w:rsidP="00042FD6">
            <w:pPr>
              <w:spacing w:line="276" w:lineRule="auto"/>
              <w:rPr>
                <w:rFonts w:ascii="Times New Roman" w:hAnsi="Times New Roman"/>
                <w:color w:val="000000"/>
              </w:rPr>
            </w:pPr>
            <w:r w:rsidRPr="00DF3C72">
              <w:rPr>
                <w:rFonts w:ascii="Times New Roman" w:hAnsi="Times New Roman"/>
                <w:b/>
                <w:bCs/>
                <w:color w:val="000000"/>
              </w:rPr>
              <w:t>Barlett</w:t>
            </w:r>
            <w:r w:rsidR="00FA3C2D">
              <w:rPr>
                <w:rFonts w:ascii="Times New Roman" w:hAnsi="Times New Roman"/>
                <w:b/>
                <w:bCs/>
                <w:color w:val="000000"/>
              </w:rPr>
              <w:t xml:space="preserve"> </w:t>
            </w:r>
            <w:r w:rsidRPr="00DF3C72">
              <w:rPr>
                <w:rFonts w:ascii="Times New Roman" w:hAnsi="Times New Roman"/>
                <w:b/>
                <w:bCs/>
                <w:color w:val="000000"/>
              </w:rPr>
              <w:t>Testi:</w:t>
            </w:r>
            <w:r w:rsidRPr="00DF3C72">
              <w:rPr>
                <w:rFonts w:ascii="Times New Roman" w:hAnsi="Times New Roman"/>
                <w:color w:val="000000"/>
              </w:rPr>
              <w:t xml:space="preserve">X2:366,770 </w:t>
            </w:r>
            <w:r>
              <w:rPr>
                <w:rFonts w:ascii="Times New Roman" w:hAnsi="Times New Roman"/>
                <w:color w:val="000000"/>
              </w:rPr>
              <w:t xml:space="preserve"> </w:t>
            </w:r>
            <w:r w:rsidRPr="00DF3C72">
              <w:rPr>
                <w:rFonts w:ascii="Times New Roman" w:hAnsi="Times New Roman"/>
                <w:color w:val="000000"/>
              </w:rPr>
              <w:t>Sig:p&lt;0,000</w:t>
            </w:r>
          </w:p>
        </w:tc>
      </w:tr>
    </w:tbl>
    <w:p w14:paraId="7429C175" w14:textId="1A6161B8" w:rsidR="003416DE" w:rsidRPr="00733CCF" w:rsidRDefault="003416DE" w:rsidP="002653A6">
      <w:pPr>
        <w:autoSpaceDE w:val="0"/>
        <w:autoSpaceDN w:val="0"/>
        <w:adjustRightInd w:val="0"/>
        <w:ind w:firstLine="708"/>
        <w:rPr>
          <w:rFonts w:ascii="Times New Roman" w:hAnsi="Times New Roman"/>
          <w:color w:val="000000"/>
          <w:sz w:val="24"/>
          <w:szCs w:val="24"/>
        </w:rPr>
      </w:pPr>
      <w:r w:rsidRPr="00733CCF">
        <w:rPr>
          <w:rFonts w:ascii="Times New Roman" w:hAnsi="Times New Roman"/>
          <w:color w:val="000000"/>
          <w:sz w:val="24"/>
          <w:szCs w:val="24"/>
        </w:rPr>
        <w:lastRenderedPageBreak/>
        <w:t xml:space="preserve">Unutulmaz turizm deneyimi </w:t>
      </w:r>
      <w:r w:rsidRPr="00733CCF">
        <w:rPr>
          <w:rFonts w:ascii="Times New Roman" w:hAnsi="Times New Roman"/>
          <w:sz w:val="24"/>
          <w:szCs w:val="24"/>
        </w:rPr>
        <w:t xml:space="preserve">ölçeğinin, ‘yerel kültür’ boyutunun geçerliliği için yapılan faktör analizi sonuçları tablo </w:t>
      </w:r>
      <w:r w:rsidR="00A6499C">
        <w:rPr>
          <w:rFonts w:ascii="Times New Roman" w:hAnsi="Times New Roman"/>
          <w:sz w:val="24"/>
          <w:szCs w:val="24"/>
        </w:rPr>
        <w:t>2</w:t>
      </w:r>
      <w:r w:rsidR="002653A6">
        <w:rPr>
          <w:rFonts w:ascii="Times New Roman" w:hAnsi="Times New Roman"/>
          <w:sz w:val="24"/>
          <w:szCs w:val="24"/>
        </w:rPr>
        <w:t>5</w:t>
      </w:r>
      <w:r w:rsidR="000E52E4">
        <w:rPr>
          <w:rFonts w:ascii="Times New Roman" w:hAnsi="Times New Roman"/>
          <w:sz w:val="24"/>
          <w:szCs w:val="24"/>
        </w:rPr>
        <w:t>.’te</w:t>
      </w:r>
      <w:r w:rsidRPr="00733CCF">
        <w:rPr>
          <w:rFonts w:ascii="Times New Roman" w:hAnsi="Times New Roman"/>
          <w:sz w:val="24"/>
          <w:szCs w:val="24"/>
        </w:rPr>
        <w:t xml:space="preserve"> görülmektedir. Ölçek soruları tek faktör altında grupl</w:t>
      </w:r>
      <w:r w:rsidR="000A253A">
        <w:rPr>
          <w:rFonts w:ascii="Times New Roman" w:hAnsi="Times New Roman"/>
          <w:sz w:val="24"/>
          <w:szCs w:val="24"/>
        </w:rPr>
        <w:t>anmakta olup toplam varyansın %</w:t>
      </w:r>
      <w:r w:rsidRPr="00733CCF">
        <w:rPr>
          <w:rFonts w:ascii="Times New Roman" w:hAnsi="Times New Roman"/>
          <w:sz w:val="24"/>
          <w:szCs w:val="24"/>
        </w:rPr>
        <w:t xml:space="preserve">71,662’ını </w:t>
      </w:r>
      <w:r w:rsidR="000A253A">
        <w:rPr>
          <w:rFonts w:ascii="Times New Roman" w:hAnsi="Times New Roman"/>
          <w:sz w:val="24"/>
          <w:szCs w:val="24"/>
        </w:rPr>
        <w:t>açıklamaktadır. Toplamvaryans %</w:t>
      </w:r>
      <w:r w:rsidRPr="00733CCF">
        <w:rPr>
          <w:rFonts w:ascii="Times New Roman" w:hAnsi="Times New Roman"/>
          <w:sz w:val="24"/>
          <w:szCs w:val="24"/>
        </w:rPr>
        <w:t xml:space="preserve">50’nin üzerinde olduğu için açıklama </w:t>
      </w:r>
      <w:r w:rsidRPr="00733CCF">
        <w:rPr>
          <w:rFonts w:ascii="Times New Roman" w:hAnsi="Times New Roman"/>
          <w:color w:val="000000"/>
          <w:sz w:val="24"/>
          <w:szCs w:val="24"/>
        </w:rPr>
        <w:t xml:space="preserve">düzeyi yeterli kabul edilmiştir. </w:t>
      </w:r>
      <w:r w:rsidRPr="00733CCF">
        <w:rPr>
          <w:rFonts w:ascii="Times New Roman" w:hAnsi="Times New Roman"/>
          <w:bCs/>
          <w:color w:val="000000"/>
          <w:sz w:val="24"/>
          <w:szCs w:val="24"/>
        </w:rPr>
        <w:t>KMO değeri 0, 706 düzeyinde sig</w:t>
      </w:r>
      <w:r w:rsidR="000E52E4">
        <w:rPr>
          <w:rFonts w:ascii="Times New Roman" w:hAnsi="Times New Roman"/>
          <w:bCs/>
          <w:color w:val="000000"/>
          <w:sz w:val="24"/>
          <w:szCs w:val="24"/>
        </w:rPr>
        <w:t xml:space="preserve"> </w:t>
      </w:r>
      <w:r w:rsidRPr="00733CCF">
        <w:rPr>
          <w:rFonts w:ascii="Times New Roman" w:hAnsi="Times New Roman"/>
          <w:bCs/>
          <w:color w:val="000000"/>
          <w:sz w:val="24"/>
          <w:szCs w:val="24"/>
        </w:rPr>
        <w:t>değeri</w:t>
      </w:r>
      <w:r w:rsidR="000E52E4">
        <w:rPr>
          <w:rFonts w:ascii="Times New Roman" w:hAnsi="Times New Roman"/>
          <w:bCs/>
          <w:color w:val="000000"/>
          <w:sz w:val="24"/>
          <w:szCs w:val="24"/>
        </w:rPr>
        <w:t xml:space="preserve"> </w:t>
      </w:r>
      <w:r w:rsidRPr="00733CCF">
        <w:rPr>
          <w:rFonts w:ascii="Times New Roman" w:hAnsi="Times New Roman"/>
          <w:color w:val="000000"/>
          <w:sz w:val="24"/>
          <w:szCs w:val="24"/>
        </w:rPr>
        <w:t xml:space="preserve">p&lt;0,000 düzeyinde anlamlıdır. </w:t>
      </w:r>
    </w:p>
    <w:p w14:paraId="00EFADCD" w14:textId="77777777" w:rsidR="003416DE" w:rsidRPr="00D6512B" w:rsidRDefault="003416DE" w:rsidP="008B778E">
      <w:pPr>
        <w:autoSpaceDE w:val="0"/>
        <w:autoSpaceDN w:val="0"/>
        <w:adjustRightInd w:val="0"/>
        <w:ind w:firstLine="708"/>
        <w:rPr>
          <w:rFonts w:ascii="Times New Roman" w:hAnsi="Times New Roman"/>
          <w:color w:val="000000"/>
          <w:sz w:val="24"/>
          <w:szCs w:val="24"/>
        </w:rPr>
      </w:pPr>
    </w:p>
    <w:p w14:paraId="05EB548A" w14:textId="492763E4" w:rsidR="003416DE" w:rsidRPr="00A6499C" w:rsidRDefault="00A6499C" w:rsidP="00A6499C">
      <w:pPr>
        <w:pStyle w:val="ResimYazs"/>
        <w:jc w:val="center"/>
        <w:rPr>
          <w:rFonts w:asciiTheme="majorBidi" w:hAnsiTheme="majorBidi" w:cstheme="majorBidi"/>
          <w:color w:val="auto"/>
          <w:sz w:val="24"/>
          <w:szCs w:val="24"/>
        </w:rPr>
      </w:pPr>
      <w:bookmarkStart w:id="96" w:name="_Toc57398266"/>
      <w:r w:rsidRPr="00A6499C">
        <w:rPr>
          <w:rFonts w:asciiTheme="majorBidi" w:hAnsiTheme="majorBidi" w:cstheme="majorBidi"/>
          <w:color w:val="auto"/>
          <w:sz w:val="24"/>
          <w:szCs w:val="24"/>
        </w:rPr>
        <w:t xml:space="preserve">Tablo </w:t>
      </w:r>
      <w:r w:rsidRPr="00A6499C">
        <w:rPr>
          <w:rFonts w:asciiTheme="majorBidi" w:hAnsiTheme="majorBidi" w:cstheme="majorBidi"/>
          <w:color w:val="auto"/>
          <w:sz w:val="24"/>
          <w:szCs w:val="24"/>
        </w:rPr>
        <w:fldChar w:fldCharType="begin"/>
      </w:r>
      <w:r w:rsidRPr="00A6499C">
        <w:rPr>
          <w:rFonts w:asciiTheme="majorBidi" w:hAnsiTheme="majorBidi" w:cstheme="majorBidi"/>
          <w:color w:val="auto"/>
          <w:sz w:val="24"/>
          <w:szCs w:val="24"/>
        </w:rPr>
        <w:instrText xml:space="preserve"> SEQ Tablo \* ARABIC </w:instrText>
      </w:r>
      <w:r w:rsidRPr="00A6499C">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26</w:t>
      </w:r>
      <w:r w:rsidRPr="00A6499C">
        <w:rPr>
          <w:rFonts w:asciiTheme="majorBidi" w:hAnsiTheme="majorBidi" w:cstheme="majorBidi"/>
          <w:color w:val="auto"/>
          <w:sz w:val="24"/>
          <w:szCs w:val="24"/>
        </w:rPr>
        <w:fldChar w:fldCharType="end"/>
      </w:r>
      <w:r w:rsidRPr="00A6499C">
        <w:rPr>
          <w:rFonts w:asciiTheme="majorBidi" w:hAnsiTheme="majorBidi" w:cstheme="majorBidi"/>
          <w:color w:val="auto"/>
          <w:sz w:val="24"/>
          <w:szCs w:val="24"/>
        </w:rPr>
        <w:t>. Katılım Boyutunun Güvenilirlik Analizi</w:t>
      </w:r>
      <w:bookmarkEnd w:id="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712"/>
        <w:gridCol w:w="1715"/>
        <w:gridCol w:w="2268"/>
        <w:gridCol w:w="1701"/>
      </w:tblGrid>
      <w:tr w:rsidR="003416DE" w:rsidRPr="00DF3C72" w14:paraId="26794FD8" w14:textId="77777777" w:rsidTr="008B778E">
        <w:trPr>
          <w:jc w:val="center"/>
        </w:trPr>
        <w:tc>
          <w:tcPr>
            <w:tcW w:w="959" w:type="dxa"/>
            <w:shd w:val="clear" w:color="auto" w:fill="auto"/>
            <w:vAlign w:val="center"/>
          </w:tcPr>
          <w:p w14:paraId="3016D50D"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Soru</w:t>
            </w:r>
          </w:p>
        </w:tc>
        <w:tc>
          <w:tcPr>
            <w:tcW w:w="1712" w:type="dxa"/>
            <w:shd w:val="clear" w:color="auto" w:fill="auto"/>
            <w:vAlign w:val="center"/>
          </w:tcPr>
          <w:p w14:paraId="76F82B6B"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Ortalama</w:t>
            </w:r>
          </w:p>
        </w:tc>
        <w:tc>
          <w:tcPr>
            <w:tcW w:w="1715" w:type="dxa"/>
            <w:shd w:val="clear" w:color="auto" w:fill="auto"/>
            <w:vAlign w:val="center"/>
          </w:tcPr>
          <w:p w14:paraId="29A6A4AA"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Varyans</w:t>
            </w:r>
          </w:p>
        </w:tc>
        <w:tc>
          <w:tcPr>
            <w:tcW w:w="2268" w:type="dxa"/>
            <w:shd w:val="clear" w:color="auto" w:fill="auto"/>
            <w:vAlign w:val="center"/>
          </w:tcPr>
          <w:p w14:paraId="7907E87E"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Düzeltilmiş Soru Toplam Korelâsyon</w:t>
            </w:r>
          </w:p>
        </w:tc>
        <w:tc>
          <w:tcPr>
            <w:tcW w:w="1701" w:type="dxa"/>
            <w:shd w:val="clear" w:color="auto" w:fill="auto"/>
          </w:tcPr>
          <w:p w14:paraId="3F6F28B4" w14:textId="77777777" w:rsidR="003416DE" w:rsidRPr="00DF3C72" w:rsidRDefault="003416DE" w:rsidP="00042FD6">
            <w:pPr>
              <w:autoSpaceDE w:val="0"/>
              <w:autoSpaceDN w:val="0"/>
              <w:adjustRightInd w:val="0"/>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Alfa</w:t>
            </w:r>
          </w:p>
        </w:tc>
      </w:tr>
      <w:tr w:rsidR="003416DE" w:rsidRPr="00DF3C72" w14:paraId="5D21C9AE" w14:textId="77777777" w:rsidTr="008B778E">
        <w:trPr>
          <w:jc w:val="center"/>
        </w:trPr>
        <w:tc>
          <w:tcPr>
            <w:tcW w:w="959" w:type="dxa"/>
            <w:shd w:val="clear" w:color="auto" w:fill="auto"/>
          </w:tcPr>
          <w:p w14:paraId="16F8CBC4"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KT1</w:t>
            </w:r>
          </w:p>
        </w:tc>
        <w:tc>
          <w:tcPr>
            <w:tcW w:w="1712" w:type="dxa"/>
            <w:shd w:val="clear" w:color="auto" w:fill="auto"/>
            <w:vAlign w:val="center"/>
          </w:tcPr>
          <w:p w14:paraId="61ADDDD1"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8,3221</w:t>
            </w:r>
          </w:p>
        </w:tc>
        <w:tc>
          <w:tcPr>
            <w:tcW w:w="1715" w:type="dxa"/>
            <w:shd w:val="clear" w:color="auto" w:fill="auto"/>
            <w:vAlign w:val="center"/>
          </w:tcPr>
          <w:p w14:paraId="66237CEE"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1,662</w:t>
            </w:r>
          </w:p>
        </w:tc>
        <w:tc>
          <w:tcPr>
            <w:tcW w:w="2268" w:type="dxa"/>
            <w:shd w:val="clear" w:color="auto" w:fill="auto"/>
            <w:vAlign w:val="center"/>
          </w:tcPr>
          <w:p w14:paraId="7A7CA6C6"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,589</w:t>
            </w:r>
          </w:p>
        </w:tc>
        <w:tc>
          <w:tcPr>
            <w:tcW w:w="1701" w:type="dxa"/>
            <w:shd w:val="clear" w:color="auto" w:fill="auto"/>
            <w:vAlign w:val="center"/>
          </w:tcPr>
          <w:p w14:paraId="1B1704D9"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,769</w:t>
            </w:r>
          </w:p>
        </w:tc>
      </w:tr>
      <w:tr w:rsidR="003416DE" w:rsidRPr="00DF3C72" w14:paraId="143A98CA" w14:textId="77777777" w:rsidTr="008B778E">
        <w:trPr>
          <w:jc w:val="center"/>
        </w:trPr>
        <w:tc>
          <w:tcPr>
            <w:tcW w:w="959" w:type="dxa"/>
            <w:shd w:val="clear" w:color="auto" w:fill="auto"/>
          </w:tcPr>
          <w:p w14:paraId="7442F1AC"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KT2</w:t>
            </w:r>
          </w:p>
        </w:tc>
        <w:tc>
          <w:tcPr>
            <w:tcW w:w="1712" w:type="dxa"/>
            <w:shd w:val="clear" w:color="auto" w:fill="auto"/>
            <w:vAlign w:val="center"/>
          </w:tcPr>
          <w:p w14:paraId="473E4F0B"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8,4831</w:t>
            </w:r>
          </w:p>
        </w:tc>
        <w:tc>
          <w:tcPr>
            <w:tcW w:w="1715" w:type="dxa"/>
            <w:shd w:val="clear" w:color="auto" w:fill="auto"/>
            <w:vAlign w:val="center"/>
          </w:tcPr>
          <w:p w14:paraId="3C6B20B4"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1,589</w:t>
            </w:r>
          </w:p>
        </w:tc>
        <w:tc>
          <w:tcPr>
            <w:tcW w:w="2268" w:type="dxa"/>
            <w:shd w:val="clear" w:color="auto" w:fill="auto"/>
            <w:vAlign w:val="center"/>
          </w:tcPr>
          <w:p w14:paraId="74D26CB5"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,699</w:t>
            </w:r>
          </w:p>
        </w:tc>
        <w:tc>
          <w:tcPr>
            <w:tcW w:w="1701" w:type="dxa"/>
            <w:shd w:val="clear" w:color="auto" w:fill="auto"/>
            <w:vAlign w:val="center"/>
          </w:tcPr>
          <w:p w14:paraId="47A15B5B"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,657</w:t>
            </w:r>
          </w:p>
        </w:tc>
      </w:tr>
      <w:tr w:rsidR="003416DE" w:rsidRPr="00DF3C72" w14:paraId="5FA4AC46" w14:textId="77777777" w:rsidTr="008B778E">
        <w:trPr>
          <w:jc w:val="center"/>
        </w:trPr>
        <w:tc>
          <w:tcPr>
            <w:tcW w:w="959" w:type="dxa"/>
            <w:shd w:val="clear" w:color="auto" w:fill="auto"/>
          </w:tcPr>
          <w:p w14:paraId="270431FC"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KT3</w:t>
            </w:r>
          </w:p>
        </w:tc>
        <w:tc>
          <w:tcPr>
            <w:tcW w:w="1712" w:type="dxa"/>
            <w:shd w:val="clear" w:color="auto" w:fill="auto"/>
            <w:vAlign w:val="center"/>
          </w:tcPr>
          <w:p w14:paraId="66FE57A7"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8,5662</w:t>
            </w:r>
          </w:p>
        </w:tc>
        <w:tc>
          <w:tcPr>
            <w:tcW w:w="1715" w:type="dxa"/>
            <w:shd w:val="clear" w:color="auto" w:fill="auto"/>
            <w:vAlign w:val="center"/>
          </w:tcPr>
          <w:p w14:paraId="467589F8"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1,517</w:t>
            </w:r>
          </w:p>
        </w:tc>
        <w:tc>
          <w:tcPr>
            <w:tcW w:w="2268" w:type="dxa"/>
            <w:shd w:val="clear" w:color="auto" w:fill="auto"/>
            <w:vAlign w:val="center"/>
          </w:tcPr>
          <w:p w14:paraId="263AC2F1"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,628</w:t>
            </w:r>
          </w:p>
        </w:tc>
        <w:tc>
          <w:tcPr>
            <w:tcW w:w="1701" w:type="dxa"/>
            <w:shd w:val="clear" w:color="auto" w:fill="auto"/>
            <w:vAlign w:val="center"/>
          </w:tcPr>
          <w:p w14:paraId="375554D8"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,732</w:t>
            </w:r>
          </w:p>
        </w:tc>
      </w:tr>
      <w:tr w:rsidR="003416DE" w:rsidRPr="00DF3C72" w14:paraId="6847354C" w14:textId="77777777" w:rsidTr="008B778E">
        <w:trPr>
          <w:jc w:val="center"/>
        </w:trPr>
        <w:tc>
          <w:tcPr>
            <w:tcW w:w="8355" w:type="dxa"/>
            <w:gridSpan w:val="5"/>
            <w:shd w:val="clear" w:color="auto" w:fill="auto"/>
          </w:tcPr>
          <w:p w14:paraId="4B71D00C" w14:textId="77777777" w:rsidR="003416DE" w:rsidRPr="00DF3C72" w:rsidRDefault="003416DE" w:rsidP="00042FD6">
            <w:pPr>
              <w:autoSpaceDE w:val="0"/>
              <w:autoSpaceDN w:val="0"/>
              <w:adjustRightInd w:val="0"/>
              <w:spacing w:line="276" w:lineRule="auto"/>
              <w:rPr>
                <w:rFonts w:ascii="Times New Roman" w:hAnsi="Times New Roman"/>
                <w:b/>
              </w:rPr>
            </w:pPr>
            <w:r w:rsidRPr="00DF3C72">
              <w:rPr>
                <w:rFonts w:ascii="Times New Roman" w:hAnsi="Times New Roman"/>
                <w:b/>
              </w:rPr>
              <w:t>Genel Alfa: 0,794</w:t>
            </w:r>
          </w:p>
        </w:tc>
      </w:tr>
    </w:tbl>
    <w:p w14:paraId="0ED495C1" w14:textId="77777777" w:rsidR="003416DE" w:rsidRPr="00733CCF" w:rsidRDefault="003416DE" w:rsidP="008B778E">
      <w:pPr>
        <w:ind w:firstLine="708"/>
        <w:rPr>
          <w:rFonts w:ascii="Times New Roman" w:hAnsi="Times New Roman" w:cs="Times New Roman"/>
          <w:color w:val="000000"/>
          <w:sz w:val="24"/>
          <w:szCs w:val="24"/>
        </w:rPr>
      </w:pPr>
    </w:p>
    <w:p w14:paraId="0C81CB3B" w14:textId="4CC84807" w:rsidR="003416DE" w:rsidRPr="00733CCF" w:rsidRDefault="003416DE" w:rsidP="002653A6">
      <w:pPr>
        <w:ind w:firstLine="708"/>
        <w:rPr>
          <w:rFonts w:ascii="Times New Roman" w:hAnsi="Times New Roman" w:cs="Times New Roman"/>
          <w:sz w:val="24"/>
          <w:szCs w:val="24"/>
        </w:rPr>
      </w:pPr>
      <w:r w:rsidRPr="00733CCF">
        <w:rPr>
          <w:rFonts w:ascii="Times New Roman" w:hAnsi="Times New Roman" w:cs="Times New Roman"/>
          <w:sz w:val="24"/>
          <w:szCs w:val="24"/>
        </w:rPr>
        <w:t xml:space="preserve">Tablo </w:t>
      </w:r>
      <w:r w:rsidR="00A6499C">
        <w:rPr>
          <w:rFonts w:ascii="Times New Roman" w:hAnsi="Times New Roman" w:cs="Times New Roman"/>
          <w:sz w:val="24"/>
          <w:szCs w:val="24"/>
        </w:rPr>
        <w:t>2</w:t>
      </w:r>
      <w:r w:rsidR="002653A6">
        <w:rPr>
          <w:rFonts w:ascii="Times New Roman" w:hAnsi="Times New Roman" w:cs="Times New Roman"/>
          <w:sz w:val="24"/>
          <w:szCs w:val="24"/>
        </w:rPr>
        <w:t>6</w:t>
      </w:r>
      <w:r w:rsidR="000D1637">
        <w:rPr>
          <w:rFonts w:ascii="Times New Roman" w:hAnsi="Times New Roman" w:cs="Times New Roman"/>
          <w:sz w:val="24"/>
          <w:szCs w:val="24"/>
        </w:rPr>
        <w:t>.</w:t>
      </w:r>
      <w:r w:rsidR="00A6499C">
        <w:rPr>
          <w:rFonts w:ascii="Times New Roman" w:hAnsi="Times New Roman" w:cs="Times New Roman"/>
          <w:sz w:val="24"/>
          <w:szCs w:val="24"/>
        </w:rPr>
        <w:t>’d</w:t>
      </w:r>
      <w:r w:rsidR="000D1637">
        <w:rPr>
          <w:rFonts w:ascii="Times New Roman" w:hAnsi="Times New Roman" w:cs="Times New Roman"/>
          <w:sz w:val="24"/>
          <w:szCs w:val="24"/>
        </w:rPr>
        <w:t>a</w:t>
      </w:r>
      <w:r w:rsidRPr="00733CCF">
        <w:rPr>
          <w:rFonts w:ascii="Times New Roman" w:hAnsi="Times New Roman" w:cs="Times New Roman"/>
          <w:sz w:val="24"/>
          <w:szCs w:val="24"/>
        </w:rPr>
        <w:t xml:space="preserve"> unutulmaz turizm deneyimi ölçeğinin, ‘katılım’ boyutunun güvenirlilik analizi sonuçları görülmektedir. Katılım boyutunun Cronbach’s Alpha değeri 0, 794’dür. Katılım </w:t>
      </w:r>
      <w:r w:rsidRPr="00733CCF">
        <w:rPr>
          <w:rFonts w:ascii="Times New Roman" w:hAnsi="Times New Roman" w:cs="Times New Roman"/>
          <w:color w:val="000000"/>
          <w:sz w:val="24"/>
          <w:szCs w:val="24"/>
        </w:rPr>
        <w:t xml:space="preserve">boyutunun Alfa değerinin </w:t>
      </w:r>
      <w:r w:rsidRPr="00733CCF">
        <w:rPr>
          <w:rFonts w:ascii="Times New Roman" w:hAnsi="Times New Roman" w:cs="Times New Roman"/>
          <w:color w:val="000000"/>
          <w:sz w:val="24"/>
        </w:rPr>
        <w:t xml:space="preserve">Soru Silinirse Alfa sütunundaki tüm Alfa </w:t>
      </w:r>
      <w:r w:rsidRPr="00733CCF">
        <w:rPr>
          <w:rFonts w:ascii="Times New Roman" w:hAnsi="Times New Roman" w:cs="Times New Roman"/>
          <w:color w:val="000000"/>
          <w:sz w:val="24"/>
          <w:szCs w:val="24"/>
        </w:rPr>
        <w:t>değerinden düşük olduğu</w:t>
      </w:r>
      <w:r w:rsidRPr="00733CCF">
        <w:rPr>
          <w:rFonts w:ascii="Times New Roman" w:hAnsi="Times New Roman" w:cs="Times New Roman"/>
          <w:sz w:val="24"/>
          <w:szCs w:val="24"/>
        </w:rPr>
        <w:t xml:space="preserve"> görülmektedir. Buradan hareketle katılım boyutla ilgili tüm soruların bu boyutun güvenirliliğine olumlu katkı sağladığı ve katılım boyutunun yüksek derecede güvenilir olduğu anlaşılmaktadır. </w:t>
      </w:r>
    </w:p>
    <w:p w14:paraId="6A5E6029" w14:textId="77777777" w:rsidR="003416DE" w:rsidRPr="000A35A1" w:rsidRDefault="003416DE" w:rsidP="008B778E">
      <w:pPr>
        <w:ind w:firstLine="708"/>
        <w:rPr>
          <w:rFonts w:ascii="Times New Roman" w:hAnsi="Times New Roman"/>
          <w:sz w:val="24"/>
          <w:szCs w:val="24"/>
        </w:rPr>
      </w:pPr>
    </w:p>
    <w:p w14:paraId="419BFAE8" w14:textId="19F6E393" w:rsidR="003416DE" w:rsidRDefault="00A6499C" w:rsidP="00A6499C">
      <w:pPr>
        <w:pStyle w:val="ResimYazs"/>
        <w:spacing w:after="0"/>
        <w:jc w:val="center"/>
        <w:rPr>
          <w:rFonts w:asciiTheme="majorBidi" w:hAnsiTheme="majorBidi" w:cstheme="majorBidi"/>
          <w:color w:val="auto"/>
          <w:sz w:val="24"/>
          <w:szCs w:val="24"/>
        </w:rPr>
      </w:pPr>
      <w:bookmarkStart w:id="97" w:name="_Toc57398267"/>
      <w:r w:rsidRPr="00A6499C">
        <w:rPr>
          <w:rFonts w:asciiTheme="majorBidi" w:hAnsiTheme="majorBidi" w:cstheme="majorBidi"/>
          <w:color w:val="auto"/>
          <w:sz w:val="24"/>
          <w:szCs w:val="24"/>
        </w:rPr>
        <w:t xml:space="preserve">Tablo </w:t>
      </w:r>
      <w:r w:rsidRPr="00A6499C">
        <w:rPr>
          <w:rFonts w:asciiTheme="majorBidi" w:hAnsiTheme="majorBidi" w:cstheme="majorBidi"/>
          <w:color w:val="auto"/>
          <w:sz w:val="24"/>
          <w:szCs w:val="24"/>
        </w:rPr>
        <w:fldChar w:fldCharType="begin"/>
      </w:r>
      <w:r w:rsidRPr="00A6499C">
        <w:rPr>
          <w:rFonts w:asciiTheme="majorBidi" w:hAnsiTheme="majorBidi" w:cstheme="majorBidi"/>
          <w:color w:val="auto"/>
          <w:sz w:val="24"/>
          <w:szCs w:val="24"/>
        </w:rPr>
        <w:instrText xml:space="preserve"> SEQ Tablo \* ARABIC </w:instrText>
      </w:r>
      <w:r w:rsidRPr="00A6499C">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27</w:t>
      </w:r>
      <w:r w:rsidRPr="00A6499C">
        <w:rPr>
          <w:rFonts w:asciiTheme="majorBidi" w:hAnsiTheme="majorBidi" w:cstheme="majorBidi"/>
          <w:color w:val="auto"/>
          <w:sz w:val="24"/>
          <w:szCs w:val="24"/>
        </w:rPr>
        <w:fldChar w:fldCharType="end"/>
      </w:r>
      <w:r w:rsidRPr="00A6499C">
        <w:rPr>
          <w:rFonts w:asciiTheme="majorBidi" w:hAnsiTheme="majorBidi" w:cstheme="majorBidi"/>
          <w:color w:val="auto"/>
          <w:sz w:val="24"/>
          <w:szCs w:val="24"/>
        </w:rPr>
        <w:t>. Katılım Boyutuyla İlgili Faktör Analizi</w:t>
      </w:r>
      <w:bookmarkEnd w:id="97"/>
    </w:p>
    <w:p w14:paraId="3B1373EA" w14:textId="77777777" w:rsidR="00A6499C" w:rsidRPr="00A6499C" w:rsidRDefault="00A6499C" w:rsidP="00A6499C">
      <w:pPr>
        <w:spacing w:line="240" w:lineRule="auto"/>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37"/>
        <w:gridCol w:w="1089"/>
        <w:gridCol w:w="1288"/>
        <w:gridCol w:w="1254"/>
        <w:gridCol w:w="1636"/>
        <w:gridCol w:w="1134"/>
        <w:gridCol w:w="1275"/>
      </w:tblGrid>
      <w:tr w:rsidR="003416DE" w:rsidRPr="00DF3C72" w14:paraId="0D5AD06D"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17F57358"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Bileşen</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E56C15F"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Özdeğer</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454184"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%Varyans</w:t>
            </w:r>
          </w:p>
        </w:tc>
        <w:tc>
          <w:tcPr>
            <w:tcW w:w="1254" w:type="dxa"/>
            <w:tcBorders>
              <w:top w:val="single" w:sz="4" w:space="0" w:color="auto"/>
              <w:left w:val="single" w:sz="4" w:space="0" w:color="auto"/>
              <w:bottom w:val="single" w:sz="4" w:space="0" w:color="auto"/>
              <w:right w:val="single" w:sz="4" w:space="0" w:color="auto"/>
            </w:tcBorders>
            <w:vAlign w:val="center"/>
            <w:hideMark/>
          </w:tcPr>
          <w:p w14:paraId="78EF1CEC"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Kümülâtif</w:t>
            </w:r>
          </w:p>
        </w:tc>
        <w:tc>
          <w:tcPr>
            <w:tcW w:w="1636" w:type="dxa"/>
            <w:tcBorders>
              <w:top w:val="single" w:sz="4" w:space="0" w:color="auto"/>
              <w:left w:val="single" w:sz="4" w:space="0" w:color="auto"/>
              <w:bottom w:val="single" w:sz="4" w:space="0" w:color="auto"/>
              <w:right w:val="single" w:sz="4" w:space="0" w:color="auto"/>
            </w:tcBorders>
            <w:vAlign w:val="center"/>
            <w:hideMark/>
          </w:tcPr>
          <w:p w14:paraId="08357DE1"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Özdeğer&gt;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2AC2D6"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Varyans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E8131A9"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Kümülâtif</w:t>
            </w:r>
          </w:p>
        </w:tc>
      </w:tr>
      <w:tr w:rsidR="003416DE" w:rsidRPr="00DF3C72" w14:paraId="0ECDDB1F"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6FFAA9A1"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1</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E4A82FD"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2,133</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902DB5"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71,099</w:t>
            </w:r>
          </w:p>
        </w:tc>
        <w:tc>
          <w:tcPr>
            <w:tcW w:w="1254" w:type="dxa"/>
            <w:tcBorders>
              <w:top w:val="single" w:sz="4" w:space="0" w:color="auto"/>
              <w:left w:val="single" w:sz="4" w:space="0" w:color="auto"/>
              <w:bottom w:val="single" w:sz="4" w:space="0" w:color="auto"/>
              <w:right w:val="single" w:sz="4" w:space="0" w:color="auto"/>
            </w:tcBorders>
            <w:vAlign w:val="center"/>
            <w:hideMark/>
          </w:tcPr>
          <w:p w14:paraId="35362DBB"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71,099</w:t>
            </w:r>
          </w:p>
        </w:tc>
        <w:tc>
          <w:tcPr>
            <w:tcW w:w="1636" w:type="dxa"/>
            <w:tcBorders>
              <w:top w:val="single" w:sz="4" w:space="0" w:color="auto"/>
              <w:left w:val="single" w:sz="4" w:space="0" w:color="auto"/>
              <w:bottom w:val="single" w:sz="4" w:space="0" w:color="auto"/>
              <w:right w:val="single" w:sz="4" w:space="0" w:color="auto"/>
            </w:tcBorders>
            <w:vAlign w:val="center"/>
            <w:hideMark/>
          </w:tcPr>
          <w:p w14:paraId="7A852284"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2,133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8A1C02"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71,099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D6174E2"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71,099</w:t>
            </w:r>
          </w:p>
        </w:tc>
      </w:tr>
      <w:tr w:rsidR="003416DE" w:rsidRPr="00DF3C72" w14:paraId="017C7E3E"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0A5BDFA6"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2</w:t>
            </w:r>
          </w:p>
        </w:tc>
        <w:tc>
          <w:tcPr>
            <w:tcW w:w="1089" w:type="dxa"/>
            <w:tcBorders>
              <w:top w:val="single" w:sz="4" w:space="0" w:color="auto"/>
              <w:left w:val="single" w:sz="4" w:space="0" w:color="auto"/>
              <w:bottom w:val="single" w:sz="4" w:space="0" w:color="auto"/>
              <w:right w:val="single" w:sz="4" w:space="0" w:color="auto"/>
            </w:tcBorders>
            <w:vAlign w:val="center"/>
            <w:hideMark/>
          </w:tcPr>
          <w:p w14:paraId="019F9D4E"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,514</w:t>
            </w:r>
          </w:p>
        </w:tc>
        <w:tc>
          <w:tcPr>
            <w:tcW w:w="1288" w:type="dxa"/>
            <w:tcBorders>
              <w:top w:val="single" w:sz="4" w:space="0" w:color="auto"/>
              <w:left w:val="single" w:sz="4" w:space="0" w:color="auto"/>
              <w:bottom w:val="single" w:sz="4" w:space="0" w:color="auto"/>
              <w:right w:val="single" w:sz="4" w:space="0" w:color="auto"/>
            </w:tcBorders>
            <w:vAlign w:val="center"/>
            <w:hideMark/>
          </w:tcPr>
          <w:p w14:paraId="63625D13"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17,146</w:t>
            </w:r>
          </w:p>
        </w:tc>
        <w:tc>
          <w:tcPr>
            <w:tcW w:w="1254" w:type="dxa"/>
            <w:tcBorders>
              <w:top w:val="single" w:sz="4" w:space="0" w:color="auto"/>
              <w:left w:val="single" w:sz="4" w:space="0" w:color="auto"/>
              <w:bottom w:val="single" w:sz="4" w:space="0" w:color="auto"/>
              <w:right w:val="single" w:sz="4" w:space="0" w:color="auto"/>
            </w:tcBorders>
            <w:vAlign w:val="center"/>
            <w:hideMark/>
          </w:tcPr>
          <w:p w14:paraId="4F999465"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88,246</w:t>
            </w:r>
          </w:p>
        </w:tc>
        <w:tc>
          <w:tcPr>
            <w:tcW w:w="1636" w:type="dxa"/>
            <w:vAlign w:val="center"/>
            <w:hideMark/>
          </w:tcPr>
          <w:p w14:paraId="51DEBA9C" w14:textId="77777777" w:rsidR="003416DE" w:rsidRPr="00DF3C72" w:rsidRDefault="003416DE" w:rsidP="00042FD6">
            <w:pPr>
              <w:autoSpaceDE w:val="0"/>
              <w:autoSpaceDN w:val="0"/>
              <w:adjustRightInd w:val="0"/>
              <w:spacing w:line="276" w:lineRule="auto"/>
              <w:rPr>
                <w:rFonts w:ascii="Times New Roman" w:hAnsi="Times New Roman"/>
              </w:rPr>
            </w:pPr>
          </w:p>
        </w:tc>
        <w:tc>
          <w:tcPr>
            <w:tcW w:w="1134" w:type="dxa"/>
            <w:vAlign w:val="center"/>
            <w:hideMark/>
          </w:tcPr>
          <w:p w14:paraId="68A9DD4B" w14:textId="77777777" w:rsidR="003416DE" w:rsidRPr="00DF3C72" w:rsidRDefault="003416DE" w:rsidP="00042FD6">
            <w:pPr>
              <w:autoSpaceDE w:val="0"/>
              <w:autoSpaceDN w:val="0"/>
              <w:adjustRightInd w:val="0"/>
              <w:spacing w:line="276" w:lineRule="auto"/>
              <w:rPr>
                <w:rFonts w:ascii="Times New Roman" w:hAnsi="Times New Roman"/>
              </w:rPr>
            </w:pPr>
          </w:p>
        </w:tc>
        <w:tc>
          <w:tcPr>
            <w:tcW w:w="1275" w:type="dxa"/>
            <w:vAlign w:val="center"/>
            <w:hideMark/>
          </w:tcPr>
          <w:p w14:paraId="579B724B" w14:textId="77777777" w:rsidR="003416DE" w:rsidRPr="00DF3C72" w:rsidRDefault="003416DE" w:rsidP="00042FD6">
            <w:pPr>
              <w:autoSpaceDE w:val="0"/>
              <w:autoSpaceDN w:val="0"/>
              <w:adjustRightInd w:val="0"/>
              <w:spacing w:line="276" w:lineRule="auto"/>
              <w:rPr>
                <w:rFonts w:ascii="Times New Roman" w:hAnsi="Times New Roman"/>
              </w:rPr>
            </w:pPr>
          </w:p>
        </w:tc>
      </w:tr>
      <w:tr w:rsidR="003416DE" w:rsidRPr="00DF3C72" w14:paraId="3D1F1966"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2003BF95"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3</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AD96D4E"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,353</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24314D4"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11,754</w:t>
            </w:r>
          </w:p>
        </w:tc>
        <w:tc>
          <w:tcPr>
            <w:tcW w:w="1254" w:type="dxa"/>
            <w:tcBorders>
              <w:top w:val="single" w:sz="4" w:space="0" w:color="auto"/>
              <w:left w:val="single" w:sz="4" w:space="0" w:color="auto"/>
              <w:bottom w:val="single" w:sz="4" w:space="0" w:color="auto"/>
              <w:right w:val="single" w:sz="4" w:space="0" w:color="auto"/>
            </w:tcBorders>
            <w:vAlign w:val="center"/>
            <w:hideMark/>
          </w:tcPr>
          <w:p w14:paraId="3282CFC0"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100,000</w:t>
            </w:r>
          </w:p>
        </w:tc>
        <w:tc>
          <w:tcPr>
            <w:tcW w:w="1636" w:type="dxa"/>
            <w:vAlign w:val="center"/>
            <w:hideMark/>
          </w:tcPr>
          <w:p w14:paraId="5F68BE35" w14:textId="77777777" w:rsidR="003416DE" w:rsidRPr="00DF3C72" w:rsidRDefault="003416DE" w:rsidP="00042FD6">
            <w:pPr>
              <w:autoSpaceDE w:val="0"/>
              <w:autoSpaceDN w:val="0"/>
              <w:adjustRightInd w:val="0"/>
              <w:spacing w:line="276" w:lineRule="auto"/>
              <w:rPr>
                <w:rFonts w:ascii="Times New Roman" w:hAnsi="Times New Roman"/>
              </w:rPr>
            </w:pPr>
          </w:p>
        </w:tc>
        <w:tc>
          <w:tcPr>
            <w:tcW w:w="1134" w:type="dxa"/>
            <w:vAlign w:val="center"/>
            <w:hideMark/>
          </w:tcPr>
          <w:p w14:paraId="5055DFB4" w14:textId="77777777" w:rsidR="003416DE" w:rsidRPr="00DF3C72" w:rsidRDefault="003416DE" w:rsidP="00042FD6">
            <w:pPr>
              <w:autoSpaceDE w:val="0"/>
              <w:autoSpaceDN w:val="0"/>
              <w:adjustRightInd w:val="0"/>
              <w:spacing w:line="276" w:lineRule="auto"/>
              <w:rPr>
                <w:rFonts w:ascii="Times New Roman" w:hAnsi="Times New Roman"/>
              </w:rPr>
            </w:pPr>
          </w:p>
        </w:tc>
        <w:tc>
          <w:tcPr>
            <w:tcW w:w="1275" w:type="dxa"/>
            <w:vAlign w:val="center"/>
            <w:hideMark/>
          </w:tcPr>
          <w:p w14:paraId="0973DE2D" w14:textId="77777777" w:rsidR="003416DE" w:rsidRPr="00DF3C72" w:rsidRDefault="003416DE" w:rsidP="00042FD6">
            <w:pPr>
              <w:autoSpaceDE w:val="0"/>
              <w:autoSpaceDN w:val="0"/>
              <w:adjustRightInd w:val="0"/>
              <w:spacing w:line="276" w:lineRule="auto"/>
              <w:rPr>
                <w:rFonts w:ascii="Times New Roman" w:hAnsi="Times New Roman"/>
              </w:rPr>
            </w:pPr>
          </w:p>
        </w:tc>
      </w:tr>
      <w:tr w:rsidR="003416DE" w:rsidRPr="00DF3C72" w14:paraId="1E911F22" w14:textId="77777777" w:rsidTr="005E4E5C">
        <w:tc>
          <w:tcPr>
            <w:tcW w:w="4568" w:type="dxa"/>
            <w:gridSpan w:val="4"/>
            <w:tcBorders>
              <w:top w:val="single" w:sz="4" w:space="0" w:color="auto"/>
              <w:left w:val="single" w:sz="4" w:space="0" w:color="auto"/>
              <w:bottom w:val="single" w:sz="4" w:space="0" w:color="auto"/>
            </w:tcBorders>
            <w:vAlign w:val="center"/>
            <w:hideMark/>
          </w:tcPr>
          <w:p w14:paraId="6D1E289B" w14:textId="77777777" w:rsidR="003416DE" w:rsidRPr="00DF3C72" w:rsidRDefault="003416DE" w:rsidP="00042FD6">
            <w:pPr>
              <w:spacing w:line="276" w:lineRule="auto"/>
              <w:rPr>
                <w:rFonts w:ascii="Times New Roman" w:hAnsi="Times New Roman"/>
              </w:rPr>
            </w:pPr>
            <w:r w:rsidRPr="00DF3C72">
              <w:rPr>
                <w:rFonts w:ascii="Times New Roman" w:hAnsi="Times New Roman"/>
                <w:b/>
                <w:bCs/>
                <w:color w:val="000000"/>
              </w:rPr>
              <w:t>KMO: 0,</w:t>
            </w:r>
            <w:r w:rsidRPr="00DF3C72">
              <w:rPr>
                <w:rFonts w:ascii="Times New Roman" w:hAnsi="Times New Roman"/>
                <w:b/>
                <w:color w:val="000000"/>
              </w:rPr>
              <w:t>691</w:t>
            </w:r>
          </w:p>
        </w:tc>
        <w:tc>
          <w:tcPr>
            <w:tcW w:w="4045" w:type="dxa"/>
            <w:gridSpan w:val="3"/>
            <w:vAlign w:val="center"/>
            <w:hideMark/>
          </w:tcPr>
          <w:p w14:paraId="3908B83F" w14:textId="77777777" w:rsidR="003416DE" w:rsidRPr="006E33EF" w:rsidRDefault="003416DE" w:rsidP="00042FD6">
            <w:pPr>
              <w:spacing w:line="276" w:lineRule="auto"/>
              <w:rPr>
                <w:rFonts w:ascii="Times New Roman" w:hAnsi="Times New Roman"/>
                <w:color w:val="000000"/>
              </w:rPr>
            </w:pPr>
            <w:r w:rsidRPr="00DF3C72">
              <w:rPr>
                <w:rFonts w:ascii="Times New Roman" w:hAnsi="Times New Roman"/>
                <w:b/>
                <w:bCs/>
                <w:color w:val="000000"/>
              </w:rPr>
              <w:t xml:space="preserve">Barlett Testi: </w:t>
            </w:r>
            <w:r w:rsidRPr="00DF3C72">
              <w:rPr>
                <w:rFonts w:ascii="Times New Roman" w:hAnsi="Times New Roman"/>
                <w:color w:val="000000"/>
              </w:rPr>
              <w:t xml:space="preserve">X2: 362,905 </w:t>
            </w:r>
            <w:r>
              <w:rPr>
                <w:rFonts w:ascii="Times New Roman" w:hAnsi="Times New Roman"/>
                <w:color w:val="000000"/>
              </w:rPr>
              <w:t xml:space="preserve"> </w:t>
            </w:r>
            <w:r w:rsidRPr="00DF3C72">
              <w:rPr>
                <w:rFonts w:ascii="Times New Roman" w:hAnsi="Times New Roman"/>
                <w:color w:val="000000"/>
              </w:rPr>
              <w:t>Sig: p&lt;0,000</w:t>
            </w:r>
          </w:p>
        </w:tc>
      </w:tr>
    </w:tbl>
    <w:p w14:paraId="40641173" w14:textId="77777777" w:rsidR="003416DE" w:rsidRPr="00D6512B" w:rsidRDefault="003416DE" w:rsidP="008B778E">
      <w:pPr>
        <w:autoSpaceDE w:val="0"/>
        <w:autoSpaceDN w:val="0"/>
        <w:adjustRightInd w:val="0"/>
        <w:rPr>
          <w:rFonts w:ascii="Times New Roman" w:hAnsi="Times New Roman"/>
          <w:sz w:val="24"/>
          <w:szCs w:val="24"/>
        </w:rPr>
      </w:pPr>
    </w:p>
    <w:p w14:paraId="59FE4829" w14:textId="0E78DCE4" w:rsidR="003416DE" w:rsidRPr="00733CCF" w:rsidRDefault="003416DE" w:rsidP="002653A6">
      <w:pPr>
        <w:autoSpaceDE w:val="0"/>
        <w:autoSpaceDN w:val="0"/>
        <w:adjustRightInd w:val="0"/>
        <w:ind w:firstLine="708"/>
        <w:rPr>
          <w:rFonts w:ascii="Times New Roman" w:hAnsi="Times New Roman"/>
          <w:color w:val="000000"/>
          <w:sz w:val="24"/>
          <w:szCs w:val="24"/>
        </w:rPr>
      </w:pPr>
      <w:r w:rsidRPr="00733CCF">
        <w:rPr>
          <w:rFonts w:ascii="Times New Roman" w:hAnsi="Times New Roman"/>
          <w:color w:val="000000"/>
          <w:sz w:val="24"/>
          <w:szCs w:val="24"/>
        </w:rPr>
        <w:t xml:space="preserve">Unutulmaz turizm deneyimi ölçeğinin, ‘katılım’ boyutunun geçerliliği için yapılan faktör analizi sonuçları </w:t>
      </w:r>
      <w:r w:rsidR="000D1637">
        <w:rPr>
          <w:rFonts w:ascii="Times New Roman" w:hAnsi="Times New Roman"/>
          <w:color w:val="000000"/>
          <w:sz w:val="24"/>
          <w:szCs w:val="24"/>
        </w:rPr>
        <w:t>t</w:t>
      </w:r>
      <w:r w:rsidRPr="00733CCF">
        <w:rPr>
          <w:rFonts w:ascii="Times New Roman" w:hAnsi="Times New Roman"/>
          <w:color w:val="000000"/>
          <w:sz w:val="24"/>
          <w:szCs w:val="24"/>
        </w:rPr>
        <w:t xml:space="preserve">ablo </w:t>
      </w:r>
      <w:r w:rsidR="00A6499C" w:rsidRPr="00BB473F">
        <w:rPr>
          <w:rFonts w:ascii="Times New Roman" w:hAnsi="Times New Roman"/>
          <w:color w:val="000000"/>
          <w:sz w:val="24"/>
          <w:szCs w:val="24"/>
        </w:rPr>
        <w:t>2</w:t>
      </w:r>
      <w:r w:rsidR="002653A6">
        <w:rPr>
          <w:rFonts w:ascii="Times New Roman" w:hAnsi="Times New Roman"/>
          <w:color w:val="000000"/>
          <w:sz w:val="24"/>
          <w:szCs w:val="24"/>
        </w:rPr>
        <w:t>7</w:t>
      </w:r>
      <w:r w:rsidR="000D1637">
        <w:rPr>
          <w:rFonts w:ascii="Times New Roman" w:hAnsi="Times New Roman"/>
          <w:color w:val="000000"/>
          <w:sz w:val="24"/>
          <w:szCs w:val="24"/>
        </w:rPr>
        <w:t>.</w:t>
      </w:r>
      <w:r w:rsidR="00A6499C" w:rsidRPr="00BB473F">
        <w:rPr>
          <w:rFonts w:ascii="Times New Roman" w:hAnsi="Times New Roman"/>
          <w:color w:val="000000"/>
          <w:sz w:val="24"/>
          <w:szCs w:val="24"/>
        </w:rPr>
        <w:t>’d</w:t>
      </w:r>
      <w:r w:rsidR="00BB473F" w:rsidRPr="00BB473F">
        <w:rPr>
          <w:rFonts w:ascii="Times New Roman" w:hAnsi="Times New Roman"/>
          <w:color w:val="000000"/>
          <w:sz w:val="24"/>
          <w:szCs w:val="24"/>
        </w:rPr>
        <w:t>e</w:t>
      </w:r>
      <w:r w:rsidRPr="00BB473F">
        <w:rPr>
          <w:rFonts w:ascii="Times New Roman" w:hAnsi="Times New Roman"/>
          <w:color w:val="000000"/>
          <w:sz w:val="24"/>
          <w:szCs w:val="24"/>
        </w:rPr>
        <w:t xml:space="preserve"> </w:t>
      </w:r>
      <w:r w:rsidRPr="00BB473F">
        <w:rPr>
          <w:rFonts w:ascii="Times New Roman" w:hAnsi="Times New Roman"/>
          <w:sz w:val="24"/>
          <w:szCs w:val="24"/>
        </w:rPr>
        <w:t>görülmektedir.</w:t>
      </w:r>
      <w:r w:rsidRPr="00733CCF">
        <w:rPr>
          <w:rFonts w:ascii="Times New Roman" w:hAnsi="Times New Roman"/>
          <w:sz w:val="24"/>
          <w:szCs w:val="24"/>
        </w:rPr>
        <w:t xml:space="preserve"> Ölçek soruları tek faktör altında grupl</w:t>
      </w:r>
      <w:r w:rsidR="000D1637">
        <w:rPr>
          <w:rFonts w:ascii="Times New Roman" w:hAnsi="Times New Roman"/>
          <w:sz w:val="24"/>
          <w:szCs w:val="24"/>
        </w:rPr>
        <w:t>anmakta olup toplam varyansın %</w:t>
      </w:r>
      <w:r w:rsidRPr="00733CCF">
        <w:rPr>
          <w:rFonts w:ascii="Times New Roman" w:hAnsi="Times New Roman"/>
          <w:sz w:val="24"/>
          <w:szCs w:val="24"/>
        </w:rPr>
        <w:t>71,099’ını açıklamaktadır. Toplam</w:t>
      </w:r>
      <w:r w:rsidR="000D1637">
        <w:rPr>
          <w:rFonts w:ascii="Times New Roman" w:hAnsi="Times New Roman"/>
          <w:sz w:val="24"/>
          <w:szCs w:val="24"/>
        </w:rPr>
        <w:t xml:space="preserve"> </w:t>
      </w:r>
      <w:r w:rsidR="000D1637">
        <w:rPr>
          <w:rFonts w:ascii="Times New Roman" w:hAnsi="Times New Roman"/>
          <w:color w:val="000000"/>
          <w:sz w:val="24"/>
          <w:szCs w:val="24"/>
        </w:rPr>
        <w:t>varyans %</w:t>
      </w:r>
      <w:r w:rsidRPr="00733CCF">
        <w:rPr>
          <w:rFonts w:ascii="Times New Roman" w:hAnsi="Times New Roman"/>
          <w:color w:val="000000"/>
          <w:sz w:val="24"/>
          <w:szCs w:val="24"/>
        </w:rPr>
        <w:t xml:space="preserve">50’nin üzerinde olduğu için açıklama düzeyi yeterli kabul edilmiştir. </w:t>
      </w:r>
      <w:r w:rsidRPr="00733CCF">
        <w:rPr>
          <w:rFonts w:ascii="Times New Roman" w:hAnsi="Times New Roman"/>
          <w:bCs/>
          <w:color w:val="000000"/>
          <w:sz w:val="24"/>
          <w:szCs w:val="24"/>
        </w:rPr>
        <w:t>KMO değeri 0, 691 düzeyinde sig</w:t>
      </w:r>
      <w:r w:rsidR="000D1637">
        <w:rPr>
          <w:rFonts w:ascii="Times New Roman" w:hAnsi="Times New Roman"/>
          <w:bCs/>
          <w:color w:val="000000"/>
          <w:sz w:val="24"/>
          <w:szCs w:val="24"/>
        </w:rPr>
        <w:t xml:space="preserve"> </w:t>
      </w:r>
      <w:r w:rsidRPr="00733CCF">
        <w:rPr>
          <w:rFonts w:ascii="Times New Roman" w:hAnsi="Times New Roman"/>
          <w:bCs/>
          <w:color w:val="000000"/>
          <w:sz w:val="24"/>
          <w:szCs w:val="24"/>
        </w:rPr>
        <w:t>değeri</w:t>
      </w:r>
      <w:r w:rsidR="000D1637">
        <w:rPr>
          <w:rFonts w:ascii="Times New Roman" w:hAnsi="Times New Roman"/>
          <w:bCs/>
          <w:color w:val="000000"/>
          <w:sz w:val="24"/>
          <w:szCs w:val="24"/>
        </w:rPr>
        <w:t xml:space="preserve"> </w:t>
      </w:r>
      <w:r w:rsidRPr="00733CCF">
        <w:rPr>
          <w:rFonts w:ascii="Times New Roman" w:hAnsi="Times New Roman"/>
          <w:color w:val="000000"/>
          <w:sz w:val="24"/>
          <w:szCs w:val="24"/>
        </w:rPr>
        <w:t xml:space="preserve">p&lt;0,000 düzeyinde anlamlıdır. </w:t>
      </w:r>
    </w:p>
    <w:p w14:paraId="0B232F81" w14:textId="77777777" w:rsidR="003416DE" w:rsidRDefault="003416DE" w:rsidP="008B778E">
      <w:pPr>
        <w:autoSpaceDE w:val="0"/>
        <w:autoSpaceDN w:val="0"/>
        <w:adjustRightInd w:val="0"/>
        <w:ind w:firstLine="708"/>
        <w:rPr>
          <w:rFonts w:ascii="Times New Roman" w:hAnsi="Times New Roman"/>
          <w:sz w:val="24"/>
          <w:szCs w:val="24"/>
        </w:rPr>
      </w:pPr>
    </w:p>
    <w:p w14:paraId="007927B2" w14:textId="5F0D2F43" w:rsidR="003416DE" w:rsidRDefault="00A6499C" w:rsidP="00A6499C">
      <w:pPr>
        <w:pStyle w:val="ResimYazs"/>
        <w:spacing w:after="0"/>
        <w:jc w:val="center"/>
        <w:rPr>
          <w:rFonts w:asciiTheme="majorBidi" w:hAnsiTheme="majorBidi" w:cstheme="majorBidi"/>
          <w:color w:val="auto"/>
          <w:sz w:val="24"/>
          <w:szCs w:val="24"/>
        </w:rPr>
      </w:pPr>
      <w:bookmarkStart w:id="98" w:name="_Toc57398268"/>
      <w:r w:rsidRPr="00A6499C">
        <w:rPr>
          <w:rFonts w:asciiTheme="majorBidi" w:hAnsiTheme="majorBidi" w:cstheme="majorBidi"/>
          <w:color w:val="auto"/>
          <w:sz w:val="24"/>
          <w:szCs w:val="24"/>
        </w:rPr>
        <w:lastRenderedPageBreak/>
        <w:t xml:space="preserve">Tablo </w:t>
      </w:r>
      <w:r w:rsidRPr="00A6499C">
        <w:rPr>
          <w:rFonts w:asciiTheme="majorBidi" w:hAnsiTheme="majorBidi" w:cstheme="majorBidi"/>
          <w:color w:val="auto"/>
          <w:sz w:val="24"/>
          <w:szCs w:val="24"/>
        </w:rPr>
        <w:fldChar w:fldCharType="begin"/>
      </w:r>
      <w:r w:rsidRPr="00A6499C">
        <w:rPr>
          <w:rFonts w:asciiTheme="majorBidi" w:hAnsiTheme="majorBidi" w:cstheme="majorBidi"/>
          <w:color w:val="auto"/>
          <w:sz w:val="24"/>
          <w:szCs w:val="24"/>
        </w:rPr>
        <w:instrText xml:space="preserve"> SEQ Tablo \* ARABIC </w:instrText>
      </w:r>
      <w:r w:rsidRPr="00A6499C">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28</w:t>
      </w:r>
      <w:r w:rsidRPr="00A6499C">
        <w:rPr>
          <w:rFonts w:asciiTheme="majorBidi" w:hAnsiTheme="majorBidi" w:cstheme="majorBidi"/>
          <w:color w:val="auto"/>
          <w:sz w:val="24"/>
          <w:szCs w:val="24"/>
        </w:rPr>
        <w:fldChar w:fldCharType="end"/>
      </w:r>
      <w:r w:rsidRPr="00A6499C">
        <w:rPr>
          <w:rFonts w:asciiTheme="majorBidi" w:hAnsiTheme="majorBidi" w:cstheme="majorBidi"/>
          <w:color w:val="auto"/>
          <w:sz w:val="24"/>
          <w:szCs w:val="24"/>
        </w:rPr>
        <w:t>. Bilgi Boyutunun Güvenilirlik Analizi</w:t>
      </w:r>
      <w:bookmarkEnd w:id="98"/>
    </w:p>
    <w:p w14:paraId="2C2290F1" w14:textId="77777777" w:rsidR="00A6499C" w:rsidRPr="00A6499C" w:rsidRDefault="00A6499C" w:rsidP="00A6499C">
      <w:pPr>
        <w:spacing w:line="240"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712"/>
        <w:gridCol w:w="1715"/>
        <w:gridCol w:w="2268"/>
        <w:gridCol w:w="1701"/>
      </w:tblGrid>
      <w:tr w:rsidR="003416DE" w:rsidRPr="00DF3C72" w14:paraId="6E41B606" w14:textId="77777777" w:rsidTr="008B778E">
        <w:trPr>
          <w:jc w:val="center"/>
        </w:trPr>
        <w:tc>
          <w:tcPr>
            <w:tcW w:w="959" w:type="dxa"/>
            <w:shd w:val="clear" w:color="auto" w:fill="auto"/>
            <w:vAlign w:val="center"/>
          </w:tcPr>
          <w:p w14:paraId="42F484FF"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Soru</w:t>
            </w:r>
          </w:p>
        </w:tc>
        <w:tc>
          <w:tcPr>
            <w:tcW w:w="1712" w:type="dxa"/>
            <w:shd w:val="clear" w:color="auto" w:fill="auto"/>
            <w:vAlign w:val="center"/>
          </w:tcPr>
          <w:p w14:paraId="399F005B"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Ortalama</w:t>
            </w:r>
          </w:p>
        </w:tc>
        <w:tc>
          <w:tcPr>
            <w:tcW w:w="1715" w:type="dxa"/>
            <w:shd w:val="clear" w:color="auto" w:fill="auto"/>
            <w:vAlign w:val="center"/>
          </w:tcPr>
          <w:p w14:paraId="23DD8092"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Varyans</w:t>
            </w:r>
          </w:p>
        </w:tc>
        <w:tc>
          <w:tcPr>
            <w:tcW w:w="2268" w:type="dxa"/>
            <w:shd w:val="clear" w:color="auto" w:fill="auto"/>
            <w:vAlign w:val="center"/>
          </w:tcPr>
          <w:p w14:paraId="039A2EE5"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Düzeltilmiş Soru Toplam Korelâsyon</w:t>
            </w:r>
          </w:p>
        </w:tc>
        <w:tc>
          <w:tcPr>
            <w:tcW w:w="1701" w:type="dxa"/>
            <w:shd w:val="clear" w:color="auto" w:fill="auto"/>
          </w:tcPr>
          <w:p w14:paraId="4D05B01A" w14:textId="77777777" w:rsidR="003416DE" w:rsidRPr="00DF3C72" w:rsidRDefault="003416DE" w:rsidP="00042FD6">
            <w:pPr>
              <w:autoSpaceDE w:val="0"/>
              <w:autoSpaceDN w:val="0"/>
              <w:adjustRightInd w:val="0"/>
              <w:spacing w:line="276" w:lineRule="auto"/>
              <w:jc w:val="center"/>
              <w:rPr>
                <w:rFonts w:ascii="Times New Roman" w:hAnsi="Times New Roman"/>
              </w:rPr>
            </w:pPr>
            <w:r w:rsidRPr="00DF3C72">
              <w:rPr>
                <w:rFonts w:ascii="Times New Roman" w:hAnsi="Times New Roman"/>
                <w:b/>
                <w:bCs/>
                <w:color w:val="000000"/>
              </w:rPr>
              <w:t>Soru Silinirse</w:t>
            </w:r>
            <w:r w:rsidRPr="00DF3C72">
              <w:rPr>
                <w:rFonts w:ascii="Times New Roman" w:hAnsi="Times New Roman"/>
                <w:b/>
                <w:bCs/>
                <w:color w:val="000000"/>
              </w:rPr>
              <w:br/>
              <w:t>Alfa</w:t>
            </w:r>
          </w:p>
        </w:tc>
      </w:tr>
      <w:tr w:rsidR="003416DE" w:rsidRPr="00DF3C72" w14:paraId="50E10446" w14:textId="77777777" w:rsidTr="008B778E">
        <w:trPr>
          <w:jc w:val="center"/>
        </w:trPr>
        <w:tc>
          <w:tcPr>
            <w:tcW w:w="959" w:type="dxa"/>
            <w:shd w:val="clear" w:color="auto" w:fill="auto"/>
          </w:tcPr>
          <w:p w14:paraId="69F1098D"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BL1</w:t>
            </w:r>
          </w:p>
        </w:tc>
        <w:tc>
          <w:tcPr>
            <w:tcW w:w="1712" w:type="dxa"/>
            <w:shd w:val="clear" w:color="auto" w:fill="auto"/>
            <w:vAlign w:val="center"/>
          </w:tcPr>
          <w:p w14:paraId="5F084C59"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8,4390</w:t>
            </w:r>
          </w:p>
        </w:tc>
        <w:tc>
          <w:tcPr>
            <w:tcW w:w="1715" w:type="dxa"/>
            <w:shd w:val="clear" w:color="auto" w:fill="auto"/>
            <w:vAlign w:val="center"/>
          </w:tcPr>
          <w:p w14:paraId="5C65E246"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1,820</w:t>
            </w:r>
          </w:p>
        </w:tc>
        <w:tc>
          <w:tcPr>
            <w:tcW w:w="2268" w:type="dxa"/>
            <w:shd w:val="clear" w:color="auto" w:fill="auto"/>
            <w:vAlign w:val="center"/>
          </w:tcPr>
          <w:p w14:paraId="4BA67F81"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,656</w:t>
            </w:r>
          </w:p>
        </w:tc>
        <w:tc>
          <w:tcPr>
            <w:tcW w:w="1701" w:type="dxa"/>
            <w:shd w:val="clear" w:color="auto" w:fill="auto"/>
            <w:vAlign w:val="center"/>
          </w:tcPr>
          <w:p w14:paraId="4D765D2A"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,780</w:t>
            </w:r>
          </w:p>
        </w:tc>
      </w:tr>
      <w:tr w:rsidR="003416DE" w:rsidRPr="00DF3C72" w14:paraId="4239C68E" w14:textId="77777777" w:rsidTr="008B778E">
        <w:trPr>
          <w:jc w:val="center"/>
        </w:trPr>
        <w:tc>
          <w:tcPr>
            <w:tcW w:w="959" w:type="dxa"/>
            <w:shd w:val="clear" w:color="auto" w:fill="auto"/>
          </w:tcPr>
          <w:p w14:paraId="636DE079"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BL2</w:t>
            </w:r>
          </w:p>
        </w:tc>
        <w:tc>
          <w:tcPr>
            <w:tcW w:w="1712" w:type="dxa"/>
            <w:shd w:val="clear" w:color="auto" w:fill="auto"/>
            <w:vAlign w:val="center"/>
          </w:tcPr>
          <w:p w14:paraId="09496325"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8,4987</w:t>
            </w:r>
          </w:p>
        </w:tc>
        <w:tc>
          <w:tcPr>
            <w:tcW w:w="1715" w:type="dxa"/>
            <w:shd w:val="clear" w:color="auto" w:fill="auto"/>
            <w:vAlign w:val="center"/>
          </w:tcPr>
          <w:p w14:paraId="5F6D261B"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1,667</w:t>
            </w:r>
          </w:p>
        </w:tc>
        <w:tc>
          <w:tcPr>
            <w:tcW w:w="2268" w:type="dxa"/>
            <w:shd w:val="clear" w:color="auto" w:fill="auto"/>
            <w:vAlign w:val="center"/>
          </w:tcPr>
          <w:p w14:paraId="795BC554"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,705</w:t>
            </w:r>
          </w:p>
        </w:tc>
        <w:tc>
          <w:tcPr>
            <w:tcW w:w="1701" w:type="dxa"/>
            <w:shd w:val="clear" w:color="auto" w:fill="auto"/>
            <w:vAlign w:val="center"/>
          </w:tcPr>
          <w:p w14:paraId="50AE1A74"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,730</w:t>
            </w:r>
          </w:p>
        </w:tc>
      </w:tr>
      <w:tr w:rsidR="003416DE" w:rsidRPr="00DF3C72" w14:paraId="1ACE286C" w14:textId="77777777" w:rsidTr="008B778E">
        <w:trPr>
          <w:jc w:val="center"/>
        </w:trPr>
        <w:tc>
          <w:tcPr>
            <w:tcW w:w="959" w:type="dxa"/>
            <w:shd w:val="clear" w:color="auto" w:fill="auto"/>
          </w:tcPr>
          <w:p w14:paraId="3D831D70"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BL3</w:t>
            </w:r>
          </w:p>
        </w:tc>
        <w:tc>
          <w:tcPr>
            <w:tcW w:w="1712" w:type="dxa"/>
            <w:shd w:val="clear" w:color="auto" w:fill="auto"/>
            <w:vAlign w:val="center"/>
          </w:tcPr>
          <w:p w14:paraId="6A0D2215"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8,6364</w:t>
            </w:r>
          </w:p>
        </w:tc>
        <w:tc>
          <w:tcPr>
            <w:tcW w:w="1715" w:type="dxa"/>
            <w:shd w:val="clear" w:color="auto" w:fill="auto"/>
            <w:vAlign w:val="center"/>
          </w:tcPr>
          <w:p w14:paraId="14E17C03"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1,586</w:t>
            </w:r>
          </w:p>
        </w:tc>
        <w:tc>
          <w:tcPr>
            <w:tcW w:w="2268" w:type="dxa"/>
            <w:shd w:val="clear" w:color="auto" w:fill="auto"/>
            <w:vAlign w:val="center"/>
          </w:tcPr>
          <w:p w14:paraId="295F46A6"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,680</w:t>
            </w:r>
          </w:p>
        </w:tc>
        <w:tc>
          <w:tcPr>
            <w:tcW w:w="1701" w:type="dxa"/>
            <w:shd w:val="clear" w:color="auto" w:fill="auto"/>
            <w:vAlign w:val="center"/>
          </w:tcPr>
          <w:p w14:paraId="472613B0" w14:textId="77777777" w:rsidR="003416DE" w:rsidRPr="00DF3C72" w:rsidRDefault="003416DE" w:rsidP="00042FD6">
            <w:pPr>
              <w:autoSpaceDE w:val="0"/>
              <w:autoSpaceDN w:val="0"/>
              <w:adjustRightInd w:val="0"/>
              <w:spacing w:line="276" w:lineRule="auto"/>
              <w:ind w:left="60" w:right="60"/>
              <w:jc w:val="right"/>
              <w:rPr>
                <w:rFonts w:ascii="Times New Roman" w:hAnsi="Times New Roman"/>
                <w:color w:val="000000"/>
              </w:rPr>
            </w:pPr>
            <w:r w:rsidRPr="00DF3C72">
              <w:rPr>
                <w:rFonts w:ascii="Times New Roman" w:hAnsi="Times New Roman"/>
                <w:color w:val="000000"/>
              </w:rPr>
              <w:t>,758</w:t>
            </w:r>
          </w:p>
        </w:tc>
      </w:tr>
      <w:tr w:rsidR="003416DE" w:rsidRPr="00DF3C72" w14:paraId="576664F7" w14:textId="77777777" w:rsidTr="008B778E">
        <w:trPr>
          <w:jc w:val="center"/>
        </w:trPr>
        <w:tc>
          <w:tcPr>
            <w:tcW w:w="8355" w:type="dxa"/>
            <w:gridSpan w:val="5"/>
            <w:shd w:val="clear" w:color="auto" w:fill="auto"/>
          </w:tcPr>
          <w:p w14:paraId="71F176C5" w14:textId="77777777" w:rsidR="003416DE" w:rsidRPr="00DF3C72" w:rsidRDefault="003416DE" w:rsidP="00042FD6">
            <w:pPr>
              <w:autoSpaceDE w:val="0"/>
              <w:autoSpaceDN w:val="0"/>
              <w:adjustRightInd w:val="0"/>
              <w:spacing w:line="276" w:lineRule="auto"/>
              <w:rPr>
                <w:rFonts w:ascii="Times New Roman" w:hAnsi="Times New Roman"/>
                <w:b/>
              </w:rPr>
            </w:pPr>
            <w:r w:rsidRPr="00DF3C72">
              <w:rPr>
                <w:rFonts w:ascii="Times New Roman" w:hAnsi="Times New Roman"/>
                <w:b/>
              </w:rPr>
              <w:t>Genel Alfa: 0,823</w:t>
            </w:r>
          </w:p>
        </w:tc>
      </w:tr>
    </w:tbl>
    <w:p w14:paraId="0E3C4C3F" w14:textId="77777777" w:rsidR="003416DE" w:rsidRPr="00D6512B" w:rsidRDefault="003416DE" w:rsidP="008B778E">
      <w:pPr>
        <w:jc w:val="center"/>
        <w:rPr>
          <w:rFonts w:ascii="Times New Roman" w:hAnsi="Times New Roman"/>
          <w:color w:val="000000"/>
          <w:sz w:val="24"/>
          <w:szCs w:val="24"/>
        </w:rPr>
      </w:pPr>
    </w:p>
    <w:p w14:paraId="3A45D1AC" w14:textId="2703BEC6" w:rsidR="003416DE" w:rsidRPr="00733CCF" w:rsidRDefault="003416DE" w:rsidP="001C16CF">
      <w:pPr>
        <w:ind w:firstLine="708"/>
        <w:rPr>
          <w:rFonts w:ascii="Times New Roman" w:hAnsi="Times New Roman" w:cs="Times New Roman"/>
          <w:color w:val="000000"/>
          <w:sz w:val="24"/>
          <w:szCs w:val="24"/>
        </w:rPr>
      </w:pPr>
      <w:r w:rsidRPr="00733CCF">
        <w:rPr>
          <w:rFonts w:ascii="Times New Roman" w:hAnsi="Times New Roman" w:cs="Times New Roman"/>
          <w:sz w:val="24"/>
          <w:szCs w:val="24"/>
        </w:rPr>
        <w:t xml:space="preserve">Tablo </w:t>
      </w:r>
      <w:r w:rsidR="001C16CF">
        <w:rPr>
          <w:rFonts w:ascii="Times New Roman" w:hAnsi="Times New Roman" w:cs="Times New Roman"/>
          <w:sz w:val="24"/>
          <w:szCs w:val="24"/>
        </w:rPr>
        <w:t>28</w:t>
      </w:r>
      <w:r w:rsidR="008D5813">
        <w:rPr>
          <w:rFonts w:ascii="Times New Roman" w:hAnsi="Times New Roman" w:cs="Times New Roman"/>
          <w:sz w:val="24"/>
          <w:szCs w:val="24"/>
        </w:rPr>
        <w:t>.</w:t>
      </w:r>
      <w:r w:rsidR="00A6499C">
        <w:rPr>
          <w:rFonts w:ascii="Times New Roman" w:hAnsi="Times New Roman" w:cs="Times New Roman"/>
          <w:sz w:val="24"/>
          <w:szCs w:val="24"/>
        </w:rPr>
        <w:t>’d</w:t>
      </w:r>
      <w:r w:rsidR="001C16CF">
        <w:rPr>
          <w:rFonts w:ascii="Times New Roman" w:hAnsi="Times New Roman" w:cs="Times New Roman"/>
          <w:sz w:val="24"/>
          <w:szCs w:val="24"/>
        </w:rPr>
        <w:t>e</w:t>
      </w:r>
      <w:r w:rsidRPr="00733CCF">
        <w:rPr>
          <w:rFonts w:ascii="Times New Roman" w:hAnsi="Times New Roman" w:cs="Times New Roman"/>
          <w:sz w:val="24"/>
          <w:szCs w:val="24"/>
        </w:rPr>
        <w:t xml:space="preserve"> unutulmaz turizm deneyimi ölçeğinin, ‘bilgi’ boyutunun güvenirlilik analizi sonuçları görülmektedir. Bilgi boyutunun Cronbach’s Alpha değeri 0, 823’dür. Bilgi </w:t>
      </w:r>
      <w:r w:rsidRPr="00733CCF">
        <w:rPr>
          <w:rFonts w:ascii="Times New Roman" w:hAnsi="Times New Roman" w:cs="Times New Roman"/>
          <w:color w:val="000000"/>
          <w:sz w:val="24"/>
          <w:szCs w:val="24"/>
        </w:rPr>
        <w:t xml:space="preserve">boyutunun Alfa değerinin </w:t>
      </w:r>
      <w:r w:rsidRPr="00733CCF">
        <w:rPr>
          <w:rFonts w:ascii="Times New Roman" w:hAnsi="Times New Roman" w:cs="Times New Roman"/>
          <w:color w:val="000000"/>
          <w:sz w:val="24"/>
        </w:rPr>
        <w:t xml:space="preserve">Soru Silinirse Alfa sütunundaki tüm Alfa </w:t>
      </w:r>
      <w:r w:rsidRPr="00733CCF">
        <w:rPr>
          <w:rFonts w:ascii="Times New Roman" w:hAnsi="Times New Roman" w:cs="Times New Roman"/>
          <w:color w:val="000000"/>
          <w:sz w:val="24"/>
          <w:szCs w:val="24"/>
        </w:rPr>
        <w:t>değerinden düşük olduğu</w:t>
      </w:r>
      <w:r w:rsidRPr="00733CCF">
        <w:rPr>
          <w:rFonts w:ascii="Times New Roman" w:hAnsi="Times New Roman" w:cs="Times New Roman"/>
          <w:sz w:val="24"/>
          <w:szCs w:val="24"/>
        </w:rPr>
        <w:t xml:space="preserve"> görülmektedir. Buradan hareketle bilgi boyutla ilgili tüm soruların bu boyutun </w:t>
      </w:r>
      <w:r w:rsidRPr="00733CCF">
        <w:rPr>
          <w:rFonts w:ascii="Times New Roman" w:hAnsi="Times New Roman" w:cs="Times New Roman"/>
          <w:color w:val="000000"/>
          <w:sz w:val="24"/>
          <w:szCs w:val="24"/>
        </w:rPr>
        <w:t xml:space="preserve">güvenirliliğine olumlu katkı sağladığı ve güvenilir olduğu anlaşılmaktadır. </w:t>
      </w:r>
    </w:p>
    <w:p w14:paraId="23898396" w14:textId="77777777" w:rsidR="003416DE" w:rsidRPr="00A6499C" w:rsidRDefault="003416DE" w:rsidP="008B778E">
      <w:pPr>
        <w:ind w:firstLine="708"/>
        <w:rPr>
          <w:rFonts w:ascii="Times New Roman" w:hAnsi="Times New Roman" w:cs="Times New Roman"/>
          <w:color w:val="000000"/>
          <w:sz w:val="20"/>
          <w:szCs w:val="20"/>
        </w:rPr>
      </w:pPr>
    </w:p>
    <w:p w14:paraId="6D89CBA2" w14:textId="458AF4DB" w:rsidR="003416DE" w:rsidRDefault="00A6499C" w:rsidP="00A6499C">
      <w:pPr>
        <w:pStyle w:val="ResimYazs"/>
        <w:spacing w:after="0"/>
        <w:jc w:val="center"/>
        <w:rPr>
          <w:rFonts w:asciiTheme="majorBidi" w:hAnsiTheme="majorBidi" w:cstheme="majorBidi"/>
          <w:color w:val="auto"/>
          <w:sz w:val="24"/>
          <w:szCs w:val="24"/>
        </w:rPr>
      </w:pPr>
      <w:bookmarkStart w:id="99" w:name="_Toc57398269"/>
      <w:r w:rsidRPr="00A6499C">
        <w:rPr>
          <w:rFonts w:asciiTheme="majorBidi" w:hAnsiTheme="majorBidi" w:cstheme="majorBidi"/>
          <w:color w:val="auto"/>
          <w:sz w:val="24"/>
          <w:szCs w:val="24"/>
        </w:rPr>
        <w:t xml:space="preserve">Tablo </w:t>
      </w:r>
      <w:r w:rsidRPr="00A6499C">
        <w:rPr>
          <w:rFonts w:asciiTheme="majorBidi" w:hAnsiTheme="majorBidi" w:cstheme="majorBidi"/>
          <w:color w:val="auto"/>
          <w:sz w:val="24"/>
          <w:szCs w:val="24"/>
        </w:rPr>
        <w:fldChar w:fldCharType="begin"/>
      </w:r>
      <w:r w:rsidRPr="00A6499C">
        <w:rPr>
          <w:rFonts w:asciiTheme="majorBidi" w:hAnsiTheme="majorBidi" w:cstheme="majorBidi"/>
          <w:color w:val="auto"/>
          <w:sz w:val="24"/>
          <w:szCs w:val="24"/>
        </w:rPr>
        <w:instrText xml:space="preserve"> SEQ Tablo \* ARABIC </w:instrText>
      </w:r>
      <w:r w:rsidRPr="00A6499C">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29</w:t>
      </w:r>
      <w:r w:rsidRPr="00A6499C">
        <w:rPr>
          <w:rFonts w:asciiTheme="majorBidi" w:hAnsiTheme="majorBidi" w:cstheme="majorBidi"/>
          <w:color w:val="auto"/>
          <w:sz w:val="24"/>
          <w:szCs w:val="24"/>
        </w:rPr>
        <w:fldChar w:fldCharType="end"/>
      </w:r>
      <w:r w:rsidRPr="00A6499C">
        <w:rPr>
          <w:rFonts w:asciiTheme="majorBidi" w:hAnsiTheme="majorBidi" w:cstheme="majorBidi"/>
          <w:color w:val="auto"/>
          <w:sz w:val="24"/>
          <w:szCs w:val="24"/>
        </w:rPr>
        <w:t>. Bilgi Boyutuyla İlgili Faktör Analizi</w:t>
      </w:r>
      <w:bookmarkEnd w:id="99"/>
    </w:p>
    <w:p w14:paraId="0AD2A887" w14:textId="77777777" w:rsidR="00A6499C" w:rsidRPr="00A6499C" w:rsidRDefault="00A6499C" w:rsidP="00A6499C">
      <w:pPr>
        <w:spacing w:line="240" w:lineRule="auto"/>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41"/>
        <w:gridCol w:w="1096"/>
        <w:gridCol w:w="1201"/>
        <w:gridCol w:w="1260"/>
        <w:gridCol w:w="1706"/>
        <w:gridCol w:w="1134"/>
        <w:gridCol w:w="1275"/>
      </w:tblGrid>
      <w:tr w:rsidR="003416DE" w:rsidRPr="00DF3C72" w14:paraId="057C686E" w14:textId="77777777" w:rsidTr="005E4E5C">
        <w:tc>
          <w:tcPr>
            <w:tcW w:w="941" w:type="dxa"/>
            <w:tcBorders>
              <w:top w:val="single" w:sz="4" w:space="0" w:color="auto"/>
              <w:left w:val="single" w:sz="4" w:space="0" w:color="auto"/>
              <w:bottom w:val="single" w:sz="4" w:space="0" w:color="auto"/>
              <w:right w:val="single" w:sz="4" w:space="0" w:color="auto"/>
            </w:tcBorders>
            <w:vAlign w:val="center"/>
            <w:hideMark/>
          </w:tcPr>
          <w:p w14:paraId="5A560441"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Bileşen</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0EE1BF0"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Özdeğer</w:t>
            </w:r>
          </w:p>
        </w:tc>
        <w:tc>
          <w:tcPr>
            <w:tcW w:w="1201" w:type="dxa"/>
            <w:tcBorders>
              <w:top w:val="single" w:sz="4" w:space="0" w:color="auto"/>
              <w:left w:val="single" w:sz="4" w:space="0" w:color="auto"/>
              <w:bottom w:val="single" w:sz="4" w:space="0" w:color="auto"/>
              <w:right w:val="single" w:sz="4" w:space="0" w:color="auto"/>
            </w:tcBorders>
            <w:vAlign w:val="center"/>
            <w:hideMark/>
          </w:tcPr>
          <w:p w14:paraId="39B2965D"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w:t>
            </w:r>
            <w:r>
              <w:rPr>
                <w:rFonts w:ascii="Times New Roman" w:hAnsi="Times New Roman"/>
                <w:b/>
                <w:bCs/>
                <w:color w:val="000000"/>
              </w:rPr>
              <w:t xml:space="preserve"> </w:t>
            </w:r>
            <w:r w:rsidRPr="00DF3C72">
              <w:rPr>
                <w:rFonts w:ascii="Times New Roman" w:hAnsi="Times New Roman"/>
                <w:b/>
                <w:bCs/>
                <w:color w:val="000000"/>
              </w:rPr>
              <w:t>Varyans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33F2EE7"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Kümülâtif</w:t>
            </w:r>
          </w:p>
        </w:tc>
        <w:tc>
          <w:tcPr>
            <w:tcW w:w="1706" w:type="dxa"/>
            <w:tcBorders>
              <w:top w:val="single" w:sz="4" w:space="0" w:color="auto"/>
              <w:left w:val="single" w:sz="4" w:space="0" w:color="auto"/>
              <w:bottom w:val="single" w:sz="4" w:space="0" w:color="auto"/>
              <w:right w:val="single" w:sz="4" w:space="0" w:color="auto"/>
            </w:tcBorders>
            <w:vAlign w:val="center"/>
            <w:hideMark/>
          </w:tcPr>
          <w:p w14:paraId="79F70179"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Özdeğer&gt;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4006995"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Varyans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F3EE2"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 Kümülâtif</w:t>
            </w:r>
          </w:p>
        </w:tc>
      </w:tr>
      <w:tr w:rsidR="003416DE" w:rsidRPr="00DF3C72" w14:paraId="791A6234" w14:textId="77777777" w:rsidTr="005E4E5C">
        <w:tc>
          <w:tcPr>
            <w:tcW w:w="941" w:type="dxa"/>
            <w:tcBorders>
              <w:top w:val="single" w:sz="4" w:space="0" w:color="auto"/>
              <w:left w:val="single" w:sz="4" w:space="0" w:color="auto"/>
              <w:bottom w:val="single" w:sz="4" w:space="0" w:color="auto"/>
              <w:right w:val="single" w:sz="4" w:space="0" w:color="auto"/>
            </w:tcBorders>
            <w:vAlign w:val="center"/>
            <w:hideMark/>
          </w:tcPr>
          <w:p w14:paraId="10BEEF0C"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1</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7E563D9"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2,220</w:t>
            </w:r>
          </w:p>
        </w:tc>
        <w:tc>
          <w:tcPr>
            <w:tcW w:w="1201" w:type="dxa"/>
            <w:tcBorders>
              <w:top w:val="single" w:sz="4" w:space="0" w:color="auto"/>
              <w:left w:val="single" w:sz="4" w:space="0" w:color="auto"/>
              <w:bottom w:val="single" w:sz="4" w:space="0" w:color="auto"/>
              <w:right w:val="single" w:sz="4" w:space="0" w:color="auto"/>
            </w:tcBorders>
            <w:vAlign w:val="center"/>
            <w:hideMark/>
          </w:tcPr>
          <w:p w14:paraId="06343010"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74,013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B247A15"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74,013</w:t>
            </w:r>
          </w:p>
        </w:tc>
        <w:tc>
          <w:tcPr>
            <w:tcW w:w="1706" w:type="dxa"/>
            <w:tcBorders>
              <w:top w:val="single" w:sz="4" w:space="0" w:color="auto"/>
              <w:left w:val="single" w:sz="4" w:space="0" w:color="auto"/>
              <w:bottom w:val="single" w:sz="4" w:space="0" w:color="auto"/>
              <w:right w:val="single" w:sz="4" w:space="0" w:color="auto"/>
            </w:tcBorders>
            <w:vAlign w:val="center"/>
            <w:hideMark/>
          </w:tcPr>
          <w:p w14:paraId="616C27CE"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2,220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40022D"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74,013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BA020E2"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74,013</w:t>
            </w:r>
          </w:p>
        </w:tc>
      </w:tr>
      <w:tr w:rsidR="003416DE" w:rsidRPr="00DF3C72" w14:paraId="18642573" w14:textId="77777777" w:rsidTr="005E4E5C">
        <w:tc>
          <w:tcPr>
            <w:tcW w:w="941" w:type="dxa"/>
            <w:tcBorders>
              <w:top w:val="single" w:sz="4" w:space="0" w:color="auto"/>
              <w:left w:val="single" w:sz="4" w:space="0" w:color="auto"/>
              <w:bottom w:val="single" w:sz="4" w:space="0" w:color="auto"/>
              <w:right w:val="single" w:sz="4" w:space="0" w:color="auto"/>
            </w:tcBorders>
            <w:vAlign w:val="center"/>
            <w:hideMark/>
          </w:tcPr>
          <w:p w14:paraId="04365882"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2</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3EE3131"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,426</w:t>
            </w:r>
          </w:p>
        </w:tc>
        <w:tc>
          <w:tcPr>
            <w:tcW w:w="1201" w:type="dxa"/>
            <w:tcBorders>
              <w:top w:val="single" w:sz="4" w:space="0" w:color="auto"/>
              <w:left w:val="single" w:sz="4" w:space="0" w:color="auto"/>
              <w:bottom w:val="single" w:sz="4" w:space="0" w:color="auto"/>
              <w:right w:val="single" w:sz="4" w:space="0" w:color="auto"/>
            </w:tcBorders>
            <w:vAlign w:val="center"/>
            <w:hideMark/>
          </w:tcPr>
          <w:p w14:paraId="53E206F5"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14,192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131BCE6"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88,205</w:t>
            </w:r>
          </w:p>
        </w:tc>
        <w:tc>
          <w:tcPr>
            <w:tcW w:w="1706" w:type="dxa"/>
            <w:vAlign w:val="center"/>
            <w:hideMark/>
          </w:tcPr>
          <w:p w14:paraId="0C287982" w14:textId="77777777" w:rsidR="003416DE" w:rsidRPr="00DF3C72" w:rsidRDefault="003416DE" w:rsidP="00042FD6">
            <w:pPr>
              <w:autoSpaceDE w:val="0"/>
              <w:autoSpaceDN w:val="0"/>
              <w:adjustRightInd w:val="0"/>
              <w:spacing w:line="276" w:lineRule="auto"/>
              <w:rPr>
                <w:rFonts w:ascii="Times New Roman" w:hAnsi="Times New Roman"/>
              </w:rPr>
            </w:pPr>
          </w:p>
        </w:tc>
        <w:tc>
          <w:tcPr>
            <w:tcW w:w="1134" w:type="dxa"/>
            <w:vAlign w:val="center"/>
            <w:hideMark/>
          </w:tcPr>
          <w:p w14:paraId="07CA1B50" w14:textId="77777777" w:rsidR="003416DE" w:rsidRPr="00DF3C72" w:rsidRDefault="003416DE" w:rsidP="00042FD6">
            <w:pPr>
              <w:autoSpaceDE w:val="0"/>
              <w:autoSpaceDN w:val="0"/>
              <w:adjustRightInd w:val="0"/>
              <w:spacing w:line="276" w:lineRule="auto"/>
              <w:rPr>
                <w:rFonts w:ascii="Times New Roman" w:hAnsi="Times New Roman"/>
              </w:rPr>
            </w:pPr>
          </w:p>
        </w:tc>
        <w:tc>
          <w:tcPr>
            <w:tcW w:w="1275" w:type="dxa"/>
            <w:vAlign w:val="center"/>
            <w:hideMark/>
          </w:tcPr>
          <w:p w14:paraId="6F86908B" w14:textId="77777777" w:rsidR="003416DE" w:rsidRPr="00DF3C72" w:rsidRDefault="003416DE" w:rsidP="00042FD6">
            <w:pPr>
              <w:autoSpaceDE w:val="0"/>
              <w:autoSpaceDN w:val="0"/>
              <w:adjustRightInd w:val="0"/>
              <w:spacing w:line="276" w:lineRule="auto"/>
              <w:rPr>
                <w:rFonts w:ascii="Times New Roman" w:hAnsi="Times New Roman"/>
              </w:rPr>
            </w:pPr>
          </w:p>
        </w:tc>
      </w:tr>
      <w:tr w:rsidR="003416DE" w:rsidRPr="00DF3C72" w14:paraId="71E887E6" w14:textId="77777777" w:rsidTr="005E4E5C">
        <w:tc>
          <w:tcPr>
            <w:tcW w:w="941" w:type="dxa"/>
            <w:tcBorders>
              <w:top w:val="single" w:sz="4" w:space="0" w:color="auto"/>
              <w:left w:val="single" w:sz="4" w:space="0" w:color="auto"/>
              <w:bottom w:val="single" w:sz="4" w:space="0" w:color="auto"/>
              <w:right w:val="single" w:sz="4" w:space="0" w:color="auto"/>
            </w:tcBorders>
            <w:vAlign w:val="center"/>
            <w:hideMark/>
          </w:tcPr>
          <w:p w14:paraId="54FD777B" w14:textId="77777777" w:rsidR="003416DE" w:rsidRPr="00DF3C72" w:rsidRDefault="003416DE" w:rsidP="00042FD6">
            <w:pPr>
              <w:spacing w:line="276" w:lineRule="auto"/>
              <w:jc w:val="center"/>
              <w:rPr>
                <w:rFonts w:ascii="Times New Roman" w:hAnsi="Times New Roman"/>
              </w:rPr>
            </w:pPr>
            <w:r w:rsidRPr="00DF3C72">
              <w:rPr>
                <w:rFonts w:ascii="Times New Roman" w:hAnsi="Times New Roman"/>
                <w:b/>
                <w:bCs/>
                <w:color w:val="000000"/>
              </w:rPr>
              <w:t>3</w:t>
            </w:r>
          </w:p>
        </w:tc>
        <w:tc>
          <w:tcPr>
            <w:tcW w:w="1096" w:type="dxa"/>
            <w:tcBorders>
              <w:top w:val="single" w:sz="4" w:space="0" w:color="auto"/>
              <w:left w:val="single" w:sz="4" w:space="0" w:color="auto"/>
              <w:bottom w:val="single" w:sz="4" w:space="0" w:color="auto"/>
              <w:right w:val="single" w:sz="4" w:space="0" w:color="auto"/>
            </w:tcBorders>
            <w:vAlign w:val="center"/>
            <w:hideMark/>
          </w:tcPr>
          <w:p w14:paraId="1ADD8732"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,354</w:t>
            </w:r>
          </w:p>
        </w:tc>
        <w:tc>
          <w:tcPr>
            <w:tcW w:w="1201" w:type="dxa"/>
            <w:tcBorders>
              <w:top w:val="single" w:sz="4" w:space="0" w:color="auto"/>
              <w:left w:val="single" w:sz="4" w:space="0" w:color="auto"/>
              <w:bottom w:val="single" w:sz="4" w:space="0" w:color="auto"/>
              <w:right w:val="single" w:sz="4" w:space="0" w:color="auto"/>
            </w:tcBorders>
            <w:vAlign w:val="center"/>
            <w:hideMark/>
          </w:tcPr>
          <w:p w14:paraId="3F985704"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11,795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24F03BA" w14:textId="77777777" w:rsidR="003416DE" w:rsidRPr="00DF3C72" w:rsidRDefault="003416DE" w:rsidP="00042FD6">
            <w:pPr>
              <w:autoSpaceDE w:val="0"/>
              <w:autoSpaceDN w:val="0"/>
              <w:adjustRightInd w:val="0"/>
              <w:spacing w:line="276" w:lineRule="auto"/>
              <w:ind w:left="60" w:right="60"/>
              <w:rPr>
                <w:rFonts w:ascii="Times New Roman" w:hAnsi="Times New Roman"/>
                <w:color w:val="000000"/>
              </w:rPr>
            </w:pPr>
            <w:r w:rsidRPr="00DF3C72">
              <w:rPr>
                <w:rFonts w:ascii="Times New Roman" w:hAnsi="Times New Roman"/>
                <w:color w:val="000000"/>
              </w:rPr>
              <w:t>100,000</w:t>
            </w:r>
          </w:p>
        </w:tc>
        <w:tc>
          <w:tcPr>
            <w:tcW w:w="1706" w:type="dxa"/>
            <w:vAlign w:val="center"/>
            <w:hideMark/>
          </w:tcPr>
          <w:p w14:paraId="3C4ED727" w14:textId="77777777" w:rsidR="003416DE" w:rsidRPr="00DF3C72" w:rsidRDefault="003416DE" w:rsidP="00042FD6">
            <w:pPr>
              <w:autoSpaceDE w:val="0"/>
              <w:autoSpaceDN w:val="0"/>
              <w:adjustRightInd w:val="0"/>
              <w:spacing w:line="276" w:lineRule="auto"/>
              <w:rPr>
                <w:rFonts w:ascii="Times New Roman" w:hAnsi="Times New Roman"/>
              </w:rPr>
            </w:pPr>
          </w:p>
        </w:tc>
        <w:tc>
          <w:tcPr>
            <w:tcW w:w="1134" w:type="dxa"/>
            <w:vAlign w:val="center"/>
            <w:hideMark/>
          </w:tcPr>
          <w:p w14:paraId="37A0D22E" w14:textId="77777777" w:rsidR="003416DE" w:rsidRPr="00DF3C72" w:rsidRDefault="003416DE" w:rsidP="00042FD6">
            <w:pPr>
              <w:autoSpaceDE w:val="0"/>
              <w:autoSpaceDN w:val="0"/>
              <w:adjustRightInd w:val="0"/>
              <w:spacing w:line="276" w:lineRule="auto"/>
              <w:rPr>
                <w:rFonts w:ascii="Times New Roman" w:hAnsi="Times New Roman"/>
              </w:rPr>
            </w:pPr>
          </w:p>
        </w:tc>
        <w:tc>
          <w:tcPr>
            <w:tcW w:w="1275" w:type="dxa"/>
            <w:vAlign w:val="center"/>
            <w:hideMark/>
          </w:tcPr>
          <w:p w14:paraId="2FABEE7A" w14:textId="77777777" w:rsidR="003416DE" w:rsidRPr="00DF3C72" w:rsidRDefault="003416DE" w:rsidP="00042FD6">
            <w:pPr>
              <w:autoSpaceDE w:val="0"/>
              <w:autoSpaceDN w:val="0"/>
              <w:adjustRightInd w:val="0"/>
              <w:spacing w:line="276" w:lineRule="auto"/>
              <w:rPr>
                <w:rFonts w:ascii="Times New Roman" w:hAnsi="Times New Roman"/>
              </w:rPr>
            </w:pPr>
          </w:p>
        </w:tc>
      </w:tr>
      <w:tr w:rsidR="003416DE" w:rsidRPr="00DF3C72" w14:paraId="50B62046" w14:textId="77777777" w:rsidTr="005E4E5C">
        <w:tc>
          <w:tcPr>
            <w:tcW w:w="4498" w:type="dxa"/>
            <w:gridSpan w:val="4"/>
            <w:tcBorders>
              <w:top w:val="single" w:sz="4" w:space="0" w:color="auto"/>
              <w:left w:val="single" w:sz="4" w:space="0" w:color="auto"/>
              <w:bottom w:val="single" w:sz="4" w:space="0" w:color="auto"/>
            </w:tcBorders>
            <w:vAlign w:val="center"/>
            <w:hideMark/>
          </w:tcPr>
          <w:p w14:paraId="00B26AA2" w14:textId="77777777" w:rsidR="003416DE" w:rsidRPr="00DF3C72" w:rsidRDefault="003416DE" w:rsidP="00042FD6">
            <w:pPr>
              <w:spacing w:line="276" w:lineRule="auto"/>
              <w:rPr>
                <w:rFonts w:ascii="Times New Roman" w:hAnsi="Times New Roman"/>
              </w:rPr>
            </w:pPr>
            <w:r w:rsidRPr="00DF3C72">
              <w:rPr>
                <w:rFonts w:ascii="Times New Roman" w:hAnsi="Times New Roman"/>
                <w:b/>
                <w:bCs/>
                <w:color w:val="000000"/>
              </w:rPr>
              <w:t>KMO: 0,</w:t>
            </w:r>
            <w:r w:rsidRPr="00DF3C72">
              <w:rPr>
                <w:rFonts w:ascii="Times New Roman" w:hAnsi="Times New Roman"/>
                <w:b/>
                <w:color w:val="000000"/>
              </w:rPr>
              <w:t>718</w:t>
            </w:r>
          </w:p>
        </w:tc>
        <w:tc>
          <w:tcPr>
            <w:tcW w:w="4115" w:type="dxa"/>
            <w:gridSpan w:val="3"/>
            <w:vAlign w:val="center"/>
            <w:hideMark/>
          </w:tcPr>
          <w:p w14:paraId="57B187DD" w14:textId="77777777" w:rsidR="003416DE" w:rsidRPr="006E33EF" w:rsidRDefault="003416DE" w:rsidP="00042FD6">
            <w:pPr>
              <w:spacing w:line="276" w:lineRule="auto"/>
              <w:rPr>
                <w:rFonts w:ascii="Times New Roman" w:hAnsi="Times New Roman"/>
                <w:color w:val="000000"/>
              </w:rPr>
            </w:pPr>
            <w:r w:rsidRPr="00DF3C72">
              <w:rPr>
                <w:rFonts w:ascii="Times New Roman" w:hAnsi="Times New Roman"/>
                <w:b/>
                <w:bCs/>
                <w:color w:val="000000"/>
              </w:rPr>
              <w:t xml:space="preserve">Barlett Testi: </w:t>
            </w:r>
            <w:r w:rsidRPr="00DF3C72">
              <w:rPr>
                <w:rFonts w:ascii="Times New Roman" w:hAnsi="Times New Roman"/>
                <w:color w:val="000000"/>
              </w:rPr>
              <w:t xml:space="preserve">X2: 418,499 </w:t>
            </w:r>
            <w:r>
              <w:rPr>
                <w:rFonts w:ascii="Times New Roman" w:hAnsi="Times New Roman"/>
                <w:color w:val="000000"/>
              </w:rPr>
              <w:t xml:space="preserve"> </w:t>
            </w:r>
            <w:r w:rsidRPr="00DF3C72">
              <w:rPr>
                <w:rFonts w:ascii="Times New Roman" w:hAnsi="Times New Roman"/>
                <w:color w:val="000000"/>
              </w:rPr>
              <w:t>Sig: p&lt;0,000</w:t>
            </w:r>
          </w:p>
        </w:tc>
      </w:tr>
    </w:tbl>
    <w:p w14:paraId="7600ED73" w14:textId="77777777" w:rsidR="003416DE" w:rsidRPr="00D6512B" w:rsidRDefault="003416DE" w:rsidP="008B778E">
      <w:pPr>
        <w:autoSpaceDE w:val="0"/>
        <w:autoSpaceDN w:val="0"/>
        <w:adjustRightInd w:val="0"/>
        <w:rPr>
          <w:rFonts w:ascii="Times New Roman" w:hAnsi="Times New Roman"/>
          <w:sz w:val="24"/>
          <w:szCs w:val="24"/>
        </w:rPr>
      </w:pPr>
    </w:p>
    <w:p w14:paraId="1CA254AF" w14:textId="6429BAB5" w:rsidR="003416DE" w:rsidRPr="00733CCF" w:rsidRDefault="003416DE" w:rsidP="001C16CF">
      <w:pPr>
        <w:autoSpaceDE w:val="0"/>
        <w:autoSpaceDN w:val="0"/>
        <w:adjustRightInd w:val="0"/>
        <w:ind w:firstLine="708"/>
        <w:rPr>
          <w:rFonts w:ascii="Times New Roman" w:hAnsi="Times New Roman"/>
          <w:sz w:val="24"/>
          <w:szCs w:val="24"/>
        </w:rPr>
      </w:pPr>
      <w:r w:rsidRPr="00733CCF">
        <w:rPr>
          <w:rFonts w:ascii="Times New Roman" w:hAnsi="Times New Roman"/>
          <w:color w:val="000000"/>
          <w:sz w:val="24"/>
          <w:szCs w:val="24"/>
        </w:rPr>
        <w:t>Unutulmaz turizm deneyimi ölçeğinin, ‘bilgi’ boyutunun geçerliliği için yapılan</w:t>
      </w:r>
      <w:r w:rsidRPr="00733CCF">
        <w:rPr>
          <w:rFonts w:ascii="Times New Roman" w:hAnsi="Times New Roman"/>
          <w:color w:val="000000"/>
          <w:sz w:val="24"/>
          <w:szCs w:val="24"/>
        </w:rPr>
        <w:br/>
        <w:t xml:space="preserve">faktör analizi sonuçları </w:t>
      </w:r>
      <w:r w:rsidR="008D5813">
        <w:rPr>
          <w:rFonts w:ascii="Times New Roman" w:hAnsi="Times New Roman"/>
          <w:color w:val="000000"/>
          <w:sz w:val="24"/>
          <w:szCs w:val="24"/>
        </w:rPr>
        <w:t>t</w:t>
      </w:r>
      <w:r w:rsidRPr="00733CCF">
        <w:rPr>
          <w:rFonts w:ascii="Times New Roman" w:hAnsi="Times New Roman"/>
          <w:color w:val="000000"/>
          <w:sz w:val="24"/>
          <w:szCs w:val="24"/>
        </w:rPr>
        <w:t xml:space="preserve">ablo </w:t>
      </w:r>
      <w:r w:rsidR="001C16CF">
        <w:rPr>
          <w:rFonts w:ascii="Times New Roman" w:hAnsi="Times New Roman"/>
          <w:color w:val="000000"/>
          <w:sz w:val="24"/>
          <w:szCs w:val="24"/>
        </w:rPr>
        <w:t>29</w:t>
      </w:r>
      <w:r w:rsidR="008D5813">
        <w:rPr>
          <w:rFonts w:ascii="Times New Roman" w:hAnsi="Times New Roman"/>
          <w:color w:val="000000"/>
          <w:sz w:val="24"/>
          <w:szCs w:val="24"/>
        </w:rPr>
        <w:t>.</w:t>
      </w:r>
      <w:r w:rsidR="00A6499C">
        <w:rPr>
          <w:rFonts w:ascii="Times New Roman" w:hAnsi="Times New Roman"/>
          <w:color w:val="000000"/>
          <w:sz w:val="24"/>
          <w:szCs w:val="24"/>
        </w:rPr>
        <w:t>’da</w:t>
      </w:r>
      <w:r w:rsidRPr="00733CCF">
        <w:rPr>
          <w:rFonts w:ascii="Times New Roman" w:hAnsi="Times New Roman"/>
          <w:color w:val="000000"/>
          <w:sz w:val="24"/>
          <w:szCs w:val="24"/>
        </w:rPr>
        <w:t xml:space="preserve"> görülmektedir. Ölçek soruları tek faktör altında grupl</w:t>
      </w:r>
      <w:r w:rsidR="008D5813">
        <w:rPr>
          <w:rFonts w:ascii="Times New Roman" w:hAnsi="Times New Roman"/>
          <w:color w:val="000000"/>
          <w:sz w:val="24"/>
          <w:szCs w:val="24"/>
        </w:rPr>
        <w:t>anmakta olup toplam varyansın %</w:t>
      </w:r>
      <w:r w:rsidRPr="00733CCF">
        <w:rPr>
          <w:rFonts w:ascii="Times New Roman" w:hAnsi="Times New Roman"/>
          <w:color w:val="000000"/>
          <w:sz w:val="24"/>
          <w:szCs w:val="24"/>
        </w:rPr>
        <w:t>74,</w:t>
      </w:r>
      <w:r w:rsidRPr="00733CCF">
        <w:rPr>
          <w:rFonts w:ascii="Times New Roman" w:hAnsi="Times New Roman"/>
          <w:sz w:val="24"/>
          <w:szCs w:val="24"/>
        </w:rPr>
        <w:t>013’ını açıklamaktadır. Toplam</w:t>
      </w:r>
      <w:r w:rsidR="00FE69D4">
        <w:rPr>
          <w:rFonts w:ascii="Times New Roman" w:hAnsi="Times New Roman"/>
          <w:sz w:val="24"/>
          <w:szCs w:val="24"/>
        </w:rPr>
        <w:t xml:space="preserve"> </w:t>
      </w:r>
      <w:r w:rsidR="008D5813">
        <w:rPr>
          <w:rFonts w:ascii="Times New Roman" w:hAnsi="Times New Roman"/>
          <w:color w:val="000000"/>
          <w:sz w:val="24"/>
          <w:szCs w:val="24"/>
        </w:rPr>
        <w:t>varyans %</w:t>
      </w:r>
      <w:r w:rsidRPr="00733CCF">
        <w:rPr>
          <w:rFonts w:ascii="Times New Roman" w:hAnsi="Times New Roman"/>
          <w:color w:val="000000"/>
          <w:sz w:val="24"/>
          <w:szCs w:val="24"/>
        </w:rPr>
        <w:t xml:space="preserve">50’nin üzerinde olduğu için açıklama düzeyi yeterli kabul edilmiştir. </w:t>
      </w:r>
      <w:r w:rsidRPr="00733CCF">
        <w:rPr>
          <w:rFonts w:ascii="Times New Roman" w:hAnsi="Times New Roman"/>
          <w:bCs/>
          <w:color w:val="000000"/>
          <w:sz w:val="24"/>
          <w:szCs w:val="24"/>
        </w:rPr>
        <w:t>KMO değeri 0, 718 düzeyinde sig</w:t>
      </w:r>
      <w:r w:rsidR="008D5813">
        <w:rPr>
          <w:rFonts w:ascii="Times New Roman" w:hAnsi="Times New Roman"/>
          <w:bCs/>
          <w:color w:val="000000"/>
          <w:sz w:val="24"/>
          <w:szCs w:val="24"/>
        </w:rPr>
        <w:t xml:space="preserve"> </w:t>
      </w:r>
      <w:r w:rsidRPr="00733CCF">
        <w:rPr>
          <w:rFonts w:ascii="Times New Roman" w:hAnsi="Times New Roman"/>
          <w:bCs/>
          <w:color w:val="000000"/>
          <w:sz w:val="24"/>
          <w:szCs w:val="24"/>
        </w:rPr>
        <w:t>değeri</w:t>
      </w:r>
      <w:r w:rsidR="008D5813">
        <w:rPr>
          <w:rFonts w:ascii="Times New Roman" w:hAnsi="Times New Roman"/>
          <w:bCs/>
          <w:color w:val="000000"/>
          <w:sz w:val="24"/>
          <w:szCs w:val="24"/>
        </w:rPr>
        <w:t xml:space="preserve"> </w:t>
      </w:r>
      <w:r w:rsidRPr="00733CCF">
        <w:rPr>
          <w:rFonts w:ascii="Times New Roman" w:hAnsi="Times New Roman"/>
          <w:color w:val="000000"/>
          <w:sz w:val="24"/>
          <w:szCs w:val="24"/>
        </w:rPr>
        <w:t xml:space="preserve">p&lt;0,000 düzeyinde anlamlıdır. </w:t>
      </w:r>
    </w:p>
    <w:p w14:paraId="1A977373" w14:textId="77777777" w:rsidR="003416DE" w:rsidRPr="00A6499C" w:rsidRDefault="003416DE" w:rsidP="008B778E">
      <w:pPr>
        <w:autoSpaceDE w:val="0"/>
        <w:autoSpaceDN w:val="0"/>
        <w:adjustRightInd w:val="0"/>
        <w:ind w:firstLine="708"/>
        <w:rPr>
          <w:rFonts w:ascii="Times New Roman" w:hAnsi="Times New Roman"/>
          <w:color w:val="000000"/>
          <w:sz w:val="20"/>
          <w:szCs w:val="20"/>
        </w:rPr>
      </w:pPr>
    </w:p>
    <w:p w14:paraId="3F34CD42" w14:textId="4047BBC6" w:rsidR="003416DE" w:rsidRDefault="00A6499C" w:rsidP="00A6499C">
      <w:pPr>
        <w:pStyle w:val="ResimYazs"/>
        <w:spacing w:after="0"/>
        <w:jc w:val="center"/>
        <w:rPr>
          <w:rFonts w:asciiTheme="majorBidi" w:hAnsiTheme="majorBidi" w:cstheme="majorBidi"/>
          <w:color w:val="auto"/>
          <w:sz w:val="24"/>
          <w:szCs w:val="24"/>
        </w:rPr>
      </w:pPr>
      <w:bookmarkStart w:id="100" w:name="_Toc57398270"/>
      <w:r w:rsidRPr="00A6499C">
        <w:rPr>
          <w:rFonts w:asciiTheme="majorBidi" w:hAnsiTheme="majorBidi" w:cstheme="majorBidi"/>
          <w:color w:val="auto"/>
          <w:sz w:val="24"/>
          <w:szCs w:val="24"/>
        </w:rPr>
        <w:t xml:space="preserve">Tablo </w:t>
      </w:r>
      <w:r w:rsidRPr="00A6499C">
        <w:rPr>
          <w:rFonts w:asciiTheme="majorBidi" w:hAnsiTheme="majorBidi" w:cstheme="majorBidi"/>
          <w:color w:val="auto"/>
          <w:sz w:val="24"/>
          <w:szCs w:val="24"/>
        </w:rPr>
        <w:fldChar w:fldCharType="begin"/>
      </w:r>
      <w:r w:rsidRPr="00A6499C">
        <w:rPr>
          <w:rFonts w:asciiTheme="majorBidi" w:hAnsiTheme="majorBidi" w:cstheme="majorBidi"/>
          <w:color w:val="auto"/>
          <w:sz w:val="24"/>
          <w:szCs w:val="24"/>
        </w:rPr>
        <w:instrText xml:space="preserve"> SEQ Tablo \* ARABIC </w:instrText>
      </w:r>
      <w:r w:rsidRPr="00A6499C">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30</w:t>
      </w:r>
      <w:r w:rsidRPr="00A6499C">
        <w:rPr>
          <w:rFonts w:asciiTheme="majorBidi" w:hAnsiTheme="majorBidi" w:cstheme="majorBidi"/>
          <w:color w:val="auto"/>
          <w:sz w:val="24"/>
          <w:szCs w:val="24"/>
        </w:rPr>
        <w:fldChar w:fldCharType="end"/>
      </w:r>
      <w:r>
        <w:rPr>
          <w:rFonts w:asciiTheme="majorBidi" w:hAnsiTheme="majorBidi" w:cstheme="majorBidi"/>
          <w:color w:val="auto"/>
          <w:sz w:val="24"/>
          <w:szCs w:val="24"/>
        </w:rPr>
        <w:t>.</w:t>
      </w:r>
      <w:r w:rsidRPr="00A6499C">
        <w:rPr>
          <w:rFonts w:asciiTheme="majorBidi" w:hAnsiTheme="majorBidi" w:cstheme="majorBidi"/>
          <w:color w:val="auto"/>
          <w:sz w:val="24"/>
          <w:szCs w:val="24"/>
        </w:rPr>
        <w:t xml:space="preserve"> Anlamlılık Boyutunun Güvenilirlik Analizi</w:t>
      </w:r>
      <w:bookmarkEnd w:id="100"/>
    </w:p>
    <w:p w14:paraId="2670483F" w14:textId="77777777" w:rsidR="00A6499C" w:rsidRPr="00A6499C" w:rsidRDefault="00A6499C" w:rsidP="00A6499C">
      <w:pPr>
        <w:spacing w:line="240"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712"/>
        <w:gridCol w:w="1715"/>
        <w:gridCol w:w="2268"/>
        <w:gridCol w:w="1701"/>
      </w:tblGrid>
      <w:tr w:rsidR="003416DE" w:rsidRPr="006E33EF" w14:paraId="41BAD3C1" w14:textId="77777777" w:rsidTr="00EF10AE">
        <w:trPr>
          <w:jc w:val="center"/>
        </w:trPr>
        <w:tc>
          <w:tcPr>
            <w:tcW w:w="959" w:type="dxa"/>
            <w:shd w:val="clear" w:color="auto" w:fill="auto"/>
            <w:vAlign w:val="center"/>
          </w:tcPr>
          <w:p w14:paraId="67B32594" w14:textId="77777777" w:rsidR="003416DE" w:rsidRPr="006E33EF" w:rsidRDefault="003416DE" w:rsidP="00EF10AE">
            <w:pPr>
              <w:spacing w:line="276" w:lineRule="auto"/>
              <w:jc w:val="center"/>
              <w:rPr>
                <w:rFonts w:ascii="Times New Roman" w:hAnsi="Times New Roman"/>
              </w:rPr>
            </w:pPr>
            <w:r w:rsidRPr="006E33EF">
              <w:rPr>
                <w:rFonts w:ascii="Times New Roman" w:hAnsi="Times New Roman"/>
                <w:b/>
                <w:bCs/>
                <w:color w:val="000000"/>
              </w:rPr>
              <w:t>Soru</w:t>
            </w:r>
          </w:p>
        </w:tc>
        <w:tc>
          <w:tcPr>
            <w:tcW w:w="1712" w:type="dxa"/>
            <w:shd w:val="clear" w:color="auto" w:fill="auto"/>
            <w:vAlign w:val="center"/>
          </w:tcPr>
          <w:p w14:paraId="5EB59F57" w14:textId="77777777" w:rsidR="003416DE" w:rsidRPr="006E33EF" w:rsidRDefault="003416DE" w:rsidP="00EF10AE">
            <w:pPr>
              <w:spacing w:line="276" w:lineRule="auto"/>
              <w:jc w:val="center"/>
              <w:rPr>
                <w:rFonts w:ascii="Times New Roman" w:hAnsi="Times New Roman"/>
              </w:rPr>
            </w:pPr>
            <w:r w:rsidRPr="006E33EF">
              <w:rPr>
                <w:rFonts w:ascii="Times New Roman" w:hAnsi="Times New Roman"/>
                <w:b/>
                <w:bCs/>
                <w:color w:val="000000"/>
              </w:rPr>
              <w:t>Soru Silinirse</w:t>
            </w:r>
            <w:r w:rsidRPr="006E33EF">
              <w:rPr>
                <w:rFonts w:ascii="Times New Roman" w:hAnsi="Times New Roman"/>
                <w:b/>
                <w:bCs/>
                <w:color w:val="000000"/>
              </w:rPr>
              <w:br/>
              <w:t>Ortalama</w:t>
            </w:r>
          </w:p>
        </w:tc>
        <w:tc>
          <w:tcPr>
            <w:tcW w:w="1715" w:type="dxa"/>
            <w:shd w:val="clear" w:color="auto" w:fill="auto"/>
            <w:vAlign w:val="center"/>
          </w:tcPr>
          <w:p w14:paraId="78AEC11E" w14:textId="77777777" w:rsidR="003416DE" w:rsidRPr="006E33EF" w:rsidRDefault="003416DE" w:rsidP="00EF10AE">
            <w:pPr>
              <w:spacing w:line="276" w:lineRule="auto"/>
              <w:jc w:val="center"/>
              <w:rPr>
                <w:rFonts w:ascii="Times New Roman" w:hAnsi="Times New Roman"/>
              </w:rPr>
            </w:pPr>
            <w:r w:rsidRPr="006E33EF">
              <w:rPr>
                <w:rFonts w:ascii="Times New Roman" w:hAnsi="Times New Roman"/>
                <w:b/>
                <w:bCs/>
                <w:color w:val="000000"/>
              </w:rPr>
              <w:t>Soru Silinirse</w:t>
            </w:r>
            <w:r w:rsidRPr="006E33EF">
              <w:rPr>
                <w:rFonts w:ascii="Times New Roman" w:hAnsi="Times New Roman"/>
                <w:b/>
                <w:bCs/>
                <w:color w:val="000000"/>
              </w:rPr>
              <w:br/>
              <w:t>Varyans</w:t>
            </w:r>
          </w:p>
        </w:tc>
        <w:tc>
          <w:tcPr>
            <w:tcW w:w="2268" w:type="dxa"/>
            <w:shd w:val="clear" w:color="auto" w:fill="auto"/>
            <w:vAlign w:val="center"/>
          </w:tcPr>
          <w:p w14:paraId="6333870B" w14:textId="77777777" w:rsidR="003416DE" w:rsidRPr="006E33EF" w:rsidRDefault="003416DE" w:rsidP="00EF10AE">
            <w:pPr>
              <w:spacing w:line="276" w:lineRule="auto"/>
              <w:jc w:val="center"/>
              <w:rPr>
                <w:rFonts w:ascii="Times New Roman" w:hAnsi="Times New Roman"/>
              </w:rPr>
            </w:pPr>
            <w:r w:rsidRPr="006E33EF">
              <w:rPr>
                <w:rFonts w:ascii="Times New Roman" w:hAnsi="Times New Roman"/>
                <w:b/>
                <w:bCs/>
                <w:color w:val="000000"/>
              </w:rPr>
              <w:t>Düzeltilmiş Soru Toplam Korelâsyon</w:t>
            </w:r>
          </w:p>
        </w:tc>
        <w:tc>
          <w:tcPr>
            <w:tcW w:w="1701" w:type="dxa"/>
            <w:shd w:val="clear" w:color="auto" w:fill="auto"/>
            <w:vAlign w:val="center"/>
          </w:tcPr>
          <w:p w14:paraId="4AD0A79B" w14:textId="77777777" w:rsidR="003416DE" w:rsidRPr="006E33EF" w:rsidRDefault="003416DE" w:rsidP="00EF10AE">
            <w:pPr>
              <w:autoSpaceDE w:val="0"/>
              <w:autoSpaceDN w:val="0"/>
              <w:adjustRightInd w:val="0"/>
              <w:spacing w:line="276" w:lineRule="auto"/>
              <w:jc w:val="center"/>
              <w:rPr>
                <w:rFonts w:ascii="Times New Roman" w:hAnsi="Times New Roman"/>
              </w:rPr>
            </w:pPr>
            <w:r w:rsidRPr="006E33EF">
              <w:rPr>
                <w:rFonts w:ascii="Times New Roman" w:hAnsi="Times New Roman"/>
                <w:b/>
                <w:bCs/>
                <w:color w:val="000000"/>
              </w:rPr>
              <w:t>Soru Silinirse</w:t>
            </w:r>
            <w:r w:rsidRPr="006E33EF">
              <w:rPr>
                <w:rFonts w:ascii="Times New Roman" w:hAnsi="Times New Roman"/>
                <w:b/>
                <w:bCs/>
                <w:color w:val="000000"/>
              </w:rPr>
              <w:br/>
              <w:t>Alfa</w:t>
            </w:r>
          </w:p>
        </w:tc>
      </w:tr>
      <w:tr w:rsidR="003416DE" w:rsidRPr="006E33EF" w14:paraId="2066FD6F" w14:textId="77777777" w:rsidTr="00EF10AE">
        <w:trPr>
          <w:jc w:val="center"/>
        </w:trPr>
        <w:tc>
          <w:tcPr>
            <w:tcW w:w="959" w:type="dxa"/>
            <w:shd w:val="clear" w:color="auto" w:fill="auto"/>
            <w:vAlign w:val="center"/>
          </w:tcPr>
          <w:p w14:paraId="375A62EA"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AN1</w:t>
            </w:r>
          </w:p>
        </w:tc>
        <w:tc>
          <w:tcPr>
            <w:tcW w:w="1712" w:type="dxa"/>
            <w:shd w:val="clear" w:color="auto" w:fill="auto"/>
            <w:vAlign w:val="center"/>
          </w:tcPr>
          <w:p w14:paraId="21916FA5"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8,3429</w:t>
            </w:r>
          </w:p>
        </w:tc>
        <w:tc>
          <w:tcPr>
            <w:tcW w:w="1715" w:type="dxa"/>
            <w:shd w:val="clear" w:color="auto" w:fill="auto"/>
            <w:vAlign w:val="center"/>
          </w:tcPr>
          <w:p w14:paraId="6374CF1A"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1,783</w:t>
            </w:r>
          </w:p>
        </w:tc>
        <w:tc>
          <w:tcPr>
            <w:tcW w:w="2268" w:type="dxa"/>
            <w:shd w:val="clear" w:color="auto" w:fill="auto"/>
            <w:vAlign w:val="center"/>
          </w:tcPr>
          <w:p w14:paraId="133A0133"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,663</w:t>
            </w:r>
          </w:p>
        </w:tc>
        <w:tc>
          <w:tcPr>
            <w:tcW w:w="1701" w:type="dxa"/>
            <w:shd w:val="clear" w:color="auto" w:fill="auto"/>
            <w:vAlign w:val="center"/>
          </w:tcPr>
          <w:p w14:paraId="334CB275"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,735</w:t>
            </w:r>
          </w:p>
        </w:tc>
      </w:tr>
      <w:tr w:rsidR="003416DE" w:rsidRPr="006E33EF" w14:paraId="6C815E1A" w14:textId="77777777" w:rsidTr="00EF10AE">
        <w:trPr>
          <w:jc w:val="center"/>
        </w:trPr>
        <w:tc>
          <w:tcPr>
            <w:tcW w:w="959" w:type="dxa"/>
            <w:shd w:val="clear" w:color="auto" w:fill="auto"/>
            <w:vAlign w:val="center"/>
          </w:tcPr>
          <w:p w14:paraId="2A155761"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AN2</w:t>
            </w:r>
          </w:p>
        </w:tc>
        <w:tc>
          <w:tcPr>
            <w:tcW w:w="1712" w:type="dxa"/>
            <w:shd w:val="clear" w:color="auto" w:fill="auto"/>
            <w:vAlign w:val="center"/>
          </w:tcPr>
          <w:p w14:paraId="0FC5E5BB"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8,3922</w:t>
            </w:r>
          </w:p>
        </w:tc>
        <w:tc>
          <w:tcPr>
            <w:tcW w:w="1715" w:type="dxa"/>
            <w:shd w:val="clear" w:color="auto" w:fill="auto"/>
            <w:vAlign w:val="center"/>
          </w:tcPr>
          <w:p w14:paraId="360AE0F8"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1,708</w:t>
            </w:r>
          </w:p>
        </w:tc>
        <w:tc>
          <w:tcPr>
            <w:tcW w:w="2268" w:type="dxa"/>
            <w:shd w:val="clear" w:color="auto" w:fill="auto"/>
            <w:vAlign w:val="center"/>
          </w:tcPr>
          <w:p w14:paraId="5A65601C"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,718</w:t>
            </w:r>
          </w:p>
        </w:tc>
        <w:tc>
          <w:tcPr>
            <w:tcW w:w="1701" w:type="dxa"/>
            <w:shd w:val="clear" w:color="auto" w:fill="auto"/>
            <w:vAlign w:val="center"/>
          </w:tcPr>
          <w:p w14:paraId="7E250017"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,677</w:t>
            </w:r>
          </w:p>
        </w:tc>
      </w:tr>
      <w:tr w:rsidR="003416DE" w:rsidRPr="006E33EF" w14:paraId="4022DB3A" w14:textId="77777777" w:rsidTr="00EF10AE">
        <w:trPr>
          <w:jc w:val="center"/>
        </w:trPr>
        <w:tc>
          <w:tcPr>
            <w:tcW w:w="959" w:type="dxa"/>
            <w:shd w:val="clear" w:color="auto" w:fill="auto"/>
            <w:vAlign w:val="center"/>
          </w:tcPr>
          <w:p w14:paraId="3A03ED14"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AN3</w:t>
            </w:r>
          </w:p>
        </w:tc>
        <w:tc>
          <w:tcPr>
            <w:tcW w:w="1712" w:type="dxa"/>
            <w:shd w:val="clear" w:color="auto" w:fill="auto"/>
            <w:vAlign w:val="center"/>
          </w:tcPr>
          <w:p w14:paraId="43AAE5D1"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8,5429</w:t>
            </w:r>
          </w:p>
        </w:tc>
        <w:tc>
          <w:tcPr>
            <w:tcW w:w="1715" w:type="dxa"/>
            <w:shd w:val="clear" w:color="auto" w:fill="auto"/>
            <w:vAlign w:val="center"/>
          </w:tcPr>
          <w:p w14:paraId="0E3F5CB1"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1,858</w:t>
            </w:r>
          </w:p>
        </w:tc>
        <w:tc>
          <w:tcPr>
            <w:tcW w:w="2268" w:type="dxa"/>
            <w:shd w:val="clear" w:color="auto" w:fill="auto"/>
            <w:vAlign w:val="center"/>
          </w:tcPr>
          <w:p w14:paraId="2FD3BD01"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,599</w:t>
            </w:r>
          </w:p>
        </w:tc>
        <w:tc>
          <w:tcPr>
            <w:tcW w:w="1701" w:type="dxa"/>
            <w:shd w:val="clear" w:color="auto" w:fill="auto"/>
            <w:vAlign w:val="center"/>
          </w:tcPr>
          <w:p w14:paraId="6906ACDF"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,801</w:t>
            </w:r>
          </w:p>
        </w:tc>
      </w:tr>
      <w:tr w:rsidR="003416DE" w:rsidRPr="006E33EF" w14:paraId="1EF6838E" w14:textId="77777777" w:rsidTr="00EF10AE">
        <w:trPr>
          <w:jc w:val="center"/>
        </w:trPr>
        <w:tc>
          <w:tcPr>
            <w:tcW w:w="8355" w:type="dxa"/>
            <w:gridSpan w:val="5"/>
            <w:shd w:val="clear" w:color="auto" w:fill="auto"/>
            <w:vAlign w:val="center"/>
          </w:tcPr>
          <w:p w14:paraId="14410F59" w14:textId="77777777" w:rsidR="003416DE" w:rsidRPr="006E33EF" w:rsidRDefault="003416DE" w:rsidP="00EF10AE">
            <w:pPr>
              <w:autoSpaceDE w:val="0"/>
              <w:autoSpaceDN w:val="0"/>
              <w:adjustRightInd w:val="0"/>
              <w:spacing w:line="276" w:lineRule="auto"/>
              <w:rPr>
                <w:rFonts w:ascii="Times New Roman" w:hAnsi="Times New Roman"/>
                <w:b/>
              </w:rPr>
            </w:pPr>
            <w:r w:rsidRPr="006E33EF">
              <w:rPr>
                <w:rFonts w:ascii="Times New Roman" w:hAnsi="Times New Roman"/>
                <w:b/>
              </w:rPr>
              <w:t>Genel Alfa: 0,810</w:t>
            </w:r>
          </w:p>
        </w:tc>
      </w:tr>
    </w:tbl>
    <w:p w14:paraId="7221973B" w14:textId="77777777" w:rsidR="003416DE" w:rsidRPr="00D6512B" w:rsidRDefault="003416DE" w:rsidP="008B778E">
      <w:pPr>
        <w:jc w:val="center"/>
        <w:rPr>
          <w:rFonts w:ascii="Times New Roman" w:hAnsi="Times New Roman"/>
          <w:sz w:val="24"/>
          <w:szCs w:val="24"/>
        </w:rPr>
      </w:pPr>
    </w:p>
    <w:p w14:paraId="0DB39890" w14:textId="3EFC9928" w:rsidR="003416DE" w:rsidRPr="00733CCF" w:rsidRDefault="003416DE" w:rsidP="00A6499C">
      <w:pPr>
        <w:ind w:firstLine="708"/>
        <w:rPr>
          <w:rFonts w:ascii="Times New Roman" w:hAnsi="Times New Roman" w:cs="Times New Roman"/>
          <w:sz w:val="24"/>
          <w:szCs w:val="24"/>
        </w:rPr>
      </w:pPr>
      <w:r w:rsidRPr="00733CCF">
        <w:rPr>
          <w:rFonts w:ascii="Times New Roman" w:hAnsi="Times New Roman" w:cs="Times New Roman"/>
          <w:sz w:val="24"/>
          <w:szCs w:val="24"/>
        </w:rPr>
        <w:lastRenderedPageBreak/>
        <w:t xml:space="preserve">Tablo </w:t>
      </w:r>
      <w:r w:rsidR="001C16CF">
        <w:rPr>
          <w:rFonts w:ascii="Times New Roman" w:hAnsi="Times New Roman" w:cs="Times New Roman"/>
          <w:sz w:val="24"/>
          <w:szCs w:val="24"/>
        </w:rPr>
        <w:t>30.’da</w:t>
      </w:r>
      <w:r w:rsidRPr="00733CCF">
        <w:rPr>
          <w:rFonts w:ascii="Times New Roman" w:hAnsi="Times New Roman" w:cs="Times New Roman"/>
          <w:sz w:val="24"/>
          <w:szCs w:val="24"/>
        </w:rPr>
        <w:t xml:space="preserve"> unutulmaz turizm deneyimi ölçeğinin, ‘anlamlılık’ boyutunun güvenirlilik analizi sonuçları görülmektedir. Anlamlılık boyutunun Cronbach’s Alpha değeri 0, 810’dur.</w:t>
      </w:r>
      <w:r w:rsidRPr="00733CCF">
        <w:rPr>
          <w:rFonts w:ascii="Times New Roman" w:hAnsi="Times New Roman" w:cs="Times New Roman"/>
          <w:color w:val="000000"/>
          <w:sz w:val="24"/>
          <w:szCs w:val="24"/>
        </w:rPr>
        <w:t xml:space="preserve"> Anlamlılık boyutunun Alfa değerinin </w:t>
      </w:r>
      <w:r w:rsidRPr="00733CCF">
        <w:rPr>
          <w:rFonts w:ascii="Times New Roman" w:hAnsi="Times New Roman" w:cs="Times New Roman"/>
          <w:color w:val="000000"/>
          <w:sz w:val="24"/>
        </w:rPr>
        <w:t xml:space="preserve">Soru Silinirse Alfa sütunundaki tüm Alfa </w:t>
      </w:r>
      <w:r w:rsidRPr="00733CCF">
        <w:rPr>
          <w:rFonts w:ascii="Times New Roman" w:hAnsi="Times New Roman" w:cs="Times New Roman"/>
          <w:color w:val="000000"/>
          <w:sz w:val="24"/>
          <w:szCs w:val="24"/>
        </w:rPr>
        <w:t xml:space="preserve">değerinden düşük olduğu görülmektedir. Buradan hareketle anlamlılık boyutla ilgili tüm soruların bu boyutun güvenirliliğine olumlu katkı sağladığı ve anlamlılık boyutunun yüksek derecede güvenilir olduğu anlaşılmaktadır. </w:t>
      </w:r>
    </w:p>
    <w:p w14:paraId="3DF095F8" w14:textId="77777777" w:rsidR="003416DE" w:rsidRPr="007C37A4" w:rsidRDefault="003416DE" w:rsidP="008B778E">
      <w:pPr>
        <w:ind w:firstLine="708"/>
        <w:rPr>
          <w:rFonts w:ascii="Times New Roman" w:hAnsi="Times New Roman"/>
          <w:sz w:val="20"/>
          <w:szCs w:val="20"/>
        </w:rPr>
      </w:pPr>
    </w:p>
    <w:p w14:paraId="51B613C6" w14:textId="34329472" w:rsidR="003416DE" w:rsidRDefault="00A6499C" w:rsidP="00A6499C">
      <w:pPr>
        <w:pStyle w:val="ResimYazs"/>
        <w:spacing w:after="0"/>
        <w:jc w:val="center"/>
        <w:rPr>
          <w:rFonts w:asciiTheme="majorBidi" w:hAnsiTheme="majorBidi" w:cstheme="majorBidi"/>
          <w:color w:val="auto"/>
          <w:sz w:val="24"/>
          <w:szCs w:val="24"/>
        </w:rPr>
      </w:pPr>
      <w:bookmarkStart w:id="101" w:name="_Toc57398271"/>
      <w:r w:rsidRPr="00A6499C">
        <w:rPr>
          <w:rFonts w:asciiTheme="majorBidi" w:hAnsiTheme="majorBidi" w:cstheme="majorBidi"/>
          <w:color w:val="auto"/>
          <w:sz w:val="24"/>
          <w:szCs w:val="24"/>
        </w:rPr>
        <w:t xml:space="preserve">Tablo </w:t>
      </w:r>
      <w:r w:rsidRPr="00A6499C">
        <w:rPr>
          <w:rFonts w:asciiTheme="majorBidi" w:hAnsiTheme="majorBidi" w:cstheme="majorBidi"/>
          <w:color w:val="auto"/>
          <w:sz w:val="24"/>
          <w:szCs w:val="24"/>
        </w:rPr>
        <w:fldChar w:fldCharType="begin"/>
      </w:r>
      <w:r w:rsidRPr="00A6499C">
        <w:rPr>
          <w:rFonts w:asciiTheme="majorBidi" w:hAnsiTheme="majorBidi" w:cstheme="majorBidi"/>
          <w:color w:val="auto"/>
          <w:sz w:val="24"/>
          <w:szCs w:val="24"/>
        </w:rPr>
        <w:instrText xml:space="preserve"> SEQ Tablo \* ARABIC </w:instrText>
      </w:r>
      <w:r w:rsidRPr="00A6499C">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31</w:t>
      </w:r>
      <w:r w:rsidRPr="00A6499C">
        <w:rPr>
          <w:rFonts w:asciiTheme="majorBidi" w:hAnsiTheme="majorBidi" w:cstheme="majorBidi"/>
          <w:color w:val="auto"/>
          <w:sz w:val="24"/>
          <w:szCs w:val="24"/>
        </w:rPr>
        <w:fldChar w:fldCharType="end"/>
      </w:r>
      <w:r w:rsidRPr="00A6499C">
        <w:rPr>
          <w:rFonts w:asciiTheme="majorBidi" w:hAnsiTheme="majorBidi" w:cstheme="majorBidi"/>
          <w:color w:val="auto"/>
          <w:sz w:val="24"/>
          <w:szCs w:val="24"/>
        </w:rPr>
        <w:t>. Anlamlılık Boyutuyla İlgili Faktör Analizi</w:t>
      </w:r>
      <w:bookmarkEnd w:id="101"/>
    </w:p>
    <w:p w14:paraId="1BB8B8F5" w14:textId="77777777" w:rsidR="00A6499C" w:rsidRPr="00A6499C" w:rsidRDefault="00A6499C" w:rsidP="00A6499C">
      <w:pPr>
        <w:spacing w:line="240" w:lineRule="auto"/>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37"/>
        <w:gridCol w:w="1089"/>
        <w:gridCol w:w="1288"/>
        <w:gridCol w:w="1254"/>
        <w:gridCol w:w="1636"/>
        <w:gridCol w:w="1134"/>
        <w:gridCol w:w="1275"/>
      </w:tblGrid>
      <w:tr w:rsidR="003416DE" w:rsidRPr="006E33EF" w14:paraId="0457B771"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5121741C" w14:textId="77777777" w:rsidR="003416DE" w:rsidRPr="006E33EF" w:rsidRDefault="003416DE" w:rsidP="00042FD6">
            <w:pPr>
              <w:spacing w:line="276" w:lineRule="auto"/>
              <w:jc w:val="center"/>
              <w:rPr>
                <w:rFonts w:ascii="Times New Roman" w:hAnsi="Times New Roman"/>
              </w:rPr>
            </w:pPr>
            <w:r w:rsidRPr="006E33EF">
              <w:rPr>
                <w:rFonts w:ascii="Times New Roman" w:hAnsi="Times New Roman"/>
                <w:b/>
                <w:bCs/>
                <w:color w:val="000000"/>
              </w:rPr>
              <w:t>Bileşen</w:t>
            </w:r>
          </w:p>
        </w:tc>
        <w:tc>
          <w:tcPr>
            <w:tcW w:w="1089" w:type="dxa"/>
            <w:tcBorders>
              <w:top w:val="single" w:sz="4" w:space="0" w:color="auto"/>
              <w:left w:val="single" w:sz="4" w:space="0" w:color="auto"/>
              <w:bottom w:val="single" w:sz="4" w:space="0" w:color="auto"/>
              <w:right w:val="single" w:sz="4" w:space="0" w:color="auto"/>
            </w:tcBorders>
            <w:vAlign w:val="center"/>
            <w:hideMark/>
          </w:tcPr>
          <w:p w14:paraId="0B704691" w14:textId="77777777" w:rsidR="003416DE" w:rsidRPr="006E33EF" w:rsidRDefault="003416DE" w:rsidP="00042FD6">
            <w:pPr>
              <w:spacing w:line="276" w:lineRule="auto"/>
              <w:jc w:val="center"/>
              <w:rPr>
                <w:rFonts w:ascii="Times New Roman" w:hAnsi="Times New Roman"/>
              </w:rPr>
            </w:pPr>
            <w:r w:rsidRPr="006E33EF">
              <w:rPr>
                <w:rFonts w:ascii="Times New Roman" w:hAnsi="Times New Roman"/>
                <w:b/>
                <w:bCs/>
                <w:color w:val="000000"/>
              </w:rPr>
              <w:t>Özdeğer</w:t>
            </w:r>
          </w:p>
        </w:tc>
        <w:tc>
          <w:tcPr>
            <w:tcW w:w="1288" w:type="dxa"/>
            <w:tcBorders>
              <w:top w:val="single" w:sz="4" w:space="0" w:color="auto"/>
              <w:left w:val="single" w:sz="4" w:space="0" w:color="auto"/>
              <w:bottom w:val="single" w:sz="4" w:space="0" w:color="auto"/>
              <w:right w:val="single" w:sz="4" w:space="0" w:color="auto"/>
            </w:tcBorders>
            <w:vAlign w:val="center"/>
            <w:hideMark/>
          </w:tcPr>
          <w:p w14:paraId="6D4FEDD5" w14:textId="77777777" w:rsidR="003416DE" w:rsidRPr="006E33EF" w:rsidRDefault="003416DE" w:rsidP="00042FD6">
            <w:pPr>
              <w:spacing w:line="276" w:lineRule="auto"/>
              <w:jc w:val="center"/>
              <w:rPr>
                <w:rFonts w:ascii="Times New Roman" w:hAnsi="Times New Roman"/>
              </w:rPr>
            </w:pPr>
            <w:r w:rsidRPr="006E33EF">
              <w:rPr>
                <w:rFonts w:ascii="Times New Roman" w:hAnsi="Times New Roman"/>
                <w:b/>
                <w:bCs/>
                <w:color w:val="000000"/>
              </w:rPr>
              <w:t>%Varyans</w:t>
            </w:r>
          </w:p>
        </w:tc>
        <w:tc>
          <w:tcPr>
            <w:tcW w:w="1254" w:type="dxa"/>
            <w:tcBorders>
              <w:top w:val="single" w:sz="4" w:space="0" w:color="auto"/>
              <w:left w:val="single" w:sz="4" w:space="0" w:color="auto"/>
              <w:bottom w:val="single" w:sz="4" w:space="0" w:color="auto"/>
              <w:right w:val="single" w:sz="4" w:space="0" w:color="auto"/>
            </w:tcBorders>
            <w:vAlign w:val="center"/>
            <w:hideMark/>
          </w:tcPr>
          <w:p w14:paraId="2E63F752" w14:textId="77777777" w:rsidR="003416DE" w:rsidRPr="006E33EF" w:rsidRDefault="003416DE" w:rsidP="00042FD6">
            <w:pPr>
              <w:spacing w:line="276" w:lineRule="auto"/>
              <w:jc w:val="center"/>
              <w:rPr>
                <w:rFonts w:ascii="Times New Roman" w:hAnsi="Times New Roman"/>
              </w:rPr>
            </w:pPr>
            <w:r w:rsidRPr="006E33EF">
              <w:rPr>
                <w:rFonts w:ascii="Times New Roman" w:hAnsi="Times New Roman"/>
                <w:b/>
                <w:bCs/>
                <w:color w:val="000000"/>
              </w:rPr>
              <w:t>% Kümülâtif</w:t>
            </w:r>
          </w:p>
        </w:tc>
        <w:tc>
          <w:tcPr>
            <w:tcW w:w="1636" w:type="dxa"/>
            <w:tcBorders>
              <w:top w:val="single" w:sz="4" w:space="0" w:color="auto"/>
              <w:left w:val="single" w:sz="4" w:space="0" w:color="auto"/>
              <w:bottom w:val="single" w:sz="4" w:space="0" w:color="auto"/>
              <w:right w:val="single" w:sz="4" w:space="0" w:color="auto"/>
            </w:tcBorders>
            <w:vAlign w:val="center"/>
            <w:hideMark/>
          </w:tcPr>
          <w:p w14:paraId="4C13D0D7" w14:textId="77777777" w:rsidR="003416DE" w:rsidRPr="006E33EF" w:rsidRDefault="003416DE" w:rsidP="00042FD6">
            <w:pPr>
              <w:spacing w:line="276" w:lineRule="auto"/>
              <w:jc w:val="center"/>
              <w:rPr>
                <w:rFonts w:ascii="Times New Roman" w:hAnsi="Times New Roman"/>
              </w:rPr>
            </w:pPr>
            <w:r w:rsidRPr="006E33EF">
              <w:rPr>
                <w:rFonts w:ascii="Times New Roman" w:hAnsi="Times New Roman"/>
                <w:b/>
                <w:bCs/>
                <w:color w:val="000000"/>
              </w:rPr>
              <w:t>Özdeğer&gt;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3FAFF5" w14:textId="77777777" w:rsidR="003416DE" w:rsidRPr="006E33EF" w:rsidRDefault="003416DE" w:rsidP="00042FD6">
            <w:pPr>
              <w:spacing w:line="276" w:lineRule="auto"/>
              <w:jc w:val="center"/>
              <w:rPr>
                <w:rFonts w:ascii="Times New Roman" w:hAnsi="Times New Roman"/>
              </w:rPr>
            </w:pPr>
            <w:r w:rsidRPr="006E33EF">
              <w:rPr>
                <w:rFonts w:ascii="Times New Roman" w:hAnsi="Times New Roman"/>
                <w:b/>
                <w:bCs/>
                <w:color w:val="000000"/>
              </w:rPr>
              <w:t>% Varyans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94E1A67" w14:textId="77777777" w:rsidR="003416DE" w:rsidRPr="006E33EF" w:rsidRDefault="003416DE" w:rsidP="00042FD6">
            <w:pPr>
              <w:spacing w:line="276" w:lineRule="auto"/>
              <w:jc w:val="center"/>
              <w:rPr>
                <w:rFonts w:ascii="Times New Roman" w:hAnsi="Times New Roman"/>
              </w:rPr>
            </w:pPr>
            <w:r w:rsidRPr="006E33EF">
              <w:rPr>
                <w:rFonts w:ascii="Times New Roman" w:hAnsi="Times New Roman"/>
                <w:b/>
                <w:bCs/>
                <w:color w:val="000000"/>
              </w:rPr>
              <w:t>% Kümülâtif</w:t>
            </w:r>
          </w:p>
        </w:tc>
      </w:tr>
      <w:tr w:rsidR="003416DE" w:rsidRPr="006E33EF" w14:paraId="6CAD30FB"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34250B3F" w14:textId="77777777" w:rsidR="003416DE" w:rsidRPr="006E33EF" w:rsidRDefault="003416DE" w:rsidP="00042FD6">
            <w:pPr>
              <w:spacing w:line="276" w:lineRule="auto"/>
              <w:jc w:val="center"/>
              <w:rPr>
                <w:rFonts w:ascii="Times New Roman" w:hAnsi="Times New Roman"/>
              </w:rPr>
            </w:pPr>
            <w:r w:rsidRPr="006E33EF">
              <w:rPr>
                <w:rFonts w:ascii="Times New Roman" w:hAnsi="Times New Roman"/>
                <w:b/>
                <w:bCs/>
                <w:color w:val="000000"/>
              </w:rPr>
              <w:t>1</w:t>
            </w:r>
          </w:p>
        </w:tc>
        <w:tc>
          <w:tcPr>
            <w:tcW w:w="1089" w:type="dxa"/>
            <w:tcBorders>
              <w:top w:val="single" w:sz="4" w:space="0" w:color="auto"/>
              <w:left w:val="single" w:sz="4" w:space="0" w:color="auto"/>
              <w:bottom w:val="single" w:sz="4" w:space="0" w:color="auto"/>
              <w:right w:val="single" w:sz="4" w:space="0" w:color="auto"/>
            </w:tcBorders>
            <w:vAlign w:val="center"/>
            <w:hideMark/>
          </w:tcPr>
          <w:p w14:paraId="0C2D3546" w14:textId="77777777" w:rsidR="003416DE" w:rsidRPr="006E33EF" w:rsidRDefault="003416DE" w:rsidP="00042FD6">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2,131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D61798C" w14:textId="77777777" w:rsidR="003416DE" w:rsidRPr="006E33EF" w:rsidRDefault="003416DE" w:rsidP="00042FD6">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71,045</w:t>
            </w:r>
          </w:p>
        </w:tc>
        <w:tc>
          <w:tcPr>
            <w:tcW w:w="1254" w:type="dxa"/>
            <w:tcBorders>
              <w:top w:val="single" w:sz="4" w:space="0" w:color="auto"/>
              <w:left w:val="single" w:sz="4" w:space="0" w:color="auto"/>
              <w:bottom w:val="single" w:sz="4" w:space="0" w:color="auto"/>
              <w:right w:val="single" w:sz="4" w:space="0" w:color="auto"/>
            </w:tcBorders>
            <w:vAlign w:val="center"/>
            <w:hideMark/>
          </w:tcPr>
          <w:p w14:paraId="5F80D5C3" w14:textId="77777777" w:rsidR="003416DE" w:rsidRPr="006E33EF" w:rsidRDefault="003416DE" w:rsidP="00042FD6">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71,045</w:t>
            </w:r>
          </w:p>
        </w:tc>
        <w:tc>
          <w:tcPr>
            <w:tcW w:w="1636" w:type="dxa"/>
            <w:tcBorders>
              <w:top w:val="single" w:sz="4" w:space="0" w:color="auto"/>
              <w:left w:val="single" w:sz="4" w:space="0" w:color="auto"/>
              <w:bottom w:val="single" w:sz="4" w:space="0" w:color="auto"/>
              <w:right w:val="single" w:sz="4" w:space="0" w:color="auto"/>
            </w:tcBorders>
            <w:vAlign w:val="center"/>
            <w:hideMark/>
          </w:tcPr>
          <w:p w14:paraId="6C9574E0" w14:textId="77777777" w:rsidR="003416DE" w:rsidRPr="006E33EF" w:rsidRDefault="003416DE" w:rsidP="00042FD6">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2,131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1A9D0" w14:textId="77777777" w:rsidR="003416DE" w:rsidRPr="006E33EF" w:rsidRDefault="003416DE" w:rsidP="00042FD6">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71,045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CC74E5" w14:textId="77777777" w:rsidR="003416DE" w:rsidRPr="006E33EF" w:rsidRDefault="003416DE" w:rsidP="00042FD6">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71,045</w:t>
            </w:r>
          </w:p>
        </w:tc>
      </w:tr>
      <w:tr w:rsidR="003416DE" w:rsidRPr="006E33EF" w14:paraId="451103AE"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4B3D0B70" w14:textId="77777777" w:rsidR="003416DE" w:rsidRPr="006E33EF" w:rsidRDefault="003416DE" w:rsidP="00042FD6">
            <w:pPr>
              <w:spacing w:line="276" w:lineRule="auto"/>
              <w:jc w:val="center"/>
              <w:rPr>
                <w:rFonts w:ascii="Times New Roman" w:hAnsi="Times New Roman"/>
              </w:rPr>
            </w:pPr>
            <w:r w:rsidRPr="006E33EF">
              <w:rPr>
                <w:rFonts w:ascii="Times New Roman" w:hAnsi="Times New Roman"/>
                <w:b/>
                <w:bCs/>
                <w:color w:val="000000"/>
              </w:rPr>
              <w:t>2</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FECA412" w14:textId="77777777" w:rsidR="003416DE" w:rsidRPr="006E33EF" w:rsidRDefault="003416DE" w:rsidP="00042FD6">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,553</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45F4552" w14:textId="77777777" w:rsidR="003416DE" w:rsidRPr="006E33EF" w:rsidRDefault="003416DE" w:rsidP="00042FD6">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18,418</w:t>
            </w:r>
          </w:p>
        </w:tc>
        <w:tc>
          <w:tcPr>
            <w:tcW w:w="1254" w:type="dxa"/>
            <w:tcBorders>
              <w:top w:val="single" w:sz="4" w:space="0" w:color="auto"/>
              <w:left w:val="single" w:sz="4" w:space="0" w:color="auto"/>
              <w:bottom w:val="single" w:sz="4" w:space="0" w:color="auto"/>
              <w:right w:val="single" w:sz="4" w:space="0" w:color="auto"/>
            </w:tcBorders>
            <w:vAlign w:val="center"/>
            <w:hideMark/>
          </w:tcPr>
          <w:p w14:paraId="45F31B27" w14:textId="77777777" w:rsidR="003416DE" w:rsidRPr="006E33EF" w:rsidRDefault="003416DE" w:rsidP="00042FD6">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89,463</w:t>
            </w:r>
          </w:p>
        </w:tc>
        <w:tc>
          <w:tcPr>
            <w:tcW w:w="1636" w:type="dxa"/>
            <w:vAlign w:val="center"/>
            <w:hideMark/>
          </w:tcPr>
          <w:p w14:paraId="1A658222" w14:textId="77777777" w:rsidR="003416DE" w:rsidRPr="006E33EF" w:rsidRDefault="003416DE" w:rsidP="00042FD6">
            <w:pPr>
              <w:autoSpaceDE w:val="0"/>
              <w:autoSpaceDN w:val="0"/>
              <w:adjustRightInd w:val="0"/>
              <w:spacing w:line="276" w:lineRule="auto"/>
              <w:jc w:val="center"/>
              <w:rPr>
                <w:rFonts w:ascii="Times New Roman" w:hAnsi="Times New Roman"/>
              </w:rPr>
            </w:pPr>
          </w:p>
        </w:tc>
        <w:tc>
          <w:tcPr>
            <w:tcW w:w="1134" w:type="dxa"/>
            <w:vAlign w:val="center"/>
            <w:hideMark/>
          </w:tcPr>
          <w:p w14:paraId="433E1975" w14:textId="77777777" w:rsidR="003416DE" w:rsidRPr="006E33EF" w:rsidRDefault="003416DE" w:rsidP="00042FD6">
            <w:pPr>
              <w:autoSpaceDE w:val="0"/>
              <w:autoSpaceDN w:val="0"/>
              <w:adjustRightInd w:val="0"/>
              <w:spacing w:line="276" w:lineRule="auto"/>
              <w:jc w:val="center"/>
              <w:rPr>
                <w:rFonts w:ascii="Times New Roman" w:hAnsi="Times New Roman"/>
              </w:rPr>
            </w:pPr>
          </w:p>
        </w:tc>
        <w:tc>
          <w:tcPr>
            <w:tcW w:w="1275" w:type="dxa"/>
            <w:vAlign w:val="center"/>
            <w:hideMark/>
          </w:tcPr>
          <w:p w14:paraId="406385CE" w14:textId="77777777" w:rsidR="003416DE" w:rsidRPr="006E33EF" w:rsidRDefault="003416DE" w:rsidP="00042FD6">
            <w:pPr>
              <w:autoSpaceDE w:val="0"/>
              <w:autoSpaceDN w:val="0"/>
              <w:adjustRightInd w:val="0"/>
              <w:spacing w:line="276" w:lineRule="auto"/>
              <w:jc w:val="center"/>
              <w:rPr>
                <w:rFonts w:ascii="Times New Roman" w:hAnsi="Times New Roman"/>
              </w:rPr>
            </w:pPr>
          </w:p>
        </w:tc>
      </w:tr>
      <w:tr w:rsidR="003416DE" w:rsidRPr="006E33EF" w14:paraId="71090265" w14:textId="77777777" w:rsidTr="005E4E5C">
        <w:tc>
          <w:tcPr>
            <w:tcW w:w="937" w:type="dxa"/>
            <w:tcBorders>
              <w:top w:val="single" w:sz="4" w:space="0" w:color="auto"/>
              <w:left w:val="single" w:sz="4" w:space="0" w:color="auto"/>
              <w:bottom w:val="single" w:sz="4" w:space="0" w:color="auto"/>
              <w:right w:val="single" w:sz="4" w:space="0" w:color="auto"/>
            </w:tcBorders>
            <w:vAlign w:val="center"/>
            <w:hideMark/>
          </w:tcPr>
          <w:p w14:paraId="38C70DDE" w14:textId="77777777" w:rsidR="003416DE" w:rsidRPr="006E33EF" w:rsidRDefault="003416DE" w:rsidP="00042FD6">
            <w:pPr>
              <w:spacing w:line="276" w:lineRule="auto"/>
              <w:jc w:val="center"/>
              <w:rPr>
                <w:rFonts w:ascii="Times New Roman" w:hAnsi="Times New Roman"/>
              </w:rPr>
            </w:pPr>
            <w:r w:rsidRPr="006E33EF">
              <w:rPr>
                <w:rFonts w:ascii="Times New Roman" w:hAnsi="Times New Roman"/>
                <w:b/>
                <w:bCs/>
                <w:color w:val="000000"/>
              </w:rPr>
              <w:t>3</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76BC774" w14:textId="77777777" w:rsidR="003416DE" w:rsidRPr="006E33EF" w:rsidRDefault="003416DE" w:rsidP="00042FD6">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,316</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CCF83C3" w14:textId="77777777" w:rsidR="003416DE" w:rsidRPr="006E33EF" w:rsidRDefault="003416DE" w:rsidP="00042FD6">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10,537</w:t>
            </w:r>
          </w:p>
        </w:tc>
        <w:tc>
          <w:tcPr>
            <w:tcW w:w="1254" w:type="dxa"/>
            <w:tcBorders>
              <w:top w:val="single" w:sz="4" w:space="0" w:color="auto"/>
              <w:left w:val="single" w:sz="4" w:space="0" w:color="auto"/>
              <w:bottom w:val="single" w:sz="4" w:space="0" w:color="auto"/>
              <w:right w:val="single" w:sz="4" w:space="0" w:color="auto"/>
            </w:tcBorders>
            <w:vAlign w:val="center"/>
            <w:hideMark/>
          </w:tcPr>
          <w:p w14:paraId="0FFE826B" w14:textId="77777777" w:rsidR="003416DE" w:rsidRPr="006E33EF" w:rsidRDefault="003416DE" w:rsidP="00042FD6">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100,000</w:t>
            </w:r>
          </w:p>
        </w:tc>
        <w:tc>
          <w:tcPr>
            <w:tcW w:w="1636" w:type="dxa"/>
            <w:vAlign w:val="center"/>
            <w:hideMark/>
          </w:tcPr>
          <w:p w14:paraId="31DE0DA7" w14:textId="77777777" w:rsidR="003416DE" w:rsidRPr="006E33EF" w:rsidRDefault="003416DE" w:rsidP="00042FD6">
            <w:pPr>
              <w:autoSpaceDE w:val="0"/>
              <w:autoSpaceDN w:val="0"/>
              <w:adjustRightInd w:val="0"/>
              <w:spacing w:line="276" w:lineRule="auto"/>
              <w:jc w:val="center"/>
              <w:rPr>
                <w:rFonts w:ascii="Times New Roman" w:hAnsi="Times New Roman"/>
              </w:rPr>
            </w:pPr>
          </w:p>
        </w:tc>
        <w:tc>
          <w:tcPr>
            <w:tcW w:w="1134" w:type="dxa"/>
            <w:vAlign w:val="center"/>
            <w:hideMark/>
          </w:tcPr>
          <w:p w14:paraId="2EBE7DC9" w14:textId="77777777" w:rsidR="003416DE" w:rsidRPr="006E33EF" w:rsidRDefault="003416DE" w:rsidP="00042FD6">
            <w:pPr>
              <w:autoSpaceDE w:val="0"/>
              <w:autoSpaceDN w:val="0"/>
              <w:adjustRightInd w:val="0"/>
              <w:spacing w:line="276" w:lineRule="auto"/>
              <w:jc w:val="center"/>
              <w:rPr>
                <w:rFonts w:ascii="Times New Roman" w:hAnsi="Times New Roman"/>
              </w:rPr>
            </w:pPr>
          </w:p>
        </w:tc>
        <w:tc>
          <w:tcPr>
            <w:tcW w:w="1275" w:type="dxa"/>
            <w:vAlign w:val="center"/>
            <w:hideMark/>
          </w:tcPr>
          <w:p w14:paraId="5CEC51BF" w14:textId="77777777" w:rsidR="003416DE" w:rsidRPr="006E33EF" w:rsidRDefault="003416DE" w:rsidP="00042FD6">
            <w:pPr>
              <w:autoSpaceDE w:val="0"/>
              <w:autoSpaceDN w:val="0"/>
              <w:adjustRightInd w:val="0"/>
              <w:spacing w:line="276" w:lineRule="auto"/>
              <w:jc w:val="center"/>
              <w:rPr>
                <w:rFonts w:ascii="Times New Roman" w:hAnsi="Times New Roman"/>
              </w:rPr>
            </w:pPr>
          </w:p>
        </w:tc>
      </w:tr>
      <w:tr w:rsidR="003416DE" w:rsidRPr="006E33EF" w14:paraId="512096B7" w14:textId="77777777" w:rsidTr="005E4E5C">
        <w:tc>
          <w:tcPr>
            <w:tcW w:w="4568" w:type="dxa"/>
            <w:gridSpan w:val="4"/>
            <w:tcBorders>
              <w:top w:val="single" w:sz="4" w:space="0" w:color="auto"/>
              <w:left w:val="single" w:sz="4" w:space="0" w:color="auto"/>
              <w:bottom w:val="single" w:sz="4" w:space="0" w:color="auto"/>
            </w:tcBorders>
            <w:vAlign w:val="center"/>
            <w:hideMark/>
          </w:tcPr>
          <w:p w14:paraId="01ADE01F" w14:textId="77777777" w:rsidR="003416DE" w:rsidRPr="006E33EF" w:rsidRDefault="003416DE" w:rsidP="00042FD6">
            <w:pPr>
              <w:spacing w:line="276" w:lineRule="auto"/>
              <w:rPr>
                <w:rFonts w:ascii="Times New Roman" w:hAnsi="Times New Roman"/>
              </w:rPr>
            </w:pPr>
            <w:r w:rsidRPr="006E33EF">
              <w:rPr>
                <w:rFonts w:ascii="Times New Roman" w:hAnsi="Times New Roman"/>
                <w:b/>
                <w:bCs/>
                <w:color w:val="000000"/>
              </w:rPr>
              <w:t>KMO: 0,</w:t>
            </w:r>
            <w:r w:rsidRPr="006E33EF">
              <w:rPr>
                <w:rFonts w:ascii="Times New Roman" w:hAnsi="Times New Roman"/>
                <w:b/>
                <w:color w:val="000000"/>
              </w:rPr>
              <w:t>675</w:t>
            </w:r>
          </w:p>
        </w:tc>
        <w:tc>
          <w:tcPr>
            <w:tcW w:w="4045" w:type="dxa"/>
            <w:gridSpan w:val="3"/>
            <w:vAlign w:val="center"/>
            <w:hideMark/>
          </w:tcPr>
          <w:p w14:paraId="067BA975" w14:textId="77777777" w:rsidR="003416DE" w:rsidRPr="006E33EF" w:rsidRDefault="003416DE" w:rsidP="00042FD6">
            <w:pPr>
              <w:spacing w:line="276" w:lineRule="auto"/>
              <w:rPr>
                <w:rFonts w:ascii="Times New Roman" w:hAnsi="Times New Roman"/>
                <w:color w:val="000000"/>
              </w:rPr>
            </w:pPr>
            <w:r w:rsidRPr="006E33EF">
              <w:rPr>
                <w:rFonts w:ascii="Times New Roman" w:hAnsi="Times New Roman"/>
                <w:b/>
                <w:bCs/>
                <w:color w:val="000000"/>
              </w:rPr>
              <w:t xml:space="preserve">Barlett Testi: </w:t>
            </w:r>
            <w:r w:rsidRPr="006E33EF">
              <w:rPr>
                <w:rFonts w:ascii="Times New Roman" w:hAnsi="Times New Roman"/>
                <w:color w:val="000000"/>
              </w:rPr>
              <w:t xml:space="preserve">X2: 377,621 </w:t>
            </w:r>
            <w:r>
              <w:rPr>
                <w:rFonts w:ascii="Times New Roman" w:hAnsi="Times New Roman"/>
                <w:color w:val="000000"/>
              </w:rPr>
              <w:t xml:space="preserve"> </w:t>
            </w:r>
            <w:r w:rsidRPr="006E33EF">
              <w:rPr>
                <w:rFonts w:ascii="Times New Roman" w:hAnsi="Times New Roman"/>
                <w:color w:val="000000"/>
              </w:rPr>
              <w:t>Sig: p&lt;0,000</w:t>
            </w:r>
          </w:p>
        </w:tc>
      </w:tr>
    </w:tbl>
    <w:p w14:paraId="6A42D790" w14:textId="77777777" w:rsidR="003416DE" w:rsidRPr="00D6512B" w:rsidRDefault="003416DE" w:rsidP="008B778E">
      <w:pPr>
        <w:autoSpaceDE w:val="0"/>
        <w:autoSpaceDN w:val="0"/>
        <w:adjustRightInd w:val="0"/>
        <w:rPr>
          <w:rFonts w:ascii="Times New Roman" w:hAnsi="Times New Roman"/>
          <w:sz w:val="24"/>
          <w:szCs w:val="24"/>
        </w:rPr>
      </w:pPr>
    </w:p>
    <w:p w14:paraId="2154B237" w14:textId="08EC38F7" w:rsidR="003416DE" w:rsidRPr="00733CCF" w:rsidRDefault="003416DE" w:rsidP="00A6499C">
      <w:pPr>
        <w:autoSpaceDE w:val="0"/>
        <w:autoSpaceDN w:val="0"/>
        <w:adjustRightInd w:val="0"/>
        <w:ind w:firstLine="708"/>
        <w:rPr>
          <w:rFonts w:ascii="Times New Roman" w:hAnsi="Times New Roman"/>
          <w:sz w:val="24"/>
          <w:szCs w:val="24"/>
        </w:rPr>
      </w:pPr>
      <w:r w:rsidRPr="00733CCF">
        <w:rPr>
          <w:rFonts w:ascii="Times New Roman" w:hAnsi="Times New Roman"/>
          <w:color w:val="000000"/>
          <w:sz w:val="24"/>
          <w:szCs w:val="24"/>
        </w:rPr>
        <w:t xml:space="preserve">Unutulmaz turizm deneyimi ölçeğinin, ‘anlamlılık’ boyutunun geçerliliği için yapılan faktör analizi sonuçları </w:t>
      </w:r>
      <w:r w:rsidR="00DF2848">
        <w:rPr>
          <w:rFonts w:ascii="Times New Roman" w:hAnsi="Times New Roman"/>
          <w:color w:val="000000"/>
          <w:sz w:val="24"/>
          <w:szCs w:val="24"/>
        </w:rPr>
        <w:t>t</w:t>
      </w:r>
      <w:r w:rsidRPr="00733CCF">
        <w:rPr>
          <w:rFonts w:ascii="Times New Roman" w:hAnsi="Times New Roman"/>
          <w:color w:val="000000"/>
          <w:sz w:val="24"/>
          <w:szCs w:val="24"/>
        </w:rPr>
        <w:t xml:space="preserve">ablo </w:t>
      </w:r>
      <w:r w:rsidR="00A6499C" w:rsidRPr="00BB473F">
        <w:rPr>
          <w:rFonts w:ascii="Times New Roman" w:hAnsi="Times New Roman"/>
          <w:color w:val="000000"/>
          <w:sz w:val="24"/>
          <w:szCs w:val="24"/>
        </w:rPr>
        <w:t>3</w:t>
      </w:r>
      <w:r w:rsidR="001C16CF">
        <w:rPr>
          <w:rFonts w:ascii="Times New Roman" w:hAnsi="Times New Roman"/>
          <w:color w:val="000000"/>
          <w:sz w:val="24"/>
          <w:szCs w:val="24"/>
        </w:rPr>
        <w:t>1</w:t>
      </w:r>
      <w:r w:rsidR="00DF2848">
        <w:rPr>
          <w:rFonts w:ascii="Times New Roman" w:hAnsi="Times New Roman"/>
          <w:color w:val="000000"/>
          <w:sz w:val="24"/>
          <w:szCs w:val="24"/>
        </w:rPr>
        <w:t>.</w:t>
      </w:r>
      <w:r w:rsidR="002A24CD">
        <w:rPr>
          <w:rFonts w:ascii="Times New Roman" w:hAnsi="Times New Roman"/>
          <w:color w:val="000000"/>
          <w:sz w:val="24"/>
          <w:szCs w:val="24"/>
        </w:rPr>
        <w:t>’de</w:t>
      </w:r>
      <w:r w:rsidRPr="00BB473F">
        <w:rPr>
          <w:rFonts w:ascii="Times New Roman" w:hAnsi="Times New Roman"/>
          <w:color w:val="000000"/>
          <w:sz w:val="24"/>
          <w:szCs w:val="24"/>
        </w:rPr>
        <w:t xml:space="preserve"> görülmektedir.</w:t>
      </w:r>
      <w:r w:rsidRPr="00733CCF">
        <w:rPr>
          <w:rFonts w:ascii="Times New Roman" w:hAnsi="Times New Roman"/>
          <w:color w:val="000000"/>
          <w:sz w:val="24"/>
          <w:szCs w:val="24"/>
        </w:rPr>
        <w:t xml:space="preserve"> Ölçek soruları tek faktör altında grupl</w:t>
      </w:r>
      <w:r w:rsidR="00DF2848">
        <w:rPr>
          <w:rFonts w:ascii="Times New Roman" w:hAnsi="Times New Roman"/>
          <w:color w:val="000000"/>
          <w:sz w:val="24"/>
          <w:szCs w:val="24"/>
        </w:rPr>
        <w:t>anmakta olup toplam varyansın %</w:t>
      </w:r>
      <w:r w:rsidRPr="00733CCF">
        <w:rPr>
          <w:rFonts w:ascii="Times New Roman" w:hAnsi="Times New Roman"/>
          <w:color w:val="000000"/>
          <w:sz w:val="24"/>
          <w:szCs w:val="24"/>
        </w:rPr>
        <w:t>71,045’ını a</w:t>
      </w:r>
      <w:r w:rsidR="00DF2848">
        <w:rPr>
          <w:rFonts w:ascii="Times New Roman" w:hAnsi="Times New Roman"/>
          <w:color w:val="000000"/>
          <w:sz w:val="24"/>
          <w:szCs w:val="24"/>
        </w:rPr>
        <w:t>çıklamaktadır. Toplam varyans %</w:t>
      </w:r>
      <w:r w:rsidRPr="00733CCF">
        <w:rPr>
          <w:rFonts w:ascii="Times New Roman" w:hAnsi="Times New Roman"/>
          <w:color w:val="000000"/>
          <w:sz w:val="24"/>
          <w:szCs w:val="24"/>
        </w:rPr>
        <w:t xml:space="preserve">50’nin üzerinde olduğu için açıklama düzeyi yeterli kabul edilmiştir. </w:t>
      </w:r>
      <w:r w:rsidRPr="00733CCF">
        <w:rPr>
          <w:rFonts w:ascii="Times New Roman" w:hAnsi="Times New Roman"/>
          <w:bCs/>
          <w:color w:val="000000"/>
          <w:sz w:val="24"/>
          <w:szCs w:val="24"/>
        </w:rPr>
        <w:t>KMO değeri 0, 675 düzeyinde sig</w:t>
      </w:r>
      <w:r w:rsidR="00DF2848">
        <w:rPr>
          <w:rFonts w:ascii="Times New Roman" w:hAnsi="Times New Roman"/>
          <w:bCs/>
          <w:color w:val="000000"/>
          <w:sz w:val="24"/>
          <w:szCs w:val="24"/>
        </w:rPr>
        <w:t xml:space="preserve"> </w:t>
      </w:r>
      <w:r w:rsidRPr="00733CCF">
        <w:rPr>
          <w:rFonts w:ascii="Times New Roman" w:hAnsi="Times New Roman"/>
          <w:bCs/>
          <w:color w:val="000000"/>
          <w:sz w:val="24"/>
          <w:szCs w:val="24"/>
        </w:rPr>
        <w:t>değeri</w:t>
      </w:r>
      <w:r w:rsidR="00DF2848">
        <w:rPr>
          <w:rFonts w:ascii="Times New Roman" w:hAnsi="Times New Roman"/>
          <w:bCs/>
          <w:color w:val="000000"/>
          <w:sz w:val="24"/>
          <w:szCs w:val="24"/>
        </w:rPr>
        <w:t xml:space="preserve"> </w:t>
      </w:r>
      <w:r w:rsidRPr="00733CCF">
        <w:rPr>
          <w:rFonts w:ascii="Times New Roman" w:hAnsi="Times New Roman"/>
          <w:color w:val="000000"/>
          <w:sz w:val="24"/>
          <w:szCs w:val="24"/>
        </w:rPr>
        <w:t xml:space="preserve">p&lt;0,000 düzeyinde anlamlıdır. </w:t>
      </w:r>
    </w:p>
    <w:p w14:paraId="4945A7F8" w14:textId="77777777" w:rsidR="003416DE" w:rsidRPr="007C37A4" w:rsidRDefault="003416DE" w:rsidP="00202D41">
      <w:pPr>
        <w:autoSpaceDE w:val="0"/>
        <w:autoSpaceDN w:val="0"/>
        <w:adjustRightInd w:val="0"/>
        <w:ind w:firstLine="708"/>
        <w:jc w:val="left"/>
        <w:rPr>
          <w:rStyle w:val="fontstyle21"/>
          <w:i/>
          <w:sz w:val="20"/>
          <w:szCs w:val="20"/>
        </w:rPr>
      </w:pPr>
    </w:p>
    <w:p w14:paraId="1049B395" w14:textId="4A3E3934" w:rsidR="003416DE" w:rsidRPr="001C16CF" w:rsidRDefault="002A24CD" w:rsidP="001C16CF">
      <w:pPr>
        <w:pStyle w:val="Balk4"/>
        <w:rPr>
          <w:rStyle w:val="fontstyle01"/>
          <w:rFonts w:asciiTheme="majorBidi" w:hAnsiTheme="majorBidi"/>
          <w:color w:val="auto"/>
          <w:sz w:val="24"/>
          <w:szCs w:val="24"/>
        </w:rPr>
      </w:pPr>
      <w:bookmarkStart w:id="102" w:name="_Toc57397654"/>
      <w:r w:rsidRPr="001C16CF">
        <w:rPr>
          <w:rStyle w:val="fontstyle01"/>
          <w:rFonts w:asciiTheme="majorBidi" w:hAnsiTheme="majorBidi"/>
          <w:color w:val="auto"/>
          <w:sz w:val="24"/>
          <w:szCs w:val="24"/>
        </w:rPr>
        <w:t xml:space="preserve">Müşteri </w:t>
      </w:r>
      <w:r w:rsidR="003416DE" w:rsidRPr="001C16CF">
        <w:rPr>
          <w:rStyle w:val="fontstyle01"/>
          <w:rFonts w:asciiTheme="majorBidi" w:hAnsiTheme="majorBidi"/>
          <w:color w:val="auto"/>
          <w:sz w:val="24"/>
          <w:szCs w:val="24"/>
        </w:rPr>
        <w:t>Memnuniyet</w:t>
      </w:r>
      <w:r w:rsidRPr="001C16CF">
        <w:rPr>
          <w:rStyle w:val="fontstyle01"/>
          <w:rFonts w:asciiTheme="majorBidi" w:hAnsiTheme="majorBidi"/>
          <w:color w:val="auto"/>
          <w:sz w:val="24"/>
          <w:szCs w:val="24"/>
        </w:rPr>
        <w:t>i</w:t>
      </w:r>
      <w:r w:rsidR="003416DE" w:rsidRPr="001C16CF">
        <w:rPr>
          <w:rStyle w:val="fontstyle01"/>
          <w:rFonts w:asciiTheme="majorBidi" w:hAnsiTheme="majorBidi"/>
          <w:color w:val="auto"/>
          <w:sz w:val="24"/>
          <w:szCs w:val="24"/>
        </w:rPr>
        <w:t xml:space="preserve"> Ölçeği Boyutlarına İlişkin Güvenirlilik ve Geçerlilik Analizi Sonuçları</w:t>
      </w:r>
      <w:bookmarkEnd w:id="102"/>
    </w:p>
    <w:p w14:paraId="1A870A5C" w14:textId="299E1066" w:rsidR="00042FD6" w:rsidRDefault="003416DE" w:rsidP="008B778E">
      <w:pPr>
        <w:ind w:firstLine="708"/>
        <w:rPr>
          <w:rFonts w:ascii="Times New Roman" w:hAnsi="Times New Roman"/>
          <w:color w:val="000000"/>
          <w:sz w:val="24"/>
          <w:szCs w:val="24"/>
        </w:rPr>
      </w:pPr>
      <w:r w:rsidRPr="00733CCF">
        <w:rPr>
          <w:rFonts w:ascii="Times New Roman" w:hAnsi="Times New Roman"/>
          <w:color w:val="000000"/>
          <w:sz w:val="24"/>
          <w:szCs w:val="24"/>
        </w:rPr>
        <w:t xml:space="preserve">Memnuniyet ölçeğinin güvenirlilik ve geçerlilik analizleri yapılmış ve sonuçlar aşağıda tablolar halinde sunulmuştur. </w:t>
      </w:r>
    </w:p>
    <w:p w14:paraId="2FE7DB11" w14:textId="77777777" w:rsidR="00EF10AE" w:rsidRPr="007C37A4" w:rsidRDefault="00EF10AE" w:rsidP="008B778E">
      <w:pPr>
        <w:ind w:firstLine="708"/>
        <w:rPr>
          <w:rFonts w:ascii="Times New Roman" w:hAnsi="Times New Roman"/>
          <w:color w:val="000000"/>
          <w:sz w:val="18"/>
          <w:szCs w:val="18"/>
        </w:rPr>
      </w:pPr>
    </w:p>
    <w:p w14:paraId="49A5275D" w14:textId="0FC24AED" w:rsidR="003416DE" w:rsidRDefault="007C37A4" w:rsidP="007C37A4">
      <w:pPr>
        <w:pStyle w:val="ResimYazs"/>
        <w:spacing w:after="0"/>
        <w:jc w:val="center"/>
        <w:rPr>
          <w:rFonts w:asciiTheme="majorBidi" w:hAnsiTheme="majorBidi" w:cstheme="majorBidi"/>
          <w:color w:val="auto"/>
          <w:sz w:val="24"/>
          <w:szCs w:val="24"/>
        </w:rPr>
      </w:pPr>
      <w:bookmarkStart w:id="103" w:name="_Toc57398272"/>
      <w:r w:rsidRPr="007C37A4">
        <w:rPr>
          <w:rFonts w:asciiTheme="majorBidi" w:hAnsiTheme="majorBidi" w:cstheme="majorBidi"/>
          <w:color w:val="auto"/>
          <w:sz w:val="24"/>
          <w:szCs w:val="24"/>
        </w:rPr>
        <w:t xml:space="preserve">Tablo </w:t>
      </w:r>
      <w:r w:rsidRPr="007C37A4">
        <w:rPr>
          <w:rFonts w:asciiTheme="majorBidi" w:hAnsiTheme="majorBidi" w:cstheme="majorBidi"/>
          <w:color w:val="auto"/>
          <w:sz w:val="24"/>
          <w:szCs w:val="24"/>
        </w:rPr>
        <w:fldChar w:fldCharType="begin"/>
      </w:r>
      <w:r w:rsidRPr="007C37A4">
        <w:rPr>
          <w:rFonts w:asciiTheme="majorBidi" w:hAnsiTheme="majorBidi" w:cstheme="majorBidi"/>
          <w:color w:val="auto"/>
          <w:sz w:val="24"/>
          <w:szCs w:val="24"/>
        </w:rPr>
        <w:instrText xml:space="preserve"> SEQ Tablo \* ARABIC </w:instrText>
      </w:r>
      <w:r w:rsidRPr="007C37A4">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32</w:t>
      </w:r>
      <w:r w:rsidRPr="007C37A4">
        <w:rPr>
          <w:rFonts w:asciiTheme="majorBidi" w:hAnsiTheme="majorBidi" w:cstheme="majorBidi"/>
          <w:color w:val="auto"/>
          <w:sz w:val="24"/>
          <w:szCs w:val="24"/>
        </w:rPr>
        <w:fldChar w:fldCharType="end"/>
      </w:r>
      <w:r w:rsidRPr="007C37A4">
        <w:rPr>
          <w:rFonts w:asciiTheme="majorBidi" w:hAnsiTheme="majorBidi" w:cstheme="majorBidi"/>
          <w:color w:val="auto"/>
          <w:sz w:val="24"/>
          <w:szCs w:val="24"/>
        </w:rPr>
        <w:t>.</w:t>
      </w:r>
      <w:r w:rsidR="001D59F4">
        <w:rPr>
          <w:rFonts w:asciiTheme="majorBidi" w:hAnsiTheme="majorBidi" w:cstheme="majorBidi"/>
          <w:color w:val="auto"/>
          <w:sz w:val="24"/>
          <w:szCs w:val="24"/>
        </w:rPr>
        <w:t xml:space="preserve"> Müşteri</w:t>
      </w:r>
      <w:r w:rsidRPr="007C37A4">
        <w:rPr>
          <w:rFonts w:asciiTheme="majorBidi" w:hAnsiTheme="majorBidi" w:cstheme="majorBidi"/>
          <w:color w:val="auto"/>
          <w:sz w:val="24"/>
          <w:szCs w:val="24"/>
        </w:rPr>
        <w:t xml:space="preserve"> Memnuniyet</w:t>
      </w:r>
      <w:r w:rsidR="001D59F4">
        <w:rPr>
          <w:rFonts w:asciiTheme="majorBidi" w:hAnsiTheme="majorBidi" w:cstheme="majorBidi"/>
          <w:color w:val="auto"/>
          <w:sz w:val="24"/>
          <w:szCs w:val="24"/>
        </w:rPr>
        <w:t>i</w:t>
      </w:r>
      <w:r w:rsidRPr="007C37A4">
        <w:rPr>
          <w:rFonts w:asciiTheme="majorBidi" w:hAnsiTheme="majorBidi" w:cstheme="majorBidi"/>
          <w:color w:val="auto"/>
          <w:sz w:val="24"/>
          <w:szCs w:val="24"/>
        </w:rPr>
        <w:t xml:space="preserve"> Ölçeğine İlişkin Güvenirlilik Analizi</w:t>
      </w:r>
      <w:bookmarkEnd w:id="103"/>
    </w:p>
    <w:p w14:paraId="2C4DBE72" w14:textId="77777777" w:rsidR="007C37A4" w:rsidRPr="007C37A4" w:rsidRDefault="007C37A4" w:rsidP="007C37A4">
      <w:pPr>
        <w:spacing w:line="240"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692"/>
        <w:gridCol w:w="1690"/>
        <w:gridCol w:w="2233"/>
        <w:gridCol w:w="1675"/>
      </w:tblGrid>
      <w:tr w:rsidR="003416DE" w:rsidRPr="006E33EF" w14:paraId="2FB4BE3D" w14:textId="77777777" w:rsidTr="00EF10AE">
        <w:trPr>
          <w:jc w:val="center"/>
        </w:trPr>
        <w:tc>
          <w:tcPr>
            <w:tcW w:w="1030" w:type="dxa"/>
            <w:shd w:val="clear" w:color="auto" w:fill="auto"/>
            <w:vAlign w:val="center"/>
          </w:tcPr>
          <w:p w14:paraId="5FE4009C" w14:textId="77777777" w:rsidR="003416DE" w:rsidRPr="006E33EF" w:rsidRDefault="003416DE" w:rsidP="00EF10AE">
            <w:pPr>
              <w:spacing w:line="276" w:lineRule="auto"/>
              <w:jc w:val="center"/>
              <w:rPr>
                <w:rFonts w:ascii="Times New Roman" w:hAnsi="Times New Roman"/>
              </w:rPr>
            </w:pPr>
            <w:r w:rsidRPr="006E33EF">
              <w:rPr>
                <w:rFonts w:ascii="Times New Roman" w:hAnsi="Times New Roman"/>
                <w:b/>
                <w:bCs/>
                <w:color w:val="000000"/>
              </w:rPr>
              <w:t>Soru</w:t>
            </w:r>
          </w:p>
        </w:tc>
        <w:tc>
          <w:tcPr>
            <w:tcW w:w="1692" w:type="dxa"/>
            <w:shd w:val="clear" w:color="auto" w:fill="auto"/>
            <w:vAlign w:val="center"/>
          </w:tcPr>
          <w:p w14:paraId="48F85B1B" w14:textId="77777777" w:rsidR="003416DE" w:rsidRPr="006E33EF" w:rsidRDefault="003416DE" w:rsidP="00EF10AE">
            <w:pPr>
              <w:spacing w:line="276" w:lineRule="auto"/>
              <w:jc w:val="center"/>
              <w:rPr>
                <w:rFonts w:ascii="Times New Roman" w:hAnsi="Times New Roman"/>
              </w:rPr>
            </w:pPr>
            <w:r w:rsidRPr="006E33EF">
              <w:rPr>
                <w:rFonts w:ascii="Times New Roman" w:hAnsi="Times New Roman"/>
                <w:b/>
                <w:bCs/>
                <w:color w:val="000000"/>
              </w:rPr>
              <w:t>Soru Silinirse</w:t>
            </w:r>
            <w:r w:rsidRPr="006E33EF">
              <w:rPr>
                <w:rFonts w:ascii="Times New Roman" w:hAnsi="Times New Roman"/>
                <w:b/>
                <w:bCs/>
                <w:color w:val="000000"/>
              </w:rPr>
              <w:br/>
              <w:t>Ortalama</w:t>
            </w:r>
          </w:p>
        </w:tc>
        <w:tc>
          <w:tcPr>
            <w:tcW w:w="1690" w:type="dxa"/>
            <w:shd w:val="clear" w:color="auto" w:fill="auto"/>
            <w:vAlign w:val="center"/>
          </w:tcPr>
          <w:p w14:paraId="7ACBED00" w14:textId="77777777" w:rsidR="003416DE" w:rsidRPr="006E33EF" w:rsidRDefault="003416DE" w:rsidP="00EF10AE">
            <w:pPr>
              <w:spacing w:line="276" w:lineRule="auto"/>
              <w:jc w:val="center"/>
              <w:rPr>
                <w:rFonts w:ascii="Times New Roman" w:hAnsi="Times New Roman"/>
              </w:rPr>
            </w:pPr>
            <w:r w:rsidRPr="006E33EF">
              <w:rPr>
                <w:rFonts w:ascii="Times New Roman" w:hAnsi="Times New Roman"/>
                <w:b/>
                <w:bCs/>
                <w:color w:val="000000"/>
              </w:rPr>
              <w:t>Soru Silinirse</w:t>
            </w:r>
            <w:r w:rsidRPr="006E33EF">
              <w:rPr>
                <w:rFonts w:ascii="Times New Roman" w:hAnsi="Times New Roman"/>
                <w:b/>
                <w:bCs/>
                <w:color w:val="000000"/>
              </w:rPr>
              <w:br/>
              <w:t>Varyans</w:t>
            </w:r>
          </w:p>
        </w:tc>
        <w:tc>
          <w:tcPr>
            <w:tcW w:w="2233" w:type="dxa"/>
            <w:shd w:val="clear" w:color="auto" w:fill="auto"/>
            <w:vAlign w:val="center"/>
          </w:tcPr>
          <w:p w14:paraId="7C50232A" w14:textId="77777777" w:rsidR="003416DE" w:rsidRPr="006E33EF" w:rsidRDefault="003416DE" w:rsidP="00EF10AE">
            <w:pPr>
              <w:spacing w:line="276" w:lineRule="auto"/>
              <w:jc w:val="center"/>
              <w:rPr>
                <w:rFonts w:ascii="Times New Roman" w:hAnsi="Times New Roman"/>
              </w:rPr>
            </w:pPr>
            <w:r w:rsidRPr="006E33EF">
              <w:rPr>
                <w:rFonts w:ascii="Times New Roman" w:hAnsi="Times New Roman"/>
                <w:b/>
                <w:bCs/>
                <w:color w:val="000000"/>
              </w:rPr>
              <w:t>Düzeltilmiş Soru Toplam Korelâsyon</w:t>
            </w:r>
          </w:p>
        </w:tc>
        <w:tc>
          <w:tcPr>
            <w:tcW w:w="1675" w:type="dxa"/>
            <w:shd w:val="clear" w:color="auto" w:fill="auto"/>
            <w:vAlign w:val="center"/>
          </w:tcPr>
          <w:p w14:paraId="2962005D" w14:textId="77777777" w:rsidR="003416DE" w:rsidRPr="006E33EF" w:rsidRDefault="003416DE" w:rsidP="00EF10AE">
            <w:pPr>
              <w:autoSpaceDE w:val="0"/>
              <w:autoSpaceDN w:val="0"/>
              <w:adjustRightInd w:val="0"/>
              <w:spacing w:line="276" w:lineRule="auto"/>
              <w:jc w:val="center"/>
              <w:rPr>
                <w:rFonts w:ascii="Times New Roman" w:hAnsi="Times New Roman"/>
              </w:rPr>
            </w:pPr>
            <w:r w:rsidRPr="006E33EF">
              <w:rPr>
                <w:rFonts w:ascii="Times New Roman" w:hAnsi="Times New Roman"/>
                <w:b/>
                <w:bCs/>
                <w:color w:val="000000"/>
              </w:rPr>
              <w:t>Soru Silinirse</w:t>
            </w:r>
            <w:r w:rsidRPr="006E33EF">
              <w:rPr>
                <w:rFonts w:ascii="Times New Roman" w:hAnsi="Times New Roman"/>
                <w:b/>
                <w:bCs/>
                <w:color w:val="000000"/>
              </w:rPr>
              <w:br/>
              <w:t>Alfa</w:t>
            </w:r>
          </w:p>
        </w:tc>
      </w:tr>
      <w:tr w:rsidR="003416DE" w:rsidRPr="006E33EF" w14:paraId="641AA164" w14:textId="77777777" w:rsidTr="00EF10AE">
        <w:trPr>
          <w:jc w:val="center"/>
        </w:trPr>
        <w:tc>
          <w:tcPr>
            <w:tcW w:w="1030" w:type="dxa"/>
            <w:shd w:val="clear" w:color="auto" w:fill="auto"/>
            <w:vAlign w:val="center"/>
          </w:tcPr>
          <w:p w14:paraId="43F2E474"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MEM1</w:t>
            </w:r>
          </w:p>
        </w:tc>
        <w:tc>
          <w:tcPr>
            <w:tcW w:w="1692" w:type="dxa"/>
            <w:shd w:val="clear" w:color="auto" w:fill="auto"/>
            <w:vAlign w:val="center"/>
          </w:tcPr>
          <w:p w14:paraId="58331C1E"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17,2260</w:t>
            </w:r>
          </w:p>
        </w:tc>
        <w:tc>
          <w:tcPr>
            <w:tcW w:w="1690" w:type="dxa"/>
            <w:shd w:val="clear" w:color="auto" w:fill="auto"/>
            <w:vAlign w:val="center"/>
          </w:tcPr>
          <w:p w14:paraId="3BCA8CE8"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7,102</w:t>
            </w:r>
          </w:p>
        </w:tc>
        <w:tc>
          <w:tcPr>
            <w:tcW w:w="2233" w:type="dxa"/>
            <w:shd w:val="clear" w:color="auto" w:fill="auto"/>
            <w:vAlign w:val="center"/>
          </w:tcPr>
          <w:p w14:paraId="648C6A3C"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,821</w:t>
            </w:r>
          </w:p>
        </w:tc>
        <w:tc>
          <w:tcPr>
            <w:tcW w:w="1675" w:type="dxa"/>
            <w:shd w:val="clear" w:color="auto" w:fill="auto"/>
            <w:vAlign w:val="center"/>
          </w:tcPr>
          <w:p w14:paraId="79D46459"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,940</w:t>
            </w:r>
          </w:p>
        </w:tc>
      </w:tr>
      <w:tr w:rsidR="003416DE" w:rsidRPr="006E33EF" w14:paraId="70F5F972" w14:textId="77777777" w:rsidTr="00EF10AE">
        <w:trPr>
          <w:jc w:val="center"/>
        </w:trPr>
        <w:tc>
          <w:tcPr>
            <w:tcW w:w="1030" w:type="dxa"/>
            <w:shd w:val="clear" w:color="auto" w:fill="auto"/>
            <w:vAlign w:val="center"/>
          </w:tcPr>
          <w:p w14:paraId="6CAE6B4B"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MEM2</w:t>
            </w:r>
          </w:p>
        </w:tc>
        <w:tc>
          <w:tcPr>
            <w:tcW w:w="1692" w:type="dxa"/>
            <w:shd w:val="clear" w:color="auto" w:fill="auto"/>
            <w:vAlign w:val="center"/>
          </w:tcPr>
          <w:p w14:paraId="7A5700A6"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17,2987</w:t>
            </w:r>
          </w:p>
        </w:tc>
        <w:tc>
          <w:tcPr>
            <w:tcW w:w="1690" w:type="dxa"/>
            <w:shd w:val="clear" w:color="auto" w:fill="auto"/>
            <w:vAlign w:val="center"/>
          </w:tcPr>
          <w:p w14:paraId="76C0C96D"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6,845</w:t>
            </w:r>
          </w:p>
        </w:tc>
        <w:tc>
          <w:tcPr>
            <w:tcW w:w="2233" w:type="dxa"/>
            <w:shd w:val="clear" w:color="auto" w:fill="auto"/>
            <w:vAlign w:val="center"/>
          </w:tcPr>
          <w:p w14:paraId="5CFC54CE"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,886</w:t>
            </w:r>
          </w:p>
        </w:tc>
        <w:tc>
          <w:tcPr>
            <w:tcW w:w="1675" w:type="dxa"/>
            <w:shd w:val="clear" w:color="auto" w:fill="auto"/>
            <w:vAlign w:val="center"/>
          </w:tcPr>
          <w:p w14:paraId="574E4690"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,928</w:t>
            </w:r>
          </w:p>
        </w:tc>
      </w:tr>
      <w:tr w:rsidR="003416DE" w:rsidRPr="006E33EF" w14:paraId="6E4D6BAF" w14:textId="77777777" w:rsidTr="00EF10AE">
        <w:trPr>
          <w:jc w:val="center"/>
        </w:trPr>
        <w:tc>
          <w:tcPr>
            <w:tcW w:w="1030" w:type="dxa"/>
            <w:shd w:val="clear" w:color="auto" w:fill="auto"/>
            <w:vAlign w:val="center"/>
          </w:tcPr>
          <w:p w14:paraId="276F8346"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MEM3</w:t>
            </w:r>
          </w:p>
        </w:tc>
        <w:tc>
          <w:tcPr>
            <w:tcW w:w="1692" w:type="dxa"/>
            <w:shd w:val="clear" w:color="auto" w:fill="auto"/>
            <w:vAlign w:val="center"/>
          </w:tcPr>
          <w:p w14:paraId="7C0BEDD1"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17,2831</w:t>
            </w:r>
          </w:p>
        </w:tc>
        <w:tc>
          <w:tcPr>
            <w:tcW w:w="1690" w:type="dxa"/>
            <w:shd w:val="clear" w:color="auto" w:fill="auto"/>
            <w:vAlign w:val="center"/>
          </w:tcPr>
          <w:p w14:paraId="70AF5F83"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6,849</w:t>
            </w:r>
          </w:p>
        </w:tc>
        <w:tc>
          <w:tcPr>
            <w:tcW w:w="2233" w:type="dxa"/>
            <w:shd w:val="clear" w:color="auto" w:fill="auto"/>
            <w:vAlign w:val="center"/>
          </w:tcPr>
          <w:p w14:paraId="12F016B5"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,890</w:t>
            </w:r>
          </w:p>
        </w:tc>
        <w:tc>
          <w:tcPr>
            <w:tcW w:w="1675" w:type="dxa"/>
            <w:shd w:val="clear" w:color="auto" w:fill="auto"/>
            <w:vAlign w:val="center"/>
          </w:tcPr>
          <w:p w14:paraId="1FA3E9CF"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,928</w:t>
            </w:r>
          </w:p>
        </w:tc>
      </w:tr>
      <w:tr w:rsidR="003416DE" w:rsidRPr="006E33EF" w14:paraId="4327F265" w14:textId="77777777" w:rsidTr="00EF10AE">
        <w:trPr>
          <w:jc w:val="center"/>
        </w:trPr>
        <w:tc>
          <w:tcPr>
            <w:tcW w:w="1030" w:type="dxa"/>
            <w:shd w:val="clear" w:color="auto" w:fill="auto"/>
            <w:vAlign w:val="center"/>
          </w:tcPr>
          <w:p w14:paraId="2B290F56"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MEM4</w:t>
            </w:r>
          </w:p>
        </w:tc>
        <w:tc>
          <w:tcPr>
            <w:tcW w:w="1692" w:type="dxa"/>
            <w:shd w:val="clear" w:color="auto" w:fill="auto"/>
            <w:vAlign w:val="center"/>
          </w:tcPr>
          <w:p w14:paraId="613E2C55"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17,3013</w:t>
            </w:r>
          </w:p>
        </w:tc>
        <w:tc>
          <w:tcPr>
            <w:tcW w:w="1690" w:type="dxa"/>
            <w:shd w:val="clear" w:color="auto" w:fill="auto"/>
            <w:vAlign w:val="center"/>
          </w:tcPr>
          <w:p w14:paraId="2937ADC5"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6,841</w:t>
            </w:r>
          </w:p>
        </w:tc>
        <w:tc>
          <w:tcPr>
            <w:tcW w:w="2233" w:type="dxa"/>
            <w:shd w:val="clear" w:color="auto" w:fill="auto"/>
            <w:vAlign w:val="center"/>
          </w:tcPr>
          <w:p w14:paraId="58121FD4"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,850</w:t>
            </w:r>
          </w:p>
        </w:tc>
        <w:tc>
          <w:tcPr>
            <w:tcW w:w="1675" w:type="dxa"/>
            <w:shd w:val="clear" w:color="auto" w:fill="auto"/>
            <w:vAlign w:val="center"/>
          </w:tcPr>
          <w:p w14:paraId="4A5BE9DF"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,935</w:t>
            </w:r>
          </w:p>
        </w:tc>
      </w:tr>
      <w:tr w:rsidR="003416DE" w:rsidRPr="006E33EF" w14:paraId="3185E059" w14:textId="77777777" w:rsidTr="00EF10AE">
        <w:trPr>
          <w:jc w:val="center"/>
        </w:trPr>
        <w:tc>
          <w:tcPr>
            <w:tcW w:w="1030" w:type="dxa"/>
            <w:shd w:val="clear" w:color="auto" w:fill="auto"/>
            <w:vAlign w:val="center"/>
          </w:tcPr>
          <w:p w14:paraId="6E8AD31F"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MEM5</w:t>
            </w:r>
          </w:p>
        </w:tc>
        <w:tc>
          <w:tcPr>
            <w:tcW w:w="1692" w:type="dxa"/>
            <w:shd w:val="clear" w:color="auto" w:fill="auto"/>
            <w:vAlign w:val="center"/>
          </w:tcPr>
          <w:p w14:paraId="5ED24292"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17,2597</w:t>
            </w:r>
          </w:p>
        </w:tc>
        <w:tc>
          <w:tcPr>
            <w:tcW w:w="1690" w:type="dxa"/>
            <w:shd w:val="clear" w:color="auto" w:fill="auto"/>
            <w:vAlign w:val="center"/>
          </w:tcPr>
          <w:p w14:paraId="4350D40C"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7,026</w:t>
            </w:r>
          </w:p>
        </w:tc>
        <w:tc>
          <w:tcPr>
            <w:tcW w:w="2233" w:type="dxa"/>
            <w:shd w:val="clear" w:color="auto" w:fill="auto"/>
            <w:vAlign w:val="center"/>
          </w:tcPr>
          <w:p w14:paraId="0EE3B79D"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,823</w:t>
            </w:r>
          </w:p>
        </w:tc>
        <w:tc>
          <w:tcPr>
            <w:tcW w:w="1675" w:type="dxa"/>
            <w:shd w:val="clear" w:color="auto" w:fill="auto"/>
            <w:vAlign w:val="center"/>
          </w:tcPr>
          <w:p w14:paraId="5107C10D"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,940</w:t>
            </w:r>
          </w:p>
        </w:tc>
      </w:tr>
      <w:tr w:rsidR="003416DE" w:rsidRPr="006E33EF" w14:paraId="2C035E63" w14:textId="77777777" w:rsidTr="00EF10AE">
        <w:trPr>
          <w:jc w:val="center"/>
        </w:trPr>
        <w:tc>
          <w:tcPr>
            <w:tcW w:w="8320" w:type="dxa"/>
            <w:gridSpan w:val="5"/>
            <w:shd w:val="clear" w:color="auto" w:fill="auto"/>
            <w:vAlign w:val="center"/>
          </w:tcPr>
          <w:p w14:paraId="77FC7AE3" w14:textId="77777777" w:rsidR="003416DE" w:rsidRPr="006E33EF" w:rsidRDefault="003416DE" w:rsidP="00FA3C2D">
            <w:pPr>
              <w:autoSpaceDE w:val="0"/>
              <w:autoSpaceDN w:val="0"/>
              <w:adjustRightInd w:val="0"/>
              <w:spacing w:line="276" w:lineRule="auto"/>
              <w:rPr>
                <w:rFonts w:ascii="Times New Roman" w:hAnsi="Times New Roman"/>
                <w:b/>
              </w:rPr>
            </w:pPr>
            <w:r w:rsidRPr="006E33EF">
              <w:rPr>
                <w:rFonts w:ascii="Times New Roman" w:hAnsi="Times New Roman"/>
                <w:b/>
              </w:rPr>
              <w:t>Genel Alfa: 0,</w:t>
            </w:r>
            <w:r w:rsidRPr="006E33EF">
              <w:rPr>
                <w:rFonts w:ascii="Times New Roman" w:hAnsi="Times New Roman"/>
                <w:b/>
                <w:color w:val="000000"/>
              </w:rPr>
              <w:t>947</w:t>
            </w:r>
          </w:p>
        </w:tc>
      </w:tr>
    </w:tbl>
    <w:p w14:paraId="1848C2A0" w14:textId="77777777" w:rsidR="003416DE" w:rsidRPr="00D6512B" w:rsidRDefault="003416DE" w:rsidP="008B778E">
      <w:pPr>
        <w:ind w:firstLine="708"/>
        <w:rPr>
          <w:rFonts w:ascii="Times New Roman" w:hAnsi="Times New Roman"/>
          <w:color w:val="000000"/>
          <w:sz w:val="24"/>
          <w:szCs w:val="24"/>
        </w:rPr>
      </w:pPr>
    </w:p>
    <w:p w14:paraId="3A5F329E" w14:textId="1D724316" w:rsidR="003416DE" w:rsidRPr="00733CCF" w:rsidRDefault="003416DE" w:rsidP="00BB473F">
      <w:pPr>
        <w:ind w:firstLine="708"/>
        <w:rPr>
          <w:rFonts w:ascii="Times New Roman" w:hAnsi="Times New Roman" w:cs="Times New Roman"/>
          <w:color w:val="000000"/>
          <w:sz w:val="24"/>
          <w:szCs w:val="24"/>
        </w:rPr>
      </w:pPr>
      <w:r w:rsidRPr="00733CCF">
        <w:rPr>
          <w:rFonts w:ascii="Times New Roman" w:hAnsi="Times New Roman" w:cs="Times New Roman"/>
          <w:sz w:val="24"/>
          <w:szCs w:val="24"/>
        </w:rPr>
        <w:lastRenderedPageBreak/>
        <w:t xml:space="preserve">Tablo </w:t>
      </w:r>
      <w:r w:rsidR="001C16CF">
        <w:rPr>
          <w:rFonts w:ascii="Times New Roman" w:hAnsi="Times New Roman" w:cs="Times New Roman"/>
          <w:sz w:val="24"/>
          <w:szCs w:val="24"/>
        </w:rPr>
        <w:t>32</w:t>
      </w:r>
      <w:r w:rsidR="00B90518">
        <w:rPr>
          <w:rFonts w:ascii="Times New Roman" w:hAnsi="Times New Roman" w:cs="Times New Roman"/>
          <w:sz w:val="24"/>
          <w:szCs w:val="24"/>
        </w:rPr>
        <w:t>.</w:t>
      </w:r>
      <w:r w:rsidR="007C37A4" w:rsidRPr="00BB473F">
        <w:rPr>
          <w:rFonts w:ascii="Times New Roman" w:hAnsi="Times New Roman" w:cs="Times New Roman"/>
          <w:sz w:val="24"/>
          <w:szCs w:val="24"/>
        </w:rPr>
        <w:t xml:space="preserve">’de </w:t>
      </w:r>
      <w:r w:rsidR="002A24CD">
        <w:rPr>
          <w:rFonts w:ascii="Times New Roman" w:hAnsi="Times New Roman" w:cs="Times New Roman"/>
          <w:sz w:val="24"/>
          <w:szCs w:val="24"/>
        </w:rPr>
        <w:t xml:space="preserve">Müşteri </w:t>
      </w:r>
      <w:r w:rsidRPr="00BB473F">
        <w:rPr>
          <w:rFonts w:ascii="Times New Roman" w:hAnsi="Times New Roman" w:cs="Times New Roman"/>
          <w:sz w:val="24"/>
          <w:szCs w:val="24"/>
        </w:rPr>
        <w:t>memnuniyet</w:t>
      </w:r>
      <w:r w:rsidR="002A24CD">
        <w:rPr>
          <w:rFonts w:ascii="Times New Roman" w:hAnsi="Times New Roman" w:cs="Times New Roman"/>
          <w:sz w:val="24"/>
          <w:szCs w:val="24"/>
        </w:rPr>
        <w:t>i</w:t>
      </w:r>
      <w:r w:rsidRPr="00EF10AE">
        <w:rPr>
          <w:rFonts w:ascii="Times New Roman" w:hAnsi="Times New Roman" w:cs="Times New Roman"/>
          <w:sz w:val="24"/>
          <w:szCs w:val="24"/>
        </w:rPr>
        <w:t xml:space="preserve"> ölçeğinin, güvenirlilik analizi sonuçları görülmektedir. Cronbach’s Alpha değeri </w:t>
      </w:r>
      <w:r w:rsidR="00EF10AE" w:rsidRPr="00EF10AE">
        <w:rPr>
          <w:rFonts w:ascii="Times New Roman" w:hAnsi="Times New Roman" w:cs="Times New Roman"/>
          <w:sz w:val="24"/>
          <w:szCs w:val="24"/>
        </w:rPr>
        <w:t>0,</w:t>
      </w:r>
      <w:r w:rsidRPr="00EF10AE">
        <w:rPr>
          <w:rFonts w:ascii="Times New Roman" w:hAnsi="Times New Roman" w:cs="Times New Roman"/>
          <w:sz w:val="24"/>
          <w:szCs w:val="24"/>
        </w:rPr>
        <w:t xml:space="preserve">947’dir. </w:t>
      </w:r>
      <w:r w:rsidR="002A24CD">
        <w:rPr>
          <w:rFonts w:ascii="Times New Roman" w:hAnsi="Times New Roman" w:cs="Times New Roman"/>
          <w:sz w:val="24"/>
          <w:szCs w:val="24"/>
        </w:rPr>
        <w:t>Müşteri me</w:t>
      </w:r>
      <w:r w:rsidRPr="00EF10AE">
        <w:rPr>
          <w:rFonts w:ascii="Times New Roman" w:hAnsi="Times New Roman" w:cs="Times New Roman"/>
          <w:sz w:val="24"/>
          <w:szCs w:val="24"/>
        </w:rPr>
        <w:t>mnuniyet</w:t>
      </w:r>
      <w:r w:rsidR="002A24CD">
        <w:rPr>
          <w:rFonts w:ascii="Times New Roman" w:hAnsi="Times New Roman" w:cs="Times New Roman"/>
          <w:sz w:val="24"/>
          <w:szCs w:val="24"/>
        </w:rPr>
        <w:t>i</w:t>
      </w:r>
      <w:r w:rsidRPr="00EF10AE">
        <w:rPr>
          <w:rFonts w:ascii="Times New Roman" w:hAnsi="Times New Roman" w:cs="Times New Roman"/>
          <w:sz w:val="24"/>
          <w:szCs w:val="24"/>
        </w:rPr>
        <w:t xml:space="preserve"> ölçeğinin tüm sorularının Alfa değerlerinin </w:t>
      </w:r>
      <w:r w:rsidRPr="00EF10AE">
        <w:rPr>
          <w:rFonts w:ascii="Times New Roman" w:hAnsi="Times New Roman" w:cs="Times New Roman"/>
          <w:color w:val="000000"/>
          <w:sz w:val="24"/>
        </w:rPr>
        <w:t xml:space="preserve">Soru Silinirse Alfa sütunundaki tüm Alfa </w:t>
      </w:r>
      <w:r w:rsidRPr="00EF10AE">
        <w:rPr>
          <w:rFonts w:ascii="Times New Roman" w:hAnsi="Times New Roman" w:cs="Times New Roman"/>
          <w:color w:val="000000"/>
          <w:sz w:val="24"/>
          <w:szCs w:val="24"/>
        </w:rPr>
        <w:t xml:space="preserve">değerinden düşük olduğu </w:t>
      </w:r>
      <w:r w:rsidRPr="00EF10AE">
        <w:rPr>
          <w:rFonts w:ascii="Times New Roman" w:hAnsi="Times New Roman" w:cs="Times New Roman"/>
          <w:sz w:val="24"/>
          <w:szCs w:val="24"/>
        </w:rPr>
        <w:t>görülmektedir. Buradan hareketle memnuniyet</w:t>
      </w:r>
      <w:r w:rsidRPr="00733CCF">
        <w:rPr>
          <w:rFonts w:ascii="Times New Roman" w:hAnsi="Times New Roman" w:cs="Times New Roman"/>
          <w:sz w:val="24"/>
          <w:szCs w:val="24"/>
        </w:rPr>
        <w:t xml:space="preserve"> ölçeği ile ilgili tüm soruların memnuniyet ölçeğinin güvenirliliğine olumlu katkı sağladığı görülmektedir</w:t>
      </w:r>
      <w:r w:rsidRPr="00733CCF">
        <w:rPr>
          <w:rFonts w:ascii="Times New Roman" w:hAnsi="Times New Roman" w:cs="Times New Roman"/>
          <w:color w:val="000000"/>
          <w:sz w:val="24"/>
          <w:szCs w:val="24"/>
        </w:rPr>
        <w:t>. Ayrıca memnuniyet ölçeğinin yüksek derecede güvenilir olduğu söylenebilir.</w:t>
      </w:r>
    </w:p>
    <w:p w14:paraId="71259D9B" w14:textId="77777777" w:rsidR="003416DE" w:rsidRPr="00D6512B" w:rsidRDefault="003416DE" w:rsidP="008B778E">
      <w:pPr>
        <w:ind w:firstLine="708"/>
        <w:rPr>
          <w:rFonts w:ascii="Times New Roman" w:hAnsi="Times New Roman"/>
          <w:sz w:val="24"/>
          <w:szCs w:val="24"/>
        </w:rPr>
      </w:pPr>
    </w:p>
    <w:p w14:paraId="4B1C24B7" w14:textId="29E58212" w:rsidR="003416DE" w:rsidRDefault="007C37A4" w:rsidP="007C37A4">
      <w:pPr>
        <w:pStyle w:val="ResimYazs"/>
        <w:spacing w:after="0"/>
        <w:jc w:val="center"/>
        <w:rPr>
          <w:rFonts w:asciiTheme="majorBidi" w:hAnsiTheme="majorBidi" w:cstheme="majorBidi"/>
          <w:color w:val="auto"/>
          <w:sz w:val="24"/>
          <w:szCs w:val="24"/>
        </w:rPr>
      </w:pPr>
      <w:bookmarkStart w:id="104" w:name="_Toc57398273"/>
      <w:r w:rsidRPr="007C37A4">
        <w:rPr>
          <w:rFonts w:asciiTheme="majorBidi" w:hAnsiTheme="majorBidi" w:cstheme="majorBidi"/>
          <w:color w:val="auto"/>
          <w:sz w:val="24"/>
          <w:szCs w:val="24"/>
        </w:rPr>
        <w:t xml:space="preserve">Tablo </w:t>
      </w:r>
      <w:r w:rsidRPr="007C37A4">
        <w:rPr>
          <w:rFonts w:asciiTheme="majorBidi" w:hAnsiTheme="majorBidi" w:cstheme="majorBidi"/>
          <w:color w:val="auto"/>
          <w:sz w:val="24"/>
          <w:szCs w:val="24"/>
        </w:rPr>
        <w:fldChar w:fldCharType="begin"/>
      </w:r>
      <w:r w:rsidRPr="007C37A4">
        <w:rPr>
          <w:rFonts w:asciiTheme="majorBidi" w:hAnsiTheme="majorBidi" w:cstheme="majorBidi"/>
          <w:color w:val="auto"/>
          <w:sz w:val="24"/>
          <w:szCs w:val="24"/>
        </w:rPr>
        <w:instrText xml:space="preserve"> SEQ Tablo \* ARABIC </w:instrText>
      </w:r>
      <w:r w:rsidRPr="007C37A4">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33</w:t>
      </w:r>
      <w:r w:rsidRPr="007C37A4">
        <w:rPr>
          <w:rFonts w:asciiTheme="majorBidi" w:hAnsiTheme="majorBidi" w:cstheme="majorBidi"/>
          <w:color w:val="auto"/>
          <w:sz w:val="24"/>
          <w:szCs w:val="24"/>
        </w:rPr>
        <w:fldChar w:fldCharType="end"/>
      </w:r>
      <w:r w:rsidRPr="007C37A4">
        <w:rPr>
          <w:rFonts w:asciiTheme="majorBidi" w:hAnsiTheme="majorBidi" w:cstheme="majorBidi"/>
          <w:color w:val="auto"/>
          <w:sz w:val="24"/>
          <w:szCs w:val="24"/>
        </w:rPr>
        <w:t xml:space="preserve">. </w:t>
      </w:r>
      <w:r w:rsidR="001D59F4">
        <w:rPr>
          <w:rFonts w:asciiTheme="majorBidi" w:hAnsiTheme="majorBidi" w:cstheme="majorBidi"/>
          <w:color w:val="auto"/>
          <w:sz w:val="24"/>
          <w:szCs w:val="24"/>
        </w:rPr>
        <w:t xml:space="preserve">Müşteri </w:t>
      </w:r>
      <w:r w:rsidRPr="007C37A4">
        <w:rPr>
          <w:rFonts w:asciiTheme="majorBidi" w:hAnsiTheme="majorBidi" w:cstheme="majorBidi"/>
          <w:color w:val="auto"/>
          <w:sz w:val="24"/>
          <w:szCs w:val="24"/>
        </w:rPr>
        <w:t>Memnun</w:t>
      </w:r>
      <w:r w:rsidR="001D59F4">
        <w:rPr>
          <w:rFonts w:asciiTheme="majorBidi" w:hAnsiTheme="majorBidi" w:cstheme="majorBidi"/>
          <w:color w:val="auto"/>
          <w:sz w:val="24"/>
          <w:szCs w:val="24"/>
        </w:rPr>
        <w:t>iyeti ile</w:t>
      </w:r>
      <w:r w:rsidRPr="007C37A4">
        <w:rPr>
          <w:rFonts w:asciiTheme="majorBidi" w:hAnsiTheme="majorBidi" w:cstheme="majorBidi"/>
          <w:color w:val="auto"/>
          <w:sz w:val="24"/>
          <w:szCs w:val="24"/>
        </w:rPr>
        <w:t xml:space="preserve"> İlgili Faktör Analizi</w:t>
      </w:r>
      <w:bookmarkEnd w:id="104"/>
    </w:p>
    <w:p w14:paraId="5A9B6E3E" w14:textId="77777777" w:rsidR="007C37A4" w:rsidRPr="007C37A4" w:rsidRDefault="007C37A4" w:rsidP="007C37A4">
      <w:pPr>
        <w:spacing w:line="240" w:lineRule="auto"/>
      </w:pPr>
    </w:p>
    <w:tbl>
      <w:tblPr>
        <w:tblW w:w="8363" w:type="dxa"/>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89"/>
        <w:gridCol w:w="1011"/>
        <w:gridCol w:w="1231"/>
        <w:gridCol w:w="1263"/>
        <w:gridCol w:w="1418"/>
        <w:gridCol w:w="1011"/>
        <w:gridCol w:w="1540"/>
      </w:tblGrid>
      <w:tr w:rsidR="003416DE" w:rsidRPr="006E33EF" w14:paraId="3C2DD2E7" w14:textId="77777777" w:rsidTr="005E4E5C">
        <w:tc>
          <w:tcPr>
            <w:tcW w:w="889" w:type="dxa"/>
            <w:tcBorders>
              <w:top w:val="single" w:sz="4" w:space="0" w:color="auto"/>
              <w:left w:val="single" w:sz="4" w:space="0" w:color="auto"/>
              <w:bottom w:val="single" w:sz="4" w:space="0" w:color="auto"/>
              <w:right w:val="single" w:sz="4" w:space="0" w:color="auto"/>
            </w:tcBorders>
            <w:vAlign w:val="center"/>
            <w:hideMark/>
          </w:tcPr>
          <w:p w14:paraId="11B95F6B" w14:textId="77777777" w:rsidR="003416DE" w:rsidRPr="006E33EF" w:rsidRDefault="003416DE" w:rsidP="00EF10AE">
            <w:pPr>
              <w:spacing w:line="240" w:lineRule="auto"/>
              <w:jc w:val="center"/>
              <w:rPr>
                <w:rFonts w:ascii="Times New Roman" w:hAnsi="Times New Roman"/>
              </w:rPr>
            </w:pPr>
            <w:r w:rsidRPr="006E33EF">
              <w:rPr>
                <w:rFonts w:ascii="Times New Roman" w:hAnsi="Times New Roman"/>
                <w:b/>
                <w:bCs/>
                <w:color w:val="000000"/>
              </w:rPr>
              <w:t>Bileşen</w:t>
            </w:r>
          </w:p>
        </w:tc>
        <w:tc>
          <w:tcPr>
            <w:tcW w:w="1011" w:type="dxa"/>
            <w:tcBorders>
              <w:top w:val="single" w:sz="4" w:space="0" w:color="auto"/>
              <w:left w:val="single" w:sz="4" w:space="0" w:color="auto"/>
              <w:bottom w:val="single" w:sz="4" w:space="0" w:color="auto"/>
              <w:right w:val="single" w:sz="4" w:space="0" w:color="auto"/>
            </w:tcBorders>
            <w:vAlign w:val="center"/>
            <w:hideMark/>
          </w:tcPr>
          <w:p w14:paraId="0F8E44AC" w14:textId="77777777" w:rsidR="003416DE" w:rsidRPr="006E33EF" w:rsidRDefault="003416DE" w:rsidP="00EF10AE">
            <w:pPr>
              <w:spacing w:line="240" w:lineRule="auto"/>
              <w:jc w:val="center"/>
              <w:rPr>
                <w:rFonts w:ascii="Times New Roman" w:hAnsi="Times New Roman"/>
              </w:rPr>
            </w:pPr>
            <w:r w:rsidRPr="006E33EF">
              <w:rPr>
                <w:rFonts w:ascii="Times New Roman" w:hAnsi="Times New Roman"/>
                <w:b/>
                <w:bCs/>
                <w:color w:val="000000"/>
              </w:rPr>
              <w:t>Özdeğer</w:t>
            </w:r>
          </w:p>
        </w:tc>
        <w:tc>
          <w:tcPr>
            <w:tcW w:w="1231" w:type="dxa"/>
            <w:tcBorders>
              <w:top w:val="single" w:sz="4" w:space="0" w:color="auto"/>
              <w:left w:val="single" w:sz="4" w:space="0" w:color="auto"/>
              <w:bottom w:val="single" w:sz="4" w:space="0" w:color="auto"/>
              <w:right w:val="single" w:sz="4" w:space="0" w:color="auto"/>
            </w:tcBorders>
            <w:vAlign w:val="center"/>
            <w:hideMark/>
          </w:tcPr>
          <w:p w14:paraId="5FED21D2" w14:textId="77777777" w:rsidR="003416DE" w:rsidRPr="006E33EF" w:rsidRDefault="003416DE" w:rsidP="00EF10AE">
            <w:pPr>
              <w:spacing w:line="240" w:lineRule="auto"/>
              <w:jc w:val="center"/>
              <w:rPr>
                <w:rFonts w:ascii="Times New Roman" w:hAnsi="Times New Roman"/>
              </w:rPr>
            </w:pPr>
            <w:r w:rsidRPr="006E33EF">
              <w:rPr>
                <w:rFonts w:ascii="Times New Roman" w:hAnsi="Times New Roman"/>
                <w:b/>
                <w:bCs/>
                <w:color w:val="000000"/>
              </w:rPr>
              <w:t>%Varyans</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7375CFE" w14:textId="77777777" w:rsidR="003416DE" w:rsidRPr="006E33EF" w:rsidRDefault="003416DE" w:rsidP="00EF10AE">
            <w:pPr>
              <w:spacing w:line="240" w:lineRule="auto"/>
              <w:jc w:val="center"/>
              <w:rPr>
                <w:rFonts w:ascii="Times New Roman" w:hAnsi="Times New Roman"/>
              </w:rPr>
            </w:pPr>
            <w:r w:rsidRPr="006E33EF">
              <w:rPr>
                <w:rFonts w:ascii="Times New Roman" w:hAnsi="Times New Roman"/>
                <w:b/>
                <w:bCs/>
                <w:color w:val="000000"/>
              </w:rPr>
              <w:t>% Kümülâtif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1F73EBD" w14:textId="77777777" w:rsidR="003416DE" w:rsidRPr="006E33EF" w:rsidRDefault="003416DE" w:rsidP="00EF10AE">
            <w:pPr>
              <w:spacing w:line="240" w:lineRule="auto"/>
              <w:jc w:val="center"/>
              <w:rPr>
                <w:rFonts w:ascii="Times New Roman" w:hAnsi="Times New Roman"/>
              </w:rPr>
            </w:pPr>
            <w:r w:rsidRPr="006E33EF">
              <w:rPr>
                <w:rFonts w:ascii="Times New Roman" w:hAnsi="Times New Roman"/>
                <w:b/>
                <w:bCs/>
                <w:color w:val="000000"/>
              </w:rPr>
              <w:t>Özdeğer&gt;1</w:t>
            </w:r>
          </w:p>
        </w:tc>
        <w:tc>
          <w:tcPr>
            <w:tcW w:w="1011" w:type="dxa"/>
            <w:tcBorders>
              <w:top w:val="single" w:sz="4" w:space="0" w:color="auto"/>
              <w:left w:val="single" w:sz="4" w:space="0" w:color="auto"/>
              <w:bottom w:val="single" w:sz="4" w:space="0" w:color="auto"/>
              <w:right w:val="single" w:sz="4" w:space="0" w:color="auto"/>
            </w:tcBorders>
            <w:vAlign w:val="center"/>
            <w:hideMark/>
          </w:tcPr>
          <w:p w14:paraId="552E908E" w14:textId="77777777" w:rsidR="003416DE" w:rsidRPr="006E33EF" w:rsidRDefault="003416DE" w:rsidP="00EF10AE">
            <w:pPr>
              <w:spacing w:line="240" w:lineRule="auto"/>
              <w:jc w:val="center"/>
              <w:rPr>
                <w:rFonts w:ascii="Times New Roman" w:hAnsi="Times New Roman"/>
              </w:rPr>
            </w:pPr>
            <w:r w:rsidRPr="006E33EF">
              <w:rPr>
                <w:rFonts w:ascii="Times New Roman" w:hAnsi="Times New Roman"/>
                <w:b/>
                <w:bCs/>
                <w:color w:val="000000"/>
              </w:rPr>
              <w:t>% Varyans</w:t>
            </w:r>
          </w:p>
        </w:tc>
        <w:tc>
          <w:tcPr>
            <w:tcW w:w="1540" w:type="dxa"/>
            <w:tcBorders>
              <w:top w:val="single" w:sz="4" w:space="0" w:color="auto"/>
              <w:left w:val="single" w:sz="4" w:space="0" w:color="auto"/>
              <w:bottom w:val="single" w:sz="4" w:space="0" w:color="auto"/>
              <w:right w:val="single" w:sz="4" w:space="0" w:color="auto"/>
            </w:tcBorders>
            <w:vAlign w:val="center"/>
            <w:hideMark/>
          </w:tcPr>
          <w:p w14:paraId="766C84C1" w14:textId="77777777" w:rsidR="003416DE" w:rsidRPr="006E33EF" w:rsidRDefault="003416DE" w:rsidP="00EF10AE">
            <w:pPr>
              <w:spacing w:line="240" w:lineRule="auto"/>
              <w:jc w:val="center"/>
              <w:rPr>
                <w:rFonts w:ascii="Times New Roman" w:hAnsi="Times New Roman"/>
              </w:rPr>
            </w:pPr>
            <w:r w:rsidRPr="006E33EF">
              <w:rPr>
                <w:rFonts w:ascii="Times New Roman" w:hAnsi="Times New Roman"/>
                <w:b/>
                <w:bCs/>
                <w:color w:val="000000"/>
              </w:rPr>
              <w:t>% Kümülâtif</w:t>
            </w:r>
          </w:p>
        </w:tc>
      </w:tr>
      <w:tr w:rsidR="003416DE" w:rsidRPr="006E33EF" w14:paraId="3E5D818E" w14:textId="77777777" w:rsidTr="005E4E5C">
        <w:tc>
          <w:tcPr>
            <w:tcW w:w="889" w:type="dxa"/>
            <w:tcBorders>
              <w:top w:val="single" w:sz="4" w:space="0" w:color="auto"/>
              <w:left w:val="single" w:sz="4" w:space="0" w:color="auto"/>
              <w:bottom w:val="single" w:sz="4" w:space="0" w:color="auto"/>
              <w:right w:val="single" w:sz="4" w:space="0" w:color="auto"/>
            </w:tcBorders>
            <w:vAlign w:val="center"/>
            <w:hideMark/>
          </w:tcPr>
          <w:p w14:paraId="4500CC3F" w14:textId="77777777" w:rsidR="003416DE" w:rsidRPr="006E33EF" w:rsidRDefault="003416DE" w:rsidP="00EF10AE">
            <w:pPr>
              <w:spacing w:line="240" w:lineRule="auto"/>
              <w:jc w:val="center"/>
              <w:rPr>
                <w:rFonts w:ascii="Times New Roman" w:hAnsi="Times New Roman"/>
              </w:rPr>
            </w:pPr>
            <w:r w:rsidRPr="006E33EF">
              <w:rPr>
                <w:rFonts w:ascii="Times New Roman" w:hAnsi="Times New Roman"/>
                <w:b/>
                <w:bCs/>
                <w:color w:val="000000"/>
              </w:rPr>
              <w:t>1</w:t>
            </w:r>
          </w:p>
        </w:tc>
        <w:tc>
          <w:tcPr>
            <w:tcW w:w="1011" w:type="dxa"/>
            <w:tcBorders>
              <w:top w:val="single" w:sz="4" w:space="0" w:color="auto"/>
              <w:left w:val="single" w:sz="4" w:space="0" w:color="auto"/>
              <w:bottom w:val="single" w:sz="4" w:space="0" w:color="auto"/>
              <w:right w:val="single" w:sz="4" w:space="0" w:color="auto"/>
            </w:tcBorders>
            <w:vAlign w:val="center"/>
            <w:hideMark/>
          </w:tcPr>
          <w:p w14:paraId="4AA86F0B"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4,123</w:t>
            </w:r>
          </w:p>
        </w:tc>
        <w:tc>
          <w:tcPr>
            <w:tcW w:w="1231" w:type="dxa"/>
            <w:tcBorders>
              <w:top w:val="single" w:sz="4" w:space="0" w:color="auto"/>
              <w:left w:val="single" w:sz="4" w:space="0" w:color="auto"/>
              <w:bottom w:val="single" w:sz="4" w:space="0" w:color="auto"/>
              <w:right w:val="single" w:sz="4" w:space="0" w:color="auto"/>
            </w:tcBorders>
            <w:vAlign w:val="center"/>
            <w:hideMark/>
          </w:tcPr>
          <w:p w14:paraId="3AB8D0E3"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82,464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F3270C6"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82,464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1D53BE"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4,123</w:t>
            </w:r>
          </w:p>
        </w:tc>
        <w:tc>
          <w:tcPr>
            <w:tcW w:w="1011" w:type="dxa"/>
            <w:tcBorders>
              <w:top w:val="single" w:sz="4" w:space="0" w:color="auto"/>
              <w:left w:val="single" w:sz="4" w:space="0" w:color="auto"/>
              <w:bottom w:val="single" w:sz="4" w:space="0" w:color="auto"/>
              <w:right w:val="single" w:sz="4" w:space="0" w:color="auto"/>
            </w:tcBorders>
            <w:vAlign w:val="center"/>
            <w:hideMark/>
          </w:tcPr>
          <w:p w14:paraId="59226482"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82,464</w:t>
            </w:r>
          </w:p>
        </w:tc>
        <w:tc>
          <w:tcPr>
            <w:tcW w:w="1540" w:type="dxa"/>
            <w:tcBorders>
              <w:top w:val="single" w:sz="4" w:space="0" w:color="auto"/>
              <w:left w:val="single" w:sz="4" w:space="0" w:color="auto"/>
              <w:bottom w:val="single" w:sz="4" w:space="0" w:color="auto"/>
              <w:right w:val="single" w:sz="4" w:space="0" w:color="auto"/>
            </w:tcBorders>
            <w:vAlign w:val="center"/>
            <w:hideMark/>
          </w:tcPr>
          <w:p w14:paraId="1776A9D1"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82,464</w:t>
            </w:r>
          </w:p>
        </w:tc>
      </w:tr>
      <w:tr w:rsidR="003416DE" w:rsidRPr="006E33EF" w14:paraId="5781F6BB" w14:textId="77777777" w:rsidTr="005E4E5C">
        <w:trPr>
          <w:trHeight w:val="290"/>
        </w:trPr>
        <w:tc>
          <w:tcPr>
            <w:tcW w:w="889" w:type="dxa"/>
            <w:tcBorders>
              <w:top w:val="single" w:sz="4" w:space="0" w:color="auto"/>
              <w:left w:val="single" w:sz="4" w:space="0" w:color="auto"/>
              <w:bottom w:val="single" w:sz="4" w:space="0" w:color="auto"/>
              <w:right w:val="single" w:sz="4" w:space="0" w:color="auto"/>
            </w:tcBorders>
            <w:vAlign w:val="center"/>
            <w:hideMark/>
          </w:tcPr>
          <w:p w14:paraId="243FFB21" w14:textId="77777777" w:rsidR="003416DE" w:rsidRPr="006E33EF" w:rsidRDefault="003416DE" w:rsidP="00EF10AE">
            <w:pPr>
              <w:spacing w:line="240" w:lineRule="auto"/>
              <w:jc w:val="center"/>
              <w:rPr>
                <w:rFonts w:ascii="Times New Roman" w:hAnsi="Times New Roman"/>
              </w:rPr>
            </w:pPr>
            <w:r w:rsidRPr="006E33EF">
              <w:rPr>
                <w:rFonts w:ascii="Times New Roman" w:hAnsi="Times New Roman"/>
                <w:b/>
                <w:bCs/>
                <w:color w:val="000000"/>
              </w:rPr>
              <w:t>2</w:t>
            </w:r>
          </w:p>
        </w:tc>
        <w:tc>
          <w:tcPr>
            <w:tcW w:w="1011" w:type="dxa"/>
            <w:tcBorders>
              <w:top w:val="single" w:sz="4" w:space="0" w:color="auto"/>
              <w:left w:val="single" w:sz="4" w:space="0" w:color="auto"/>
              <w:bottom w:val="single" w:sz="4" w:space="0" w:color="auto"/>
              <w:right w:val="single" w:sz="4" w:space="0" w:color="auto"/>
            </w:tcBorders>
            <w:vAlign w:val="center"/>
            <w:hideMark/>
          </w:tcPr>
          <w:p w14:paraId="4591F2F6"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,388</w:t>
            </w:r>
          </w:p>
        </w:tc>
        <w:tc>
          <w:tcPr>
            <w:tcW w:w="1231" w:type="dxa"/>
            <w:tcBorders>
              <w:top w:val="single" w:sz="4" w:space="0" w:color="auto"/>
              <w:left w:val="single" w:sz="4" w:space="0" w:color="auto"/>
              <w:bottom w:val="single" w:sz="4" w:space="0" w:color="auto"/>
              <w:right w:val="single" w:sz="4" w:space="0" w:color="auto"/>
            </w:tcBorders>
            <w:vAlign w:val="center"/>
            <w:hideMark/>
          </w:tcPr>
          <w:p w14:paraId="0B229645"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7,769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8EB92CF"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90,234</w:t>
            </w:r>
          </w:p>
        </w:tc>
        <w:tc>
          <w:tcPr>
            <w:tcW w:w="1418" w:type="dxa"/>
            <w:vAlign w:val="center"/>
            <w:hideMark/>
          </w:tcPr>
          <w:p w14:paraId="106BDC74" w14:textId="77777777" w:rsidR="003416DE" w:rsidRPr="006E33EF" w:rsidRDefault="003416DE" w:rsidP="00EF10AE">
            <w:pPr>
              <w:autoSpaceDE w:val="0"/>
              <w:autoSpaceDN w:val="0"/>
              <w:adjustRightInd w:val="0"/>
              <w:spacing w:line="240" w:lineRule="auto"/>
              <w:rPr>
                <w:rFonts w:ascii="Times New Roman" w:hAnsi="Times New Roman"/>
              </w:rPr>
            </w:pPr>
          </w:p>
        </w:tc>
        <w:tc>
          <w:tcPr>
            <w:tcW w:w="1011" w:type="dxa"/>
            <w:vAlign w:val="center"/>
            <w:hideMark/>
          </w:tcPr>
          <w:p w14:paraId="14F50C09" w14:textId="77777777" w:rsidR="003416DE" w:rsidRPr="006E33EF" w:rsidRDefault="003416DE" w:rsidP="00EF10AE">
            <w:pPr>
              <w:autoSpaceDE w:val="0"/>
              <w:autoSpaceDN w:val="0"/>
              <w:adjustRightInd w:val="0"/>
              <w:spacing w:line="240" w:lineRule="auto"/>
              <w:rPr>
                <w:rFonts w:ascii="Times New Roman" w:hAnsi="Times New Roman"/>
              </w:rPr>
            </w:pPr>
          </w:p>
        </w:tc>
        <w:tc>
          <w:tcPr>
            <w:tcW w:w="1540" w:type="dxa"/>
            <w:vAlign w:val="center"/>
            <w:hideMark/>
          </w:tcPr>
          <w:p w14:paraId="17DB6A19" w14:textId="77777777" w:rsidR="003416DE" w:rsidRPr="006E33EF" w:rsidRDefault="003416DE" w:rsidP="00EF10AE">
            <w:pPr>
              <w:autoSpaceDE w:val="0"/>
              <w:autoSpaceDN w:val="0"/>
              <w:adjustRightInd w:val="0"/>
              <w:spacing w:line="240" w:lineRule="auto"/>
              <w:rPr>
                <w:rFonts w:ascii="Times New Roman" w:hAnsi="Times New Roman"/>
              </w:rPr>
            </w:pPr>
          </w:p>
        </w:tc>
      </w:tr>
      <w:tr w:rsidR="003416DE" w:rsidRPr="006E33EF" w14:paraId="365B427F" w14:textId="77777777" w:rsidTr="005E4E5C">
        <w:tc>
          <w:tcPr>
            <w:tcW w:w="889" w:type="dxa"/>
            <w:tcBorders>
              <w:top w:val="single" w:sz="4" w:space="0" w:color="auto"/>
              <w:left w:val="single" w:sz="4" w:space="0" w:color="auto"/>
              <w:bottom w:val="single" w:sz="4" w:space="0" w:color="auto"/>
              <w:right w:val="single" w:sz="4" w:space="0" w:color="auto"/>
            </w:tcBorders>
            <w:vAlign w:val="center"/>
            <w:hideMark/>
          </w:tcPr>
          <w:p w14:paraId="2FE33FDF" w14:textId="77777777" w:rsidR="003416DE" w:rsidRPr="006E33EF" w:rsidRDefault="003416DE" w:rsidP="00EF10AE">
            <w:pPr>
              <w:spacing w:line="240" w:lineRule="auto"/>
              <w:jc w:val="center"/>
              <w:rPr>
                <w:rFonts w:ascii="Times New Roman" w:hAnsi="Times New Roman"/>
              </w:rPr>
            </w:pPr>
            <w:r w:rsidRPr="006E33EF">
              <w:rPr>
                <w:rFonts w:ascii="Times New Roman" w:hAnsi="Times New Roman"/>
                <w:b/>
                <w:bCs/>
                <w:color w:val="000000"/>
              </w:rPr>
              <w:t>3</w:t>
            </w:r>
          </w:p>
        </w:tc>
        <w:tc>
          <w:tcPr>
            <w:tcW w:w="1011" w:type="dxa"/>
            <w:tcBorders>
              <w:top w:val="single" w:sz="4" w:space="0" w:color="auto"/>
              <w:left w:val="single" w:sz="4" w:space="0" w:color="auto"/>
              <w:bottom w:val="single" w:sz="4" w:space="0" w:color="auto"/>
              <w:right w:val="single" w:sz="4" w:space="0" w:color="auto"/>
            </w:tcBorders>
            <w:vAlign w:val="center"/>
            <w:hideMark/>
          </w:tcPr>
          <w:p w14:paraId="3C1622FB"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,209</w:t>
            </w:r>
          </w:p>
        </w:tc>
        <w:tc>
          <w:tcPr>
            <w:tcW w:w="1231" w:type="dxa"/>
            <w:tcBorders>
              <w:top w:val="single" w:sz="4" w:space="0" w:color="auto"/>
              <w:left w:val="single" w:sz="4" w:space="0" w:color="auto"/>
              <w:bottom w:val="single" w:sz="4" w:space="0" w:color="auto"/>
              <w:right w:val="single" w:sz="4" w:space="0" w:color="auto"/>
            </w:tcBorders>
            <w:vAlign w:val="center"/>
            <w:hideMark/>
          </w:tcPr>
          <w:p w14:paraId="3848D046"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4,176</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C6AE625"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94,410</w:t>
            </w:r>
          </w:p>
        </w:tc>
        <w:tc>
          <w:tcPr>
            <w:tcW w:w="1418" w:type="dxa"/>
            <w:vAlign w:val="center"/>
            <w:hideMark/>
          </w:tcPr>
          <w:p w14:paraId="0C0BF5AE" w14:textId="77777777" w:rsidR="003416DE" w:rsidRPr="006E33EF" w:rsidRDefault="003416DE" w:rsidP="00EF10AE">
            <w:pPr>
              <w:autoSpaceDE w:val="0"/>
              <w:autoSpaceDN w:val="0"/>
              <w:adjustRightInd w:val="0"/>
              <w:spacing w:line="240" w:lineRule="auto"/>
              <w:rPr>
                <w:rFonts w:ascii="Times New Roman" w:hAnsi="Times New Roman"/>
              </w:rPr>
            </w:pPr>
          </w:p>
        </w:tc>
        <w:tc>
          <w:tcPr>
            <w:tcW w:w="1011" w:type="dxa"/>
            <w:vAlign w:val="center"/>
            <w:hideMark/>
          </w:tcPr>
          <w:p w14:paraId="41DCDEB1" w14:textId="77777777" w:rsidR="003416DE" w:rsidRPr="006E33EF" w:rsidRDefault="003416DE" w:rsidP="00EF10AE">
            <w:pPr>
              <w:autoSpaceDE w:val="0"/>
              <w:autoSpaceDN w:val="0"/>
              <w:adjustRightInd w:val="0"/>
              <w:spacing w:line="240" w:lineRule="auto"/>
              <w:rPr>
                <w:rFonts w:ascii="Times New Roman" w:hAnsi="Times New Roman"/>
              </w:rPr>
            </w:pPr>
          </w:p>
        </w:tc>
        <w:tc>
          <w:tcPr>
            <w:tcW w:w="1540" w:type="dxa"/>
            <w:vAlign w:val="center"/>
            <w:hideMark/>
          </w:tcPr>
          <w:p w14:paraId="5157F4E8" w14:textId="77777777" w:rsidR="003416DE" w:rsidRPr="006E33EF" w:rsidRDefault="003416DE" w:rsidP="00EF10AE">
            <w:pPr>
              <w:autoSpaceDE w:val="0"/>
              <w:autoSpaceDN w:val="0"/>
              <w:adjustRightInd w:val="0"/>
              <w:spacing w:line="240" w:lineRule="auto"/>
              <w:rPr>
                <w:rFonts w:ascii="Times New Roman" w:hAnsi="Times New Roman"/>
              </w:rPr>
            </w:pPr>
          </w:p>
        </w:tc>
      </w:tr>
      <w:tr w:rsidR="003416DE" w:rsidRPr="006E33EF" w14:paraId="5B74B626" w14:textId="77777777" w:rsidTr="005E4E5C">
        <w:tc>
          <w:tcPr>
            <w:tcW w:w="889" w:type="dxa"/>
            <w:tcBorders>
              <w:top w:val="single" w:sz="4" w:space="0" w:color="auto"/>
              <w:left w:val="single" w:sz="4" w:space="0" w:color="auto"/>
              <w:bottom w:val="single" w:sz="4" w:space="0" w:color="auto"/>
              <w:right w:val="single" w:sz="4" w:space="0" w:color="auto"/>
            </w:tcBorders>
            <w:vAlign w:val="center"/>
            <w:hideMark/>
          </w:tcPr>
          <w:p w14:paraId="6612D049" w14:textId="77777777" w:rsidR="003416DE" w:rsidRPr="006E33EF" w:rsidRDefault="003416DE" w:rsidP="00EF10AE">
            <w:pPr>
              <w:spacing w:line="240" w:lineRule="auto"/>
              <w:jc w:val="center"/>
              <w:rPr>
                <w:rFonts w:ascii="Times New Roman" w:hAnsi="Times New Roman"/>
                <w:b/>
                <w:bCs/>
                <w:color w:val="000000"/>
              </w:rPr>
            </w:pPr>
            <w:r w:rsidRPr="006E33EF">
              <w:rPr>
                <w:rFonts w:ascii="Times New Roman" w:hAnsi="Times New Roman"/>
                <w:b/>
                <w:bCs/>
                <w:color w:val="000000"/>
              </w:rPr>
              <w:t>4</w:t>
            </w:r>
          </w:p>
        </w:tc>
        <w:tc>
          <w:tcPr>
            <w:tcW w:w="1011" w:type="dxa"/>
            <w:tcBorders>
              <w:top w:val="single" w:sz="4" w:space="0" w:color="auto"/>
              <w:left w:val="single" w:sz="4" w:space="0" w:color="auto"/>
              <w:bottom w:val="single" w:sz="4" w:space="0" w:color="auto"/>
              <w:right w:val="single" w:sz="4" w:space="0" w:color="auto"/>
            </w:tcBorders>
            <w:vAlign w:val="center"/>
            <w:hideMark/>
          </w:tcPr>
          <w:p w14:paraId="7ACD6BAA"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,165</w:t>
            </w:r>
          </w:p>
        </w:tc>
        <w:tc>
          <w:tcPr>
            <w:tcW w:w="1231" w:type="dxa"/>
            <w:tcBorders>
              <w:top w:val="single" w:sz="4" w:space="0" w:color="auto"/>
              <w:left w:val="single" w:sz="4" w:space="0" w:color="auto"/>
              <w:bottom w:val="single" w:sz="4" w:space="0" w:color="auto"/>
              <w:right w:val="single" w:sz="4" w:space="0" w:color="auto"/>
            </w:tcBorders>
            <w:vAlign w:val="center"/>
            <w:hideMark/>
          </w:tcPr>
          <w:p w14:paraId="35A84F38"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3,309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4F3F7EE"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97,719</w:t>
            </w:r>
          </w:p>
        </w:tc>
        <w:tc>
          <w:tcPr>
            <w:tcW w:w="1418" w:type="dxa"/>
            <w:vAlign w:val="center"/>
            <w:hideMark/>
          </w:tcPr>
          <w:p w14:paraId="6E7B1E1B" w14:textId="77777777" w:rsidR="003416DE" w:rsidRPr="006E33EF" w:rsidRDefault="003416DE" w:rsidP="00EF10AE">
            <w:pPr>
              <w:autoSpaceDE w:val="0"/>
              <w:autoSpaceDN w:val="0"/>
              <w:adjustRightInd w:val="0"/>
              <w:spacing w:line="240" w:lineRule="auto"/>
              <w:rPr>
                <w:rFonts w:ascii="Times New Roman" w:hAnsi="Times New Roman"/>
              </w:rPr>
            </w:pPr>
          </w:p>
        </w:tc>
        <w:tc>
          <w:tcPr>
            <w:tcW w:w="1011" w:type="dxa"/>
            <w:vAlign w:val="center"/>
            <w:hideMark/>
          </w:tcPr>
          <w:p w14:paraId="043ED7F1" w14:textId="77777777" w:rsidR="003416DE" w:rsidRPr="006E33EF" w:rsidRDefault="003416DE" w:rsidP="00EF10AE">
            <w:pPr>
              <w:autoSpaceDE w:val="0"/>
              <w:autoSpaceDN w:val="0"/>
              <w:adjustRightInd w:val="0"/>
              <w:spacing w:line="240" w:lineRule="auto"/>
              <w:rPr>
                <w:rFonts w:ascii="Times New Roman" w:hAnsi="Times New Roman"/>
              </w:rPr>
            </w:pPr>
          </w:p>
        </w:tc>
        <w:tc>
          <w:tcPr>
            <w:tcW w:w="1540" w:type="dxa"/>
            <w:vAlign w:val="center"/>
            <w:hideMark/>
          </w:tcPr>
          <w:p w14:paraId="79EEDBD7" w14:textId="77777777" w:rsidR="003416DE" w:rsidRPr="006E33EF" w:rsidRDefault="003416DE" w:rsidP="00EF10AE">
            <w:pPr>
              <w:autoSpaceDE w:val="0"/>
              <w:autoSpaceDN w:val="0"/>
              <w:adjustRightInd w:val="0"/>
              <w:spacing w:line="240" w:lineRule="auto"/>
              <w:rPr>
                <w:rFonts w:ascii="Times New Roman" w:hAnsi="Times New Roman"/>
              </w:rPr>
            </w:pPr>
          </w:p>
        </w:tc>
      </w:tr>
      <w:tr w:rsidR="003416DE" w:rsidRPr="006E33EF" w14:paraId="27C4669F" w14:textId="77777777" w:rsidTr="005E4E5C">
        <w:tc>
          <w:tcPr>
            <w:tcW w:w="889" w:type="dxa"/>
            <w:tcBorders>
              <w:top w:val="single" w:sz="4" w:space="0" w:color="auto"/>
              <w:left w:val="single" w:sz="4" w:space="0" w:color="auto"/>
              <w:bottom w:val="single" w:sz="4" w:space="0" w:color="auto"/>
              <w:right w:val="single" w:sz="4" w:space="0" w:color="auto"/>
            </w:tcBorders>
            <w:vAlign w:val="center"/>
            <w:hideMark/>
          </w:tcPr>
          <w:p w14:paraId="277CB123" w14:textId="77777777" w:rsidR="003416DE" w:rsidRPr="006E33EF" w:rsidRDefault="003416DE" w:rsidP="00EF10AE">
            <w:pPr>
              <w:spacing w:line="240" w:lineRule="auto"/>
              <w:jc w:val="center"/>
              <w:rPr>
                <w:rFonts w:ascii="Times New Roman" w:hAnsi="Times New Roman"/>
                <w:b/>
                <w:bCs/>
                <w:color w:val="000000"/>
              </w:rPr>
            </w:pPr>
            <w:r w:rsidRPr="006E33EF">
              <w:rPr>
                <w:rFonts w:ascii="Times New Roman" w:hAnsi="Times New Roman"/>
                <w:b/>
                <w:bCs/>
                <w:color w:val="000000"/>
              </w:rPr>
              <w:t>5</w:t>
            </w:r>
          </w:p>
        </w:tc>
        <w:tc>
          <w:tcPr>
            <w:tcW w:w="1011" w:type="dxa"/>
            <w:tcBorders>
              <w:top w:val="single" w:sz="4" w:space="0" w:color="auto"/>
              <w:left w:val="single" w:sz="4" w:space="0" w:color="auto"/>
              <w:bottom w:val="single" w:sz="4" w:space="0" w:color="auto"/>
              <w:right w:val="single" w:sz="4" w:space="0" w:color="auto"/>
            </w:tcBorders>
            <w:vAlign w:val="center"/>
            <w:hideMark/>
          </w:tcPr>
          <w:p w14:paraId="75A463AD"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,114</w:t>
            </w:r>
          </w:p>
        </w:tc>
        <w:tc>
          <w:tcPr>
            <w:tcW w:w="1231" w:type="dxa"/>
            <w:tcBorders>
              <w:top w:val="single" w:sz="4" w:space="0" w:color="auto"/>
              <w:left w:val="single" w:sz="4" w:space="0" w:color="auto"/>
              <w:bottom w:val="single" w:sz="4" w:space="0" w:color="auto"/>
              <w:right w:val="single" w:sz="4" w:space="0" w:color="auto"/>
            </w:tcBorders>
            <w:vAlign w:val="center"/>
            <w:hideMark/>
          </w:tcPr>
          <w:p w14:paraId="3E90ED7E"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2,281</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8F3C82C" w14:textId="77777777" w:rsidR="003416DE" w:rsidRPr="006E33EF" w:rsidRDefault="003416DE" w:rsidP="00EF10AE">
            <w:pPr>
              <w:autoSpaceDE w:val="0"/>
              <w:autoSpaceDN w:val="0"/>
              <w:adjustRightInd w:val="0"/>
              <w:spacing w:line="240" w:lineRule="auto"/>
              <w:ind w:left="60" w:right="60"/>
              <w:jc w:val="right"/>
              <w:rPr>
                <w:rFonts w:ascii="Times New Roman" w:hAnsi="Times New Roman"/>
                <w:color w:val="000000"/>
              </w:rPr>
            </w:pPr>
            <w:r w:rsidRPr="006E33EF">
              <w:rPr>
                <w:rFonts w:ascii="Times New Roman" w:hAnsi="Times New Roman"/>
                <w:color w:val="000000"/>
              </w:rPr>
              <w:t>100,000</w:t>
            </w:r>
          </w:p>
        </w:tc>
        <w:tc>
          <w:tcPr>
            <w:tcW w:w="1418" w:type="dxa"/>
            <w:vAlign w:val="center"/>
            <w:hideMark/>
          </w:tcPr>
          <w:p w14:paraId="1B53322D" w14:textId="77777777" w:rsidR="003416DE" w:rsidRPr="006E33EF" w:rsidRDefault="003416DE" w:rsidP="00EF10AE">
            <w:pPr>
              <w:autoSpaceDE w:val="0"/>
              <w:autoSpaceDN w:val="0"/>
              <w:adjustRightInd w:val="0"/>
              <w:spacing w:line="240" w:lineRule="auto"/>
              <w:rPr>
                <w:rFonts w:ascii="Times New Roman" w:hAnsi="Times New Roman"/>
              </w:rPr>
            </w:pPr>
          </w:p>
        </w:tc>
        <w:tc>
          <w:tcPr>
            <w:tcW w:w="1011" w:type="dxa"/>
            <w:vAlign w:val="center"/>
            <w:hideMark/>
          </w:tcPr>
          <w:p w14:paraId="61B8BB4B" w14:textId="77777777" w:rsidR="003416DE" w:rsidRPr="006E33EF" w:rsidRDefault="003416DE" w:rsidP="00EF10AE">
            <w:pPr>
              <w:autoSpaceDE w:val="0"/>
              <w:autoSpaceDN w:val="0"/>
              <w:adjustRightInd w:val="0"/>
              <w:spacing w:line="240" w:lineRule="auto"/>
              <w:rPr>
                <w:rFonts w:ascii="Times New Roman" w:hAnsi="Times New Roman"/>
              </w:rPr>
            </w:pPr>
          </w:p>
        </w:tc>
        <w:tc>
          <w:tcPr>
            <w:tcW w:w="1540" w:type="dxa"/>
            <w:vAlign w:val="center"/>
            <w:hideMark/>
          </w:tcPr>
          <w:p w14:paraId="06F60903" w14:textId="77777777" w:rsidR="003416DE" w:rsidRPr="006E33EF" w:rsidRDefault="003416DE" w:rsidP="00EF10AE">
            <w:pPr>
              <w:autoSpaceDE w:val="0"/>
              <w:autoSpaceDN w:val="0"/>
              <w:adjustRightInd w:val="0"/>
              <w:spacing w:line="240" w:lineRule="auto"/>
              <w:rPr>
                <w:rFonts w:ascii="Times New Roman" w:hAnsi="Times New Roman"/>
              </w:rPr>
            </w:pPr>
          </w:p>
        </w:tc>
      </w:tr>
      <w:tr w:rsidR="003416DE" w:rsidRPr="006E33EF" w14:paraId="2BE2F00D" w14:textId="77777777" w:rsidTr="005E4E5C">
        <w:tc>
          <w:tcPr>
            <w:tcW w:w="4394" w:type="dxa"/>
            <w:gridSpan w:val="4"/>
            <w:tcBorders>
              <w:top w:val="single" w:sz="4" w:space="0" w:color="auto"/>
              <w:left w:val="single" w:sz="4" w:space="0" w:color="auto"/>
              <w:bottom w:val="single" w:sz="4" w:space="0" w:color="auto"/>
            </w:tcBorders>
            <w:vAlign w:val="center"/>
            <w:hideMark/>
          </w:tcPr>
          <w:p w14:paraId="34A1B3E2" w14:textId="77777777" w:rsidR="003416DE" w:rsidRPr="006E33EF" w:rsidRDefault="003416DE" w:rsidP="00EF10AE">
            <w:pPr>
              <w:spacing w:line="240" w:lineRule="auto"/>
              <w:rPr>
                <w:rFonts w:ascii="Times New Roman" w:hAnsi="Times New Roman"/>
              </w:rPr>
            </w:pPr>
            <w:r w:rsidRPr="006E33EF">
              <w:rPr>
                <w:rFonts w:ascii="Times New Roman" w:hAnsi="Times New Roman"/>
                <w:b/>
                <w:bCs/>
                <w:color w:val="000000"/>
              </w:rPr>
              <w:t>KMO: 0,869</w:t>
            </w:r>
          </w:p>
        </w:tc>
        <w:tc>
          <w:tcPr>
            <w:tcW w:w="3969" w:type="dxa"/>
            <w:gridSpan w:val="3"/>
            <w:vAlign w:val="center"/>
            <w:hideMark/>
          </w:tcPr>
          <w:p w14:paraId="3A7EC1F0" w14:textId="56DDFD9B" w:rsidR="003416DE" w:rsidRPr="006E33EF" w:rsidRDefault="00FA3C2D" w:rsidP="00EF10AE">
            <w:pPr>
              <w:spacing w:line="240" w:lineRule="auto"/>
              <w:rPr>
                <w:rFonts w:ascii="Times New Roman" w:hAnsi="Times New Roman"/>
              </w:rPr>
            </w:pPr>
            <w:r>
              <w:rPr>
                <w:rFonts w:ascii="Times New Roman" w:hAnsi="Times New Roman"/>
                <w:b/>
                <w:bCs/>
                <w:color w:val="000000"/>
              </w:rPr>
              <w:t>Barlett Testi:</w:t>
            </w:r>
            <w:r>
              <w:rPr>
                <w:rFonts w:ascii="Times New Roman" w:hAnsi="Times New Roman"/>
                <w:color w:val="000000"/>
              </w:rPr>
              <w:t xml:space="preserve">X2: 1932,456 </w:t>
            </w:r>
            <w:r w:rsidR="003416DE" w:rsidRPr="006E33EF">
              <w:rPr>
                <w:rFonts w:ascii="Times New Roman" w:hAnsi="Times New Roman"/>
                <w:color w:val="000000"/>
              </w:rPr>
              <w:t>Sig: p&lt;0,000</w:t>
            </w:r>
          </w:p>
        </w:tc>
      </w:tr>
    </w:tbl>
    <w:p w14:paraId="3C1FF0B9" w14:textId="77777777" w:rsidR="003416DE" w:rsidRPr="00D6512B" w:rsidRDefault="003416DE" w:rsidP="008B778E">
      <w:pPr>
        <w:autoSpaceDE w:val="0"/>
        <w:autoSpaceDN w:val="0"/>
        <w:adjustRightInd w:val="0"/>
        <w:rPr>
          <w:rFonts w:ascii="Times New Roman" w:hAnsi="Times New Roman"/>
          <w:sz w:val="24"/>
          <w:szCs w:val="24"/>
        </w:rPr>
      </w:pPr>
    </w:p>
    <w:p w14:paraId="57CA83F5" w14:textId="609472C7" w:rsidR="003416DE" w:rsidRDefault="002A24CD" w:rsidP="007C37A4">
      <w:pPr>
        <w:autoSpaceDE w:val="0"/>
        <w:autoSpaceDN w:val="0"/>
        <w:adjustRightInd w:val="0"/>
        <w:ind w:firstLine="708"/>
        <w:rPr>
          <w:rFonts w:ascii="Times New Roman" w:hAnsi="Times New Roman"/>
          <w:sz w:val="24"/>
          <w:szCs w:val="24"/>
        </w:rPr>
      </w:pPr>
      <w:r>
        <w:rPr>
          <w:rFonts w:ascii="Times New Roman" w:hAnsi="Times New Roman"/>
          <w:color w:val="000000"/>
          <w:sz w:val="24"/>
          <w:szCs w:val="24"/>
        </w:rPr>
        <w:t xml:space="preserve">Müşteri </w:t>
      </w:r>
      <w:r w:rsidR="003416DE" w:rsidRPr="00733CCF">
        <w:rPr>
          <w:rFonts w:ascii="Times New Roman" w:hAnsi="Times New Roman"/>
          <w:color w:val="000000"/>
          <w:sz w:val="24"/>
          <w:szCs w:val="24"/>
        </w:rPr>
        <w:t>Memnuniyet</w:t>
      </w:r>
      <w:r>
        <w:rPr>
          <w:rFonts w:ascii="Times New Roman" w:hAnsi="Times New Roman"/>
          <w:color w:val="000000"/>
          <w:sz w:val="24"/>
          <w:szCs w:val="24"/>
        </w:rPr>
        <w:t>i</w:t>
      </w:r>
      <w:r w:rsidR="003416DE" w:rsidRPr="00733CCF">
        <w:rPr>
          <w:rFonts w:ascii="Times New Roman" w:hAnsi="Times New Roman"/>
          <w:color w:val="000000"/>
          <w:sz w:val="24"/>
          <w:szCs w:val="24"/>
        </w:rPr>
        <w:t xml:space="preserve"> ölçeğinin geçerliliği için yapılan faktör analizi sonuçları Tablo </w:t>
      </w:r>
      <w:r w:rsidR="001C16CF">
        <w:rPr>
          <w:rFonts w:ascii="Times New Roman" w:hAnsi="Times New Roman"/>
          <w:color w:val="000000"/>
          <w:sz w:val="24"/>
          <w:szCs w:val="24"/>
        </w:rPr>
        <w:t>33</w:t>
      </w:r>
      <w:r w:rsidR="00B90518">
        <w:rPr>
          <w:rFonts w:ascii="Times New Roman" w:hAnsi="Times New Roman"/>
          <w:color w:val="000000"/>
          <w:sz w:val="24"/>
          <w:szCs w:val="24"/>
        </w:rPr>
        <w:t>.</w:t>
      </w:r>
      <w:r w:rsidR="007C37A4">
        <w:rPr>
          <w:rFonts w:ascii="Times New Roman" w:hAnsi="Times New Roman"/>
          <w:color w:val="000000"/>
          <w:sz w:val="24"/>
          <w:szCs w:val="24"/>
        </w:rPr>
        <w:t>’</w:t>
      </w:r>
      <w:r w:rsidR="00B90518">
        <w:rPr>
          <w:rFonts w:ascii="Times New Roman" w:hAnsi="Times New Roman"/>
          <w:color w:val="000000"/>
          <w:sz w:val="24"/>
          <w:szCs w:val="24"/>
        </w:rPr>
        <w:t>t</w:t>
      </w:r>
      <w:r w:rsidR="007C37A4">
        <w:rPr>
          <w:rFonts w:ascii="Times New Roman" w:hAnsi="Times New Roman"/>
          <w:color w:val="000000"/>
          <w:sz w:val="24"/>
          <w:szCs w:val="24"/>
        </w:rPr>
        <w:t xml:space="preserve">e </w:t>
      </w:r>
      <w:r w:rsidR="003416DE" w:rsidRPr="00733CCF">
        <w:rPr>
          <w:rFonts w:ascii="Times New Roman" w:hAnsi="Times New Roman"/>
          <w:color w:val="000000"/>
          <w:sz w:val="24"/>
          <w:szCs w:val="24"/>
        </w:rPr>
        <w:t xml:space="preserve">görülmektedir. </w:t>
      </w:r>
      <w:r w:rsidR="003416DE" w:rsidRPr="00733CCF">
        <w:rPr>
          <w:rFonts w:ascii="Times New Roman" w:hAnsi="Times New Roman"/>
          <w:sz w:val="24"/>
          <w:szCs w:val="24"/>
        </w:rPr>
        <w:t>Ölçek soruları tek faktör</w:t>
      </w:r>
      <w:r w:rsidR="003416DE" w:rsidRPr="00733CCF">
        <w:rPr>
          <w:rFonts w:ascii="Times New Roman" w:hAnsi="Times New Roman"/>
          <w:color w:val="000000"/>
          <w:sz w:val="24"/>
          <w:szCs w:val="24"/>
        </w:rPr>
        <w:t xml:space="preserve"> altında gruplanmakta olup toplam varyansın % 82,464’ını açıklamaktadır. Toplam</w:t>
      </w:r>
      <w:r w:rsidR="00B90518">
        <w:rPr>
          <w:rFonts w:ascii="Times New Roman" w:hAnsi="Times New Roman"/>
          <w:color w:val="000000"/>
          <w:sz w:val="24"/>
          <w:szCs w:val="24"/>
        </w:rPr>
        <w:t xml:space="preserve"> </w:t>
      </w:r>
      <w:r w:rsidR="003416DE" w:rsidRPr="00733CCF">
        <w:rPr>
          <w:rFonts w:ascii="Times New Roman" w:hAnsi="Times New Roman"/>
          <w:color w:val="000000"/>
          <w:sz w:val="24"/>
          <w:szCs w:val="24"/>
        </w:rPr>
        <w:t xml:space="preserve">varyans %50’nin üzerinde olduğu için açıklama düzeyi yeterli kabul edilmiştir. </w:t>
      </w:r>
      <w:r w:rsidR="003416DE" w:rsidRPr="00733CCF">
        <w:rPr>
          <w:rFonts w:ascii="Times New Roman" w:hAnsi="Times New Roman"/>
          <w:bCs/>
          <w:color w:val="000000"/>
          <w:sz w:val="24"/>
          <w:szCs w:val="24"/>
        </w:rPr>
        <w:t>KMO değeri 0, 869 düzeyinde sig</w:t>
      </w:r>
      <w:r w:rsidR="00B90518">
        <w:rPr>
          <w:rFonts w:ascii="Times New Roman" w:hAnsi="Times New Roman"/>
          <w:bCs/>
          <w:color w:val="000000"/>
          <w:sz w:val="24"/>
          <w:szCs w:val="24"/>
        </w:rPr>
        <w:t xml:space="preserve"> </w:t>
      </w:r>
      <w:r w:rsidR="003416DE" w:rsidRPr="00733CCF">
        <w:rPr>
          <w:rFonts w:ascii="Times New Roman" w:hAnsi="Times New Roman"/>
          <w:bCs/>
          <w:color w:val="000000"/>
          <w:sz w:val="24"/>
          <w:szCs w:val="24"/>
        </w:rPr>
        <w:t>değeri</w:t>
      </w:r>
      <w:r w:rsidR="00B90518">
        <w:rPr>
          <w:rFonts w:ascii="Times New Roman" w:hAnsi="Times New Roman"/>
          <w:bCs/>
          <w:color w:val="000000"/>
          <w:sz w:val="24"/>
          <w:szCs w:val="24"/>
        </w:rPr>
        <w:t xml:space="preserve"> </w:t>
      </w:r>
      <w:r w:rsidR="003416DE" w:rsidRPr="00733CCF">
        <w:rPr>
          <w:rFonts w:ascii="Times New Roman" w:hAnsi="Times New Roman"/>
          <w:color w:val="000000"/>
          <w:sz w:val="24"/>
          <w:szCs w:val="24"/>
        </w:rPr>
        <w:t xml:space="preserve">p&lt;0,000 </w:t>
      </w:r>
      <w:r w:rsidR="003416DE" w:rsidRPr="00733CCF">
        <w:rPr>
          <w:rFonts w:ascii="Times New Roman" w:hAnsi="Times New Roman"/>
          <w:sz w:val="24"/>
          <w:szCs w:val="24"/>
        </w:rPr>
        <w:t>düzeyinde anl</w:t>
      </w:r>
      <w:r w:rsidR="00EF10AE">
        <w:rPr>
          <w:rFonts w:ascii="Times New Roman" w:hAnsi="Times New Roman"/>
          <w:sz w:val="24"/>
          <w:szCs w:val="24"/>
        </w:rPr>
        <w:t xml:space="preserve">amlıdır. </w:t>
      </w:r>
    </w:p>
    <w:p w14:paraId="0238E03B" w14:textId="77777777" w:rsidR="00EF10AE" w:rsidRPr="000A35A1" w:rsidRDefault="00EF10AE" w:rsidP="00EF10AE">
      <w:pPr>
        <w:autoSpaceDE w:val="0"/>
        <w:autoSpaceDN w:val="0"/>
        <w:adjustRightInd w:val="0"/>
        <w:ind w:firstLine="708"/>
        <w:rPr>
          <w:rFonts w:ascii="Times New Roman" w:hAnsi="Times New Roman"/>
          <w:sz w:val="24"/>
          <w:szCs w:val="24"/>
        </w:rPr>
      </w:pPr>
    </w:p>
    <w:p w14:paraId="0F353B1A" w14:textId="04F058A6" w:rsidR="003416DE" w:rsidRPr="00A94D4C" w:rsidRDefault="003416DE" w:rsidP="00A94D4C">
      <w:pPr>
        <w:pStyle w:val="Balk4"/>
        <w:rPr>
          <w:rStyle w:val="fontstyle01"/>
          <w:rFonts w:asciiTheme="majorBidi" w:hAnsiTheme="majorBidi"/>
          <w:color w:val="auto"/>
          <w:sz w:val="24"/>
          <w:szCs w:val="24"/>
        </w:rPr>
      </w:pPr>
      <w:bookmarkStart w:id="105" w:name="_Toc57397655"/>
      <w:r w:rsidRPr="00A94D4C">
        <w:rPr>
          <w:rStyle w:val="fontstyle01"/>
          <w:rFonts w:asciiTheme="majorBidi" w:hAnsiTheme="majorBidi"/>
          <w:color w:val="auto"/>
          <w:sz w:val="24"/>
          <w:szCs w:val="24"/>
        </w:rPr>
        <w:t>Tekrar Ziyaret Etme Ni</w:t>
      </w:r>
      <w:r w:rsidR="00042FD6" w:rsidRPr="00A94D4C">
        <w:rPr>
          <w:rStyle w:val="fontstyle01"/>
          <w:rFonts w:asciiTheme="majorBidi" w:hAnsiTheme="majorBidi"/>
          <w:color w:val="auto"/>
          <w:sz w:val="24"/>
          <w:szCs w:val="24"/>
        </w:rPr>
        <w:t xml:space="preserve">yeti Ölçeği Boyutlarına İlişkin </w:t>
      </w:r>
      <w:r w:rsidRPr="00A94D4C">
        <w:rPr>
          <w:rStyle w:val="fontstyle01"/>
          <w:rFonts w:asciiTheme="majorBidi" w:hAnsiTheme="majorBidi"/>
          <w:color w:val="auto"/>
          <w:sz w:val="24"/>
          <w:szCs w:val="24"/>
        </w:rPr>
        <w:t>Güvenirlilik ve Geçerlilik Analizi Sonuçları</w:t>
      </w:r>
      <w:bookmarkEnd w:id="105"/>
    </w:p>
    <w:p w14:paraId="2BD39B5F" w14:textId="75798DA3" w:rsidR="003416DE" w:rsidRDefault="003416DE" w:rsidP="00EF10AE">
      <w:pPr>
        <w:autoSpaceDE w:val="0"/>
        <w:autoSpaceDN w:val="0"/>
        <w:adjustRightInd w:val="0"/>
        <w:ind w:firstLine="708"/>
        <w:rPr>
          <w:rFonts w:ascii="Times New Roman" w:hAnsi="Times New Roman"/>
          <w:color w:val="000000"/>
          <w:sz w:val="24"/>
          <w:szCs w:val="24"/>
        </w:rPr>
      </w:pPr>
      <w:r w:rsidRPr="00733CCF">
        <w:rPr>
          <w:rStyle w:val="fontstyle01"/>
          <w:rFonts w:ascii="Times New Roman" w:hAnsi="Times New Roman"/>
          <w:sz w:val="24"/>
          <w:szCs w:val="24"/>
        </w:rPr>
        <w:t>Tekrar ziyaret etme niyeti</w:t>
      </w:r>
      <w:r w:rsidRPr="00733CCF">
        <w:rPr>
          <w:rStyle w:val="fontstyle01"/>
          <w:rFonts w:ascii="Times New Roman" w:hAnsi="Times New Roman"/>
          <w:b/>
          <w:sz w:val="24"/>
          <w:szCs w:val="24"/>
        </w:rPr>
        <w:t xml:space="preserve"> </w:t>
      </w:r>
      <w:r w:rsidRPr="00733CCF">
        <w:rPr>
          <w:rFonts w:ascii="Times New Roman" w:hAnsi="Times New Roman"/>
          <w:color w:val="000000"/>
          <w:sz w:val="24"/>
          <w:szCs w:val="24"/>
        </w:rPr>
        <w:t xml:space="preserve">ölçeğinin güvenirlilik ve geçerlilik analizleri yapılmış ve sonuçlar aşağıda tablolar halinde sunulmuştur. </w:t>
      </w:r>
    </w:p>
    <w:p w14:paraId="5AFEE06B" w14:textId="77777777" w:rsidR="00EF10AE" w:rsidRPr="007C37A4" w:rsidRDefault="00EF10AE" w:rsidP="00EF10AE">
      <w:pPr>
        <w:autoSpaceDE w:val="0"/>
        <w:autoSpaceDN w:val="0"/>
        <w:adjustRightInd w:val="0"/>
        <w:ind w:firstLine="708"/>
        <w:rPr>
          <w:rFonts w:ascii="Times New Roman" w:hAnsi="Times New Roman"/>
          <w:color w:val="000000"/>
          <w:sz w:val="20"/>
          <w:szCs w:val="20"/>
        </w:rPr>
      </w:pPr>
    </w:p>
    <w:p w14:paraId="6FFC46ED" w14:textId="1143C2F2" w:rsidR="003416DE" w:rsidRDefault="007C37A4" w:rsidP="007C37A4">
      <w:pPr>
        <w:pStyle w:val="ResimYazs"/>
        <w:spacing w:after="0"/>
        <w:jc w:val="center"/>
        <w:rPr>
          <w:rFonts w:asciiTheme="majorBidi" w:hAnsiTheme="majorBidi" w:cstheme="majorBidi"/>
          <w:color w:val="auto"/>
          <w:sz w:val="24"/>
          <w:szCs w:val="24"/>
        </w:rPr>
      </w:pPr>
      <w:bookmarkStart w:id="106" w:name="_Toc57398274"/>
      <w:r w:rsidRPr="007C37A4">
        <w:rPr>
          <w:rFonts w:asciiTheme="majorBidi" w:hAnsiTheme="majorBidi" w:cstheme="majorBidi"/>
          <w:color w:val="auto"/>
          <w:sz w:val="24"/>
          <w:szCs w:val="24"/>
        </w:rPr>
        <w:t xml:space="preserve">Tablo </w:t>
      </w:r>
      <w:r w:rsidRPr="007C37A4">
        <w:rPr>
          <w:rFonts w:asciiTheme="majorBidi" w:hAnsiTheme="majorBidi" w:cstheme="majorBidi"/>
          <w:color w:val="auto"/>
          <w:sz w:val="24"/>
          <w:szCs w:val="24"/>
        </w:rPr>
        <w:fldChar w:fldCharType="begin"/>
      </w:r>
      <w:r w:rsidRPr="007C37A4">
        <w:rPr>
          <w:rFonts w:asciiTheme="majorBidi" w:hAnsiTheme="majorBidi" w:cstheme="majorBidi"/>
          <w:color w:val="auto"/>
          <w:sz w:val="24"/>
          <w:szCs w:val="24"/>
        </w:rPr>
        <w:instrText xml:space="preserve"> SEQ Tablo \* ARABIC </w:instrText>
      </w:r>
      <w:r w:rsidRPr="007C37A4">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34</w:t>
      </w:r>
      <w:r w:rsidRPr="007C37A4">
        <w:rPr>
          <w:rFonts w:asciiTheme="majorBidi" w:hAnsiTheme="majorBidi" w:cstheme="majorBidi"/>
          <w:color w:val="auto"/>
          <w:sz w:val="24"/>
          <w:szCs w:val="24"/>
        </w:rPr>
        <w:fldChar w:fldCharType="end"/>
      </w:r>
      <w:r w:rsidRPr="007C37A4">
        <w:rPr>
          <w:rFonts w:asciiTheme="majorBidi" w:hAnsiTheme="majorBidi" w:cstheme="majorBidi"/>
          <w:color w:val="auto"/>
          <w:sz w:val="24"/>
          <w:szCs w:val="24"/>
        </w:rPr>
        <w:t>. Tekrar Ziyaret Etme Niyeti Ölçeğine İlişkin Güvenirlilik Analizi</w:t>
      </w:r>
      <w:bookmarkEnd w:id="106"/>
    </w:p>
    <w:p w14:paraId="3912026F" w14:textId="77777777" w:rsidR="007C37A4" w:rsidRPr="007C37A4" w:rsidRDefault="007C37A4" w:rsidP="007C37A4">
      <w:pPr>
        <w:spacing w:line="240"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692"/>
        <w:gridCol w:w="1690"/>
        <w:gridCol w:w="2233"/>
        <w:gridCol w:w="1675"/>
      </w:tblGrid>
      <w:tr w:rsidR="003416DE" w:rsidRPr="006E33EF" w14:paraId="5AAB4F53" w14:textId="77777777" w:rsidTr="00EF10AE">
        <w:trPr>
          <w:jc w:val="center"/>
        </w:trPr>
        <w:tc>
          <w:tcPr>
            <w:tcW w:w="1030" w:type="dxa"/>
            <w:shd w:val="clear" w:color="auto" w:fill="auto"/>
            <w:vAlign w:val="center"/>
          </w:tcPr>
          <w:p w14:paraId="3C39F3E0" w14:textId="77777777" w:rsidR="003416DE" w:rsidRPr="006E33EF" w:rsidRDefault="003416DE" w:rsidP="00EF10AE">
            <w:pPr>
              <w:spacing w:line="276" w:lineRule="auto"/>
              <w:jc w:val="center"/>
              <w:rPr>
                <w:rFonts w:ascii="Times New Roman" w:hAnsi="Times New Roman"/>
              </w:rPr>
            </w:pPr>
            <w:r w:rsidRPr="006E33EF">
              <w:rPr>
                <w:rFonts w:ascii="Times New Roman" w:hAnsi="Times New Roman"/>
                <w:b/>
                <w:bCs/>
                <w:color w:val="000000"/>
              </w:rPr>
              <w:t>Soru</w:t>
            </w:r>
          </w:p>
        </w:tc>
        <w:tc>
          <w:tcPr>
            <w:tcW w:w="1692" w:type="dxa"/>
            <w:shd w:val="clear" w:color="auto" w:fill="auto"/>
            <w:vAlign w:val="center"/>
          </w:tcPr>
          <w:p w14:paraId="164DA2EE" w14:textId="77777777" w:rsidR="003416DE" w:rsidRPr="006E33EF" w:rsidRDefault="003416DE" w:rsidP="00EF10AE">
            <w:pPr>
              <w:spacing w:line="276" w:lineRule="auto"/>
              <w:jc w:val="center"/>
              <w:rPr>
                <w:rFonts w:ascii="Times New Roman" w:hAnsi="Times New Roman"/>
              </w:rPr>
            </w:pPr>
            <w:r w:rsidRPr="006E33EF">
              <w:rPr>
                <w:rFonts w:ascii="Times New Roman" w:hAnsi="Times New Roman"/>
                <w:b/>
                <w:bCs/>
                <w:color w:val="000000"/>
              </w:rPr>
              <w:t>Soru Silinirse</w:t>
            </w:r>
            <w:r w:rsidRPr="006E33EF">
              <w:rPr>
                <w:rFonts w:ascii="Times New Roman" w:hAnsi="Times New Roman"/>
                <w:b/>
                <w:bCs/>
                <w:color w:val="000000"/>
              </w:rPr>
              <w:br/>
              <w:t>Ortalama</w:t>
            </w:r>
          </w:p>
        </w:tc>
        <w:tc>
          <w:tcPr>
            <w:tcW w:w="1690" w:type="dxa"/>
            <w:shd w:val="clear" w:color="auto" w:fill="auto"/>
            <w:vAlign w:val="center"/>
          </w:tcPr>
          <w:p w14:paraId="3B705409" w14:textId="77777777" w:rsidR="003416DE" w:rsidRPr="006E33EF" w:rsidRDefault="003416DE" w:rsidP="00EF10AE">
            <w:pPr>
              <w:spacing w:line="276" w:lineRule="auto"/>
              <w:jc w:val="center"/>
              <w:rPr>
                <w:rFonts w:ascii="Times New Roman" w:hAnsi="Times New Roman"/>
              </w:rPr>
            </w:pPr>
            <w:r w:rsidRPr="006E33EF">
              <w:rPr>
                <w:rFonts w:ascii="Times New Roman" w:hAnsi="Times New Roman"/>
                <w:b/>
                <w:bCs/>
                <w:color w:val="000000"/>
              </w:rPr>
              <w:t>Soru Silinirse</w:t>
            </w:r>
            <w:r w:rsidRPr="006E33EF">
              <w:rPr>
                <w:rFonts w:ascii="Times New Roman" w:hAnsi="Times New Roman"/>
                <w:b/>
                <w:bCs/>
                <w:color w:val="000000"/>
              </w:rPr>
              <w:br/>
              <w:t>Varyans</w:t>
            </w:r>
          </w:p>
        </w:tc>
        <w:tc>
          <w:tcPr>
            <w:tcW w:w="2233" w:type="dxa"/>
            <w:shd w:val="clear" w:color="auto" w:fill="auto"/>
            <w:vAlign w:val="center"/>
          </w:tcPr>
          <w:p w14:paraId="5F54B35C" w14:textId="77777777" w:rsidR="003416DE" w:rsidRPr="006E33EF" w:rsidRDefault="003416DE" w:rsidP="00EF10AE">
            <w:pPr>
              <w:spacing w:line="276" w:lineRule="auto"/>
              <w:jc w:val="center"/>
              <w:rPr>
                <w:rFonts w:ascii="Times New Roman" w:hAnsi="Times New Roman"/>
              </w:rPr>
            </w:pPr>
            <w:r w:rsidRPr="006E33EF">
              <w:rPr>
                <w:rFonts w:ascii="Times New Roman" w:hAnsi="Times New Roman"/>
                <w:b/>
                <w:bCs/>
                <w:color w:val="000000"/>
              </w:rPr>
              <w:t>Düzeltilmiş Soru Toplam Korelâsyon</w:t>
            </w:r>
          </w:p>
        </w:tc>
        <w:tc>
          <w:tcPr>
            <w:tcW w:w="1675" w:type="dxa"/>
            <w:shd w:val="clear" w:color="auto" w:fill="auto"/>
            <w:vAlign w:val="center"/>
          </w:tcPr>
          <w:p w14:paraId="4F71C54F" w14:textId="77777777" w:rsidR="003416DE" w:rsidRPr="006E33EF" w:rsidRDefault="003416DE" w:rsidP="00EF10AE">
            <w:pPr>
              <w:autoSpaceDE w:val="0"/>
              <w:autoSpaceDN w:val="0"/>
              <w:adjustRightInd w:val="0"/>
              <w:spacing w:line="276" w:lineRule="auto"/>
              <w:jc w:val="center"/>
              <w:rPr>
                <w:rFonts w:ascii="Times New Roman" w:hAnsi="Times New Roman"/>
              </w:rPr>
            </w:pPr>
            <w:r w:rsidRPr="006E33EF">
              <w:rPr>
                <w:rFonts w:ascii="Times New Roman" w:hAnsi="Times New Roman"/>
                <w:b/>
                <w:bCs/>
                <w:color w:val="000000"/>
              </w:rPr>
              <w:t>Soru Silinirse</w:t>
            </w:r>
            <w:r w:rsidRPr="006E33EF">
              <w:rPr>
                <w:rFonts w:ascii="Times New Roman" w:hAnsi="Times New Roman"/>
                <w:b/>
                <w:bCs/>
                <w:color w:val="000000"/>
              </w:rPr>
              <w:br/>
              <w:t>Alfa</w:t>
            </w:r>
          </w:p>
        </w:tc>
      </w:tr>
      <w:tr w:rsidR="003416DE" w:rsidRPr="006E33EF" w14:paraId="2AB4FB59" w14:textId="77777777" w:rsidTr="00EF10AE">
        <w:trPr>
          <w:jc w:val="center"/>
        </w:trPr>
        <w:tc>
          <w:tcPr>
            <w:tcW w:w="1030" w:type="dxa"/>
            <w:shd w:val="clear" w:color="auto" w:fill="auto"/>
            <w:vAlign w:val="center"/>
          </w:tcPr>
          <w:p w14:paraId="790F0501" w14:textId="0F3A8DDC"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TZE</w:t>
            </w:r>
            <w:r w:rsidR="005328BD">
              <w:rPr>
                <w:rFonts w:ascii="Times New Roman" w:hAnsi="Times New Roman"/>
                <w:color w:val="000000"/>
              </w:rPr>
              <w:t>N</w:t>
            </w:r>
            <w:r w:rsidRPr="006E33EF">
              <w:rPr>
                <w:rFonts w:ascii="Times New Roman" w:hAnsi="Times New Roman"/>
                <w:color w:val="000000"/>
              </w:rPr>
              <w:t>1</w:t>
            </w:r>
          </w:p>
        </w:tc>
        <w:tc>
          <w:tcPr>
            <w:tcW w:w="1692" w:type="dxa"/>
            <w:shd w:val="clear" w:color="auto" w:fill="auto"/>
            <w:vAlign w:val="center"/>
          </w:tcPr>
          <w:p w14:paraId="5040001B"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12,3766</w:t>
            </w:r>
          </w:p>
        </w:tc>
        <w:tc>
          <w:tcPr>
            <w:tcW w:w="1690" w:type="dxa"/>
            <w:shd w:val="clear" w:color="auto" w:fill="auto"/>
            <w:vAlign w:val="center"/>
          </w:tcPr>
          <w:p w14:paraId="4250F8AE"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6,230</w:t>
            </w:r>
          </w:p>
        </w:tc>
        <w:tc>
          <w:tcPr>
            <w:tcW w:w="2233" w:type="dxa"/>
            <w:shd w:val="clear" w:color="auto" w:fill="auto"/>
            <w:vAlign w:val="center"/>
          </w:tcPr>
          <w:p w14:paraId="37610221"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,773</w:t>
            </w:r>
          </w:p>
        </w:tc>
        <w:tc>
          <w:tcPr>
            <w:tcW w:w="1675" w:type="dxa"/>
            <w:shd w:val="clear" w:color="auto" w:fill="auto"/>
            <w:vAlign w:val="center"/>
          </w:tcPr>
          <w:p w14:paraId="1F9B7A71"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,922</w:t>
            </w:r>
          </w:p>
        </w:tc>
      </w:tr>
      <w:tr w:rsidR="003416DE" w:rsidRPr="006E33EF" w14:paraId="3CAFE77C" w14:textId="77777777" w:rsidTr="00EF10AE">
        <w:trPr>
          <w:jc w:val="center"/>
        </w:trPr>
        <w:tc>
          <w:tcPr>
            <w:tcW w:w="1030" w:type="dxa"/>
            <w:shd w:val="clear" w:color="auto" w:fill="auto"/>
            <w:vAlign w:val="center"/>
          </w:tcPr>
          <w:p w14:paraId="7C1B44F1" w14:textId="5460F482"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TZE</w:t>
            </w:r>
            <w:r w:rsidR="005328BD">
              <w:rPr>
                <w:rFonts w:ascii="Times New Roman" w:hAnsi="Times New Roman"/>
                <w:color w:val="000000"/>
              </w:rPr>
              <w:t>N</w:t>
            </w:r>
            <w:r w:rsidRPr="006E33EF">
              <w:rPr>
                <w:rFonts w:ascii="Times New Roman" w:hAnsi="Times New Roman"/>
                <w:color w:val="000000"/>
              </w:rPr>
              <w:t>2</w:t>
            </w:r>
          </w:p>
        </w:tc>
        <w:tc>
          <w:tcPr>
            <w:tcW w:w="1692" w:type="dxa"/>
            <w:shd w:val="clear" w:color="auto" w:fill="auto"/>
            <w:vAlign w:val="center"/>
          </w:tcPr>
          <w:p w14:paraId="3D30D9EC"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12,5195</w:t>
            </w:r>
          </w:p>
        </w:tc>
        <w:tc>
          <w:tcPr>
            <w:tcW w:w="1690" w:type="dxa"/>
            <w:shd w:val="clear" w:color="auto" w:fill="auto"/>
            <w:vAlign w:val="center"/>
          </w:tcPr>
          <w:p w14:paraId="1624FCB1"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5,396</w:t>
            </w:r>
          </w:p>
        </w:tc>
        <w:tc>
          <w:tcPr>
            <w:tcW w:w="2233" w:type="dxa"/>
            <w:shd w:val="clear" w:color="auto" w:fill="auto"/>
            <w:vAlign w:val="center"/>
          </w:tcPr>
          <w:p w14:paraId="23FED07E"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,863</w:t>
            </w:r>
          </w:p>
        </w:tc>
        <w:tc>
          <w:tcPr>
            <w:tcW w:w="1675" w:type="dxa"/>
            <w:shd w:val="clear" w:color="auto" w:fill="auto"/>
            <w:vAlign w:val="center"/>
          </w:tcPr>
          <w:p w14:paraId="0191427A"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,889</w:t>
            </w:r>
          </w:p>
        </w:tc>
      </w:tr>
      <w:tr w:rsidR="003416DE" w:rsidRPr="006E33EF" w14:paraId="51E5F6E7" w14:textId="77777777" w:rsidTr="00EF10AE">
        <w:trPr>
          <w:jc w:val="center"/>
        </w:trPr>
        <w:tc>
          <w:tcPr>
            <w:tcW w:w="1030" w:type="dxa"/>
            <w:shd w:val="clear" w:color="auto" w:fill="auto"/>
            <w:vAlign w:val="center"/>
          </w:tcPr>
          <w:p w14:paraId="43505D7C" w14:textId="2690F2EC"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TZE</w:t>
            </w:r>
            <w:r w:rsidR="005328BD">
              <w:rPr>
                <w:rFonts w:ascii="Times New Roman" w:hAnsi="Times New Roman"/>
                <w:color w:val="000000"/>
              </w:rPr>
              <w:t>N</w:t>
            </w:r>
            <w:r w:rsidRPr="006E33EF">
              <w:rPr>
                <w:rFonts w:ascii="Times New Roman" w:hAnsi="Times New Roman"/>
                <w:color w:val="000000"/>
              </w:rPr>
              <w:t>3</w:t>
            </w:r>
          </w:p>
        </w:tc>
        <w:tc>
          <w:tcPr>
            <w:tcW w:w="1692" w:type="dxa"/>
            <w:shd w:val="clear" w:color="auto" w:fill="auto"/>
            <w:vAlign w:val="center"/>
          </w:tcPr>
          <w:p w14:paraId="7D1F3064"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12,5610</w:t>
            </w:r>
          </w:p>
        </w:tc>
        <w:tc>
          <w:tcPr>
            <w:tcW w:w="1690" w:type="dxa"/>
            <w:shd w:val="clear" w:color="auto" w:fill="auto"/>
            <w:vAlign w:val="center"/>
          </w:tcPr>
          <w:p w14:paraId="30905E12"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5,236</w:t>
            </w:r>
          </w:p>
        </w:tc>
        <w:tc>
          <w:tcPr>
            <w:tcW w:w="2233" w:type="dxa"/>
            <w:shd w:val="clear" w:color="auto" w:fill="auto"/>
            <w:vAlign w:val="center"/>
          </w:tcPr>
          <w:p w14:paraId="2D75A830"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,875</w:t>
            </w:r>
          </w:p>
        </w:tc>
        <w:tc>
          <w:tcPr>
            <w:tcW w:w="1675" w:type="dxa"/>
            <w:shd w:val="clear" w:color="auto" w:fill="auto"/>
            <w:vAlign w:val="center"/>
          </w:tcPr>
          <w:p w14:paraId="15C21680"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,885</w:t>
            </w:r>
          </w:p>
        </w:tc>
      </w:tr>
      <w:tr w:rsidR="003416DE" w:rsidRPr="006E33EF" w14:paraId="283D0721" w14:textId="77777777" w:rsidTr="00EF10AE">
        <w:trPr>
          <w:jc w:val="center"/>
        </w:trPr>
        <w:tc>
          <w:tcPr>
            <w:tcW w:w="1030" w:type="dxa"/>
            <w:shd w:val="clear" w:color="auto" w:fill="auto"/>
            <w:vAlign w:val="center"/>
          </w:tcPr>
          <w:p w14:paraId="7E3DE3EA" w14:textId="21C41D74"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TZE</w:t>
            </w:r>
            <w:r w:rsidR="005328BD">
              <w:rPr>
                <w:rFonts w:ascii="Times New Roman" w:hAnsi="Times New Roman"/>
                <w:color w:val="000000"/>
              </w:rPr>
              <w:t>N</w:t>
            </w:r>
            <w:r w:rsidRPr="006E33EF">
              <w:rPr>
                <w:rFonts w:ascii="Times New Roman" w:hAnsi="Times New Roman"/>
                <w:color w:val="000000"/>
              </w:rPr>
              <w:t>4</w:t>
            </w:r>
          </w:p>
        </w:tc>
        <w:tc>
          <w:tcPr>
            <w:tcW w:w="1692" w:type="dxa"/>
            <w:shd w:val="clear" w:color="auto" w:fill="auto"/>
            <w:vAlign w:val="center"/>
          </w:tcPr>
          <w:p w14:paraId="275D8CB5"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12,6390</w:t>
            </w:r>
          </w:p>
        </w:tc>
        <w:tc>
          <w:tcPr>
            <w:tcW w:w="1690" w:type="dxa"/>
            <w:shd w:val="clear" w:color="auto" w:fill="auto"/>
            <w:vAlign w:val="center"/>
          </w:tcPr>
          <w:p w14:paraId="4AEBC99B"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5,174</w:t>
            </w:r>
          </w:p>
        </w:tc>
        <w:tc>
          <w:tcPr>
            <w:tcW w:w="2233" w:type="dxa"/>
            <w:shd w:val="clear" w:color="auto" w:fill="auto"/>
            <w:vAlign w:val="center"/>
          </w:tcPr>
          <w:p w14:paraId="52A20E95"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,814</w:t>
            </w:r>
          </w:p>
        </w:tc>
        <w:tc>
          <w:tcPr>
            <w:tcW w:w="1675" w:type="dxa"/>
            <w:shd w:val="clear" w:color="auto" w:fill="auto"/>
            <w:vAlign w:val="center"/>
          </w:tcPr>
          <w:p w14:paraId="2E164AB7" w14:textId="77777777" w:rsidR="003416DE" w:rsidRPr="006E33EF" w:rsidRDefault="003416DE" w:rsidP="00EF10A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,909</w:t>
            </w:r>
          </w:p>
        </w:tc>
      </w:tr>
      <w:tr w:rsidR="003416DE" w:rsidRPr="006E33EF" w14:paraId="6FF281B1" w14:textId="77777777" w:rsidTr="00EF10AE">
        <w:trPr>
          <w:jc w:val="center"/>
        </w:trPr>
        <w:tc>
          <w:tcPr>
            <w:tcW w:w="8320" w:type="dxa"/>
            <w:gridSpan w:val="5"/>
            <w:shd w:val="clear" w:color="auto" w:fill="auto"/>
            <w:vAlign w:val="center"/>
          </w:tcPr>
          <w:p w14:paraId="48473CC1" w14:textId="77777777" w:rsidR="003416DE" w:rsidRPr="006E33EF" w:rsidRDefault="003416DE" w:rsidP="00EF10AE">
            <w:pPr>
              <w:autoSpaceDE w:val="0"/>
              <w:autoSpaceDN w:val="0"/>
              <w:adjustRightInd w:val="0"/>
              <w:spacing w:line="276" w:lineRule="auto"/>
              <w:rPr>
                <w:rFonts w:ascii="Times New Roman" w:hAnsi="Times New Roman"/>
                <w:b/>
              </w:rPr>
            </w:pPr>
            <w:r w:rsidRPr="006E33EF">
              <w:rPr>
                <w:rFonts w:ascii="Times New Roman" w:hAnsi="Times New Roman"/>
                <w:b/>
              </w:rPr>
              <w:t>Genel Alfa: 0,</w:t>
            </w:r>
            <w:r w:rsidRPr="006E33EF">
              <w:rPr>
                <w:rFonts w:ascii="Times New Roman" w:hAnsi="Times New Roman"/>
                <w:b/>
                <w:color w:val="000000"/>
              </w:rPr>
              <w:t>925</w:t>
            </w:r>
          </w:p>
        </w:tc>
      </w:tr>
    </w:tbl>
    <w:p w14:paraId="00668742" w14:textId="4C5B8ACC" w:rsidR="003416DE" w:rsidRPr="00733CCF" w:rsidRDefault="003416DE" w:rsidP="007C37A4">
      <w:pPr>
        <w:ind w:firstLine="708"/>
        <w:rPr>
          <w:rFonts w:ascii="Times New Roman" w:hAnsi="Times New Roman" w:cs="Times New Roman"/>
          <w:sz w:val="24"/>
          <w:szCs w:val="24"/>
        </w:rPr>
      </w:pPr>
      <w:r w:rsidRPr="00733CCF">
        <w:rPr>
          <w:rFonts w:ascii="Times New Roman" w:hAnsi="Times New Roman" w:cs="Times New Roman"/>
          <w:sz w:val="24"/>
          <w:szCs w:val="24"/>
        </w:rPr>
        <w:lastRenderedPageBreak/>
        <w:t xml:space="preserve">Tablo </w:t>
      </w:r>
      <w:r w:rsidR="00A94D4C">
        <w:rPr>
          <w:rFonts w:ascii="Times New Roman" w:hAnsi="Times New Roman" w:cs="Times New Roman"/>
          <w:sz w:val="24"/>
          <w:szCs w:val="24"/>
        </w:rPr>
        <w:t>34</w:t>
      </w:r>
      <w:r w:rsidRPr="00733CCF">
        <w:rPr>
          <w:rFonts w:ascii="Times New Roman" w:hAnsi="Times New Roman" w:cs="Times New Roman"/>
          <w:sz w:val="24"/>
          <w:szCs w:val="24"/>
        </w:rPr>
        <w:t>.’</w:t>
      </w:r>
      <w:r w:rsidR="00B90518">
        <w:rPr>
          <w:rFonts w:ascii="Times New Roman" w:hAnsi="Times New Roman" w:cs="Times New Roman"/>
          <w:sz w:val="24"/>
          <w:szCs w:val="24"/>
        </w:rPr>
        <w:t>t</w:t>
      </w:r>
      <w:r w:rsidRPr="00733CCF">
        <w:rPr>
          <w:rFonts w:ascii="Times New Roman" w:hAnsi="Times New Roman" w:cs="Times New Roman"/>
          <w:sz w:val="24"/>
          <w:szCs w:val="24"/>
        </w:rPr>
        <w:t xml:space="preserve">e </w:t>
      </w:r>
      <w:r w:rsidRPr="00733CCF">
        <w:rPr>
          <w:rStyle w:val="fontstyle01"/>
          <w:rFonts w:ascii="Times New Roman" w:hAnsi="Times New Roman" w:cs="Times New Roman"/>
          <w:sz w:val="24"/>
          <w:szCs w:val="24"/>
        </w:rPr>
        <w:t>tekrar ziyaret etme niyeti</w:t>
      </w:r>
      <w:r w:rsidRPr="00733CCF">
        <w:rPr>
          <w:rStyle w:val="fontstyle01"/>
          <w:rFonts w:ascii="Times New Roman" w:hAnsi="Times New Roman" w:cs="Times New Roman"/>
          <w:b/>
          <w:sz w:val="24"/>
          <w:szCs w:val="24"/>
        </w:rPr>
        <w:t xml:space="preserve"> </w:t>
      </w:r>
      <w:r w:rsidRPr="00733CCF">
        <w:rPr>
          <w:rFonts w:ascii="Times New Roman" w:hAnsi="Times New Roman" w:cs="Times New Roman"/>
          <w:color w:val="000000"/>
          <w:sz w:val="24"/>
          <w:szCs w:val="24"/>
        </w:rPr>
        <w:t xml:space="preserve">ölçeğinin </w:t>
      </w:r>
      <w:r w:rsidRPr="00733CCF">
        <w:rPr>
          <w:rFonts w:ascii="Times New Roman" w:hAnsi="Times New Roman" w:cs="Times New Roman"/>
          <w:sz w:val="24"/>
          <w:szCs w:val="24"/>
        </w:rPr>
        <w:t xml:space="preserve">güvenirlilik analizi sonuçları görülmektedir. </w:t>
      </w:r>
      <w:r w:rsidRPr="00733CCF">
        <w:rPr>
          <w:rStyle w:val="fontstyle01"/>
          <w:rFonts w:ascii="Times New Roman" w:hAnsi="Times New Roman" w:cs="Times New Roman"/>
          <w:sz w:val="24"/>
          <w:szCs w:val="24"/>
        </w:rPr>
        <w:t>Tekrar ziyaret etme niyeti</w:t>
      </w:r>
      <w:r w:rsidRPr="00733CCF">
        <w:rPr>
          <w:rStyle w:val="fontstyle01"/>
          <w:rFonts w:ascii="Times New Roman" w:hAnsi="Times New Roman" w:cs="Times New Roman"/>
          <w:b/>
          <w:sz w:val="24"/>
          <w:szCs w:val="24"/>
        </w:rPr>
        <w:t xml:space="preserve"> </w:t>
      </w:r>
      <w:r w:rsidRPr="00733CCF">
        <w:rPr>
          <w:rFonts w:ascii="Times New Roman" w:hAnsi="Times New Roman" w:cs="Times New Roman"/>
          <w:color w:val="000000"/>
          <w:sz w:val="24"/>
          <w:szCs w:val="24"/>
        </w:rPr>
        <w:t xml:space="preserve">ölçeğinin </w:t>
      </w:r>
      <w:r w:rsidRPr="00733CCF">
        <w:rPr>
          <w:rFonts w:ascii="Times New Roman" w:hAnsi="Times New Roman" w:cs="Times New Roman"/>
          <w:sz w:val="24"/>
          <w:szCs w:val="24"/>
        </w:rPr>
        <w:t xml:space="preserve">Cronbach’s Alpha değeri 0, 925’dir. </w:t>
      </w:r>
      <w:r w:rsidRPr="00733CCF">
        <w:rPr>
          <w:rStyle w:val="fontstyle01"/>
          <w:rFonts w:ascii="Times New Roman" w:hAnsi="Times New Roman" w:cs="Times New Roman"/>
          <w:sz w:val="24"/>
          <w:szCs w:val="24"/>
        </w:rPr>
        <w:t>Tekrar ziyaret etme niyeti</w:t>
      </w:r>
      <w:r w:rsidRPr="00733CCF">
        <w:rPr>
          <w:rStyle w:val="fontstyle01"/>
          <w:rFonts w:ascii="Times New Roman" w:hAnsi="Times New Roman" w:cs="Times New Roman"/>
          <w:b/>
          <w:sz w:val="24"/>
          <w:szCs w:val="24"/>
        </w:rPr>
        <w:t xml:space="preserve"> </w:t>
      </w:r>
      <w:r w:rsidRPr="00733CCF">
        <w:rPr>
          <w:rFonts w:ascii="Times New Roman" w:hAnsi="Times New Roman" w:cs="Times New Roman"/>
          <w:color w:val="000000"/>
          <w:sz w:val="24"/>
          <w:szCs w:val="24"/>
        </w:rPr>
        <w:t xml:space="preserve">ölçeğinin </w:t>
      </w:r>
      <w:r w:rsidRPr="00733CCF">
        <w:rPr>
          <w:rFonts w:ascii="Times New Roman" w:hAnsi="Times New Roman" w:cs="Times New Roman"/>
          <w:sz w:val="24"/>
          <w:szCs w:val="24"/>
        </w:rPr>
        <w:t xml:space="preserve">tüm sorularının Alfa değerlerinin </w:t>
      </w:r>
      <w:r w:rsidRPr="00733CCF">
        <w:rPr>
          <w:rFonts w:ascii="Times New Roman" w:hAnsi="Times New Roman" w:cs="Times New Roman"/>
          <w:color w:val="000000"/>
          <w:sz w:val="24"/>
          <w:szCs w:val="24"/>
        </w:rPr>
        <w:t xml:space="preserve">Soru Silinirse Alfa sütunundaki tüm Alfa değerinden düşük olduğu </w:t>
      </w:r>
      <w:r w:rsidRPr="00733CCF">
        <w:rPr>
          <w:rFonts w:ascii="Times New Roman" w:hAnsi="Times New Roman" w:cs="Times New Roman"/>
          <w:sz w:val="24"/>
          <w:szCs w:val="24"/>
        </w:rPr>
        <w:t xml:space="preserve">görülmektedir. Buradan hareketle </w:t>
      </w:r>
      <w:r w:rsidRPr="00733CCF">
        <w:rPr>
          <w:rStyle w:val="fontstyle01"/>
          <w:rFonts w:ascii="Times New Roman" w:hAnsi="Times New Roman" w:cs="Times New Roman"/>
          <w:sz w:val="24"/>
          <w:szCs w:val="24"/>
        </w:rPr>
        <w:t>tekrar ziyaret etme niyeti</w:t>
      </w:r>
      <w:r w:rsidRPr="00733CCF">
        <w:rPr>
          <w:rStyle w:val="fontstyle01"/>
          <w:rFonts w:ascii="Times New Roman" w:hAnsi="Times New Roman" w:cs="Times New Roman"/>
          <w:b/>
          <w:sz w:val="24"/>
          <w:szCs w:val="24"/>
        </w:rPr>
        <w:t xml:space="preserve"> </w:t>
      </w:r>
      <w:r w:rsidRPr="00733CCF">
        <w:rPr>
          <w:rFonts w:ascii="Times New Roman" w:hAnsi="Times New Roman" w:cs="Times New Roman"/>
          <w:color w:val="000000"/>
          <w:sz w:val="24"/>
          <w:szCs w:val="24"/>
        </w:rPr>
        <w:t xml:space="preserve">ölçeği ile </w:t>
      </w:r>
      <w:r w:rsidRPr="00733CCF">
        <w:rPr>
          <w:rFonts w:ascii="Times New Roman" w:hAnsi="Times New Roman" w:cs="Times New Roman"/>
          <w:sz w:val="24"/>
          <w:szCs w:val="24"/>
        </w:rPr>
        <w:t xml:space="preserve">ilgili tüm soruların yüksek derecede güvenilir olduğu anlaşılmaktadır. </w:t>
      </w:r>
    </w:p>
    <w:p w14:paraId="785F993C" w14:textId="77777777" w:rsidR="003416DE" w:rsidRPr="00D6512B" w:rsidRDefault="003416DE" w:rsidP="008B778E">
      <w:pPr>
        <w:autoSpaceDE w:val="0"/>
        <w:autoSpaceDN w:val="0"/>
        <w:adjustRightInd w:val="0"/>
        <w:rPr>
          <w:rFonts w:ascii="Times New Roman" w:hAnsi="Times New Roman"/>
          <w:sz w:val="24"/>
          <w:szCs w:val="24"/>
        </w:rPr>
      </w:pPr>
    </w:p>
    <w:p w14:paraId="06867DBA" w14:textId="3800A975" w:rsidR="003416DE" w:rsidRDefault="007C37A4" w:rsidP="007C37A4">
      <w:pPr>
        <w:pStyle w:val="ResimYazs"/>
        <w:spacing w:after="0"/>
        <w:jc w:val="center"/>
        <w:rPr>
          <w:rFonts w:asciiTheme="majorBidi" w:hAnsiTheme="majorBidi" w:cstheme="majorBidi"/>
          <w:color w:val="auto"/>
          <w:sz w:val="24"/>
          <w:szCs w:val="24"/>
        </w:rPr>
      </w:pPr>
      <w:bookmarkStart w:id="107" w:name="_Toc57398275"/>
      <w:r w:rsidRPr="007C37A4">
        <w:rPr>
          <w:rFonts w:asciiTheme="majorBidi" w:hAnsiTheme="majorBidi" w:cstheme="majorBidi"/>
          <w:color w:val="auto"/>
          <w:sz w:val="24"/>
          <w:szCs w:val="24"/>
        </w:rPr>
        <w:t xml:space="preserve">Tablo </w:t>
      </w:r>
      <w:r w:rsidRPr="007C37A4">
        <w:rPr>
          <w:rFonts w:asciiTheme="majorBidi" w:hAnsiTheme="majorBidi" w:cstheme="majorBidi"/>
          <w:color w:val="auto"/>
          <w:sz w:val="24"/>
          <w:szCs w:val="24"/>
        </w:rPr>
        <w:fldChar w:fldCharType="begin"/>
      </w:r>
      <w:r w:rsidRPr="007C37A4">
        <w:rPr>
          <w:rFonts w:asciiTheme="majorBidi" w:hAnsiTheme="majorBidi" w:cstheme="majorBidi"/>
          <w:color w:val="auto"/>
          <w:sz w:val="24"/>
          <w:szCs w:val="24"/>
        </w:rPr>
        <w:instrText xml:space="preserve"> SEQ Tablo \* ARABIC </w:instrText>
      </w:r>
      <w:r w:rsidRPr="007C37A4">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35</w:t>
      </w:r>
      <w:r w:rsidRPr="007C37A4">
        <w:rPr>
          <w:rFonts w:asciiTheme="majorBidi" w:hAnsiTheme="majorBidi" w:cstheme="majorBidi"/>
          <w:color w:val="auto"/>
          <w:sz w:val="24"/>
          <w:szCs w:val="24"/>
        </w:rPr>
        <w:fldChar w:fldCharType="end"/>
      </w:r>
      <w:r w:rsidRPr="007C37A4">
        <w:rPr>
          <w:rFonts w:asciiTheme="majorBidi" w:hAnsiTheme="majorBidi" w:cstheme="majorBidi"/>
          <w:color w:val="auto"/>
          <w:sz w:val="24"/>
          <w:szCs w:val="24"/>
        </w:rPr>
        <w:t>. Tekrar Ziyaret Etme Niyeti İle İlgili Faktör Analizi</w:t>
      </w:r>
      <w:bookmarkEnd w:id="107"/>
    </w:p>
    <w:p w14:paraId="052BED60" w14:textId="77777777" w:rsidR="007C37A4" w:rsidRPr="007C37A4" w:rsidRDefault="007C37A4" w:rsidP="007C37A4">
      <w:pPr>
        <w:spacing w:line="240" w:lineRule="auto"/>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37"/>
        <w:gridCol w:w="1089"/>
        <w:gridCol w:w="1288"/>
        <w:gridCol w:w="1254"/>
        <w:gridCol w:w="1494"/>
        <w:gridCol w:w="1134"/>
        <w:gridCol w:w="1417"/>
      </w:tblGrid>
      <w:tr w:rsidR="003416DE" w:rsidRPr="006E33EF" w14:paraId="50442CD0" w14:textId="77777777" w:rsidTr="005E4E5C">
        <w:trPr>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091EBDC" w14:textId="77777777" w:rsidR="003416DE" w:rsidRPr="006E33EF" w:rsidRDefault="003416DE" w:rsidP="00034ED0">
            <w:pPr>
              <w:spacing w:line="276" w:lineRule="auto"/>
              <w:jc w:val="center"/>
              <w:rPr>
                <w:rFonts w:ascii="Times New Roman" w:hAnsi="Times New Roman"/>
              </w:rPr>
            </w:pPr>
            <w:r w:rsidRPr="006E33EF">
              <w:rPr>
                <w:rFonts w:ascii="Times New Roman" w:hAnsi="Times New Roman"/>
                <w:b/>
                <w:bCs/>
                <w:color w:val="000000"/>
              </w:rPr>
              <w:t>Bileşen</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91245F8" w14:textId="77777777" w:rsidR="003416DE" w:rsidRPr="006E33EF" w:rsidRDefault="003416DE" w:rsidP="00034ED0">
            <w:pPr>
              <w:spacing w:line="276" w:lineRule="auto"/>
              <w:jc w:val="center"/>
              <w:rPr>
                <w:rFonts w:ascii="Times New Roman" w:hAnsi="Times New Roman"/>
              </w:rPr>
            </w:pPr>
            <w:r w:rsidRPr="006E33EF">
              <w:rPr>
                <w:rFonts w:ascii="Times New Roman" w:hAnsi="Times New Roman"/>
                <w:b/>
                <w:bCs/>
                <w:color w:val="000000"/>
              </w:rPr>
              <w:t>Özdeğer</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D12F610" w14:textId="77777777" w:rsidR="003416DE" w:rsidRPr="006E33EF" w:rsidRDefault="003416DE" w:rsidP="00034ED0">
            <w:pPr>
              <w:spacing w:line="276" w:lineRule="auto"/>
              <w:jc w:val="center"/>
              <w:rPr>
                <w:rFonts w:ascii="Times New Roman" w:hAnsi="Times New Roman"/>
              </w:rPr>
            </w:pPr>
            <w:r w:rsidRPr="006E33EF">
              <w:rPr>
                <w:rFonts w:ascii="Times New Roman" w:hAnsi="Times New Roman"/>
                <w:b/>
                <w:bCs/>
                <w:color w:val="000000"/>
              </w:rPr>
              <w:t>%Varyans</w:t>
            </w:r>
          </w:p>
        </w:tc>
        <w:tc>
          <w:tcPr>
            <w:tcW w:w="1254" w:type="dxa"/>
            <w:tcBorders>
              <w:top w:val="single" w:sz="4" w:space="0" w:color="auto"/>
              <w:left w:val="single" w:sz="4" w:space="0" w:color="auto"/>
              <w:bottom w:val="single" w:sz="4" w:space="0" w:color="auto"/>
              <w:right w:val="single" w:sz="4" w:space="0" w:color="auto"/>
            </w:tcBorders>
            <w:vAlign w:val="center"/>
            <w:hideMark/>
          </w:tcPr>
          <w:p w14:paraId="1B769BC8" w14:textId="77777777" w:rsidR="003416DE" w:rsidRPr="006E33EF" w:rsidRDefault="003416DE" w:rsidP="00034ED0">
            <w:pPr>
              <w:spacing w:line="276" w:lineRule="auto"/>
              <w:jc w:val="center"/>
              <w:rPr>
                <w:rFonts w:ascii="Times New Roman" w:hAnsi="Times New Roman"/>
              </w:rPr>
            </w:pPr>
            <w:r w:rsidRPr="006E33EF">
              <w:rPr>
                <w:rFonts w:ascii="Times New Roman" w:hAnsi="Times New Roman"/>
                <w:b/>
                <w:bCs/>
                <w:color w:val="000000"/>
              </w:rPr>
              <w:t>% Kümülâtif</w:t>
            </w:r>
          </w:p>
        </w:tc>
        <w:tc>
          <w:tcPr>
            <w:tcW w:w="1494" w:type="dxa"/>
            <w:tcBorders>
              <w:top w:val="single" w:sz="4" w:space="0" w:color="auto"/>
              <w:left w:val="single" w:sz="4" w:space="0" w:color="auto"/>
              <w:bottom w:val="single" w:sz="4" w:space="0" w:color="auto"/>
              <w:right w:val="single" w:sz="4" w:space="0" w:color="auto"/>
            </w:tcBorders>
            <w:vAlign w:val="center"/>
            <w:hideMark/>
          </w:tcPr>
          <w:p w14:paraId="30430493" w14:textId="77777777" w:rsidR="003416DE" w:rsidRPr="006E33EF" w:rsidRDefault="003416DE" w:rsidP="00034ED0">
            <w:pPr>
              <w:spacing w:line="276" w:lineRule="auto"/>
              <w:jc w:val="center"/>
              <w:rPr>
                <w:rFonts w:ascii="Times New Roman" w:hAnsi="Times New Roman"/>
              </w:rPr>
            </w:pPr>
            <w:r w:rsidRPr="006E33EF">
              <w:rPr>
                <w:rFonts w:ascii="Times New Roman" w:hAnsi="Times New Roman"/>
                <w:b/>
                <w:bCs/>
                <w:color w:val="000000"/>
              </w:rPr>
              <w:t>Özdeğer&gt;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1348BB" w14:textId="77777777" w:rsidR="003416DE" w:rsidRPr="006E33EF" w:rsidRDefault="003416DE" w:rsidP="00034ED0">
            <w:pPr>
              <w:spacing w:line="276" w:lineRule="auto"/>
              <w:jc w:val="center"/>
              <w:rPr>
                <w:rFonts w:ascii="Times New Roman" w:hAnsi="Times New Roman"/>
              </w:rPr>
            </w:pPr>
            <w:r w:rsidRPr="006E33EF">
              <w:rPr>
                <w:rFonts w:ascii="Times New Roman" w:hAnsi="Times New Roman"/>
                <w:b/>
                <w:bCs/>
                <w:color w:val="000000"/>
              </w:rPr>
              <w:t>% Varyans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D9F2CA" w14:textId="77777777" w:rsidR="003416DE" w:rsidRPr="006E33EF" w:rsidRDefault="003416DE" w:rsidP="00034ED0">
            <w:pPr>
              <w:spacing w:line="276" w:lineRule="auto"/>
              <w:jc w:val="center"/>
              <w:rPr>
                <w:rFonts w:ascii="Times New Roman" w:hAnsi="Times New Roman"/>
              </w:rPr>
            </w:pPr>
            <w:r w:rsidRPr="006E33EF">
              <w:rPr>
                <w:rFonts w:ascii="Times New Roman" w:hAnsi="Times New Roman"/>
                <w:b/>
                <w:bCs/>
                <w:color w:val="000000"/>
              </w:rPr>
              <w:t>% Kümülâtif</w:t>
            </w:r>
          </w:p>
        </w:tc>
      </w:tr>
      <w:tr w:rsidR="003416DE" w:rsidRPr="006E33EF" w14:paraId="2531CF21" w14:textId="77777777" w:rsidTr="005E4E5C">
        <w:trPr>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2780419" w14:textId="77777777" w:rsidR="003416DE" w:rsidRPr="006E33EF" w:rsidRDefault="003416DE" w:rsidP="00034ED0">
            <w:pPr>
              <w:spacing w:line="276" w:lineRule="auto"/>
              <w:jc w:val="center"/>
              <w:rPr>
                <w:rFonts w:ascii="Times New Roman" w:hAnsi="Times New Roman"/>
              </w:rPr>
            </w:pPr>
            <w:r w:rsidRPr="006E33EF">
              <w:rPr>
                <w:rFonts w:ascii="Times New Roman" w:hAnsi="Times New Roman"/>
                <w:b/>
                <w:bCs/>
                <w:color w:val="000000"/>
              </w:rPr>
              <w:t>1</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142196F" w14:textId="77777777" w:rsidR="003416DE" w:rsidRPr="006E33EF" w:rsidRDefault="003416DE" w:rsidP="00034ED0">
            <w:pPr>
              <w:autoSpaceDE w:val="0"/>
              <w:autoSpaceDN w:val="0"/>
              <w:adjustRightInd w:val="0"/>
              <w:spacing w:line="276" w:lineRule="auto"/>
              <w:ind w:left="60" w:right="60"/>
              <w:jc w:val="right"/>
              <w:rPr>
                <w:rFonts w:ascii="Times New Roman" w:hAnsi="Times New Roman"/>
                <w:color w:val="000000"/>
              </w:rPr>
            </w:pPr>
            <w:r w:rsidRPr="006E33EF">
              <w:rPr>
                <w:rFonts w:ascii="Times New Roman" w:hAnsi="Times New Roman"/>
                <w:color w:val="000000"/>
              </w:rPr>
              <w:t>3,284</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FD695CF" w14:textId="77777777" w:rsidR="003416DE" w:rsidRPr="006E33EF" w:rsidRDefault="003416DE" w:rsidP="00034ED0">
            <w:pPr>
              <w:autoSpaceDE w:val="0"/>
              <w:autoSpaceDN w:val="0"/>
              <w:adjustRightInd w:val="0"/>
              <w:spacing w:line="276" w:lineRule="auto"/>
              <w:ind w:left="60" w:right="60"/>
              <w:jc w:val="right"/>
              <w:rPr>
                <w:rFonts w:ascii="Times New Roman" w:hAnsi="Times New Roman"/>
                <w:color w:val="000000"/>
              </w:rPr>
            </w:pPr>
            <w:r w:rsidRPr="006E33EF">
              <w:rPr>
                <w:rFonts w:ascii="Times New Roman" w:hAnsi="Times New Roman"/>
                <w:color w:val="000000"/>
              </w:rPr>
              <w:t>82,096</w:t>
            </w:r>
          </w:p>
        </w:tc>
        <w:tc>
          <w:tcPr>
            <w:tcW w:w="1254" w:type="dxa"/>
            <w:tcBorders>
              <w:top w:val="single" w:sz="4" w:space="0" w:color="auto"/>
              <w:left w:val="single" w:sz="4" w:space="0" w:color="auto"/>
              <w:bottom w:val="single" w:sz="4" w:space="0" w:color="auto"/>
              <w:right w:val="single" w:sz="4" w:space="0" w:color="auto"/>
            </w:tcBorders>
            <w:vAlign w:val="center"/>
            <w:hideMark/>
          </w:tcPr>
          <w:p w14:paraId="763E01E9" w14:textId="77777777" w:rsidR="003416DE" w:rsidRPr="006E33EF" w:rsidRDefault="003416DE" w:rsidP="00034ED0">
            <w:pPr>
              <w:autoSpaceDE w:val="0"/>
              <w:autoSpaceDN w:val="0"/>
              <w:adjustRightInd w:val="0"/>
              <w:spacing w:line="276" w:lineRule="auto"/>
              <w:ind w:left="60" w:right="60"/>
              <w:jc w:val="right"/>
              <w:rPr>
                <w:rFonts w:ascii="Times New Roman" w:hAnsi="Times New Roman"/>
                <w:color w:val="000000"/>
              </w:rPr>
            </w:pPr>
            <w:r w:rsidRPr="006E33EF">
              <w:rPr>
                <w:rFonts w:ascii="Times New Roman" w:hAnsi="Times New Roman"/>
                <w:color w:val="000000"/>
              </w:rPr>
              <w:t>82,096</w:t>
            </w:r>
          </w:p>
        </w:tc>
        <w:tc>
          <w:tcPr>
            <w:tcW w:w="1494" w:type="dxa"/>
            <w:tcBorders>
              <w:top w:val="single" w:sz="4" w:space="0" w:color="auto"/>
              <w:left w:val="single" w:sz="4" w:space="0" w:color="auto"/>
              <w:bottom w:val="single" w:sz="4" w:space="0" w:color="auto"/>
              <w:right w:val="single" w:sz="4" w:space="0" w:color="auto"/>
            </w:tcBorders>
            <w:vAlign w:val="center"/>
            <w:hideMark/>
          </w:tcPr>
          <w:p w14:paraId="43DC2E12" w14:textId="77777777" w:rsidR="003416DE" w:rsidRPr="006E33EF" w:rsidRDefault="003416DE" w:rsidP="00034ED0">
            <w:pPr>
              <w:autoSpaceDE w:val="0"/>
              <w:autoSpaceDN w:val="0"/>
              <w:adjustRightInd w:val="0"/>
              <w:spacing w:line="276" w:lineRule="auto"/>
              <w:ind w:left="60" w:right="60"/>
              <w:jc w:val="right"/>
              <w:rPr>
                <w:rFonts w:ascii="Times New Roman" w:hAnsi="Times New Roman"/>
                <w:color w:val="000000"/>
              </w:rPr>
            </w:pPr>
            <w:r w:rsidRPr="006E33EF">
              <w:rPr>
                <w:rFonts w:ascii="Times New Roman" w:hAnsi="Times New Roman"/>
                <w:color w:val="000000"/>
              </w:rPr>
              <w:t>3,284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E04E10" w14:textId="77777777" w:rsidR="003416DE" w:rsidRPr="006E33EF" w:rsidRDefault="003416DE" w:rsidP="00034ED0">
            <w:pPr>
              <w:autoSpaceDE w:val="0"/>
              <w:autoSpaceDN w:val="0"/>
              <w:adjustRightInd w:val="0"/>
              <w:spacing w:line="276" w:lineRule="auto"/>
              <w:ind w:left="60" w:right="60"/>
              <w:jc w:val="right"/>
              <w:rPr>
                <w:rFonts w:ascii="Times New Roman" w:hAnsi="Times New Roman"/>
                <w:color w:val="000000"/>
              </w:rPr>
            </w:pPr>
            <w:r w:rsidRPr="006E33EF">
              <w:rPr>
                <w:rFonts w:ascii="Times New Roman" w:hAnsi="Times New Roman"/>
                <w:color w:val="000000"/>
              </w:rPr>
              <w:t>82,096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1FC0BC" w14:textId="77777777" w:rsidR="003416DE" w:rsidRPr="006E33EF" w:rsidRDefault="003416DE" w:rsidP="00034ED0">
            <w:pPr>
              <w:autoSpaceDE w:val="0"/>
              <w:autoSpaceDN w:val="0"/>
              <w:adjustRightInd w:val="0"/>
              <w:spacing w:line="276" w:lineRule="auto"/>
              <w:ind w:left="60" w:right="60"/>
              <w:jc w:val="right"/>
              <w:rPr>
                <w:rFonts w:ascii="Times New Roman" w:hAnsi="Times New Roman"/>
                <w:color w:val="000000"/>
              </w:rPr>
            </w:pPr>
            <w:r w:rsidRPr="006E33EF">
              <w:rPr>
                <w:rFonts w:ascii="Times New Roman" w:hAnsi="Times New Roman"/>
                <w:color w:val="000000"/>
              </w:rPr>
              <w:t>82,096</w:t>
            </w:r>
          </w:p>
        </w:tc>
      </w:tr>
      <w:tr w:rsidR="003416DE" w:rsidRPr="006E33EF" w14:paraId="590C0E1A" w14:textId="77777777" w:rsidTr="005E4E5C">
        <w:trPr>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2E3EEDF" w14:textId="77777777" w:rsidR="003416DE" w:rsidRPr="006E33EF" w:rsidRDefault="003416DE" w:rsidP="00034ED0">
            <w:pPr>
              <w:spacing w:line="276" w:lineRule="auto"/>
              <w:jc w:val="center"/>
              <w:rPr>
                <w:rFonts w:ascii="Times New Roman" w:hAnsi="Times New Roman"/>
              </w:rPr>
            </w:pPr>
            <w:r w:rsidRPr="006E33EF">
              <w:rPr>
                <w:rFonts w:ascii="Times New Roman" w:hAnsi="Times New Roman"/>
                <w:b/>
                <w:bCs/>
                <w:color w:val="000000"/>
              </w:rPr>
              <w:t>2</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D4F983B" w14:textId="77777777" w:rsidR="003416DE" w:rsidRPr="006E33EF" w:rsidRDefault="003416DE" w:rsidP="00034ED0">
            <w:pPr>
              <w:autoSpaceDE w:val="0"/>
              <w:autoSpaceDN w:val="0"/>
              <w:adjustRightInd w:val="0"/>
              <w:spacing w:line="276" w:lineRule="auto"/>
              <w:ind w:left="60" w:right="60"/>
              <w:jc w:val="right"/>
              <w:rPr>
                <w:rFonts w:ascii="Times New Roman" w:hAnsi="Times New Roman"/>
                <w:color w:val="000000"/>
              </w:rPr>
            </w:pPr>
            <w:r w:rsidRPr="006E33EF">
              <w:rPr>
                <w:rFonts w:ascii="Times New Roman" w:hAnsi="Times New Roman"/>
                <w:color w:val="000000"/>
              </w:rPr>
              <w:t>,349</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1900A9E" w14:textId="77777777" w:rsidR="003416DE" w:rsidRPr="006E33EF" w:rsidRDefault="003416DE" w:rsidP="00034ED0">
            <w:pPr>
              <w:autoSpaceDE w:val="0"/>
              <w:autoSpaceDN w:val="0"/>
              <w:adjustRightInd w:val="0"/>
              <w:spacing w:line="276" w:lineRule="auto"/>
              <w:ind w:left="60" w:right="60"/>
              <w:jc w:val="right"/>
              <w:rPr>
                <w:rFonts w:ascii="Times New Roman" w:hAnsi="Times New Roman"/>
                <w:color w:val="000000"/>
              </w:rPr>
            </w:pPr>
            <w:r w:rsidRPr="006E33EF">
              <w:rPr>
                <w:rFonts w:ascii="Times New Roman" w:hAnsi="Times New Roman"/>
                <w:color w:val="000000"/>
              </w:rPr>
              <w:t>8,729</w:t>
            </w:r>
          </w:p>
        </w:tc>
        <w:tc>
          <w:tcPr>
            <w:tcW w:w="1254" w:type="dxa"/>
            <w:tcBorders>
              <w:top w:val="single" w:sz="4" w:space="0" w:color="auto"/>
              <w:left w:val="single" w:sz="4" w:space="0" w:color="auto"/>
              <w:bottom w:val="single" w:sz="4" w:space="0" w:color="auto"/>
              <w:right w:val="single" w:sz="4" w:space="0" w:color="auto"/>
            </w:tcBorders>
            <w:vAlign w:val="center"/>
            <w:hideMark/>
          </w:tcPr>
          <w:p w14:paraId="3DF431A1" w14:textId="77777777" w:rsidR="003416DE" w:rsidRPr="006E33EF" w:rsidRDefault="003416DE" w:rsidP="00034ED0">
            <w:pPr>
              <w:autoSpaceDE w:val="0"/>
              <w:autoSpaceDN w:val="0"/>
              <w:adjustRightInd w:val="0"/>
              <w:spacing w:line="276" w:lineRule="auto"/>
              <w:ind w:left="60" w:right="60"/>
              <w:jc w:val="right"/>
              <w:rPr>
                <w:rFonts w:ascii="Times New Roman" w:hAnsi="Times New Roman"/>
                <w:color w:val="000000"/>
              </w:rPr>
            </w:pPr>
            <w:r w:rsidRPr="006E33EF">
              <w:rPr>
                <w:rFonts w:ascii="Times New Roman" w:hAnsi="Times New Roman"/>
                <w:color w:val="000000"/>
              </w:rPr>
              <w:t>90,824</w:t>
            </w:r>
          </w:p>
        </w:tc>
        <w:tc>
          <w:tcPr>
            <w:tcW w:w="1494" w:type="dxa"/>
            <w:vAlign w:val="center"/>
            <w:hideMark/>
          </w:tcPr>
          <w:p w14:paraId="5C20CC6C" w14:textId="77777777" w:rsidR="003416DE" w:rsidRPr="006E33EF" w:rsidRDefault="003416DE" w:rsidP="00034ED0">
            <w:pPr>
              <w:autoSpaceDE w:val="0"/>
              <w:autoSpaceDN w:val="0"/>
              <w:adjustRightInd w:val="0"/>
              <w:spacing w:line="276" w:lineRule="auto"/>
              <w:rPr>
                <w:rFonts w:ascii="Times New Roman" w:hAnsi="Times New Roman"/>
              </w:rPr>
            </w:pPr>
          </w:p>
        </w:tc>
        <w:tc>
          <w:tcPr>
            <w:tcW w:w="1134" w:type="dxa"/>
            <w:vAlign w:val="center"/>
            <w:hideMark/>
          </w:tcPr>
          <w:p w14:paraId="714F2A64" w14:textId="77777777" w:rsidR="003416DE" w:rsidRPr="006E33EF" w:rsidRDefault="003416DE" w:rsidP="00034ED0">
            <w:pPr>
              <w:autoSpaceDE w:val="0"/>
              <w:autoSpaceDN w:val="0"/>
              <w:adjustRightInd w:val="0"/>
              <w:spacing w:line="276" w:lineRule="auto"/>
              <w:rPr>
                <w:rFonts w:ascii="Times New Roman" w:hAnsi="Times New Roman"/>
              </w:rPr>
            </w:pPr>
          </w:p>
        </w:tc>
        <w:tc>
          <w:tcPr>
            <w:tcW w:w="1417" w:type="dxa"/>
            <w:vAlign w:val="center"/>
            <w:hideMark/>
          </w:tcPr>
          <w:p w14:paraId="051A3265" w14:textId="77777777" w:rsidR="003416DE" w:rsidRPr="006E33EF" w:rsidRDefault="003416DE" w:rsidP="00034ED0">
            <w:pPr>
              <w:autoSpaceDE w:val="0"/>
              <w:autoSpaceDN w:val="0"/>
              <w:adjustRightInd w:val="0"/>
              <w:spacing w:line="276" w:lineRule="auto"/>
              <w:rPr>
                <w:rFonts w:ascii="Times New Roman" w:hAnsi="Times New Roman"/>
              </w:rPr>
            </w:pPr>
          </w:p>
        </w:tc>
      </w:tr>
      <w:tr w:rsidR="003416DE" w:rsidRPr="006E33EF" w14:paraId="25670C04" w14:textId="77777777" w:rsidTr="005E4E5C">
        <w:trPr>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E85EB3D" w14:textId="77777777" w:rsidR="003416DE" w:rsidRPr="006E33EF" w:rsidRDefault="003416DE" w:rsidP="00034ED0">
            <w:pPr>
              <w:spacing w:line="276" w:lineRule="auto"/>
              <w:jc w:val="center"/>
              <w:rPr>
                <w:rFonts w:ascii="Times New Roman" w:hAnsi="Times New Roman"/>
              </w:rPr>
            </w:pPr>
            <w:r w:rsidRPr="006E33EF">
              <w:rPr>
                <w:rFonts w:ascii="Times New Roman" w:hAnsi="Times New Roman"/>
                <w:b/>
                <w:bCs/>
                <w:color w:val="000000"/>
              </w:rPr>
              <w:t>3</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29E5D4D" w14:textId="77777777" w:rsidR="003416DE" w:rsidRPr="006E33EF" w:rsidRDefault="003416DE" w:rsidP="00034ED0">
            <w:pPr>
              <w:autoSpaceDE w:val="0"/>
              <w:autoSpaceDN w:val="0"/>
              <w:adjustRightInd w:val="0"/>
              <w:spacing w:line="276" w:lineRule="auto"/>
              <w:ind w:left="60" w:right="60"/>
              <w:jc w:val="right"/>
              <w:rPr>
                <w:rFonts w:ascii="Times New Roman" w:hAnsi="Times New Roman"/>
                <w:color w:val="000000"/>
              </w:rPr>
            </w:pPr>
            <w:r w:rsidRPr="006E33EF">
              <w:rPr>
                <w:rFonts w:ascii="Times New Roman" w:hAnsi="Times New Roman"/>
                <w:color w:val="000000"/>
              </w:rPr>
              <w:t>,200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06E1A29" w14:textId="77777777" w:rsidR="003416DE" w:rsidRPr="006E33EF" w:rsidRDefault="003416DE" w:rsidP="00034ED0">
            <w:pPr>
              <w:autoSpaceDE w:val="0"/>
              <w:autoSpaceDN w:val="0"/>
              <w:adjustRightInd w:val="0"/>
              <w:spacing w:line="276" w:lineRule="auto"/>
              <w:ind w:left="60" w:right="60"/>
              <w:jc w:val="right"/>
              <w:rPr>
                <w:rFonts w:ascii="Times New Roman" w:hAnsi="Times New Roman"/>
                <w:color w:val="000000"/>
              </w:rPr>
            </w:pPr>
            <w:r w:rsidRPr="006E33EF">
              <w:rPr>
                <w:rFonts w:ascii="Times New Roman" w:hAnsi="Times New Roman"/>
                <w:color w:val="000000"/>
              </w:rPr>
              <w:t>4,991</w:t>
            </w:r>
          </w:p>
        </w:tc>
        <w:tc>
          <w:tcPr>
            <w:tcW w:w="1254" w:type="dxa"/>
            <w:tcBorders>
              <w:top w:val="single" w:sz="4" w:space="0" w:color="auto"/>
              <w:left w:val="single" w:sz="4" w:space="0" w:color="auto"/>
              <w:bottom w:val="single" w:sz="4" w:space="0" w:color="auto"/>
              <w:right w:val="single" w:sz="4" w:space="0" w:color="auto"/>
            </w:tcBorders>
            <w:vAlign w:val="center"/>
            <w:hideMark/>
          </w:tcPr>
          <w:p w14:paraId="1AEE3970" w14:textId="77777777" w:rsidR="003416DE" w:rsidRPr="006E33EF" w:rsidRDefault="003416DE" w:rsidP="00034ED0">
            <w:pPr>
              <w:autoSpaceDE w:val="0"/>
              <w:autoSpaceDN w:val="0"/>
              <w:adjustRightInd w:val="0"/>
              <w:spacing w:line="276" w:lineRule="auto"/>
              <w:ind w:left="60" w:right="60"/>
              <w:jc w:val="right"/>
              <w:rPr>
                <w:rFonts w:ascii="Times New Roman" w:hAnsi="Times New Roman"/>
                <w:color w:val="000000"/>
              </w:rPr>
            </w:pPr>
            <w:r w:rsidRPr="006E33EF">
              <w:rPr>
                <w:rFonts w:ascii="Times New Roman" w:hAnsi="Times New Roman"/>
                <w:color w:val="000000"/>
              </w:rPr>
              <w:t>95,816</w:t>
            </w:r>
          </w:p>
        </w:tc>
        <w:tc>
          <w:tcPr>
            <w:tcW w:w="1494" w:type="dxa"/>
            <w:vAlign w:val="center"/>
            <w:hideMark/>
          </w:tcPr>
          <w:p w14:paraId="401E4D6A" w14:textId="77777777" w:rsidR="003416DE" w:rsidRPr="006E33EF" w:rsidRDefault="003416DE" w:rsidP="00034ED0">
            <w:pPr>
              <w:autoSpaceDE w:val="0"/>
              <w:autoSpaceDN w:val="0"/>
              <w:adjustRightInd w:val="0"/>
              <w:spacing w:line="276" w:lineRule="auto"/>
              <w:rPr>
                <w:rFonts w:ascii="Times New Roman" w:hAnsi="Times New Roman"/>
              </w:rPr>
            </w:pPr>
          </w:p>
        </w:tc>
        <w:tc>
          <w:tcPr>
            <w:tcW w:w="1134" w:type="dxa"/>
            <w:vAlign w:val="center"/>
            <w:hideMark/>
          </w:tcPr>
          <w:p w14:paraId="658CA4AC" w14:textId="77777777" w:rsidR="003416DE" w:rsidRPr="006E33EF" w:rsidRDefault="003416DE" w:rsidP="00034ED0">
            <w:pPr>
              <w:autoSpaceDE w:val="0"/>
              <w:autoSpaceDN w:val="0"/>
              <w:adjustRightInd w:val="0"/>
              <w:spacing w:line="276" w:lineRule="auto"/>
              <w:rPr>
                <w:rFonts w:ascii="Times New Roman" w:hAnsi="Times New Roman"/>
              </w:rPr>
            </w:pPr>
          </w:p>
        </w:tc>
        <w:tc>
          <w:tcPr>
            <w:tcW w:w="1417" w:type="dxa"/>
            <w:vAlign w:val="center"/>
            <w:hideMark/>
          </w:tcPr>
          <w:p w14:paraId="5F9655D1" w14:textId="77777777" w:rsidR="003416DE" w:rsidRPr="006E33EF" w:rsidRDefault="003416DE" w:rsidP="00034ED0">
            <w:pPr>
              <w:autoSpaceDE w:val="0"/>
              <w:autoSpaceDN w:val="0"/>
              <w:adjustRightInd w:val="0"/>
              <w:spacing w:line="276" w:lineRule="auto"/>
              <w:rPr>
                <w:rFonts w:ascii="Times New Roman" w:hAnsi="Times New Roman"/>
              </w:rPr>
            </w:pPr>
          </w:p>
        </w:tc>
      </w:tr>
      <w:tr w:rsidR="003416DE" w:rsidRPr="006E33EF" w14:paraId="6788749E" w14:textId="77777777" w:rsidTr="005E4E5C">
        <w:trPr>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D44CE2A" w14:textId="77777777" w:rsidR="003416DE" w:rsidRPr="006E33EF" w:rsidRDefault="003416DE" w:rsidP="00034ED0">
            <w:pPr>
              <w:spacing w:line="276" w:lineRule="auto"/>
              <w:jc w:val="center"/>
              <w:rPr>
                <w:rFonts w:ascii="Times New Roman" w:hAnsi="Times New Roman"/>
                <w:b/>
                <w:bCs/>
                <w:color w:val="000000"/>
              </w:rPr>
            </w:pPr>
            <w:r w:rsidRPr="006E33EF">
              <w:rPr>
                <w:rFonts w:ascii="Times New Roman" w:hAnsi="Times New Roman"/>
                <w:b/>
                <w:bCs/>
                <w:color w:val="000000"/>
              </w:rPr>
              <w:t>4</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3A623DB" w14:textId="77777777" w:rsidR="003416DE" w:rsidRPr="006E33EF" w:rsidRDefault="003416DE" w:rsidP="00034ED0">
            <w:pPr>
              <w:autoSpaceDE w:val="0"/>
              <w:autoSpaceDN w:val="0"/>
              <w:adjustRightInd w:val="0"/>
              <w:spacing w:line="276" w:lineRule="auto"/>
              <w:ind w:left="60" w:right="60"/>
              <w:jc w:val="right"/>
              <w:rPr>
                <w:rFonts w:ascii="Times New Roman" w:hAnsi="Times New Roman"/>
                <w:color w:val="000000"/>
              </w:rPr>
            </w:pPr>
            <w:r w:rsidRPr="006E33EF">
              <w:rPr>
                <w:rFonts w:ascii="Times New Roman" w:hAnsi="Times New Roman"/>
                <w:color w:val="000000"/>
              </w:rPr>
              <w:t>,167</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7BA797A" w14:textId="77777777" w:rsidR="003416DE" w:rsidRPr="006E33EF" w:rsidRDefault="003416DE" w:rsidP="00034ED0">
            <w:pPr>
              <w:autoSpaceDE w:val="0"/>
              <w:autoSpaceDN w:val="0"/>
              <w:adjustRightInd w:val="0"/>
              <w:spacing w:line="276" w:lineRule="auto"/>
              <w:ind w:left="60" w:right="60"/>
              <w:jc w:val="right"/>
              <w:rPr>
                <w:rFonts w:ascii="Times New Roman" w:hAnsi="Times New Roman"/>
                <w:color w:val="000000"/>
              </w:rPr>
            </w:pPr>
            <w:r w:rsidRPr="006E33EF">
              <w:rPr>
                <w:rFonts w:ascii="Times New Roman" w:hAnsi="Times New Roman"/>
                <w:color w:val="000000"/>
              </w:rPr>
              <w:t>4,184</w:t>
            </w:r>
          </w:p>
        </w:tc>
        <w:tc>
          <w:tcPr>
            <w:tcW w:w="1254" w:type="dxa"/>
            <w:tcBorders>
              <w:top w:val="single" w:sz="4" w:space="0" w:color="auto"/>
              <w:left w:val="single" w:sz="4" w:space="0" w:color="auto"/>
              <w:bottom w:val="single" w:sz="4" w:space="0" w:color="auto"/>
              <w:right w:val="single" w:sz="4" w:space="0" w:color="auto"/>
            </w:tcBorders>
            <w:vAlign w:val="center"/>
            <w:hideMark/>
          </w:tcPr>
          <w:p w14:paraId="37D30CE5" w14:textId="77777777" w:rsidR="003416DE" w:rsidRPr="006E33EF" w:rsidRDefault="003416DE" w:rsidP="00034ED0">
            <w:pPr>
              <w:autoSpaceDE w:val="0"/>
              <w:autoSpaceDN w:val="0"/>
              <w:adjustRightInd w:val="0"/>
              <w:spacing w:line="276" w:lineRule="auto"/>
              <w:ind w:left="60" w:right="60"/>
              <w:jc w:val="right"/>
              <w:rPr>
                <w:rFonts w:ascii="Times New Roman" w:hAnsi="Times New Roman"/>
                <w:color w:val="000000"/>
              </w:rPr>
            </w:pPr>
            <w:r w:rsidRPr="006E33EF">
              <w:rPr>
                <w:rFonts w:ascii="Times New Roman" w:hAnsi="Times New Roman"/>
                <w:color w:val="000000"/>
              </w:rPr>
              <w:t>100,000</w:t>
            </w:r>
          </w:p>
        </w:tc>
        <w:tc>
          <w:tcPr>
            <w:tcW w:w="1494" w:type="dxa"/>
            <w:vAlign w:val="center"/>
            <w:hideMark/>
          </w:tcPr>
          <w:p w14:paraId="36A28349" w14:textId="77777777" w:rsidR="003416DE" w:rsidRPr="006E33EF" w:rsidRDefault="003416DE" w:rsidP="00034ED0">
            <w:pPr>
              <w:autoSpaceDE w:val="0"/>
              <w:autoSpaceDN w:val="0"/>
              <w:adjustRightInd w:val="0"/>
              <w:spacing w:line="276" w:lineRule="auto"/>
              <w:rPr>
                <w:rFonts w:ascii="Times New Roman" w:hAnsi="Times New Roman"/>
              </w:rPr>
            </w:pPr>
          </w:p>
        </w:tc>
        <w:tc>
          <w:tcPr>
            <w:tcW w:w="1134" w:type="dxa"/>
            <w:vAlign w:val="center"/>
            <w:hideMark/>
          </w:tcPr>
          <w:p w14:paraId="1393560C" w14:textId="77777777" w:rsidR="003416DE" w:rsidRPr="006E33EF" w:rsidRDefault="003416DE" w:rsidP="00034ED0">
            <w:pPr>
              <w:autoSpaceDE w:val="0"/>
              <w:autoSpaceDN w:val="0"/>
              <w:adjustRightInd w:val="0"/>
              <w:spacing w:line="276" w:lineRule="auto"/>
              <w:rPr>
                <w:rFonts w:ascii="Times New Roman" w:hAnsi="Times New Roman"/>
              </w:rPr>
            </w:pPr>
          </w:p>
        </w:tc>
        <w:tc>
          <w:tcPr>
            <w:tcW w:w="1417" w:type="dxa"/>
            <w:vAlign w:val="center"/>
            <w:hideMark/>
          </w:tcPr>
          <w:p w14:paraId="1658CBA0" w14:textId="77777777" w:rsidR="003416DE" w:rsidRPr="006E33EF" w:rsidRDefault="003416DE" w:rsidP="00034ED0">
            <w:pPr>
              <w:autoSpaceDE w:val="0"/>
              <w:autoSpaceDN w:val="0"/>
              <w:adjustRightInd w:val="0"/>
              <w:spacing w:line="276" w:lineRule="auto"/>
              <w:rPr>
                <w:rFonts w:ascii="Times New Roman" w:hAnsi="Times New Roman"/>
              </w:rPr>
            </w:pPr>
          </w:p>
        </w:tc>
      </w:tr>
      <w:tr w:rsidR="003416DE" w:rsidRPr="006E33EF" w14:paraId="0C83304F" w14:textId="77777777" w:rsidTr="005E4E5C">
        <w:trPr>
          <w:jc w:val="center"/>
        </w:trPr>
        <w:tc>
          <w:tcPr>
            <w:tcW w:w="4568" w:type="dxa"/>
            <w:gridSpan w:val="4"/>
            <w:tcBorders>
              <w:top w:val="single" w:sz="4" w:space="0" w:color="auto"/>
              <w:left w:val="single" w:sz="4" w:space="0" w:color="auto"/>
              <w:bottom w:val="single" w:sz="4" w:space="0" w:color="auto"/>
            </w:tcBorders>
            <w:vAlign w:val="center"/>
            <w:hideMark/>
          </w:tcPr>
          <w:p w14:paraId="78EEB3C7" w14:textId="77777777" w:rsidR="003416DE" w:rsidRPr="006E33EF" w:rsidRDefault="003416DE" w:rsidP="00034ED0">
            <w:pPr>
              <w:spacing w:line="276" w:lineRule="auto"/>
              <w:rPr>
                <w:rFonts w:ascii="Times New Roman" w:hAnsi="Times New Roman"/>
              </w:rPr>
            </w:pPr>
            <w:r w:rsidRPr="006E33EF">
              <w:rPr>
                <w:rFonts w:ascii="Times New Roman" w:hAnsi="Times New Roman"/>
                <w:b/>
                <w:bCs/>
                <w:color w:val="000000"/>
              </w:rPr>
              <w:t>KMO: 0,845</w:t>
            </w:r>
          </w:p>
        </w:tc>
        <w:tc>
          <w:tcPr>
            <w:tcW w:w="4045" w:type="dxa"/>
            <w:gridSpan w:val="3"/>
            <w:vAlign w:val="center"/>
            <w:hideMark/>
          </w:tcPr>
          <w:p w14:paraId="7873C616" w14:textId="77777777" w:rsidR="003416DE" w:rsidRPr="006E33EF" w:rsidRDefault="003416DE" w:rsidP="00034ED0">
            <w:pPr>
              <w:spacing w:line="276" w:lineRule="auto"/>
              <w:rPr>
                <w:rFonts w:ascii="Times New Roman" w:hAnsi="Times New Roman"/>
              </w:rPr>
            </w:pPr>
            <w:r w:rsidRPr="006E33EF">
              <w:rPr>
                <w:rFonts w:ascii="Times New Roman" w:hAnsi="Times New Roman"/>
                <w:b/>
                <w:bCs/>
                <w:color w:val="000000"/>
              </w:rPr>
              <w:t xml:space="preserve">Barlett Testi: </w:t>
            </w:r>
            <w:r w:rsidRPr="006E33EF">
              <w:rPr>
                <w:rFonts w:ascii="Times New Roman" w:hAnsi="Times New Roman"/>
                <w:color w:val="000000"/>
              </w:rPr>
              <w:t>X2: 1245,534  Sig: p&lt;0,000</w:t>
            </w:r>
          </w:p>
        </w:tc>
      </w:tr>
    </w:tbl>
    <w:p w14:paraId="1FE0F2FC" w14:textId="77777777" w:rsidR="003416DE" w:rsidRPr="00D6512B" w:rsidRDefault="003416DE" w:rsidP="008B778E">
      <w:pPr>
        <w:autoSpaceDE w:val="0"/>
        <w:autoSpaceDN w:val="0"/>
        <w:adjustRightInd w:val="0"/>
        <w:rPr>
          <w:rFonts w:ascii="Times New Roman" w:hAnsi="Times New Roman"/>
          <w:sz w:val="24"/>
          <w:szCs w:val="24"/>
        </w:rPr>
      </w:pPr>
    </w:p>
    <w:p w14:paraId="13D66E70" w14:textId="3FD26527" w:rsidR="003416DE" w:rsidRPr="00733CCF" w:rsidRDefault="003416DE" w:rsidP="007C37A4">
      <w:pPr>
        <w:autoSpaceDE w:val="0"/>
        <w:autoSpaceDN w:val="0"/>
        <w:adjustRightInd w:val="0"/>
        <w:ind w:firstLine="708"/>
        <w:rPr>
          <w:rFonts w:ascii="Times New Roman" w:hAnsi="Times New Roman" w:cs="Times New Roman"/>
          <w:sz w:val="24"/>
          <w:szCs w:val="24"/>
        </w:rPr>
      </w:pPr>
      <w:r w:rsidRPr="00733CCF">
        <w:rPr>
          <w:rFonts w:ascii="Times New Roman" w:hAnsi="Times New Roman" w:cs="Times New Roman"/>
          <w:color w:val="000000"/>
          <w:sz w:val="24"/>
          <w:szCs w:val="24"/>
        </w:rPr>
        <w:t xml:space="preserve">Tekrar ziyaret ölçeğinin geçerliliği için yapılan faktör analizi sonuçları </w:t>
      </w:r>
      <w:r w:rsidR="00B90518">
        <w:rPr>
          <w:rFonts w:ascii="Times New Roman" w:hAnsi="Times New Roman" w:cs="Times New Roman"/>
          <w:color w:val="000000"/>
          <w:sz w:val="24"/>
          <w:szCs w:val="24"/>
        </w:rPr>
        <w:t xml:space="preserve">tablo </w:t>
      </w:r>
      <w:r w:rsidR="00A94D4C">
        <w:rPr>
          <w:rFonts w:ascii="Times New Roman" w:hAnsi="Times New Roman" w:cs="Times New Roman"/>
          <w:color w:val="000000"/>
          <w:sz w:val="24"/>
          <w:szCs w:val="24"/>
        </w:rPr>
        <w:t>35</w:t>
      </w:r>
      <w:r w:rsidR="00B90518">
        <w:rPr>
          <w:rFonts w:ascii="Times New Roman" w:hAnsi="Times New Roman" w:cs="Times New Roman"/>
          <w:color w:val="000000"/>
          <w:sz w:val="24"/>
          <w:szCs w:val="24"/>
        </w:rPr>
        <w:t>.</w:t>
      </w:r>
      <w:r w:rsidR="007C37A4">
        <w:rPr>
          <w:rFonts w:ascii="Times New Roman" w:hAnsi="Times New Roman" w:cs="Times New Roman"/>
          <w:color w:val="000000"/>
          <w:sz w:val="24"/>
          <w:szCs w:val="24"/>
        </w:rPr>
        <w:t xml:space="preserve"> </w:t>
      </w:r>
      <w:r w:rsidR="00A94D4C">
        <w:rPr>
          <w:rFonts w:ascii="Times New Roman" w:hAnsi="Times New Roman" w:cs="Times New Roman"/>
          <w:color w:val="000000"/>
          <w:sz w:val="24"/>
          <w:szCs w:val="24"/>
        </w:rPr>
        <w:t>’</w:t>
      </w:r>
      <w:r w:rsidR="00B90518">
        <w:rPr>
          <w:rFonts w:ascii="Times New Roman" w:hAnsi="Times New Roman" w:cs="Times New Roman"/>
          <w:color w:val="000000"/>
          <w:sz w:val="24"/>
          <w:szCs w:val="24"/>
        </w:rPr>
        <w:t>t</w:t>
      </w:r>
      <w:r w:rsidR="00A94D4C">
        <w:rPr>
          <w:rFonts w:ascii="Times New Roman" w:hAnsi="Times New Roman" w:cs="Times New Roman"/>
          <w:color w:val="000000"/>
          <w:sz w:val="24"/>
          <w:szCs w:val="24"/>
        </w:rPr>
        <w:t>e</w:t>
      </w:r>
      <w:r w:rsidRPr="00733CCF">
        <w:rPr>
          <w:rFonts w:ascii="Times New Roman" w:hAnsi="Times New Roman" w:cs="Times New Roman"/>
          <w:color w:val="000000"/>
          <w:sz w:val="24"/>
          <w:szCs w:val="24"/>
        </w:rPr>
        <w:t xml:space="preserve"> görülmektedir. </w:t>
      </w:r>
      <w:r w:rsidRPr="00733CCF">
        <w:rPr>
          <w:rFonts w:ascii="Times New Roman" w:hAnsi="Times New Roman" w:cs="Times New Roman"/>
          <w:sz w:val="24"/>
          <w:szCs w:val="24"/>
        </w:rPr>
        <w:t>Ölçek soruları tek faktör altında grupl</w:t>
      </w:r>
      <w:r w:rsidR="00B90518">
        <w:rPr>
          <w:rFonts w:ascii="Times New Roman" w:hAnsi="Times New Roman" w:cs="Times New Roman"/>
          <w:sz w:val="24"/>
          <w:szCs w:val="24"/>
        </w:rPr>
        <w:t>anmakta olup toplam varyansın %</w:t>
      </w:r>
      <w:r w:rsidRPr="00733CCF">
        <w:rPr>
          <w:rFonts w:ascii="Times New Roman" w:hAnsi="Times New Roman" w:cs="Times New Roman"/>
          <w:sz w:val="24"/>
          <w:szCs w:val="24"/>
        </w:rPr>
        <w:t xml:space="preserve">82,096’ını açıklamaktadır. Toplam varyans %50’nin üzerinde olduğu için açıklama düzeyi yeterli kabul edilmiştir. </w:t>
      </w:r>
      <w:r w:rsidRPr="00733CCF">
        <w:rPr>
          <w:rFonts w:ascii="Times New Roman" w:hAnsi="Times New Roman" w:cs="Times New Roman"/>
          <w:bCs/>
          <w:sz w:val="24"/>
          <w:szCs w:val="24"/>
        </w:rPr>
        <w:t>KMO değeri 0,845 düzeyinde sig</w:t>
      </w:r>
      <w:r w:rsidR="00B90518">
        <w:rPr>
          <w:rFonts w:ascii="Times New Roman" w:hAnsi="Times New Roman" w:cs="Times New Roman"/>
          <w:bCs/>
          <w:sz w:val="24"/>
          <w:szCs w:val="24"/>
        </w:rPr>
        <w:t xml:space="preserve"> </w:t>
      </w:r>
      <w:r w:rsidRPr="00733CCF">
        <w:rPr>
          <w:rFonts w:ascii="Times New Roman" w:hAnsi="Times New Roman" w:cs="Times New Roman"/>
          <w:bCs/>
          <w:sz w:val="24"/>
          <w:szCs w:val="24"/>
        </w:rPr>
        <w:t>değeri</w:t>
      </w:r>
      <w:r w:rsidR="009F7B9B">
        <w:rPr>
          <w:rFonts w:ascii="Times New Roman" w:hAnsi="Times New Roman" w:cs="Times New Roman"/>
          <w:bCs/>
          <w:sz w:val="24"/>
          <w:szCs w:val="24"/>
        </w:rPr>
        <w:t xml:space="preserve"> </w:t>
      </w:r>
      <w:r w:rsidRPr="00733CCF">
        <w:rPr>
          <w:rFonts w:ascii="Times New Roman" w:hAnsi="Times New Roman" w:cs="Times New Roman"/>
          <w:sz w:val="24"/>
          <w:szCs w:val="24"/>
        </w:rPr>
        <w:t xml:space="preserve">p&lt;0,000 düzeyinde anlamlıdır. </w:t>
      </w:r>
    </w:p>
    <w:p w14:paraId="24577DB4" w14:textId="77777777" w:rsidR="003416DE" w:rsidRPr="00733CCF" w:rsidRDefault="003416DE" w:rsidP="008B778E">
      <w:pPr>
        <w:autoSpaceDE w:val="0"/>
        <w:autoSpaceDN w:val="0"/>
        <w:adjustRightInd w:val="0"/>
        <w:ind w:firstLine="708"/>
        <w:rPr>
          <w:rFonts w:ascii="Times New Roman" w:hAnsi="Times New Roman" w:cs="Times New Roman"/>
          <w:sz w:val="24"/>
          <w:szCs w:val="24"/>
        </w:rPr>
      </w:pPr>
    </w:p>
    <w:p w14:paraId="4B7E3303" w14:textId="5554A18D" w:rsidR="003416DE" w:rsidRPr="00733CCF" w:rsidRDefault="003416DE" w:rsidP="007C37A4">
      <w:pPr>
        <w:pStyle w:val="Balk3"/>
      </w:pPr>
      <w:bookmarkStart w:id="108" w:name="_Toc57397656"/>
      <w:r w:rsidRPr="00733CCF">
        <w:t>Hipotez Testlerine İlişkin Sonuçlar</w:t>
      </w:r>
      <w:bookmarkEnd w:id="108"/>
    </w:p>
    <w:p w14:paraId="4377E503" w14:textId="41C77877" w:rsidR="003416DE" w:rsidRPr="00733CCF" w:rsidRDefault="003416DE" w:rsidP="008B778E">
      <w:pPr>
        <w:ind w:firstLine="708"/>
        <w:rPr>
          <w:rStyle w:val="fontstyle21"/>
          <w:rFonts w:ascii="Times New Roman" w:hAnsi="Times New Roman" w:cs="Times New Roman"/>
        </w:rPr>
      </w:pPr>
      <w:r w:rsidRPr="00733CCF">
        <w:rPr>
          <w:rFonts w:ascii="Times New Roman" w:hAnsi="Times New Roman" w:cs="Times New Roman"/>
          <w:color w:val="000000"/>
          <w:sz w:val="24"/>
          <w:szCs w:val="24"/>
        </w:rPr>
        <w:t>Regresyon analizi bir ya da daha fazla bağımsız değişkenin bağımlı bir değişkene ne yönde bir etki yaptığını analiz eder. Bağımsız değişken sayısı bir ise “basit regresyon analizi”, eğer birden fazla ise “çoklu regresyon analizi</w:t>
      </w:r>
      <w:r w:rsidR="00FE69D4">
        <w:rPr>
          <w:rFonts w:ascii="Times New Roman" w:hAnsi="Times New Roman" w:cs="Times New Roman"/>
          <w:color w:val="000000"/>
          <w:sz w:val="24"/>
          <w:szCs w:val="24"/>
        </w:rPr>
        <w:t>”</w:t>
      </w:r>
      <w:r w:rsidRPr="00733CCF">
        <w:rPr>
          <w:rFonts w:ascii="Times New Roman" w:hAnsi="Times New Roman" w:cs="Times New Roman"/>
          <w:color w:val="000000"/>
          <w:sz w:val="24"/>
          <w:szCs w:val="24"/>
        </w:rPr>
        <w:t xml:space="preserve"> yapılır. </w:t>
      </w:r>
      <w:r w:rsidRPr="00733CCF">
        <w:rPr>
          <w:rStyle w:val="fontstyle21"/>
          <w:rFonts w:ascii="Times New Roman" w:hAnsi="Times New Roman" w:cs="Times New Roman"/>
        </w:rPr>
        <w:t>Basit regresyon analizi bir bağımsız değişkenin bağımlı bir değişken üzerinde ne yönde ve nasıl bir etkisinin olduğunu analiz eden regresyon analizi çeşididir. Analiz sonucunda elde edilen beta katsayısı etki olarak gösterilir ve bu katsayının yüksek çıkması bağımsız değişkenin bağımlı değişken üzerinde yüksek bir etkinin olduğunu işaret etmektedir. Beta katsayısının yönü ise artı (+) ya da eksi (-) olabilir. Yönünün eksi</w:t>
      </w:r>
      <w:r w:rsidRPr="00E24F68">
        <w:rPr>
          <w:rStyle w:val="fontstyle21"/>
        </w:rPr>
        <w:t xml:space="preserve"> </w:t>
      </w:r>
      <w:r w:rsidRPr="00733CCF">
        <w:rPr>
          <w:rStyle w:val="fontstyle21"/>
          <w:rFonts w:ascii="Times New Roman" w:hAnsi="Times New Roman" w:cs="Times New Roman"/>
        </w:rPr>
        <w:t xml:space="preserve">olması bağımlı ve bağımsız değişkenler arasındaki etkilenin zıt yönlü olduğunu yani birinin artması durumunda diğerinin azalması anlamına gelmektedir. Regresyon </w:t>
      </w:r>
      <w:r w:rsidRPr="00733CCF">
        <w:rPr>
          <w:rFonts w:ascii="Times New Roman" w:hAnsi="Times New Roman" w:cs="Times New Roman"/>
          <w:sz w:val="24"/>
          <w:szCs w:val="24"/>
        </w:rPr>
        <w:t xml:space="preserve">bilinen </w:t>
      </w:r>
      <w:r w:rsidRPr="00733CCF">
        <w:rPr>
          <w:rFonts w:ascii="Times New Roman" w:hAnsi="Times New Roman" w:cs="Times New Roman"/>
          <w:sz w:val="24"/>
          <w:szCs w:val="24"/>
        </w:rPr>
        <w:lastRenderedPageBreak/>
        <w:t>bulgulardan bilinmeyen olaylarla ilgili tahminde bulunulmasını sağlamaktadır</w:t>
      </w:r>
      <w:r w:rsidRPr="00733CCF">
        <w:rPr>
          <w:rStyle w:val="fontstyle21"/>
          <w:rFonts w:ascii="Times New Roman" w:hAnsi="Times New Roman" w:cs="Times New Roman"/>
        </w:rPr>
        <w:t xml:space="preserve"> (</w:t>
      </w:r>
      <w:r w:rsidRPr="00733CCF">
        <w:rPr>
          <w:rFonts w:ascii="Times New Roman" w:hAnsi="Times New Roman" w:cs="Times New Roman"/>
          <w:sz w:val="24"/>
          <w:szCs w:val="24"/>
        </w:rPr>
        <w:t xml:space="preserve">Akgül ve Çevik, 2005’ten aktaran Karataş, 2014: 1; </w:t>
      </w:r>
      <w:r w:rsidRPr="00733CCF">
        <w:rPr>
          <w:rStyle w:val="fontstyle21"/>
          <w:rFonts w:ascii="Times New Roman" w:hAnsi="Times New Roman" w:cs="Times New Roman"/>
        </w:rPr>
        <w:t xml:space="preserve">Kozak, 2015: 154). </w:t>
      </w:r>
    </w:p>
    <w:p w14:paraId="699985A5" w14:textId="77777777" w:rsidR="003416DE" w:rsidRPr="00733CCF" w:rsidRDefault="003416DE" w:rsidP="008B778E">
      <w:pPr>
        <w:ind w:firstLine="708"/>
        <w:rPr>
          <w:rStyle w:val="fontstyle21"/>
          <w:rFonts w:ascii="Times New Roman" w:hAnsi="Times New Roman" w:cs="Times New Roman"/>
        </w:rPr>
      </w:pPr>
      <w:r w:rsidRPr="00733CCF">
        <w:rPr>
          <w:rStyle w:val="fontstyle21"/>
          <w:rFonts w:ascii="Times New Roman" w:hAnsi="Times New Roman" w:cs="Times New Roman"/>
        </w:rPr>
        <w:t xml:space="preserve">Regresyon analizinde değişkenlerin hangilerini dikkate almak gerektiğiyle ilgili anlamlılık düzeylerine (p=0,000&lt;0,05) bakılması gerekmektedir. Anlamlılık düzeyi 0,001 altında bulunan değişkenlerin etkisinin yüksek, 0,01 ve 0,05 altında olanların etkisinin orta ve düşük düzeyde olduğu söylenebilir. Anlamlılık düzeyinin 0,05 üzerinde olması ise değişkenin güçlü bir etkisinin olmadığını belirtmektedir. Bu sebeple, bu değişkenlerin değerlendirme dışında tutulması gerektiği belirtilmiştir (Saruhan ve Özdemir, 2016: 255). </w:t>
      </w:r>
    </w:p>
    <w:p w14:paraId="176CE623" w14:textId="51121D40" w:rsidR="003416DE" w:rsidRPr="00827084" w:rsidRDefault="003416DE" w:rsidP="007C37A4">
      <w:pPr>
        <w:ind w:firstLine="708"/>
        <w:rPr>
          <w:rFonts w:ascii="Times New Roman" w:hAnsi="Times New Roman" w:cs="Times New Roman"/>
          <w:sz w:val="24"/>
          <w:szCs w:val="24"/>
        </w:rPr>
      </w:pPr>
      <w:r w:rsidRPr="00733CCF">
        <w:rPr>
          <w:rFonts w:ascii="Times New Roman" w:hAnsi="Times New Roman" w:cs="Times New Roman"/>
          <w:sz w:val="24"/>
          <w:szCs w:val="24"/>
        </w:rPr>
        <w:t xml:space="preserve">Verilerin, normal dağılım gösterdiği varsayılmış ve regresyon analizi gerçekleştirilmiştir. Önerilen araştırma modelinin ve hipotezlerin istatistiksel sonuçları aşağıda </w:t>
      </w:r>
      <w:r w:rsidR="00827084">
        <w:rPr>
          <w:rFonts w:ascii="Times New Roman" w:hAnsi="Times New Roman" w:cs="Times New Roman"/>
          <w:sz w:val="24"/>
          <w:szCs w:val="24"/>
        </w:rPr>
        <w:t>verilmiştir.</w:t>
      </w:r>
    </w:p>
    <w:p w14:paraId="47C58702" w14:textId="77777777" w:rsidR="003416DE" w:rsidRPr="00D6512B" w:rsidRDefault="003416DE" w:rsidP="008B778E">
      <w:pPr>
        <w:autoSpaceDE w:val="0"/>
        <w:autoSpaceDN w:val="0"/>
        <w:adjustRightInd w:val="0"/>
        <w:ind w:firstLine="708"/>
        <w:rPr>
          <w:rFonts w:ascii="Times New Roman" w:hAnsi="Times New Roman"/>
          <w:b/>
          <w:bCs/>
          <w:color w:val="000000"/>
          <w:sz w:val="24"/>
          <w:szCs w:val="24"/>
        </w:rPr>
      </w:pPr>
    </w:p>
    <w:p w14:paraId="7FD93DB3" w14:textId="3B3B323C" w:rsidR="003416DE" w:rsidRDefault="007C37A4" w:rsidP="007C37A4">
      <w:pPr>
        <w:pStyle w:val="ResimYazs"/>
        <w:spacing w:after="0"/>
        <w:jc w:val="center"/>
        <w:rPr>
          <w:rFonts w:asciiTheme="majorBidi" w:hAnsiTheme="majorBidi" w:cstheme="majorBidi"/>
          <w:color w:val="auto"/>
          <w:sz w:val="24"/>
          <w:szCs w:val="24"/>
        </w:rPr>
      </w:pPr>
      <w:bookmarkStart w:id="109" w:name="_Toc57398276"/>
      <w:r w:rsidRPr="007C37A4">
        <w:rPr>
          <w:rFonts w:asciiTheme="majorBidi" w:hAnsiTheme="majorBidi" w:cstheme="majorBidi"/>
          <w:color w:val="auto"/>
          <w:sz w:val="24"/>
          <w:szCs w:val="24"/>
        </w:rPr>
        <w:t xml:space="preserve">Tablo </w:t>
      </w:r>
      <w:r w:rsidRPr="007C37A4">
        <w:rPr>
          <w:rFonts w:asciiTheme="majorBidi" w:hAnsiTheme="majorBidi" w:cstheme="majorBidi"/>
          <w:color w:val="auto"/>
          <w:sz w:val="24"/>
          <w:szCs w:val="24"/>
        </w:rPr>
        <w:fldChar w:fldCharType="begin"/>
      </w:r>
      <w:r w:rsidRPr="007C37A4">
        <w:rPr>
          <w:rFonts w:asciiTheme="majorBidi" w:hAnsiTheme="majorBidi" w:cstheme="majorBidi"/>
          <w:color w:val="auto"/>
          <w:sz w:val="24"/>
          <w:szCs w:val="24"/>
        </w:rPr>
        <w:instrText xml:space="preserve"> SEQ Tablo \* ARABIC </w:instrText>
      </w:r>
      <w:r w:rsidRPr="007C37A4">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36</w:t>
      </w:r>
      <w:r w:rsidRPr="007C37A4">
        <w:rPr>
          <w:rFonts w:asciiTheme="majorBidi" w:hAnsiTheme="majorBidi" w:cstheme="majorBidi"/>
          <w:color w:val="auto"/>
          <w:sz w:val="24"/>
          <w:szCs w:val="24"/>
        </w:rPr>
        <w:fldChar w:fldCharType="end"/>
      </w:r>
      <w:r w:rsidRPr="007C37A4">
        <w:rPr>
          <w:rFonts w:asciiTheme="majorBidi" w:hAnsiTheme="majorBidi" w:cstheme="majorBidi"/>
          <w:color w:val="auto"/>
          <w:sz w:val="24"/>
          <w:szCs w:val="24"/>
        </w:rPr>
        <w:t xml:space="preserve">. Unutulmaz Turizm Deneyiminin </w:t>
      </w:r>
      <w:r w:rsidR="001D59F4">
        <w:rPr>
          <w:rFonts w:asciiTheme="majorBidi" w:hAnsiTheme="majorBidi" w:cstheme="majorBidi"/>
          <w:color w:val="auto"/>
          <w:sz w:val="24"/>
          <w:szCs w:val="24"/>
        </w:rPr>
        <w:t xml:space="preserve">Müşteri </w:t>
      </w:r>
      <w:r w:rsidRPr="007C37A4">
        <w:rPr>
          <w:rFonts w:asciiTheme="majorBidi" w:hAnsiTheme="majorBidi" w:cstheme="majorBidi"/>
          <w:color w:val="auto"/>
          <w:sz w:val="24"/>
          <w:szCs w:val="24"/>
        </w:rPr>
        <w:t>Memnuniyet</w:t>
      </w:r>
      <w:r w:rsidR="001D59F4">
        <w:rPr>
          <w:rFonts w:asciiTheme="majorBidi" w:hAnsiTheme="majorBidi" w:cstheme="majorBidi"/>
          <w:color w:val="auto"/>
          <w:sz w:val="24"/>
          <w:szCs w:val="24"/>
        </w:rPr>
        <w:t>ine</w:t>
      </w:r>
      <w:r w:rsidRPr="007C37A4">
        <w:rPr>
          <w:rFonts w:asciiTheme="majorBidi" w:hAnsiTheme="majorBidi" w:cstheme="majorBidi"/>
          <w:color w:val="auto"/>
          <w:sz w:val="24"/>
          <w:szCs w:val="24"/>
        </w:rPr>
        <w:t xml:space="preserve"> Etkisi</w:t>
      </w:r>
      <w:bookmarkEnd w:id="109"/>
    </w:p>
    <w:p w14:paraId="646CA3A0" w14:textId="77777777" w:rsidR="007C37A4" w:rsidRPr="007C37A4" w:rsidRDefault="007C37A4" w:rsidP="007C37A4">
      <w:pPr>
        <w:spacing w:line="240" w:lineRule="auto"/>
      </w:pPr>
    </w:p>
    <w:tbl>
      <w:tblPr>
        <w:tblStyle w:val="TabloKlavuzu"/>
        <w:tblW w:w="0" w:type="auto"/>
        <w:tblInd w:w="108" w:type="dxa"/>
        <w:tblLook w:val="04A0" w:firstRow="1" w:lastRow="0" w:firstColumn="1" w:lastColumn="0" w:noHBand="0" w:noVBand="1"/>
      </w:tblPr>
      <w:tblGrid>
        <w:gridCol w:w="815"/>
        <w:gridCol w:w="1465"/>
        <w:gridCol w:w="926"/>
        <w:gridCol w:w="1298"/>
        <w:gridCol w:w="841"/>
        <w:gridCol w:w="1342"/>
        <w:gridCol w:w="850"/>
        <w:gridCol w:w="992"/>
      </w:tblGrid>
      <w:tr w:rsidR="00195E1E" w:rsidRPr="006E33EF" w14:paraId="4CA7B3DD" w14:textId="77777777" w:rsidTr="005E4E5C">
        <w:tc>
          <w:tcPr>
            <w:tcW w:w="791" w:type="dxa"/>
            <w:vAlign w:val="center"/>
          </w:tcPr>
          <w:p w14:paraId="4C210465"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Model</w:t>
            </w:r>
          </w:p>
        </w:tc>
        <w:tc>
          <w:tcPr>
            <w:tcW w:w="1465" w:type="dxa"/>
            <w:vAlign w:val="center"/>
          </w:tcPr>
          <w:p w14:paraId="29B28703"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bCs/>
                <w:color w:val="000000"/>
              </w:rPr>
              <w:t>Değişkenler</w:t>
            </w:r>
          </w:p>
        </w:tc>
        <w:tc>
          <w:tcPr>
            <w:tcW w:w="926" w:type="dxa"/>
            <w:vAlign w:val="center"/>
          </w:tcPr>
          <w:p w14:paraId="40F23C48"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B</w:t>
            </w:r>
          </w:p>
        </w:tc>
        <w:tc>
          <w:tcPr>
            <w:tcW w:w="1298" w:type="dxa"/>
            <w:vAlign w:val="center"/>
          </w:tcPr>
          <w:p w14:paraId="27FF66DB"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Std. Hata</w:t>
            </w:r>
          </w:p>
        </w:tc>
        <w:tc>
          <w:tcPr>
            <w:tcW w:w="841" w:type="dxa"/>
            <w:vAlign w:val="center"/>
          </w:tcPr>
          <w:p w14:paraId="0C19AB17"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β</w:t>
            </w:r>
          </w:p>
        </w:tc>
        <w:tc>
          <w:tcPr>
            <w:tcW w:w="1342" w:type="dxa"/>
            <w:vAlign w:val="center"/>
          </w:tcPr>
          <w:p w14:paraId="4FC5486D"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Düzeltilmiş R</w:t>
            </w:r>
            <w:r w:rsidRPr="006E33EF">
              <w:rPr>
                <w:rFonts w:ascii="Times New Roman" w:hAnsi="Times New Roman"/>
                <w:b/>
                <w:color w:val="000000"/>
                <w:vertAlign w:val="superscript"/>
              </w:rPr>
              <w:t>2</w:t>
            </w:r>
          </w:p>
        </w:tc>
        <w:tc>
          <w:tcPr>
            <w:tcW w:w="850" w:type="dxa"/>
            <w:vAlign w:val="center"/>
          </w:tcPr>
          <w:p w14:paraId="573C814F" w14:textId="0451486B" w:rsidR="00195E1E" w:rsidRPr="006E33EF" w:rsidRDefault="00195E1E" w:rsidP="00195E1E">
            <w:pPr>
              <w:autoSpaceDE w:val="0"/>
              <w:autoSpaceDN w:val="0"/>
              <w:adjustRightInd w:val="0"/>
              <w:spacing w:line="276" w:lineRule="auto"/>
              <w:jc w:val="center"/>
              <w:rPr>
                <w:rFonts w:ascii="Times New Roman" w:hAnsi="Times New Roman"/>
                <w:b/>
                <w:color w:val="000000"/>
              </w:rPr>
            </w:pPr>
            <w:r>
              <w:rPr>
                <w:rFonts w:ascii="Times New Roman" w:hAnsi="Times New Roman"/>
                <w:b/>
                <w:color w:val="000000"/>
              </w:rPr>
              <w:t>P</w:t>
            </w:r>
          </w:p>
        </w:tc>
        <w:tc>
          <w:tcPr>
            <w:tcW w:w="992" w:type="dxa"/>
            <w:vAlign w:val="center"/>
          </w:tcPr>
          <w:p w14:paraId="5E786AD7" w14:textId="417C43A9"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t</w:t>
            </w:r>
          </w:p>
        </w:tc>
      </w:tr>
      <w:tr w:rsidR="00195E1E" w:rsidRPr="006E33EF" w14:paraId="4FFB657E" w14:textId="77777777" w:rsidTr="005E4E5C">
        <w:tc>
          <w:tcPr>
            <w:tcW w:w="791" w:type="dxa"/>
            <w:vMerge w:val="restart"/>
            <w:vAlign w:val="center"/>
          </w:tcPr>
          <w:p w14:paraId="58AC057E"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bCs/>
                <w:color w:val="000000"/>
              </w:rPr>
              <w:t>1</w:t>
            </w:r>
          </w:p>
        </w:tc>
        <w:tc>
          <w:tcPr>
            <w:tcW w:w="1465" w:type="dxa"/>
            <w:vAlign w:val="center"/>
          </w:tcPr>
          <w:p w14:paraId="5A5B954E"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bCs/>
                <w:color w:val="000000"/>
              </w:rPr>
              <w:t>Sabit</w:t>
            </w:r>
          </w:p>
        </w:tc>
        <w:tc>
          <w:tcPr>
            <w:tcW w:w="926" w:type="dxa"/>
            <w:vAlign w:val="center"/>
          </w:tcPr>
          <w:p w14:paraId="067BA5B6" w14:textId="77777777" w:rsidR="00195E1E" w:rsidRPr="006E33EF" w:rsidRDefault="00195E1E"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1,406</w:t>
            </w:r>
          </w:p>
        </w:tc>
        <w:tc>
          <w:tcPr>
            <w:tcW w:w="1298" w:type="dxa"/>
            <w:vAlign w:val="center"/>
          </w:tcPr>
          <w:p w14:paraId="5090D876" w14:textId="77777777" w:rsidR="00195E1E" w:rsidRPr="006E33EF" w:rsidRDefault="00195E1E"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,187</w:t>
            </w:r>
          </w:p>
        </w:tc>
        <w:tc>
          <w:tcPr>
            <w:tcW w:w="841" w:type="dxa"/>
            <w:vAlign w:val="center"/>
          </w:tcPr>
          <w:p w14:paraId="5FCCFA30"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p>
        </w:tc>
        <w:tc>
          <w:tcPr>
            <w:tcW w:w="1342" w:type="dxa"/>
            <w:vMerge w:val="restart"/>
            <w:vAlign w:val="center"/>
          </w:tcPr>
          <w:p w14:paraId="55A6DCAD"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color w:val="000000"/>
              </w:rPr>
              <w:t>,391</w:t>
            </w:r>
          </w:p>
        </w:tc>
        <w:tc>
          <w:tcPr>
            <w:tcW w:w="850" w:type="dxa"/>
            <w:vMerge w:val="restart"/>
            <w:vAlign w:val="center"/>
          </w:tcPr>
          <w:p w14:paraId="0A028A40" w14:textId="735E50DE" w:rsidR="00195E1E" w:rsidRPr="006E33EF" w:rsidRDefault="00195E1E" w:rsidP="00195E1E">
            <w:pPr>
              <w:autoSpaceDE w:val="0"/>
              <w:autoSpaceDN w:val="0"/>
              <w:adjustRightInd w:val="0"/>
              <w:spacing w:line="276" w:lineRule="auto"/>
              <w:ind w:left="60" w:right="60"/>
              <w:jc w:val="center"/>
              <w:rPr>
                <w:rFonts w:ascii="Times New Roman" w:hAnsi="Times New Roman"/>
                <w:color w:val="000000"/>
              </w:rPr>
            </w:pPr>
            <w:r>
              <w:rPr>
                <w:rFonts w:ascii="Times New Roman" w:hAnsi="Times New Roman"/>
                <w:color w:val="000000"/>
              </w:rPr>
              <w:t>0,000</w:t>
            </w:r>
          </w:p>
        </w:tc>
        <w:tc>
          <w:tcPr>
            <w:tcW w:w="992" w:type="dxa"/>
            <w:vAlign w:val="center"/>
          </w:tcPr>
          <w:p w14:paraId="7D6CBF7F" w14:textId="4739A883" w:rsidR="00195E1E" w:rsidRPr="006E33EF" w:rsidRDefault="00195E1E"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7,520</w:t>
            </w:r>
          </w:p>
        </w:tc>
      </w:tr>
      <w:tr w:rsidR="00195E1E" w:rsidRPr="006E33EF" w14:paraId="1D5C2E34" w14:textId="77777777" w:rsidTr="005E4E5C">
        <w:tc>
          <w:tcPr>
            <w:tcW w:w="791" w:type="dxa"/>
            <w:vMerge/>
            <w:vAlign w:val="center"/>
          </w:tcPr>
          <w:p w14:paraId="7A718470"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p>
        </w:tc>
        <w:tc>
          <w:tcPr>
            <w:tcW w:w="1465" w:type="dxa"/>
            <w:vAlign w:val="center"/>
          </w:tcPr>
          <w:p w14:paraId="6FF2AB94"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bCs/>
                <w:color w:val="000000"/>
              </w:rPr>
              <w:t>UTD</w:t>
            </w:r>
          </w:p>
        </w:tc>
        <w:tc>
          <w:tcPr>
            <w:tcW w:w="926" w:type="dxa"/>
            <w:vAlign w:val="center"/>
          </w:tcPr>
          <w:p w14:paraId="4BAD4660" w14:textId="77777777" w:rsidR="00195E1E" w:rsidRPr="006E33EF" w:rsidRDefault="00195E1E"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,702</w:t>
            </w:r>
          </w:p>
        </w:tc>
        <w:tc>
          <w:tcPr>
            <w:tcW w:w="1298" w:type="dxa"/>
            <w:vAlign w:val="center"/>
          </w:tcPr>
          <w:p w14:paraId="5171A338" w14:textId="77777777" w:rsidR="00195E1E" w:rsidRPr="006E33EF" w:rsidRDefault="00195E1E"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,045</w:t>
            </w:r>
          </w:p>
        </w:tc>
        <w:tc>
          <w:tcPr>
            <w:tcW w:w="841" w:type="dxa"/>
            <w:vAlign w:val="center"/>
          </w:tcPr>
          <w:p w14:paraId="0F8F8D17"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color w:val="000000"/>
              </w:rPr>
              <w:t>,626</w:t>
            </w:r>
          </w:p>
        </w:tc>
        <w:tc>
          <w:tcPr>
            <w:tcW w:w="1342" w:type="dxa"/>
            <w:vMerge/>
            <w:vAlign w:val="center"/>
          </w:tcPr>
          <w:p w14:paraId="1124547F"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p>
        </w:tc>
        <w:tc>
          <w:tcPr>
            <w:tcW w:w="850" w:type="dxa"/>
            <w:vMerge/>
          </w:tcPr>
          <w:p w14:paraId="74EF984A" w14:textId="77777777" w:rsidR="00195E1E" w:rsidRPr="006E33EF" w:rsidRDefault="00195E1E" w:rsidP="008B778E">
            <w:pPr>
              <w:autoSpaceDE w:val="0"/>
              <w:autoSpaceDN w:val="0"/>
              <w:adjustRightInd w:val="0"/>
              <w:spacing w:line="276" w:lineRule="auto"/>
              <w:ind w:left="60" w:right="60"/>
              <w:jc w:val="center"/>
              <w:rPr>
                <w:rFonts w:ascii="Times New Roman" w:hAnsi="Times New Roman"/>
                <w:color w:val="000000"/>
              </w:rPr>
            </w:pPr>
          </w:p>
        </w:tc>
        <w:tc>
          <w:tcPr>
            <w:tcW w:w="992" w:type="dxa"/>
            <w:vAlign w:val="center"/>
          </w:tcPr>
          <w:p w14:paraId="39CA34E6" w14:textId="1E7E78DE" w:rsidR="00195E1E" w:rsidRPr="006E33EF" w:rsidRDefault="00195E1E"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15,725</w:t>
            </w:r>
          </w:p>
        </w:tc>
      </w:tr>
    </w:tbl>
    <w:p w14:paraId="746541C7" w14:textId="77777777" w:rsidR="003416DE" w:rsidRPr="00D6512B" w:rsidRDefault="003416DE" w:rsidP="008B778E">
      <w:pPr>
        <w:autoSpaceDE w:val="0"/>
        <w:autoSpaceDN w:val="0"/>
        <w:adjustRightInd w:val="0"/>
        <w:rPr>
          <w:rFonts w:ascii="Times New Roman" w:hAnsi="Times New Roman"/>
          <w:color w:val="000000"/>
          <w:sz w:val="24"/>
          <w:szCs w:val="24"/>
        </w:rPr>
      </w:pPr>
    </w:p>
    <w:p w14:paraId="6B9954AB" w14:textId="0FF047C7" w:rsidR="003416DE" w:rsidRPr="00733CCF" w:rsidRDefault="003416DE" w:rsidP="007C37A4">
      <w:pPr>
        <w:autoSpaceDE w:val="0"/>
        <w:autoSpaceDN w:val="0"/>
        <w:adjustRightInd w:val="0"/>
        <w:ind w:firstLine="708"/>
        <w:rPr>
          <w:rStyle w:val="fontstyle01"/>
          <w:rFonts w:ascii="Times New Roman" w:hAnsi="Times New Roman" w:cs="Times New Roman"/>
          <w:sz w:val="24"/>
          <w:szCs w:val="24"/>
        </w:rPr>
      </w:pPr>
      <w:r w:rsidRPr="00733CCF">
        <w:rPr>
          <w:rFonts w:ascii="Times New Roman" w:hAnsi="Times New Roman" w:cs="Times New Roman"/>
          <w:bCs/>
          <w:sz w:val="24"/>
          <w:szCs w:val="24"/>
        </w:rPr>
        <w:t xml:space="preserve">Tablo </w:t>
      </w:r>
      <w:r w:rsidR="00A94D4C">
        <w:rPr>
          <w:rFonts w:ascii="Times New Roman" w:hAnsi="Times New Roman" w:cs="Times New Roman"/>
          <w:bCs/>
          <w:sz w:val="24"/>
          <w:szCs w:val="24"/>
        </w:rPr>
        <w:t>36</w:t>
      </w:r>
      <w:r w:rsidRPr="00733CCF">
        <w:rPr>
          <w:rFonts w:ascii="Times New Roman" w:hAnsi="Times New Roman" w:cs="Times New Roman"/>
          <w:bCs/>
          <w:sz w:val="24"/>
          <w:szCs w:val="24"/>
        </w:rPr>
        <w:t>. u</w:t>
      </w:r>
      <w:r w:rsidRPr="00733CCF">
        <w:rPr>
          <w:rFonts w:ascii="Times New Roman" w:hAnsi="Times New Roman" w:cs="Times New Roman"/>
          <w:color w:val="000000"/>
          <w:sz w:val="24"/>
          <w:szCs w:val="24"/>
        </w:rPr>
        <w:t>nutulmaz tur</w:t>
      </w:r>
      <w:r w:rsidRPr="00733CCF">
        <w:rPr>
          <w:rFonts w:ascii="Times New Roman" w:hAnsi="Times New Roman" w:cs="Times New Roman"/>
          <w:sz w:val="24"/>
          <w:szCs w:val="24"/>
        </w:rPr>
        <w:t xml:space="preserve">izm deneyiminin </w:t>
      </w:r>
      <w:r w:rsidR="002A24CD">
        <w:rPr>
          <w:rFonts w:ascii="Times New Roman" w:hAnsi="Times New Roman" w:cs="Times New Roman"/>
          <w:sz w:val="24"/>
          <w:szCs w:val="24"/>
        </w:rPr>
        <w:t xml:space="preserve">müşteri </w:t>
      </w:r>
      <w:r w:rsidRPr="00733CCF">
        <w:rPr>
          <w:rFonts w:ascii="Times New Roman" w:hAnsi="Times New Roman" w:cs="Times New Roman"/>
          <w:sz w:val="24"/>
          <w:szCs w:val="24"/>
        </w:rPr>
        <w:t>memnuniyet</w:t>
      </w:r>
      <w:r w:rsidR="002A24CD">
        <w:rPr>
          <w:rFonts w:ascii="Times New Roman" w:hAnsi="Times New Roman" w:cs="Times New Roman"/>
          <w:sz w:val="24"/>
          <w:szCs w:val="24"/>
        </w:rPr>
        <w:t>i</w:t>
      </w:r>
      <w:r w:rsidRPr="00733CCF">
        <w:rPr>
          <w:rFonts w:ascii="Times New Roman" w:hAnsi="Times New Roman" w:cs="Times New Roman"/>
          <w:sz w:val="24"/>
          <w:szCs w:val="24"/>
        </w:rPr>
        <w:t xml:space="preserve"> üzerindeki </w:t>
      </w:r>
      <w:r w:rsidRPr="00733CCF">
        <w:rPr>
          <w:rFonts w:ascii="Times New Roman" w:hAnsi="Times New Roman" w:cs="Times New Roman"/>
          <w:bCs/>
          <w:sz w:val="24"/>
          <w:szCs w:val="24"/>
        </w:rPr>
        <w:t xml:space="preserve">etkisine ilişkin regresyon sonuçlarını göstermektedir. Analiz sonuçlarında memnuniyet </w:t>
      </w:r>
      <w:r w:rsidR="002F24A0">
        <w:rPr>
          <w:rFonts w:ascii="Times New Roman" w:hAnsi="Times New Roman" w:cs="Times New Roman"/>
          <w:bCs/>
          <w:sz w:val="24"/>
          <w:szCs w:val="24"/>
        </w:rPr>
        <w:t>değişkenine ilişkin varyansın %</w:t>
      </w:r>
      <w:r w:rsidRPr="00733CCF">
        <w:rPr>
          <w:rFonts w:ascii="Times New Roman" w:hAnsi="Times New Roman" w:cs="Times New Roman"/>
          <w:bCs/>
          <w:sz w:val="24"/>
          <w:szCs w:val="24"/>
        </w:rPr>
        <w:t xml:space="preserve">39,1’ini açıklamakta olup </w:t>
      </w:r>
      <w:r w:rsidRPr="00733CCF">
        <w:rPr>
          <w:rFonts w:ascii="Times New Roman" w:hAnsi="Times New Roman" w:cs="Times New Roman"/>
          <w:sz w:val="24"/>
          <w:szCs w:val="24"/>
        </w:rPr>
        <w:t xml:space="preserve">unutulmaz turizm deneyimi değişkeninin </w:t>
      </w:r>
      <w:r w:rsidRPr="00733CCF">
        <w:rPr>
          <w:rFonts w:ascii="Times New Roman" w:hAnsi="Times New Roman" w:cs="Times New Roman"/>
          <w:bCs/>
          <w:sz w:val="24"/>
          <w:szCs w:val="24"/>
        </w:rPr>
        <w:t>memnuniyeti olumlu yönde  (</w:t>
      </w:r>
      <w:r w:rsidR="003E6EDC">
        <w:rPr>
          <w:rFonts w:ascii="Times New Roman" w:hAnsi="Times New Roman" w:cs="Times New Roman"/>
          <w:color w:val="000000"/>
          <w:sz w:val="24"/>
          <w:szCs w:val="24"/>
        </w:rPr>
        <w:t>B</w:t>
      </w:r>
      <w:r w:rsidRPr="00733CCF">
        <w:rPr>
          <w:rFonts w:ascii="Times New Roman" w:hAnsi="Times New Roman" w:cs="Times New Roman"/>
          <w:color w:val="000000"/>
          <w:sz w:val="24"/>
          <w:szCs w:val="24"/>
        </w:rPr>
        <w:t>=0,</w:t>
      </w:r>
      <w:r w:rsidR="00EE2437">
        <w:rPr>
          <w:rFonts w:ascii="Times New Roman" w:hAnsi="Times New Roman" w:cs="Times New Roman"/>
          <w:color w:val="000000"/>
          <w:sz w:val="24"/>
          <w:szCs w:val="24"/>
        </w:rPr>
        <w:t>702</w:t>
      </w:r>
      <w:r w:rsidRPr="00733CCF">
        <w:rPr>
          <w:rFonts w:ascii="Times New Roman" w:hAnsi="Times New Roman" w:cs="Times New Roman"/>
          <w:color w:val="000000"/>
          <w:sz w:val="24"/>
          <w:szCs w:val="24"/>
        </w:rPr>
        <w:t xml:space="preserve"> ve </w:t>
      </w:r>
      <w:r w:rsidRPr="00733CCF">
        <w:rPr>
          <w:rFonts w:ascii="Times New Roman" w:hAnsi="Times New Roman" w:cs="Times New Roman"/>
          <w:sz w:val="24"/>
          <w:szCs w:val="24"/>
        </w:rPr>
        <w:t>p=0,000</w:t>
      </w:r>
      <w:r w:rsidRPr="00733CCF">
        <w:rPr>
          <w:rFonts w:ascii="Times New Roman" w:hAnsi="Times New Roman" w:cs="Times New Roman"/>
          <w:bCs/>
          <w:sz w:val="24"/>
          <w:szCs w:val="24"/>
        </w:rPr>
        <w:t xml:space="preserve">) etkilediği görülmektedir.  </w:t>
      </w:r>
      <w:r w:rsidRPr="00733CCF">
        <w:rPr>
          <w:rFonts w:ascii="Times New Roman" w:hAnsi="Times New Roman" w:cs="Times New Roman"/>
          <w:sz w:val="24"/>
          <w:szCs w:val="24"/>
        </w:rPr>
        <w:t xml:space="preserve">Bu kapsamda </w:t>
      </w:r>
      <w:r w:rsidRPr="00733CCF">
        <w:rPr>
          <w:rStyle w:val="fontstyle21"/>
          <w:rFonts w:ascii="Times New Roman" w:hAnsi="Times New Roman" w:cs="Times New Roman"/>
          <w:b/>
        </w:rPr>
        <w:t>H1</w:t>
      </w:r>
      <w:r w:rsidRPr="00733CCF">
        <w:rPr>
          <w:rStyle w:val="fontstyle01"/>
          <w:rFonts w:ascii="Times New Roman" w:hAnsi="Times New Roman" w:cs="Times New Roman"/>
          <w:sz w:val="24"/>
          <w:szCs w:val="24"/>
        </w:rPr>
        <w:t>’in kabul edilebilir olduğunu ortaya koymaktadır.</w:t>
      </w:r>
    </w:p>
    <w:p w14:paraId="74521B2E" w14:textId="77777777" w:rsidR="003416DE" w:rsidRPr="00D6512B" w:rsidRDefault="003416DE" w:rsidP="008B778E">
      <w:pPr>
        <w:autoSpaceDE w:val="0"/>
        <w:autoSpaceDN w:val="0"/>
        <w:adjustRightInd w:val="0"/>
        <w:ind w:firstLine="708"/>
        <w:rPr>
          <w:rFonts w:ascii="Times New Roman" w:hAnsi="Times New Roman"/>
          <w:bCs/>
          <w:color w:val="000000"/>
          <w:sz w:val="24"/>
          <w:szCs w:val="24"/>
        </w:rPr>
      </w:pPr>
    </w:p>
    <w:p w14:paraId="0CE9A5AE" w14:textId="53A2601C" w:rsidR="003416DE" w:rsidRDefault="007C37A4" w:rsidP="007C37A4">
      <w:pPr>
        <w:pStyle w:val="ResimYazs"/>
        <w:spacing w:after="0"/>
        <w:jc w:val="center"/>
        <w:rPr>
          <w:rFonts w:asciiTheme="majorBidi" w:hAnsiTheme="majorBidi" w:cstheme="majorBidi"/>
          <w:color w:val="auto"/>
          <w:sz w:val="24"/>
          <w:szCs w:val="24"/>
        </w:rPr>
      </w:pPr>
      <w:bookmarkStart w:id="110" w:name="_Toc57398277"/>
      <w:r w:rsidRPr="007C37A4">
        <w:rPr>
          <w:rFonts w:asciiTheme="majorBidi" w:hAnsiTheme="majorBidi" w:cstheme="majorBidi"/>
          <w:color w:val="auto"/>
          <w:sz w:val="24"/>
          <w:szCs w:val="24"/>
        </w:rPr>
        <w:t xml:space="preserve">Tablo </w:t>
      </w:r>
      <w:r w:rsidRPr="007C37A4">
        <w:rPr>
          <w:rFonts w:asciiTheme="majorBidi" w:hAnsiTheme="majorBidi" w:cstheme="majorBidi"/>
          <w:color w:val="auto"/>
          <w:sz w:val="24"/>
          <w:szCs w:val="24"/>
        </w:rPr>
        <w:fldChar w:fldCharType="begin"/>
      </w:r>
      <w:r w:rsidRPr="007C37A4">
        <w:rPr>
          <w:rFonts w:asciiTheme="majorBidi" w:hAnsiTheme="majorBidi" w:cstheme="majorBidi"/>
          <w:color w:val="auto"/>
          <w:sz w:val="24"/>
          <w:szCs w:val="24"/>
        </w:rPr>
        <w:instrText xml:space="preserve"> SEQ Tablo \* ARABIC </w:instrText>
      </w:r>
      <w:r w:rsidRPr="007C37A4">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37</w:t>
      </w:r>
      <w:r w:rsidRPr="007C37A4">
        <w:rPr>
          <w:rFonts w:asciiTheme="majorBidi" w:hAnsiTheme="majorBidi" w:cstheme="majorBidi"/>
          <w:color w:val="auto"/>
          <w:sz w:val="24"/>
          <w:szCs w:val="24"/>
        </w:rPr>
        <w:fldChar w:fldCharType="end"/>
      </w:r>
      <w:r w:rsidRPr="007C37A4">
        <w:rPr>
          <w:rFonts w:asciiTheme="majorBidi" w:hAnsiTheme="majorBidi" w:cstheme="majorBidi"/>
          <w:color w:val="auto"/>
          <w:sz w:val="24"/>
          <w:szCs w:val="24"/>
        </w:rPr>
        <w:t>. Unutulmaz Turizm Deneyiminin Tekrar Ziyaret Etme Niyetine Etkisi</w:t>
      </w:r>
      <w:bookmarkEnd w:id="110"/>
    </w:p>
    <w:p w14:paraId="12D64F8B" w14:textId="77777777" w:rsidR="007C37A4" w:rsidRPr="007C37A4" w:rsidRDefault="007C37A4" w:rsidP="007C37A4">
      <w:pPr>
        <w:spacing w:line="240" w:lineRule="auto"/>
      </w:pPr>
    </w:p>
    <w:tbl>
      <w:tblPr>
        <w:tblStyle w:val="TabloKlavuzu"/>
        <w:tblW w:w="0" w:type="auto"/>
        <w:tblInd w:w="108" w:type="dxa"/>
        <w:tblLook w:val="04A0" w:firstRow="1" w:lastRow="0" w:firstColumn="1" w:lastColumn="0" w:noHBand="0" w:noVBand="1"/>
      </w:tblPr>
      <w:tblGrid>
        <w:gridCol w:w="815"/>
        <w:gridCol w:w="1460"/>
        <w:gridCol w:w="926"/>
        <w:gridCol w:w="1283"/>
        <w:gridCol w:w="836"/>
        <w:gridCol w:w="1370"/>
        <w:gridCol w:w="850"/>
        <w:gridCol w:w="992"/>
      </w:tblGrid>
      <w:tr w:rsidR="00195E1E" w:rsidRPr="006E33EF" w14:paraId="5BED312A" w14:textId="77777777" w:rsidTr="005E4E5C">
        <w:tc>
          <w:tcPr>
            <w:tcW w:w="788" w:type="dxa"/>
            <w:vAlign w:val="center"/>
          </w:tcPr>
          <w:p w14:paraId="7A85C253"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Model</w:t>
            </w:r>
          </w:p>
        </w:tc>
        <w:tc>
          <w:tcPr>
            <w:tcW w:w="1460" w:type="dxa"/>
            <w:vAlign w:val="center"/>
          </w:tcPr>
          <w:p w14:paraId="787CDA3E"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bCs/>
                <w:color w:val="000000"/>
              </w:rPr>
              <w:t>Değişkenler</w:t>
            </w:r>
          </w:p>
        </w:tc>
        <w:tc>
          <w:tcPr>
            <w:tcW w:w="926" w:type="dxa"/>
            <w:vAlign w:val="center"/>
          </w:tcPr>
          <w:p w14:paraId="68CD7289"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B</w:t>
            </w:r>
          </w:p>
        </w:tc>
        <w:tc>
          <w:tcPr>
            <w:tcW w:w="1283" w:type="dxa"/>
            <w:vAlign w:val="center"/>
          </w:tcPr>
          <w:p w14:paraId="2CAFCEE8"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Std. Hata</w:t>
            </w:r>
          </w:p>
        </w:tc>
        <w:tc>
          <w:tcPr>
            <w:tcW w:w="836" w:type="dxa"/>
            <w:vAlign w:val="center"/>
          </w:tcPr>
          <w:p w14:paraId="6FA16BA7"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β</w:t>
            </w:r>
          </w:p>
        </w:tc>
        <w:tc>
          <w:tcPr>
            <w:tcW w:w="1370" w:type="dxa"/>
            <w:vAlign w:val="center"/>
          </w:tcPr>
          <w:p w14:paraId="1EABC98D"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Düzeltilmiş R</w:t>
            </w:r>
            <w:r w:rsidRPr="006E33EF">
              <w:rPr>
                <w:rFonts w:ascii="Times New Roman" w:hAnsi="Times New Roman"/>
                <w:b/>
                <w:color w:val="000000"/>
                <w:vertAlign w:val="superscript"/>
              </w:rPr>
              <w:t>2</w:t>
            </w:r>
          </w:p>
        </w:tc>
        <w:tc>
          <w:tcPr>
            <w:tcW w:w="850" w:type="dxa"/>
            <w:vAlign w:val="center"/>
          </w:tcPr>
          <w:p w14:paraId="0A8CA61E" w14:textId="5AA8011D" w:rsidR="00195E1E" w:rsidRPr="006E33EF" w:rsidRDefault="00195E1E" w:rsidP="00195E1E">
            <w:pPr>
              <w:autoSpaceDE w:val="0"/>
              <w:autoSpaceDN w:val="0"/>
              <w:adjustRightInd w:val="0"/>
              <w:spacing w:line="276" w:lineRule="auto"/>
              <w:jc w:val="center"/>
              <w:rPr>
                <w:rFonts w:ascii="Times New Roman" w:hAnsi="Times New Roman"/>
                <w:b/>
                <w:color w:val="000000"/>
              </w:rPr>
            </w:pPr>
            <w:r>
              <w:rPr>
                <w:rFonts w:ascii="Times New Roman" w:hAnsi="Times New Roman"/>
                <w:b/>
                <w:color w:val="000000"/>
              </w:rPr>
              <w:t>P</w:t>
            </w:r>
          </w:p>
        </w:tc>
        <w:tc>
          <w:tcPr>
            <w:tcW w:w="992" w:type="dxa"/>
            <w:vAlign w:val="center"/>
          </w:tcPr>
          <w:p w14:paraId="3F5FDEA5" w14:textId="28100B42"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t</w:t>
            </w:r>
          </w:p>
        </w:tc>
      </w:tr>
      <w:tr w:rsidR="00195E1E" w:rsidRPr="006E33EF" w14:paraId="473C18C1" w14:textId="77777777" w:rsidTr="005E4E5C">
        <w:tc>
          <w:tcPr>
            <w:tcW w:w="788" w:type="dxa"/>
            <w:vMerge w:val="restart"/>
            <w:vAlign w:val="center"/>
          </w:tcPr>
          <w:p w14:paraId="3583EE34"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bCs/>
                <w:color w:val="000000"/>
              </w:rPr>
              <w:t>1</w:t>
            </w:r>
          </w:p>
        </w:tc>
        <w:tc>
          <w:tcPr>
            <w:tcW w:w="1460" w:type="dxa"/>
            <w:vAlign w:val="center"/>
          </w:tcPr>
          <w:p w14:paraId="2156017B"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bCs/>
                <w:color w:val="000000"/>
              </w:rPr>
              <w:t>Sabit</w:t>
            </w:r>
          </w:p>
        </w:tc>
        <w:tc>
          <w:tcPr>
            <w:tcW w:w="926" w:type="dxa"/>
            <w:vAlign w:val="center"/>
          </w:tcPr>
          <w:p w14:paraId="7B83952F" w14:textId="77777777" w:rsidR="00195E1E" w:rsidRPr="006E33EF" w:rsidRDefault="00195E1E"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1,103</w:t>
            </w:r>
          </w:p>
        </w:tc>
        <w:tc>
          <w:tcPr>
            <w:tcW w:w="1283" w:type="dxa"/>
            <w:vAlign w:val="center"/>
          </w:tcPr>
          <w:p w14:paraId="01FF338C" w14:textId="77777777" w:rsidR="00195E1E" w:rsidRPr="006E33EF" w:rsidRDefault="00195E1E"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,235</w:t>
            </w:r>
          </w:p>
        </w:tc>
        <w:tc>
          <w:tcPr>
            <w:tcW w:w="836" w:type="dxa"/>
            <w:vAlign w:val="center"/>
          </w:tcPr>
          <w:p w14:paraId="366944EC"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p>
        </w:tc>
        <w:tc>
          <w:tcPr>
            <w:tcW w:w="1370" w:type="dxa"/>
            <w:vMerge w:val="restart"/>
            <w:vAlign w:val="center"/>
          </w:tcPr>
          <w:p w14:paraId="7F85DB03"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color w:val="000000"/>
              </w:rPr>
              <w:t>,311</w:t>
            </w:r>
          </w:p>
        </w:tc>
        <w:tc>
          <w:tcPr>
            <w:tcW w:w="850" w:type="dxa"/>
            <w:vMerge w:val="restart"/>
            <w:vAlign w:val="center"/>
          </w:tcPr>
          <w:p w14:paraId="7552C519" w14:textId="7A3FA58D" w:rsidR="00195E1E" w:rsidRPr="006E33EF" w:rsidRDefault="00195E1E" w:rsidP="00195E1E">
            <w:pPr>
              <w:autoSpaceDE w:val="0"/>
              <w:autoSpaceDN w:val="0"/>
              <w:adjustRightInd w:val="0"/>
              <w:spacing w:line="276" w:lineRule="auto"/>
              <w:ind w:left="60" w:right="60"/>
              <w:jc w:val="center"/>
              <w:rPr>
                <w:rFonts w:ascii="Times New Roman" w:hAnsi="Times New Roman"/>
                <w:color w:val="000000"/>
              </w:rPr>
            </w:pPr>
            <w:r>
              <w:rPr>
                <w:rFonts w:ascii="Times New Roman" w:hAnsi="Times New Roman"/>
                <w:color w:val="000000"/>
              </w:rPr>
              <w:t>0,000</w:t>
            </w:r>
          </w:p>
        </w:tc>
        <w:tc>
          <w:tcPr>
            <w:tcW w:w="992" w:type="dxa"/>
            <w:vAlign w:val="center"/>
          </w:tcPr>
          <w:p w14:paraId="4D300BA8" w14:textId="50CD76C8" w:rsidR="00195E1E" w:rsidRPr="006E33EF" w:rsidRDefault="00195E1E"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4,691</w:t>
            </w:r>
          </w:p>
        </w:tc>
      </w:tr>
      <w:tr w:rsidR="00195E1E" w:rsidRPr="006E33EF" w14:paraId="66B7D2B9" w14:textId="77777777" w:rsidTr="005E4E5C">
        <w:tc>
          <w:tcPr>
            <w:tcW w:w="788" w:type="dxa"/>
            <w:vMerge/>
            <w:vAlign w:val="center"/>
          </w:tcPr>
          <w:p w14:paraId="678E6D17"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p>
        </w:tc>
        <w:tc>
          <w:tcPr>
            <w:tcW w:w="1460" w:type="dxa"/>
            <w:vAlign w:val="center"/>
          </w:tcPr>
          <w:p w14:paraId="5DFC0869"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bCs/>
                <w:color w:val="000000"/>
              </w:rPr>
              <w:t>UTD</w:t>
            </w:r>
          </w:p>
        </w:tc>
        <w:tc>
          <w:tcPr>
            <w:tcW w:w="926" w:type="dxa"/>
            <w:vAlign w:val="center"/>
          </w:tcPr>
          <w:p w14:paraId="28DB840E" w14:textId="77777777" w:rsidR="00195E1E" w:rsidRPr="006E33EF" w:rsidRDefault="00195E1E"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,740</w:t>
            </w:r>
          </w:p>
        </w:tc>
        <w:tc>
          <w:tcPr>
            <w:tcW w:w="1283" w:type="dxa"/>
            <w:vAlign w:val="center"/>
          </w:tcPr>
          <w:p w14:paraId="0865D3BF" w14:textId="77777777" w:rsidR="00195E1E" w:rsidRPr="006E33EF" w:rsidRDefault="00195E1E"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,056</w:t>
            </w:r>
          </w:p>
        </w:tc>
        <w:tc>
          <w:tcPr>
            <w:tcW w:w="836" w:type="dxa"/>
            <w:vAlign w:val="center"/>
          </w:tcPr>
          <w:p w14:paraId="457904E0"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color w:val="000000"/>
              </w:rPr>
              <w:t>,559</w:t>
            </w:r>
          </w:p>
        </w:tc>
        <w:tc>
          <w:tcPr>
            <w:tcW w:w="1370" w:type="dxa"/>
            <w:vMerge/>
            <w:vAlign w:val="center"/>
          </w:tcPr>
          <w:p w14:paraId="4EBCF1F2" w14:textId="77777777" w:rsidR="00195E1E" w:rsidRPr="006E33EF" w:rsidRDefault="00195E1E" w:rsidP="008B778E">
            <w:pPr>
              <w:autoSpaceDE w:val="0"/>
              <w:autoSpaceDN w:val="0"/>
              <w:adjustRightInd w:val="0"/>
              <w:spacing w:line="276" w:lineRule="auto"/>
              <w:jc w:val="center"/>
              <w:rPr>
                <w:rFonts w:ascii="Times New Roman" w:hAnsi="Times New Roman"/>
                <w:b/>
                <w:bCs/>
                <w:color w:val="000000"/>
              </w:rPr>
            </w:pPr>
          </w:p>
        </w:tc>
        <w:tc>
          <w:tcPr>
            <w:tcW w:w="850" w:type="dxa"/>
            <w:vMerge/>
          </w:tcPr>
          <w:p w14:paraId="1F73A399" w14:textId="77777777" w:rsidR="00195E1E" w:rsidRPr="006E33EF" w:rsidRDefault="00195E1E" w:rsidP="008B778E">
            <w:pPr>
              <w:autoSpaceDE w:val="0"/>
              <w:autoSpaceDN w:val="0"/>
              <w:adjustRightInd w:val="0"/>
              <w:spacing w:line="276" w:lineRule="auto"/>
              <w:ind w:left="60" w:right="60"/>
              <w:jc w:val="center"/>
              <w:rPr>
                <w:rFonts w:ascii="Times New Roman" w:hAnsi="Times New Roman"/>
                <w:color w:val="000000"/>
              </w:rPr>
            </w:pPr>
          </w:p>
        </w:tc>
        <w:tc>
          <w:tcPr>
            <w:tcW w:w="992" w:type="dxa"/>
            <w:vAlign w:val="center"/>
          </w:tcPr>
          <w:p w14:paraId="419AB252" w14:textId="0360463F" w:rsidR="00195E1E" w:rsidRPr="006E33EF" w:rsidRDefault="00195E1E"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13,199</w:t>
            </w:r>
          </w:p>
        </w:tc>
      </w:tr>
    </w:tbl>
    <w:p w14:paraId="351BE25E" w14:textId="77777777" w:rsidR="003416DE" w:rsidRPr="00D6512B" w:rsidRDefault="003416DE" w:rsidP="008B778E">
      <w:pPr>
        <w:autoSpaceDE w:val="0"/>
        <w:autoSpaceDN w:val="0"/>
        <w:adjustRightInd w:val="0"/>
        <w:ind w:firstLine="708"/>
        <w:jc w:val="center"/>
        <w:rPr>
          <w:rFonts w:ascii="Times New Roman" w:hAnsi="Times New Roman"/>
          <w:b/>
          <w:color w:val="000000"/>
          <w:sz w:val="24"/>
          <w:szCs w:val="24"/>
        </w:rPr>
      </w:pPr>
    </w:p>
    <w:p w14:paraId="09C7FDDA" w14:textId="0CED437D" w:rsidR="003416DE" w:rsidRPr="00733CCF" w:rsidRDefault="003416DE" w:rsidP="007C37A4">
      <w:pPr>
        <w:autoSpaceDE w:val="0"/>
        <w:autoSpaceDN w:val="0"/>
        <w:adjustRightInd w:val="0"/>
        <w:ind w:firstLine="708"/>
        <w:rPr>
          <w:rStyle w:val="fontstyle01"/>
          <w:rFonts w:ascii="Times New Roman" w:hAnsi="Times New Roman" w:cs="Times New Roman"/>
          <w:sz w:val="24"/>
          <w:szCs w:val="24"/>
        </w:rPr>
      </w:pPr>
      <w:r w:rsidRPr="00733CCF">
        <w:rPr>
          <w:rFonts w:ascii="Times New Roman" w:hAnsi="Times New Roman" w:cs="Times New Roman"/>
          <w:bCs/>
          <w:sz w:val="24"/>
          <w:szCs w:val="24"/>
        </w:rPr>
        <w:t xml:space="preserve">Tablo </w:t>
      </w:r>
      <w:r w:rsidR="00A94D4C">
        <w:rPr>
          <w:rFonts w:ascii="Times New Roman" w:hAnsi="Times New Roman" w:cs="Times New Roman"/>
          <w:bCs/>
          <w:sz w:val="24"/>
          <w:szCs w:val="24"/>
        </w:rPr>
        <w:t>37</w:t>
      </w:r>
      <w:r w:rsidR="002F24A0">
        <w:rPr>
          <w:rFonts w:ascii="Times New Roman" w:hAnsi="Times New Roman" w:cs="Times New Roman"/>
          <w:bCs/>
          <w:sz w:val="24"/>
          <w:szCs w:val="24"/>
        </w:rPr>
        <w:t>.</w:t>
      </w:r>
      <w:r w:rsidRPr="00733CCF">
        <w:rPr>
          <w:rFonts w:ascii="Times New Roman" w:hAnsi="Times New Roman" w:cs="Times New Roman"/>
          <w:bCs/>
          <w:sz w:val="24"/>
          <w:szCs w:val="24"/>
        </w:rPr>
        <w:t xml:space="preserve"> u</w:t>
      </w:r>
      <w:r w:rsidRPr="00733CCF">
        <w:rPr>
          <w:rFonts w:ascii="Times New Roman" w:hAnsi="Times New Roman" w:cs="Times New Roman"/>
          <w:color w:val="000000"/>
          <w:sz w:val="24"/>
          <w:szCs w:val="24"/>
        </w:rPr>
        <w:t>nutulmaz tur</w:t>
      </w:r>
      <w:r w:rsidRPr="00733CCF">
        <w:rPr>
          <w:rFonts w:ascii="Times New Roman" w:hAnsi="Times New Roman" w:cs="Times New Roman"/>
          <w:sz w:val="24"/>
          <w:szCs w:val="24"/>
        </w:rPr>
        <w:t xml:space="preserve">izm deneyiminin tekrar ziyaret etme niyeti üzerindeki </w:t>
      </w:r>
      <w:r w:rsidRPr="00733CCF">
        <w:rPr>
          <w:rFonts w:ascii="Times New Roman" w:hAnsi="Times New Roman" w:cs="Times New Roman"/>
          <w:bCs/>
          <w:sz w:val="24"/>
          <w:szCs w:val="24"/>
        </w:rPr>
        <w:t xml:space="preserve">etkisine ilişkin regresyon sonuçlarını göstermektedir. Analiz sonuçlarında </w:t>
      </w:r>
      <w:r w:rsidR="00D25F51">
        <w:rPr>
          <w:rFonts w:ascii="Times New Roman" w:hAnsi="Times New Roman" w:cs="Times New Roman"/>
          <w:bCs/>
          <w:sz w:val="24"/>
          <w:szCs w:val="24"/>
        </w:rPr>
        <w:t xml:space="preserve">tekrar ziyaret etme niyeti </w:t>
      </w:r>
      <w:r w:rsidRPr="00733CCF">
        <w:rPr>
          <w:rFonts w:ascii="Times New Roman" w:hAnsi="Times New Roman" w:cs="Times New Roman"/>
          <w:bCs/>
          <w:sz w:val="24"/>
          <w:szCs w:val="24"/>
        </w:rPr>
        <w:t xml:space="preserve">değişkenine ilişkin varyansın % 31,1’ini açıklamakta olup </w:t>
      </w:r>
      <w:r w:rsidRPr="00733CCF">
        <w:rPr>
          <w:rFonts w:ascii="Times New Roman" w:hAnsi="Times New Roman" w:cs="Times New Roman"/>
          <w:sz w:val="24"/>
          <w:szCs w:val="24"/>
        </w:rPr>
        <w:t xml:space="preserve">unutulmaz turizm </w:t>
      </w:r>
      <w:r w:rsidRPr="00733CCF">
        <w:rPr>
          <w:rFonts w:ascii="Times New Roman" w:hAnsi="Times New Roman" w:cs="Times New Roman"/>
          <w:sz w:val="24"/>
          <w:szCs w:val="24"/>
        </w:rPr>
        <w:lastRenderedPageBreak/>
        <w:t>deneyimi değişkeninin tekrar ziyaret etme niyeti</w:t>
      </w:r>
      <w:r w:rsidRPr="00733CCF">
        <w:rPr>
          <w:rFonts w:ascii="Times New Roman" w:hAnsi="Times New Roman" w:cs="Times New Roman"/>
          <w:bCs/>
          <w:sz w:val="24"/>
          <w:szCs w:val="24"/>
        </w:rPr>
        <w:t xml:space="preserve"> olumlu yönde  (</w:t>
      </w:r>
      <w:r w:rsidR="003E6EDC">
        <w:rPr>
          <w:rFonts w:ascii="Times New Roman" w:hAnsi="Times New Roman" w:cs="Times New Roman"/>
          <w:color w:val="000000"/>
          <w:sz w:val="24"/>
          <w:szCs w:val="24"/>
        </w:rPr>
        <w:t>B</w:t>
      </w:r>
      <w:r w:rsidRPr="00733CCF">
        <w:rPr>
          <w:rFonts w:ascii="Times New Roman" w:hAnsi="Times New Roman" w:cs="Times New Roman"/>
          <w:b/>
          <w:color w:val="000000"/>
          <w:sz w:val="24"/>
          <w:szCs w:val="24"/>
        </w:rPr>
        <w:t xml:space="preserve">= </w:t>
      </w:r>
      <w:r w:rsidRPr="00733CCF">
        <w:rPr>
          <w:rFonts w:ascii="Times New Roman" w:hAnsi="Times New Roman" w:cs="Times New Roman"/>
          <w:color w:val="000000"/>
          <w:sz w:val="24"/>
          <w:szCs w:val="24"/>
        </w:rPr>
        <w:t>0,</w:t>
      </w:r>
      <w:r w:rsidR="00EE2437">
        <w:rPr>
          <w:rFonts w:ascii="Times New Roman" w:hAnsi="Times New Roman" w:cs="Times New Roman"/>
          <w:color w:val="000000"/>
          <w:sz w:val="24"/>
          <w:szCs w:val="24"/>
        </w:rPr>
        <w:t>740</w:t>
      </w:r>
      <w:r w:rsidRPr="00733CCF">
        <w:rPr>
          <w:rFonts w:ascii="Times New Roman" w:hAnsi="Times New Roman" w:cs="Times New Roman"/>
          <w:color w:val="000000"/>
          <w:sz w:val="24"/>
          <w:szCs w:val="24"/>
        </w:rPr>
        <w:t xml:space="preserve"> ve </w:t>
      </w:r>
      <w:r w:rsidRPr="00733CCF">
        <w:rPr>
          <w:rFonts w:ascii="Times New Roman" w:hAnsi="Times New Roman" w:cs="Times New Roman"/>
          <w:sz w:val="24"/>
          <w:szCs w:val="24"/>
        </w:rPr>
        <w:t>p=0,000</w:t>
      </w:r>
      <w:r w:rsidRPr="00733CCF">
        <w:rPr>
          <w:rFonts w:ascii="Times New Roman" w:hAnsi="Times New Roman" w:cs="Times New Roman"/>
          <w:bCs/>
          <w:sz w:val="24"/>
          <w:szCs w:val="24"/>
        </w:rPr>
        <w:t xml:space="preserve">) etkilediği görülmektedir. </w:t>
      </w:r>
      <w:r w:rsidRPr="00733CCF">
        <w:rPr>
          <w:rFonts w:ascii="Times New Roman" w:hAnsi="Times New Roman" w:cs="Times New Roman"/>
          <w:sz w:val="24"/>
          <w:szCs w:val="24"/>
        </w:rPr>
        <w:t xml:space="preserve">Bu kapsamda </w:t>
      </w:r>
      <w:r w:rsidRPr="00733CCF">
        <w:rPr>
          <w:rStyle w:val="fontstyle21"/>
          <w:rFonts w:ascii="Times New Roman" w:hAnsi="Times New Roman" w:cs="Times New Roman"/>
          <w:b/>
        </w:rPr>
        <w:t>H2</w:t>
      </w:r>
      <w:r w:rsidRPr="00733CCF">
        <w:rPr>
          <w:rStyle w:val="fontstyle01"/>
          <w:rFonts w:ascii="Times New Roman" w:hAnsi="Times New Roman" w:cs="Times New Roman"/>
          <w:sz w:val="24"/>
          <w:szCs w:val="24"/>
        </w:rPr>
        <w:t>’nin kabul edilebilir olduğunu ortaya koymaktadır.</w:t>
      </w:r>
    </w:p>
    <w:p w14:paraId="58625588" w14:textId="77777777" w:rsidR="003416DE" w:rsidRPr="00BE3172" w:rsidRDefault="003416DE" w:rsidP="008B778E">
      <w:pPr>
        <w:autoSpaceDE w:val="0"/>
        <w:autoSpaceDN w:val="0"/>
        <w:adjustRightInd w:val="0"/>
        <w:ind w:firstLine="708"/>
        <w:rPr>
          <w:rStyle w:val="fontstyle01"/>
          <w:rFonts w:ascii="Times New Roman" w:hAnsi="Times New Roman"/>
        </w:rPr>
      </w:pPr>
    </w:p>
    <w:p w14:paraId="4F782B3B" w14:textId="1AC11C6A" w:rsidR="003416DE" w:rsidRDefault="007C37A4" w:rsidP="007C37A4">
      <w:pPr>
        <w:pStyle w:val="ResimYazs"/>
        <w:spacing w:after="0"/>
        <w:jc w:val="center"/>
        <w:rPr>
          <w:rFonts w:asciiTheme="majorBidi" w:hAnsiTheme="majorBidi" w:cstheme="majorBidi"/>
          <w:color w:val="auto"/>
          <w:sz w:val="24"/>
          <w:szCs w:val="24"/>
        </w:rPr>
      </w:pPr>
      <w:bookmarkStart w:id="111" w:name="_Toc57398278"/>
      <w:r w:rsidRPr="007C37A4">
        <w:rPr>
          <w:rFonts w:asciiTheme="majorBidi" w:hAnsiTheme="majorBidi" w:cstheme="majorBidi"/>
          <w:color w:val="auto"/>
          <w:sz w:val="24"/>
          <w:szCs w:val="24"/>
        </w:rPr>
        <w:t xml:space="preserve">Tablo </w:t>
      </w:r>
      <w:r w:rsidRPr="007C37A4">
        <w:rPr>
          <w:rFonts w:asciiTheme="majorBidi" w:hAnsiTheme="majorBidi" w:cstheme="majorBidi"/>
          <w:color w:val="auto"/>
          <w:sz w:val="24"/>
          <w:szCs w:val="24"/>
        </w:rPr>
        <w:fldChar w:fldCharType="begin"/>
      </w:r>
      <w:r w:rsidRPr="007C37A4">
        <w:rPr>
          <w:rFonts w:asciiTheme="majorBidi" w:hAnsiTheme="majorBidi" w:cstheme="majorBidi"/>
          <w:color w:val="auto"/>
          <w:sz w:val="24"/>
          <w:szCs w:val="24"/>
        </w:rPr>
        <w:instrText xml:space="preserve"> SEQ Tablo \* ARABIC </w:instrText>
      </w:r>
      <w:r w:rsidRPr="007C37A4">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38</w:t>
      </w:r>
      <w:r w:rsidRPr="007C37A4">
        <w:rPr>
          <w:rFonts w:asciiTheme="majorBidi" w:hAnsiTheme="majorBidi" w:cstheme="majorBidi"/>
          <w:color w:val="auto"/>
          <w:sz w:val="24"/>
          <w:szCs w:val="24"/>
        </w:rPr>
        <w:fldChar w:fldCharType="end"/>
      </w:r>
      <w:r w:rsidRPr="007C37A4">
        <w:rPr>
          <w:rFonts w:asciiTheme="majorBidi" w:hAnsiTheme="majorBidi" w:cstheme="majorBidi"/>
          <w:color w:val="auto"/>
          <w:sz w:val="24"/>
          <w:szCs w:val="24"/>
        </w:rPr>
        <w:t xml:space="preserve">. </w:t>
      </w:r>
      <w:r w:rsidR="001D59F4">
        <w:rPr>
          <w:rFonts w:asciiTheme="majorBidi" w:hAnsiTheme="majorBidi" w:cstheme="majorBidi"/>
          <w:color w:val="auto"/>
          <w:sz w:val="24"/>
          <w:szCs w:val="24"/>
        </w:rPr>
        <w:t xml:space="preserve">Müşteri </w:t>
      </w:r>
      <w:r w:rsidRPr="007C37A4">
        <w:rPr>
          <w:rFonts w:asciiTheme="majorBidi" w:hAnsiTheme="majorBidi" w:cstheme="majorBidi"/>
          <w:color w:val="auto"/>
          <w:sz w:val="24"/>
          <w:szCs w:val="24"/>
        </w:rPr>
        <w:t>Memnuniyetin</w:t>
      </w:r>
      <w:r w:rsidR="001D59F4">
        <w:rPr>
          <w:rFonts w:asciiTheme="majorBidi" w:hAnsiTheme="majorBidi" w:cstheme="majorBidi"/>
          <w:color w:val="auto"/>
          <w:sz w:val="24"/>
          <w:szCs w:val="24"/>
        </w:rPr>
        <w:t>in</w:t>
      </w:r>
      <w:r w:rsidRPr="007C37A4">
        <w:rPr>
          <w:rFonts w:asciiTheme="majorBidi" w:hAnsiTheme="majorBidi" w:cstheme="majorBidi"/>
          <w:color w:val="auto"/>
          <w:sz w:val="24"/>
          <w:szCs w:val="24"/>
        </w:rPr>
        <w:t xml:space="preserve"> Tekrar Ziyaret Etme Niyetine Etkisi</w:t>
      </w:r>
      <w:bookmarkEnd w:id="111"/>
    </w:p>
    <w:p w14:paraId="09C09E4F" w14:textId="77777777" w:rsidR="007C37A4" w:rsidRPr="007C37A4" w:rsidRDefault="007C37A4" w:rsidP="007C37A4">
      <w:pPr>
        <w:spacing w:line="240" w:lineRule="auto"/>
      </w:pPr>
    </w:p>
    <w:tbl>
      <w:tblPr>
        <w:tblStyle w:val="TabloKlavuzu"/>
        <w:tblW w:w="0" w:type="auto"/>
        <w:tblInd w:w="108" w:type="dxa"/>
        <w:tblLook w:val="04A0" w:firstRow="1" w:lastRow="0" w:firstColumn="1" w:lastColumn="0" w:noHBand="0" w:noVBand="1"/>
      </w:tblPr>
      <w:tblGrid>
        <w:gridCol w:w="815"/>
        <w:gridCol w:w="1464"/>
        <w:gridCol w:w="888"/>
        <w:gridCol w:w="1300"/>
        <w:gridCol w:w="842"/>
        <w:gridCol w:w="1377"/>
        <w:gridCol w:w="850"/>
        <w:gridCol w:w="992"/>
      </w:tblGrid>
      <w:tr w:rsidR="00B96AD6" w:rsidRPr="006E33EF" w14:paraId="3BE4379D" w14:textId="77777777" w:rsidTr="005E4E5C">
        <w:tc>
          <w:tcPr>
            <w:tcW w:w="792" w:type="dxa"/>
            <w:vAlign w:val="center"/>
          </w:tcPr>
          <w:p w14:paraId="501F54B1" w14:textId="77777777" w:rsidR="00B96AD6" w:rsidRPr="006E33EF" w:rsidRDefault="00B96AD6"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Model</w:t>
            </w:r>
          </w:p>
        </w:tc>
        <w:tc>
          <w:tcPr>
            <w:tcW w:w="1464" w:type="dxa"/>
            <w:vAlign w:val="center"/>
          </w:tcPr>
          <w:p w14:paraId="5D00F778" w14:textId="77777777" w:rsidR="00B96AD6" w:rsidRPr="006E33EF" w:rsidRDefault="00B96AD6"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bCs/>
                <w:color w:val="000000"/>
              </w:rPr>
              <w:t>Değişkenler</w:t>
            </w:r>
          </w:p>
        </w:tc>
        <w:tc>
          <w:tcPr>
            <w:tcW w:w="888" w:type="dxa"/>
            <w:vAlign w:val="center"/>
          </w:tcPr>
          <w:p w14:paraId="0922A963" w14:textId="77777777" w:rsidR="00B96AD6" w:rsidRPr="006E33EF" w:rsidRDefault="00B96AD6"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B</w:t>
            </w:r>
          </w:p>
        </w:tc>
        <w:tc>
          <w:tcPr>
            <w:tcW w:w="1300" w:type="dxa"/>
            <w:vAlign w:val="center"/>
          </w:tcPr>
          <w:p w14:paraId="11C8F8EF" w14:textId="77777777" w:rsidR="00B96AD6" w:rsidRPr="006E33EF" w:rsidRDefault="00B96AD6"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Std. Hata</w:t>
            </w:r>
          </w:p>
        </w:tc>
        <w:tc>
          <w:tcPr>
            <w:tcW w:w="842" w:type="dxa"/>
            <w:vAlign w:val="center"/>
          </w:tcPr>
          <w:p w14:paraId="6602A49D" w14:textId="77777777" w:rsidR="00B96AD6" w:rsidRPr="006E33EF" w:rsidRDefault="00B96AD6"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β</w:t>
            </w:r>
          </w:p>
        </w:tc>
        <w:tc>
          <w:tcPr>
            <w:tcW w:w="1377" w:type="dxa"/>
            <w:vAlign w:val="center"/>
          </w:tcPr>
          <w:p w14:paraId="0E72194B" w14:textId="77777777" w:rsidR="00B96AD6" w:rsidRPr="006E33EF" w:rsidRDefault="00B96AD6"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Düzeltilmiş R</w:t>
            </w:r>
            <w:r w:rsidRPr="006E33EF">
              <w:rPr>
                <w:rFonts w:ascii="Times New Roman" w:hAnsi="Times New Roman"/>
                <w:b/>
                <w:color w:val="000000"/>
                <w:vertAlign w:val="superscript"/>
              </w:rPr>
              <w:t>2</w:t>
            </w:r>
          </w:p>
        </w:tc>
        <w:tc>
          <w:tcPr>
            <w:tcW w:w="850" w:type="dxa"/>
            <w:vAlign w:val="center"/>
          </w:tcPr>
          <w:p w14:paraId="139C96EE" w14:textId="32852D6B" w:rsidR="00B96AD6" w:rsidRPr="006E33EF" w:rsidRDefault="00B96AD6" w:rsidP="00B96AD6">
            <w:pPr>
              <w:autoSpaceDE w:val="0"/>
              <w:autoSpaceDN w:val="0"/>
              <w:adjustRightInd w:val="0"/>
              <w:spacing w:line="276" w:lineRule="auto"/>
              <w:jc w:val="center"/>
              <w:rPr>
                <w:rFonts w:ascii="Times New Roman" w:hAnsi="Times New Roman"/>
                <w:b/>
                <w:color w:val="000000"/>
              </w:rPr>
            </w:pPr>
            <w:r>
              <w:rPr>
                <w:rFonts w:ascii="Times New Roman" w:hAnsi="Times New Roman"/>
                <w:b/>
                <w:color w:val="000000"/>
              </w:rPr>
              <w:t>P</w:t>
            </w:r>
          </w:p>
        </w:tc>
        <w:tc>
          <w:tcPr>
            <w:tcW w:w="992" w:type="dxa"/>
            <w:vAlign w:val="center"/>
          </w:tcPr>
          <w:p w14:paraId="4A410832" w14:textId="41A28A33" w:rsidR="00B96AD6" w:rsidRPr="006E33EF" w:rsidRDefault="00B96AD6"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color w:val="000000"/>
              </w:rPr>
              <w:t>t</w:t>
            </w:r>
          </w:p>
        </w:tc>
      </w:tr>
      <w:tr w:rsidR="00B96AD6" w:rsidRPr="006E33EF" w14:paraId="654C53B2" w14:textId="77777777" w:rsidTr="005E4E5C">
        <w:tc>
          <w:tcPr>
            <w:tcW w:w="792" w:type="dxa"/>
            <w:vMerge w:val="restart"/>
            <w:vAlign w:val="center"/>
          </w:tcPr>
          <w:p w14:paraId="3D364685" w14:textId="77777777" w:rsidR="00B96AD6" w:rsidRPr="006E33EF" w:rsidRDefault="00B96AD6"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bCs/>
                <w:color w:val="000000"/>
              </w:rPr>
              <w:t>1</w:t>
            </w:r>
          </w:p>
        </w:tc>
        <w:tc>
          <w:tcPr>
            <w:tcW w:w="1464" w:type="dxa"/>
            <w:vAlign w:val="center"/>
          </w:tcPr>
          <w:p w14:paraId="663C36E7" w14:textId="77777777" w:rsidR="00B96AD6" w:rsidRPr="006E33EF" w:rsidRDefault="00B96AD6"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b/>
                <w:bCs/>
                <w:color w:val="000000"/>
              </w:rPr>
              <w:t>Sabit</w:t>
            </w:r>
          </w:p>
        </w:tc>
        <w:tc>
          <w:tcPr>
            <w:tcW w:w="888" w:type="dxa"/>
            <w:vAlign w:val="center"/>
          </w:tcPr>
          <w:p w14:paraId="2F132CE9" w14:textId="77777777" w:rsidR="00B96AD6" w:rsidRPr="006E33EF" w:rsidRDefault="00B96AD6"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,255</w:t>
            </w:r>
          </w:p>
        </w:tc>
        <w:tc>
          <w:tcPr>
            <w:tcW w:w="1300" w:type="dxa"/>
            <w:vAlign w:val="center"/>
          </w:tcPr>
          <w:p w14:paraId="0DAEBD31" w14:textId="77777777" w:rsidR="00B96AD6" w:rsidRPr="006E33EF" w:rsidRDefault="00B96AD6"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,169</w:t>
            </w:r>
          </w:p>
        </w:tc>
        <w:tc>
          <w:tcPr>
            <w:tcW w:w="842" w:type="dxa"/>
            <w:vAlign w:val="center"/>
          </w:tcPr>
          <w:p w14:paraId="039CAC6A" w14:textId="77777777" w:rsidR="00B96AD6" w:rsidRPr="006E33EF" w:rsidRDefault="00B96AD6" w:rsidP="008B778E">
            <w:pPr>
              <w:autoSpaceDE w:val="0"/>
              <w:autoSpaceDN w:val="0"/>
              <w:adjustRightInd w:val="0"/>
              <w:spacing w:line="276" w:lineRule="auto"/>
              <w:jc w:val="center"/>
              <w:rPr>
                <w:rFonts w:ascii="Times New Roman" w:hAnsi="Times New Roman"/>
                <w:b/>
                <w:bCs/>
                <w:color w:val="000000"/>
              </w:rPr>
            </w:pPr>
          </w:p>
        </w:tc>
        <w:tc>
          <w:tcPr>
            <w:tcW w:w="1377" w:type="dxa"/>
            <w:vMerge w:val="restart"/>
            <w:vAlign w:val="center"/>
          </w:tcPr>
          <w:p w14:paraId="2C8F070C" w14:textId="77777777" w:rsidR="00B96AD6" w:rsidRPr="006E33EF" w:rsidRDefault="00B96AD6"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color w:val="000000"/>
              </w:rPr>
              <w:t>,589</w:t>
            </w:r>
          </w:p>
        </w:tc>
        <w:tc>
          <w:tcPr>
            <w:tcW w:w="850" w:type="dxa"/>
            <w:vMerge w:val="restart"/>
            <w:vAlign w:val="center"/>
          </w:tcPr>
          <w:p w14:paraId="13ADBE75" w14:textId="067CE815" w:rsidR="00B96AD6" w:rsidRPr="006E33EF" w:rsidRDefault="00B96AD6" w:rsidP="00B96AD6">
            <w:pPr>
              <w:autoSpaceDE w:val="0"/>
              <w:autoSpaceDN w:val="0"/>
              <w:adjustRightInd w:val="0"/>
              <w:spacing w:line="276" w:lineRule="auto"/>
              <w:ind w:left="60" w:right="60"/>
              <w:jc w:val="center"/>
              <w:rPr>
                <w:rFonts w:ascii="Times New Roman" w:hAnsi="Times New Roman"/>
                <w:color w:val="000000"/>
              </w:rPr>
            </w:pPr>
            <w:r>
              <w:rPr>
                <w:rFonts w:ascii="Times New Roman" w:hAnsi="Times New Roman"/>
                <w:color w:val="000000"/>
              </w:rPr>
              <w:t>0,000</w:t>
            </w:r>
          </w:p>
        </w:tc>
        <w:tc>
          <w:tcPr>
            <w:tcW w:w="992" w:type="dxa"/>
            <w:vAlign w:val="center"/>
          </w:tcPr>
          <w:p w14:paraId="060E151B" w14:textId="7956D81D" w:rsidR="00B96AD6" w:rsidRPr="006E33EF" w:rsidRDefault="00B96AD6"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1,510</w:t>
            </w:r>
          </w:p>
        </w:tc>
      </w:tr>
      <w:tr w:rsidR="00B96AD6" w:rsidRPr="006E33EF" w14:paraId="67BB1C4C" w14:textId="77777777" w:rsidTr="005E4E5C">
        <w:tc>
          <w:tcPr>
            <w:tcW w:w="792" w:type="dxa"/>
            <w:vMerge/>
            <w:vAlign w:val="center"/>
          </w:tcPr>
          <w:p w14:paraId="3C33B7EB" w14:textId="77777777" w:rsidR="00B96AD6" w:rsidRPr="006E33EF" w:rsidRDefault="00B96AD6" w:rsidP="008B778E">
            <w:pPr>
              <w:autoSpaceDE w:val="0"/>
              <w:autoSpaceDN w:val="0"/>
              <w:adjustRightInd w:val="0"/>
              <w:spacing w:line="276" w:lineRule="auto"/>
              <w:jc w:val="center"/>
              <w:rPr>
                <w:rFonts w:ascii="Times New Roman" w:hAnsi="Times New Roman"/>
                <w:b/>
                <w:bCs/>
                <w:color w:val="000000"/>
              </w:rPr>
            </w:pPr>
          </w:p>
        </w:tc>
        <w:tc>
          <w:tcPr>
            <w:tcW w:w="1464" w:type="dxa"/>
            <w:vAlign w:val="center"/>
          </w:tcPr>
          <w:p w14:paraId="27238D90" w14:textId="34FA45E0" w:rsidR="00B96AD6" w:rsidRPr="006E33EF" w:rsidRDefault="00B96AD6" w:rsidP="008B778E">
            <w:pPr>
              <w:autoSpaceDE w:val="0"/>
              <w:autoSpaceDN w:val="0"/>
              <w:adjustRightInd w:val="0"/>
              <w:spacing w:line="276" w:lineRule="auto"/>
              <w:jc w:val="center"/>
              <w:rPr>
                <w:rFonts w:ascii="Times New Roman" w:hAnsi="Times New Roman"/>
                <w:b/>
                <w:bCs/>
                <w:color w:val="000000"/>
              </w:rPr>
            </w:pPr>
            <w:r>
              <w:rPr>
                <w:rFonts w:ascii="Times New Roman" w:hAnsi="Times New Roman"/>
                <w:b/>
                <w:bCs/>
                <w:color w:val="000000"/>
              </w:rPr>
              <w:t>MEM</w:t>
            </w:r>
          </w:p>
        </w:tc>
        <w:tc>
          <w:tcPr>
            <w:tcW w:w="888" w:type="dxa"/>
            <w:vAlign w:val="center"/>
          </w:tcPr>
          <w:p w14:paraId="19FA82F7" w14:textId="77777777" w:rsidR="00B96AD6" w:rsidRPr="006E33EF" w:rsidRDefault="00B96AD6"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,908</w:t>
            </w:r>
          </w:p>
        </w:tc>
        <w:tc>
          <w:tcPr>
            <w:tcW w:w="1300" w:type="dxa"/>
            <w:vAlign w:val="center"/>
          </w:tcPr>
          <w:p w14:paraId="3A7EF34E" w14:textId="77777777" w:rsidR="00B96AD6" w:rsidRPr="006E33EF" w:rsidRDefault="00B96AD6"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,039</w:t>
            </w:r>
          </w:p>
        </w:tc>
        <w:tc>
          <w:tcPr>
            <w:tcW w:w="842" w:type="dxa"/>
            <w:vAlign w:val="center"/>
          </w:tcPr>
          <w:p w14:paraId="3348CC4E" w14:textId="77777777" w:rsidR="00B96AD6" w:rsidRPr="006E33EF" w:rsidRDefault="00B96AD6" w:rsidP="008B778E">
            <w:pPr>
              <w:autoSpaceDE w:val="0"/>
              <w:autoSpaceDN w:val="0"/>
              <w:adjustRightInd w:val="0"/>
              <w:spacing w:line="276" w:lineRule="auto"/>
              <w:jc w:val="center"/>
              <w:rPr>
                <w:rFonts w:ascii="Times New Roman" w:hAnsi="Times New Roman"/>
                <w:b/>
                <w:bCs/>
                <w:color w:val="000000"/>
              </w:rPr>
            </w:pPr>
            <w:r w:rsidRPr="006E33EF">
              <w:rPr>
                <w:rFonts w:ascii="Times New Roman" w:hAnsi="Times New Roman"/>
                <w:color w:val="000000"/>
              </w:rPr>
              <w:t>,768</w:t>
            </w:r>
          </w:p>
        </w:tc>
        <w:tc>
          <w:tcPr>
            <w:tcW w:w="1377" w:type="dxa"/>
            <w:vMerge/>
            <w:vAlign w:val="center"/>
          </w:tcPr>
          <w:p w14:paraId="0AD2A56E" w14:textId="77777777" w:rsidR="00B96AD6" w:rsidRPr="006E33EF" w:rsidRDefault="00B96AD6" w:rsidP="008B778E">
            <w:pPr>
              <w:autoSpaceDE w:val="0"/>
              <w:autoSpaceDN w:val="0"/>
              <w:adjustRightInd w:val="0"/>
              <w:spacing w:line="276" w:lineRule="auto"/>
              <w:jc w:val="center"/>
              <w:rPr>
                <w:rFonts w:ascii="Times New Roman" w:hAnsi="Times New Roman"/>
                <w:b/>
                <w:bCs/>
                <w:color w:val="000000"/>
              </w:rPr>
            </w:pPr>
          </w:p>
        </w:tc>
        <w:tc>
          <w:tcPr>
            <w:tcW w:w="850" w:type="dxa"/>
            <w:vMerge/>
          </w:tcPr>
          <w:p w14:paraId="6F51ECD1" w14:textId="77777777" w:rsidR="00B96AD6" w:rsidRPr="006E33EF" w:rsidRDefault="00B96AD6" w:rsidP="008B778E">
            <w:pPr>
              <w:autoSpaceDE w:val="0"/>
              <w:autoSpaceDN w:val="0"/>
              <w:adjustRightInd w:val="0"/>
              <w:spacing w:line="276" w:lineRule="auto"/>
              <w:ind w:left="60" w:right="60"/>
              <w:jc w:val="center"/>
              <w:rPr>
                <w:rFonts w:ascii="Times New Roman" w:hAnsi="Times New Roman"/>
                <w:color w:val="000000"/>
              </w:rPr>
            </w:pPr>
          </w:p>
        </w:tc>
        <w:tc>
          <w:tcPr>
            <w:tcW w:w="992" w:type="dxa"/>
            <w:vAlign w:val="center"/>
          </w:tcPr>
          <w:p w14:paraId="4E211F50" w14:textId="0B7053F7" w:rsidR="00B96AD6" w:rsidRPr="006E33EF" w:rsidRDefault="00B96AD6" w:rsidP="008B778E">
            <w:pPr>
              <w:autoSpaceDE w:val="0"/>
              <w:autoSpaceDN w:val="0"/>
              <w:adjustRightInd w:val="0"/>
              <w:spacing w:line="276" w:lineRule="auto"/>
              <w:ind w:left="60" w:right="60"/>
              <w:jc w:val="center"/>
              <w:rPr>
                <w:rFonts w:ascii="Times New Roman" w:hAnsi="Times New Roman"/>
                <w:color w:val="000000"/>
              </w:rPr>
            </w:pPr>
            <w:r w:rsidRPr="006E33EF">
              <w:rPr>
                <w:rFonts w:ascii="Times New Roman" w:hAnsi="Times New Roman"/>
                <w:color w:val="000000"/>
              </w:rPr>
              <w:t>23,471</w:t>
            </w:r>
          </w:p>
        </w:tc>
      </w:tr>
    </w:tbl>
    <w:p w14:paraId="10398074" w14:textId="77777777" w:rsidR="003416DE" w:rsidRPr="00D6512B" w:rsidRDefault="003416DE" w:rsidP="008B778E">
      <w:pPr>
        <w:autoSpaceDE w:val="0"/>
        <w:autoSpaceDN w:val="0"/>
        <w:adjustRightInd w:val="0"/>
        <w:rPr>
          <w:rFonts w:ascii="Times New Roman" w:hAnsi="Times New Roman"/>
          <w:color w:val="000000"/>
          <w:sz w:val="24"/>
          <w:szCs w:val="24"/>
        </w:rPr>
      </w:pPr>
    </w:p>
    <w:p w14:paraId="0901AAC0" w14:textId="2B02E084" w:rsidR="003416DE" w:rsidRPr="00733CCF" w:rsidRDefault="003416DE" w:rsidP="00A94D4C">
      <w:pPr>
        <w:autoSpaceDE w:val="0"/>
        <w:autoSpaceDN w:val="0"/>
        <w:adjustRightInd w:val="0"/>
        <w:ind w:firstLine="708"/>
        <w:rPr>
          <w:rStyle w:val="fontstyle01"/>
          <w:rFonts w:ascii="Times New Roman" w:hAnsi="Times New Roman" w:cs="Times New Roman"/>
          <w:sz w:val="24"/>
          <w:szCs w:val="24"/>
        </w:rPr>
      </w:pPr>
      <w:r w:rsidRPr="00733CCF">
        <w:rPr>
          <w:rFonts w:ascii="Times New Roman" w:hAnsi="Times New Roman" w:cs="Times New Roman"/>
          <w:bCs/>
          <w:sz w:val="24"/>
          <w:szCs w:val="24"/>
        </w:rPr>
        <w:t xml:space="preserve">Tablo </w:t>
      </w:r>
      <w:r w:rsidR="007C37A4">
        <w:rPr>
          <w:rFonts w:ascii="Times New Roman" w:hAnsi="Times New Roman" w:cs="Times New Roman"/>
          <w:bCs/>
          <w:sz w:val="24"/>
          <w:szCs w:val="24"/>
        </w:rPr>
        <w:t>3</w:t>
      </w:r>
      <w:r w:rsidR="00A94D4C">
        <w:rPr>
          <w:rFonts w:ascii="Times New Roman" w:hAnsi="Times New Roman" w:cs="Times New Roman"/>
          <w:bCs/>
          <w:sz w:val="24"/>
          <w:szCs w:val="24"/>
        </w:rPr>
        <w:t>8</w:t>
      </w:r>
      <w:r w:rsidRPr="00733CCF">
        <w:rPr>
          <w:rFonts w:ascii="Times New Roman" w:hAnsi="Times New Roman" w:cs="Times New Roman"/>
          <w:bCs/>
          <w:sz w:val="24"/>
          <w:szCs w:val="24"/>
        </w:rPr>
        <w:t xml:space="preserve">. </w:t>
      </w:r>
      <w:r w:rsidR="002A24CD">
        <w:rPr>
          <w:rFonts w:ascii="Times New Roman" w:hAnsi="Times New Roman" w:cs="Times New Roman"/>
          <w:bCs/>
          <w:sz w:val="24"/>
          <w:szCs w:val="24"/>
        </w:rPr>
        <w:t xml:space="preserve">Müşteri </w:t>
      </w:r>
      <w:r w:rsidRPr="00733CCF">
        <w:rPr>
          <w:rFonts w:ascii="Times New Roman" w:hAnsi="Times New Roman" w:cs="Times New Roman"/>
          <w:bCs/>
          <w:sz w:val="24"/>
          <w:szCs w:val="24"/>
        </w:rPr>
        <w:t>memnuniyetin</w:t>
      </w:r>
      <w:r w:rsidR="002A24CD">
        <w:rPr>
          <w:rFonts w:ascii="Times New Roman" w:hAnsi="Times New Roman" w:cs="Times New Roman"/>
          <w:bCs/>
          <w:sz w:val="24"/>
          <w:szCs w:val="24"/>
        </w:rPr>
        <w:t>in</w:t>
      </w:r>
      <w:r w:rsidRPr="00733CCF">
        <w:rPr>
          <w:rFonts w:ascii="Times New Roman" w:hAnsi="Times New Roman" w:cs="Times New Roman"/>
          <w:sz w:val="24"/>
          <w:szCs w:val="24"/>
        </w:rPr>
        <w:t xml:space="preserve"> tekrar ziyaret etme niyeti üzerindeki </w:t>
      </w:r>
      <w:r w:rsidRPr="00733CCF">
        <w:rPr>
          <w:rFonts w:ascii="Times New Roman" w:hAnsi="Times New Roman" w:cs="Times New Roman"/>
          <w:bCs/>
          <w:sz w:val="24"/>
          <w:szCs w:val="24"/>
        </w:rPr>
        <w:t xml:space="preserve">etkisine ilişkin regresyon sonuçlarını göstermektedir. Analiz sonuçlarında </w:t>
      </w:r>
      <w:r w:rsidR="002A24CD">
        <w:rPr>
          <w:rFonts w:ascii="Times New Roman" w:hAnsi="Times New Roman" w:cs="Times New Roman"/>
          <w:bCs/>
          <w:sz w:val="24"/>
          <w:szCs w:val="24"/>
        </w:rPr>
        <w:t xml:space="preserve">müşteri </w:t>
      </w:r>
      <w:r w:rsidRPr="00733CCF">
        <w:rPr>
          <w:rFonts w:ascii="Times New Roman" w:hAnsi="Times New Roman" w:cs="Times New Roman"/>
          <w:bCs/>
          <w:sz w:val="24"/>
          <w:szCs w:val="24"/>
        </w:rPr>
        <w:t>memnuniyet</w:t>
      </w:r>
      <w:r w:rsidR="002A24CD">
        <w:rPr>
          <w:rFonts w:ascii="Times New Roman" w:hAnsi="Times New Roman" w:cs="Times New Roman"/>
          <w:bCs/>
          <w:sz w:val="24"/>
          <w:szCs w:val="24"/>
        </w:rPr>
        <w:t>i</w:t>
      </w:r>
      <w:r w:rsidRPr="00733CCF">
        <w:rPr>
          <w:rFonts w:ascii="Times New Roman" w:hAnsi="Times New Roman" w:cs="Times New Roman"/>
          <w:bCs/>
          <w:sz w:val="24"/>
          <w:szCs w:val="24"/>
        </w:rPr>
        <w:t xml:space="preserve"> </w:t>
      </w:r>
      <w:r w:rsidR="002F24A0">
        <w:rPr>
          <w:rFonts w:ascii="Times New Roman" w:hAnsi="Times New Roman" w:cs="Times New Roman"/>
          <w:bCs/>
          <w:sz w:val="24"/>
          <w:szCs w:val="24"/>
        </w:rPr>
        <w:t>değişkenine ilişkin varyansın %</w:t>
      </w:r>
      <w:r w:rsidRPr="00733CCF">
        <w:rPr>
          <w:rFonts w:ascii="Times New Roman" w:hAnsi="Times New Roman" w:cs="Times New Roman"/>
          <w:bCs/>
          <w:sz w:val="24"/>
          <w:szCs w:val="24"/>
        </w:rPr>
        <w:t xml:space="preserve">58,9’unu açıklamakta olup </w:t>
      </w:r>
      <w:r w:rsidR="002A24CD">
        <w:rPr>
          <w:rFonts w:ascii="Times New Roman" w:hAnsi="Times New Roman" w:cs="Times New Roman"/>
          <w:bCs/>
          <w:sz w:val="24"/>
          <w:szCs w:val="24"/>
        </w:rPr>
        <w:t xml:space="preserve">müşteri </w:t>
      </w:r>
      <w:r w:rsidRPr="00733CCF">
        <w:rPr>
          <w:rFonts w:ascii="Times New Roman" w:hAnsi="Times New Roman" w:cs="Times New Roman"/>
          <w:sz w:val="24"/>
          <w:szCs w:val="24"/>
        </w:rPr>
        <w:t>memnuniyet</w:t>
      </w:r>
      <w:r w:rsidR="002A24CD">
        <w:rPr>
          <w:rFonts w:ascii="Times New Roman" w:hAnsi="Times New Roman" w:cs="Times New Roman"/>
          <w:sz w:val="24"/>
          <w:szCs w:val="24"/>
        </w:rPr>
        <w:t>i</w:t>
      </w:r>
      <w:r w:rsidRPr="00733CCF">
        <w:rPr>
          <w:rFonts w:ascii="Times New Roman" w:hAnsi="Times New Roman" w:cs="Times New Roman"/>
          <w:sz w:val="24"/>
          <w:szCs w:val="24"/>
        </w:rPr>
        <w:t xml:space="preserve"> değişkeninin tekrar ziyaret etme niyeti</w:t>
      </w:r>
      <w:r w:rsidR="002A24CD">
        <w:rPr>
          <w:rFonts w:ascii="Times New Roman" w:hAnsi="Times New Roman" w:cs="Times New Roman"/>
          <w:sz w:val="24"/>
          <w:szCs w:val="24"/>
        </w:rPr>
        <w:t>ni</w:t>
      </w:r>
      <w:r w:rsidRPr="00733CCF">
        <w:rPr>
          <w:rFonts w:ascii="Times New Roman" w:hAnsi="Times New Roman" w:cs="Times New Roman"/>
          <w:bCs/>
          <w:sz w:val="24"/>
          <w:szCs w:val="24"/>
        </w:rPr>
        <w:t xml:space="preserve"> olumlu yönde  (</w:t>
      </w:r>
      <w:r w:rsidR="003E6EDC">
        <w:rPr>
          <w:rFonts w:ascii="Times New Roman" w:hAnsi="Times New Roman" w:cs="Times New Roman"/>
          <w:color w:val="000000"/>
          <w:sz w:val="24"/>
          <w:szCs w:val="24"/>
        </w:rPr>
        <w:t>B</w:t>
      </w:r>
      <w:r w:rsidR="003E6EDC">
        <w:rPr>
          <w:rFonts w:ascii="Times New Roman" w:hAnsi="Times New Roman" w:cs="Times New Roman"/>
          <w:b/>
          <w:color w:val="000000"/>
          <w:sz w:val="24"/>
          <w:szCs w:val="24"/>
        </w:rPr>
        <w:t>=</w:t>
      </w:r>
      <w:r w:rsidRPr="00733CCF">
        <w:rPr>
          <w:rFonts w:ascii="Times New Roman" w:hAnsi="Times New Roman" w:cs="Times New Roman"/>
          <w:color w:val="000000"/>
          <w:sz w:val="24"/>
          <w:szCs w:val="24"/>
        </w:rPr>
        <w:t>0,</w:t>
      </w:r>
      <w:r w:rsidR="00EE2437">
        <w:rPr>
          <w:rFonts w:ascii="Times New Roman" w:hAnsi="Times New Roman" w:cs="Times New Roman"/>
          <w:color w:val="000000"/>
          <w:sz w:val="24"/>
          <w:szCs w:val="24"/>
        </w:rPr>
        <w:t>908</w:t>
      </w:r>
      <w:r w:rsidRPr="00733CCF">
        <w:rPr>
          <w:rFonts w:ascii="Times New Roman" w:hAnsi="Times New Roman" w:cs="Times New Roman"/>
          <w:color w:val="000000"/>
          <w:sz w:val="24"/>
          <w:szCs w:val="24"/>
        </w:rPr>
        <w:t xml:space="preserve"> ve </w:t>
      </w:r>
      <w:r w:rsidRPr="00733CCF">
        <w:rPr>
          <w:rFonts w:ascii="Times New Roman" w:hAnsi="Times New Roman" w:cs="Times New Roman"/>
          <w:sz w:val="24"/>
          <w:szCs w:val="24"/>
        </w:rPr>
        <w:t>p=0,000</w:t>
      </w:r>
      <w:r w:rsidRPr="00733CCF">
        <w:rPr>
          <w:rFonts w:ascii="Times New Roman" w:hAnsi="Times New Roman" w:cs="Times New Roman"/>
          <w:bCs/>
          <w:sz w:val="24"/>
          <w:szCs w:val="24"/>
        </w:rPr>
        <w:t xml:space="preserve">) etkilediği görülmektedir. </w:t>
      </w:r>
      <w:r w:rsidRPr="00733CCF">
        <w:rPr>
          <w:rFonts w:ascii="Times New Roman" w:hAnsi="Times New Roman" w:cs="Times New Roman"/>
          <w:sz w:val="24"/>
          <w:szCs w:val="24"/>
        </w:rPr>
        <w:t xml:space="preserve">Bu kapsamda </w:t>
      </w:r>
      <w:r w:rsidRPr="00733CCF">
        <w:rPr>
          <w:rStyle w:val="fontstyle21"/>
          <w:rFonts w:ascii="Times New Roman" w:hAnsi="Times New Roman" w:cs="Times New Roman"/>
          <w:b/>
        </w:rPr>
        <w:t>H3</w:t>
      </w:r>
      <w:r w:rsidRPr="00733CCF">
        <w:rPr>
          <w:rStyle w:val="fontstyle01"/>
          <w:rFonts w:ascii="Times New Roman" w:hAnsi="Times New Roman" w:cs="Times New Roman"/>
          <w:sz w:val="24"/>
          <w:szCs w:val="24"/>
        </w:rPr>
        <w:t>’ ün kabul edilebilir olduğunu ortaya koymaktadır.</w:t>
      </w:r>
    </w:p>
    <w:p w14:paraId="20003B9A" w14:textId="77777777" w:rsidR="003416DE" w:rsidRPr="000A35A1" w:rsidRDefault="003416DE" w:rsidP="008B778E">
      <w:pPr>
        <w:autoSpaceDE w:val="0"/>
        <w:autoSpaceDN w:val="0"/>
        <w:adjustRightInd w:val="0"/>
        <w:ind w:firstLine="708"/>
        <w:rPr>
          <w:rStyle w:val="fontstyle01"/>
          <w:rFonts w:ascii="Times New Roman" w:hAnsi="Times New Roman"/>
          <w:b/>
        </w:rPr>
      </w:pPr>
    </w:p>
    <w:p w14:paraId="43FB5118" w14:textId="20DB1221" w:rsidR="003416DE" w:rsidRDefault="007C37A4" w:rsidP="007C37A4">
      <w:pPr>
        <w:pStyle w:val="ResimYazs"/>
        <w:spacing w:after="0"/>
        <w:jc w:val="center"/>
        <w:rPr>
          <w:rFonts w:asciiTheme="majorBidi" w:hAnsiTheme="majorBidi" w:cstheme="majorBidi"/>
          <w:color w:val="auto"/>
          <w:sz w:val="24"/>
          <w:szCs w:val="24"/>
        </w:rPr>
      </w:pPr>
      <w:bookmarkStart w:id="112" w:name="_Toc57398279"/>
      <w:r w:rsidRPr="007C37A4">
        <w:rPr>
          <w:rFonts w:asciiTheme="majorBidi" w:hAnsiTheme="majorBidi" w:cstheme="majorBidi"/>
          <w:color w:val="auto"/>
          <w:sz w:val="24"/>
          <w:szCs w:val="24"/>
        </w:rPr>
        <w:t xml:space="preserve">Tablo </w:t>
      </w:r>
      <w:r w:rsidRPr="007C37A4">
        <w:rPr>
          <w:rFonts w:asciiTheme="majorBidi" w:hAnsiTheme="majorBidi" w:cstheme="majorBidi"/>
          <w:color w:val="auto"/>
          <w:sz w:val="24"/>
          <w:szCs w:val="24"/>
        </w:rPr>
        <w:fldChar w:fldCharType="begin"/>
      </w:r>
      <w:r w:rsidRPr="007C37A4">
        <w:rPr>
          <w:rFonts w:asciiTheme="majorBidi" w:hAnsiTheme="majorBidi" w:cstheme="majorBidi"/>
          <w:color w:val="auto"/>
          <w:sz w:val="24"/>
          <w:szCs w:val="24"/>
        </w:rPr>
        <w:instrText xml:space="preserve"> SEQ Tablo \* ARABIC </w:instrText>
      </w:r>
      <w:r w:rsidRPr="007C37A4">
        <w:rPr>
          <w:rFonts w:asciiTheme="majorBidi" w:hAnsiTheme="majorBidi" w:cstheme="majorBidi"/>
          <w:color w:val="auto"/>
          <w:sz w:val="24"/>
          <w:szCs w:val="24"/>
        </w:rPr>
        <w:fldChar w:fldCharType="separate"/>
      </w:r>
      <w:r w:rsidR="00335C0E">
        <w:rPr>
          <w:rFonts w:asciiTheme="majorBidi" w:hAnsiTheme="majorBidi" w:cstheme="majorBidi"/>
          <w:noProof/>
          <w:color w:val="auto"/>
          <w:sz w:val="24"/>
          <w:szCs w:val="24"/>
        </w:rPr>
        <w:t>39</w:t>
      </w:r>
      <w:r w:rsidRPr="007C37A4">
        <w:rPr>
          <w:rFonts w:asciiTheme="majorBidi" w:hAnsiTheme="majorBidi" w:cstheme="majorBidi"/>
          <w:color w:val="auto"/>
          <w:sz w:val="24"/>
          <w:szCs w:val="24"/>
        </w:rPr>
        <w:fldChar w:fldCharType="end"/>
      </w:r>
      <w:r w:rsidRPr="007C37A4">
        <w:rPr>
          <w:rFonts w:asciiTheme="majorBidi" w:hAnsiTheme="majorBidi" w:cstheme="majorBidi"/>
          <w:color w:val="auto"/>
          <w:sz w:val="24"/>
          <w:szCs w:val="24"/>
        </w:rPr>
        <w:t>. Araştırma Modelinin Hipotezlerine İlişkin Sonuçlar</w:t>
      </w:r>
      <w:bookmarkEnd w:id="112"/>
    </w:p>
    <w:p w14:paraId="59C13FAF" w14:textId="77777777" w:rsidR="007C37A4" w:rsidRPr="007C37A4" w:rsidRDefault="007C37A4" w:rsidP="007C37A4">
      <w:pPr>
        <w:spacing w:line="240" w:lineRule="auto"/>
      </w:pPr>
    </w:p>
    <w:tbl>
      <w:tblPr>
        <w:tblW w:w="4938" w:type="pct"/>
        <w:jc w:val="center"/>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16"/>
        <w:gridCol w:w="3962"/>
        <w:gridCol w:w="1128"/>
        <w:gridCol w:w="1271"/>
        <w:gridCol w:w="1235"/>
      </w:tblGrid>
      <w:tr w:rsidR="003416DE" w:rsidRPr="006E33EF" w14:paraId="6A8D2FA6" w14:textId="77777777" w:rsidTr="005E4E5C">
        <w:trPr>
          <w:jc w:val="center"/>
        </w:trPr>
        <w:tc>
          <w:tcPr>
            <w:tcW w:w="577" w:type="pct"/>
            <w:tcBorders>
              <w:top w:val="single" w:sz="4" w:space="0" w:color="auto"/>
              <w:left w:val="single" w:sz="4" w:space="0" w:color="auto"/>
              <w:bottom w:val="single" w:sz="4" w:space="0" w:color="auto"/>
              <w:right w:val="single" w:sz="4" w:space="0" w:color="auto"/>
            </w:tcBorders>
            <w:vAlign w:val="center"/>
            <w:hideMark/>
          </w:tcPr>
          <w:p w14:paraId="1B62F0DE" w14:textId="77777777" w:rsidR="003416DE" w:rsidRPr="006E33EF" w:rsidRDefault="003416DE" w:rsidP="00034ED0">
            <w:pPr>
              <w:spacing w:line="276" w:lineRule="auto"/>
              <w:jc w:val="center"/>
              <w:rPr>
                <w:rFonts w:ascii="Times New Roman" w:hAnsi="Times New Roman"/>
                <w:b/>
                <w:sz w:val="24"/>
                <w:szCs w:val="24"/>
              </w:rPr>
            </w:pPr>
            <w:r w:rsidRPr="006E33EF">
              <w:rPr>
                <w:rFonts w:ascii="Times New Roman" w:hAnsi="Times New Roman"/>
                <w:b/>
                <w:sz w:val="24"/>
                <w:szCs w:val="24"/>
              </w:rPr>
              <w:t>Hipotez</w:t>
            </w:r>
          </w:p>
        </w:tc>
        <w:tc>
          <w:tcPr>
            <w:tcW w:w="2304" w:type="pct"/>
            <w:tcBorders>
              <w:top w:val="single" w:sz="4" w:space="0" w:color="auto"/>
              <w:left w:val="single" w:sz="4" w:space="0" w:color="auto"/>
              <w:bottom w:val="single" w:sz="4" w:space="0" w:color="auto"/>
              <w:right w:val="single" w:sz="4" w:space="0" w:color="auto"/>
            </w:tcBorders>
            <w:vAlign w:val="center"/>
          </w:tcPr>
          <w:p w14:paraId="3DBF44BF" w14:textId="77777777" w:rsidR="003416DE" w:rsidRPr="006E33EF" w:rsidRDefault="003416DE" w:rsidP="00034ED0">
            <w:pPr>
              <w:spacing w:line="276" w:lineRule="auto"/>
              <w:jc w:val="center"/>
              <w:rPr>
                <w:rFonts w:ascii="Times New Roman" w:hAnsi="Times New Roman"/>
                <w:b/>
                <w:sz w:val="24"/>
                <w:szCs w:val="24"/>
              </w:rPr>
            </w:pPr>
            <w:r w:rsidRPr="006E33EF">
              <w:rPr>
                <w:rFonts w:ascii="Times New Roman" w:hAnsi="Times New Roman"/>
                <w:b/>
                <w:sz w:val="24"/>
                <w:szCs w:val="24"/>
              </w:rPr>
              <w:t>Yapısal İlişki</w:t>
            </w:r>
          </w:p>
        </w:tc>
        <w:tc>
          <w:tcPr>
            <w:tcW w:w="658" w:type="pct"/>
            <w:tcBorders>
              <w:top w:val="single" w:sz="4" w:space="0" w:color="auto"/>
              <w:left w:val="single" w:sz="4" w:space="0" w:color="auto"/>
              <w:bottom w:val="single" w:sz="4" w:space="0" w:color="auto"/>
              <w:right w:val="single" w:sz="4" w:space="0" w:color="auto"/>
            </w:tcBorders>
            <w:vAlign w:val="center"/>
          </w:tcPr>
          <w:p w14:paraId="6DBD33E4" w14:textId="04E90306" w:rsidR="003416DE" w:rsidRPr="006E33EF" w:rsidRDefault="003416DE" w:rsidP="001D13CE">
            <w:pPr>
              <w:spacing w:line="276" w:lineRule="auto"/>
              <w:jc w:val="center"/>
              <w:rPr>
                <w:rFonts w:ascii="Times New Roman" w:hAnsi="Times New Roman"/>
                <w:b/>
                <w:sz w:val="24"/>
                <w:szCs w:val="24"/>
              </w:rPr>
            </w:pPr>
            <w:r w:rsidRPr="006E33EF">
              <w:rPr>
                <w:rFonts w:ascii="Times New Roman" w:hAnsi="Times New Roman"/>
                <w:b/>
                <w:sz w:val="24"/>
                <w:szCs w:val="24"/>
              </w:rPr>
              <w:t>B</w:t>
            </w:r>
          </w:p>
        </w:tc>
        <w:tc>
          <w:tcPr>
            <w:tcW w:w="741" w:type="pct"/>
            <w:tcBorders>
              <w:top w:val="single" w:sz="4" w:space="0" w:color="auto"/>
              <w:left w:val="single" w:sz="4" w:space="0" w:color="auto"/>
              <w:bottom w:val="single" w:sz="4" w:space="0" w:color="auto"/>
              <w:right w:val="single" w:sz="4" w:space="0" w:color="auto"/>
            </w:tcBorders>
            <w:vAlign w:val="center"/>
          </w:tcPr>
          <w:p w14:paraId="0E7CB03C" w14:textId="13DFC43B" w:rsidR="003416DE" w:rsidRPr="006E33EF" w:rsidRDefault="001D13CE" w:rsidP="00034ED0">
            <w:pPr>
              <w:spacing w:line="276" w:lineRule="auto"/>
              <w:jc w:val="center"/>
              <w:rPr>
                <w:rFonts w:ascii="Times New Roman" w:hAnsi="Times New Roman"/>
                <w:b/>
                <w:sz w:val="24"/>
                <w:szCs w:val="24"/>
              </w:rPr>
            </w:pPr>
            <w:r>
              <w:rPr>
                <w:rFonts w:ascii="Times New Roman" w:hAnsi="Times New Roman"/>
                <w:b/>
                <w:sz w:val="24"/>
                <w:szCs w:val="24"/>
              </w:rPr>
              <w:t>t</w:t>
            </w:r>
            <w:r w:rsidR="003416DE" w:rsidRPr="006E33EF">
              <w:rPr>
                <w:rFonts w:ascii="Times New Roman" w:hAnsi="Times New Roman"/>
                <w:b/>
                <w:sz w:val="24"/>
                <w:szCs w:val="24"/>
              </w:rPr>
              <w:t xml:space="preserve"> Değeri</w:t>
            </w:r>
          </w:p>
        </w:tc>
        <w:tc>
          <w:tcPr>
            <w:tcW w:w="720" w:type="pct"/>
            <w:tcBorders>
              <w:top w:val="single" w:sz="4" w:space="0" w:color="auto"/>
              <w:left w:val="single" w:sz="4" w:space="0" w:color="auto"/>
              <w:bottom w:val="single" w:sz="4" w:space="0" w:color="auto"/>
              <w:right w:val="single" w:sz="4" w:space="0" w:color="auto"/>
            </w:tcBorders>
            <w:vAlign w:val="center"/>
            <w:hideMark/>
          </w:tcPr>
          <w:p w14:paraId="6081B1C1" w14:textId="77777777" w:rsidR="003416DE" w:rsidRPr="006E33EF" w:rsidRDefault="003416DE" w:rsidP="00034ED0">
            <w:pPr>
              <w:spacing w:line="276" w:lineRule="auto"/>
              <w:jc w:val="center"/>
              <w:rPr>
                <w:rFonts w:ascii="Times New Roman" w:hAnsi="Times New Roman"/>
                <w:b/>
                <w:sz w:val="24"/>
                <w:szCs w:val="24"/>
              </w:rPr>
            </w:pPr>
            <w:r w:rsidRPr="006E33EF">
              <w:rPr>
                <w:rFonts w:ascii="Times New Roman" w:hAnsi="Times New Roman"/>
                <w:b/>
                <w:bCs/>
                <w:color w:val="000000"/>
                <w:sz w:val="24"/>
                <w:szCs w:val="24"/>
              </w:rPr>
              <w:t>Sonuç</w:t>
            </w:r>
          </w:p>
        </w:tc>
      </w:tr>
      <w:tr w:rsidR="003416DE" w:rsidRPr="006E33EF" w14:paraId="7ACFD3F8" w14:textId="77777777" w:rsidTr="005E4E5C">
        <w:trPr>
          <w:jc w:val="center"/>
        </w:trPr>
        <w:tc>
          <w:tcPr>
            <w:tcW w:w="577" w:type="pct"/>
            <w:tcBorders>
              <w:top w:val="single" w:sz="4" w:space="0" w:color="auto"/>
              <w:left w:val="single" w:sz="4" w:space="0" w:color="auto"/>
              <w:bottom w:val="single" w:sz="4" w:space="0" w:color="auto"/>
              <w:right w:val="single" w:sz="4" w:space="0" w:color="auto"/>
            </w:tcBorders>
            <w:vAlign w:val="center"/>
            <w:hideMark/>
          </w:tcPr>
          <w:p w14:paraId="4569DAC8" w14:textId="77777777" w:rsidR="003416DE" w:rsidRPr="006E33EF" w:rsidRDefault="003416DE" w:rsidP="00034ED0">
            <w:pPr>
              <w:pStyle w:val="GvdeMetni2"/>
              <w:spacing w:before="120" w:line="276" w:lineRule="auto"/>
              <w:jc w:val="center"/>
              <w:rPr>
                <w:rFonts w:ascii="Times New Roman" w:hAnsi="Times New Roman"/>
                <w:color w:val="000000"/>
                <w:sz w:val="24"/>
                <w:szCs w:val="24"/>
              </w:rPr>
            </w:pPr>
            <w:r w:rsidRPr="006E33EF">
              <w:rPr>
                <w:rFonts w:ascii="Times New Roman" w:hAnsi="Times New Roman"/>
                <w:b/>
                <w:color w:val="000000"/>
                <w:sz w:val="24"/>
                <w:szCs w:val="24"/>
              </w:rPr>
              <w:t>H1</w:t>
            </w:r>
          </w:p>
        </w:tc>
        <w:tc>
          <w:tcPr>
            <w:tcW w:w="2304" w:type="pct"/>
            <w:tcBorders>
              <w:top w:val="single" w:sz="4" w:space="0" w:color="auto"/>
              <w:left w:val="single" w:sz="4" w:space="0" w:color="auto"/>
              <w:bottom w:val="single" w:sz="4" w:space="0" w:color="auto"/>
              <w:right w:val="single" w:sz="4" w:space="0" w:color="auto"/>
            </w:tcBorders>
            <w:vAlign w:val="center"/>
          </w:tcPr>
          <w:p w14:paraId="08FAFE94" w14:textId="22E74A98" w:rsidR="003416DE" w:rsidRPr="006E33EF" w:rsidRDefault="003416DE" w:rsidP="00034ED0">
            <w:pPr>
              <w:pStyle w:val="GvdeMetni2"/>
              <w:spacing w:before="120" w:line="276" w:lineRule="auto"/>
              <w:jc w:val="center"/>
              <w:rPr>
                <w:rFonts w:ascii="Times New Roman" w:hAnsi="Times New Roman"/>
                <w:color w:val="000000"/>
                <w:sz w:val="24"/>
                <w:szCs w:val="24"/>
              </w:rPr>
            </w:pPr>
            <w:r w:rsidRPr="006E33EF">
              <w:rPr>
                <w:rFonts w:ascii="Times New Roman" w:hAnsi="Times New Roman"/>
                <w:color w:val="000000"/>
                <w:sz w:val="24"/>
                <w:szCs w:val="24"/>
              </w:rPr>
              <w:t xml:space="preserve">Unutulmaz turizm deneyimi, </w:t>
            </w:r>
            <w:r w:rsidR="00E07C07">
              <w:rPr>
                <w:rFonts w:ascii="Times New Roman" w:hAnsi="Times New Roman"/>
                <w:color w:val="000000"/>
                <w:sz w:val="24"/>
                <w:szCs w:val="24"/>
              </w:rPr>
              <w:t>müşteri memnuniyeti</w:t>
            </w:r>
            <w:r w:rsidRPr="006E33EF">
              <w:rPr>
                <w:rFonts w:ascii="Times New Roman" w:hAnsi="Times New Roman"/>
                <w:color w:val="000000"/>
                <w:sz w:val="24"/>
                <w:szCs w:val="24"/>
              </w:rPr>
              <w:t>ni olumlu yönde etkiler</w:t>
            </w:r>
          </w:p>
        </w:tc>
        <w:tc>
          <w:tcPr>
            <w:tcW w:w="658" w:type="pct"/>
            <w:tcBorders>
              <w:top w:val="single" w:sz="4" w:space="0" w:color="auto"/>
              <w:left w:val="single" w:sz="4" w:space="0" w:color="auto"/>
              <w:bottom w:val="single" w:sz="4" w:space="0" w:color="auto"/>
              <w:right w:val="single" w:sz="4" w:space="0" w:color="auto"/>
            </w:tcBorders>
            <w:vAlign w:val="center"/>
          </w:tcPr>
          <w:p w14:paraId="20053807" w14:textId="22D10FCF" w:rsidR="003416DE" w:rsidRPr="006E33EF" w:rsidRDefault="003416DE" w:rsidP="00034ED0">
            <w:pPr>
              <w:pStyle w:val="GvdeMetni2"/>
              <w:spacing w:before="120" w:line="276" w:lineRule="auto"/>
              <w:jc w:val="center"/>
              <w:rPr>
                <w:rFonts w:ascii="Times New Roman" w:hAnsi="Times New Roman"/>
                <w:color w:val="000000"/>
                <w:sz w:val="24"/>
                <w:szCs w:val="24"/>
              </w:rPr>
            </w:pPr>
            <w:r w:rsidRPr="006E33EF">
              <w:rPr>
                <w:rFonts w:ascii="Times New Roman" w:hAnsi="Times New Roman"/>
                <w:color w:val="000000"/>
                <w:sz w:val="24"/>
                <w:szCs w:val="24"/>
              </w:rPr>
              <w:t>,</w:t>
            </w:r>
            <w:r w:rsidR="001D13CE">
              <w:rPr>
                <w:rFonts w:ascii="Times New Roman" w:hAnsi="Times New Roman"/>
                <w:color w:val="000000"/>
                <w:sz w:val="24"/>
                <w:szCs w:val="24"/>
              </w:rPr>
              <w:t>702</w:t>
            </w:r>
          </w:p>
        </w:tc>
        <w:tc>
          <w:tcPr>
            <w:tcW w:w="741" w:type="pct"/>
            <w:tcBorders>
              <w:top w:val="single" w:sz="4" w:space="0" w:color="auto"/>
              <w:left w:val="single" w:sz="4" w:space="0" w:color="auto"/>
              <w:bottom w:val="single" w:sz="4" w:space="0" w:color="auto"/>
              <w:right w:val="single" w:sz="4" w:space="0" w:color="auto"/>
            </w:tcBorders>
            <w:vAlign w:val="center"/>
          </w:tcPr>
          <w:p w14:paraId="03432A3B" w14:textId="77777777" w:rsidR="003416DE" w:rsidRPr="006E33EF" w:rsidRDefault="003416DE" w:rsidP="00034ED0">
            <w:pPr>
              <w:pStyle w:val="GvdeMetni2"/>
              <w:spacing w:before="120" w:line="276" w:lineRule="auto"/>
              <w:jc w:val="center"/>
              <w:rPr>
                <w:rFonts w:ascii="Times New Roman" w:hAnsi="Times New Roman"/>
                <w:color w:val="000000"/>
                <w:sz w:val="24"/>
                <w:szCs w:val="24"/>
              </w:rPr>
            </w:pPr>
            <w:r w:rsidRPr="006E33EF">
              <w:rPr>
                <w:rFonts w:ascii="Times New Roman" w:hAnsi="Times New Roman"/>
                <w:color w:val="000000"/>
                <w:sz w:val="24"/>
                <w:szCs w:val="24"/>
              </w:rPr>
              <w:t>15,725</w:t>
            </w:r>
          </w:p>
        </w:tc>
        <w:tc>
          <w:tcPr>
            <w:tcW w:w="720" w:type="pct"/>
            <w:tcBorders>
              <w:top w:val="single" w:sz="4" w:space="0" w:color="auto"/>
              <w:left w:val="single" w:sz="4" w:space="0" w:color="auto"/>
              <w:bottom w:val="single" w:sz="4" w:space="0" w:color="auto"/>
              <w:right w:val="single" w:sz="4" w:space="0" w:color="auto"/>
            </w:tcBorders>
            <w:vAlign w:val="center"/>
            <w:hideMark/>
          </w:tcPr>
          <w:p w14:paraId="42B7CA10" w14:textId="77777777" w:rsidR="003416DE" w:rsidRPr="006E33EF" w:rsidRDefault="003416DE" w:rsidP="00034ED0">
            <w:pPr>
              <w:spacing w:line="276" w:lineRule="auto"/>
              <w:jc w:val="center"/>
              <w:rPr>
                <w:rFonts w:ascii="Times New Roman" w:hAnsi="Times New Roman"/>
                <w:b/>
                <w:bCs/>
                <w:color w:val="000000"/>
                <w:sz w:val="24"/>
                <w:szCs w:val="24"/>
              </w:rPr>
            </w:pPr>
            <w:r w:rsidRPr="006E33EF">
              <w:rPr>
                <w:rFonts w:ascii="Times New Roman" w:hAnsi="Times New Roman"/>
                <w:b/>
                <w:bCs/>
                <w:color w:val="000000"/>
                <w:sz w:val="24"/>
                <w:szCs w:val="24"/>
              </w:rPr>
              <w:t>KABUL</w:t>
            </w:r>
          </w:p>
          <w:p w14:paraId="1FCF9D3C" w14:textId="77777777" w:rsidR="003416DE" w:rsidRPr="006E33EF" w:rsidRDefault="003416DE" w:rsidP="00034ED0">
            <w:pPr>
              <w:spacing w:line="276" w:lineRule="auto"/>
              <w:jc w:val="center"/>
              <w:rPr>
                <w:rFonts w:ascii="Times New Roman" w:hAnsi="Times New Roman"/>
                <w:sz w:val="24"/>
                <w:szCs w:val="24"/>
              </w:rPr>
            </w:pPr>
          </w:p>
        </w:tc>
      </w:tr>
      <w:tr w:rsidR="003416DE" w:rsidRPr="006E33EF" w14:paraId="3ADD02AF" w14:textId="77777777" w:rsidTr="005E4E5C">
        <w:trPr>
          <w:jc w:val="center"/>
        </w:trPr>
        <w:tc>
          <w:tcPr>
            <w:tcW w:w="577" w:type="pct"/>
            <w:tcBorders>
              <w:top w:val="single" w:sz="4" w:space="0" w:color="auto"/>
              <w:left w:val="single" w:sz="4" w:space="0" w:color="auto"/>
              <w:bottom w:val="single" w:sz="4" w:space="0" w:color="auto"/>
              <w:right w:val="single" w:sz="4" w:space="0" w:color="auto"/>
            </w:tcBorders>
            <w:vAlign w:val="center"/>
            <w:hideMark/>
          </w:tcPr>
          <w:p w14:paraId="1203D4BF" w14:textId="77777777" w:rsidR="003416DE" w:rsidRPr="006E33EF" w:rsidRDefault="003416DE" w:rsidP="00034ED0">
            <w:pPr>
              <w:pStyle w:val="GvdeMetni2"/>
              <w:spacing w:before="120" w:line="276" w:lineRule="auto"/>
              <w:jc w:val="center"/>
              <w:rPr>
                <w:rFonts w:ascii="Times New Roman" w:hAnsi="Times New Roman"/>
                <w:color w:val="000000"/>
                <w:sz w:val="24"/>
                <w:szCs w:val="24"/>
              </w:rPr>
            </w:pPr>
            <w:r w:rsidRPr="006E33EF">
              <w:rPr>
                <w:rFonts w:ascii="Times New Roman" w:hAnsi="Times New Roman"/>
                <w:b/>
                <w:color w:val="000000"/>
                <w:sz w:val="24"/>
                <w:szCs w:val="24"/>
              </w:rPr>
              <w:t>H2</w:t>
            </w:r>
          </w:p>
        </w:tc>
        <w:tc>
          <w:tcPr>
            <w:tcW w:w="2304" w:type="pct"/>
            <w:tcBorders>
              <w:top w:val="single" w:sz="4" w:space="0" w:color="auto"/>
              <w:left w:val="single" w:sz="4" w:space="0" w:color="auto"/>
              <w:bottom w:val="single" w:sz="4" w:space="0" w:color="auto"/>
              <w:right w:val="single" w:sz="4" w:space="0" w:color="auto"/>
            </w:tcBorders>
            <w:vAlign w:val="center"/>
          </w:tcPr>
          <w:p w14:paraId="38055C68" w14:textId="15454471" w:rsidR="003416DE" w:rsidRPr="006E33EF" w:rsidRDefault="003416DE" w:rsidP="002A24CD">
            <w:pPr>
              <w:pStyle w:val="GvdeMetni2"/>
              <w:spacing w:before="120" w:line="276" w:lineRule="auto"/>
              <w:jc w:val="center"/>
              <w:rPr>
                <w:rFonts w:ascii="Times New Roman" w:hAnsi="Times New Roman"/>
                <w:color w:val="000000"/>
                <w:sz w:val="24"/>
                <w:szCs w:val="24"/>
              </w:rPr>
            </w:pPr>
            <w:r w:rsidRPr="006E33EF">
              <w:rPr>
                <w:rFonts w:ascii="Times New Roman" w:hAnsi="Times New Roman"/>
                <w:color w:val="000000"/>
                <w:sz w:val="24"/>
                <w:szCs w:val="24"/>
              </w:rPr>
              <w:t xml:space="preserve">Unutulmaz turizm deneyimi, </w:t>
            </w:r>
            <w:r w:rsidR="002A24CD">
              <w:rPr>
                <w:rFonts w:ascii="Times New Roman" w:hAnsi="Times New Roman"/>
                <w:color w:val="000000"/>
                <w:sz w:val="24"/>
                <w:szCs w:val="24"/>
              </w:rPr>
              <w:t>müşterilerin</w:t>
            </w:r>
            <w:r w:rsidRPr="006E33EF">
              <w:rPr>
                <w:rFonts w:ascii="Times New Roman" w:hAnsi="Times New Roman"/>
                <w:color w:val="000000"/>
                <w:sz w:val="24"/>
                <w:szCs w:val="24"/>
              </w:rPr>
              <w:t xml:space="preserve"> tekrar ziyaret etme niyetini olumlu yönde etkiler</w:t>
            </w:r>
          </w:p>
        </w:tc>
        <w:tc>
          <w:tcPr>
            <w:tcW w:w="658" w:type="pct"/>
            <w:tcBorders>
              <w:top w:val="single" w:sz="4" w:space="0" w:color="auto"/>
              <w:left w:val="single" w:sz="4" w:space="0" w:color="auto"/>
              <w:bottom w:val="single" w:sz="4" w:space="0" w:color="auto"/>
              <w:right w:val="single" w:sz="4" w:space="0" w:color="auto"/>
            </w:tcBorders>
            <w:vAlign w:val="center"/>
          </w:tcPr>
          <w:p w14:paraId="40B6E463" w14:textId="308D2F2D" w:rsidR="003416DE" w:rsidRPr="006E33EF" w:rsidRDefault="003416DE" w:rsidP="001D13CE">
            <w:pPr>
              <w:pStyle w:val="GvdeMetni2"/>
              <w:spacing w:before="120" w:line="276" w:lineRule="auto"/>
              <w:jc w:val="center"/>
              <w:rPr>
                <w:rFonts w:ascii="Times New Roman" w:hAnsi="Times New Roman"/>
                <w:color w:val="000000"/>
                <w:sz w:val="24"/>
                <w:szCs w:val="24"/>
              </w:rPr>
            </w:pPr>
            <w:r w:rsidRPr="006E33EF">
              <w:rPr>
                <w:rFonts w:ascii="Times New Roman" w:hAnsi="Times New Roman"/>
                <w:color w:val="000000"/>
                <w:sz w:val="24"/>
                <w:szCs w:val="24"/>
              </w:rPr>
              <w:t>,</w:t>
            </w:r>
            <w:r w:rsidR="001D13CE">
              <w:rPr>
                <w:rFonts w:ascii="Times New Roman" w:hAnsi="Times New Roman"/>
                <w:color w:val="000000"/>
                <w:sz w:val="24"/>
                <w:szCs w:val="24"/>
              </w:rPr>
              <w:t>740</w:t>
            </w:r>
          </w:p>
        </w:tc>
        <w:tc>
          <w:tcPr>
            <w:tcW w:w="741" w:type="pct"/>
            <w:tcBorders>
              <w:top w:val="single" w:sz="4" w:space="0" w:color="auto"/>
              <w:left w:val="single" w:sz="4" w:space="0" w:color="auto"/>
              <w:bottom w:val="single" w:sz="4" w:space="0" w:color="auto"/>
              <w:right w:val="single" w:sz="4" w:space="0" w:color="auto"/>
            </w:tcBorders>
            <w:vAlign w:val="center"/>
          </w:tcPr>
          <w:p w14:paraId="4364854D" w14:textId="77777777" w:rsidR="003416DE" w:rsidRPr="006E33EF" w:rsidRDefault="003416DE" w:rsidP="00034ED0">
            <w:pPr>
              <w:pStyle w:val="GvdeMetni2"/>
              <w:spacing w:before="120" w:line="276" w:lineRule="auto"/>
              <w:jc w:val="center"/>
              <w:rPr>
                <w:rFonts w:ascii="Times New Roman" w:hAnsi="Times New Roman"/>
                <w:color w:val="000000"/>
                <w:sz w:val="24"/>
                <w:szCs w:val="24"/>
              </w:rPr>
            </w:pPr>
            <w:r w:rsidRPr="006E33EF">
              <w:rPr>
                <w:rFonts w:ascii="Times New Roman" w:hAnsi="Times New Roman"/>
                <w:color w:val="000000"/>
                <w:sz w:val="24"/>
                <w:szCs w:val="24"/>
              </w:rPr>
              <w:t>13,199</w:t>
            </w:r>
          </w:p>
        </w:tc>
        <w:tc>
          <w:tcPr>
            <w:tcW w:w="720" w:type="pct"/>
            <w:tcBorders>
              <w:top w:val="single" w:sz="4" w:space="0" w:color="auto"/>
              <w:left w:val="single" w:sz="4" w:space="0" w:color="auto"/>
              <w:bottom w:val="single" w:sz="4" w:space="0" w:color="auto"/>
              <w:right w:val="single" w:sz="4" w:space="0" w:color="auto"/>
            </w:tcBorders>
            <w:vAlign w:val="center"/>
            <w:hideMark/>
          </w:tcPr>
          <w:p w14:paraId="025AC4ED" w14:textId="77777777" w:rsidR="003416DE" w:rsidRPr="006E33EF" w:rsidRDefault="003416DE" w:rsidP="00034ED0">
            <w:pPr>
              <w:spacing w:line="276" w:lineRule="auto"/>
              <w:jc w:val="center"/>
              <w:rPr>
                <w:rFonts w:ascii="Times New Roman" w:hAnsi="Times New Roman"/>
                <w:b/>
                <w:bCs/>
                <w:color w:val="000000"/>
                <w:sz w:val="24"/>
                <w:szCs w:val="24"/>
              </w:rPr>
            </w:pPr>
            <w:r w:rsidRPr="006E33EF">
              <w:rPr>
                <w:rFonts w:ascii="Times New Roman" w:hAnsi="Times New Roman"/>
                <w:b/>
                <w:bCs/>
                <w:color w:val="000000"/>
                <w:sz w:val="24"/>
                <w:szCs w:val="24"/>
              </w:rPr>
              <w:t>KABUL</w:t>
            </w:r>
          </w:p>
          <w:p w14:paraId="6F41656D" w14:textId="77777777" w:rsidR="003416DE" w:rsidRPr="006E33EF" w:rsidRDefault="003416DE" w:rsidP="00034ED0">
            <w:pPr>
              <w:spacing w:line="276" w:lineRule="auto"/>
              <w:jc w:val="center"/>
              <w:rPr>
                <w:rFonts w:ascii="Times New Roman" w:hAnsi="Times New Roman"/>
                <w:sz w:val="24"/>
                <w:szCs w:val="24"/>
              </w:rPr>
            </w:pPr>
          </w:p>
        </w:tc>
      </w:tr>
      <w:tr w:rsidR="003416DE" w:rsidRPr="006E33EF" w14:paraId="13440807" w14:textId="77777777" w:rsidTr="005E4E5C">
        <w:trPr>
          <w:trHeight w:val="734"/>
          <w:jc w:val="center"/>
        </w:trPr>
        <w:tc>
          <w:tcPr>
            <w:tcW w:w="577" w:type="pct"/>
            <w:tcBorders>
              <w:top w:val="single" w:sz="4" w:space="0" w:color="auto"/>
              <w:left w:val="single" w:sz="4" w:space="0" w:color="auto"/>
              <w:bottom w:val="single" w:sz="4" w:space="0" w:color="auto"/>
              <w:right w:val="single" w:sz="4" w:space="0" w:color="auto"/>
            </w:tcBorders>
            <w:vAlign w:val="center"/>
            <w:hideMark/>
          </w:tcPr>
          <w:p w14:paraId="4BBCB656" w14:textId="77777777" w:rsidR="003416DE" w:rsidRPr="006E33EF" w:rsidRDefault="003416DE" w:rsidP="00034ED0">
            <w:pPr>
              <w:pStyle w:val="GvdeMetni2"/>
              <w:spacing w:before="120" w:line="276" w:lineRule="auto"/>
              <w:jc w:val="center"/>
              <w:rPr>
                <w:rFonts w:ascii="Times New Roman" w:hAnsi="Times New Roman"/>
                <w:color w:val="000000"/>
                <w:sz w:val="24"/>
                <w:szCs w:val="24"/>
              </w:rPr>
            </w:pPr>
            <w:r w:rsidRPr="006E33EF">
              <w:rPr>
                <w:rFonts w:ascii="Times New Roman" w:hAnsi="Times New Roman"/>
                <w:b/>
                <w:color w:val="000000"/>
                <w:sz w:val="24"/>
                <w:szCs w:val="24"/>
              </w:rPr>
              <w:t>H3</w:t>
            </w:r>
          </w:p>
        </w:tc>
        <w:tc>
          <w:tcPr>
            <w:tcW w:w="2304" w:type="pct"/>
            <w:tcBorders>
              <w:top w:val="single" w:sz="4" w:space="0" w:color="auto"/>
              <w:left w:val="single" w:sz="4" w:space="0" w:color="auto"/>
              <w:bottom w:val="single" w:sz="4" w:space="0" w:color="auto"/>
              <w:right w:val="single" w:sz="4" w:space="0" w:color="auto"/>
            </w:tcBorders>
            <w:vAlign w:val="center"/>
          </w:tcPr>
          <w:p w14:paraId="21ABD504" w14:textId="1F97AE55" w:rsidR="003416DE" w:rsidRPr="006E33EF" w:rsidRDefault="00E07C07" w:rsidP="00034ED0">
            <w:pPr>
              <w:pStyle w:val="GvdeMetni2"/>
              <w:spacing w:before="120" w:line="276" w:lineRule="auto"/>
              <w:jc w:val="center"/>
              <w:rPr>
                <w:rFonts w:ascii="Times New Roman" w:hAnsi="Times New Roman"/>
                <w:color w:val="000000"/>
                <w:sz w:val="24"/>
                <w:szCs w:val="24"/>
              </w:rPr>
            </w:pPr>
            <w:r>
              <w:rPr>
                <w:rFonts w:ascii="Times New Roman" w:hAnsi="Times New Roman"/>
                <w:color w:val="000000"/>
                <w:sz w:val="24"/>
                <w:szCs w:val="24"/>
              </w:rPr>
              <w:t>Müşteri memnuniyeti</w:t>
            </w:r>
            <w:r w:rsidR="003416DE" w:rsidRPr="006E33EF">
              <w:rPr>
                <w:rFonts w:ascii="Times New Roman" w:hAnsi="Times New Roman"/>
                <w:color w:val="000000"/>
                <w:sz w:val="24"/>
                <w:szCs w:val="24"/>
              </w:rPr>
              <w:t>, tekrar ziyaret etme niyetini olumlu yönde etkiler</w:t>
            </w:r>
          </w:p>
        </w:tc>
        <w:tc>
          <w:tcPr>
            <w:tcW w:w="658" w:type="pct"/>
            <w:tcBorders>
              <w:top w:val="single" w:sz="4" w:space="0" w:color="auto"/>
              <w:left w:val="single" w:sz="4" w:space="0" w:color="auto"/>
              <w:bottom w:val="single" w:sz="4" w:space="0" w:color="auto"/>
              <w:right w:val="single" w:sz="4" w:space="0" w:color="auto"/>
            </w:tcBorders>
            <w:vAlign w:val="center"/>
          </w:tcPr>
          <w:p w14:paraId="5817B0C6" w14:textId="7FAE13DB" w:rsidR="003416DE" w:rsidRPr="006E33EF" w:rsidRDefault="001D13CE" w:rsidP="00034ED0">
            <w:pPr>
              <w:pStyle w:val="GvdeMetni2"/>
              <w:spacing w:before="120" w:line="276" w:lineRule="auto"/>
              <w:jc w:val="center"/>
              <w:rPr>
                <w:rFonts w:ascii="Times New Roman" w:hAnsi="Times New Roman"/>
                <w:color w:val="000000"/>
                <w:sz w:val="24"/>
                <w:szCs w:val="24"/>
              </w:rPr>
            </w:pPr>
            <w:r w:rsidRPr="00733CCF">
              <w:rPr>
                <w:rFonts w:ascii="Times New Roman" w:hAnsi="Times New Roman"/>
                <w:color w:val="000000"/>
                <w:sz w:val="24"/>
                <w:szCs w:val="24"/>
              </w:rPr>
              <w:t>,</w:t>
            </w:r>
            <w:r>
              <w:rPr>
                <w:rFonts w:ascii="Times New Roman" w:hAnsi="Times New Roman"/>
                <w:color w:val="000000"/>
                <w:sz w:val="24"/>
                <w:szCs w:val="24"/>
              </w:rPr>
              <w:t>908</w:t>
            </w:r>
          </w:p>
        </w:tc>
        <w:tc>
          <w:tcPr>
            <w:tcW w:w="741" w:type="pct"/>
            <w:tcBorders>
              <w:top w:val="single" w:sz="4" w:space="0" w:color="auto"/>
              <w:left w:val="single" w:sz="4" w:space="0" w:color="auto"/>
              <w:bottom w:val="single" w:sz="4" w:space="0" w:color="auto"/>
              <w:right w:val="single" w:sz="4" w:space="0" w:color="auto"/>
            </w:tcBorders>
            <w:vAlign w:val="center"/>
          </w:tcPr>
          <w:p w14:paraId="1FE59038" w14:textId="77777777" w:rsidR="003416DE" w:rsidRPr="006E33EF" w:rsidRDefault="003416DE" w:rsidP="00034ED0">
            <w:pPr>
              <w:pStyle w:val="GvdeMetni2"/>
              <w:spacing w:before="120" w:line="276" w:lineRule="auto"/>
              <w:jc w:val="center"/>
              <w:rPr>
                <w:rFonts w:ascii="Times New Roman" w:hAnsi="Times New Roman"/>
                <w:color w:val="000000"/>
                <w:sz w:val="24"/>
                <w:szCs w:val="24"/>
              </w:rPr>
            </w:pPr>
            <w:r w:rsidRPr="006E33EF">
              <w:rPr>
                <w:rFonts w:ascii="Times New Roman" w:hAnsi="Times New Roman"/>
                <w:color w:val="000000"/>
                <w:sz w:val="24"/>
                <w:szCs w:val="24"/>
              </w:rPr>
              <w:t>23,471</w:t>
            </w:r>
          </w:p>
        </w:tc>
        <w:tc>
          <w:tcPr>
            <w:tcW w:w="720" w:type="pct"/>
            <w:tcBorders>
              <w:top w:val="single" w:sz="4" w:space="0" w:color="auto"/>
              <w:left w:val="single" w:sz="4" w:space="0" w:color="auto"/>
              <w:bottom w:val="single" w:sz="4" w:space="0" w:color="auto"/>
              <w:right w:val="single" w:sz="4" w:space="0" w:color="auto"/>
            </w:tcBorders>
            <w:vAlign w:val="center"/>
            <w:hideMark/>
          </w:tcPr>
          <w:p w14:paraId="44DA8A96" w14:textId="77777777" w:rsidR="003416DE" w:rsidRPr="006E33EF" w:rsidRDefault="003416DE" w:rsidP="00034ED0">
            <w:pPr>
              <w:spacing w:line="276" w:lineRule="auto"/>
              <w:jc w:val="center"/>
              <w:rPr>
                <w:rFonts w:ascii="Times New Roman" w:hAnsi="Times New Roman"/>
                <w:b/>
                <w:bCs/>
                <w:color w:val="000000"/>
                <w:sz w:val="24"/>
                <w:szCs w:val="24"/>
              </w:rPr>
            </w:pPr>
            <w:r w:rsidRPr="006E33EF">
              <w:rPr>
                <w:rFonts w:ascii="Times New Roman" w:hAnsi="Times New Roman"/>
                <w:b/>
                <w:bCs/>
                <w:color w:val="000000"/>
                <w:sz w:val="24"/>
                <w:szCs w:val="24"/>
              </w:rPr>
              <w:t>KABUL</w:t>
            </w:r>
          </w:p>
          <w:p w14:paraId="0F0378F5" w14:textId="77777777" w:rsidR="003416DE" w:rsidRPr="006E33EF" w:rsidRDefault="003416DE" w:rsidP="00034ED0">
            <w:pPr>
              <w:spacing w:line="276" w:lineRule="auto"/>
              <w:jc w:val="center"/>
              <w:rPr>
                <w:rFonts w:ascii="Times New Roman" w:hAnsi="Times New Roman"/>
                <w:sz w:val="24"/>
                <w:szCs w:val="24"/>
              </w:rPr>
            </w:pPr>
          </w:p>
        </w:tc>
      </w:tr>
    </w:tbl>
    <w:p w14:paraId="33F4B0C9" w14:textId="77777777" w:rsidR="003416DE" w:rsidRDefault="003416DE" w:rsidP="007C37A4">
      <w:pPr>
        <w:pStyle w:val="GvdeMetni2"/>
        <w:spacing w:after="0" w:line="360" w:lineRule="auto"/>
        <w:ind w:firstLine="708"/>
        <w:jc w:val="both"/>
        <w:rPr>
          <w:rFonts w:ascii="Times New Roman" w:hAnsi="Times New Roman"/>
          <w:color w:val="000000"/>
          <w:sz w:val="24"/>
          <w:szCs w:val="24"/>
        </w:rPr>
      </w:pPr>
    </w:p>
    <w:p w14:paraId="4D2EEA5B" w14:textId="565A7929" w:rsidR="003416DE" w:rsidRPr="00733CCF" w:rsidRDefault="003416DE" w:rsidP="007C37A4">
      <w:pPr>
        <w:pStyle w:val="GvdeMetni2"/>
        <w:spacing w:after="0" w:line="360" w:lineRule="auto"/>
        <w:ind w:firstLine="708"/>
        <w:jc w:val="both"/>
        <w:rPr>
          <w:rFonts w:ascii="Times New Roman" w:hAnsi="Times New Roman"/>
          <w:color w:val="000000"/>
          <w:sz w:val="24"/>
          <w:szCs w:val="24"/>
        </w:rPr>
      </w:pPr>
      <w:r w:rsidRPr="00733CCF">
        <w:rPr>
          <w:rFonts w:ascii="Times New Roman" w:hAnsi="Times New Roman"/>
          <w:color w:val="000000"/>
          <w:sz w:val="24"/>
          <w:szCs w:val="24"/>
        </w:rPr>
        <w:t>Analizler sonucunda, H1 hipotezinin var olan veri seti ile desteklendiği kabul edilmiştir. Unutulmaz turizm deneyiminin memnuniyet üzerinde anlamlı ve pozitif etkisinin olduğu tespit edilmiştir. Buradan hareketle, turistlerin İstanbul Tarihi</w:t>
      </w:r>
      <w:r w:rsidRPr="00D6512B">
        <w:rPr>
          <w:rFonts w:ascii="Times New Roman" w:hAnsi="Times New Roman"/>
          <w:color w:val="000000"/>
          <w:sz w:val="24"/>
          <w:szCs w:val="24"/>
        </w:rPr>
        <w:t xml:space="preserve"> </w:t>
      </w:r>
      <w:r w:rsidRPr="00733CCF">
        <w:rPr>
          <w:rFonts w:ascii="Times New Roman" w:hAnsi="Times New Roman"/>
          <w:color w:val="000000"/>
          <w:sz w:val="24"/>
          <w:szCs w:val="24"/>
        </w:rPr>
        <w:t>Yarımada</w:t>
      </w:r>
      <w:r w:rsidR="00EF10AE">
        <w:rPr>
          <w:rFonts w:ascii="Times New Roman" w:hAnsi="Times New Roman"/>
          <w:color w:val="000000"/>
          <w:sz w:val="24"/>
          <w:szCs w:val="24"/>
        </w:rPr>
        <w:t>’</w:t>
      </w:r>
      <w:r w:rsidRPr="00733CCF">
        <w:rPr>
          <w:rFonts w:ascii="Times New Roman" w:hAnsi="Times New Roman"/>
          <w:color w:val="000000"/>
          <w:sz w:val="24"/>
          <w:szCs w:val="24"/>
        </w:rPr>
        <w:t xml:space="preserve">da yaşadıkları unutulmaz deneyimlerinin, memnuniyetlerini anlamlı ve olumlu yönde etkilediği söylenebilir. Bu sebeple, “Unutulmaz turizm deneyimi, </w:t>
      </w:r>
      <w:r w:rsidR="00E07C07">
        <w:rPr>
          <w:rFonts w:ascii="Times New Roman" w:hAnsi="Times New Roman"/>
          <w:color w:val="000000"/>
          <w:sz w:val="24"/>
          <w:szCs w:val="24"/>
        </w:rPr>
        <w:t>müşteri memnuniyeti</w:t>
      </w:r>
      <w:r w:rsidRPr="00733CCF">
        <w:rPr>
          <w:rFonts w:ascii="Times New Roman" w:hAnsi="Times New Roman"/>
          <w:color w:val="000000"/>
          <w:sz w:val="24"/>
          <w:szCs w:val="24"/>
        </w:rPr>
        <w:t xml:space="preserve">ni olumlu yönde etkiler” şeklinde </w:t>
      </w:r>
      <w:r w:rsidRPr="00733CCF">
        <w:rPr>
          <w:rFonts w:ascii="Times New Roman" w:hAnsi="Times New Roman"/>
          <w:sz w:val="24"/>
          <w:szCs w:val="24"/>
        </w:rPr>
        <w:t>kurulan H1 hipotezi kabul</w:t>
      </w:r>
      <w:r w:rsidRPr="00733CCF">
        <w:rPr>
          <w:rFonts w:ascii="Times New Roman" w:hAnsi="Times New Roman"/>
          <w:color w:val="000000"/>
          <w:sz w:val="24"/>
          <w:szCs w:val="24"/>
        </w:rPr>
        <w:t xml:space="preserve"> edilmiştir.</w:t>
      </w:r>
    </w:p>
    <w:p w14:paraId="1BE18F02" w14:textId="74758E6F" w:rsidR="003416DE" w:rsidRPr="00733CCF" w:rsidRDefault="003416DE" w:rsidP="007C37A4">
      <w:pPr>
        <w:pStyle w:val="GvdeMetni2"/>
        <w:spacing w:after="0" w:line="360" w:lineRule="auto"/>
        <w:ind w:firstLine="708"/>
        <w:jc w:val="both"/>
        <w:rPr>
          <w:rFonts w:ascii="Times New Roman" w:hAnsi="Times New Roman"/>
          <w:color w:val="000000"/>
          <w:sz w:val="24"/>
          <w:szCs w:val="24"/>
        </w:rPr>
      </w:pPr>
      <w:r w:rsidRPr="00733CCF">
        <w:rPr>
          <w:rFonts w:ascii="Times New Roman" w:hAnsi="Times New Roman"/>
          <w:color w:val="000000"/>
          <w:sz w:val="24"/>
          <w:szCs w:val="24"/>
        </w:rPr>
        <w:lastRenderedPageBreak/>
        <w:t xml:space="preserve">“Unutulmaz turizm deneyimi, </w:t>
      </w:r>
      <w:r w:rsidR="00FE69D4">
        <w:rPr>
          <w:rFonts w:ascii="Times New Roman" w:hAnsi="Times New Roman"/>
          <w:color w:val="000000"/>
          <w:sz w:val="24"/>
          <w:szCs w:val="24"/>
        </w:rPr>
        <w:t>müşterilerin</w:t>
      </w:r>
      <w:r w:rsidRPr="00733CCF">
        <w:rPr>
          <w:rFonts w:ascii="Times New Roman" w:hAnsi="Times New Roman"/>
          <w:color w:val="000000"/>
          <w:sz w:val="24"/>
          <w:szCs w:val="24"/>
        </w:rPr>
        <w:t xml:space="preserve"> tekrar ziyaret etme niyetini olumlu yönde etkiler” şeklinde kurulan H2 hipotezinin mevcut veri seti ile desteklenmiş olduğu, unutulmaz turizm deneyiminin tekrar ziyaret etme niyeti üzerinde anlamlı ve </w:t>
      </w:r>
      <w:r w:rsidRPr="00EF10AE">
        <w:rPr>
          <w:rFonts w:ascii="Times New Roman" w:hAnsi="Times New Roman"/>
          <w:color w:val="000000"/>
          <w:sz w:val="24"/>
          <w:szCs w:val="24"/>
        </w:rPr>
        <w:t>pozitif etkisinin olduğu tespit edilmiştir. Bu doğrultuda, turistlerin İstanbul Tarihi Yarımada</w:t>
      </w:r>
      <w:r w:rsidR="00EF10AE" w:rsidRPr="00EF10AE">
        <w:rPr>
          <w:rFonts w:ascii="Times New Roman" w:hAnsi="Times New Roman"/>
          <w:color w:val="000000"/>
          <w:sz w:val="24"/>
          <w:szCs w:val="24"/>
        </w:rPr>
        <w:t>’</w:t>
      </w:r>
      <w:r w:rsidRPr="00EF10AE">
        <w:rPr>
          <w:rFonts w:ascii="Times New Roman" w:hAnsi="Times New Roman"/>
          <w:color w:val="000000"/>
          <w:sz w:val="24"/>
          <w:szCs w:val="24"/>
        </w:rPr>
        <w:t>da yaşadıkları</w:t>
      </w:r>
      <w:r w:rsidRPr="00733CCF">
        <w:rPr>
          <w:rFonts w:ascii="Times New Roman" w:hAnsi="Times New Roman"/>
          <w:color w:val="000000"/>
          <w:sz w:val="24"/>
          <w:szCs w:val="24"/>
        </w:rPr>
        <w:t xml:space="preserve"> unutulmaz deneyimlerinin, tekrar ziyaret etme niyetlerini anlamlı ve olumlu yönde etkilediği söylenebilir. Bu bağlamda H2 hipotezi kabul edilmiştir. </w:t>
      </w:r>
    </w:p>
    <w:p w14:paraId="3738136C" w14:textId="225AC262" w:rsidR="003416DE" w:rsidRPr="00733CCF" w:rsidRDefault="003416DE" w:rsidP="007C37A4">
      <w:pPr>
        <w:pStyle w:val="GvdeMetni2"/>
        <w:spacing w:after="0" w:line="360" w:lineRule="auto"/>
        <w:ind w:firstLine="708"/>
        <w:jc w:val="both"/>
        <w:rPr>
          <w:rFonts w:ascii="Times New Roman" w:hAnsi="Times New Roman"/>
          <w:color w:val="000000"/>
          <w:sz w:val="24"/>
          <w:szCs w:val="24"/>
        </w:rPr>
      </w:pPr>
      <w:r w:rsidRPr="00733CCF">
        <w:rPr>
          <w:rFonts w:ascii="Times New Roman" w:hAnsi="Times New Roman"/>
          <w:color w:val="000000"/>
          <w:sz w:val="24"/>
          <w:szCs w:val="24"/>
        </w:rPr>
        <w:t>Son hipotez olan ve “</w:t>
      </w:r>
      <w:r w:rsidR="00E07C07">
        <w:rPr>
          <w:rFonts w:ascii="Times New Roman" w:hAnsi="Times New Roman"/>
          <w:color w:val="000000"/>
          <w:sz w:val="24"/>
          <w:szCs w:val="24"/>
        </w:rPr>
        <w:t>Müşteri memnuniyeti</w:t>
      </w:r>
      <w:r w:rsidRPr="00733CCF">
        <w:rPr>
          <w:rFonts w:ascii="Times New Roman" w:hAnsi="Times New Roman"/>
          <w:color w:val="000000"/>
          <w:sz w:val="24"/>
          <w:szCs w:val="24"/>
        </w:rPr>
        <w:t xml:space="preserve">, tekrar ziyaret etme niyetini olumlu yönde etkiler.” Şeklinde kurulan H3 hipotezi diğer iki hipotez gibi veri seti tarafından desteklenmiştir ve memnuniyetin tekrar ziyaret etme niyetini anlamlı ve olumlu yönde etkilediği doğrulanmıştır. Buradan hareketle H3 hipotezi kabul edilmiştir. </w:t>
      </w:r>
    </w:p>
    <w:p w14:paraId="7D4DEBF3" w14:textId="77777777" w:rsidR="003416DE" w:rsidRDefault="003416DE" w:rsidP="007C37A4">
      <w:pPr>
        <w:rPr>
          <w:szCs w:val="24"/>
        </w:rPr>
      </w:pPr>
    </w:p>
    <w:p w14:paraId="624120FC" w14:textId="77777777" w:rsidR="00D25F51" w:rsidRDefault="00D25F51" w:rsidP="008B778E">
      <w:pPr>
        <w:rPr>
          <w:szCs w:val="24"/>
        </w:rPr>
      </w:pPr>
    </w:p>
    <w:p w14:paraId="779B6039" w14:textId="77777777" w:rsidR="00D25F51" w:rsidRDefault="00D25F51" w:rsidP="008B778E">
      <w:pPr>
        <w:rPr>
          <w:szCs w:val="24"/>
        </w:rPr>
      </w:pPr>
    </w:p>
    <w:p w14:paraId="1EC77481" w14:textId="77777777" w:rsidR="00D25F51" w:rsidRDefault="00D25F51" w:rsidP="008B778E">
      <w:pPr>
        <w:rPr>
          <w:szCs w:val="24"/>
        </w:rPr>
      </w:pPr>
    </w:p>
    <w:p w14:paraId="64CD2DD6" w14:textId="77777777" w:rsidR="00D25F51" w:rsidRDefault="00D25F51" w:rsidP="008B778E">
      <w:pPr>
        <w:rPr>
          <w:szCs w:val="24"/>
        </w:rPr>
      </w:pPr>
    </w:p>
    <w:p w14:paraId="2E6454B1" w14:textId="77777777" w:rsidR="00D25F51" w:rsidRDefault="00D25F51" w:rsidP="008B778E">
      <w:pPr>
        <w:rPr>
          <w:szCs w:val="24"/>
        </w:rPr>
      </w:pPr>
    </w:p>
    <w:p w14:paraId="5A11DDFF" w14:textId="77777777" w:rsidR="00D25F51" w:rsidRDefault="00D25F51" w:rsidP="008B778E">
      <w:pPr>
        <w:rPr>
          <w:szCs w:val="24"/>
        </w:rPr>
      </w:pPr>
    </w:p>
    <w:p w14:paraId="7AA72DD5" w14:textId="77777777" w:rsidR="00DE6341" w:rsidRDefault="00DE6341" w:rsidP="008B778E">
      <w:pPr>
        <w:tabs>
          <w:tab w:val="left" w:pos="2495"/>
        </w:tabs>
        <w:rPr>
          <w:rFonts w:ascii="Times New Roman" w:hAnsi="Times New Roman" w:cs="Times New Roman"/>
          <w:sz w:val="24"/>
          <w:szCs w:val="24"/>
        </w:rPr>
        <w:sectPr w:rsidR="00DE6341" w:rsidSect="00302F0A">
          <w:footerReference w:type="default" r:id="rId26"/>
          <w:pgSz w:w="11906" w:h="16838" w:code="9"/>
          <w:pgMar w:top="1701" w:right="1134" w:bottom="1701" w:left="2268" w:header="709" w:footer="709" w:gutter="0"/>
          <w:pgNumType w:start="85"/>
          <w:cols w:space="708"/>
          <w:docGrid w:linePitch="360"/>
        </w:sectPr>
      </w:pPr>
    </w:p>
    <w:p w14:paraId="2911D0AE" w14:textId="77777777" w:rsidR="007C37A4" w:rsidRDefault="007C37A4" w:rsidP="007C37A4">
      <w:pPr>
        <w:pStyle w:val="Balk1"/>
      </w:pPr>
    </w:p>
    <w:p w14:paraId="2B7F6899" w14:textId="77777777" w:rsidR="007C37A4" w:rsidRDefault="007C37A4" w:rsidP="007C37A4">
      <w:pPr>
        <w:pStyle w:val="Balk1"/>
      </w:pPr>
    </w:p>
    <w:p w14:paraId="3A8868B1" w14:textId="77777777" w:rsidR="003416DE" w:rsidRPr="00034ED0" w:rsidRDefault="003416DE" w:rsidP="007C37A4">
      <w:pPr>
        <w:pStyle w:val="Balk1"/>
      </w:pPr>
      <w:bookmarkStart w:id="113" w:name="_Toc57397657"/>
      <w:r w:rsidRPr="00034ED0">
        <w:t>SONUÇ VE DEĞERLENDİRME</w:t>
      </w:r>
      <w:bookmarkEnd w:id="113"/>
    </w:p>
    <w:p w14:paraId="1E2517CF" w14:textId="77777777" w:rsidR="003416DE" w:rsidRPr="00733CCF" w:rsidRDefault="003416DE" w:rsidP="008B778E">
      <w:pPr>
        <w:ind w:firstLine="708"/>
        <w:jc w:val="center"/>
        <w:rPr>
          <w:rFonts w:ascii="Times New Roman" w:hAnsi="Times New Roman" w:cs="Times New Roman"/>
          <w:color w:val="000000"/>
          <w:sz w:val="24"/>
          <w:szCs w:val="24"/>
        </w:rPr>
      </w:pPr>
    </w:p>
    <w:p w14:paraId="100F1AF2" w14:textId="42052254" w:rsidR="003416DE" w:rsidRPr="00733CCF" w:rsidRDefault="003416DE" w:rsidP="007C37A4">
      <w:pPr>
        <w:ind w:firstLine="708"/>
        <w:rPr>
          <w:rFonts w:ascii="Times New Roman" w:hAnsi="Times New Roman" w:cs="Times New Roman"/>
          <w:color w:val="000000"/>
          <w:sz w:val="24"/>
          <w:szCs w:val="24"/>
        </w:rPr>
      </w:pPr>
      <w:r w:rsidRPr="00733CCF">
        <w:rPr>
          <w:rFonts w:ascii="Times New Roman" w:hAnsi="Times New Roman" w:cs="Times New Roman"/>
          <w:sz w:val="24"/>
          <w:szCs w:val="24"/>
        </w:rPr>
        <w:t>Turizm sektörü rekabetin yoğun olarak yaşandığı sektörlerden</w:t>
      </w:r>
      <w:r w:rsidR="00EF10AE">
        <w:rPr>
          <w:rFonts w:ascii="Times New Roman" w:hAnsi="Times New Roman" w:cs="Times New Roman"/>
          <w:sz w:val="24"/>
          <w:szCs w:val="24"/>
        </w:rPr>
        <w:t xml:space="preserve"> biridir. </w:t>
      </w:r>
      <w:r w:rsidRPr="00733CCF">
        <w:rPr>
          <w:rFonts w:ascii="Times New Roman" w:hAnsi="Times New Roman" w:cs="Times New Roman"/>
          <w:sz w:val="24"/>
          <w:szCs w:val="24"/>
        </w:rPr>
        <w:t xml:space="preserve">Destinasyonların artan rekabet ortamında rekabet </w:t>
      </w:r>
      <w:r w:rsidRPr="00EF10AE">
        <w:rPr>
          <w:rFonts w:ascii="Times New Roman" w:hAnsi="Times New Roman" w:cs="Times New Roman"/>
          <w:sz w:val="24"/>
          <w:szCs w:val="24"/>
        </w:rPr>
        <w:t xml:space="preserve">avantajı elde edebilmesi ve mevcut ziyaretçilerini elde tutabilmesi destinasyonlar açısından </w:t>
      </w:r>
      <w:r w:rsidR="00EF10AE" w:rsidRPr="00EF10AE">
        <w:rPr>
          <w:rFonts w:ascii="Times New Roman" w:hAnsi="Times New Roman" w:cs="Times New Roman"/>
          <w:sz w:val="24"/>
          <w:szCs w:val="24"/>
        </w:rPr>
        <w:t>oldukça önemli hale gelen bir konudur</w:t>
      </w:r>
      <w:r w:rsidR="00EF10AE">
        <w:rPr>
          <w:rFonts w:ascii="Times New Roman" w:hAnsi="Times New Roman" w:cs="Times New Roman"/>
          <w:sz w:val="24"/>
          <w:szCs w:val="24"/>
        </w:rPr>
        <w:t>.</w:t>
      </w:r>
      <w:r w:rsidR="00EF10AE" w:rsidRPr="00EF10AE">
        <w:rPr>
          <w:rFonts w:ascii="Times New Roman" w:hAnsi="Times New Roman" w:cs="Times New Roman"/>
          <w:sz w:val="24"/>
          <w:szCs w:val="24"/>
        </w:rPr>
        <w:t xml:space="preserve"> </w:t>
      </w:r>
      <w:r w:rsidRPr="00EF10AE">
        <w:rPr>
          <w:rFonts w:ascii="Times New Roman" w:hAnsi="Times New Roman" w:cs="Times New Roman"/>
          <w:sz w:val="24"/>
          <w:szCs w:val="24"/>
        </w:rPr>
        <w:t>Turistik tercihlerin değişmesi ile birlikte</w:t>
      </w:r>
      <w:r w:rsidRPr="00733CCF">
        <w:rPr>
          <w:rFonts w:ascii="Times New Roman" w:hAnsi="Times New Roman" w:cs="Times New Roman"/>
          <w:sz w:val="24"/>
          <w:szCs w:val="24"/>
        </w:rPr>
        <w:t xml:space="preserve"> destinasyonlar turistlerin memnuniyetini artırmak ve destinasyonların çekiciliğini ve rekabetçi pozisyonlarını vurgulamak için çeşitli stratejilere odaklanmaktadır. </w:t>
      </w:r>
      <w:r w:rsidR="00E07C07">
        <w:rPr>
          <w:rStyle w:val="tlid-translation"/>
          <w:rFonts w:ascii="Times New Roman" w:hAnsi="Times New Roman" w:cs="Times New Roman"/>
          <w:sz w:val="24"/>
          <w:szCs w:val="24"/>
        </w:rPr>
        <w:t>Müşteri memnuniyeti</w:t>
      </w:r>
      <w:r w:rsidRPr="00733CCF">
        <w:rPr>
          <w:rStyle w:val="tlid-translation"/>
          <w:rFonts w:ascii="Times New Roman" w:hAnsi="Times New Roman" w:cs="Times New Roman"/>
          <w:sz w:val="24"/>
          <w:szCs w:val="24"/>
        </w:rPr>
        <w:t xml:space="preserve"> için artık ürün ve hizmetler yeterli olmamaktadır. Turistler destinasyonlardan benzersiz, son derece duygusal ve unutulmaz deneyimler beklemektedirler. Bir turizm deneyimi yalnızca turizm ürün ve hizmetlerinden değil, deneyimin unutulmaz olduğu dereceden de etkilenebilmektedir. </w:t>
      </w:r>
      <w:r w:rsidRPr="00733CCF">
        <w:rPr>
          <w:rFonts w:ascii="Times New Roman" w:hAnsi="Times New Roman" w:cs="Times New Roman"/>
          <w:color w:val="000000"/>
          <w:sz w:val="24"/>
          <w:szCs w:val="24"/>
        </w:rPr>
        <w:t xml:space="preserve">Dolayısıyla </w:t>
      </w:r>
      <w:r w:rsidRPr="00733CCF">
        <w:rPr>
          <w:rFonts w:ascii="Times New Roman" w:hAnsi="Times New Roman" w:cs="Times New Roman"/>
          <w:sz w:val="24"/>
          <w:szCs w:val="24"/>
        </w:rPr>
        <w:t xml:space="preserve">destinasyonların </w:t>
      </w:r>
      <w:r w:rsidRPr="00733CCF">
        <w:rPr>
          <w:rFonts w:ascii="Times New Roman" w:hAnsi="Times New Roman" w:cs="Times New Roman"/>
          <w:color w:val="000000"/>
          <w:sz w:val="24"/>
          <w:szCs w:val="24"/>
        </w:rPr>
        <w:t xml:space="preserve">yoğun rekabet koşullarında varlığını sürdürebilmeleri için turistlere etkileyici ve hatırlanabilir deneyimler sunmaları gerekmektedir. </w:t>
      </w:r>
    </w:p>
    <w:p w14:paraId="015929A7" w14:textId="7C52B249" w:rsidR="003416DE" w:rsidRPr="002958B7" w:rsidRDefault="00EF10AE" w:rsidP="007C37A4">
      <w:pPr>
        <w:ind w:firstLine="708"/>
        <w:rPr>
          <w:rFonts w:ascii="Times New Roman" w:hAnsi="Times New Roman" w:cs="Times New Roman"/>
          <w:color w:val="000000"/>
          <w:sz w:val="24"/>
          <w:szCs w:val="24"/>
        </w:rPr>
      </w:pPr>
      <w:r w:rsidRPr="00EF10AE">
        <w:rPr>
          <w:rFonts w:ascii="Times New Roman" w:hAnsi="Times New Roman" w:cs="Times New Roman"/>
          <w:sz w:val="24"/>
          <w:szCs w:val="24"/>
        </w:rPr>
        <w:t>Geçmiş deneyimler ve unutulmazlık seviyesi, turistlerin tatil kararı verme ve destinasyon seçimi yapma konusunda önemli bir kriterdir.</w:t>
      </w:r>
      <w:r>
        <w:t xml:space="preserve"> </w:t>
      </w:r>
      <w:r w:rsidR="003416DE" w:rsidRPr="00733CCF">
        <w:rPr>
          <w:rFonts w:ascii="Times New Roman" w:hAnsi="Times New Roman" w:cs="Times New Roman"/>
          <w:sz w:val="24"/>
          <w:szCs w:val="24"/>
        </w:rPr>
        <w:t>Turistler için hafıza, ziyaret edilen bir yere tekrar ziyarette bulunup bulunmayacağına karar verme aşamasının öncelikli bilgi sağlayıcısıdır. Ayrıca d</w:t>
      </w:r>
      <w:r w:rsidR="003416DE" w:rsidRPr="00733CCF">
        <w:rPr>
          <w:rStyle w:val="tlid-translation"/>
          <w:rFonts w:ascii="Times New Roman" w:hAnsi="Times New Roman" w:cs="Times New Roman"/>
          <w:sz w:val="24"/>
          <w:szCs w:val="24"/>
        </w:rPr>
        <w:t xml:space="preserve">estinasyonlar turistlere unutulmaz deneyimler sunarak, turizm hizmetlerinde </w:t>
      </w:r>
      <w:r w:rsidR="00E07C07">
        <w:rPr>
          <w:rStyle w:val="tlid-translation"/>
          <w:rFonts w:ascii="Times New Roman" w:hAnsi="Times New Roman" w:cs="Times New Roman"/>
          <w:sz w:val="24"/>
          <w:szCs w:val="24"/>
        </w:rPr>
        <w:t>müşteri memnuniyeti</w:t>
      </w:r>
      <w:r w:rsidR="003416DE" w:rsidRPr="00733CCF">
        <w:rPr>
          <w:rStyle w:val="tlid-translation"/>
          <w:rFonts w:ascii="Times New Roman" w:hAnsi="Times New Roman" w:cs="Times New Roman"/>
          <w:sz w:val="24"/>
          <w:szCs w:val="24"/>
        </w:rPr>
        <w:t xml:space="preserve">ni artırabilmektedir. </w:t>
      </w:r>
      <w:r w:rsidR="00E07C07">
        <w:rPr>
          <w:rStyle w:val="tlid-translation"/>
          <w:rFonts w:ascii="Times New Roman" w:hAnsi="Times New Roman" w:cs="Times New Roman"/>
          <w:sz w:val="24"/>
          <w:szCs w:val="24"/>
        </w:rPr>
        <w:t>Müşteri memnuniyeti</w:t>
      </w:r>
      <w:r w:rsidR="003416DE" w:rsidRPr="00733CCF">
        <w:rPr>
          <w:rStyle w:val="tlid-translation"/>
          <w:rFonts w:ascii="Times New Roman" w:hAnsi="Times New Roman" w:cs="Times New Roman"/>
          <w:sz w:val="24"/>
          <w:szCs w:val="24"/>
        </w:rPr>
        <w:t xml:space="preserve">, turistlerin tekrar ziyaret etme kararı vermelerinde etkili olan bir unsurdur. </w:t>
      </w:r>
    </w:p>
    <w:p w14:paraId="469E0E4E" w14:textId="0EC8FE86" w:rsidR="00DE6341" w:rsidRDefault="003416DE" w:rsidP="001D59F4">
      <w:pPr>
        <w:autoSpaceDE w:val="0"/>
        <w:autoSpaceDN w:val="0"/>
        <w:adjustRightInd w:val="0"/>
        <w:ind w:firstLine="708"/>
        <w:rPr>
          <w:rFonts w:ascii="Times New Roman" w:hAnsi="Times New Roman" w:cs="Times New Roman"/>
          <w:color w:val="000000"/>
          <w:sz w:val="24"/>
          <w:szCs w:val="24"/>
        </w:rPr>
        <w:sectPr w:rsidR="00DE6341" w:rsidSect="00302F0A">
          <w:footerReference w:type="default" r:id="rId27"/>
          <w:pgSz w:w="11906" w:h="16838" w:code="9"/>
          <w:pgMar w:top="1701" w:right="1134" w:bottom="1701" w:left="2268" w:header="709" w:footer="709" w:gutter="0"/>
          <w:pgNumType w:start="123"/>
          <w:cols w:space="708"/>
          <w:docGrid w:linePitch="360"/>
        </w:sectPr>
      </w:pPr>
      <w:r w:rsidRPr="00733CCF">
        <w:rPr>
          <w:rFonts w:ascii="Times New Roman" w:hAnsi="Times New Roman" w:cs="Times New Roman"/>
          <w:sz w:val="24"/>
          <w:szCs w:val="24"/>
        </w:rPr>
        <w:t>Araştırma hipotezlerinin analiz edilmesi sonucunda üç hipotez de kabul edilmiştir. Birinci hipotezde (H1) u</w:t>
      </w:r>
      <w:r w:rsidRPr="00733CCF">
        <w:rPr>
          <w:rFonts w:ascii="Times New Roman" w:hAnsi="Times New Roman" w:cs="Times New Roman"/>
          <w:color w:val="000000"/>
          <w:sz w:val="24"/>
          <w:szCs w:val="24"/>
        </w:rPr>
        <w:t xml:space="preserve">nutulmaz turizm deneyimi ile memnuniyet arasında anlamlı ve pozitif </w:t>
      </w:r>
      <w:r w:rsidRPr="00EF10AE">
        <w:rPr>
          <w:rFonts w:ascii="Times New Roman" w:hAnsi="Times New Roman" w:cs="Times New Roman"/>
          <w:color w:val="000000"/>
          <w:sz w:val="24"/>
          <w:szCs w:val="24"/>
        </w:rPr>
        <w:t xml:space="preserve">yönlü bir etki olduğu tespit edilmiştir </w:t>
      </w:r>
      <w:r w:rsidRPr="00EF10AE">
        <w:rPr>
          <w:rFonts w:ascii="Times New Roman" w:hAnsi="Times New Roman"/>
          <w:bCs/>
          <w:sz w:val="24"/>
          <w:szCs w:val="24"/>
        </w:rPr>
        <w:t>(</w:t>
      </w:r>
      <w:r w:rsidR="003E6EDC">
        <w:rPr>
          <w:rFonts w:ascii="Times New Roman" w:hAnsi="Times New Roman" w:cs="Times New Roman"/>
          <w:color w:val="000000"/>
          <w:sz w:val="24"/>
          <w:szCs w:val="24"/>
        </w:rPr>
        <w:t>B</w:t>
      </w:r>
      <w:r w:rsidR="003E6EDC" w:rsidRPr="00733CCF">
        <w:rPr>
          <w:rFonts w:ascii="Times New Roman" w:hAnsi="Times New Roman" w:cs="Times New Roman"/>
          <w:color w:val="000000"/>
          <w:sz w:val="24"/>
          <w:szCs w:val="24"/>
        </w:rPr>
        <w:t>=0,</w:t>
      </w:r>
      <w:r w:rsidR="003E6EDC">
        <w:rPr>
          <w:rFonts w:ascii="Times New Roman" w:hAnsi="Times New Roman" w:cs="Times New Roman"/>
          <w:color w:val="000000"/>
          <w:sz w:val="24"/>
          <w:szCs w:val="24"/>
        </w:rPr>
        <w:t>702</w:t>
      </w:r>
      <w:r w:rsidR="003E6EDC" w:rsidRPr="00733CCF">
        <w:rPr>
          <w:rFonts w:ascii="Times New Roman" w:hAnsi="Times New Roman" w:cs="Times New Roman"/>
          <w:color w:val="000000"/>
          <w:sz w:val="24"/>
          <w:szCs w:val="24"/>
        </w:rPr>
        <w:t xml:space="preserve"> </w:t>
      </w:r>
      <w:r w:rsidRPr="00EF10AE">
        <w:rPr>
          <w:rFonts w:ascii="Times New Roman" w:hAnsi="Times New Roman"/>
          <w:color w:val="000000"/>
          <w:sz w:val="24"/>
          <w:szCs w:val="24"/>
        </w:rPr>
        <w:t xml:space="preserve">ve </w:t>
      </w:r>
      <w:r w:rsidRPr="00EF10AE">
        <w:rPr>
          <w:rFonts w:ascii="Times New Roman" w:hAnsi="Times New Roman"/>
          <w:sz w:val="24"/>
          <w:szCs w:val="24"/>
        </w:rPr>
        <w:t>p=0,000</w:t>
      </w:r>
      <w:r w:rsidRPr="00EF10AE">
        <w:rPr>
          <w:rFonts w:ascii="Times New Roman" w:hAnsi="Times New Roman"/>
          <w:color w:val="000000"/>
          <w:sz w:val="24"/>
          <w:szCs w:val="24"/>
        </w:rPr>
        <w:t xml:space="preserve"> </w:t>
      </w:r>
      <w:r w:rsidRPr="00EF10AE">
        <w:rPr>
          <w:rFonts w:ascii="Times New Roman" w:hAnsi="Times New Roman"/>
          <w:bCs/>
          <w:sz w:val="24"/>
          <w:szCs w:val="24"/>
        </w:rPr>
        <w:t xml:space="preserve">). </w:t>
      </w:r>
      <w:r w:rsidRPr="00EF10AE">
        <w:rPr>
          <w:rFonts w:ascii="Times New Roman" w:hAnsi="Times New Roman" w:cs="Times New Roman"/>
          <w:color w:val="000000"/>
          <w:sz w:val="24"/>
          <w:szCs w:val="24"/>
        </w:rPr>
        <w:t xml:space="preserve">Bu sonuçlar </w:t>
      </w:r>
      <w:r w:rsidRPr="00EF10AE">
        <w:rPr>
          <w:rStyle w:val="fontstyle01"/>
          <w:rFonts w:ascii="Times New Roman" w:hAnsi="Times New Roman" w:cs="Times New Roman"/>
          <w:sz w:val="24"/>
          <w:szCs w:val="24"/>
        </w:rPr>
        <w:t>Gohary</w:t>
      </w:r>
      <w:r w:rsidRPr="00EF10AE">
        <w:rPr>
          <w:rFonts w:ascii="Times New Roman" w:hAnsi="Times New Roman" w:cs="Times New Roman"/>
          <w:sz w:val="24"/>
          <w:szCs w:val="24"/>
        </w:rPr>
        <w:t xml:space="preserve"> </w:t>
      </w:r>
      <w:r w:rsidR="00F40949" w:rsidRPr="00EF10AE">
        <w:rPr>
          <w:rFonts w:ascii="Times New Roman" w:hAnsi="Times New Roman" w:cs="Times New Roman"/>
          <w:sz w:val="24"/>
          <w:szCs w:val="24"/>
        </w:rPr>
        <w:t>vd.,</w:t>
      </w:r>
      <w:r w:rsidRPr="00EF10AE">
        <w:rPr>
          <w:rFonts w:ascii="Times New Roman" w:hAnsi="Times New Roman" w:cs="Times New Roman"/>
          <w:sz w:val="24"/>
          <w:szCs w:val="24"/>
        </w:rPr>
        <w:t xml:space="preserve"> (2018)’nin, turistlerin eko-turizm bağlamında unutulmaz turizm deneyimlerinin destinasyon memnuniyeti ve tekrar ziyaret etme niyetleri üzerindeki etkisini incelediği çalışmanın sonuçları ile benzerlik göstermektedir. </w:t>
      </w:r>
      <w:r w:rsidRPr="00EF10AE">
        <w:rPr>
          <w:rStyle w:val="fontstyle01"/>
          <w:rFonts w:ascii="Times New Roman" w:hAnsi="Times New Roman" w:cs="Times New Roman"/>
          <w:sz w:val="24"/>
          <w:szCs w:val="24"/>
        </w:rPr>
        <w:t>Gohary</w:t>
      </w:r>
      <w:r w:rsidRPr="00EF10AE">
        <w:rPr>
          <w:rFonts w:ascii="Times New Roman" w:hAnsi="Times New Roman" w:cs="Times New Roman"/>
          <w:sz w:val="24"/>
          <w:szCs w:val="24"/>
        </w:rPr>
        <w:t xml:space="preserve"> </w:t>
      </w:r>
      <w:r w:rsidR="00F40949" w:rsidRPr="00EF10AE">
        <w:rPr>
          <w:rFonts w:ascii="Times New Roman" w:hAnsi="Times New Roman" w:cs="Times New Roman"/>
          <w:sz w:val="24"/>
          <w:szCs w:val="24"/>
        </w:rPr>
        <w:t>vd.,</w:t>
      </w:r>
      <w:r w:rsidRPr="00EF10AE">
        <w:rPr>
          <w:rFonts w:ascii="Times New Roman" w:hAnsi="Times New Roman" w:cs="Times New Roman"/>
          <w:sz w:val="24"/>
          <w:szCs w:val="24"/>
        </w:rPr>
        <w:t xml:space="preserve"> (2018)’nin boyutlar bazında inceleme yaptıkları çalışmada, </w:t>
      </w:r>
      <w:r w:rsidR="00412379">
        <w:rPr>
          <w:rStyle w:val="fontstyle01"/>
          <w:rFonts w:ascii="Times New Roman" w:hAnsi="Times New Roman" w:cs="Times New Roman"/>
          <w:sz w:val="24"/>
          <w:szCs w:val="24"/>
        </w:rPr>
        <w:t>unutulmaz turizm deneyiminin</w:t>
      </w:r>
      <w:r w:rsidRPr="00EF10AE">
        <w:rPr>
          <w:rFonts w:ascii="Times New Roman" w:hAnsi="Times New Roman" w:cs="Times New Roman"/>
          <w:sz w:val="24"/>
          <w:szCs w:val="24"/>
        </w:rPr>
        <w:t xml:space="preserve"> neredeyse tüm boyutlarının destinasyon memnuniyetini etkilediği ortaya koymuşlardır. </w:t>
      </w:r>
      <w:r w:rsidRPr="00EF10AE">
        <w:rPr>
          <w:rFonts w:ascii="Times New Roman" w:hAnsi="Times New Roman" w:cs="Times New Roman"/>
          <w:color w:val="000000"/>
          <w:sz w:val="24"/>
          <w:szCs w:val="24"/>
        </w:rPr>
        <w:t>Aynı şekilde Kırtıl (2019) çalışmasında, unutulmaz turizm deneyimi, destinasyon</w:t>
      </w:r>
      <w:r w:rsidRPr="00733CCF">
        <w:rPr>
          <w:rFonts w:ascii="Times New Roman" w:hAnsi="Times New Roman" w:cs="Times New Roman"/>
          <w:color w:val="000000"/>
          <w:sz w:val="24"/>
          <w:szCs w:val="24"/>
        </w:rPr>
        <w:t xml:space="preserve"> marka kişiliği, destinasyon aidiyeti, memnuniyet ve davranışsal niyet arasındaki ilişki incelenmiştir. Araştırma analizleri sonucunda, turistlerin bir </w:t>
      </w:r>
    </w:p>
    <w:p w14:paraId="234CC87B" w14:textId="5E06D173" w:rsidR="003416DE" w:rsidRPr="00733CCF" w:rsidRDefault="003416DE" w:rsidP="00DE6341">
      <w:pPr>
        <w:autoSpaceDE w:val="0"/>
        <w:autoSpaceDN w:val="0"/>
        <w:adjustRightInd w:val="0"/>
        <w:rPr>
          <w:rFonts w:ascii="Times New Roman" w:hAnsi="Times New Roman" w:cs="Times New Roman"/>
          <w:sz w:val="24"/>
          <w:szCs w:val="24"/>
        </w:rPr>
      </w:pPr>
      <w:r w:rsidRPr="00733CCF">
        <w:rPr>
          <w:rFonts w:ascii="Times New Roman" w:hAnsi="Times New Roman" w:cs="Times New Roman"/>
          <w:color w:val="000000"/>
          <w:sz w:val="24"/>
          <w:szCs w:val="24"/>
        </w:rPr>
        <w:lastRenderedPageBreak/>
        <w:t>destinasyonda unutulmaz deneyimler yaşamaları o destinasyona karşı aidiyet hissetmelerine ve ortaya çıkan aidiyet ve marka kişiliği</w:t>
      </w:r>
      <w:r w:rsidR="007C60AC">
        <w:rPr>
          <w:rFonts w:ascii="Times New Roman" w:hAnsi="Times New Roman" w:cs="Times New Roman"/>
          <w:color w:val="000000"/>
          <w:sz w:val="24"/>
          <w:szCs w:val="24"/>
        </w:rPr>
        <w:t>nin</w:t>
      </w:r>
      <w:r w:rsidRPr="00733CCF">
        <w:rPr>
          <w:rFonts w:ascii="Times New Roman" w:hAnsi="Times New Roman" w:cs="Times New Roman"/>
          <w:color w:val="000000"/>
          <w:sz w:val="24"/>
          <w:szCs w:val="24"/>
        </w:rPr>
        <w:t xml:space="preserve"> turistlerde memnuniyetin oluşmasına aracılık etmiş olduğu ve bu durum da yaşanan memnuniyetin </w:t>
      </w:r>
      <w:r w:rsidR="007C60AC">
        <w:rPr>
          <w:rFonts w:ascii="Times New Roman" w:hAnsi="Times New Roman" w:cs="Times New Roman"/>
          <w:color w:val="000000"/>
          <w:sz w:val="24"/>
          <w:szCs w:val="24"/>
        </w:rPr>
        <w:t xml:space="preserve">de </w:t>
      </w:r>
      <w:r w:rsidRPr="00733CCF">
        <w:rPr>
          <w:rFonts w:ascii="Times New Roman" w:hAnsi="Times New Roman" w:cs="Times New Roman"/>
          <w:color w:val="000000"/>
          <w:sz w:val="24"/>
          <w:szCs w:val="24"/>
        </w:rPr>
        <w:t xml:space="preserve">davranışsal niyeti olumlu yönde etkilediği ifade edilmiştir.  </w:t>
      </w:r>
      <w:r w:rsidRPr="00733CCF">
        <w:rPr>
          <w:rFonts w:ascii="Times New Roman" w:hAnsi="Times New Roman" w:cs="Times New Roman"/>
          <w:sz w:val="24"/>
          <w:szCs w:val="24"/>
        </w:rPr>
        <w:t>Bu doğrultuda u</w:t>
      </w:r>
      <w:r w:rsidRPr="00733CCF">
        <w:rPr>
          <w:rFonts w:ascii="Times New Roman" w:hAnsi="Times New Roman" w:cs="Times New Roman"/>
          <w:color w:val="000000"/>
          <w:sz w:val="24"/>
          <w:szCs w:val="24"/>
        </w:rPr>
        <w:t>nutulmaz turizm deneyiminin memnuniyete etkisini incelemek üzere kurulan H1 “</w:t>
      </w:r>
      <w:r w:rsidRPr="00733CCF">
        <w:rPr>
          <w:rFonts w:ascii="Times New Roman" w:hAnsi="Times New Roman" w:cs="Times New Roman"/>
          <w:sz w:val="24"/>
          <w:szCs w:val="24"/>
        </w:rPr>
        <w:t>u</w:t>
      </w:r>
      <w:r w:rsidRPr="00733CCF">
        <w:rPr>
          <w:rFonts w:ascii="Times New Roman" w:hAnsi="Times New Roman" w:cs="Times New Roman"/>
          <w:color w:val="000000"/>
          <w:sz w:val="24"/>
          <w:szCs w:val="24"/>
        </w:rPr>
        <w:t xml:space="preserve">nutulmaz turizm deneyimi </w:t>
      </w:r>
      <w:r w:rsidR="002A24CD">
        <w:rPr>
          <w:rFonts w:ascii="Times New Roman" w:hAnsi="Times New Roman" w:cs="Times New Roman"/>
          <w:color w:val="000000"/>
          <w:sz w:val="24"/>
          <w:szCs w:val="24"/>
        </w:rPr>
        <w:t xml:space="preserve">müşteri </w:t>
      </w:r>
      <w:r w:rsidRPr="00733CCF">
        <w:rPr>
          <w:rFonts w:ascii="Times New Roman" w:hAnsi="Times New Roman" w:cs="Times New Roman"/>
          <w:color w:val="000000"/>
          <w:sz w:val="24"/>
          <w:szCs w:val="24"/>
        </w:rPr>
        <w:t>memnuniyeti</w:t>
      </w:r>
      <w:r w:rsidR="002A24CD">
        <w:rPr>
          <w:rFonts w:ascii="Times New Roman" w:hAnsi="Times New Roman" w:cs="Times New Roman"/>
          <w:color w:val="000000"/>
          <w:sz w:val="24"/>
          <w:szCs w:val="24"/>
        </w:rPr>
        <w:t>ni</w:t>
      </w:r>
      <w:r w:rsidRPr="00733CCF">
        <w:rPr>
          <w:rFonts w:ascii="Times New Roman" w:hAnsi="Times New Roman" w:cs="Times New Roman"/>
          <w:color w:val="000000"/>
          <w:sz w:val="24"/>
          <w:szCs w:val="24"/>
        </w:rPr>
        <w:t xml:space="preserve"> olumlu yönde etkiler.” Hipotezinin kabul edildiği tespit edilmiştir. </w:t>
      </w:r>
    </w:p>
    <w:p w14:paraId="53B3CF8E" w14:textId="4E301310" w:rsidR="003416DE" w:rsidRPr="00733CCF" w:rsidRDefault="003416DE" w:rsidP="007C37A4">
      <w:pPr>
        <w:autoSpaceDE w:val="0"/>
        <w:autoSpaceDN w:val="0"/>
        <w:adjustRightInd w:val="0"/>
        <w:ind w:firstLine="708"/>
        <w:rPr>
          <w:rFonts w:ascii="Times New Roman" w:hAnsi="Times New Roman" w:cs="Times New Roman"/>
          <w:sz w:val="24"/>
          <w:szCs w:val="24"/>
        </w:rPr>
      </w:pPr>
      <w:r w:rsidRPr="00733CCF">
        <w:rPr>
          <w:rFonts w:ascii="Times New Roman" w:hAnsi="Times New Roman" w:cs="Times New Roman"/>
          <w:sz w:val="24"/>
          <w:szCs w:val="24"/>
        </w:rPr>
        <w:t xml:space="preserve">İkinci hipotezde (H2) unutulmaz turizm deneyimi ile tekrar ziyaret etme niyeti arasında anlamlı ve pozitif yönlü bir ilişki olduğu tespit edilmiştir </w:t>
      </w:r>
      <w:r w:rsidRPr="00733CCF">
        <w:rPr>
          <w:rFonts w:ascii="Times New Roman" w:hAnsi="Times New Roman"/>
          <w:bCs/>
          <w:sz w:val="24"/>
          <w:szCs w:val="24"/>
        </w:rPr>
        <w:t>(</w:t>
      </w:r>
      <w:r w:rsidR="003E6EDC">
        <w:rPr>
          <w:rFonts w:ascii="Times New Roman" w:hAnsi="Times New Roman" w:cs="Times New Roman"/>
          <w:color w:val="000000"/>
          <w:sz w:val="24"/>
          <w:szCs w:val="24"/>
        </w:rPr>
        <w:t>B</w:t>
      </w:r>
      <w:r w:rsidR="003E6EDC" w:rsidRPr="00733CCF">
        <w:rPr>
          <w:rFonts w:ascii="Times New Roman" w:hAnsi="Times New Roman" w:cs="Times New Roman"/>
          <w:color w:val="000000"/>
          <w:sz w:val="24"/>
          <w:szCs w:val="24"/>
        </w:rPr>
        <w:t>=0,</w:t>
      </w:r>
      <w:r w:rsidR="003E6EDC">
        <w:rPr>
          <w:rFonts w:ascii="Times New Roman" w:hAnsi="Times New Roman" w:cs="Times New Roman"/>
          <w:color w:val="000000"/>
          <w:sz w:val="24"/>
          <w:szCs w:val="24"/>
        </w:rPr>
        <w:t>740</w:t>
      </w:r>
      <w:r w:rsidR="003E6EDC" w:rsidRPr="00733CCF">
        <w:rPr>
          <w:rFonts w:ascii="Times New Roman" w:hAnsi="Times New Roman" w:cs="Times New Roman"/>
          <w:color w:val="000000"/>
          <w:sz w:val="24"/>
          <w:szCs w:val="24"/>
        </w:rPr>
        <w:t xml:space="preserve"> </w:t>
      </w:r>
      <w:r w:rsidRPr="00733CCF">
        <w:rPr>
          <w:rFonts w:ascii="Times New Roman" w:hAnsi="Times New Roman"/>
          <w:color w:val="000000"/>
          <w:sz w:val="24"/>
          <w:szCs w:val="24"/>
        </w:rPr>
        <w:t xml:space="preserve">ve </w:t>
      </w:r>
      <w:r w:rsidRPr="00733CCF">
        <w:rPr>
          <w:rFonts w:ascii="Times New Roman" w:hAnsi="Times New Roman"/>
          <w:sz w:val="24"/>
          <w:szCs w:val="24"/>
        </w:rPr>
        <w:t>p=0,000</w:t>
      </w:r>
      <w:r w:rsidRPr="00733CCF">
        <w:rPr>
          <w:rFonts w:ascii="Times New Roman" w:hAnsi="Times New Roman"/>
          <w:bCs/>
          <w:sz w:val="24"/>
          <w:szCs w:val="24"/>
        </w:rPr>
        <w:t xml:space="preserve">). </w:t>
      </w:r>
      <w:r w:rsidR="00EF10AE" w:rsidRPr="00733CCF">
        <w:rPr>
          <w:rFonts w:ascii="Times New Roman" w:hAnsi="Times New Roman" w:cs="Times New Roman"/>
          <w:sz w:val="24"/>
          <w:szCs w:val="24"/>
        </w:rPr>
        <w:t>Bu doğrultuda u</w:t>
      </w:r>
      <w:r w:rsidR="00EF10AE" w:rsidRPr="00733CCF">
        <w:rPr>
          <w:rFonts w:ascii="Times New Roman" w:hAnsi="Times New Roman" w:cs="Times New Roman"/>
          <w:color w:val="000000"/>
          <w:sz w:val="24"/>
          <w:szCs w:val="24"/>
        </w:rPr>
        <w:t>nutulmaz turizm deneyiminin tekrar ziyaret etme niyetine etkisini incelemek üzere kurulan H2 “</w:t>
      </w:r>
      <w:r w:rsidR="00EF10AE" w:rsidRPr="00733CCF">
        <w:rPr>
          <w:rFonts w:ascii="Times New Roman" w:hAnsi="Times New Roman" w:cs="Times New Roman"/>
          <w:sz w:val="24"/>
          <w:szCs w:val="24"/>
        </w:rPr>
        <w:t>u</w:t>
      </w:r>
      <w:r w:rsidR="00EF10AE" w:rsidRPr="00733CCF">
        <w:rPr>
          <w:rFonts w:ascii="Times New Roman" w:hAnsi="Times New Roman" w:cs="Times New Roman"/>
          <w:color w:val="000000"/>
          <w:sz w:val="24"/>
          <w:szCs w:val="24"/>
        </w:rPr>
        <w:t>nutulmaz turizm deneyimi tekrar ziyaret etme niyeti</w:t>
      </w:r>
      <w:r w:rsidR="006B02A9">
        <w:rPr>
          <w:rFonts w:ascii="Times New Roman" w:hAnsi="Times New Roman" w:cs="Times New Roman"/>
          <w:color w:val="000000"/>
          <w:sz w:val="24"/>
          <w:szCs w:val="24"/>
        </w:rPr>
        <w:t>ni olumlu yönde etkiler.” h</w:t>
      </w:r>
      <w:r w:rsidR="00EF10AE" w:rsidRPr="00733CCF">
        <w:rPr>
          <w:rFonts w:ascii="Times New Roman" w:hAnsi="Times New Roman" w:cs="Times New Roman"/>
          <w:color w:val="000000"/>
          <w:sz w:val="24"/>
          <w:szCs w:val="24"/>
        </w:rPr>
        <w:t xml:space="preserve">ipotezinin kabul edildiği tespit edilmiştir. </w:t>
      </w:r>
      <w:r w:rsidRPr="00733CCF">
        <w:rPr>
          <w:rFonts w:ascii="Times New Roman" w:hAnsi="Times New Roman" w:cs="Times New Roman"/>
          <w:sz w:val="24"/>
          <w:szCs w:val="24"/>
        </w:rPr>
        <w:t xml:space="preserve">Tespit edilen bu sonuç, Zhang </w:t>
      </w:r>
      <w:r w:rsidR="00F40949">
        <w:rPr>
          <w:rFonts w:ascii="Times New Roman" w:hAnsi="Times New Roman" w:cs="Times New Roman"/>
          <w:sz w:val="24"/>
          <w:szCs w:val="24"/>
        </w:rPr>
        <w:t>vd.,</w:t>
      </w:r>
      <w:r w:rsidRPr="00733CCF">
        <w:rPr>
          <w:rFonts w:ascii="Times New Roman" w:hAnsi="Times New Roman" w:cs="Times New Roman"/>
          <w:sz w:val="24"/>
          <w:szCs w:val="24"/>
        </w:rPr>
        <w:t xml:space="preserve"> (2018) tarafından </w:t>
      </w:r>
      <w:r w:rsidRPr="00EF10AE">
        <w:rPr>
          <w:rFonts w:ascii="Times New Roman" w:hAnsi="Times New Roman" w:cs="Times New Roman"/>
          <w:sz w:val="24"/>
          <w:szCs w:val="24"/>
        </w:rPr>
        <w:t xml:space="preserve">hazırlanan çalışmanın sonuçları ile benzerlikler göstermektedir. Zhang </w:t>
      </w:r>
      <w:r w:rsidR="00F40949" w:rsidRPr="00EF10AE">
        <w:rPr>
          <w:rFonts w:ascii="Times New Roman" w:hAnsi="Times New Roman" w:cs="Times New Roman"/>
          <w:sz w:val="24"/>
          <w:szCs w:val="24"/>
        </w:rPr>
        <w:t>vd.,</w:t>
      </w:r>
      <w:r w:rsidRPr="00EF10AE">
        <w:rPr>
          <w:rFonts w:ascii="Times New Roman" w:hAnsi="Times New Roman" w:cs="Times New Roman"/>
          <w:sz w:val="24"/>
          <w:szCs w:val="24"/>
        </w:rPr>
        <w:t xml:space="preserve"> (2018) araştırmasında </w:t>
      </w:r>
      <w:r w:rsidR="00412379">
        <w:rPr>
          <w:rStyle w:val="fontstyle01"/>
          <w:rFonts w:ascii="Times New Roman" w:hAnsi="Times New Roman" w:cs="Times New Roman"/>
          <w:sz w:val="24"/>
          <w:szCs w:val="24"/>
        </w:rPr>
        <w:t>unutulmaz turizm deneyimlerinin</w:t>
      </w:r>
      <w:r w:rsidRPr="00EF10AE">
        <w:rPr>
          <w:rFonts w:ascii="Times New Roman" w:hAnsi="Times New Roman" w:cs="Times New Roman"/>
          <w:sz w:val="24"/>
          <w:szCs w:val="24"/>
        </w:rPr>
        <w:t xml:space="preserve"> tekrar ziyaret niyeti üzerinde önemli ve doğrudan bir etkinin olduğunu göstermiştir</w:t>
      </w:r>
      <w:r w:rsidRPr="00733CCF">
        <w:rPr>
          <w:rFonts w:ascii="Times New Roman" w:hAnsi="Times New Roman" w:cs="Times New Roman"/>
          <w:sz w:val="24"/>
          <w:szCs w:val="24"/>
        </w:rPr>
        <w:t>. Sthapit (2013), k</w:t>
      </w:r>
      <w:r w:rsidRPr="00733CCF">
        <w:rPr>
          <w:rFonts w:ascii="Times New Roman" w:hAnsi="Times New Roman" w:cs="Times New Roman"/>
          <w:color w:val="000000"/>
          <w:sz w:val="24"/>
          <w:szCs w:val="24"/>
        </w:rPr>
        <w:t xml:space="preserve">onuyla ilgili yapılan </w:t>
      </w:r>
      <w:r w:rsidRPr="00733CCF">
        <w:rPr>
          <w:rFonts w:ascii="Times New Roman" w:hAnsi="Times New Roman" w:cs="Times New Roman"/>
          <w:sz w:val="24"/>
          <w:szCs w:val="24"/>
        </w:rPr>
        <w:t>çalışmasında unutulmaz turizm deneyimi ölçeğinin iki faktörünün, yani yerel kültür ve yeniliğin, turistlerin bir hedefe yönelik davranışsal niyetini önemli ölçüde etkilediğini göstermektedir. Literatür incelendiğinde u</w:t>
      </w:r>
      <w:r w:rsidRPr="00733CCF">
        <w:rPr>
          <w:rFonts w:ascii="Times New Roman" w:hAnsi="Times New Roman" w:cs="Times New Roman"/>
          <w:color w:val="000000"/>
          <w:sz w:val="24"/>
          <w:szCs w:val="24"/>
        </w:rPr>
        <w:t>nutulmaz turizm deneyiminin tekrar ziyaret etme niyetini olumlu yönde etkilediği vurgulanmaktadır (</w:t>
      </w:r>
      <w:r w:rsidR="00EF10AE" w:rsidRPr="00733CCF">
        <w:rPr>
          <w:rFonts w:ascii="Times New Roman" w:hAnsi="Times New Roman" w:cs="Times New Roman"/>
          <w:color w:val="000000"/>
          <w:sz w:val="24"/>
          <w:szCs w:val="24"/>
        </w:rPr>
        <w:t xml:space="preserve">Kim, 2009; </w:t>
      </w:r>
      <w:r w:rsidR="00EF10AE" w:rsidRPr="00733CCF">
        <w:rPr>
          <w:rFonts w:ascii="Times New Roman" w:hAnsi="Times New Roman" w:cs="Times New Roman"/>
          <w:sz w:val="24"/>
          <w:szCs w:val="24"/>
        </w:rPr>
        <w:t xml:space="preserve">Kim </w:t>
      </w:r>
      <w:r w:rsidR="00EF10AE">
        <w:rPr>
          <w:rFonts w:ascii="Times New Roman" w:hAnsi="Times New Roman" w:cs="Times New Roman"/>
          <w:sz w:val="24"/>
          <w:szCs w:val="24"/>
        </w:rPr>
        <w:t>vd.,</w:t>
      </w:r>
      <w:r w:rsidR="00EF10AE" w:rsidRPr="00733CCF">
        <w:rPr>
          <w:rFonts w:ascii="Times New Roman" w:hAnsi="Times New Roman" w:cs="Times New Roman"/>
          <w:sz w:val="24"/>
          <w:szCs w:val="24"/>
        </w:rPr>
        <w:t xml:space="preserve"> 2010; </w:t>
      </w:r>
      <w:r w:rsidRPr="00733CCF">
        <w:rPr>
          <w:rFonts w:ascii="Times New Roman" w:hAnsi="Times New Roman" w:cs="Times New Roman"/>
          <w:sz w:val="24"/>
          <w:szCs w:val="24"/>
        </w:rPr>
        <w:t xml:space="preserve">Sthapit 2013; </w:t>
      </w:r>
      <w:r w:rsidR="00EF10AE" w:rsidRPr="00733CCF">
        <w:rPr>
          <w:rFonts w:ascii="Times New Roman" w:hAnsi="Times New Roman" w:cs="Times New Roman"/>
          <w:iCs/>
          <w:color w:val="000000"/>
          <w:sz w:val="24"/>
          <w:szCs w:val="24"/>
        </w:rPr>
        <w:t>Mahdzar,</w:t>
      </w:r>
      <w:r w:rsidR="00EF10AE" w:rsidRPr="00733CCF">
        <w:rPr>
          <w:rFonts w:ascii="Times New Roman" w:hAnsi="Times New Roman" w:cs="Times New Roman"/>
          <w:sz w:val="24"/>
          <w:szCs w:val="24"/>
        </w:rPr>
        <w:t xml:space="preserve"> 2015;</w:t>
      </w:r>
      <w:r w:rsidR="00EF10AE" w:rsidRPr="00733CCF">
        <w:rPr>
          <w:rFonts w:ascii="Times New Roman" w:hAnsi="Times New Roman" w:cs="Times New Roman"/>
          <w:color w:val="000000"/>
          <w:sz w:val="24"/>
          <w:szCs w:val="24"/>
        </w:rPr>
        <w:t xml:space="preserve"> </w:t>
      </w:r>
      <w:r w:rsidRPr="00733CCF">
        <w:rPr>
          <w:rFonts w:ascii="Times New Roman" w:hAnsi="Times New Roman" w:cs="Times New Roman"/>
          <w:color w:val="000000"/>
          <w:sz w:val="24"/>
          <w:szCs w:val="24"/>
        </w:rPr>
        <w:t xml:space="preserve">Aksay, 2017; </w:t>
      </w:r>
      <w:r w:rsidRPr="00733CCF">
        <w:rPr>
          <w:rFonts w:ascii="Times New Roman" w:hAnsi="Times New Roman" w:cs="Times New Roman"/>
          <w:sz w:val="24"/>
          <w:szCs w:val="24"/>
        </w:rPr>
        <w:t xml:space="preserve">Chen ve Rahman, 2018; Demir, 2018; Zhang vd, 2018; </w:t>
      </w:r>
      <w:r w:rsidRPr="00733CCF">
        <w:rPr>
          <w:rFonts w:ascii="Times New Roman" w:hAnsi="Times New Roman" w:cs="Times New Roman"/>
          <w:color w:val="000000"/>
          <w:sz w:val="24"/>
          <w:szCs w:val="24"/>
        </w:rPr>
        <w:t xml:space="preserve">Gohary </w:t>
      </w:r>
      <w:r w:rsidR="00F40949">
        <w:rPr>
          <w:rFonts w:ascii="Times New Roman" w:hAnsi="Times New Roman" w:cs="Times New Roman"/>
          <w:color w:val="000000"/>
          <w:sz w:val="24"/>
          <w:szCs w:val="24"/>
        </w:rPr>
        <w:t>vd.,</w:t>
      </w:r>
      <w:r w:rsidRPr="00733CCF">
        <w:rPr>
          <w:rFonts w:ascii="Times New Roman" w:hAnsi="Times New Roman" w:cs="Times New Roman"/>
          <w:color w:val="000000"/>
          <w:sz w:val="24"/>
          <w:szCs w:val="24"/>
        </w:rPr>
        <w:t xml:space="preserve"> 2018</w:t>
      </w:r>
      <w:r w:rsidRPr="00733CCF">
        <w:rPr>
          <w:rFonts w:ascii="Times New Roman" w:hAnsi="Times New Roman" w:cs="Times New Roman"/>
          <w:sz w:val="24"/>
          <w:szCs w:val="24"/>
        </w:rPr>
        <w:t xml:space="preserve">). </w:t>
      </w:r>
    </w:p>
    <w:p w14:paraId="342E4F42" w14:textId="5A1B1883" w:rsidR="003416DE" w:rsidRPr="00733CCF" w:rsidRDefault="003416DE" w:rsidP="007C37A4">
      <w:pPr>
        <w:pStyle w:val="GvdeMetni2"/>
        <w:spacing w:after="0" w:line="360" w:lineRule="auto"/>
        <w:ind w:firstLine="708"/>
        <w:jc w:val="both"/>
        <w:rPr>
          <w:rFonts w:ascii="Times New Roman" w:hAnsi="Times New Roman"/>
          <w:sz w:val="24"/>
          <w:szCs w:val="24"/>
        </w:rPr>
      </w:pPr>
      <w:r w:rsidRPr="00733CCF">
        <w:rPr>
          <w:rFonts w:ascii="Times New Roman" w:hAnsi="Times New Roman"/>
          <w:sz w:val="24"/>
          <w:szCs w:val="24"/>
        </w:rPr>
        <w:t xml:space="preserve">Memnuniyetin bir sonucu olarak ifade edilen tekrar ziyaret etme niyeti, karar verme sürecinde başlangıçtan ziyade sonuçtur. Turistlerin memnuniyet düzeyleri tekrar ziyaret etme niyeti üzerinde en fazla etkiye sahip değişkenlerden bir tanesidir  (Kozak, 2001: 788). Üçüncü hipotezde (H3) ise </w:t>
      </w:r>
      <w:r w:rsidR="00FE69D4">
        <w:rPr>
          <w:rFonts w:ascii="Times New Roman" w:hAnsi="Times New Roman"/>
          <w:sz w:val="24"/>
          <w:szCs w:val="24"/>
        </w:rPr>
        <w:t xml:space="preserve">müşteri </w:t>
      </w:r>
      <w:r w:rsidRPr="00733CCF">
        <w:rPr>
          <w:rFonts w:ascii="Times New Roman" w:hAnsi="Times New Roman"/>
          <w:color w:val="000000"/>
          <w:sz w:val="24"/>
          <w:szCs w:val="24"/>
        </w:rPr>
        <w:t>memnuniyet</w:t>
      </w:r>
      <w:r w:rsidR="00FE69D4">
        <w:rPr>
          <w:rFonts w:ascii="Times New Roman" w:hAnsi="Times New Roman"/>
          <w:color w:val="000000"/>
          <w:sz w:val="24"/>
          <w:szCs w:val="24"/>
        </w:rPr>
        <w:t>i</w:t>
      </w:r>
      <w:r w:rsidRPr="00733CCF">
        <w:rPr>
          <w:rFonts w:ascii="Times New Roman" w:hAnsi="Times New Roman"/>
          <w:color w:val="000000"/>
          <w:sz w:val="24"/>
          <w:szCs w:val="24"/>
        </w:rPr>
        <w:t xml:space="preserve"> ile tekrar ziyaret etme niyeti arasında anlamlı ve pozitif yönlü bir ilişki olduğu tespit edilmiştir </w:t>
      </w:r>
      <w:r w:rsidRPr="00733CCF">
        <w:rPr>
          <w:rFonts w:ascii="Times New Roman" w:hAnsi="Times New Roman"/>
          <w:bCs/>
          <w:sz w:val="24"/>
          <w:szCs w:val="24"/>
        </w:rPr>
        <w:t>(</w:t>
      </w:r>
      <w:r w:rsidR="003E6EDC">
        <w:rPr>
          <w:rFonts w:ascii="Times New Roman" w:hAnsi="Times New Roman"/>
          <w:color w:val="000000"/>
          <w:sz w:val="24"/>
          <w:szCs w:val="24"/>
        </w:rPr>
        <w:t>B</w:t>
      </w:r>
      <w:r w:rsidR="003E6EDC">
        <w:rPr>
          <w:rFonts w:ascii="Times New Roman" w:hAnsi="Times New Roman"/>
          <w:b/>
          <w:color w:val="000000"/>
          <w:sz w:val="24"/>
          <w:szCs w:val="24"/>
        </w:rPr>
        <w:t>=</w:t>
      </w:r>
      <w:r w:rsidR="003E6EDC" w:rsidRPr="00733CCF">
        <w:rPr>
          <w:rFonts w:ascii="Times New Roman" w:hAnsi="Times New Roman"/>
          <w:color w:val="000000"/>
          <w:sz w:val="24"/>
          <w:szCs w:val="24"/>
        </w:rPr>
        <w:t>0,</w:t>
      </w:r>
      <w:r w:rsidR="003E6EDC">
        <w:rPr>
          <w:rFonts w:ascii="Times New Roman" w:hAnsi="Times New Roman"/>
          <w:color w:val="000000"/>
          <w:sz w:val="24"/>
          <w:szCs w:val="24"/>
        </w:rPr>
        <w:t>908</w:t>
      </w:r>
      <w:r w:rsidR="003E6EDC" w:rsidRPr="00733CCF">
        <w:rPr>
          <w:rFonts w:ascii="Times New Roman" w:hAnsi="Times New Roman"/>
          <w:color w:val="000000"/>
          <w:sz w:val="24"/>
          <w:szCs w:val="24"/>
        </w:rPr>
        <w:t xml:space="preserve"> </w:t>
      </w:r>
      <w:r w:rsidRPr="00733CCF">
        <w:rPr>
          <w:rFonts w:ascii="Times New Roman" w:hAnsi="Times New Roman"/>
          <w:color w:val="000000"/>
          <w:sz w:val="24"/>
          <w:szCs w:val="24"/>
        </w:rPr>
        <w:t xml:space="preserve">ve </w:t>
      </w:r>
      <w:r w:rsidRPr="00733CCF">
        <w:rPr>
          <w:rFonts w:ascii="Times New Roman" w:hAnsi="Times New Roman"/>
          <w:sz w:val="24"/>
          <w:szCs w:val="24"/>
        </w:rPr>
        <w:t>p=0,000</w:t>
      </w:r>
      <w:r w:rsidRPr="00733CCF">
        <w:rPr>
          <w:rFonts w:ascii="Times New Roman" w:hAnsi="Times New Roman"/>
          <w:bCs/>
          <w:sz w:val="24"/>
          <w:szCs w:val="24"/>
        </w:rPr>
        <w:t xml:space="preserve">). </w:t>
      </w:r>
      <w:r w:rsidRPr="00733CCF">
        <w:rPr>
          <w:rFonts w:ascii="Times New Roman" w:hAnsi="Times New Roman"/>
          <w:sz w:val="24"/>
          <w:szCs w:val="24"/>
        </w:rPr>
        <w:t>Ortaya konulan bu sonuç, Seçilmiş (2012) tarafından hazırlanan çalışmanın sonuçları ile benzerlikler göstermektedir. Seçilmiş (2012) çalışmasında “memnuniyet” ile “tekrar ziyaret niyeti” arasındaki etkinin</w:t>
      </w:r>
      <w:r w:rsidRPr="00733CCF">
        <w:rPr>
          <w:rFonts w:ascii="Times New Roman" w:hAnsi="Times New Roman"/>
          <w:color w:val="FF0000"/>
          <w:sz w:val="24"/>
          <w:szCs w:val="24"/>
        </w:rPr>
        <w:t xml:space="preserve"> </w:t>
      </w:r>
      <w:r w:rsidRPr="00733CCF">
        <w:rPr>
          <w:rFonts w:ascii="Times New Roman" w:hAnsi="Times New Roman"/>
          <w:sz w:val="24"/>
          <w:szCs w:val="24"/>
        </w:rPr>
        <w:t>anlamlı ve pozitif yönlü olduğunu ortaya koymuştur. Ayrıca memnuniyet ve tekrar ziyaret etme niyeti ilişkisini inceleyen birçok araştırmada (</w:t>
      </w:r>
      <w:r w:rsidRPr="00733CCF">
        <w:rPr>
          <w:rFonts w:ascii="Times New Roman" w:eastAsia="TimesNewRoman" w:hAnsi="Times New Roman"/>
          <w:sz w:val="24"/>
          <w:szCs w:val="24"/>
        </w:rPr>
        <w:t xml:space="preserve">Yoon ve Uysal, 2005; Duman ve Öztürk, 2005; Kozak, 2001; Kozak, 2003; </w:t>
      </w:r>
      <w:r w:rsidRPr="00733CCF">
        <w:rPr>
          <w:rFonts w:ascii="Times New Roman" w:hAnsi="Times New Roman"/>
          <w:sz w:val="24"/>
          <w:szCs w:val="24"/>
        </w:rPr>
        <w:t xml:space="preserve">Alegre </w:t>
      </w:r>
      <w:r w:rsidR="00DA5928">
        <w:rPr>
          <w:rFonts w:ascii="Times New Roman" w:hAnsi="Times New Roman"/>
          <w:sz w:val="24"/>
          <w:szCs w:val="24"/>
        </w:rPr>
        <w:t xml:space="preserve">ve </w:t>
      </w:r>
      <w:r w:rsidR="00DA5928">
        <w:rPr>
          <w:rFonts w:ascii="Times New Roman" w:hAnsi="Times New Roman"/>
          <w:sz w:val="24"/>
          <w:szCs w:val="24"/>
          <w:shd w:val="clear" w:color="auto" w:fill="FFFFFF"/>
        </w:rPr>
        <w:t>Garau</w:t>
      </w:r>
      <w:r w:rsidR="00DA5928" w:rsidRPr="00733CCF">
        <w:rPr>
          <w:rFonts w:ascii="Times New Roman" w:hAnsi="Times New Roman"/>
          <w:sz w:val="24"/>
          <w:szCs w:val="24"/>
        </w:rPr>
        <w:t xml:space="preserve"> </w:t>
      </w:r>
      <w:r w:rsidRPr="00733CCF">
        <w:rPr>
          <w:rFonts w:ascii="Times New Roman" w:hAnsi="Times New Roman"/>
          <w:sz w:val="24"/>
          <w:szCs w:val="24"/>
        </w:rPr>
        <w:t xml:space="preserve">2010; Seçilmiş 2012; </w:t>
      </w:r>
      <w:r w:rsidRPr="00733CCF">
        <w:rPr>
          <w:rFonts w:ascii="Times New Roman" w:hAnsi="Times New Roman"/>
          <w:sz w:val="24"/>
          <w:szCs w:val="24"/>
          <w:shd w:val="clear" w:color="auto" w:fill="FFFFFF"/>
        </w:rPr>
        <w:t xml:space="preserve">Ali </w:t>
      </w:r>
      <w:r w:rsidR="00F40949">
        <w:rPr>
          <w:rFonts w:ascii="Times New Roman" w:hAnsi="Times New Roman"/>
          <w:sz w:val="24"/>
          <w:szCs w:val="24"/>
          <w:shd w:val="clear" w:color="auto" w:fill="FFFFFF"/>
        </w:rPr>
        <w:t>vd.,</w:t>
      </w:r>
      <w:r w:rsidRPr="00733CCF">
        <w:rPr>
          <w:rFonts w:ascii="Times New Roman" w:hAnsi="Times New Roman"/>
          <w:sz w:val="24"/>
          <w:szCs w:val="24"/>
          <w:shd w:val="clear" w:color="auto" w:fill="FFFFFF"/>
        </w:rPr>
        <w:t xml:space="preserve"> </w:t>
      </w:r>
      <w:r w:rsidRPr="00EF10AE">
        <w:rPr>
          <w:rFonts w:ascii="Times New Roman" w:hAnsi="Times New Roman"/>
          <w:sz w:val="24"/>
          <w:szCs w:val="24"/>
          <w:shd w:val="clear" w:color="auto" w:fill="FFFFFF"/>
        </w:rPr>
        <w:t>2016b;</w:t>
      </w:r>
      <w:r w:rsidR="00EF10AE" w:rsidRPr="00EF10AE">
        <w:rPr>
          <w:rFonts w:ascii="Times New Roman" w:hAnsi="Times New Roman"/>
          <w:sz w:val="24"/>
          <w:szCs w:val="24"/>
          <w:shd w:val="clear" w:color="auto" w:fill="FFFFFF"/>
        </w:rPr>
        <w:t xml:space="preserve"> </w:t>
      </w:r>
      <w:r w:rsidRPr="00EF10AE">
        <w:rPr>
          <w:rStyle w:val="fontstyle01"/>
          <w:rFonts w:ascii="Times New Roman" w:hAnsi="Times New Roman"/>
          <w:sz w:val="24"/>
          <w:szCs w:val="24"/>
        </w:rPr>
        <w:t>Ali ve</w:t>
      </w:r>
      <w:r w:rsidRPr="00733CCF">
        <w:rPr>
          <w:rStyle w:val="fontstyle01"/>
          <w:rFonts w:ascii="Times New Roman" w:hAnsi="Times New Roman"/>
          <w:sz w:val="24"/>
          <w:szCs w:val="24"/>
        </w:rPr>
        <w:t xml:space="preserve"> Omar, 2014; </w:t>
      </w:r>
      <w:r w:rsidRPr="00733CCF">
        <w:rPr>
          <w:rFonts w:ascii="Times New Roman" w:hAnsi="Times New Roman"/>
          <w:sz w:val="24"/>
          <w:szCs w:val="24"/>
        </w:rPr>
        <w:t xml:space="preserve">Köz, </w:t>
      </w:r>
      <w:r w:rsidRPr="00733CCF">
        <w:rPr>
          <w:rFonts w:ascii="Times New Roman" w:hAnsi="Times New Roman"/>
          <w:sz w:val="24"/>
          <w:szCs w:val="24"/>
        </w:rPr>
        <w:lastRenderedPageBreak/>
        <w:t xml:space="preserve">2014; </w:t>
      </w:r>
      <w:r w:rsidRPr="00733CCF">
        <w:rPr>
          <w:rFonts w:ascii="Times New Roman" w:hAnsi="Times New Roman"/>
          <w:sz w:val="24"/>
          <w:szCs w:val="24"/>
          <w:shd w:val="clear" w:color="auto" w:fill="FFFFFF"/>
        </w:rPr>
        <w:t xml:space="preserve">Çetin, 2015; </w:t>
      </w:r>
      <w:r w:rsidRPr="00733CCF">
        <w:rPr>
          <w:rFonts w:ascii="Times New Roman" w:hAnsi="Times New Roman"/>
          <w:sz w:val="24"/>
          <w:szCs w:val="24"/>
        </w:rPr>
        <w:t xml:space="preserve">Öztürk, 2019) memnuniyetin tekrar ziyaret etme niyeti üzerinde anlamlı ve olumlu bir etkiye sahip olduğunu ortaya koymuştur. Bu araştırmalara dayanarak bu sonucun literatür ile tutarlı bir sonuç olduğu söylenebilir. </w:t>
      </w:r>
    </w:p>
    <w:p w14:paraId="10E50A3B" w14:textId="25BB7204" w:rsidR="003416DE" w:rsidRPr="00EF10AE" w:rsidRDefault="003416DE" w:rsidP="007C37A4">
      <w:pPr>
        <w:ind w:firstLine="708"/>
        <w:rPr>
          <w:rFonts w:ascii="Times New Roman" w:hAnsi="Times New Roman" w:cs="Times New Roman"/>
          <w:sz w:val="24"/>
          <w:szCs w:val="24"/>
        </w:rPr>
      </w:pPr>
      <w:r w:rsidRPr="00733CCF">
        <w:rPr>
          <w:rFonts w:ascii="Times New Roman" w:hAnsi="Times New Roman" w:cs="Times New Roman"/>
          <w:color w:val="000000"/>
          <w:sz w:val="24"/>
          <w:szCs w:val="24"/>
        </w:rPr>
        <w:t>Sonuç olarak, bu araştırma kapsamında yapılan incelemelerde unutulmaz turizm deneyiminin memnuniyete etkisini araştıran çalışmaların sayıca kısıtlı olması, konuyu kültür turizmi kapsamında değerlendiren çalışmalara rastlanılmaması ve bu çalışmada kullanılan modele benzer model kullanıldığına rastlanılamaması bu çalışmayı diğer çalışmalardan farklı kılmaktadır. Literatürde çalışma konusuyla ilgili ulaşılan benzer</w:t>
      </w:r>
      <w:r w:rsidRPr="00733CCF">
        <w:rPr>
          <w:rFonts w:ascii="Times New Roman" w:hAnsi="Times New Roman" w:cs="Times New Roman"/>
          <w:color w:val="000000"/>
          <w:sz w:val="24"/>
          <w:szCs w:val="24"/>
        </w:rPr>
        <w:br/>
        <w:t xml:space="preserve">çalışmalar Ek 2’de tablo olarak sunulmaktadır. </w:t>
      </w:r>
      <w:r w:rsidRPr="00136C95">
        <w:rPr>
          <w:rFonts w:ascii="Times New Roman" w:hAnsi="Times New Roman" w:cs="Times New Roman"/>
          <w:strike/>
          <w:color w:val="000000"/>
          <w:sz w:val="24"/>
          <w:szCs w:val="24"/>
        </w:rPr>
        <w:t xml:space="preserve"> </w:t>
      </w:r>
    </w:p>
    <w:p w14:paraId="3DC6215F" w14:textId="77777777" w:rsidR="003416DE" w:rsidRPr="00733CCF" w:rsidRDefault="003416DE" w:rsidP="007C37A4">
      <w:pPr>
        <w:ind w:firstLine="708"/>
        <w:rPr>
          <w:rFonts w:ascii="Times New Roman" w:hAnsi="Times New Roman" w:cs="Times New Roman"/>
          <w:color w:val="000000"/>
          <w:sz w:val="24"/>
          <w:szCs w:val="24"/>
        </w:rPr>
      </w:pPr>
      <w:r w:rsidRPr="00733CCF">
        <w:rPr>
          <w:rFonts w:ascii="Times New Roman" w:hAnsi="Times New Roman" w:cs="Times New Roman"/>
          <w:color w:val="000000"/>
          <w:sz w:val="24"/>
          <w:szCs w:val="24"/>
        </w:rPr>
        <w:t>Turizm destinasyonlarına yönelik sunulabilecek öneriler;</w:t>
      </w:r>
    </w:p>
    <w:p w14:paraId="74FB0C3B" w14:textId="77777777" w:rsidR="003416DE" w:rsidRPr="00733CCF" w:rsidRDefault="003416DE" w:rsidP="007C37A4">
      <w:pPr>
        <w:ind w:firstLine="708"/>
        <w:rPr>
          <w:rFonts w:ascii="Times New Roman" w:hAnsi="Times New Roman" w:cs="Times New Roman"/>
          <w:color w:val="000000"/>
          <w:sz w:val="24"/>
          <w:szCs w:val="24"/>
        </w:rPr>
      </w:pPr>
    </w:p>
    <w:p w14:paraId="5E1121A7" w14:textId="77777777" w:rsidR="003416DE" w:rsidRPr="00733CCF" w:rsidRDefault="003416DE" w:rsidP="007C37A4">
      <w:pPr>
        <w:pStyle w:val="ListeParagraf"/>
        <w:numPr>
          <w:ilvl w:val="0"/>
          <w:numId w:val="29"/>
        </w:numPr>
        <w:rPr>
          <w:rFonts w:ascii="Times New Roman" w:hAnsi="Times New Roman"/>
          <w:sz w:val="24"/>
          <w:szCs w:val="24"/>
        </w:rPr>
      </w:pPr>
      <w:r w:rsidRPr="00733CCF">
        <w:rPr>
          <w:rFonts w:ascii="Times New Roman" w:hAnsi="Times New Roman"/>
          <w:sz w:val="24"/>
          <w:szCs w:val="24"/>
        </w:rPr>
        <w:t xml:space="preserve">Kültür turizmi kapsamında destinasyonlar turistler ile yerel halk ve yerel kültürlerin daha fazla etkileşim içerisinde olabilecekleri ortamlar (yerel pazarlar, halk kültürünü yansıtan sergiler, ev pansiyonculuğu vb.) oluşturabilmelidirler. Bu durum turistler açısından gezinin daha unutulmaz olmasını sağlayabilir. </w:t>
      </w:r>
    </w:p>
    <w:p w14:paraId="5244E500" w14:textId="77777777" w:rsidR="003416DE" w:rsidRPr="00733CCF" w:rsidRDefault="003416DE" w:rsidP="007C37A4">
      <w:pPr>
        <w:pStyle w:val="ListeParagraf"/>
        <w:numPr>
          <w:ilvl w:val="0"/>
          <w:numId w:val="29"/>
        </w:numPr>
        <w:rPr>
          <w:rFonts w:ascii="Times New Roman" w:hAnsi="Times New Roman"/>
          <w:sz w:val="24"/>
          <w:szCs w:val="24"/>
        </w:rPr>
      </w:pPr>
      <w:r w:rsidRPr="00733CCF">
        <w:rPr>
          <w:rFonts w:ascii="Times New Roman" w:hAnsi="Times New Roman"/>
          <w:sz w:val="24"/>
          <w:szCs w:val="24"/>
        </w:rPr>
        <w:t xml:space="preserve">Destinasyonlar, turistlerin unutulmaz turizm deneyimleri yaşayabilmeleri, ziyaretlerinden memnun kalıp aynı destinasyonları tekrar ziyaret etmeleri için yöresel ve kültürel değerlerine öncelik vererek turistlerin yıl boyunca yerel kültürlerle etkileşim halinde olmalarını sağlamalıdır. </w:t>
      </w:r>
    </w:p>
    <w:p w14:paraId="381208F7" w14:textId="77777777" w:rsidR="003416DE" w:rsidRPr="00733CCF" w:rsidRDefault="003416DE" w:rsidP="007C37A4">
      <w:pPr>
        <w:pStyle w:val="ListeParagraf"/>
        <w:numPr>
          <w:ilvl w:val="0"/>
          <w:numId w:val="29"/>
        </w:numPr>
        <w:rPr>
          <w:rFonts w:ascii="Times New Roman" w:hAnsi="Times New Roman"/>
          <w:sz w:val="24"/>
          <w:szCs w:val="24"/>
        </w:rPr>
      </w:pPr>
      <w:r w:rsidRPr="00733CCF">
        <w:rPr>
          <w:rFonts w:ascii="Times New Roman" w:hAnsi="Times New Roman"/>
          <w:sz w:val="24"/>
          <w:szCs w:val="24"/>
        </w:rPr>
        <w:t>Turistlerin memnuniyetini artırmak için ziyaretçilere yüksek kalitede otantik ve kişisel bir deneyim sunan kültürel turizm cazibe merkezlerinin artırılması önerilir.</w:t>
      </w:r>
    </w:p>
    <w:p w14:paraId="26EECF03" w14:textId="77777777" w:rsidR="003416DE" w:rsidRPr="00733CCF" w:rsidRDefault="003416DE" w:rsidP="007C37A4">
      <w:pPr>
        <w:pStyle w:val="ListeParagraf"/>
        <w:numPr>
          <w:ilvl w:val="0"/>
          <w:numId w:val="29"/>
        </w:numPr>
        <w:rPr>
          <w:rFonts w:ascii="Times New Roman" w:hAnsi="Times New Roman"/>
          <w:sz w:val="24"/>
          <w:szCs w:val="24"/>
        </w:rPr>
      </w:pPr>
      <w:r w:rsidRPr="00733CCF">
        <w:rPr>
          <w:rFonts w:ascii="Times New Roman" w:hAnsi="Times New Roman"/>
          <w:sz w:val="24"/>
          <w:szCs w:val="24"/>
        </w:rPr>
        <w:t xml:space="preserve">Unutulmaz turizm deneyimlerinin kişisel doğası düşünüldüğünde destinasyonların hangi deneyimlerin unutulmaz olabileceği yönünde detaylı incelemelerde bulunarak turistlere yönelik hafızada kalıcı etkinlikler planlamaları yerinde olacaktır. </w:t>
      </w:r>
    </w:p>
    <w:p w14:paraId="3288736B" w14:textId="77777777" w:rsidR="003416DE" w:rsidRPr="00733CCF" w:rsidRDefault="003416DE" w:rsidP="007C37A4">
      <w:pPr>
        <w:pStyle w:val="ListeParagraf"/>
        <w:numPr>
          <w:ilvl w:val="0"/>
          <w:numId w:val="29"/>
        </w:numPr>
        <w:rPr>
          <w:rFonts w:ascii="Times New Roman" w:hAnsi="Times New Roman"/>
          <w:sz w:val="24"/>
          <w:szCs w:val="24"/>
        </w:rPr>
      </w:pPr>
      <w:r w:rsidRPr="00733CCF">
        <w:rPr>
          <w:rFonts w:ascii="Times New Roman" w:hAnsi="Times New Roman"/>
          <w:color w:val="000000"/>
          <w:sz w:val="24"/>
          <w:szCs w:val="24"/>
        </w:rPr>
        <w:t>Unutulmaz turizm deneyiminin memnuniyet ve tekrar ziyaret etme niyetlerini olumlu etkileyebileceğinden hareketle, destinasyonların konuya daha fazla önem vermeleri gerektiği düşünülmektedir.</w:t>
      </w:r>
      <w:r w:rsidRPr="00733CCF">
        <w:rPr>
          <w:rFonts w:ascii="Times New Roman" w:hAnsi="Times New Roman"/>
          <w:sz w:val="24"/>
          <w:szCs w:val="24"/>
        </w:rPr>
        <w:t xml:space="preserve"> </w:t>
      </w:r>
    </w:p>
    <w:p w14:paraId="37C094BB" w14:textId="77777777" w:rsidR="003416DE" w:rsidRPr="00733CCF" w:rsidRDefault="003416DE" w:rsidP="007C37A4">
      <w:pPr>
        <w:rPr>
          <w:rFonts w:ascii="Times New Roman" w:hAnsi="Times New Roman" w:cs="Times New Roman"/>
          <w:sz w:val="24"/>
          <w:szCs w:val="24"/>
        </w:rPr>
      </w:pPr>
    </w:p>
    <w:p w14:paraId="7216A0FF" w14:textId="77777777" w:rsidR="003416DE" w:rsidRPr="00733CCF" w:rsidRDefault="003416DE" w:rsidP="007C37A4">
      <w:pPr>
        <w:ind w:firstLine="708"/>
        <w:rPr>
          <w:rFonts w:ascii="Times New Roman" w:hAnsi="Times New Roman" w:cs="Times New Roman"/>
          <w:sz w:val="24"/>
          <w:szCs w:val="24"/>
        </w:rPr>
      </w:pPr>
      <w:r w:rsidRPr="00733CCF">
        <w:rPr>
          <w:rFonts w:ascii="Times New Roman" w:hAnsi="Times New Roman" w:cs="Times New Roman"/>
          <w:sz w:val="24"/>
          <w:szCs w:val="24"/>
        </w:rPr>
        <w:lastRenderedPageBreak/>
        <w:t>Araştırma konusu ile ilgili çalışma yapmak isteyen araştırmacılar için öneriler aşağıda sıralanmıştır.</w:t>
      </w:r>
    </w:p>
    <w:p w14:paraId="692B5962" w14:textId="77777777" w:rsidR="003416DE" w:rsidRPr="00733CCF" w:rsidRDefault="003416DE" w:rsidP="007C37A4">
      <w:pPr>
        <w:pStyle w:val="ListeParagraf"/>
        <w:numPr>
          <w:ilvl w:val="0"/>
          <w:numId w:val="29"/>
        </w:numPr>
        <w:rPr>
          <w:rFonts w:ascii="Times New Roman" w:hAnsi="Times New Roman"/>
          <w:sz w:val="24"/>
          <w:szCs w:val="24"/>
        </w:rPr>
      </w:pPr>
      <w:r w:rsidRPr="00733CCF">
        <w:rPr>
          <w:rFonts w:ascii="Times New Roman" w:hAnsi="Times New Roman"/>
          <w:sz w:val="24"/>
          <w:szCs w:val="24"/>
        </w:rPr>
        <w:t>Araştırmanın verileri İstanbul Tarihi Yarımada ile sınırlıdır. Türkiye’ de İstanbul Tarihi Yarımada gibi tarihi ve kültürel özelliklere sahip birçok</w:t>
      </w:r>
      <w:r w:rsidRPr="00A30375">
        <w:rPr>
          <w:rFonts w:ascii="Times New Roman" w:hAnsi="Times New Roman"/>
          <w:sz w:val="24"/>
          <w:szCs w:val="24"/>
        </w:rPr>
        <w:t xml:space="preserve"> </w:t>
      </w:r>
      <w:r w:rsidRPr="00733CCF">
        <w:rPr>
          <w:rFonts w:ascii="Times New Roman" w:hAnsi="Times New Roman"/>
          <w:sz w:val="24"/>
          <w:szCs w:val="24"/>
        </w:rPr>
        <w:t>destinasyon bulunmaktadır. Farklı destinasyonları ziyaret eden kültür turistleri ile unutulmaz turizm deneyimlerinin memnuniyetleri ve destinasyonları tekrar ziyaret etme niyetleri üzerine çalışmalar yapılabilir.</w:t>
      </w:r>
    </w:p>
    <w:p w14:paraId="3F110375" w14:textId="77777777" w:rsidR="003416DE" w:rsidRPr="00733CCF" w:rsidRDefault="003416DE" w:rsidP="007C37A4">
      <w:pPr>
        <w:pStyle w:val="ListeParagraf"/>
        <w:numPr>
          <w:ilvl w:val="0"/>
          <w:numId w:val="29"/>
        </w:numPr>
        <w:rPr>
          <w:rFonts w:ascii="Times New Roman" w:hAnsi="Times New Roman"/>
          <w:sz w:val="24"/>
          <w:szCs w:val="24"/>
        </w:rPr>
      </w:pPr>
      <w:r w:rsidRPr="00733CCF">
        <w:rPr>
          <w:rFonts w:ascii="Times New Roman" w:hAnsi="Times New Roman"/>
          <w:sz w:val="24"/>
          <w:szCs w:val="24"/>
        </w:rPr>
        <w:t>Bu araştırmada nicel araştırma yöntemlerini kullanılarak değişkenlerin etkileri incelenmiştir. Konuya ilişkin detaylı araştırmanın yapılabilmesi için nitel araştırma yöntemlerinden faydalanılarak yeni bir araştırma yapılabilir.</w:t>
      </w:r>
    </w:p>
    <w:p w14:paraId="0ABE66D7" w14:textId="1D7F7F49" w:rsidR="003416DE" w:rsidRPr="00733CCF" w:rsidRDefault="003416DE" w:rsidP="007C37A4">
      <w:pPr>
        <w:pStyle w:val="ListeParagraf"/>
        <w:numPr>
          <w:ilvl w:val="0"/>
          <w:numId w:val="29"/>
        </w:numPr>
        <w:rPr>
          <w:rFonts w:ascii="Times New Roman" w:hAnsi="Times New Roman"/>
          <w:sz w:val="24"/>
          <w:szCs w:val="24"/>
        </w:rPr>
      </w:pPr>
      <w:r w:rsidRPr="00733CCF">
        <w:rPr>
          <w:rFonts w:ascii="Times New Roman" w:hAnsi="Times New Roman"/>
          <w:color w:val="000000"/>
          <w:sz w:val="24"/>
          <w:szCs w:val="24"/>
        </w:rPr>
        <w:t>Kültür turizminin yap</w:t>
      </w:r>
      <w:r w:rsidRPr="00EF10AE">
        <w:rPr>
          <w:rFonts w:ascii="Times New Roman" w:hAnsi="Times New Roman"/>
          <w:color w:val="000000"/>
          <w:sz w:val="24"/>
          <w:szCs w:val="24"/>
        </w:rPr>
        <w:t>ıldığı alanlardan müzeler, tarihi ve</w:t>
      </w:r>
      <w:r w:rsidR="00EF10AE" w:rsidRPr="00EF10AE">
        <w:rPr>
          <w:rFonts w:ascii="Times New Roman" w:hAnsi="Times New Roman"/>
          <w:color w:val="000000"/>
          <w:sz w:val="24"/>
          <w:szCs w:val="24"/>
        </w:rPr>
        <w:t xml:space="preserve"> </w:t>
      </w:r>
      <w:r w:rsidRPr="00EF10AE">
        <w:rPr>
          <w:rFonts w:ascii="Times New Roman" w:hAnsi="Times New Roman"/>
          <w:color w:val="000000"/>
          <w:sz w:val="24"/>
          <w:szCs w:val="24"/>
        </w:rPr>
        <w:t>kültürel mekânlar</w:t>
      </w:r>
      <w:r w:rsidR="00CC4A5C">
        <w:rPr>
          <w:rFonts w:ascii="Times New Roman" w:hAnsi="Times New Roman"/>
          <w:sz w:val="24"/>
          <w:szCs w:val="24"/>
        </w:rPr>
        <w:t>, ören yerleri gibi</w:t>
      </w:r>
      <w:r w:rsidRPr="00EF10AE">
        <w:rPr>
          <w:rFonts w:ascii="Times New Roman" w:hAnsi="Times New Roman"/>
          <w:color w:val="000000"/>
          <w:sz w:val="24"/>
          <w:szCs w:val="24"/>
        </w:rPr>
        <w:t xml:space="preserve"> alanlarda turistlere yönelik unutulmaz turizm deneyimi</w:t>
      </w:r>
      <w:r w:rsidR="00EF10AE" w:rsidRPr="00EF10AE">
        <w:rPr>
          <w:rFonts w:ascii="Times New Roman" w:hAnsi="Times New Roman"/>
          <w:color w:val="000000"/>
          <w:sz w:val="24"/>
          <w:szCs w:val="24"/>
        </w:rPr>
        <w:t xml:space="preserve"> </w:t>
      </w:r>
      <w:r w:rsidR="00CC4A5C">
        <w:rPr>
          <w:rFonts w:ascii="Times New Roman" w:hAnsi="Times New Roman"/>
          <w:color w:val="000000"/>
          <w:sz w:val="24"/>
          <w:szCs w:val="24"/>
        </w:rPr>
        <w:t>araştırmaları</w:t>
      </w:r>
      <w:r w:rsidRPr="00733CCF">
        <w:rPr>
          <w:rFonts w:ascii="Times New Roman" w:hAnsi="Times New Roman"/>
          <w:color w:val="000000"/>
          <w:sz w:val="24"/>
          <w:szCs w:val="24"/>
        </w:rPr>
        <w:t xml:space="preserve"> yapılabilir.</w:t>
      </w:r>
    </w:p>
    <w:p w14:paraId="457BF696" w14:textId="58B26EB1" w:rsidR="003416DE" w:rsidRPr="00733CCF" w:rsidRDefault="003416DE" w:rsidP="007C37A4">
      <w:pPr>
        <w:pStyle w:val="ListeParagraf"/>
        <w:numPr>
          <w:ilvl w:val="0"/>
          <w:numId w:val="29"/>
        </w:numPr>
        <w:rPr>
          <w:rFonts w:ascii="Times New Roman" w:hAnsi="Times New Roman"/>
          <w:sz w:val="24"/>
          <w:szCs w:val="24"/>
        </w:rPr>
      </w:pPr>
      <w:r w:rsidRPr="00733CCF">
        <w:rPr>
          <w:rFonts w:ascii="Times New Roman" w:hAnsi="Times New Roman"/>
          <w:color w:val="000000"/>
          <w:sz w:val="24"/>
          <w:szCs w:val="24"/>
        </w:rPr>
        <w:t xml:space="preserve">Diğer alternatif turizm türleri kapsamında (kış turizmi, macera turizmi, yayla turizmi, botanik turizmi, </w:t>
      </w:r>
      <w:r w:rsidRPr="00733CCF">
        <w:rPr>
          <w:rFonts w:ascii="Times New Roman" w:hAnsi="Times New Roman"/>
          <w:sz w:val="24"/>
          <w:szCs w:val="24"/>
        </w:rPr>
        <w:t>hava sporları turizmi, mağara turizmi vb.</w:t>
      </w:r>
      <w:r w:rsidRPr="00733CCF">
        <w:rPr>
          <w:rFonts w:ascii="Times New Roman" w:hAnsi="Times New Roman"/>
          <w:color w:val="000000"/>
          <w:sz w:val="24"/>
          <w:szCs w:val="24"/>
        </w:rPr>
        <w:t>) unutulmaz turizm deneyiminin farklı değişkenlerle ilişkisine bakılabilir.</w:t>
      </w:r>
    </w:p>
    <w:p w14:paraId="3FAF9FF9" w14:textId="77777777" w:rsidR="003416DE" w:rsidRPr="00733CCF" w:rsidRDefault="003416DE" w:rsidP="007C37A4">
      <w:pPr>
        <w:pStyle w:val="ListeParagraf"/>
        <w:numPr>
          <w:ilvl w:val="0"/>
          <w:numId w:val="29"/>
        </w:numPr>
        <w:rPr>
          <w:rFonts w:ascii="Times New Roman" w:hAnsi="Times New Roman"/>
          <w:sz w:val="24"/>
          <w:szCs w:val="24"/>
        </w:rPr>
      </w:pPr>
      <w:r w:rsidRPr="00733CCF">
        <w:rPr>
          <w:rFonts w:ascii="Times New Roman" w:hAnsi="Times New Roman"/>
          <w:color w:val="000000"/>
          <w:sz w:val="24"/>
          <w:szCs w:val="24"/>
        </w:rPr>
        <w:t xml:space="preserve">Araştırmada </w:t>
      </w:r>
      <w:r w:rsidRPr="00733CCF">
        <w:rPr>
          <w:rFonts w:ascii="Times New Roman" w:hAnsi="Times New Roman"/>
          <w:sz w:val="24"/>
          <w:szCs w:val="24"/>
        </w:rPr>
        <w:t>İstanbul Tarihi Yarımada</w:t>
      </w:r>
      <w:r w:rsidRPr="00733CCF">
        <w:rPr>
          <w:rFonts w:ascii="Times New Roman" w:hAnsi="Times New Roman"/>
          <w:color w:val="000000"/>
          <w:sz w:val="24"/>
          <w:szCs w:val="24"/>
        </w:rPr>
        <w:t>’yı ziyaret eden</w:t>
      </w:r>
      <w:r w:rsidR="00162166">
        <w:rPr>
          <w:rFonts w:ascii="Times New Roman" w:hAnsi="Times New Roman"/>
          <w:color w:val="000000"/>
          <w:sz w:val="24"/>
          <w:szCs w:val="24"/>
        </w:rPr>
        <w:t xml:space="preserve"> </w:t>
      </w:r>
      <w:r w:rsidRPr="00733CCF">
        <w:rPr>
          <w:rFonts w:ascii="Times New Roman" w:hAnsi="Times New Roman"/>
          <w:color w:val="000000"/>
          <w:sz w:val="24"/>
          <w:szCs w:val="24"/>
        </w:rPr>
        <w:t xml:space="preserve">yerli turistler evren olarak alınmıştır. Gelecek çalışmalarda </w:t>
      </w:r>
      <w:r w:rsidRPr="00733CCF">
        <w:rPr>
          <w:rFonts w:ascii="Times New Roman" w:hAnsi="Times New Roman"/>
          <w:sz w:val="24"/>
          <w:szCs w:val="24"/>
        </w:rPr>
        <w:t>İstanbul Tarihi Yarımada</w:t>
      </w:r>
      <w:r w:rsidRPr="00733CCF">
        <w:rPr>
          <w:rFonts w:ascii="Times New Roman" w:hAnsi="Times New Roman"/>
          <w:color w:val="000000"/>
          <w:sz w:val="24"/>
          <w:szCs w:val="24"/>
        </w:rPr>
        <w:t>’yı ziyaret eden yabancı turistler evren olarak belirlenebilir.</w:t>
      </w:r>
    </w:p>
    <w:p w14:paraId="4F98F83C" w14:textId="60A99039" w:rsidR="003416DE" w:rsidRPr="00733CCF" w:rsidRDefault="003416DE" w:rsidP="007C37A4">
      <w:pPr>
        <w:pStyle w:val="ListeParagraf"/>
        <w:numPr>
          <w:ilvl w:val="0"/>
          <w:numId w:val="29"/>
        </w:numPr>
        <w:rPr>
          <w:rFonts w:ascii="Times New Roman" w:hAnsi="Times New Roman"/>
          <w:sz w:val="24"/>
          <w:szCs w:val="24"/>
        </w:rPr>
      </w:pPr>
      <w:r w:rsidRPr="00733CCF">
        <w:rPr>
          <w:rFonts w:ascii="Times New Roman" w:hAnsi="Times New Roman"/>
          <w:sz w:val="24"/>
          <w:szCs w:val="24"/>
        </w:rPr>
        <w:t xml:space="preserve">Araştırmada belirlenen değişkenler </w:t>
      </w:r>
      <w:r w:rsidR="00412379">
        <w:rPr>
          <w:rStyle w:val="fontstyle01"/>
          <w:rFonts w:ascii="Times New Roman" w:hAnsi="Times New Roman" w:cs="Times New Roman"/>
          <w:sz w:val="24"/>
          <w:szCs w:val="24"/>
        </w:rPr>
        <w:t>unutulmaz turizm deneyimi</w:t>
      </w:r>
      <w:r w:rsidRPr="00733CCF">
        <w:rPr>
          <w:rFonts w:ascii="Times New Roman" w:hAnsi="Times New Roman"/>
          <w:sz w:val="24"/>
          <w:szCs w:val="24"/>
        </w:rPr>
        <w:t xml:space="preserve">, </w:t>
      </w:r>
      <w:r w:rsidR="002A24CD">
        <w:rPr>
          <w:rFonts w:ascii="Times New Roman" w:hAnsi="Times New Roman"/>
          <w:sz w:val="24"/>
          <w:szCs w:val="24"/>
        </w:rPr>
        <w:t xml:space="preserve">müşteri </w:t>
      </w:r>
      <w:r w:rsidRPr="00733CCF">
        <w:rPr>
          <w:rFonts w:ascii="Times New Roman" w:hAnsi="Times New Roman"/>
          <w:sz w:val="24"/>
          <w:szCs w:val="24"/>
        </w:rPr>
        <w:t>memnuniyet</w:t>
      </w:r>
      <w:r w:rsidR="002A24CD">
        <w:rPr>
          <w:rFonts w:ascii="Times New Roman" w:hAnsi="Times New Roman"/>
          <w:sz w:val="24"/>
          <w:szCs w:val="24"/>
        </w:rPr>
        <w:t>i</w:t>
      </w:r>
      <w:r w:rsidRPr="00733CCF">
        <w:rPr>
          <w:rFonts w:ascii="Times New Roman" w:hAnsi="Times New Roman"/>
          <w:sz w:val="24"/>
          <w:szCs w:val="24"/>
        </w:rPr>
        <w:t xml:space="preserve"> ve </w:t>
      </w:r>
      <w:r w:rsidR="002A24CD">
        <w:rPr>
          <w:rFonts w:ascii="Times New Roman" w:hAnsi="Times New Roman"/>
          <w:sz w:val="24"/>
          <w:szCs w:val="24"/>
        </w:rPr>
        <w:t xml:space="preserve">tekrar ziyaret etme </w:t>
      </w:r>
      <w:r w:rsidRPr="00733CCF">
        <w:rPr>
          <w:rFonts w:ascii="Times New Roman" w:hAnsi="Times New Roman"/>
          <w:sz w:val="24"/>
          <w:szCs w:val="24"/>
        </w:rPr>
        <w:t xml:space="preserve">niyetidir. Gelecek çalışmalarda </w:t>
      </w:r>
      <w:r w:rsidR="00412379">
        <w:rPr>
          <w:rStyle w:val="fontstyle01"/>
          <w:rFonts w:ascii="Times New Roman" w:hAnsi="Times New Roman" w:cs="Times New Roman"/>
          <w:sz w:val="24"/>
          <w:szCs w:val="24"/>
        </w:rPr>
        <w:t>unutulmaz turizm deneyiminin</w:t>
      </w:r>
      <w:r w:rsidRPr="00733CCF">
        <w:rPr>
          <w:rFonts w:ascii="Times New Roman" w:hAnsi="Times New Roman"/>
          <w:sz w:val="24"/>
          <w:szCs w:val="24"/>
        </w:rPr>
        <w:t xml:space="preserve"> farklı değişkenler üzerindeki etkileri ve aralarındaki ilişkiler incelenebilir.</w:t>
      </w:r>
    </w:p>
    <w:p w14:paraId="06D30FA8" w14:textId="3C3B83BC" w:rsidR="00DE6341" w:rsidRPr="00DE6341" w:rsidRDefault="003416DE" w:rsidP="00DE6341">
      <w:pPr>
        <w:pStyle w:val="ListeParagraf"/>
        <w:numPr>
          <w:ilvl w:val="0"/>
          <w:numId w:val="29"/>
        </w:numPr>
        <w:rPr>
          <w:rFonts w:ascii="Times New Roman" w:hAnsi="Times New Roman"/>
          <w:sz w:val="24"/>
          <w:szCs w:val="24"/>
        </w:rPr>
        <w:sectPr w:rsidR="00DE6341" w:rsidRPr="00DE6341" w:rsidSect="00302F0A">
          <w:footerReference w:type="default" r:id="rId28"/>
          <w:pgSz w:w="11906" w:h="16838" w:code="9"/>
          <w:pgMar w:top="1701" w:right="1134" w:bottom="1701" w:left="2268" w:header="709" w:footer="709" w:gutter="0"/>
          <w:pgNumType w:start="124"/>
          <w:cols w:space="708"/>
          <w:docGrid w:linePitch="360"/>
        </w:sectPr>
      </w:pPr>
      <w:r w:rsidRPr="00733CCF">
        <w:rPr>
          <w:rFonts w:ascii="Times New Roman" w:hAnsi="Times New Roman"/>
          <w:sz w:val="24"/>
          <w:szCs w:val="24"/>
        </w:rPr>
        <w:t xml:space="preserve">Araştırmada </w:t>
      </w:r>
      <w:r w:rsidR="00412379">
        <w:rPr>
          <w:rStyle w:val="fontstyle01"/>
          <w:rFonts w:ascii="Times New Roman" w:hAnsi="Times New Roman" w:cs="Times New Roman"/>
          <w:sz w:val="24"/>
          <w:szCs w:val="24"/>
        </w:rPr>
        <w:t>unutulmaz turizm deneyiminin</w:t>
      </w:r>
      <w:r w:rsidRPr="00733CCF">
        <w:rPr>
          <w:rFonts w:ascii="Times New Roman" w:hAnsi="Times New Roman"/>
          <w:sz w:val="24"/>
          <w:szCs w:val="24"/>
        </w:rPr>
        <w:t xml:space="preserve"> değişkenler üzerindeki etkileri incelenmiştir. Gelecek çalışmalarda </w:t>
      </w:r>
      <w:r w:rsidR="00412379">
        <w:rPr>
          <w:rStyle w:val="fontstyle01"/>
          <w:rFonts w:ascii="Times New Roman" w:hAnsi="Times New Roman" w:cs="Times New Roman"/>
          <w:sz w:val="24"/>
          <w:szCs w:val="24"/>
        </w:rPr>
        <w:t>unutulmaz turizm deneyiminin</w:t>
      </w:r>
      <w:r w:rsidR="00412379" w:rsidRPr="00EF10AE">
        <w:rPr>
          <w:rFonts w:ascii="Times New Roman" w:hAnsi="Times New Roman" w:cs="Times New Roman"/>
          <w:sz w:val="24"/>
          <w:szCs w:val="24"/>
        </w:rPr>
        <w:t xml:space="preserve"> </w:t>
      </w:r>
      <w:r w:rsidRPr="00733CCF">
        <w:rPr>
          <w:rFonts w:ascii="Times New Roman" w:hAnsi="Times New Roman"/>
          <w:sz w:val="24"/>
          <w:szCs w:val="24"/>
        </w:rPr>
        <w:t>her bir boyutunun tek tek değişkenler üzerindeki etkisine bakılabilir.</w:t>
      </w:r>
    </w:p>
    <w:p w14:paraId="7402FF55" w14:textId="77777777" w:rsidR="00046C89" w:rsidRDefault="00046C89" w:rsidP="00046C89">
      <w:pPr>
        <w:pStyle w:val="Balk1"/>
      </w:pPr>
    </w:p>
    <w:p w14:paraId="320A4BED" w14:textId="77777777" w:rsidR="00046C89" w:rsidRDefault="00046C89" w:rsidP="00046C89">
      <w:pPr>
        <w:pStyle w:val="Balk1"/>
      </w:pPr>
    </w:p>
    <w:p w14:paraId="366C31BC" w14:textId="77777777" w:rsidR="00EF4BF8" w:rsidRPr="003A4DE3" w:rsidRDefault="00EF4BF8" w:rsidP="00046C89">
      <w:pPr>
        <w:pStyle w:val="Balk1"/>
      </w:pPr>
      <w:bookmarkStart w:id="114" w:name="_Toc57397658"/>
      <w:r w:rsidRPr="003A4DE3">
        <w:t>KAYNAKÇA</w:t>
      </w:r>
      <w:bookmarkEnd w:id="114"/>
    </w:p>
    <w:p w14:paraId="25E319E3" w14:textId="77777777" w:rsidR="007F6219" w:rsidRPr="000939AE" w:rsidRDefault="007F6219" w:rsidP="007F6219">
      <w:pPr>
        <w:rPr>
          <w:rFonts w:ascii="Times New Roman" w:hAnsi="Times New Roman" w:cs="Times New Roman"/>
          <w:sz w:val="24"/>
          <w:szCs w:val="24"/>
        </w:rPr>
      </w:pPr>
    </w:p>
    <w:p w14:paraId="51E654A8" w14:textId="2589A760" w:rsidR="00C2468B" w:rsidRDefault="007F6219" w:rsidP="00C2468B">
      <w:pPr>
        <w:autoSpaceDE w:val="0"/>
        <w:autoSpaceDN w:val="0"/>
        <w:adjustRightInd w:val="0"/>
        <w:ind w:left="709" w:hanging="709"/>
        <w:rPr>
          <w:rFonts w:ascii="AdvOT863180fb" w:hAnsi="AdvOT863180fb" w:cs="AdvOT863180fb"/>
          <w:color w:val="2197D2"/>
          <w:sz w:val="13"/>
          <w:szCs w:val="13"/>
        </w:rPr>
      </w:pPr>
      <w:r w:rsidRPr="000939AE">
        <w:rPr>
          <w:rFonts w:ascii="Times New Roman" w:hAnsi="Times New Roman" w:cs="Times New Roman"/>
          <w:sz w:val="24"/>
          <w:szCs w:val="24"/>
        </w:rPr>
        <w:t xml:space="preserve">Abubakar, M. A., Ilkan, M., Al-Tal R. M. </w:t>
      </w:r>
      <w:r w:rsidR="00C2468B" w:rsidRPr="00C2468B">
        <w:rPr>
          <w:rFonts w:ascii="Times New Roman" w:hAnsi="Times New Roman" w:cs="Times New Roman"/>
          <w:sz w:val="24"/>
          <w:szCs w:val="24"/>
        </w:rPr>
        <w:t xml:space="preserve">ve </w:t>
      </w:r>
      <w:r w:rsidRPr="00C2468B">
        <w:rPr>
          <w:rFonts w:ascii="Times New Roman" w:hAnsi="Times New Roman" w:cs="Times New Roman"/>
          <w:sz w:val="24"/>
          <w:szCs w:val="24"/>
        </w:rPr>
        <w:t>Eluwole</w:t>
      </w:r>
      <w:r w:rsidRPr="000939AE">
        <w:rPr>
          <w:rFonts w:ascii="Times New Roman" w:hAnsi="Times New Roman" w:cs="Times New Roman"/>
          <w:sz w:val="24"/>
          <w:szCs w:val="24"/>
        </w:rPr>
        <w:t xml:space="preserve">, K. K. (2017). eWOM, revisit intention, destination trust and gender. Journal of Hospitality and Tourism Management, 31, 220-227. </w:t>
      </w:r>
      <w:hyperlink r:id="rId29" w:history="1">
        <w:r w:rsidR="00C2468B" w:rsidRPr="00C2468B">
          <w:rPr>
            <w:rStyle w:val="Kpr"/>
            <w:rFonts w:ascii="Times New Roman" w:hAnsi="Times New Roman" w:cs="Times New Roman"/>
            <w:color w:val="auto"/>
            <w:sz w:val="24"/>
            <w:szCs w:val="24"/>
            <w:u w:val="none"/>
          </w:rPr>
          <w:t>http://dx.doi.org/10.1016/j.jhtm.2016.12.005</w:t>
        </w:r>
      </w:hyperlink>
    </w:p>
    <w:p w14:paraId="7C9AEE40" w14:textId="2EBD3AB8" w:rsidR="007F6219" w:rsidRPr="000939AE" w:rsidRDefault="007F6219" w:rsidP="00C2468B">
      <w:pPr>
        <w:autoSpaceDE w:val="0"/>
        <w:autoSpaceDN w:val="0"/>
        <w:adjustRightInd w:val="0"/>
        <w:ind w:left="709" w:hanging="709"/>
        <w:rPr>
          <w:rFonts w:ascii="Times New Roman" w:hAnsi="Times New Roman" w:cs="Times New Roman"/>
          <w:sz w:val="24"/>
          <w:szCs w:val="24"/>
        </w:rPr>
      </w:pPr>
      <w:r w:rsidRPr="000939AE">
        <w:rPr>
          <w:rStyle w:val="fontstyle01"/>
          <w:rFonts w:ascii="Times New Roman" w:hAnsi="Times New Roman" w:cs="Times New Roman"/>
          <w:color w:val="auto"/>
          <w:sz w:val="24"/>
          <w:szCs w:val="24"/>
        </w:rPr>
        <w:t xml:space="preserve">Adam, I., Adongo, C. A. ve Dayour, F., (2015). </w:t>
      </w:r>
      <w:r w:rsidR="00C2468B" w:rsidRPr="00C2468B">
        <w:rPr>
          <w:rStyle w:val="fontstyle01"/>
          <w:rFonts w:ascii="Times New Roman" w:hAnsi="Times New Roman" w:cs="Times New Roman"/>
          <w:color w:val="auto"/>
          <w:sz w:val="24"/>
          <w:szCs w:val="24"/>
        </w:rPr>
        <w:t>İ</w:t>
      </w:r>
      <w:r w:rsidRPr="00C2468B">
        <w:rPr>
          <w:rStyle w:val="fontstyle01"/>
          <w:rFonts w:ascii="Times New Roman" w:hAnsi="Times New Roman" w:cs="Times New Roman"/>
          <w:color w:val="auto"/>
          <w:sz w:val="24"/>
          <w:szCs w:val="24"/>
        </w:rPr>
        <w:t>nt</w:t>
      </w:r>
      <w:r w:rsidRPr="000939AE">
        <w:rPr>
          <w:rStyle w:val="fontstyle01"/>
          <w:rFonts w:ascii="Times New Roman" w:hAnsi="Times New Roman" w:cs="Times New Roman"/>
          <w:color w:val="auto"/>
          <w:sz w:val="24"/>
          <w:szCs w:val="24"/>
        </w:rPr>
        <w:t xml:space="preserve">ernational tourists’ satisfaction with ghanaian upscale restaurant services and revisit ıntentions. </w:t>
      </w:r>
      <w:r w:rsidRPr="000939AE">
        <w:rPr>
          <w:rStyle w:val="fontstyle01"/>
          <w:rFonts w:ascii="Times New Roman" w:hAnsi="Times New Roman" w:cs="Times New Roman"/>
          <w:bCs/>
          <w:color w:val="auto"/>
          <w:sz w:val="24"/>
          <w:szCs w:val="24"/>
        </w:rPr>
        <w:t>Journal of Quality Assurance in Hospitality ve Tourism,</w:t>
      </w:r>
      <w:r w:rsidRPr="000939AE">
        <w:rPr>
          <w:rStyle w:val="fontstyle01"/>
          <w:rFonts w:ascii="Times New Roman" w:hAnsi="Times New Roman" w:cs="Times New Roman"/>
          <w:b/>
          <w:color w:val="auto"/>
          <w:sz w:val="24"/>
          <w:szCs w:val="24"/>
        </w:rPr>
        <w:t xml:space="preserve"> </w:t>
      </w:r>
      <w:r w:rsidRPr="000939AE">
        <w:rPr>
          <w:rStyle w:val="fontstyle01"/>
          <w:rFonts w:ascii="Times New Roman" w:hAnsi="Times New Roman" w:cs="Times New Roman"/>
          <w:color w:val="auto"/>
          <w:sz w:val="24"/>
          <w:szCs w:val="24"/>
        </w:rPr>
        <w:t xml:space="preserve">16: 2, 181-201. </w:t>
      </w:r>
      <w:r w:rsidR="00C2468B" w:rsidRPr="00C2468B">
        <w:rPr>
          <w:rFonts w:ascii="Times New Roman" w:hAnsi="Times New Roman" w:cs="Times New Roman"/>
          <w:sz w:val="24"/>
          <w:szCs w:val="24"/>
        </w:rPr>
        <w:t>https://doi.org/10.1080/1528008X.2014.892423</w:t>
      </w:r>
    </w:p>
    <w:p w14:paraId="5EB30A9A" w14:textId="69F2B2D3"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Adongo, C., Badu-Baiden, F., Boakye, K. A. (2017).  The tourism experience-ledlength of stay hypothesis. Journal </w:t>
      </w:r>
      <w:r w:rsidR="00C2468B">
        <w:rPr>
          <w:rFonts w:ascii="Times New Roman" w:hAnsi="Times New Roman" w:cs="Times New Roman"/>
          <w:sz w:val="24"/>
          <w:szCs w:val="24"/>
        </w:rPr>
        <w:t>o</w:t>
      </w:r>
      <w:r w:rsidRPr="000939AE">
        <w:rPr>
          <w:rFonts w:ascii="Times New Roman" w:hAnsi="Times New Roman" w:cs="Times New Roman"/>
          <w:sz w:val="24"/>
          <w:szCs w:val="24"/>
        </w:rPr>
        <w:t>f Ou</w:t>
      </w:r>
      <w:r w:rsidR="00C2468B">
        <w:rPr>
          <w:rFonts w:ascii="Times New Roman" w:hAnsi="Times New Roman" w:cs="Times New Roman"/>
          <w:sz w:val="24"/>
          <w:szCs w:val="24"/>
        </w:rPr>
        <w:t xml:space="preserve">tdoor Recreation and Tourism 18, </w:t>
      </w:r>
      <w:r w:rsidRPr="000939AE">
        <w:rPr>
          <w:rFonts w:ascii="Times New Roman" w:hAnsi="Times New Roman" w:cs="Times New Roman"/>
          <w:sz w:val="24"/>
          <w:szCs w:val="24"/>
        </w:rPr>
        <w:t>65</w:t>
      </w:r>
      <w:r w:rsidR="00C2468B" w:rsidRPr="00C2468B">
        <w:rPr>
          <w:rFonts w:ascii="Times New Roman" w:hAnsi="Times New Roman" w:cs="Times New Roman"/>
          <w:sz w:val="24"/>
          <w:szCs w:val="24"/>
        </w:rPr>
        <w:t>-</w:t>
      </w:r>
      <w:r w:rsidRPr="00C2468B">
        <w:rPr>
          <w:rFonts w:ascii="Times New Roman" w:hAnsi="Times New Roman" w:cs="Times New Roman"/>
          <w:sz w:val="24"/>
          <w:szCs w:val="24"/>
        </w:rPr>
        <w:t xml:space="preserve">74. </w:t>
      </w:r>
      <w:r w:rsidR="00C2468B" w:rsidRPr="00C2468B">
        <w:rPr>
          <w:rFonts w:ascii="Times New Roman" w:hAnsi="Times New Roman" w:cs="Times New Roman"/>
          <w:sz w:val="24"/>
          <w:szCs w:val="24"/>
        </w:rPr>
        <w:t>http://dx.doi.org/10.1016/j.jort.2017.02.003</w:t>
      </w:r>
    </w:p>
    <w:p w14:paraId="15AAB1CE"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Akan, A. N. (2016). </w:t>
      </w:r>
      <w:r w:rsidRPr="000939AE">
        <w:rPr>
          <w:rFonts w:ascii="Times New Roman" w:hAnsi="Times New Roman" w:cs="Times New Roman"/>
          <w:bCs/>
          <w:sz w:val="24"/>
          <w:szCs w:val="24"/>
        </w:rPr>
        <w:t>Turist destinasyonunda restoran deneyiminin tekrar ziyaret niyeti üzerine etkisi: kapadokya örneği.</w:t>
      </w:r>
      <w:r w:rsidRPr="000939AE">
        <w:rPr>
          <w:rFonts w:ascii="Times New Roman" w:hAnsi="Times New Roman" w:cs="Times New Roman"/>
          <w:sz w:val="24"/>
          <w:szCs w:val="24"/>
        </w:rPr>
        <w:t xml:space="preserve"> </w:t>
      </w:r>
      <w:r w:rsidRPr="000939AE">
        <w:rPr>
          <w:rFonts w:ascii="Times New Roman" w:hAnsi="Times New Roman" w:cs="Times New Roman"/>
          <w:bCs/>
          <w:sz w:val="24"/>
          <w:szCs w:val="24"/>
        </w:rPr>
        <w:t>(Yayımlanmamış yüksek lisans tezi). Atatürk Üniversitesi, Erzurum.</w:t>
      </w:r>
    </w:p>
    <w:p w14:paraId="5073E8FA" w14:textId="4117678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Akdu, U. (2014). Medikal turizmde hizmet kalitesi, müşteri memnuniyeti ve müşteri sadakatinin değerlendirilmesi. (Yayımlanmamış </w:t>
      </w:r>
      <w:r w:rsidR="00C2468B">
        <w:rPr>
          <w:rFonts w:ascii="Times New Roman" w:hAnsi="Times New Roman" w:cs="Times New Roman"/>
          <w:sz w:val="24"/>
          <w:szCs w:val="24"/>
        </w:rPr>
        <w:t>d</w:t>
      </w:r>
      <w:r w:rsidRPr="000939AE">
        <w:rPr>
          <w:rFonts w:ascii="Times New Roman" w:hAnsi="Times New Roman" w:cs="Times New Roman"/>
          <w:sz w:val="24"/>
          <w:szCs w:val="24"/>
        </w:rPr>
        <w:t xml:space="preserve">oktora </w:t>
      </w:r>
      <w:r w:rsidR="00C2468B">
        <w:rPr>
          <w:rFonts w:ascii="Times New Roman" w:hAnsi="Times New Roman" w:cs="Times New Roman"/>
          <w:sz w:val="24"/>
          <w:szCs w:val="24"/>
        </w:rPr>
        <w:t>t</w:t>
      </w:r>
      <w:r w:rsidRPr="000939AE">
        <w:rPr>
          <w:rFonts w:ascii="Times New Roman" w:hAnsi="Times New Roman" w:cs="Times New Roman"/>
          <w:sz w:val="24"/>
          <w:szCs w:val="24"/>
        </w:rPr>
        <w:t>ezi). Akdeniz Üniversitesi,  Antalya.</w:t>
      </w:r>
    </w:p>
    <w:p w14:paraId="09BDA10E" w14:textId="30C8D9B1"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Akgöl, Y. (2012). Gastronomi turizmi ve türkiye’yi ziyaret eden yabancı</w:t>
      </w:r>
      <w:r w:rsidRPr="000939AE">
        <w:rPr>
          <w:rFonts w:ascii="Times New Roman" w:hAnsi="Times New Roman" w:cs="Times New Roman"/>
          <w:sz w:val="24"/>
          <w:szCs w:val="24"/>
        </w:rPr>
        <w:br/>
        <w:t>turistlerin gastronomi deneyimlerinin değerlendirilmesi. (Yayımlanmamış yüksek lisans tezi</w:t>
      </w:r>
      <w:r w:rsidR="00C2468B" w:rsidRPr="00C2468B">
        <w:rPr>
          <w:rFonts w:ascii="Times New Roman" w:hAnsi="Times New Roman" w:cs="Times New Roman"/>
          <w:sz w:val="24"/>
          <w:szCs w:val="24"/>
        </w:rPr>
        <w:t xml:space="preserve">). </w:t>
      </w:r>
      <w:r w:rsidRPr="000939AE">
        <w:rPr>
          <w:rFonts w:ascii="Times New Roman" w:hAnsi="Times New Roman" w:cs="Times New Roman"/>
          <w:sz w:val="24"/>
          <w:szCs w:val="24"/>
        </w:rPr>
        <w:t>Mersin Üniversitesi, Mersin.</w:t>
      </w:r>
    </w:p>
    <w:p w14:paraId="4AD84E95"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Akgül, A., ve Çevik, O. (2005). İstatistiksel analiz teknikleri (2. b.). Ankara: Emek Ofset.</w:t>
      </w:r>
    </w:p>
    <w:p w14:paraId="157D9E53" w14:textId="77777777" w:rsidR="000C42ED" w:rsidRDefault="007F6219" w:rsidP="000C42ED">
      <w:pPr>
        <w:ind w:left="709" w:hanging="709"/>
        <w:rPr>
          <w:rStyle w:val="fontstyle01"/>
          <w:rFonts w:ascii="Times New Roman" w:hAnsi="Times New Roman" w:cs="Times New Roman"/>
          <w:color w:val="auto"/>
          <w:sz w:val="24"/>
          <w:szCs w:val="24"/>
        </w:rPr>
      </w:pPr>
      <w:r w:rsidRPr="000939AE">
        <w:rPr>
          <w:rStyle w:val="fontstyle01"/>
          <w:rFonts w:ascii="Times New Roman" w:hAnsi="Times New Roman" w:cs="Times New Roman"/>
          <w:color w:val="auto"/>
          <w:sz w:val="24"/>
          <w:szCs w:val="24"/>
        </w:rPr>
        <w:t xml:space="preserve">Akkuş, G. (2016). </w:t>
      </w:r>
      <w:r w:rsidRPr="000939AE">
        <w:rPr>
          <w:rStyle w:val="fontstyle21"/>
          <w:rFonts w:ascii="Times New Roman" w:hAnsi="Times New Roman" w:cs="Times New Roman"/>
          <w:color w:val="auto"/>
        </w:rPr>
        <w:t xml:space="preserve">Destinasyon rekabetçiliği için </w:t>
      </w:r>
      <w:r w:rsidRPr="00C2468B">
        <w:rPr>
          <w:rStyle w:val="fontstyle21"/>
          <w:rFonts w:ascii="Times New Roman" w:hAnsi="Times New Roman" w:cs="Times New Roman"/>
          <w:color w:val="auto"/>
        </w:rPr>
        <w:t>deneyimsel turizm:</w:t>
      </w:r>
      <w:r w:rsidR="00C2468B" w:rsidRPr="00C2468B">
        <w:rPr>
          <w:rStyle w:val="fontstyle21"/>
          <w:rFonts w:ascii="Times New Roman" w:hAnsi="Times New Roman" w:cs="Times New Roman"/>
          <w:color w:val="auto"/>
        </w:rPr>
        <w:t xml:space="preserve"> T</w:t>
      </w:r>
      <w:r w:rsidRPr="00C2468B">
        <w:rPr>
          <w:rStyle w:val="fontstyle21"/>
          <w:rFonts w:ascii="Times New Roman" w:hAnsi="Times New Roman" w:cs="Times New Roman"/>
          <w:color w:val="auto"/>
        </w:rPr>
        <w:t>urist</w:t>
      </w:r>
      <w:r w:rsidRPr="000939AE">
        <w:rPr>
          <w:rStyle w:val="fontstyle21"/>
          <w:rFonts w:ascii="Times New Roman" w:hAnsi="Times New Roman" w:cs="Times New Roman"/>
          <w:color w:val="auto"/>
        </w:rPr>
        <w:t xml:space="preserve"> perspektifinden bir değerlendirme. </w:t>
      </w:r>
      <w:r w:rsidR="00C2468B">
        <w:rPr>
          <w:rStyle w:val="fontstyle01"/>
          <w:rFonts w:ascii="Times New Roman" w:hAnsi="Times New Roman" w:cs="Times New Roman"/>
          <w:color w:val="auto"/>
          <w:sz w:val="24"/>
          <w:szCs w:val="24"/>
        </w:rPr>
        <w:t>(Yayımlanmamış d</w:t>
      </w:r>
      <w:r w:rsidRPr="000939AE">
        <w:rPr>
          <w:rStyle w:val="fontstyle01"/>
          <w:rFonts w:ascii="Times New Roman" w:hAnsi="Times New Roman" w:cs="Times New Roman"/>
          <w:color w:val="auto"/>
          <w:sz w:val="24"/>
          <w:szCs w:val="24"/>
        </w:rPr>
        <w:t xml:space="preserve">oktora </w:t>
      </w:r>
      <w:r w:rsidR="00C2468B">
        <w:rPr>
          <w:rStyle w:val="fontstyle01"/>
          <w:rFonts w:ascii="Times New Roman" w:hAnsi="Times New Roman" w:cs="Times New Roman"/>
          <w:color w:val="auto"/>
          <w:sz w:val="24"/>
          <w:szCs w:val="24"/>
        </w:rPr>
        <w:t>t</w:t>
      </w:r>
      <w:r w:rsidRPr="000939AE">
        <w:rPr>
          <w:rStyle w:val="fontstyle01"/>
          <w:rFonts w:ascii="Times New Roman" w:hAnsi="Times New Roman" w:cs="Times New Roman"/>
          <w:color w:val="auto"/>
          <w:sz w:val="24"/>
          <w:szCs w:val="24"/>
        </w:rPr>
        <w:t>ezi</w:t>
      </w:r>
      <w:r w:rsidR="00C2468B">
        <w:rPr>
          <w:rStyle w:val="fontstyle01"/>
          <w:rFonts w:ascii="Times New Roman" w:hAnsi="Times New Roman" w:cs="Times New Roman"/>
          <w:color w:val="auto"/>
          <w:sz w:val="24"/>
          <w:szCs w:val="24"/>
        </w:rPr>
        <w:t>)</w:t>
      </w:r>
      <w:r w:rsidRPr="000939AE">
        <w:rPr>
          <w:rStyle w:val="fontstyle01"/>
          <w:rFonts w:ascii="Times New Roman" w:hAnsi="Times New Roman" w:cs="Times New Roman"/>
          <w:color w:val="auto"/>
          <w:sz w:val="24"/>
          <w:szCs w:val="24"/>
        </w:rPr>
        <w:t xml:space="preserve">. </w:t>
      </w:r>
      <w:r w:rsidR="000C42ED">
        <w:rPr>
          <w:rStyle w:val="fontstyle01"/>
          <w:rFonts w:ascii="Times New Roman" w:hAnsi="Times New Roman" w:cs="Times New Roman"/>
          <w:color w:val="auto"/>
          <w:sz w:val="24"/>
          <w:szCs w:val="24"/>
        </w:rPr>
        <w:t>Atatürk Üniversitesi, Erzurum.</w:t>
      </w:r>
    </w:p>
    <w:p w14:paraId="34E81039" w14:textId="77777777" w:rsidR="00DE6341" w:rsidRDefault="007F6219" w:rsidP="000C42ED">
      <w:pPr>
        <w:ind w:left="709" w:hanging="709"/>
        <w:rPr>
          <w:rStyle w:val="Kpr"/>
          <w:rFonts w:ascii="Times New Roman" w:hAnsi="Times New Roman" w:cs="Times New Roman"/>
          <w:color w:val="auto"/>
          <w:sz w:val="24"/>
          <w:szCs w:val="24"/>
          <w:u w:val="none"/>
        </w:rPr>
      </w:pPr>
      <w:r w:rsidRPr="000939AE">
        <w:rPr>
          <w:rStyle w:val="fontstyle01"/>
          <w:rFonts w:ascii="Times New Roman" w:hAnsi="Times New Roman" w:cs="Times New Roman"/>
          <w:color w:val="auto"/>
          <w:sz w:val="24"/>
          <w:szCs w:val="24"/>
        </w:rPr>
        <w:t xml:space="preserve">Akkuş, G. (2017). Kış turizmi destinasyonunda yaşanan unutulmazturizm deneyimleri: kültürlerarası karşılaştırma, </w:t>
      </w:r>
      <w:r w:rsidRPr="000939AE">
        <w:rPr>
          <w:rStyle w:val="fontstyle21"/>
          <w:rFonts w:ascii="Times New Roman" w:hAnsi="Times New Roman" w:cs="Times New Roman"/>
          <w:bCs/>
          <w:color w:val="auto"/>
        </w:rPr>
        <w:t>Seyahat ve Otel İşletmeciliği Dergisi</w:t>
      </w:r>
      <w:r w:rsidRPr="000939AE">
        <w:rPr>
          <w:rStyle w:val="fontstyle01"/>
          <w:rFonts w:ascii="Times New Roman" w:hAnsi="Times New Roman" w:cs="Times New Roman"/>
          <w:bCs/>
          <w:color w:val="auto"/>
          <w:sz w:val="24"/>
          <w:szCs w:val="24"/>
        </w:rPr>
        <w:t xml:space="preserve">, 14(3), 223-236. </w:t>
      </w:r>
      <w:hyperlink r:id="rId30" w:history="1">
        <w:r w:rsidR="000C42ED" w:rsidRPr="000C42ED">
          <w:rPr>
            <w:rStyle w:val="Kpr"/>
            <w:rFonts w:ascii="Times New Roman" w:hAnsi="Times New Roman" w:cs="Times New Roman"/>
            <w:color w:val="auto"/>
            <w:sz w:val="24"/>
            <w:szCs w:val="24"/>
            <w:u w:val="none"/>
          </w:rPr>
          <w:t>https://doi.org/10.24010/soid.369985</w:t>
        </w:r>
      </w:hyperlink>
      <w:r w:rsidR="00DE6341">
        <w:rPr>
          <w:rStyle w:val="Kpr"/>
          <w:rFonts w:ascii="Times New Roman" w:hAnsi="Times New Roman" w:cs="Times New Roman"/>
          <w:color w:val="auto"/>
          <w:sz w:val="24"/>
          <w:szCs w:val="24"/>
          <w:u w:val="none"/>
        </w:rPr>
        <w:t>.</w:t>
      </w:r>
    </w:p>
    <w:p w14:paraId="339A55AF" w14:textId="77777777" w:rsidR="00DE6341" w:rsidRDefault="00DE6341" w:rsidP="000C42ED">
      <w:pPr>
        <w:ind w:left="709" w:hanging="709"/>
        <w:rPr>
          <w:rStyle w:val="Kpr"/>
          <w:rFonts w:ascii="Times New Roman" w:hAnsi="Times New Roman" w:cs="Times New Roman"/>
          <w:color w:val="auto"/>
          <w:sz w:val="24"/>
          <w:szCs w:val="24"/>
          <w:u w:val="none"/>
        </w:rPr>
        <w:sectPr w:rsidR="00DE6341" w:rsidSect="00302F0A">
          <w:footerReference w:type="default" r:id="rId31"/>
          <w:pgSz w:w="11906" w:h="16838" w:code="9"/>
          <w:pgMar w:top="1701" w:right="1134" w:bottom="1701" w:left="2268" w:header="709" w:footer="709" w:gutter="0"/>
          <w:pgNumType w:start="127"/>
          <w:cols w:space="708"/>
          <w:docGrid w:linePitch="360"/>
        </w:sectPr>
      </w:pPr>
    </w:p>
    <w:p w14:paraId="04882900" w14:textId="2CD401C4" w:rsidR="007F6219" w:rsidRPr="000939AE" w:rsidRDefault="007F6219" w:rsidP="007F6219">
      <w:pPr>
        <w:ind w:left="709" w:hanging="709"/>
        <w:rPr>
          <w:rFonts w:ascii="Times New Roman" w:hAnsi="Times New Roman" w:cs="Times New Roman"/>
          <w:sz w:val="24"/>
          <w:szCs w:val="24"/>
          <w:u w:color="FFFFFF" w:themeColor="background1"/>
        </w:rPr>
      </w:pPr>
      <w:r w:rsidRPr="000939AE">
        <w:rPr>
          <w:rFonts w:ascii="Times New Roman" w:hAnsi="Times New Roman" w:cs="Times New Roman"/>
          <w:sz w:val="24"/>
          <w:szCs w:val="24"/>
        </w:rPr>
        <w:lastRenderedPageBreak/>
        <w:t xml:space="preserve">Aksay,  N., (2017). Faydacı ve hedonik güdülerin tüketicilerin alışveriş merkezlerinden elde ettikleri tatmin üzerine etkisi: mersin ili örneği. (Yayımlanmamış yüksek lisans tezi). </w:t>
      </w:r>
      <w:r w:rsidRPr="000939AE">
        <w:rPr>
          <w:rFonts w:ascii="Times New Roman" w:eastAsia="Cambria,Bold" w:hAnsi="Times New Roman" w:cs="Times New Roman"/>
          <w:bCs/>
          <w:sz w:val="24"/>
          <w:szCs w:val="24"/>
        </w:rPr>
        <w:t>Mersin Üniversitesi,</w:t>
      </w:r>
      <w:r w:rsidRPr="000939AE">
        <w:rPr>
          <w:rFonts w:ascii="Times New Roman" w:eastAsia="Cambria,Bold" w:hAnsi="Times New Roman" w:cs="Times New Roman"/>
          <w:b/>
          <w:bCs/>
          <w:sz w:val="24"/>
          <w:szCs w:val="24"/>
        </w:rPr>
        <w:t xml:space="preserve"> </w:t>
      </w:r>
      <w:r w:rsidRPr="000939AE">
        <w:rPr>
          <w:rFonts w:ascii="Times New Roman" w:hAnsi="Times New Roman" w:cs="Times New Roman"/>
          <w:sz w:val="24"/>
          <w:szCs w:val="24"/>
        </w:rPr>
        <w:t>Mersin.</w:t>
      </w:r>
    </w:p>
    <w:p w14:paraId="7699AAFB" w14:textId="5E5A08DC"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Aktaş, S. P. (2016). Turizm ve turist psikolojisi. Ankara: </w:t>
      </w:r>
      <w:r w:rsidRPr="000939AE">
        <w:rPr>
          <w:rFonts w:ascii="Times New Roman" w:hAnsi="Times New Roman" w:cs="Times New Roman"/>
          <w:bCs/>
          <w:sz w:val="24"/>
          <w:szCs w:val="24"/>
        </w:rPr>
        <w:t>Gazi Kitabevi</w:t>
      </w:r>
      <w:r w:rsidR="000C42ED">
        <w:rPr>
          <w:rFonts w:ascii="Times New Roman" w:hAnsi="Times New Roman" w:cs="Times New Roman"/>
          <w:sz w:val="24"/>
          <w:szCs w:val="24"/>
        </w:rPr>
        <w:t>.</w:t>
      </w:r>
    </w:p>
    <w:p w14:paraId="0041520E"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Alca, B. (2016). </w:t>
      </w:r>
      <w:r w:rsidRPr="000939AE">
        <w:rPr>
          <w:rFonts w:ascii="Times New Roman" w:hAnsi="Times New Roman" w:cs="Times New Roman"/>
          <w:bCs/>
          <w:sz w:val="24"/>
          <w:szCs w:val="24"/>
        </w:rPr>
        <w:t xml:space="preserve">Deneyimsel pazarlamanın müşteri sadakati üzerine etkisi: izmir’deki büyük ölçekli otel işletmeleri üzerine bir araştırma. </w:t>
      </w:r>
      <w:r w:rsidRPr="000939AE">
        <w:rPr>
          <w:rFonts w:ascii="Times New Roman" w:hAnsi="Times New Roman" w:cs="Times New Roman"/>
          <w:bCs/>
          <w:sz w:val="24"/>
          <w:szCs w:val="24"/>
        </w:rPr>
        <w:br/>
        <w:t xml:space="preserve"> (Yayımlanmamış yüksek lisans tezi). Dokuz Eylül Üniversitesi, İzmir</w:t>
      </w:r>
    </w:p>
    <w:p w14:paraId="64F581BB" w14:textId="4D80222D"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shd w:val="clear" w:color="auto" w:fill="FFFFFF"/>
        </w:rPr>
        <w:t xml:space="preserve">Alegre, J. ve Garau, J. (2010). </w:t>
      </w:r>
      <w:r w:rsidRPr="000939AE">
        <w:rPr>
          <w:rFonts w:ascii="Times New Roman" w:hAnsi="Times New Roman" w:cs="Times New Roman"/>
          <w:sz w:val="24"/>
          <w:szCs w:val="24"/>
        </w:rPr>
        <w:t xml:space="preserve">Tourıst satısfactıon and dıssatısfactıon. </w:t>
      </w:r>
      <w:r w:rsidRPr="000939AE">
        <w:rPr>
          <w:rFonts w:ascii="Times New Roman" w:hAnsi="Times New Roman" w:cs="Times New Roman"/>
          <w:bCs/>
          <w:sz w:val="24"/>
          <w:szCs w:val="24"/>
        </w:rPr>
        <w:t>Annals of Tourism Research</w:t>
      </w:r>
      <w:r w:rsidRPr="000939AE">
        <w:rPr>
          <w:rFonts w:ascii="Times New Roman" w:hAnsi="Times New Roman" w:cs="Times New Roman"/>
          <w:sz w:val="24"/>
          <w:szCs w:val="24"/>
        </w:rPr>
        <w:t xml:space="preserve">, </w:t>
      </w:r>
      <w:r w:rsidR="000C42ED">
        <w:rPr>
          <w:rFonts w:ascii="Times New Roman" w:hAnsi="Times New Roman" w:cs="Times New Roman"/>
          <w:sz w:val="24"/>
          <w:szCs w:val="24"/>
        </w:rPr>
        <w:t>37(1), 52-</w:t>
      </w:r>
      <w:r w:rsidRPr="000939AE">
        <w:rPr>
          <w:rFonts w:ascii="Times New Roman" w:hAnsi="Times New Roman" w:cs="Times New Roman"/>
          <w:sz w:val="24"/>
          <w:szCs w:val="24"/>
        </w:rPr>
        <w:t>73. doi:10.1016/j.annals.2009.07.001</w:t>
      </w:r>
    </w:p>
    <w:p w14:paraId="397EC7F0" w14:textId="1B0139C0"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Ali, F. ve Omar, R. (2014). </w:t>
      </w:r>
      <w:r w:rsidRPr="000939AE">
        <w:rPr>
          <w:rFonts w:ascii="Times New Roman" w:hAnsi="Times New Roman" w:cs="Times New Roman"/>
          <w:bCs/>
          <w:sz w:val="24"/>
          <w:szCs w:val="24"/>
        </w:rPr>
        <w:t xml:space="preserve">Determinants of customer experience and resulting satisfaction and revisit ıntentions: pls-sem approach towards </w:t>
      </w:r>
      <w:r w:rsidR="000C42ED">
        <w:rPr>
          <w:rFonts w:ascii="Times New Roman" w:hAnsi="Times New Roman" w:cs="Times New Roman"/>
          <w:bCs/>
          <w:sz w:val="24"/>
          <w:szCs w:val="24"/>
        </w:rPr>
        <w:t>M</w:t>
      </w:r>
      <w:r w:rsidRPr="000939AE">
        <w:rPr>
          <w:rFonts w:ascii="Times New Roman" w:hAnsi="Times New Roman" w:cs="Times New Roman"/>
          <w:bCs/>
          <w:sz w:val="24"/>
          <w:szCs w:val="24"/>
        </w:rPr>
        <w:t>alaysian resort hotels</w:t>
      </w:r>
      <w:r w:rsidRPr="000939AE">
        <w:rPr>
          <w:rFonts w:ascii="Times New Roman" w:hAnsi="Times New Roman" w:cs="Times New Roman"/>
          <w:b/>
          <w:bCs/>
          <w:sz w:val="24"/>
          <w:szCs w:val="24"/>
        </w:rPr>
        <w:t xml:space="preserve">. </w:t>
      </w:r>
      <w:r w:rsidRPr="000939AE">
        <w:rPr>
          <w:rFonts w:ascii="Times New Roman" w:hAnsi="Times New Roman" w:cs="Times New Roman"/>
          <w:sz w:val="24"/>
          <w:szCs w:val="24"/>
        </w:rPr>
        <w:t xml:space="preserve">Asia-Pacifc Journal of Innovation </w:t>
      </w:r>
      <w:r w:rsidR="000C42ED">
        <w:rPr>
          <w:rFonts w:ascii="Times New Roman" w:hAnsi="Times New Roman" w:cs="Times New Roman"/>
          <w:sz w:val="24"/>
          <w:szCs w:val="24"/>
        </w:rPr>
        <w:t>i</w:t>
      </w:r>
      <w:r w:rsidRPr="000939AE">
        <w:rPr>
          <w:rFonts w:ascii="Times New Roman" w:hAnsi="Times New Roman" w:cs="Times New Roman"/>
          <w:sz w:val="24"/>
          <w:szCs w:val="24"/>
        </w:rPr>
        <w:t xml:space="preserve">n Hospitality and Tourism 3(2), 175-193. </w:t>
      </w:r>
      <w:r w:rsidR="000C42ED">
        <w:rPr>
          <w:rStyle w:val="doilabel"/>
          <w:rFonts w:ascii="Times New Roman" w:hAnsi="Times New Roman" w:cs="Times New Roman"/>
          <w:sz w:val="24"/>
          <w:szCs w:val="24"/>
          <w:u w:color="FFFFFF" w:themeColor="background1"/>
        </w:rPr>
        <w:t>doi</w:t>
      </w:r>
      <w:r w:rsidRPr="000939AE">
        <w:rPr>
          <w:rStyle w:val="doilabel"/>
          <w:rFonts w:ascii="Times New Roman" w:hAnsi="Times New Roman" w:cs="Times New Roman"/>
          <w:sz w:val="24"/>
          <w:szCs w:val="24"/>
          <w:u w:color="FFFFFF" w:themeColor="background1"/>
        </w:rPr>
        <w:t>:</w:t>
      </w:r>
      <w:hyperlink r:id="rId32" w:history="1">
        <w:r w:rsidRPr="000939AE">
          <w:rPr>
            <w:rStyle w:val="Kpr"/>
            <w:rFonts w:ascii="Times New Roman" w:hAnsi="Times New Roman" w:cs="Times New Roman"/>
            <w:color w:val="auto"/>
            <w:sz w:val="24"/>
            <w:szCs w:val="24"/>
            <w:u w:color="FFFFFF" w:themeColor="background1"/>
          </w:rPr>
          <w:t>10.7603/s40930-014-0010-2</w:t>
        </w:r>
      </w:hyperlink>
    </w:p>
    <w:p w14:paraId="4FC924B8" w14:textId="4192344F"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Ali, F., Amin, M. ve Ryu, K (2016a). The role of physical environment, price perceptions, and consumption emotions in developing customer satisfaction in chinese resort hotels. Journal of Quality Assurance in Hospitality ve Tourism, 17(1), 45-70</w:t>
      </w:r>
      <w:r w:rsidR="000C42ED">
        <w:rPr>
          <w:rFonts w:ascii="Times New Roman" w:hAnsi="Times New Roman" w:cs="Times New Roman"/>
          <w:sz w:val="24"/>
          <w:szCs w:val="24"/>
        </w:rPr>
        <w:t xml:space="preserve">. </w:t>
      </w:r>
      <w:r w:rsidR="000C42ED" w:rsidRPr="000C42ED">
        <w:rPr>
          <w:rFonts w:ascii="Times New Roman" w:hAnsi="Times New Roman" w:cs="Times New Roman"/>
          <w:sz w:val="24"/>
          <w:szCs w:val="24"/>
        </w:rPr>
        <w:t>http://dx.doi.org/10.1080/1528008X.2015.1016595</w:t>
      </w:r>
    </w:p>
    <w:p w14:paraId="72927B36" w14:textId="77777777" w:rsidR="007F6219" w:rsidRPr="000939AE" w:rsidRDefault="007F6219" w:rsidP="007F6219">
      <w:pPr>
        <w:ind w:left="709" w:hanging="709"/>
        <w:rPr>
          <w:rStyle w:val="fontstyle01"/>
          <w:rFonts w:ascii="Times New Roman" w:hAnsi="Times New Roman" w:cs="Times New Roman"/>
          <w:color w:val="auto"/>
          <w:sz w:val="24"/>
          <w:szCs w:val="24"/>
        </w:rPr>
      </w:pPr>
      <w:r w:rsidRPr="000939AE">
        <w:rPr>
          <w:rStyle w:val="fontstyle01"/>
          <w:rFonts w:ascii="Times New Roman" w:hAnsi="Times New Roman" w:cs="Times New Roman"/>
          <w:color w:val="auto"/>
          <w:sz w:val="24"/>
          <w:szCs w:val="24"/>
        </w:rPr>
        <w:t xml:space="preserve">Ali, F., Hussain, K. ve Ragavan, N. A. (2014). Memorable customer experience: examining the effects of customers experienceon memories and loyalty in malaysian resort hotels. </w:t>
      </w:r>
      <w:r w:rsidRPr="000939AE">
        <w:rPr>
          <w:rStyle w:val="fontstyle21"/>
          <w:rFonts w:ascii="Times New Roman" w:hAnsi="Times New Roman" w:cs="Times New Roman"/>
          <w:bCs/>
          <w:color w:val="auto"/>
        </w:rPr>
        <w:t>Procedia-Social and Behavioral Sciences</w:t>
      </w:r>
      <w:r w:rsidRPr="000939AE">
        <w:rPr>
          <w:rStyle w:val="fontstyle01"/>
          <w:rFonts w:ascii="Times New Roman" w:hAnsi="Times New Roman" w:cs="Times New Roman"/>
          <w:color w:val="auto"/>
          <w:sz w:val="24"/>
          <w:szCs w:val="24"/>
        </w:rPr>
        <w:t xml:space="preserve">, 144, 273-279. </w:t>
      </w:r>
      <w:hyperlink r:id="rId33" w:tgtFrame="_blank" w:tooltip="Persistent link using digital object identifier" w:history="1">
        <w:r w:rsidRPr="000939AE">
          <w:rPr>
            <w:rStyle w:val="Kpr"/>
            <w:rFonts w:ascii="Times New Roman" w:hAnsi="Times New Roman" w:cs="Times New Roman"/>
            <w:color w:val="auto"/>
            <w:sz w:val="24"/>
            <w:szCs w:val="24"/>
            <w:u w:color="FFFFFF" w:themeColor="background1"/>
          </w:rPr>
          <w:t>https://doi.org/10.1016/j.sbspro.2014.07.296</w:t>
        </w:r>
      </w:hyperlink>
    </w:p>
    <w:p w14:paraId="788DB4AF" w14:textId="6A3017A5" w:rsidR="007F6219" w:rsidRPr="000939AE" w:rsidRDefault="007F6219" w:rsidP="007F6219">
      <w:pPr>
        <w:ind w:left="709" w:hanging="709"/>
        <w:rPr>
          <w:rFonts w:ascii="Times New Roman" w:hAnsi="Times New Roman" w:cs="Times New Roman"/>
          <w:sz w:val="24"/>
          <w:szCs w:val="24"/>
          <w:shd w:val="clear" w:color="auto" w:fill="FFFFFF"/>
        </w:rPr>
      </w:pPr>
      <w:r w:rsidRPr="000939AE">
        <w:rPr>
          <w:rFonts w:ascii="Times New Roman" w:hAnsi="Times New Roman" w:cs="Times New Roman"/>
          <w:sz w:val="24"/>
          <w:szCs w:val="24"/>
        </w:rPr>
        <w:t xml:space="preserve">Ali, F., Ryu, K. ve Hussain, K. (2016b). Influence of experiences on memories, satisfaction and behavioral ıntentions: a study of creative tourism. </w:t>
      </w:r>
      <w:r w:rsidRPr="000939AE">
        <w:rPr>
          <w:rFonts w:ascii="Times New Roman" w:hAnsi="Times New Roman" w:cs="Times New Roman"/>
          <w:bCs/>
          <w:sz w:val="24"/>
          <w:szCs w:val="24"/>
        </w:rPr>
        <w:t>Journal of Travel ve Tourism Marketing,</w:t>
      </w:r>
      <w:r w:rsidRPr="000939AE">
        <w:rPr>
          <w:rFonts w:ascii="Times New Roman" w:hAnsi="Times New Roman" w:cs="Times New Roman"/>
          <w:sz w:val="24"/>
          <w:szCs w:val="24"/>
        </w:rPr>
        <w:t xml:space="preserve"> 33(1), 85-100. </w:t>
      </w:r>
      <w:r w:rsidR="000C42ED">
        <w:rPr>
          <w:rFonts w:ascii="Times New Roman" w:hAnsi="Times New Roman" w:cs="Times New Roman"/>
          <w:sz w:val="24"/>
          <w:szCs w:val="24"/>
        </w:rPr>
        <w:t>doi</w:t>
      </w:r>
      <w:r w:rsidR="000C42ED" w:rsidRPr="000C42ED">
        <w:rPr>
          <w:rFonts w:ascii="Times New Roman" w:hAnsi="Times New Roman" w:cs="Times New Roman"/>
          <w:sz w:val="24"/>
          <w:szCs w:val="24"/>
        </w:rPr>
        <w:t>: 10.1080/10548408.2015.1038418</w:t>
      </w:r>
    </w:p>
    <w:p w14:paraId="6F599755" w14:textId="4ACD816A" w:rsidR="007F6219" w:rsidRDefault="007F6219" w:rsidP="007F6219">
      <w:pPr>
        <w:ind w:left="709" w:hanging="709"/>
        <w:rPr>
          <w:rFonts w:ascii="Times New Roman" w:hAnsi="Times New Roman" w:cs="Times New Roman"/>
          <w:sz w:val="24"/>
          <w:szCs w:val="24"/>
        </w:rPr>
      </w:pPr>
      <w:r w:rsidRPr="000939AE">
        <w:rPr>
          <w:rStyle w:val="fontstyle01"/>
          <w:rFonts w:ascii="Times New Roman" w:hAnsi="Times New Roman" w:cs="Times New Roman"/>
          <w:color w:val="auto"/>
          <w:sz w:val="24"/>
          <w:szCs w:val="24"/>
        </w:rPr>
        <w:t xml:space="preserve">Aliman, </w:t>
      </w:r>
      <w:r w:rsidRPr="000939AE">
        <w:rPr>
          <w:rFonts w:ascii="Times New Roman" w:eastAsia="TimesNewRoman" w:hAnsi="Times New Roman" w:cs="Times New Roman"/>
          <w:sz w:val="24"/>
          <w:szCs w:val="24"/>
        </w:rPr>
        <w:t>N. K., Hashim, S. M., Mohd Wahid S. D. ve Harudin, S.</w:t>
      </w:r>
      <w:r w:rsidRPr="000939AE">
        <w:rPr>
          <w:rFonts w:ascii="Times New Roman" w:hAnsi="Times New Roman" w:cs="Times New Roman"/>
          <w:sz w:val="24"/>
          <w:szCs w:val="24"/>
        </w:rPr>
        <w:t xml:space="preserve"> (</w:t>
      </w:r>
      <w:r w:rsidRPr="000939AE">
        <w:rPr>
          <w:rStyle w:val="fontstyle01"/>
          <w:rFonts w:ascii="Times New Roman" w:hAnsi="Times New Roman" w:cs="Times New Roman"/>
          <w:color w:val="auto"/>
          <w:sz w:val="24"/>
          <w:szCs w:val="24"/>
        </w:rPr>
        <w:t xml:space="preserve">2016). </w:t>
      </w:r>
      <w:r w:rsidRPr="000939AE">
        <w:rPr>
          <w:rFonts w:ascii="Times New Roman" w:hAnsi="Times New Roman" w:cs="Times New Roman"/>
          <w:sz w:val="24"/>
          <w:szCs w:val="24"/>
        </w:rPr>
        <w:t xml:space="preserve">Tourists’ satisfaction with a destination: an ınvestigation on visitors to langkawi ıslan. </w:t>
      </w:r>
      <w:r w:rsidRPr="000939AE">
        <w:rPr>
          <w:rFonts w:ascii="Times New Roman" w:eastAsia="TimesNewRoman" w:hAnsi="Times New Roman" w:cs="Times New Roman"/>
          <w:bCs/>
          <w:sz w:val="24"/>
          <w:szCs w:val="24"/>
        </w:rPr>
        <w:t xml:space="preserve">International Journal of Marketing Studies, </w:t>
      </w:r>
      <w:r w:rsidRPr="000939AE">
        <w:rPr>
          <w:rFonts w:ascii="Times New Roman" w:eastAsia="TimesNewRoman" w:hAnsi="Times New Roman" w:cs="Times New Roman"/>
          <w:sz w:val="24"/>
          <w:szCs w:val="24"/>
        </w:rPr>
        <w:t xml:space="preserve">8(3), 2016. </w:t>
      </w:r>
      <w:r w:rsidR="000C42ED">
        <w:rPr>
          <w:rFonts w:ascii="Times New Roman" w:hAnsi="Times New Roman" w:cs="Times New Roman"/>
          <w:sz w:val="24"/>
          <w:szCs w:val="24"/>
        </w:rPr>
        <w:t>doi</w:t>
      </w:r>
      <w:r w:rsidR="000C42ED" w:rsidRPr="000C42ED">
        <w:rPr>
          <w:rFonts w:ascii="Times New Roman" w:hAnsi="Times New Roman" w:cs="Times New Roman"/>
          <w:sz w:val="24"/>
          <w:szCs w:val="24"/>
        </w:rPr>
        <w:t>: 10.5539/ijms.v8n3p173</w:t>
      </w:r>
      <w:r w:rsidR="00BB473F">
        <w:rPr>
          <w:rFonts w:ascii="Times New Roman" w:hAnsi="Times New Roman" w:cs="Times New Roman"/>
          <w:sz w:val="24"/>
          <w:szCs w:val="24"/>
        </w:rPr>
        <w:t>.</w:t>
      </w:r>
    </w:p>
    <w:p w14:paraId="7AD7FB38" w14:textId="77777777" w:rsidR="00BB473F" w:rsidRDefault="00BB473F" w:rsidP="007F6219">
      <w:pPr>
        <w:ind w:left="709" w:hanging="709"/>
        <w:rPr>
          <w:rFonts w:ascii="Times New Roman" w:hAnsi="Times New Roman" w:cs="Times New Roman"/>
          <w:sz w:val="24"/>
          <w:szCs w:val="24"/>
        </w:rPr>
      </w:pPr>
    </w:p>
    <w:p w14:paraId="48EA92E7" w14:textId="77777777" w:rsidR="00BB473F" w:rsidRPr="000C42ED" w:rsidRDefault="00BB473F" w:rsidP="007F6219">
      <w:pPr>
        <w:ind w:left="709" w:hanging="709"/>
        <w:rPr>
          <w:rStyle w:val="fontstyle01"/>
          <w:rFonts w:ascii="Times New Roman" w:hAnsi="Times New Roman" w:cs="Times New Roman"/>
          <w:color w:val="auto"/>
          <w:sz w:val="24"/>
          <w:szCs w:val="24"/>
        </w:rPr>
      </w:pPr>
    </w:p>
    <w:p w14:paraId="5B0F7829" w14:textId="2EFA3776" w:rsidR="007F6219" w:rsidRPr="000939AE" w:rsidRDefault="007F6219" w:rsidP="007F6219">
      <w:pPr>
        <w:ind w:left="709" w:hanging="709"/>
        <w:rPr>
          <w:rFonts w:ascii="Times New Roman" w:hAnsi="Times New Roman" w:cs="Times New Roman"/>
          <w:sz w:val="24"/>
          <w:szCs w:val="24"/>
        </w:rPr>
      </w:pPr>
      <w:r w:rsidRPr="000939AE">
        <w:rPr>
          <w:rStyle w:val="fontstyle01"/>
          <w:rFonts w:ascii="Times New Roman" w:hAnsi="Times New Roman" w:cs="Times New Roman"/>
          <w:color w:val="auto"/>
          <w:sz w:val="24"/>
          <w:szCs w:val="24"/>
        </w:rPr>
        <w:lastRenderedPageBreak/>
        <w:t xml:space="preserve">Altunel, M. C. ve Erkut, B. (2015). </w:t>
      </w:r>
      <w:r w:rsidRPr="000939AE">
        <w:rPr>
          <w:rStyle w:val="fontstyle21"/>
          <w:rFonts w:ascii="Times New Roman" w:hAnsi="Times New Roman" w:cs="Times New Roman"/>
          <w:color w:val="auto"/>
        </w:rPr>
        <w:t xml:space="preserve">Cultural tourism in İstanbul: the mediation effect of tourist experience and satisfaction on the relationship between ınvolvementand recommendation ıntention. </w:t>
      </w:r>
      <w:r w:rsidRPr="000939AE">
        <w:rPr>
          <w:rStyle w:val="fontstyle01"/>
          <w:rFonts w:ascii="Times New Roman" w:hAnsi="Times New Roman" w:cs="Times New Roman"/>
          <w:bCs/>
          <w:color w:val="auto"/>
          <w:sz w:val="24"/>
          <w:szCs w:val="24"/>
        </w:rPr>
        <w:t>Journal of Destination Marketing ve Management.</w:t>
      </w:r>
      <w:r w:rsidRPr="000939AE">
        <w:rPr>
          <w:rStyle w:val="fontstyle01"/>
          <w:rFonts w:ascii="Times New Roman" w:hAnsi="Times New Roman" w:cs="Times New Roman"/>
          <w:color w:val="auto"/>
          <w:sz w:val="24"/>
          <w:szCs w:val="24"/>
        </w:rPr>
        <w:t xml:space="preserve"> 4(4), 213-221. </w:t>
      </w:r>
      <w:r w:rsidR="000C42ED" w:rsidRPr="000C42ED">
        <w:rPr>
          <w:rFonts w:ascii="Times New Roman" w:hAnsi="Times New Roman" w:cs="Times New Roman"/>
          <w:sz w:val="24"/>
          <w:szCs w:val="24"/>
        </w:rPr>
        <w:t>http://dx.doi.org/10.1016/j.jdmm.2015.06.003</w:t>
      </w:r>
    </w:p>
    <w:p w14:paraId="7B81A677"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Andaç, C. (2019). </w:t>
      </w:r>
      <w:r w:rsidRPr="000939AE">
        <w:rPr>
          <w:rFonts w:ascii="Times New Roman" w:hAnsi="Times New Roman" w:cs="Times New Roman"/>
          <w:bCs/>
          <w:sz w:val="24"/>
          <w:szCs w:val="24"/>
        </w:rPr>
        <w:t>Rehber eşliğinde gezmenin ziyaretçilerin müze deneyimine olan etkisinin araştırılması: Sadberk Hanım Müzesi örneği. (Yayımlanmamış yüksek lisans tezi). Ege üniversitesi, İzmir.</w:t>
      </w:r>
    </w:p>
    <w:p w14:paraId="37DC20D0"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Anderson, E. W., (1998). Customer satisfaction and word of mouth. </w:t>
      </w:r>
      <w:r w:rsidRPr="000939AE">
        <w:rPr>
          <w:rFonts w:ascii="Times New Roman" w:hAnsi="Times New Roman" w:cs="Times New Roman"/>
          <w:bCs/>
          <w:iCs/>
          <w:sz w:val="24"/>
          <w:szCs w:val="24"/>
        </w:rPr>
        <w:t>Journal of</w:t>
      </w:r>
      <w:r w:rsidRPr="000939AE">
        <w:rPr>
          <w:rFonts w:ascii="Times New Roman" w:hAnsi="Times New Roman" w:cs="Times New Roman"/>
          <w:b/>
          <w:iCs/>
          <w:sz w:val="24"/>
          <w:szCs w:val="24"/>
        </w:rPr>
        <w:t xml:space="preserve"> </w:t>
      </w:r>
      <w:r w:rsidRPr="000939AE">
        <w:rPr>
          <w:rFonts w:ascii="Times New Roman" w:hAnsi="Times New Roman" w:cs="Times New Roman"/>
          <w:bCs/>
          <w:iCs/>
          <w:sz w:val="24"/>
          <w:szCs w:val="24"/>
        </w:rPr>
        <w:t>Service Research</w:t>
      </w:r>
      <w:r w:rsidRPr="000939AE">
        <w:rPr>
          <w:rFonts w:ascii="Times New Roman" w:hAnsi="Times New Roman" w:cs="Times New Roman"/>
          <w:bCs/>
          <w:sz w:val="24"/>
          <w:szCs w:val="24"/>
        </w:rPr>
        <w:t>,</w:t>
      </w:r>
      <w:r w:rsidRPr="000939AE">
        <w:rPr>
          <w:rFonts w:ascii="Times New Roman" w:hAnsi="Times New Roman" w:cs="Times New Roman"/>
          <w:sz w:val="24"/>
          <w:szCs w:val="24"/>
        </w:rPr>
        <w:t xml:space="preserve"> 1(1), 5-17. </w:t>
      </w:r>
    </w:p>
    <w:p w14:paraId="12E38F87"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Andersson, T. D. (2007). The tourist in the experience economy </w:t>
      </w:r>
      <w:r w:rsidRPr="000939AE">
        <w:rPr>
          <w:rFonts w:ascii="Times New Roman" w:hAnsi="Times New Roman" w:cs="Times New Roman"/>
          <w:bCs/>
          <w:sz w:val="24"/>
          <w:szCs w:val="24"/>
        </w:rPr>
        <w:t>scandinavian. Journal of Hospitality and Tourism</w:t>
      </w:r>
      <w:r w:rsidRPr="000939AE">
        <w:rPr>
          <w:rFonts w:ascii="Times New Roman" w:hAnsi="Times New Roman" w:cs="Times New Roman"/>
          <w:sz w:val="24"/>
          <w:szCs w:val="24"/>
        </w:rPr>
        <w:t>, 7(1), 46-58. https://doi.org/10.1080/15022250701224035</w:t>
      </w:r>
    </w:p>
    <w:p w14:paraId="3F05D7DA" w14:textId="2CEAAD65"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Arnould, E. J. ve Price, L. L. (1993). River magic: extraordinary experience and the extended service encounter. </w:t>
      </w:r>
      <w:r w:rsidRPr="000939AE">
        <w:rPr>
          <w:rFonts w:ascii="Times New Roman" w:hAnsi="Times New Roman" w:cs="Times New Roman"/>
          <w:bCs/>
          <w:sz w:val="24"/>
          <w:szCs w:val="24"/>
        </w:rPr>
        <w:t>Journal of Consumer Research</w:t>
      </w:r>
      <w:r w:rsidRPr="000939AE">
        <w:rPr>
          <w:rFonts w:ascii="Times New Roman" w:hAnsi="Times New Roman" w:cs="Times New Roman"/>
          <w:sz w:val="24"/>
          <w:szCs w:val="24"/>
        </w:rPr>
        <w:t xml:space="preserve">, 20(1): 24-45. </w:t>
      </w:r>
      <w:r w:rsidR="000C42ED">
        <w:rPr>
          <w:rFonts w:ascii="Times New Roman" w:hAnsi="Times New Roman" w:cs="Times New Roman"/>
          <w:sz w:val="24"/>
          <w:szCs w:val="24"/>
        </w:rPr>
        <w:t>doi</w:t>
      </w:r>
      <w:r w:rsidR="000C42ED" w:rsidRPr="000C42ED">
        <w:rPr>
          <w:rFonts w:ascii="Times New Roman" w:hAnsi="Times New Roman" w:cs="Times New Roman"/>
          <w:sz w:val="24"/>
          <w:szCs w:val="24"/>
        </w:rPr>
        <w:t>: 10.1086/209331 · Source: RePEc</w:t>
      </w:r>
    </w:p>
    <w:p w14:paraId="5E36ADAB" w14:textId="0B31910F"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Arslan, M. (2004). Ziya Gökalp'te kültür ve uygarlık anlayışı. İ.O.E.F. Sosyoloji Bilimi,  Tükiye'de </w:t>
      </w:r>
      <w:r w:rsidRPr="000C42ED">
        <w:rPr>
          <w:rFonts w:ascii="Times New Roman" w:hAnsi="Times New Roman" w:cs="Times New Roman"/>
          <w:sz w:val="24"/>
          <w:szCs w:val="24"/>
        </w:rPr>
        <w:t>Sosy</w:t>
      </w:r>
      <w:r w:rsidR="000C42ED" w:rsidRPr="000C42ED">
        <w:rPr>
          <w:rFonts w:ascii="Times New Roman" w:hAnsi="Times New Roman" w:cs="Times New Roman"/>
          <w:sz w:val="24"/>
          <w:szCs w:val="24"/>
        </w:rPr>
        <w:t>o</w:t>
      </w:r>
      <w:r w:rsidRPr="000C42ED">
        <w:rPr>
          <w:rFonts w:ascii="Times New Roman" w:hAnsi="Times New Roman" w:cs="Times New Roman"/>
          <w:sz w:val="24"/>
          <w:szCs w:val="24"/>
        </w:rPr>
        <w:t>loji</w:t>
      </w:r>
      <w:r w:rsidRPr="000939AE">
        <w:rPr>
          <w:rFonts w:ascii="Times New Roman" w:hAnsi="Times New Roman" w:cs="Times New Roman"/>
          <w:sz w:val="24"/>
          <w:szCs w:val="24"/>
        </w:rPr>
        <w:t xml:space="preserve"> - Ziya Gök</w:t>
      </w:r>
      <w:r w:rsidR="000C42ED">
        <w:rPr>
          <w:rFonts w:ascii="Times New Roman" w:hAnsi="Times New Roman" w:cs="Times New Roman"/>
          <w:sz w:val="24"/>
          <w:szCs w:val="24"/>
        </w:rPr>
        <w:t>alp Sempozyumu, 25-26 Ekim 2004</w:t>
      </w:r>
      <w:r w:rsidRPr="000939AE">
        <w:rPr>
          <w:rFonts w:ascii="Times New Roman" w:hAnsi="Times New Roman" w:cs="Times New Roman"/>
          <w:sz w:val="24"/>
          <w:szCs w:val="24"/>
        </w:rPr>
        <w:t>.</w:t>
      </w:r>
    </w:p>
    <w:p w14:paraId="72B17367"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Aslan, H. (2018). </w:t>
      </w:r>
      <w:r w:rsidRPr="000939AE">
        <w:rPr>
          <w:rFonts w:ascii="Times New Roman" w:hAnsi="Times New Roman" w:cs="Times New Roman"/>
          <w:bCs/>
          <w:sz w:val="24"/>
          <w:szCs w:val="24"/>
        </w:rPr>
        <w:t>Turistlerin destinasyonda yaşadıkları yaratıcı deneyimlerin destinasyon hatırlanabilirliği ve sadakat üzerine etkisi. (Yayımlanmamış yüksek lisans tezi). Muğla Sıtkı Koçman Üniversitesi, Muğla.</w:t>
      </w:r>
    </w:p>
    <w:p w14:paraId="1CA5210B"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Aşan, K. (2013). </w:t>
      </w:r>
      <w:r w:rsidRPr="000939AE">
        <w:rPr>
          <w:rFonts w:ascii="Times New Roman" w:hAnsi="Times New Roman" w:cs="Times New Roman"/>
          <w:bCs/>
          <w:sz w:val="24"/>
          <w:szCs w:val="24"/>
        </w:rPr>
        <w:t>Doğa deneyimleri açık alan rekreasyon güdüleri ve tatil aktivite tercihleri arasındaki ilişkinin belirlenmesi. (Yayımlanmamış yüksek lisans tezi). Anadolu Üniversitesi, Eskişehir.</w:t>
      </w:r>
    </w:p>
    <w:p w14:paraId="05F168C2" w14:textId="6A49227D"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bCs/>
          <w:sz w:val="24"/>
          <w:szCs w:val="24"/>
        </w:rPr>
        <w:t>Aşık</w:t>
      </w:r>
      <w:r w:rsidRPr="000939AE">
        <w:rPr>
          <w:rFonts w:ascii="Times New Roman" w:hAnsi="Times New Roman" w:cs="Times New Roman"/>
          <w:sz w:val="24"/>
          <w:szCs w:val="24"/>
        </w:rPr>
        <w:t xml:space="preserve">, N. A. ve </w:t>
      </w:r>
      <w:r w:rsidRPr="000939AE">
        <w:rPr>
          <w:rFonts w:ascii="Times New Roman" w:hAnsi="Times New Roman" w:cs="Times New Roman"/>
          <w:bCs/>
          <w:sz w:val="24"/>
          <w:szCs w:val="24"/>
        </w:rPr>
        <w:t>Kutsynska</w:t>
      </w:r>
      <w:r w:rsidRPr="000939AE">
        <w:rPr>
          <w:rFonts w:ascii="Times New Roman" w:hAnsi="Times New Roman" w:cs="Times New Roman"/>
          <w:sz w:val="24"/>
          <w:szCs w:val="24"/>
        </w:rPr>
        <w:t xml:space="preserve">, M. V. (2019). </w:t>
      </w:r>
      <w:r w:rsidRPr="000939AE">
        <w:rPr>
          <w:rFonts w:ascii="Times New Roman" w:hAnsi="Times New Roman" w:cs="Times New Roman"/>
          <w:bCs/>
          <w:sz w:val="24"/>
          <w:szCs w:val="24"/>
        </w:rPr>
        <w:t xml:space="preserve">Unutulmaz turizm deneyimlerinin tekrar ziyaret niyeti ve tavsiye etme davranışına etkisi: Ukraynalı turistler üzerinde bir araştırma. Uluslararası Sosyal Araştırmalar Dergisi, </w:t>
      </w:r>
      <w:r w:rsidRPr="000939AE">
        <w:rPr>
          <w:rFonts w:ascii="Times New Roman" w:hAnsi="Times New Roman" w:cs="Times New Roman"/>
          <w:iCs/>
          <w:sz w:val="24"/>
          <w:szCs w:val="24"/>
        </w:rPr>
        <w:t xml:space="preserve">12(68). </w:t>
      </w:r>
      <w:r w:rsidR="000C42ED">
        <w:rPr>
          <w:rFonts w:ascii="Times New Roman" w:hAnsi="Times New Roman" w:cs="Times New Roman"/>
          <w:sz w:val="24"/>
          <w:szCs w:val="24"/>
        </w:rPr>
        <w:t>doi</w:t>
      </w:r>
      <w:r w:rsidR="000C42ED" w:rsidRPr="000C42ED">
        <w:rPr>
          <w:rFonts w:ascii="Times New Roman" w:hAnsi="Times New Roman" w:cs="Times New Roman"/>
          <w:sz w:val="24"/>
          <w:szCs w:val="24"/>
        </w:rPr>
        <w:t>: 10.17719/jisr.2019.3887</w:t>
      </w:r>
    </w:p>
    <w:p w14:paraId="194C9213"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Atsız, O., </w:t>
      </w:r>
      <w:r w:rsidRPr="000939AE">
        <w:rPr>
          <w:rFonts w:ascii="Times New Roman" w:hAnsi="Times New Roman" w:cs="Times New Roman"/>
          <w:iCs/>
          <w:sz w:val="24"/>
          <w:szCs w:val="24"/>
        </w:rPr>
        <w:t>Akova</w:t>
      </w:r>
      <w:r w:rsidRPr="000939AE">
        <w:rPr>
          <w:rFonts w:ascii="Times New Roman" w:hAnsi="Times New Roman" w:cs="Times New Roman"/>
          <w:sz w:val="24"/>
          <w:szCs w:val="24"/>
        </w:rPr>
        <w:t xml:space="preserve">, O. ve </w:t>
      </w:r>
      <w:r w:rsidRPr="000939AE">
        <w:rPr>
          <w:rFonts w:ascii="Times New Roman" w:hAnsi="Times New Roman" w:cs="Times New Roman"/>
          <w:iCs/>
          <w:sz w:val="24"/>
          <w:szCs w:val="24"/>
        </w:rPr>
        <w:t>Ertuğral, M.</w:t>
      </w:r>
      <w:r w:rsidRPr="000939AE">
        <w:rPr>
          <w:rFonts w:ascii="Times New Roman" w:hAnsi="Times New Roman" w:cs="Times New Roman"/>
          <w:sz w:val="24"/>
          <w:szCs w:val="24"/>
        </w:rPr>
        <w:t xml:space="preserve"> (2017). Rekreasyon deneyimi, destinasyon memnuniyeti ve sadakati arasındaki ilişkinin belirlenmesi: Munzur Vadisi Milli Parkı üzerine araştırma. </w:t>
      </w:r>
      <w:r w:rsidRPr="000939AE">
        <w:rPr>
          <w:rFonts w:ascii="Times New Roman" w:hAnsi="Times New Roman" w:cs="Times New Roman"/>
          <w:bCs/>
          <w:sz w:val="24"/>
          <w:szCs w:val="24"/>
        </w:rPr>
        <w:t>Uluslararası Bölgesi Kalkınma Konferansı</w:t>
      </w:r>
      <w:r w:rsidRPr="000939AE">
        <w:rPr>
          <w:rFonts w:ascii="Times New Roman" w:hAnsi="Times New Roman" w:cs="Times New Roman"/>
          <w:sz w:val="24"/>
          <w:szCs w:val="24"/>
        </w:rPr>
        <w:t>, 21-23 Eylül 2017, Tunceli. https://www.researchgate.net/publication/322661536</w:t>
      </w:r>
    </w:p>
    <w:p w14:paraId="298CB434" w14:textId="1B34300E"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lastRenderedPageBreak/>
        <w:t xml:space="preserve">Avcı, E. (2018). </w:t>
      </w:r>
      <w:r w:rsidRPr="000939AE">
        <w:rPr>
          <w:rFonts w:ascii="Times New Roman" w:hAnsi="Times New Roman" w:cs="Times New Roman"/>
          <w:bCs/>
          <w:sz w:val="24"/>
          <w:szCs w:val="24"/>
        </w:rPr>
        <w:t>Paket tura katılan yabancı turistlerin tur süresince yaşadığı deneyimlerin ve sorunların saptanması. (</w:t>
      </w:r>
      <w:r w:rsidRPr="000C42ED">
        <w:rPr>
          <w:rFonts w:ascii="Times New Roman" w:hAnsi="Times New Roman" w:cs="Times New Roman"/>
          <w:bCs/>
          <w:sz w:val="24"/>
          <w:szCs w:val="24"/>
        </w:rPr>
        <w:t xml:space="preserve">Yayımlanmamış </w:t>
      </w:r>
      <w:r w:rsidR="000C42ED" w:rsidRPr="000C42ED">
        <w:rPr>
          <w:rFonts w:ascii="Times New Roman" w:hAnsi="Times New Roman" w:cs="Times New Roman"/>
          <w:bCs/>
          <w:sz w:val="24"/>
          <w:szCs w:val="24"/>
        </w:rPr>
        <w:t>d</w:t>
      </w:r>
      <w:r w:rsidRPr="000C42ED">
        <w:rPr>
          <w:rFonts w:ascii="Times New Roman" w:hAnsi="Times New Roman" w:cs="Times New Roman"/>
          <w:bCs/>
          <w:sz w:val="24"/>
          <w:szCs w:val="24"/>
        </w:rPr>
        <w:t xml:space="preserve">oktota </w:t>
      </w:r>
      <w:r w:rsidR="000C42ED" w:rsidRPr="000C42ED">
        <w:rPr>
          <w:rFonts w:ascii="Times New Roman" w:hAnsi="Times New Roman" w:cs="Times New Roman"/>
          <w:bCs/>
          <w:sz w:val="24"/>
          <w:szCs w:val="24"/>
        </w:rPr>
        <w:t>t</w:t>
      </w:r>
      <w:r w:rsidRPr="000C42ED">
        <w:rPr>
          <w:rFonts w:ascii="Times New Roman" w:hAnsi="Times New Roman" w:cs="Times New Roman"/>
          <w:bCs/>
          <w:sz w:val="24"/>
          <w:szCs w:val="24"/>
        </w:rPr>
        <w:t>ezi</w:t>
      </w:r>
      <w:r w:rsidRPr="000939AE">
        <w:rPr>
          <w:rFonts w:ascii="Times New Roman" w:hAnsi="Times New Roman" w:cs="Times New Roman"/>
          <w:bCs/>
          <w:sz w:val="24"/>
          <w:szCs w:val="24"/>
        </w:rPr>
        <w:t>). Adnan Menderes Üniversitesi, Aydın.</w:t>
      </w:r>
    </w:p>
    <w:p w14:paraId="15E9E571" w14:textId="77777777" w:rsidR="007F6219" w:rsidRPr="000939AE" w:rsidRDefault="007F6219" w:rsidP="007F6219">
      <w:pPr>
        <w:ind w:left="709" w:hanging="709"/>
        <w:rPr>
          <w:rFonts w:ascii="Times New Roman" w:hAnsi="Times New Roman" w:cs="Times New Roman"/>
          <w:b/>
          <w:noProof/>
          <w:sz w:val="24"/>
          <w:szCs w:val="24"/>
        </w:rPr>
      </w:pPr>
      <w:r w:rsidRPr="000939AE">
        <w:rPr>
          <w:rFonts w:ascii="Times New Roman" w:hAnsi="Times New Roman" w:cs="Times New Roman"/>
          <w:sz w:val="24"/>
          <w:szCs w:val="24"/>
        </w:rPr>
        <w:t xml:space="preserve">Avcıkurt, C. (2009). Turizm sosyolojisi turist-yerel halk etkileşimi. (3. bs). Ankara: </w:t>
      </w:r>
      <w:r w:rsidRPr="000939AE">
        <w:rPr>
          <w:rFonts w:ascii="Times New Roman" w:hAnsi="Times New Roman" w:cs="Times New Roman"/>
          <w:bCs/>
          <w:sz w:val="24"/>
          <w:szCs w:val="24"/>
        </w:rPr>
        <w:t>Detay Yayıncılık</w:t>
      </w:r>
      <w:r w:rsidRPr="000939AE">
        <w:rPr>
          <w:rFonts w:ascii="Times New Roman" w:hAnsi="Times New Roman" w:cs="Times New Roman"/>
          <w:sz w:val="24"/>
          <w:szCs w:val="24"/>
        </w:rPr>
        <w:t>.</w:t>
      </w:r>
    </w:p>
    <w:p w14:paraId="4913DC85"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Avcıkurt, C. ve Köroğlu, Ö. (2006). Termal otel işletmelerinde müşteri sadakatini arttıran nitelikleri belirlemeye yönelik bir alan araştırması. </w:t>
      </w:r>
      <w:r w:rsidRPr="000939AE">
        <w:rPr>
          <w:rFonts w:ascii="Times New Roman" w:hAnsi="Times New Roman" w:cs="Times New Roman"/>
          <w:bCs/>
          <w:iCs/>
          <w:sz w:val="24"/>
          <w:szCs w:val="24"/>
        </w:rPr>
        <w:t>Seyahat ve Otel İşletmeciliği Dergisi</w:t>
      </w:r>
      <w:r w:rsidRPr="000939AE">
        <w:rPr>
          <w:rFonts w:ascii="Times New Roman" w:hAnsi="Times New Roman" w:cs="Times New Roman"/>
          <w:iCs/>
          <w:sz w:val="24"/>
          <w:szCs w:val="24"/>
        </w:rPr>
        <w:t xml:space="preserve"> (SOİD)</w:t>
      </w:r>
      <w:r w:rsidRPr="000939AE">
        <w:rPr>
          <w:rFonts w:ascii="Times New Roman" w:hAnsi="Times New Roman" w:cs="Times New Roman"/>
          <w:sz w:val="24"/>
          <w:szCs w:val="24"/>
        </w:rPr>
        <w:t xml:space="preserve">, 3(1), 5-15. </w:t>
      </w:r>
      <w:hyperlink r:id="rId34" w:history="1">
        <w:r w:rsidRPr="000939AE">
          <w:rPr>
            <w:rStyle w:val="Kpr"/>
            <w:rFonts w:ascii="Times New Roman" w:hAnsi="Times New Roman" w:cs="Times New Roman"/>
            <w:color w:val="auto"/>
            <w:sz w:val="24"/>
            <w:szCs w:val="24"/>
            <w:u w:color="FFFFFF" w:themeColor="background1"/>
          </w:rPr>
          <w:t>https://dergipark.org.tr/tr/pub/soid/issue/11384/135996</w:t>
        </w:r>
      </w:hyperlink>
    </w:p>
    <w:p w14:paraId="19FFA433"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Aydın, D. (2019). Hatırlanabilir turizm deneyimi ile öznel iyi oluş arasındaki ilişkide yaşam anlamının aracılık rolü. (Yayımlanmamış yüksek lisans tezi). Akdeniz Üniversitesi, Antalya.</w:t>
      </w:r>
    </w:p>
    <w:p w14:paraId="7F4AEFBF" w14:textId="3531AFA4"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Ayvacı, H. ve Gülcan, B. (2017). </w:t>
      </w:r>
      <w:r w:rsidRPr="000939AE">
        <w:rPr>
          <w:rFonts w:ascii="Times New Roman" w:hAnsi="Times New Roman" w:cs="Times New Roman"/>
          <w:bCs/>
          <w:sz w:val="24"/>
          <w:szCs w:val="24"/>
        </w:rPr>
        <w:t xml:space="preserve">Türkiye’de turizm animasyonlarında somut olmayan kültürel miras (soküm) ulusal unsurlarına bakış. </w:t>
      </w:r>
      <w:r w:rsidRPr="000939AE">
        <w:rPr>
          <w:rFonts w:ascii="Times New Roman" w:hAnsi="Times New Roman" w:cs="Times New Roman"/>
          <w:sz w:val="24"/>
          <w:szCs w:val="24"/>
        </w:rPr>
        <w:t>Journal of Recreation and Tourism Research.</w:t>
      </w:r>
      <w:r w:rsidRPr="000939AE">
        <w:rPr>
          <w:rFonts w:ascii="Times New Roman" w:hAnsi="Times New Roman" w:cs="Times New Roman"/>
          <w:b/>
          <w:bCs/>
          <w:sz w:val="24"/>
          <w:szCs w:val="24"/>
        </w:rPr>
        <w:t xml:space="preserve"> </w:t>
      </w:r>
      <w:r w:rsidRPr="000939AE">
        <w:rPr>
          <w:rFonts w:ascii="Times New Roman" w:hAnsi="Times New Roman" w:cs="Times New Roman"/>
          <w:iCs/>
          <w:sz w:val="24"/>
          <w:szCs w:val="24"/>
        </w:rPr>
        <w:t xml:space="preserve">4 (Special Issue 1 ), 207-223. </w:t>
      </w:r>
      <w:r w:rsidR="002A0445">
        <w:rPr>
          <w:rFonts w:ascii="Times New Roman" w:hAnsi="Times New Roman" w:cs="Times New Roman"/>
          <w:iCs/>
          <w:sz w:val="24"/>
          <w:szCs w:val="24"/>
        </w:rPr>
        <w:t xml:space="preserve">22 Mayıs 2019 tarihinde </w:t>
      </w:r>
      <w:hyperlink r:id="rId35" w:history="1">
        <w:r w:rsidR="002A0445" w:rsidRPr="002A0445">
          <w:rPr>
            <w:rStyle w:val="Kpr"/>
            <w:rFonts w:ascii="Times New Roman" w:hAnsi="Times New Roman" w:cs="Times New Roman"/>
            <w:color w:val="auto"/>
            <w:sz w:val="24"/>
            <w:szCs w:val="24"/>
            <w:u w:val="none"/>
          </w:rPr>
          <w:t>https://dergipark.org.tr/tr/pub/atrss/issue/40284/481429</w:t>
        </w:r>
      </w:hyperlink>
      <w:r w:rsidR="002A0445">
        <w:rPr>
          <w:rFonts w:ascii="Times New Roman" w:hAnsi="Times New Roman" w:cs="Times New Roman"/>
          <w:sz w:val="24"/>
          <w:szCs w:val="24"/>
        </w:rPr>
        <w:t xml:space="preserve"> adresinden erişildi.</w:t>
      </w:r>
    </w:p>
    <w:p w14:paraId="78DC6D91" w14:textId="77777777" w:rsidR="007F6219" w:rsidRPr="000939AE" w:rsidRDefault="007F6219" w:rsidP="007F6219">
      <w:pPr>
        <w:ind w:left="709" w:hanging="709"/>
        <w:rPr>
          <w:rFonts w:ascii="Times New Roman" w:eastAsia="Segoe UI Emoji" w:hAnsi="Times New Roman" w:cs="Times New Roman"/>
          <w:sz w:val="24"/>
          <w:szCs w:val="24"/>
        </w:rPr>
      </w:pPr>
      <w:r w:rsidRPr="000939AE">
        <w:rPr>
          <w:rFonts w:ascii="Times New Roman" w:hAnsi="Times New Roman" w:cs="Times New Roman"/>
          <w:sz w:val="24"/>
          <w:szCs w:val="24"/>
        </w:rPr>
        <w:t xml:space="preserve">Bandeoğlu, </w:t>
      </w:r>
      <w:r w:rsidRPr="000939AE">
        <w:rPr>
          <w:rFonts w:ascii="Times New Roman" w:hAnsi="Times New Roman" w:cs="Times New Roman"/>
          <w:sz w:val="24"/>
          <w:szCs w:val="24"/>
          <w:shd w:val="clear" w:color="auto" w:fill="FFFFFF"/>
        </w:rPr>
        <w:t xml:space="preserve">Z. (2016). Türkiye’de kültür turizmi potansiyeli üzerine bir değerlendirme. </w:t>
      </w:r>
      <w:r w:rsidRPr="000939AE">
        <w:rPr>
          <w:rFonts w:ascii="Times New Roman" w:hAnsi="Times New Roman" w:cs="Times New Roman"/>
          <w:bCs/>
          <w:sz w:val="24"/>
          <w:szCs w:val="24"/>
          <w:shd w:val="clear" w:color="auto" w:fill="FFFFFF"/>
        </w:rPr>
        <w:t>Kahramanmaraş Sütçü İmam Üniversitesi, İktisadi ve İdari Bilimler Fakültesi Dergisi</w:t>
      </w:r>
      <w:r w:rsidRPr="000939AE">
        <w:rPr>
          <w:rFonts w:ascii="Times New Roman" w:hAnsi="Times New Roman" w:cs="Times New Roman"/>
          <w:sz w:val="24"/>
          <w:szCs w:val="24"/>
          <w:shd w:val="clear" w:color="auto" w:fill="FFFFFF"/>
        </w:rPr>
        <w:t xml:space="preserve">, 5 (2) , 155-168. </w:t>
      </w:r>
      <w:hyperlink r:id="rId36" w:history="1">
        <w:r w:rsidRPr="000939AE">
          <w:rPr>
            <w:rStyle w:val="Kpr"/>
            <w:rFonts w:ascii="Times New Roman" w:hAnsi="Times New Roman" w:cs="Times New Roman"/>
            <w:color w:val="auto"/>
            <w:sz w:val="24"/>
            <w:szCs w:val="24"/>
            <w:u w:color="FFFFFF" w:themeColor="background1"/>
          </w:rPr>
          <w:t>http://iibfdergisi.ksu.edu.tr/tr/issue/27397/126008</w:t>
        </w:r>
      </w:hyperlink>
    </w:p>
    <w:p w14:paraId="3B644531"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Başar, B. (2015). </w:t>
      </w:r>
      <w:r w:rsidRPr="000939AE">
        <w:rPr>
          <w:rFonts w:ascii="Times New Roman" w:hAnsi="Times New Roman" w:cs="Times New Roman"/>
          <w:bCs/>
          <w:sz w:val="24"/>
          <w:szCs w:val="24"/>
        </w:rPr>
        <w:t>Kültür ve sanat faaliyetlerinde deneyimsel pazarlamanın müşteri sadakatine etkisi. (Yayımlanmamış yüksek lisans tezi). Gazi Üniversitesi, Ankara.</w:t>
      </w:r>
    </w:p>
    <w:p w14:paraId="10BF49D6" w14:textId="77777777"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color w:val="auto"/>
          <w:sz w:val="24"/>
          <w:szCs w:val="24"/>
        </w:rPr>
        <w:t xml:space="preserve">Başar, F, (2017). </w:t>
      </w:r>
      <w:r w:rsidRPr="000939AE">
        <w:rPr>
          <w:rFonts w:ascii="Times New Roman" w:hAnsi="Times New Roman" w:cs="Times New Roman"/>
          <w:bCs/>
          <w:sz w:val="24"/>
          <w:szCs w:val="24"/>
        </w:rPr>
        <w:t>Algılanan hizmet kalitesi ile davranışsal niyet ilişkisinde müşteri</w:t>
      </w:r>
      <w:r w:rsidRPr="000939AE">
        <w:rPr>
          <w:rFonts w:ascii="Times New Roman" w:hAnsi="Times New Roman" w:cs="Times New Roman"/>
          <w:bCs/>
          <w:sz w:val="24"/>
          <w:szCs w:val="24"/>
        </w:rPr>
        <w:br/>
        <w:t xml:space="preserve">memnuniyetinin rolü: kış koridorunda bir uygulama. </w:t>
      </w:r>
      <w:r w:rsidRPr="000939AE">
        <w:rPr>
          <w:rFonts w:ascii="Times New Roman" w:hAnsi="Times New Roman" w:cs="Times New Roman"/>
          <w:bCs/>
          <w:sz w:val="24"/>
          <w:szCs w:val="24"/>
        </w:rPr>
        <w:br/>
        <w:t>(Yayımlanmamış doktora tezi). Atatürk Üniversitesi, Erzurum.</w:t>
      </w:r>
    </w:p>
    <w:p w14:paraId="158052D6"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Benli, S. (2014). </w:t>
      </w:r>
      <w:r w:rsidRPr="000939AE">
        <w:rPr>
          <w:rFonts w:ascii="Times New Roman" w:hAnsi="Times New Roman" w:cs="Times New Roman"/>
          <w:bCs/>
          <w:sz w:val="24"/>
          <w:szCs w:val="24"/>
        </w:rPr>
        <w:t>Yöresel lezzet deneyiminin destinasyon imajı ve destinasyon sadakati üzerine etkisi: Mersin’i ziyaret eden yerli turistler üzerinde bir araştırma. (Yayımlanmamış yüksek lisans tezi). Mersin Üniversitesi, Mersin.</w:t>
      </w:r>
    </w:p>
    <w:p w14:paraId="76F6A924"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Bideci, M. (2018). Hac turizmine katılan turistlerin deneyimleri: Meryem Ana Evi</w:t>
      </w:r>
      <w:r w:rsidRPr="000939AE">
        <w:rPr>
          <w:rFonts w:ascii="Times New Roman" w:hAnsi="Times New Roman" w:cs="Times New Roman"/>
          <w:sz w:val="24"/>
          <w:szCs w:val="24"/>
        </w:rPr>
        <w:br/>
        <w:t xml:space="preserve">örneğinde bir ölçek geliştirme çalışması. </w:t>
      </w:r>
      <w:r w:rsidRPr="000939AE">
        <w:rPr>
          <w:rFonts w:ascii="Times New Roman" w:hAnsi="Times New Roman" w:cs="Times New Roman"/>
          <w:bCs/>
          <w:sz w:val="24"/>
          <w:szCs w:val="24"/>
        </w:rPr>
        <w:t xml:space="preserve">(Yayımlanmamış doktora tezi). </w:t>
      </w:r>
      <w:r w:rsidRPr="000939AE">
        <w:rPr>
          <w:rFonts w:ascii="Times New Roman" w:hAnsi="Times New Roman" w:cs="Times New Roman"/>
          <w:sz w:val="24"/>
          <w:szCs w:val="24"/>
        </w:rPr>
        <w:t>Akdeniz Üniversitesi, Antalya.</w:t>
      </w:r>
    </w:p>
    <w:p w14:paraId="6FC3BC44" w14:textId="77777777" w:rsidR="007F6219" w:rsidRPr="000939AE" w:rsidRDefault="007F6219" w:rsidP="007F6219">
      <w:pPr>
        <w:ind w:left="709" w:hanging="709"/>
        <w:rPr>
          <w:rStyle w:val="fontstyle01"/>
          <w:rFonts w:ascii="Times New Roman" w:hAnsi="Times New Roman" w:cs="Times New Roman"/>
          <w:color w:val="auto"/>
          <w:sz w:val="24"/>
          <w:szCs w:val="24"/>
        </w:rPr>
      </w:pPr>
      <w:r w:rsidRPr="000939AE">
        <w:rPr>
          <w:rStyle w:val="fontstyle01"/>
          <w:rFonts w:ascii="Times New Roman" w:hAnsi="Times New Roman" w:cs="Times New Roman"/>
          <w:color w:val="auto"/>
          <w:sz w:val="24"/>
          <w:szCs w:val="24"/>
        </w:rPr>
        <w:lastRenderedPageBreak/>
        <w:t xml:space="preserve">Bigne, E., </w:t>
      </w:r>
      <w:r w:rsidRPr="000939AE">
        <w:rPr>
          <w:rFonts w:ascii="Times New Roman" w:hAnsi="Times New Roman" w:cs="Times New Roman"/>
          <w:sz w:val="24"/>
          <w:szCs w:val="24"/>
        </w:rPr>
        <w:t xml:space="preserve">Mattila, A. S. ve Andreu, L. </w:t>
      </w:r>
      <w:r w:rsidRPr="000939AE">
        <w:rPr>
          <w:rStyle w:val="fontstyle01"/>
          <w:rFonts w:ascii="Times New Roman" w:hAnsi="Times New Roman" w:cs="Times New Roman"/>
          <w:color w:val="auto"/>
          <w:sz w:val="24"/>
          <w:szCs w:val="24"/>
        </w:rPr>
        <w:t xml:space="preserve">(2008). </w:t>
      </w:r>
      <w:r w:rsidRPr="000939AE">
        <w:rPr>
          <w:rFonts w:ascii="Times New Roman" w:hAnsi="Times New Roman" w:cs="Times New Roman"/>
          <w:sz w:val="24"/>
          <w:szCs w:val="24"/>
        </w:rPr>
        <w:t xml:space="preserve">The ımpact of experiential consumption cognitions and emotions on behavioral ıntentions. </w:t>
      </w:r>
      <w:r w:rsidRPr="000939AE">
        <w:rPr>
          <w:rFonts w:ascii="Times New Roman" w:hAnsi="Times New Roman" w:cs="Times New Roman"/>
          <w:bCs/>
          <w:sz w:val="24"/>
          <w:szCs w:val="24"/>
        </w:rPr>
        <w:t>Journal of Services Marketing</w:t>
      </w:r>
      <w:r w:rsidRPr="000939AE">
        <w:rPr>
          <w:rFonts w:ascii="Times New Roman" w:hAnsi="Times New Roman" w:cs="Times New Roman"/>
          <w:b/>
          <w:sz w:val="24"/>
          <w:szCs w:val="24"/>
        </w:rPr>
        <w:t xml:space="preserve">, </w:t>
      </w:r>
      <w:r w:rsidRPr="000939AE">
        <w:rPr>
          <w:rFonts w:ascii="Times New Roman" w:hAnsi="Times New Roman" w:cs="Times New Roman"/>
          <w:sz w:val="24"/>
          <w:szCs w:val="24"/>
        </w:rPr>
        <w:t>https://www.researchgate.net/publication/235320520</w:t>
      </w:r>
    </w:p>
    <w:p w14:paraId="431A7603"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Boo, S. ve Busser, A. J. (2018). Tourists hotel event experience and satisfaction: an integrative approach, </w:t>
      </w:r>
      <w:r w:rsidRPr="000939AE">
        <w:rPr>
          <w:rFonts w:ascii="Times New Roman" w:hAnsi="Times New Roman" w:cs="Times New Roman"/>
          <w:bCs/>
          <w:sz w:val="24"/>
          <w:szCs w:val="24"/>
        </w:rPr>
        <w:t>Journal of Travel ve Tourism Marketing</w:t>
      </w:r>
      <w:r w:rsidRPr="000939AE">
        <w:rPr>
          <w:rFonts w:ascii="Times New Roman" w:hAnsi="Times New Roman" w:cs="Times New Roman"/>
          <w:sz w:val="24"/>
          <w:szCs w:val="24"/>
        </w:rPr>
        <w:t>, 35(7), 895-908. https://doi.org/10.1080/10548408.2018.1445066</w:t>
      </w:r>
    </w:p>
    <w:p w14:paraId="692E2DEC"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Bowie, D. and Chang, J. C. (2005). Tourist satisfaction: a view from a mixed</w:t>
      </w:r>
      <w:r w:rsidRPr="000939AE">
        <w:rPr>
          <w:rFonts w:ascii="Times New Roman" w:hAnsi="Times New Roman" w:cs="Times New Roman"/>
          <w:sz w:val="24"/>
          <w:szCs w:val="24"/>
        </w:rPr>
        <w:br/>
        <w:t xml:space="preserve">international guided package tour. </w:t>
      </w:r>
      <w:r w:rsidRPr="000939AE">
        <w:rPr>
          <w:rFonts w:ascii="Times New Roman" w:hAnsi="Times New Roman" w:cs="Times New Roman"/>
          <w:bCs/>
          <w:sz w:val="24"/>
          <w:szCs w:val="24"/>
        </w:rPr>
        <w:t>Journal of Vacation Marketing</w:t>
      </w:r>
      <w:r w:rsidRPr="000939AE">
        <w:rPr>
          <w:rFonts w:ascii="Times New Roman" w:hAnsi="Times New Roman" w:cs="Times New Roman"/>
          <w:sz w:val="24"/>
          <w:szCs w:val="24"/>
        </w:rPr>
        <w:br/>
        <w:t>11(4), 303–322. http://doi/10.1177/1356766705056628</w:t>
      </w:r>
    </w:p>
    <w:p w14:paraId="2BA4B8F6" w14:textId="5AA09AF9" w:rsidR="007F6219" w:rsidRPr="000939AE" w:rsidRDefault="007F6219" w:rsidP="007F6219">
      <w:pPr>
        <w:ind w:left="709" w:hanging="709"/>
        <w:rPr>
          <w:rStyle w:val="fontstyle01"/>
          <w:rFonts w:ascii="Times New Roman" w:hAnsi="Times New Roman" w:cs="Times New Roman"/>
          <w:color w:val="auto"/>
          <w:sz w:val="24"/>
          <w:szCs w:val="24"/>
        </w:rPr>
      </w:pPr>
      <w:r w:rsidRPr="000939AE">
        <w:rPr>
          <w:rStyle w:val="fontstyle01"/>
          <w:rFonts w:ascii="Times New Roman" w:hAnsi="Times New Roman" w:cs="Times New Roman"/>
          <w:color w:val="auto"/>
          <w:sz w:val="24"/>
          <w:szCs w:val="24"/>
        </w:rPr>
        <w:t xml:space="preserve">Braun-LaTour, K. A. , Grinley, M. J. ve Loftus, E. F. (2006), Tourist memory distortion. </w:t>
      </w:r>
      <w:r w:rsidRPr="000939AE">
        <w:rPr>
          <w:rStyle w:val="fontstyle21"/>
          <w:rFonts w:ascii="Times New Roman" w:hAnsi="Times New Roman" w:cs="Times New Roman"/>
          <w:color w:val="auto"/>
        </w:rPr>
        <w:t>Journal of Travel Research</w:t>
      </w:r>
      <w:r w:rsidRPr="000939AE">
        <w:rPr>
          <w:rStyle w:val="fontstyle01"/>
          <w:rFonts w:ascii="Times New Roman" w:hAnsi="Times New Roman" w:cs="Times New Roman"/>
          <w:color w:val="auto"/>
          <w:sz w:val="24"/>
          <w:szCs w:val="24"/>
        </w:rPr>
        <w:t xml:space="preserve">, 44(4), 360-367. </w:t>
      </w:r>
      <w:r w:rsidR="002A0445">
        <w:rPr>
          <w:rFonts w:ascii="Times New Roman" w:hAnsi="Times New Roman" w:cs="Times New Roman"/>
          <w:sz w:val="24"/>
          <w:szCs w:val="24"/>
        </w:rPr>
        <w:t>doi</w:t>
      </w:r>
      <w:r w:rsidR="002A0445" w:rsidRPr="002A0445">
        <w:rPr>
          <w:rFonts w:ascii="Times New Roman" w:hAnsi="Times New Roman" w:cs="Times New Roman"/>
          <w:sz w:val="24"/>
          <w:szCs w:val="24"/>
        </w:rPr>
        <w:t>: 10.1177/0047287506286721</w:t>
      </w:r>
    </w:p>
    <w:p w14:paraId="6958835E"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noProof/>
          <w:sz w:val="24"/>
          <w:szCs w:val="24"/>
        </w:rPr>
        <w:t xml:space="preserve">Bulut, Y. (2011). </w:t>
      </w:r>
      <w:r w:rsidRPr="000939AE">
        <w:rPr>
          <w:rFonts w:ascii="Times New Roman" w:hAnsi="Times New Roman" w:cs="Times New Roman"/>
          <w:sz w:val="24"/>
          <w:szCs w:val="24"/>
        </w:rPr>
        <w:t>Otellerde müşteri memnuniyeti ve bir uygulama (Samsun örneği). Uluslararası Sosyal Araştırmalar Dergisi, 4(18), 389-403.</w:t>
      </w:r>
    </w:p>
    <w:p w14:paraId="03B48A5D"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Buttle, F. A., (1998). Word of mouth: understanding and managing referral marketing. </w:t>
      </w:r>
      <w:r w:rsidRPr="000939AE">
        <w:rPr>
          <w:rFonts w:ascii="Times New Roman" w:hAnsi="Times New Roman" w:cs="Times New Roman"/>
          <w:iCs/>
          <w:sz w:val="24"/>
          <w:szCs w:val="24"/>
        </w:rPr>
        <w:t>Journal of Strategic Marketing</w:t>
      </w:r>
      <w:r w:rsidRPr="000939AE">
        <w:rPr>
          <w:rFonts w:ascii="Times New Roman" w:hAnsi="Times New Roman" w:cs="Times New Roman"/>
          <w:sz w:val="24"/>
          <w:szCs w:val="24"/>
        </w:rPr>
        <w:t xml:space="preserve">, 6(3), 241-254. </w:t>
      </w:r>
      <w:hyperlink r:id="rId37" w:history="1">
        <w:r w:rsidRPr="00131F3D">
          <w:rPr>
            <w:rStyle w:val="Kpr"/>
            <w:rFonts w:ascii="Times New Roman" w:hAnsi="Times New Roman" w:cs="Times New Roman"/>
            <w:color w:val="auto"/>
            <w:sz w:val="24"/>
            <w:szCs w:val="24"/>
            <w:u w:val="none"/>
          </w:rPr>
          <w:t>https://www.researchgate.net/publication/247518391</w:t>
        </w:r>
      </w:hyperlink>
    </w:p>
    <w:p w14:paraId="402CC3C3" w14:textId="73B44726"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Buzlukçu, C., Oflaz, M., Köroğlu, A., Avcıkurt, C., (2017). Yaşayan müze ziyaretçilerinin algıladıkları deneyimsel değer, memnuniyet düzeyleri ve davranışsal niyetleri ilişkisinin incelenmesi. Avrasya Bilimler Akademisi, Sosyal Bilimler Dergisi, Klosterneuburg-Avusturya.  </w:t>
      </w:r>
      <w:r w:rsidR="002A0445">
        <w:rPr>
          <w:rFonts w:ascii="Times New Roman" w:hAnsi="Times New Roman" w:cs="Times New Roman"/>
          <w:sz w:val="24"/>
          <w:szCs w:val="24"/>
        </w:rPr>
        <w:t xml:space="preserve">1 Aralık 2018 tarihinde </w:t>
      </w:r>
      <w:hyperlink r:id="rId38" w:history="1">
        <w:r w:rsidR="002A0445" w:rsidRPr="002A0445">
          <w:rPr>
            <w:rStyle w:val="Kpr"/>
            <w:rFonts w:ascii="Times New Roman" w:hAnsi="Times New Roman" w:cs="Times New Roman"/>
            <w:color w:val="auto"/>
            <w:sz w:val="24"/>
            <w:szCs w:val="24"/>
            <w:u w:val="none"/>
          </w:rPr>
          <w:t>https://www.researchgate.net/publication/325988513</w:t>
        </w:r>
      </w:hyperlink>
      <w:r w:rsidR="002A0445">
        <w:rPr>
          <w:rFonts w:ascii="Times New Roman" w:hAnsi="Times New Roman" w:cs="Times New Roman"/>
          <w:sz w:val="24"/>
          <w:szCs w:val="24"/>
        </w:rPr>
        <w:t xml:space="preserve"> adresinden erişildi.</w:t>
      </w:r>
    </w:p>
    <w:p w14:paraId="105EEF9A"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Büyüköztürk, Ş. (2015). Sosyal bilimler için veri analizi el kitabı. (21. bs). Ankara: Pegem Akademi. </w:t>
      </w:r>
    </w:p>
    <w:p w14:paraId="251A9FAB" w14:textId="77777777" w:rsidR="007F6219" w:rsidRPr="000939AE" w:rsidRDefault="007F6219" w:rsidP="007F6219">
      <w:pPr>
        <w:ind w:left="709" w:hanging="709"/>
        <w:rPr>
          <w:rStyle w:val="fontstyle01"/>
          <w:rFonts w:ascii="Times New Roman" w:hAnsi="Times New Roman" w:cs="Times New Roman"/>
          <w:color w:val="auto"/>
          <w:sz w:val="24"/>
          <w:szCs w:val="24"/>
        </w:rPr>
      </w:pPr>
      <w:r w:rsidRPr="000939AE">
        <w:rPr>
          <w:rStyle w:val="fontstyle01"/>
          <w:rFonts w:ascii="Times New Roman" w:hAnsi="Times New Roman" w:cs="Times New Roman"/>
          <w:color w:val="auto"/>
          <w:sz w:val="24"/>
          <w:szCs w:val="24"/>
        </w:rPr>
        <w:t xml:space="preserve">Campos, A. C., Mendes, J. V., Patricia O. ve Scott, N. (2017). Co-creating animal-based tourist experiences: attention, ınvolvement and memorability. </w:t>
      </w:r>
      <w:r w:rsidRPr="000939AE">
        <w:rPr>
          <w:rStyle w:val="fontstyle21"/>
          <w:rFonts w:ascii="Times New Roman" w:hAnsi="Times New Roman" w:cs="Times New Roman"/>
          <w:color w:val="auto"/>
        </w:rPr>
        <w:t>Tourism Management</w:t>
      </w:r>
      <w:r w:rsidRPr="000939AE">
        <w:rPr>
          <w:rStyle w:val="fontstyle01"/>
          <w:rFonts w:ascii="Times New Roman" w:hAnsi="Times New Roman" w:cs="Times New Roman"/>
          <w:color w:val="auto"/>
          <w:sz w:val="24"/>
          <w:szCs w:val="24"/>
        </w:rPr>
        <w:t xml:space="preserve">, 63, 100-114. </w:t>
      </w:r>
      <w:r w:rsidRPr="000939AE">
        <w:rPr>
          <w:rFonts w:ascii="Times New Roman" w:hAnsi="Times New Roman" w:cs="Times New Roman"/>
          <w:sz w:val="24"/>
          <w:szCs w:val="24"/>
        </w:rPr>
        <w:t>http://dx.doi.org/10.1016/j.tourman.2017.06.001</w:t>
      </w:r>
    </w:p>
    <w:p w14:paraId="096C29DB" w14:textId="77777777" w:rsidR="007F6219"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Cao, Y. (2016). Memorable dınıng experıences: formatıve ındex and model development. (Master of Science). Auburn University, ABD.</w:t>
      </w:r>
    </w:p>
    <w:p w14:paraId="6A128820" w14:textId="77777777" w:rsidR="00BB473F" w:rsidRDefault="00BB473F" w:rsidP="007F6219">
      <w:pPr>
        <w:ind w:left="709" w:hanging="709"/>
        <w:rPr>
          <w:rFonts w:ascii="Times New Roman" w:hAnsi="Times New Roman" w:cs="Times New Roman"/>
          <w:sz w:val="24"/>
          <w:szCs w:val="24"/>
        </w:rPr>
      </w:pPr>
    </w:p>
    <w:p w14:paraId="63FD1627" w14:textId="77777777" w:rsidR="00BB473F" w:rsidRPr="000939AE" w:rsidRDefault="00BB473F" w:rsidP="007F6219">
      <w:pPr>
        <w:ind w:left="709" w:hanging="709"/>
        <w:rPr>
          <w:rFonts w:ascii="Times New Roman" w:hAnsi="Times New Roman" w:cs="Times New Roman"/>
          <w:sz w:val="24"/>
          <w:szCs w:val="24"/>
        </w:rPr>
      </w:pPr>
    </w:p>
    <w:p w14:paraId="158E7C05"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lastRenderedPageBreak/>
        <w:t>Capitello, R.,Begalli , D., Agnoli, L. (2013). Tourism experiences and wine experiences: a new approach to the analysis of the visitor perceptions for a destination. The Case of Verona. 7. AWBR International Conference June 12815.</w:t>
      </w:r>
    </w:p>
    <w:p w14:paraId="16388DE8" w14:textId="77777777" w:rsidR="007F6219" w:rsidRPr="000939AE" w:rsidRDefault="007F6219" w:rsidP="007F6219">
      <w:pPr>
        <w:ind w:left="709" w:hanging="709"/>
        <w:rPr>
          <w:rStyle w:val="fontstyle01"/>
          <w:rFonts w:ascii="Times New Roman" w:hAnsi="Times New Roman" w:cs="Times New Roman"/>
          <w:color w:val="auto"/>
          <w:sz w:val="24"/>
          <w:szCs w:val="24"/>
        </w:rPr>
      </w:pPr>
      <w:r w:rsidRPr="000939AE">
        <w:rPr>
          <w:rStyle w:val="fontstyle01"/>
          <w:rFonts w:ascii="Times New Roman" w:hAnsi="Times New Roman" w:cs="Times New Roman"/>
          <w:color w:val="auto"/>
          <w:sz w:val="24"/>
          <w:szCs w:val="24"/>
        </w:rPr>
        <w:t xml:space="preserve">Caru, A. ve Cova, B. (2003). </w:t>
      </w:r>
      <w:r w:rsidRPr="000939AE">
        <w:rPr>
          <w:rStyle w:val="fontstyle21"/>
          <w:rFonts w:ascii="Times New Roman" w:hAnsi="Times New Roman" w:cs="Times New Roman"/>
          <w:color w:val="auto"/>
        </w:rPr>
        <w:t>Revisiting consumption experience, a more humble butcomplete view of the concept</w:t>
      </w:r>
      <w:r w:rsidRPr="000939AE">
        <w:rPr>
          <w:rStyle w:val="fontstyle01"/>
          <w:rFonts w:ascii="Times New Roman" w:hAnsi="Times New Roman" w:cs="Times New Roman"/>
          <w:color w:val="auto"/>
          <w:sz w:val="24"/>
          <w:szCs w:val="24"/>
        </w:rPr>
        <w:t>. Marketing Theory Articles. 3(2), 267-286.</w:t>
      </w:r>
    </w:p>
    <w:p w14:paraId="12A8B8B4" w14:textId="5CE5468B"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Cengiz, E. (2007). Kar amacı gütmeyen kurumlar olarak müzelerde pazarlama</w:t>
      </w:r>
      <w:r w:rsidRPr="000939AE">
        <w:rPr>
          <w:rFonts w:ascii="Times New Roman" w:hAnsi="Times New Roman" w:cs="Times New Roman"/>
          <w:sz w:val="24"/>
          <w:szCs w:val="24"/>
        </w:rPr>
        <w:br/>
        <w:t xml:space="preserve">faaliyetleri: pazarlama karması unsurlarının müzelerde müşteri sadakatine etkisine ilişkin yapısal bir model önerisi. (Yayımlanmamış </w:t>
      </w:r>
      <w:r w:rsidR="007C60AC">
        <w:rPr>
          <w:rFonts w:ascii="Times New Roman" w:hAnsi="Times New Roman" w:cs="Times New Roman"/>
          <w:sz w:val="24"/>
          <w:szCs w:val="24"/>
        </w:rPr>
        <w:t>d</w:t>
      </w:r>
      <w:r w:rsidRPr="000939AE">
        <w:rPr>
          <w:rFonts w:ascii="Times New Roman" w:hAnsi="Times New Roman" w:cs="Times New Roman"/>
          <w:sz w:val="24"/>
          <w:szCs w:val="24"/>
        </w:rPr>
        <w:t xml:space="preserve">oktora </w:t>
      </w:r>
      <w:r w:rsidR="007C60AC">
        <w:rPr>
          <w:rFonts w:ascii="Times New Roman" w:hAnsi="Times New Roman" w:cs="Times New Roman"/>
          <w:sz w:val="24"/>
          <w:szCs w:val="24"/>
        </w:rPr>
        <w:t>t</w:t>
      </w:r>
      <w:r w:rsidRPr="000939AE">
        <w:rPr>
          <w:rFonts w:ascii="Times New Roman" w:hAnsi="Times New Roman" w:cs="Times New Roman"/>
          <w:sz w:val="24"/>
          <w:szCs w:val="24"/>
        </w:rPr>
        <w:t>ezi). Karadeniz Teknik Üniversitesi, Trabzon.</w:t>
      </w:r>
    </w:p>
    <w:p w14:paraId="6DC28670" w14:textId="77777777" w:rsidR="007F6219" w:rsidRPr="000939AE" w:rsidRDefault="007F6219" w:rsidP="007F6219">
      <w:pPr>
        <w:ind w:left="709" w:hanging="709"/>
        <w:rPr>
          <w:rStyle w:val="fontstyle01"/>
          <w:rFonts w:ascii="Times New Roman" w:hAnsi="Times New Roman" w:cs="Times New Roman"/>
          <w:color w:val="auto"/>
          <w:sz w:val="24"/>
          <w:szCs w:val="24"/>
        </w:rPr>
      </w:pPr>
      <w:r w:rsidRPr="000939AE">
        <w:rPr>
          <w:rStyle w:val="fontstyle01"/>
          <w:rFonts w:ascii="Times New Roman" w:hAnsi="Times New Roman" w:cs="Times New Roman"/>
          <w:color w:val="auto"/>
          <w:sz w:val="24"/>
          <w:szCs w:val="24"/>
        </w:rPr>
        <w:t xml:space="preserve">Ceylan, A. (2015). </w:t>
      </w:r>
      <w:r w:rsidRPr="000939AE">
        <w:rPr>
          <w:rStyle w:val="fontstyle21"/>
          <w:rFonts w:ascii="Times New Roman" w:hAnsi="Times New Roman" w:cs="Times New Roman"/>
          <w:color w:val="auto"/>
        </w:rPr>
        <w:t>Engelli turistlerin unutulmaz turizmdeneyimlerinde etkili olan unsurların belirlenmesine yönelik nitel bir araştırma</w:t>
      </w:r>
      <w:r w:rsidRPr="000939AE">
        <w:rPr>
          <w:rStyle w:val="fontstyle01"/>
          <w:rFonts w:ascii="Times New Roman" w:hAnsi="Times New Roman" w:cs="Times New Roman"/>
          <w:color w:val="auto"/>
          <w:sz w:val="24"/>
          <w:szCs w:val="24"/>
        </w:rPr>
        <w:t>. (Yayımlanmamış yüksek lisans tezi). Akdeniz Üniversitesi, Antalya.</w:t>
      </w:r>
    </w:p>
    <w:p w14:paraId="5AAC679A" w14:textId="0548C55B"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sz w:val="24"/>
          <w:szCs w:val="24"/>
        </w:rPr>
        <w:t xml:space="preserve">Chan, S. (2018). Factors affectıng revısıt ıntentıon wıth customer satısfactıon as a medıatıng varıable ın eco frıendly resorts. </w:t>
      </w:r>
      <w:r w:rsidRPr="000939AE">
        <w:rPr>
          <w:rFonts w:ascii="Times New Roman" w:hAnsi="Times New Roman" w:cs="Times New Roman"/>
          <w:bCs/>
          <w:sz w:val="24"/>
          <w:szCs w:val="24"/>
        </w:rPr>
        <w:t xml:space="preserve">Jurnal Manajemen dan Inovasi, 9 (1), 1-13. </w:t>
      </w:r>
      <w:r w:rsidR="002A0445">
        <w:rPr>
          <w:rFonts w:ascii="Times New Roman" w:hAnsi="Times New Roman" w:cs="Times New Roman"/>
          <w:bCs/>
          <w:sz w:val="24"/>
          <w:szCs w:val="24"/>
        </w:rPr>
        <w:t xml:space="preserve">21 Nisan 2019 tarihinde </w:t>
      </w:r>
      <w:hyperlink r:id="rId39" w:history="1">
        <w:r w:rsidR="002A0445" w:rsidRPr="00373C5A">
          <w:rPr>
            <w:rStyle w:val="Kpr"/>
            <w:rFonts w:ascii="Times New Roman" w:hAnsi="Times New Roman" w:cs="Times New Roman"/>
            <w:color w:val="auto"/>
            <w:sz w:val="24"/>
            <w:szCs w:val="24"/>
            <w:u w:val="none"/>
          </w:rPr>
          <w:t>http://www.jurnal.unsyiah.ac.id/JInoMan</w:t>
        </w:r>
      </w:hyperlink>
      <w:r w:rsidR="002A0445">
        <w:rPr>
          <w:rFonts w:ascii="Times New Roman" w:hAnsi="Times New Roman" w:cs="Times New Roman"/>
          <w:sz w:val="24"/>
          <w:szCs w:val="24"/>
        </w:rPr>
        <w:t xml:space="preserve"> adresinden erişildi.</w:t>
      </w:r>
    </w:p>
    <w:p w14:paraId="230F74F6" w14:textId="3F26B941" w:rsidR="007F6219" w:rsidRPr="000939AE" w:rsidRDefault="007F6219" w:rsidP="007F6219">
      <w:pPr>
        <w:autoSpaceDE w:val="0"/>
        <w:autoSpaceDN w:val="0"/>
        <w:adjustRightInd w:val="0"/>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Chandralal, L. ve Valenzuela, F. R., (2013). Exploring memorable tourism experiences: antecedents and behavioural outcomes, Journal of Economics, Business and Management, 1(2), 177- 181. </w:t>
      </w:r>
      <w:r w:rsidR="002A0445">
        <w:rPr>
          <w:rFonts w:ascii="Times New Roman" w:hAnsi="Times New Roman" w:cs="Times New Roman"/>
          <w:sz w:val="24"/>
          <w:szCs w:val="24"/>
        </w:rPr>
        <w:t>doi</w:t>
      </w:r>
      <w:r w:rsidR="002A0445" w:rsidRPr="002A0445">
        <w:rPr>
          <w:rFonts w:ascii="Times New Roman" w:hAnsi="Times New Roman" w:cs="Times New Roman"/>
          <w:sz w:val="24"/>
          <w:szCs w:val="24"/>
        </w:rPr>
        <w:t>: 10.7763/JOEBM.2013.V1.38</w:t>
      </w:r>
    </w:p>
    <w:p w14:paraId="2306B811" w14:textId="77777777"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t xml:space="preserve">Chandralal, L. ve Valenzuela, F.-R. (2015). Memorable tourism experiences: scale development, </w:t>
      </w:r>
      <w:r w:rsidRPr="000939AE">
        <w:rPr>
          <w:rStyle w:val="fontstyle21"/>
          <w:rFonts w:ascii="Times New Roman" w:hAnsi="Times New Roman" w:cs="Times New Roman"/>
          <w:bCs/>
          <w:color w:val="auto"/>
        </w:rPr>
        <w:t>Contemporary Management Research</w:t>
      </w:r>
      <w:r w:rsidRPr="000939AE">
        <w:rPr>
          <w:rStyle w:val="fontstyle01"/>
          <w:rFonts w:ascii="Times New Roman" w:hAnsi="Times New Roman" w:cs="Times New Roman"/>
          <w:bCs/>
          <w:color w:val="auto"/>
          <w:sz w:val="24"/>
          <w:szCs w:val="24"/>
        </w:rPr>
        <w:t>, 11(3), 291-310</w:t>
      </w:r>
      <w:r w:rsidRPr="000939AE">
        <w:rPr>
          <w:rStyle w:val="fontstyle01"/>
          <w:rFonts w:ascii="Times New Roman" w:hAnsi="Times New Roman" w:cs="Times New Roman"/>
          <w:bCs/>
          <w:color w:val="auto"/>
          <w:sz w:val="24"/>
          <w:szCs w:val="24"/>
          <w:u w:val="single" w:color="FFFFFF" w:themeColor="background1"/>
        </w:rPr>
        <w:t xml:space="preserve">. </w:t>
      </w:r>
      <w:r w:rsidRPr="000939AE">
        <w:rPr>
          <w:rStyle w:val="label"/>
          <w:rFonts w:ascii="Times New Roman" w:hAnsi="Times New Roman" w:cs="Times New Roman"/>
          <w:b/>
          <w:bCs/>
          <w:sz w:val="24"/>
          <w:szCs w:val="24"/>
          <w:u w:val="single" w:color="FFFFFF" w:themeColor="background1"/>
          <w:shd w:val="clear" w:color="auto" w:fill="FFFFFF"/>
        </w:rPr>
        <w:t> </w:t>
      </w:r>
      <w:hyperlink r:id="rId40" w:history="1">
        <w:r w:rsidRPr="000939AE">
          <w:rPr>
            <w:rStyle w:val="Kpr"/>
            <w:rFonts w:ascii="Times New Roman" w:hAnsi="Times New Roman" w:cs="Times New Roman"/>
            <w:color w:val="auto"/>
            <w:sz w:val="24"/>
            <w:szCs w:val="24"/>
            <w:u w:color="FFFFFF" w:themeColor="background1"/>
          </w:rPr>
          <w:t>https://doi.org/10.7903/cmr.13822</w:t>
        </w:r>
      </w:hyperlink>
    </w:p>
    <w:p w14:paraId="53D02E94" w14:textId="77777777" w:rsidR="007F6219" w:rsidRPr="000939AE" w:rsidRDefault="007F6219" w:rsidP="007F6219">
      <w:pPr>
        <w:autoSpaceDE w:val="0"/>
        <w:autoSpaceDN w:val="0"/>
        <w:adjustRightInd w:val="0"/>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Chandralal, L., Rindfleish, J. ve Valenzuela, F., (2015). An application of travel blog narratives to explore memorable tourism experiences. Asia Pacific Journal of Tourism Research, 20(6), 680-693. </w:t>
      </w:r>
      <w:r w:rsidRPr="000939AE">
        <w:rPr>
          <w:rFonts w:ascii="Times New Roman" w:hAnsi="Times New Roman" w:cs="Times New Roman"/>
          <w:sz w:val="24"/>
          <w:szCs w:val="24"/>
        </w:rPr>
        <w:t>https://doi.org/10.1080/10941665.2014.925944</w:t>
      </w:r>
    </w:p>
    <w:p w14:paraId="7497CBC3"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Chen, C. F. ve Tsai, D. (2007). </w:t>
      </w:r>
      <w:r w:rsidRPr="000939AE">
        <w:rPr>
          <w:rFonts w:ascii="Times New Roman" w:hAnsi="Times New Roman" w:cs="Times New Roman"/>
          <w:bCs/>
          <w:kern w:val="36"/>
          <w:sz w:val="24"/>
          <w:szCs w:val="24"/>
        </w:rPr>
        <w:t xml:space="preserve">How destination ımage and evaluative factors affect behavioral ıntentions. </w:t>
      </w:r>
      <w:hyperlink r:id="rId41" w:tgtFrame="_blank" w:history="1">
        <w:r w:rsidRPr="000939AE">
          <w:rPr>
            <w:rStyle w:val="Kpr"/>
            <w:rFonts w:ascii="Times New Roman" w:hAnsi="Times New Roman" w:cs="Times New Roman"/>
            <w:bCs/>
            <w:color w:val="auto"/>
            <w:sz w:val="24"/>
            <w:szCs w:val="24"/>
            <w:u w:color="FFFFFF" w:themeColor="background1"/>
            <w:bdr w:val="none" w:sz="0" w:space="0" w:color="auto" w:frame="1"/>
          </w:rPr>
          <w:t>Tourism Management</w:t>
        </w:r>
      </w:hyperlink>
      <w:r w:rsidRPr="000939AE">
        <w:rPr>
          <w:rFonts w:ascii="Times New Roman" w:hAnsi="Times New Roman" w:cs="Times New Roman"/>
          <w:bCs/>
          <w:sz w:val="24"/>
          <w:szCs w:val="24"/>
          <w:u w:color="FFFFFF" w:themeColor="background1"/>
        </w:rPr>
        <w:t>,</w:t>
      </w:r>
      <w:r w:rsidRPr="000939AE">
        <w:rPr>
          <w:rFonts w:ascii="Times New Roman" w:hAnsi="Times New Roman" w:cs="Times New Roman"/>
          <w:bCs/>
          <w:sz w:val="24"/>
          <w:szCs w:val="24"/>
        </w:rPr>
        <w:t xml:space="preserve"> 28(4), 1115-1122. </w:t>
      </w:r>
      <w:r w:rsidRPr="000939AE">
        <w:rPr>
          <w:rFonts w:ascii="Times New Roman" w:hAnsi="Times New Roman" w:cs="Times New Roman"/>
          <w:sz w:val="24"/>
          <w:szCs w:val="24"/>
        </w:rPr>
        <w:t xml:space="preserve">doi:10.1016/j.tourman.2006.07.007 </w:t>
      </w:r>
    </w:p>
    <w:p w14:paraId="7E70FC89"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 xml:space="preserve">Chen, C.F. ve Chen, C. S. (2010). Experience quality, perceived value, satisfaction and behavioral intentions for heritage tourists. Tourism Management 31, 29-35. </w:t>
      </w:r>
      <w:r w:rsidRPr="000939AE">
        <w:rPr>
          <w:rFonts w:ascii="Times New Roman" w:hAnsi="Times New Roman" w:cs="Times New Roman"/>
          <w:sz w:val="24"/>
          <w:szCs w:val="24"/>
        </w:rPr>
        <w:t>doi:10.1016/j.tourman.2009.02.008</w:t>
      </w:r>
    </w:p>
    <w:p w14:paraId="4F9507FC" w14:textId="7D498BDF"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Chen, H. ve Rahman, I. (2018). Cultural tourism: an analysis of engagement, cultural contact, memorable tourism experience and destination loyalty. Tourism Management Perspectives </w:t>
      </w:r>
      <w:r w:rsidRPr="000939AE">
        <w:rPr>
          <w:rFonts w:ascii="Times New Roman" w:hAnsi="Times New Roman" w:cs="Times New Roman"/>
          <w:bCs/>
          <w:iCs/>
          <w:sz w:val="24"/>
          <w:szCs w:val="24"/>
        </w:rPr>
        <w:t>26, 153</w:t>
      </w:r>
      <w:r w:rsidR="002A0445">
        <w:rPr>
          <w:rFonts w:ascii="Times New Roman" w:hAnsi="Times New Roman" w:cs="Times New Roman"/>
          <w:bCs/>
          <w:iCs/>
          <w:sz w:val="24"/>
          <w:szCs w:val="24"/>
        </w:rPr>
        <w:t>-</w:t>
      </w:r>
      <w:r w:rsidRPr="000939AE">
        <w:rPr>
          <w:rFonts w:ascii="Times New Roman" w:hAnsi="Times New Roman" w:cs="Times New Roman"/>
          <w:bCs/>
          <w:iCs/>
          <w:sz w:val="24"/>
          <w:szCs w:val="24"/>
        </w:rPr>
        <w:t xml:space="preserve">163. </w:t>
      </w:r>
      <w:r w:rsidRPr="000939AE">
        <w:rPr>
          <w:rFonts w:ascii="Times New Roman" w:hAnsi="Times New Roman" w:cs="Times New Roman"/>
          <w:sz w:val="24"/>
          <w:szCs w:val="24"/>
        </w:rPr>
        <w:t>http://dx.doi.org/10.1016/j.tmp.2017.10.006</w:t>
      </w:r>
    </w:p>
    <w:p w14:paraId="23601DE6"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Chen, Y. K. ve Hsieh, T. (2010). A study of the relationship among experiential marketing, experiential value and customer satisfaction. Journal of Statistics and Management Systems, 13(6), 1283-1303. </w:t>
      </w:r>
      <w:r w:rsidRPr="000939AE">
        <w:rPr>
          <w:rFonts w:ascii="Times New Roman" w:hAnsi="Times New Roman" w:cs="Times New Roman"/>
          <w:sz w:val="24"/>
          <w:szCs w:val="24"/>
        </w:rPr>
        <w:t>https://doi.org/10.1080/09720510.2010.10701534</w:t>
      </w:r>
    </w:p>
    <w:p w14:paraId="3967C1BE"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Chi, C. G. O. ve Qu, H. (2009). Examining the relationship between tourists’ attribute satisfaction and overall satisfaction. Journal of Hospitality Marketing ve Management, 18(1). 4-25. </w:t>
      </w:r>
      <w:r w:rsidRPr="000939AE">
        <w:rPr>
          <w:rFonts w:ascii="Times New Roman" w:hAnsi="Times New Roman" w:cs="Times New Roman"/>
          <w:sz w:val="24"/>
          <w:szCs w:val="24"/>
        </w:rPr>
        <w:t>https://doi.org/10.1080/19368620801988891</w:t>
      </w:r>
    </w:p>
    <w:p w14:paraId="5C8070E9" w14:textId="63945654"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Fonts w:ascii="Times New Roman" w:hAnsi="Times New Roman" w:cs="Times New Roman"/>
          <w:bCs/>
          <w:sz w:val="24"/>
          <w:szCs w:val="24"/>
        </w:rPr>
        <w:t>Civre, Z.  ve Kolar, T. (2018). Explorıng relatıonshıps amongneed- and self-related aspects of tourıst experıence drıvers. Economıc and Busıness Revıew, 20(1),  111-157</w:t>
      </w:r>
      <w:r w:rsidRPr="002A0445">
        <w:rPr>
          <w:rFonts w:ascii="Times New Roman" w:hAnsi="Times New Roman" w:cs="Times New Roman"/>
          <w:bCs/>
          <w:sz w:val="24"/>
          <w:szCs w:val="24"/>
        </w:rPr>
        <w:t xml:space="preserve">. </w:t>
      </w:r>
      <w:r w:rsidR="002A0445" w:rsidRPr="002A0445">
        <w:rPr>
          <w:rFonts w:ascii="Times New Roman" w:hAnsi="Times New Roman" w:cs="Times New Roman"/>
          <w:sz w:val="24"/>
          <w:szCs w:val="24"/>
        </w:rPr>
        <w:t>doi</w:t>
      </w:r>
      <w:r w:rsidRPr="002A0445">
        <w:rPr>
          <w:rFonts w:ascii="Times New Roman" w:hAnsi="Times New Roman" w:cs="Times New Roman"/>
          <w:sz w:val="24"/>
          <w:szCs w:val="24"/>
        </w:rPr>
        <w:t>:</w:t>
      </w:r>
      <w:r w:rsidRPr="000939AE">
        <w:rPr>
          <w:rFonts w:ascii="Times New Roman" w:hAnsi="Times New Roman" w:cs="Times New Roman"/>
          <w:sz w:val="24"/>
          <w:szCs w:val="24"/>
        </w:rPr>
        <w:t xml:space="preserve"> </w:t>
      </w:r>
      <w:r w:rsidRPr="000939AE">
        <w:rPr>
          <w:rFonts w:ascii="Times New Roman" w:eastAsia="MinionPro-Regular" w:hAnsi="Times New Roman" w:cs="Times New Roman"/>
          <w:sz w:val="24"/>
          <w:szCs w:val="24"/>
        </w:rPr>
        <w:t>10.15458/85451.57</w:t>
      </w:r>
    </w:p>
    <w:p w14:paraId="46788125" w14:textId="6DB02A9B" w:rsidR="007F6219" w:rsidRPr="00682D65"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Cohen, E. (1972). Toward a sociology of international tourism. Social Research, 39(1), </w:t>
      </w:r>
      <w:r w:rsidR="002A0445" w:rsidRPr="00682D65">
        <w:rPr>
          <w:rFonts w:ascii="Times New Roman" w:hAnsi="Times New Roman" w:cs="Times New Roman"/>
          <w:bCs/>
          <w:sz w:val="24"/>
          <w:szCs w:val="24"/>
        </w:rPr>
        <w:t>164-</w:t>
      </w:r>
      <w:r w:rsidRPr="00682D65">
        <w:rPr>
          <w:rFonts w:ascii="Times New Roman" w:hAnsi="Times New Roman" w:cs="Times New Roman"/>
          <w:bCs/>
          <w:sz w:val="24"/>
          <w:szCs w:val="24"/>
        </w:rPr>
        <w:t xml:space="preserve">182. </w:t>
      </w:r>
    </w:p>
    <w:p w14:paraId="0D336627" w14:textId="3BF34C90" w:rsidR="00682D65" w:rsidRPr="00682D65" w:rsidRDefault="007F6219" w:rsidP="00682D65">
      <w:pPr>
        <w:ind w:left="709" w:hanging="709"/>
        <w:rPr>
          <w:rFonts w:ascii="Times New Roman" w:hAnsi="Times New Roman" w:cs="Times New Roman"/>
          <w:sz w:val="24"/>
          <w:szCs w:val="24"/>
        </w:rPr>
      </w:pPr>
      <w:r w:rsidRPr="00682D65">
        <w:rPr>
          <w:rFonts w:ascii="Times New Roman" w:hAnsi="Times New Roman" w:cs="Times New Roman"/>
          <w:bCs/>
          <w:sz w:val="24"/>
          <w:szCs w:val="24"/>
        </w:rPr>
        <w:t xml:space="preserve">Cohen, E. (1979). </w:t>
      </w:r>
      <w:r w:rsidRPr="00682D65">
        <w:rPr>
          <w:rStyle w:val="fontstyle01"/>
          <w:rFonts w:ascii="Times New Roman" w:hAnsi="Times New Roman" w:cs="Times New Roman"/>
          <w:bCs/>
          <w:color w:val="auto"/>
          <w:sz w:val="24"/>
          <w:szCs w:val="24"/>
        </w:rPr>
        <w:t xml:space="preserve">A phenomenology of tourist experience. </w:t>
      </w:r>
      <w:r w:rsidR="00682D65" w:rsidRPr="00682D65">
        <w:rPr>
          <w:rFonts w:ascii="Times New Roman" w:hAnsi="Times New Roman" w:cs="Times New Roman"/>
          <w:sz w:val="24"/>
          <w:szCs w:val="24"/>
        </w:rPr>
        <w:t xml:space="preserve">Sociology-the Journal of The British Sociological Association </w:t>
      </w:r>
      <w:r w:rsidR="00682D65">
        <w:rPr>
          <w:rFonts w:ascii="Times New Roman" w:hAnsi="Times New Roman" w:cs="Times New Roman"/>
          <w:sz w:val="24"/>
          <w:szCs w:val="24"/>
        </w:rPr>
        <w:t xml:space="preserve">13(2), </w:t>
      </w:r>
      <w:r w:rsidR="00682D65" w:rsidRPr="00682D65">
        <w:rPr>
          <w:rFonts w:ascii="Times New Roman" w:hAnsi="Times New Roman" w:cs="Times New Roman"/>
          <w:bCs/>
          <w:sz w:val="24"/>
          <w:szCs w:val="24"/>
        </w:rPr>
        <w:t xml:space="preserve">179-201. </w:t>
      </w:r>
      <w:r w:rsidR="00682D65">
        <w:rPr>
          <w:rFonts w:ascii="Times New Roman" w:hAnsi="Times New Roman" w:cs="Times New Roman"/>
          <w:sz w:val="24"/>
          <w:szCs w:val="24"/>
        </w:rPr>
        <w:t>doi</w:t>
      </w:r>
      <w:r w:rsidR="002A0445" w:rsidRPr="00682D65">
        <w:rPr>
          <w:rFonts w:ascii="Times New Roman" w:hAnsi="Times New Roman" w:cs="Times New Roman"/>
          <w:sz w:val="24"/>
          <w:szCs w:val="24"/>
        </w:rPr>
        <w:t xml:space="preserve">: 10.1177/003803857901300203 </w:t>
      </w:r>
    </w:p>
    <w:p w14:paraId="396775C2" w14:textId="68EBBC58"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Cornelisse, M. (2014). Memorable tourism experiences in authentic Vicos, Peru. </w:t>
      </w:r>
      <w:r w:rsidRPr="000939AE">
        <w:rPr>
          <w:rFonts w:ascii="Times New Roman" w:hAnsi="Times New Roman" w:cs="Times New Roman"/>
          <w:bCs/>
          <w:iCs/>
          <w:sz w:val="24"/>
          <w:szCs w:val="24"/>
        </w:rPr>
        <w:t>Journal of Tourism Consumption and Practice, 6</w:t>
      </w:r>
      <w:r w:rsidRPr="000939AE">
        <w:rPr>
          <w:rFonts w:ascii="Times New Roman" w:hAnsi="Times New Roman" w:cs="Times New Roman"/>
          <w:bCs/>
          <w:sz w:val="24"/>
          <w:szCs w:val="24"/>
        </w:rPr>
        <w:t>(1), 104</w:t>
      </w:r>
      <w:r w:rsidR="00682D65">
        <w:rPr>
          <w:rFonts w:ascii="Times New Roman" w:hAnsi="Times New Roman" w:cs="Times New Roman"/>
          <w:bCs/>
          <w:sz w:val="24"/>
          <w:szCs w:val="24"/>
        </w:rPr>
        <w:t>-</w:t>
      </w:r>
      <w:r w:rsidRPr="000939AE">
        <w:rPr>
          <w:rFonts w:ascii="Times New Roman" w:hAnsi="Times New Roman" w:cs="Times New Roman"/>
          <w:bCs/>
          <w:sz w:val="24"/>
          <w:szCs w:val="24"/>
        </w:rPr>
        <w:t xml:space="preserve">127. </w:t>
      </w:r>
      <w:r w:rsidR="00682D65">
        <w:rPr>
          <w:rFonts w:ascii="Times New Roman" w:hAnsi="Times New Roman" w:cs="Times New Roman"/>
          <w:bCs/>
          <w:sz w:val="24"/>
          <w:szCs w:val="24"/>
        </w:rPr>
        <w:t>15 Haziran 2020 tarihi</w:t>
      </w:r>
      <w:r w:rsidR="00682D65" w:rsidRPr="00682D65">
        <w:rPr>
          <w:rFonts w:ascii="Times New Roman" w:hAnsi="Times New Roman" w:cs="Times New Roman"/>
          <w:bCs/>
          <w:sz w:val="24"/>
          <w:szCs w:val="24"/>
        </w:rPr>
        <w:t xml:space="preserve">nde </w:t>
      </w:r>
      <w:hyperlink r:id="rId42" w:history="1">
        <w:r w:rsidRPr="00682D65">
          <w:rPr>
            <w:rStyle w:val="Kpr"/>
            <w:rFonts w:ascii="Times New Roman" w:hAnsi="Times New Roman" w:cs="Times New Roman"/>
            <w:color w:val="auto"/>
            <w:sz w:val="24"/>
            <w:szCs w:val="24"/>
            <w:u w:color="FFFFFF" w:themeColor="background1"/>
            <w:shd w:val="clear" w:color="auto" w:fill="FFFFFF"/>
          </w:rPr>
          <w:t>http://hdl.handle.net/10026.1/11729</w:t>
        </w:r>
      </w:hyperlink>
      <w:r w:rsidR="00682D65">
        <w:rPr>
          <w:rStyle w:val="Kpr"/>
          <w:rFonts w:ascii="Times New Roman" w:hAnsi="Times New Roman" w:cs="Times New Roman"/>
          <w:color w:val="auto"/>
          <w:sz w:val="24"/>
          <w:szCs w:val="24"/>
          <w:u w:color="FFFFFF" w:themeColor="background1"/>
          <w:shd w:val="clear" w:color="auto" w:fill="FFFFFF"/>
        </w:rPr>
        <w:t xml:space="preserve"> adresinden </w:t>
      </w:r>
      <w:r w:rsidR="00682D65" w:rsidRPr="00373C5A">
        <w:rPr>
          <w:rStyle w:val="Kpr"/>
          <w:rFonts w:ascii="Times New Roman" w:hAnsi="Times New Roman" w:cs="Times New Roman"/>
          <w:color w:val="auto"/>
          <w:sz w:val="24"/>
          <w:szCs w:val="24"/>
          <w:u w:color="FFFFFF" w:themeColor="background1"/>
          <w:shd w:val="clear" w:color="auto" w:fill="FFFFFF"/>
        </w:rPr>
        <w:t>erişildi.</w:t>
      </w:r>
    </w:p>
    <w:p w14:paraId="511D544A" w14:textId="49593877" w:rsidR="007F6219" w:rsidRPr="000939AE" w:rsidRDefault="007F6219" w:rsidP="007F6219">
      <w:pPr>
        <w:ind w:left="709" w:hanging="709"/>
        <w:rPr>
          <w:rStyle w:val="tlid-translation"/>
          <w:rFonts w:ascii="Times New Roman" w:hAnsi="Times New Roman" w:cs="Times New Roman"/>
          <w:bCs/>
          <w:sz w:val="24"/>
          <w:szCs w:val="24"/>
        </w:rPr>
      </w:pPr>
      <w:r w:rsidRPr="000939AE">
        <w:rPr>
          <w:rStyle w:val="tlid-translation"/>
          <w:rFonts w:ascii="Times New Roman" w:hAnsi="Times New Roman" w:cs="Times New Roman"/>
          <w:bCs/>
          <w:sz w:val="24"/>
          <w:szCs w:val="24"/>
        </w:rPr>
        <w:t xml:space="preserve">Cornelisse, M., (2018). Understanding memorable tourism experiences: A Case study, </w:t>
      </w:r>
      <w:r w:rsidRPr="000939AE">
        <w:rPr>
          <w:rFonts w:ascii="Times New Roman" w:hAnsi="Times New Roman" w:cs="Times New Roman"/>
          <w:bCs/>
          <w:sz w:val="24"/>
          <w:szCs w:val="24"/>
        </w:rPr>
        <w:t xml:space="preserve">Tourism, Breda university of Applied science, Breda, The Netherlands, </w:t>
      </w:r>
      <w:r w:rsidRPr="000939AE">
        <w:rPr>
          <w:rStyle w:val="tlid-translation"/>
          <w:rFonts w:ascii="Times New Roman" w:hAnsi="Times New Roman" w:cs="Times New Roman"/>
          <w:bCs/>
          <w:sz w:val="24"/>
          <w:szCs w:val="24"/>
        </w:rPr>
        <w:t>Research İn Hospitality Management, 8(2), 93</w:t>
      </w:r>
      <w:r w:rsidR="00682D65">
        <w:rPr>
          <w:rStyle w:val="tlid-translation"/>
          <w:rFonts w:ascii="Times New Roman" w:hAnsi="Times New Roman" w:cs="Times New Roman"/>
          <w:bCs/>
          <w:sz w:val="24"/>
          <w:szCs w:val="24"/>
        </w:rPr>
        <w:t>-</w:t>
      </w:r>
      <w:r w:rsidRPr="000939AE">
        <w:rPr>
          <w:rStyle w:val="tlid-translation"/>
          <w:rFonts w:ascii="Times New Roman" w:hAnsi="Times New Roman" w:cs="Times New Roman"/>
          <w:bCs/>
          <w:sz w:val="24"/>
          <w:szCs w:val="24"/>
        </w:rPr>
        <w:t xml:space="preserve">99. </w:t>
      </w:r>
      <w:r w:rsidRPr="000939AE">
        <w:rPr>
          <w:rFonts w:ascii="Times New Roman" w:hAnsi="Times New Roman" w:cs="Times New Roman"/>
          <w:sz w:val="24"/>
          <w:szCs w:val="24"/>
        </w:rPr>
        <w:t>https://doi.org/10.1080/22243534.2018.1553370</w:t>
      </w:r>
    </w:p>
    <w:p w14:paraId="6D37794A" w14:textId="0E2F1CC5"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Coşar, F. (2006). </w:t>
      </w:r>
      <w:r w:rsidRPr="000939AE">
        <w:rPr>
          <w:rFonts w:ascii="Times New Roman" w:hAnsi="Times New Roman" w:cs="Times New Roman"/>
          <w:bCs/>
          <w:iCs/>
          <w:sz w:val="24"/>
          <w:szCs w:val="24"/>
        </w:rPr>
        <w:t>Hizmet Sektöründe müşteri memnuniyetinin ölçülmesi ve bir leasing şirketinde uygulama. (</w:t>
      </w:r>
      <w:r w:rsidRPr="000939AE">
        <w:rPr>
          <w:rFonts w:ascii="Times New Roman" w:hAnsi="Times New Roman" w:cs="Times New Roman"/>
          <w:bCs/>
          <w:sz w:val="24"/>
          <w:szCs w:val="24"/>
        </w:rPr>
        <w:t xml:space="preserve">Yayımlanmamış </w:t>
      </w:r>
      <w:r w:rsidR="00682D65" w:rsidRPr="00682D65">
        <w:rPr>
          <w:rFonts w:ascii="Times New Roman" w:hAnsi="Times New Roman" w:cs="Times New Roman"/>
          <w:bCs/>
          <w:sz w:val="24"/>
          <w:szCs w:val="24"/>
        </w:rPr>
        <w:t>yüksek lisans tezi</w:t>
      </w:r>
      <w:r w:rsidRPr="000939AE">
        <w:rPr>
          <w:rFonts w:ascii="Times New Roman" w:hAnsi="Times New Roman" w:cs="Times New Roman"/>
          <w:bCs/>
          <w:sz w:val="24"/>
          <w:szCs w:val="24"/>
        </w:rPr>
        <w:t>). Marmara Üniversitesi, İstanbul.</w:t>
      </w:r>
    </w:p>
    <w:p w14:paraId="043506FE" w14:textId="36933985"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lastRenderedPageBreak/>
        <w:t xml:space="preserve">Coudounaris, D. N. ve Sthapit, E. (2017). Antecedents of memorable tourism experience related to behavioral ıntentions. </w:t>
      </w:r>
      <w:r w:rsidRPr="000939AE">
        <w:rPr>
          <w:rStyle w:val="fontstyle21"/>
          <w:rFonts w:ascii="Times New Roman" w:hAnsi="Times New Roman" w:cs="Times New Roman"/>
          <w:bCs/>
          <w:color w:val="auto"/>
        </w:rPr>
        <w:t>Psychology and Marketing</w:t>
      </w:r>
      <w:r w:rsidRPr="000939AE">
        <w:rPr>
          <w:rStyle w:val="fontstyle01"/>
          <w:rFonts w:ascii="Times New Roman" w:hAnsi="Times New Roman" w:cs="Times New Roman"/>
          <w:bCs/>
          <w:color w:val="auto"/>
          <w:sz w:val="24"/>
          <w:szCs w:val="24"/>
        </w:rPr>
        <w:t xml:space="preserve">, 34(12), 1084-1093. </w:t>
      </w:r>
      <w:r w:rsidR="00682D65" w:rsidRPr="00682D65">
        <w:rPr>
          <w:rFonts w:ascii="Times New Roman" w:hAnsi="Times New Roman" w:cs="Times New Roman"/>
          <w:sz w:val="24"/>
          <w:szCs w:val="24"/>
        </w:rPr>
        <w:t>doi</w:t>
      </w:r>
      <w:r w:rsidRPr="00682D65">
        <w:rPr>
          <w:rFonts w:ascii="Times New Roman" w:hAnsi="Times New Roman" w:cs="Times New Roman"/>
          <w:sz w:val="24"/>
          <w:szCs w:val="24"/>
        </w:rPr>
        <w:t>: 10.1002</w:t>
      </w:r>
      <w:r w:rsidRPr="000939AE">
        <w:rPr>
          <w:rFonts w:ascii="Times New Roman" w:hAnsi="Times New Roman" w:cs="Times New Roman"/>
          <w:sz w:val="24"/>
          <w:szCs w:val="24"/>
        </w:rPr>
        <w:t>/mar.21048</w:t>
      </w:r>
    </w:p>
    <w:p w14:paraId="015A028A" w14:textId="666C43CA"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Cronın, J. J.,  Brady, M. K. ve Hult, G. T. (2000). Assessing the effects of quality, value, and customer satisfaction on consumer behavioral ıntentions in service environments. Journal of Retailing, 76(2), 193</w:t>
      </w:r>
      <w:r w:rsidR="00682D65">
        <w:rPr>
          <w:rFonts w:ascii="Times New Roman" w:hAnsi="Times New Roman" w:cs="Times New Roman"/>
          <w:bCs/>
          <w:sz w:val="24"/>
          <w:szCs w:val="24"/>
        </w:rPr>
        <w:t>-</w:t>
      </w:r>
      <w:r w:rsidRPr="000939AE">
        <w:rPr>
          <w:rFonts w:ascii="Times New Roman" w:hAnsi="Times New Roman" w:cs="Times New Roman"/>
          <w:bCs/>
          <w:sz w:val="24"/>
          <w:szCs w:val="24"/>
        </w:rPr>
        <w:t xml:space="preserve">218. </w:t>
      </w:r>
      <w:hyperlink r:id="rId43" w:tgtFrame="_blank" w:tooltip="Dijital nesne tanımlayıcı kullanarak kalıcı bağlantı" w:history="1">
        <w:r w:rsidRPr="000939AE">
          <w:rPr>
            <w:rStyle w:val="Kpr"/>
            <w:rFonts w:ascii="Times New Roman" w:hAnsi="Times New Roman" w:cs="Times New Roman"/>
            <w:color w:val="auto"/>
            <w:sz w:val="24"/>
            <w:szCs w:val="24"/>
            <w:u w:color="FFFFFF" w:themeColor="background1"/>
          </w:rPr>
          <w:t>https://doi.org/10.1016/S0022-4359(00)00028-2</w:t>
        </w:r>
      </w:hyperlink>
    </w:p>
    <w:p w14:paraId="33D8F9D4" w14:textId="4DEA895A" w:rsidR="001B045D" w:rsidRPr="001B045D" w:rsidRDefault="007F6219" w:rsidP="001B045D">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Csapo, J. (2012). The role and ımportance of cultural tourism in modern tourism ındustry. </w:t>
      </w:r>
      <w:r w:rsidRPr="000939AE">
        <w:rPr>
          <w:rFonts w:ascii="Times New Roman" w:hAnsi="Times New Roman" w:cs="Times New Roman"/>
          <w:sz w:val="24"/>
          <w:szCs w:val="24"/>
        </w:rPr>
        <w:t>Strategies for Tourism Industry – Micro and</w:t>
      </w:r>
      <w:r w:rsidR="001B045D">
        <w:rPr>
          <w:rFonts w:ascii="Times New Roman" w:hAnsi="Times New Roman" w:cs="Times New Roman"/>
          <w:sz w:val="24"/>
          <w:szCs w:val="24"/>
        </w:rPr>
        <w:t xml:space="preserve"> Macro Perspectives 201-232</w:t>
      </w:r>
      <w:r w:rsidRPr="000939AE">
        <w:rPr>
          <w:rFonts w:ascii="Times New Roman" w:hAnsi="Times New Roman" w:cs="Times New Roman"/>
          <w:bCs/>
          <w:sz w:val="24"/>
          <w:szCs w:val="24"/>
        </w:rPr>
        <w:t>.</w:t>
      </w:r>
      <w:r w:rsidR="001B045D">
        <w:rPr>
          <w:rFonts w:ascii="Times New Roman" w:hAnsi="Times New Roman" w:cs="Times New Roman"/>
          <w:bCs/>
          <w:sz w:val="24"/>
          <w:szCs w:val="24"/>
        </w:rPr>
        <w:t xml:space="preserve"> Doi: </w:t>
      </w:r>
      <w:r w:rsidR="001B045D" w:rsidRPr="001B045D">
        <w:rPr>
          <w:rFonts w:ascii="Times New Roman" w:hAnsi="Times New Roman" w:cs="Times New Roman"/>
          <w:bCs/>
          <w:sz w:val="24"/>
          <w:szCs w:val="24"/>
        </w:rPr>
        <w:t>10.5772/38693</w:t>
      </w:r>
    </w:p>
    <w:p w14:paraId="2F7B20D2" w14:textId="4FDE82D4" w:rsidR="001B045D" w:rsidRDefault="007F6219" w:rsidP="001B045D">
      <w:pPr>
        <w:pStyle w:val="HTMLncedenBiimlendirilmi"/>
        <w:shd w:val="clear" w:color="auto" w:fill="FFFFFF"/>
        <w:spacing w:line="360" w:lineRule="auto"/>
        <w:ind w:left="709" w:hanging="709"/>
        <w:rPr>
          <w:rFonts w:ascii="Times New Roman" w:hAnsi="Times New Roman" w:cs="Times New Roman"/>
          <w:sz w:val="24"/>
          <w:szCs w:val="24"/>
        </w:rPr>
      </w:pPr>
      <w:r w:rsidRPr="000939AE">
        <w:rPr>
          <w:rFonts w:ascii="Times New Roman" w:hAnsi="Times New Roman" w:cs="Times New Roman"/>
          <w:bCs/>
          <w:sz w:val="24"/>
          <w:szCs w:val="24"/>
        </w:rPr>
        <w:t xml:space="preserve">Csikszentmihalyi M. (2000). The costs and benefitsof consuming. </w:t>
      </w:r>
      <w:r w:rsidRPr="000939AE">
        <w:rPr>
          <w:rFonts w:ascii="Times New Roman" w:hAnsi="Times New Roman" w:cs="Times New Roman"/>
          <w:bCs/>
          <w:iCs/>
          <w:sz w:val="24"/>
          <w:szCs w:val="24"/>
        </w:rPr>
        <w:t xml:space="preserve">Journal of Consumer Research, </w:t>
      </w:r>
      <w:r w:rsidRPr="000939AE">
        <w:rPr>
          <w:rFonts w:ascii="Times New Roman" w:hAnsi="Times New Roman" w:cs="Times New Roman"/>
          <w:bCs/>
          <w:sz w:val="24"/>
          <w:szCs w:val="24"/>
        </w:rPr>
        <w:t xml:space="preserve">27(2), 267–272. </w:t>
      </w:r>
      <w:r w:rsidR="001B045D">
        <w:rPr>
          <w:rFonts w:ascii="Times New Roman" w:hAnsi="Times New Roman" w:cs="Times New Roman"/>
          <w:bCs/>
          <w:sz w:val="24"/>
          <w:szCs w:val="24"/>
        </w:rPr>
        <w:t xml:space="preserve">4 Mayıs 2020 tarihinde </w:t>
      </w:r>
      <w:hyperlink r:id="rId44" w:history="1">
        <w:r w:rsidR="001B045D" w:rsidRPr="001B045D">
          <w:rPr>
            <w:rStyle w:val="Kpr"/>
            <w:rFonts w:ascii="Times New Roman" w:hAnsi="Times New Roman" w:cs="Times New Roman"/>
            <w:color w:val="auto"/>
            <w:sz w:val="24"/>
            <w:szCs w:val="24"/>
            <w:u w:val="none"/>
          </w:rPr>
          <w:t>https://www.researchgate.net/publication/24099060</w:t>
        </w:r>
      </w:hyperlink>
      <w:r w:rsidR="001B045D">
        <w:rPr>
          <w:rFonts w:ascii="Times New Roman" w:hAnsi="Times New Roman" w:cs="Times New Roman"/>
          <w:sz w:val="24"/>
          <w:szCs w:val="24"/>
        </w:rPr>
        <w:t xml:space="preserve"> adresinden erişildi.</w:t>
      </w:r>
    </w:p>
    <w:p w14:paraId="68CAC422" w14:textId="1A53884E" w:rsidR="007F6219" w:rsidRPr="000939AE" w:rsidRDefault="001B045D" w:rsidP="001B045D">
      <w:pPr>
        <w:pStyle w:val="HTMLncedenBiimlendirilmi"/>
        <w:shd w:val="clear" w:color="auto" w:fill="FFFFFF"/>
        <w:spacing w:line="360" w:lineRule="auto"/>
        <w:ind w:left="709" w:hanging="709"/>
        <w:rPr>
          <w:rFonts w:ascii="Times New Roman" w:hAnsi="Times New Roman" w:cs="Times New Roman"/>
          <w:bCs/>
          <w:sz w:val="24"/>
          <w:szCs w:val="24"/>
        </w:rPr>
      </w:pPr>
      <w:r w:rsidRPr="000939AE">
        <w:rPr>
          <w:rStyle w:val="tlid-translation"/>
          <w:rFonts w:ascii="Times New Roman" w:hAnsi="Times New Roman" w:cs="Times New Roman"/>
          <w:bCs/>
          <w:sz w:val="24"/>
          <w:szCs w:val="24"/>
        </w:rPr>
        <w:t xml:space="preserve">Csikzentmilhalyi, M. (1975). Beyond boredomandanxiety: the experience of play in work and games, Jossey-Bass, San Francisco, CA. </w:t>
      </w:r>
    </w:p>
    <w:p w14:paraId="45D32D3C" w14:textId="1C962F85"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Csikszentmihalyi, M. (1990). </w:t>
      </w:r>
      <w:r w:rsidR="001B045D">
        <w:rPr>
          <w:rFonts w:ascii="Times New Roman" w:hAnsi="Times New Roman" w:cs="Times New Roman"/>
          <w:bCs/>
          <w:iCs/>
          <w:sz w:val="24"/>
          <w:szCs w:val="24"/>
        </w:rPr>
        <w:t>Flow-</w:t>
      </w:r>
      <w:r w:rsidRPr="000939AE">
        <w:rPr>
          <w:rFonts w:ascii="Times New Roman" w:hAnsi="Times New Roman" w:cs="Times New Roman"/>
          <w:bCs/>
          <w:iCs/>
          <w:sz w:val="24"/>
          <w:szCs w:val="24"/>
        </w:rPr>
        <w:t>the psychology of optimal experience</w:t>
      </w:r>
      <w:r w:rsidRPr="000939AE">
        <w:rPr>
          <w:rFonts w:ascii="Times New Roman" w:hAnsi="Times New Roman" w:cs="Times New Roman"/>
          <w:bCs/>
          <w:sz w:val="24"/>
          <w:szCs w:val="24"/>
        </w:rPr>
        <w:t>. New</w:t>
      </w:r>
      <w:r w:rsidRPr="000939AE">
        <w:rPr>
          <w:rFonts w:ascii="Times New Roman" w:hAnsi="Times New Roman" w:cs="Times New Roman"/>
          <w:bCs/>
          <w:sz w:val="24"/>
          <w:szCs w:val="24"/>
        </w:rPr>
        <w:br/>
        <w:t>York: Harper and Row.</w:t>
      </w:r>
    </w:p>
    <w:p w14:paraId="7D399811" w14:textId="0D84AE3E"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Çakır, M. (2010). Kültürlerarası iletişimin bir yönü: özün ötekileştirilerek yabancılaştırılması. Antolia: Turizm Araştırmaları Dergisi, 21(1), 75-84. </w:t>
      </w:r>
      <w:r w:rsidR="001B045D">
        <w:rPr>
          <w:rFonts w:ascii="Times New Roman" w:hAnsi="Times New Roman" w:cs="Times New Roman"/>
          <w:bCs/>
          <w:sz w:val="24"/>
          <w:szCs w:val="24"/>
        </w:rPr>
        <w:t xml:space="preserve">20 Ocak 2020 tarihinde </w:t>
      </w:r>
      <w:hyperlink r:id="rId45" w:history="1">
        <w:r w:rsidRPr="001B045D">
          <w:rPr>
            <w:rStyle w:val="Kpr"/>
            <w:rFonts w:ascii="Times New Roman" w:hAnsi="Times New Roman" w:cs="Times New Roman"/>
            <w:color w:val="auto"/>
            <w:sz w:val="24"/>
            <w:szCs w:val="24"/>
            <w:u w:color="FFFFFF" w:themeColor="background1"/>
          </w:rPr>
          <w:t>https://dergipark.org.tr/tr/pub/atad/issue/16799/174500</w:t>
        </w:r>
      </w:hyperlink>
      <w:r w:rsidR="001B045D" w:rsidRPr="001B045D">
        <w:rPr>
          <w:rStyle w:val="Kpr"/>
          <w:rFonts w:ascii="Times New Roman" w:hAnsi="Times New Roman" w:cs="Times New Roman"/>
          <w:color w:val="auto"/>
          <w:sz w:val="24"/>
          <w:szCs w:val="24"/>
          <w:u w:color="FFFFFF" w:themeColor="background1"/>
        </w:rPr>
        <w:t xml:space="preserve"> adresinden </w:t>
      </w:r>
      <w:r w:rsidR="001B045D" w:rsidRPr="00373C5A">
        <w:rPr>
          <w:rStyle w:val="Kpr"/>
          <w:rFonts w:ascii="Times New Roman" w:hAnsi="Times New Roman" w:cs="Times New Roman"/>
          <w:color w:val="auto"/>
          <w:sz w:val="24"/>
          <w:szCs w:val="24"/>
          <w:u w:color="FFFFFF" w:themeColor="background1"/>
        </w:rPr>
        <w:t>erişildi</w:t>
      </w:r>
      <w:r w:rsidR="001B045D" w:rsidRPr="001B045D">
        <w:rPr>
          <w:rStyle w:val="Kpr"/>
          <w:rFonts w:ascii="Times New Roman" w:hAnsi="Times New Roman" w:cs="Times New Roman"/>
          <w:color w:val="auto"/>
          <w:sz w:val="24"/>
          <w:szCs w:val="24"/>
          <w:u w:color="FFFFFF" w:themeColor="background1"/>
        </w:rPr>
        <w:t>.</w:t>
      </w:r>
    </w:p>
    <w:p w14:paraId="258BB59F" w14:textId="78712F5B"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Çatı, K. ve Koçoğlu, C. M. (2008). Müşteri sadakati ile müşteri tatmini arasındaki ilişkiyi belirlemeye yönelik bir araştırma. </w:t>
      </w:r>
      <w:r w:rsidRPr="000939AE">
        <w:rPr>
          <w:rFonts w:ascii="Times New Roman" w:hAnsi="Times New Roman" w:cs="Times New Roman"/>
          <w:bCs/>
          <w:iCs/>
          <w:sz w:val="24"/>
          <w:szCs w:val="24"/>
        </w:rPr>
        <w:t>Selçuk Üniversitesi Sosyal Bilimler Enstitüsü Dergisi</w:t>
      </w:r>
      <w:r w:rsidRPr="000939AE">
        <w:rPr>
          <w:rFonts w:ascii="Times New Roman" w:hAnsi="Times New Roman" w:cs="Times New Roman"/>
          <w:bCs/>
          <w:sz w:val="24"/>
          <w:szCs w:val="24"/>
        </w:rPr>
        <w:t xml:space="preserve">, 19, 167-188. </w:t>
      </w:r>
      <w:r w:rsidR="001B045D">
        <w:rPr>
          <w:rFonts w:ascii="Times New Roman" w:hAnsi="Times New Roman" w:cs="Times New Roman"/>
          <w:bCs/>
          <w:sz w:val="24"/>
          <w:szCs w:val="24"/>
        </w:rPr>
        <w:t xml:space="preserve">7 Nisan 2020 tarihinde </w:t>
      </w:r>
      <w:hyperlink r:id="rId46" w:history="1">
        <w:r w:rsidRPr="001B045D">
          <w:rPr>
            <w:rStyle w:val="Kpr"/>
            <w:rFonts w:ascii="Times New Roman" w:hAnsi="Times New Roman" w:cs="Times New Roman"/>
            <w:color w:val="auto"/>
            <w:sz w:val="24"/>
            <w:szCs w:val="24"/>
            <w:u w:color="FFFFFF" w:themeColor="background1"/>
          </w:rPr>
          <w:t>http://dergisosyalbil.selcuk.edu.tr/susbed/article/view/410</w:t>
        </w:r>
      </w:hyperlink>
      <w:r w:rsidR="001B045D">
        <w:rPr>
          <w:rStyle w:val="Kpr"/>
          <w:rFonts w:ascii="Times New Roman" w:hAnsi="Times New Roman" w:cs="Times New Roman"/>
          <w:color w:val="auto"/>
          <w:sz w:val="24"/>
          <w:szCs w:val="24"/>
          <w:u w:color="FFFFFF" w:themeColor="background1"/>
        </w:rPr>
        <w:t xml:space="preserve"> adresinden </w:t>
      </w:r>
      <w:r w:rsidR="001B045D" w:rsidRPr="00373C5A">
        <w:rPr>
          <w:rStyle w:val="Kpr"/>
          <w:rFonts w:ascii="Times New Roman" w:hAnsi="Times New Roman" w:cs="Times New Roman"/>
          <w:color w:val="auto"/>
          <w:sz w:val="24"/>
          <w:szCs w:val="24"/>
          <w:u w:color="FFFFFF" w:themeColor="background1"/>
        </w:rPr>
        <w:t>erişildi</w:t>
      </w:r>
      <w:r w:rsidR="001B045D">
        <w:rPr>
          <w:rStyle w:val="Kpr"/>
          <w:rFonts w:ascii="Times New Roman" w:hAnsi="Times New Roman" w:cs="Times New Roman"/>
          <w:color w:val="auto"/>
          <w:sz w:val="24"/>
          <w:szCs w:val="24"/>
          <w:u w:color="FFFFFF" w:themeColor="background1"/>
        </w:rPr>
        <w:t>.</w:t>
      </w:r>
    </w:p>
    <w:p w14:paraId="7BC34862" w14:textId="4827FE18"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Çavuşoğlu, S. (2019). Müşteri deneyimi, deneyimsel değer ve yeşil davranışlara karşı tutumun tekrar ziyaret niyetine etkisinin belirlenmesi: yeşil imajın düzenleyicilik ve aracılık rolü. (</w:t>
      </w:r>
      <w:r w:rsidRPr="004835AB">
        <w:rPr>
          <w:rFonts w:ascii="Times New Roman" w:hAnsi="Times New Roman" w:cs="Times New Roman"/>
          <w:bCs/>
          <w:sz w:val="24"/>
          <w:szCs w:val="24"/>
        </w:rPr>
        <w:t xml:space="preserve">Yayımlanmamış </w:t>
      </w:r>
      <w:r w:rsidR="004835AB" w:rsidRPr="004835AB">
        <w:rPr>
          <w:rFonts w:ascii="Times New Roman" w:hAnsi="Times New Roman" w:cs="Times New Roman"/>
          <w:bCs/>
          <w:sz w:val="24"/>
          <w:szCs w:val="24"/>
        </w:rPr>
        <w:t>d</w:t>
      </w:r>
      <w:r w:rsidRPr="004835AB">
        <w:rPr>
          <w:rFonts w:ascii="Times New Roman" w:hAnsi="Times New Roman" w:cs="Times New Roman"/>
          <w:bCs/>
          <w:sz w:val="24"/>
          <w:szCs w:val="24"/>
        </w:rPr>
        <w:t xml:space="preserve">oktora </w:t>
      </w:r>
      <w:r w:rsidR="004835AB" w:rsidRPr="004835AB">
        <w:rPr>
          <w:rFonts w:ascii="Times New Roman" w:hAnsi="Times New Roman" w:cs="Times New Roman"/>
          <w:bCs/>
          <w:sz w:val="24"/>
          <w:szCs w:val="24"/>
        </w:rPr>
        <w:t>t</w:t>
      </w:r>
      <w:r w:rsidRPr="004835AB">
        <w:rPr>
          <w:rFonts w:ascii="Times New Roman" w:hAnsi="Times New Roman" w:cs="Times New Roman"/>
          <w:bCs/>
          <w:sz w:val="24"/>
          <w:szCs w:val="24"/>
        </w:rPr>
        <w:t>ezi</w:t>
      </w:r>
      <w:r w:rsidRPr="000939AE">
        <w:rPr>
          <w:rFonts w:ascii="Times New Roman" w:hAnsi="Times New Roman" w:cs="Times New Roman"/>
          <w:bCs/>
          <w:sz w:val="24"/>
          <w:szCs w:val="24"/>
        </w:rPr>
        <w:t>). Hasan Kalyoncu Üniversitesi, Gaziantep.</w:t>
      </w:r>
    </w:p>
    <w:p w14:paraId="0DBCDD94" w14:textId="77777777" w:rsidR="007F6219" w:rsidRPr="000939AE" w:rsidRDefault="007F6219" w:rsidP="007F6219">
      <w:pPr>
        <w:shd w:val="clear" w:color="auto" w:fill="FFFFFF"/>
        <w:ind w:left="709" w:hanging="709"/>
        <w:rPr>
          <w:rFonts w:ascii="Times New Roman" w:hAnsi="Times New Roman" w:cs="Times New Roman"/>
          <w:bCs/>
          <w:sz w:val="24"/>
          <w:szCs w:val="24"/>
        </w:rPr>
      </w:pPr>
      <w:r w:rsidRPr="000939AE">
        <w:rPr>
          <w:rFonts w:ascii="Times New Roman" w:hAnsi="Times New Roman" w:cs="Times New Roman"/>
          <w:bCs/>
          <w:sz w:val="24"/>
          <w:szCs w:val="24"/>
        </w:rPr>
        <w:t>Çavuşoğlu, S. ve Özsatıcı, F.G. B. (2018). Tüketici deneyimlerinin tekrar ziyaret etme</w:t>
      </w:r>
      <w:r w:rsidRPr="000939AE">
        <w:rPr>
          <w:rFonts w:ascii="Times New Roman" w:hAnsi="Times New Roman" w:cs="Times New Roman"/>
          <w:bCs/>
          <w:sz w:val="24"/>
          <w:szCs w:val="24"/>
        </w:rPr>
        <w:br/>
        <w:t xml:space="preserve">niyetine etkisi: Bingöl ili örneği. </w:t>
      </w:r>
      <w:r w:rsidRPr="000939AE">
        <w:rPr>
          <w:rFonts w:ascii="Times New Roman" w:hAnsi="Times New Roman" w:cs="Times New Roman"/>
          <w:bCs/>
          <w:iCs/>
          <w:sz w:val="24"/>
          <w:szCs w:val="24"/>
        </w:rPr>
        <w:t>Türk Sosyal Bilimler Araştırmaları Dergisi</w:t>
      </w:r>
      <w:r w:rsidRPr="000939AE">
        <w:rPr>
          <w:rFonts w:ascii="Times New Roman" w:hAnsi="Times New Roman" w:cs="Times New Roman"/>
          <w:bCs/>
          <w:sz w:val="24"/>
          <w:szCs w:val="24"/>
        </w:rPr>
        <w:t xml:space="preserve">, 3(1), 72-85. </w:t>
      </w:r>
      <w:r w:rsidRPr="000939AE">
        <w:rPr>
          <w:rFonts w:ascii="Times New Roman" w:hAnsi="Times New Roman" w:cs="Times New Roman"/>
          <w:sz w:val="24"/>
          <w:szCs w:val="24"/>
        </w:rPr>
        <w:t>https://www.researchgate.net/publication/330452311</w:t>
      </w:r>
    </w:p>
    <w:p w14:paraId="218D218D" w14:textId="77777777" w:rsidR="007F6219" w:rsidRPr="000939AE" w:rsidRDefault="007F6219" w:rsidP="007F6219">
      <w:pPr>
        <w:shd w:val="clear" w:color="auto" w:fill="FFFFFF"/>
        <w:ind w:left="709" w:hanging="709"/>
        <w:rPr>
          <w:rFonts w:ascii="Times New Roman" w:hAnsi="Times New Roman" w:cs="Times New Roman"/>
          <w:bCs/>
          <w:sz w:val="24"/>
          <w:szCs w:val="24"/>
        </w:rPr>
      </w:pPr>
      <w:r w:rsidRPr="000939AE">
        <w:rPr>
          <w:rStyle w:val="fontstyle01"/>
          <w:rFonts w:ascii="Times New Roman" w:hAnsi="Times New Roman" w:cs="Times New Roman"/>
          <w:bCs/>
          <w:color w:val="auto"/>
          <w:sz w:val="24"/>
          <w:szCs w:val="24"/>
        </w:rPr>
        <w:lastRenderedPageBreak/>
        <w:t>Çeçen, A. (1984). Kültür ve politika. İstanbul: Hil Yayınları.</w:t>
      </w:r>
    </w:p>
    <w:p w14:paraId="3E4CED33"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Çeşmeci, N. (2018). Yürüyüş deneyimine yönelik akış durumunun algılanan değere ve davranışsal niyete etkisi. (Yayımlanmamış doktora tezi). Mersin Üniversitesi, Mersin.</w:t>
      </w:r>
    </w:p>
    <w:p w14:paraId="2834823D" w14:textId="79DAF10D"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Çetin, B. (2015). Japon turistlerin seyahat motivasyonlarının </w:t>
      </w:r>
      <w:r w:rsidR="00E07C07">
        <w:rPr>
          <w:rFonts w:ascii="Times New Roman" w:hAnsi="Times New Roman" w:cs="Times New Roman"/>
          <w:bCs/>
          <w:sz w:val="24"/>
          <w:szCs w:val="24"/>
        </w:rPr>
        <w:t>müşteri memnuniyeti</w:t>
      </w:r>
      <w:r w:rsidRPr="000939AE">
        <w:rPr>
          <w:rFonts w:ascii="Times New Roman" w:hAnsi="Times New Roman" w:cs="Times New Roman"/>
          <w:bCs/>
          <w:sz w:val="24"/>
          <w:szCs w:val="24"/>
        </w:rPr>
        <w:t xml:space="preserve"> ve tekrar ziyaret etme niyeti üzerine etkisi: Kapadokya örneği. (Yayımlanmamış yüksek lisans tezi). Hacı Bektaş Veli Üniversitesi, Nevşehir.</w:t>
      </w:r>
    </w:p>
    <w:p w14:paraId="0175274B" w14:textId="77777777" w:rsidR="007F6219" w:rsidRPr="000939AE" w:rsidRDefault="007F6219" w:rsidP="007F6219">
      <w:pPr>
        <w:ind w:left="709" w:hanging="709"/>
        <w:rPr>
          <w:rFonts w:ascii="Times New Roman" w:hAnsi="Times New Roman" w:cs="Times New Roman"/>
          <w:bCs/>
          <w:sz w:val="24"/>
          <w:szCs w:val="24"/>
          <w:shd w:val="clear" w:color="auto" w:fill="FFFFFF"/>
        </w:rPr>
      </w:pPr>
      <w:r w:rsidRPr="000939AE">
        <w:rPr>
          <w:rFonts w:ascii="Times New Roman" w:hAnsi="Times New Roman" w:cs="Times New Roman"/>
          <w:bCs/>
          <w:sz w:val="24"/>
          <w:szCs w:val="24"/>
        </w:rPr>
        <w:t>Çetin, G. ve Bilgihan, A. (2016). Components of cultural tourists’ experiences</w:t>
      </w:r>
      <w:r w:rsidRPr="000939AE">
        <w:rPr>
          <w:rFonts w:ascii="Times New Roman" w:hAnsi="Times New Roman" w:cs="Times New Roman"/>
          <w:bCs/>
          <w:sz w:val="24"/>
          <w:szCs w:val="24"/>
        </w:rPr>
        <w:br/>
        <w:t xml:space="preserve">in destinations. Current Issues İn Tourism, 19(2), 137-154. </w:t>
      </w:r>
      <w:r w:rsidRPr="000939AE">
        <w:rPr>
          <w:rFonts w:ascii="Times New Roman" w:hAnsi="Times New Roman" w:cs="Times New Roman"/>
          <w:sz w:val="24"/>
          <w:szCs w:val="24"/>
        </w:rPr>
        <w:t>https://doi.org/10.1080/13683500.2014.994595</w:t>
      </w:r>
    </w:p>
    <w:p w14:paraId="06712684" w14:textId="61F8818B"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sz w:val="24"/>
          <w:szCs w:val="24"/>
        </w:rPr>
        <w:t xml:space="preserve">Çetin, G.,ve Dincer, F. I. (2014). Inﬂuence of customer experience on loyalty and wordof-mouth in hospitality operations. </w:t>
      </w:r>
      <w:r w:rsidRPr="000939AE">
        <w:rPr>
          <w:rFonts w:ascii="Times New Roman" w:hAnsi="Times New Roman" w:cs="Times New Roman"/>
          <w:iCs/>
          <w:sz w:val="24"/>
          <w:szCs w:val="24"/>
        </w:rPr>
        <w:t xml:space="preserve">Anatolia: An International </w:t>
      </w:r>
      <w:r w:rsidRPr="000939AE">
        <w:rPr>
          <w:rFonts w:ascii="Times New Roman" w:hAnsi="Times New Roman" w:cs="Times New Roman"/>
          <w:bCs/>
          <w:iCs/>
          <w:sz w:val="24"/>
          <w:szCs w:val="24"/>
        </w:rPr>
        <w:t xml:space="preserve">Journal of Tourism and Hospitality Research, </w:t>
      </w:r>
      <w:r w:rsidRPr="000939AE">
        <w:rPr>
          <w:rFonts w:ascii="Times New Roman" w:hAnsi="Times New Roman" w:cs="Times New Roman"/>
          <w:sz w:val="24"/>
          <w:szCs w:val="24"/>
        </w:rPr>
        <w:t>25(2), 181</w:t>
      </w:r>
      <w:r w:rsidR="001B045D">
        <w:rPr>
          <w:rFonts w:ascii="Times New Roman" w:hAnsi="Times New Roman" w:cs="Times New Roman"/>
          <w:sz w:val="24"/>
          <w:szCs w:val="24"/>
        </w:rPr>
        <w:t>-</w:t>
      </w:r>
      <w:r w:rsidRPr="000939AE">
        <w:rPr>
          <w:rFonts w:ascii="Times New Roman" w:hAnsi="Times New Roman" w:cs="Times New Roman"/>
          <w:sz w:val="24"/>
          <w:szCs w:val="24"/>
        </w:rPr>
        <w:t xml:space="preserve">194. </w:t>
      </w:r>
      <w:r w:rsidR="001B045D">
        <w:rPr>
          <w:rFonts w:ascii="Times New Roman" w:hAnsi="Times New Roman" w:cs="Times New Roman"/>
          <w:sz w:val="24"/>
          <w:szCs w:val="24"/>
        </w:rPr>
        <w:t>doi</w:t>
      </w:r>
      <w:r w:rsidR="001B045D" w:rsidRPr="001B045D">
        <w:rPr>
          <w:rFonts w:ascii="Times New Roman" w:hAnsi="Times New Roman" w:cs="Times New Roman"/>
          <w:sz w:val="24"/>
          <w:szCs w:val="24"/>
        </w:rPr>
        <w:t>: 10.1080/13032917.2013.841094</w:t>
      </w:r>
    </w:p>
    <w:p w14:paraId="3DDF4742" w14:textId="728BEF48"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Çetinkaya, M. Y. ve Öter, Z. (2016). Role of tour guides on tourist satisfaction level in guided tours and impact on re-visiting ıntention: a research in İstanbul. Research Article EJTHR, 7(1), 40-54. </w:t>
      </w:r>
      <w:r w:rsidR="00A706D9">
        <w:rPr>
          <w:rFonts w:ascii="Times New Roman" w:eastAsia="DGMetaScience-Regular" w:hAnsi="Times New Roman" w:cs="Times New Roman"/>
          <w:sz w:val="24"/>
          <w:szCs w:val="24"/>
        </w:rPr>
        <w:t>Doi:</w:t>
      </w:r>
      <w:r w:rsidRPr="000939AE">
        <w:rPr>
          <w:rFonts w:ascii="Times New Roman" w:eastAsia="DGMetaScience-Regular" w:hAnsi="Times New Roman" w:cs="Times New Roman"/>
          <w:sz w:val="24"/>
          <w:szCs w:val="24"/>
        </w:rPr>
        <w:t xml:space="preserve"> 10.1515/ejthr-2016-0005</w:t>
      </w:r>
    </w:p>
    <w:p w14:paraId="39BD81E3" w14:textId="2E75CB05"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Çetinkaya, Ö. (2017). Kruvaziyer turistlerinin deneyimleri, memnuniyetleri ve davranışsal niyetleri: </w:t>
      </w:r>
      <w:r w:rsidR="00A706D9">
        <w:rPr>
          <w:rFonts w:ascii="Times New Roman" w:hAnsi="Times New Roman" w:cs="Times New Roman"/>
          <w:bCs/>
          <w:sz w:val="24"/>
          <w:szCs w:val="24"/>
        </w:rPr>
        <w:t xml:space="preserve">İstanbul’da örnek bir çalışma. </w:t>
      </w:r>
      <w:r w:rsidRPr="000939AE">
        <w:rPr>
          <w:rFonts w:ascii="Times New Roman" w:hAnsi="Times New Roman" w:cs="Times New Roman"/>
          <w:bCs/>
          <w:sz w:val="24"/>
          <w:szCs w:val="24"/>
        </w:rPr>
        <w:t>İşletme Araştırmaları Dergisi, 9(2), 110-132.</w:t>
      </w:r>
      <w:r w:rsidR="00A706D9">
        <w:rPr>
          <w:rFonts w:ascii="Times New Roman" w:hAnsi="Times New Roman" w:cs="Times New Roman"/>
          <w:bCs/>
          <w:sz w:val="24"/>
          <w:szCs w:val="24"/>
        </w:rPr>
        <w:t xml:space="preserve"> </w:t>
      </w:r>
      <w:r w:rsidR="00A706D9" w:rsidRPr="00A706D9">
        <w:rPr>
          <w:rFonts w:ascii="Times New Roman" w:eastAsia="TimesNewRomanPSMT" w:hAnsi="Times New Roman" w:cs="Times New Roman"/>
          <w:sz w:val="24"/>
          <w:szCs w:val="24"/>
        </w:rPr>
        <w:t>doi: 10.20491/isarder.2017.264</w:t>
      </w:r>
    </w:p>
    <w:p w14:paraId="362CA799"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Çiçek, D. (2013). </w:t>
      </w:r>
      <w:r w:rsidRPr="000939AE">
        <w:rPr>
          <w:rFonts w:ascii="Times New Roman" w:hAnsi="Times New Roman" w:cs="Times New Roman"/>
          <w:bCs/>
          <w:iCs/>
          <w:sz w:val="24"/>
          <w:szCs w:val="24"/>
        </w:rPr>
        <w:t>Alternatif Turizm</w:t>
      </w:r>
      <w:r w:rsidRPr="000939AE">
        <w:rPr>
          <w:rFonts w:ascii="Times New Roman" w:hAnsi="Times New Roman" w:cs="Times New Roman"/>
          <w:bCs/>
          <w:sz w:val="24"/>
          <w:szCs w:val="24"/>
        </w:rPr>
        <w:t>, (Ed.) A. Sadık Bahçe, Eskişehir: Anadolu Üniversitesi Yayınları.</w:t>
      </w:r>
    </w:p>
    <w:p w14:paraId="6A267305"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Çoban, E. T. (2018). Müze ziyaretçilerinin profillerinin ve deneyimlerinin belirlenmesi: Zeugma Müzesi örneği. (Yayımlanmamış yüksek lisans tezi). İstanbul Üniversitesi, İstanbul.</w:t>
      </w:r>
    </w:p>
    <w:p w14:paraId="601769DF"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Çokluk, Ö., Şekercioğlu, G. ve Büyüköztürk, Ş., (2014). Sosyal bilimler için çok değişkenli istatistik SPSS ve LİSREL uygulamaları, (3. bs.). Ankara: Pegem Akademi.</w:t>
      </w:r>
    </w:p>
    <w:p w14:paraId="7D456ECB"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Çoruh, H. (2011). Tüketici tercihlerinde hedonik tüketim maliyetinin konjoint analizi ile incelenmesi: dizüstü bilgisayar tüketicileri üzerine bir araştırma. (Yayımlanmamış doktora tezi). Marmara Üniversitesi, İstanbul.</w:t>
      </w:r>
    </w:p>
    <w:p w14:paraId="1FF93CBB" w14:textId="77777777" w:rsidR="00A706D9" w:rsidRDefault="007F6219" w:rsidP="007F6219">
      <w:pPr>
        <w:ind w:left="709" w:hanging="709"/>
        <w:rPr>
          <w:rStyle w:val="custom-external"/>
          <w:rFonts w:ascii="Open Sans" w:hAnsi="Open Sans" w:cs="Open Sans"/>
          <w:color w:val="666666"/>
          <w:sz w:val="23"/>
          <w:szCs w:val="23"/>
          <w:shd w:val="clear" w:color="auto" w:fill="FFFFFF"/>
        </w:rPr>
      </w:pPr>
      <w:r w:rsidRPr="000939AE">
        <w:rPr>
          <w:rFonts w:ascii="Times New Roman" w:hAnsi="Times New Roman" w:cs="Times New Roman"/>
          <w:bCs/>
          <w:sz w:val="24"/>
          <w:szCs w:val="24"/>
        </w:rPr>
        <w:lastRenderedPageBreak/>
        <w:t>Çulha, O. (2008). Kültür turizmi kapsamında destekleyici turistik ürün</w:t>
      </w:r>
      <w:r w:rsidRPr="000939AE">
        <w:rPr>
          <w:rFonts w:ascii="Times New Roman" w:hAnsi="Times New Roman" w:cs="Times New Roman"/>
          <w:bCs/>
          <w:sz w:val="24"/>
          <w:szCs w:val="24"/>
        </w:rPr>
        <w:br/>
        <w:t xml:space="preserve">olarak deve güreşi festivalleri üzerine bir alan çalışması. </w:t>
      </w:r>
      <w:r w:rsidRPr="000939AE">
        <w:rPr>
          <w:rFonts w:ascii="Times New Roman" w:hAnsi="Times New Roman" w:cs="Times New Roman"/>
          <w:bCs/>
          <w:iCs/>
          <w:sz w:val="24"/>
          <w:szCs w:val="24"/>
        </w:rPr>
        <w:t>Journal of Yasar University</w:t>
      </w:r>
      <w:r w:rsidRPr="000939AE">
        <w:rPr>
          <w:rFonts w:ascii="Times New Roman" w:hAnsi="Times New Roman" w:cs="Times New Roman"/>
          <w:bCs/>
          <w:sz w:val="24"/>
          <w:szCs w:val="24"/>
        </w:rPr>
        <w:t xml:space="preserve">, 3(12), 1827-1852. </w:t>
      </w:r>
      <w:hyperlink r:id="rId47" w:tgtFrame="_blank" w:history="1">
        <w:r w:rsidR="00A706D9" w:rsidRPr="00A706D9">
          <w:rPr>
            <w:rStyle w:val="Kpr"/>
            <w:rFonts w:ascii="Times New Roman" w:hAnsi="Times New Roman" w:cs="Times New Roman"/>
            <w:color w:val="auto"/>
            <w:sz w:val="24"/>
            <w:szCs w:val="24"/>
            <w:u w:val="none"/>
            <w:shd w:val="clear" w:color="auto" w:fill="FFFFFF"/>
          </w:rPr>
          <w:t>doi: 10.19168 / jyu.56877</w:t>
        </w:r>
      </w:hyperlink>
    </w:p>
    <w:p w14:paraId="1A47E7D3" w14:textId="66EF0112" w:rsidR="007F6219" w:rsidRPr="000939AE" w:rsidRDefault="007F6219" w:rsidP="00A706D9">
      <w:pPr>
        <w:ind w:left="709" w:hanging="709"/>
        <w:jc w:val="left"/>
        <w:rPr>
          <w:rFonts w:ascii="Times New Roman" w:hAnsi="Times New Roman" w:cs="Times New Roman"/>
          <w:bCs/>
          <w:sz w:val="24"/>
          <w:szCs w:val="24"/>
          <w:shd w:val="clear" w:color="auto" w:fill="FFFFFF"/>
        </w:rPr>
      </w:pPr>
      <w:r w:rsidRPr="000939AE">
        <w:rPr>
          <w:rFonts w:ascii="Times New Roman" w:hAnsi="Times New Roman" w:cs="Times New Roman"/>
          <w:bCs/>
          <w:sz w:val="24"/>
          <w:szCs w:val="24"/>
          <w:shd w:val="clear" w:color="auto" w:fill="FFFFFF"/>
        </w:rPr>
        <w:t xml:space="preserve">Deans, K. R. </w:t>
      </w:r>
      <w:r w:rsidRPr="000939AE">
        <w:rPr>
          <w:rFonts w:ascii="Times New Roman" w:hAnsi="Times New Roman" w:cs="Times New Roman"/>
          <w:bCs/>
          <w:sz w:val="24"/>
          <w:szCs w:val="24"/>
        </w:rPr>
        <w:t>ve</w:t>
      </w:r>
      <w:r w:rsidRPr="000939AE">
        <w:rPr>
          <w:rFonts w:ascii="Times New Roman" w:hAnsi="Times New Roman" w:cs="Times New Roman"/>
          <w:bCs/>
          <w:sz w:val="24"/>
          <w:szCs w:val="24"/>
          <w:shd w:val="clear" w:color="auto" w:fill="FFFFFF"/>
        </w:rPr>
        <w:t xml:space="preserve"> Gnoth, J. (2012). </w:t>
      </w:r>
      <w:r w:rsidRPr="000939AE">
        <w:rPr>
          <w:rFonts w:ascii="Times New Roman" w:hAnsi="Times New Roman" w:cs="Times New Roman"/>
          <w:bCs/>
          <w:sz w:val="24"/>
          <w:szCs w:val="24"/>
        </w:rPr>
        <w:t>Developing the tourism experience model. Conference: Australian ve New Zealand Marketing Academy.</w:t>
      </w:r>
    </w:p>
    <w:p w14:paraId="4BD5F585" w14:textId="77777777" w:rsidR="00A706D9" w:rsidRDefault="007F6219" w:rsidP="00A706D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Demir, S. (2018). Kuşaklar açısından unutulmaz turizm deneyimleri algısının satın alma sonrası davranışlar üzerindeki etkisi. (Yayımlanmamış yüksek lisans tezi). T.C. Trakya Üniversitesi, Edirne.</w:t>
      </w:r>
    </w:p>
    <w:p w14:paraId="2150D5E7" w14:textId="55850820" w:rsidR="007F6219" w:rsidRPr="00A706D9" w:rsidRDefault="007F6219" w:rsidP="00A706D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Demir, S. ve Demirel, E. Ü., (2019). Bir deneyimi unutulmaz kılan unsurlar nedir?</w:t>
      </w:r>
      <w:r w:rsidRPr="000939AE">
        <w:rPr>
          <w:rFonts w:ascii="Times New Roman" w:hAnsi="Times New Roman" w:cs="Times New Roman"/>
          <w:bCs/>
          <w:sz w:val="24"/>
          <w:szCs w:val="24"/>
        </w:rPr>
        <w:br/>
        <w:t xml:space="preserve">unutulmaz turizm deneyimi üzerine kavramsal bir değerlendirme. Trakya Üniversitesi Sosyal Bilimler Dergisi, 21(2), 661-682. </w:t>
      </w:r>
      <w:r w:rsidRPr="000939AE">
        <w:rPr>
          <w:rFonts w:ascii="Times New Roman" w:hAnsi="Times New Roman" w:cs="Times New Roman"/>
          <w:sz w:val="24"/>
          <w:szCs w:val="24"/>
        </w:rPr>
        <w:t xml:space="preserve"> </w:t>
      </w:r>
      <w:r w:rsidR="00A706D9">
        <w:rPr>
          <w:rFonts w:ascii="Times New Roman" w:hAnsi="Times New Roman" w:cs="Times New Roman"/>
          <w:sz w:val="24"/>
          <w:szCs w:val="24"/>
        </w:rPr>
        <w:t>doi</w:t>
      </w:r>
      <w:r w:rsidR="00A706D9" w:rsidRPr="00A706D9">
        <w:rPr>
          <w:rFonts w:ascii="Times New Roman" w:hAnsi="Times New Roman" w:cs="Times New Roman"/>
          <w:sz w:val="24"/>
          <w:szCs w:val="24"/>
        </w:rPr>
        <w:t>: 10.26468/trakyasobed.532082</w:t>
      </w:r>
    </w:p>
    <w:p w14:paraId="352AB58B" w14:textId="77777777" w:rsidR="007F6219" w:rsidRPr="000939AE" w:rsidRDefault="007F6219" w:rsidP="007F6219">
      <w:pPr>
        <w:ind w:left="709" w:hanging="709"/>
        <w:rPr>
          <w:rFonts w:ascii="Times New Roman" w:hAnsi="Times New Roman" w:cs="Times New Roman"/>
          <w:bCs/>
          <w:noProof/>
          <w:sz w:val="24"/>
          <w:szCs w:val="24"/>
        </w:rPr>
      </w:pPr>
      <w:r w:rsidRPr="000939AE">
        <w:rPr>
          <w:rFonts w:ascii="Times New Roman" w:hAnsi="Times New Roman" w:cs="Times New Roman"/>
          <w:bCs/>
          <w:sz w:val="24"/>
          <w:szCs w:val="24"/>
        </w:rPr>
        <w:t xml:space="preserve">Dirsehan, T. (2012). </w:t>
      </w:r>
      <w:r w:rsidRPr="000939AE">
        <w:rPr>
          <w:rFonts w:ascii="Times New Roman" w:hAnsi="Times New Roman" w:cs="Times New Roman"/>
          <w:bCs/>
          <w:iCs/>
          <w:sz w:val="24"/>
          <w:szCs w:val="24"/>
        </w:rPr>
        <w:t>Müşteri deneyimi tasarımı ve yönetimi</w:t>
      </w:r>
      <w:r w:rsidRPr="000939AE">
        <w:rPr>
          <w:rFonts w:ascii="Times New Roman" w:hAnsi="Times New Roman" w:cs="Times New Roman"/>
          <w:bCs/>
          <w:sz w:val="24"/>
          <w:szCs w:val="24"/>
        </w:rPr>
        <w:t>. İstanbul: Hiperlink Yayınları.</w:t>
      </w:r>
    </w:p>
    <w:p w14:paraId="428358EF" w14:textId="3F3B3A62"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Dmitrovic, T., Cvelbar, L. K., Tomaz, K., Brencic, M. M., Ograjensek, İ. and Zabkar, V. (2009). Conceptualizing Tourist satisfaction at the destination level. International Journal of Culture Tourism and Hospitality Research. </w:t>
      </w:r>
      <w:r w:rsidR="00A706D9">
        <w:rPr>
          <w:rFonts w:ascii="Times New Roman" w:hAnsi="Times New Roman" w:cs="Times New Roman"/>
          <w:sz w:val="24"/>
          <w:szCs w:val="24"/>
        </w:rPr>
        <w:t>3(2), 116-126. doi</w:t>
      </w:r>
      <w:r w:rsidR="00A706D9" w:rsidRPr="00A706D9">
        <w:rPr>
          <w:rFonts w:ascii="Times New Roman" w:hAnsi="Times New Roman" w:cs="Times New Roman"/>
          <w:sz w:val="24"/>
          <w:szCs w:val="24"/>
        </w:rPr>
        <w:t>: 10.1108/17506180910962122</w:t>
      </w:r>
    </w:p>
    <w:p w14:paraId="43F78E95"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Domínguez-Quinterovd, A N., González-Rodríguez, M. R. ve Paddison, B. (2018). The mediating role of experience quality on authenticity and satisfaction in the context of cultural-heritage tourism, Current Issues İn Tourism. </w:t>
      </w:r>
      <w:r w:rsidRPr="000939AE">
        <w:rPr>
          <w:rFonts w:ascii="Times New Roman" w:hAnsi="Times New Roman" w:cs="Times New Roman"/>
          <w:sz w:val="24"/>
          <w:szCs w:val="24"/>
        </w:rPr>
        <w:t>https://doi.org/10.1080/13683500.2018.1502261</w:t>
      </w:r>
    </w:p>
    <w:p w14:paraId="0B25C818" w14:textId="77777777" w:rsidR="007F6219" w:rsidRPr="000939AE" w:rsidRDefault="007F6219" w:rsidP="007F6219">
      <w:pPr>
        <w:ind w:left="709" w:hanging="709"/>
        <w:rPr>
          <w:rFonts w:ascii="Times New Roman" w:hAnsi="Times New Roman" w:cs="Times New Roman"/>
          <w:sz w:val="24"/>
          <w:szCs w:val="24"/>
        </w:rPr>
      </w:pPr>
      <w:r w:rsidRPr="000939AE">
        <w:rPr>
          <w:rStyle w:val="fontstyle01"/>
          <w:rFonts w:ascii="Times New Roman" w:hAnsi="Times New Roman" w:cs="Times New Roman"/>
          <w:bCs/>
          <w:color w:val="auto"/>
          <w:sz w:val="24"/>
          <w:szCs w:val="24"/>
        </w:rPr>
        <w:t xml:space="preserve">Duman, T. ve Mattila, A. S. (2005). The role of affective factorson perceived cruise vacation value. </w:t>
      </w:r>
      <w:r w:rsidRPr="000939AE">
        <w:rPr>
          <w:rStyle w:val="fontstyle21"/>
          <w:rFonts w:ascii="Times New Roman" w:hAnsi="Times New Roman" w:cs="Times New Roman"/>
          <w:bCs/>
          <w:color w:val="auto"/>
        </w:rPr>
        <w:t>Tourism Management</w:t>
      </w:r>
      <w:r w:rsidRPr="000939AE">
        <w:rPr>
          <w:rStyle w:val="fontstyle01"/>
          <w:rFonts w:ascii="Times New Roman" w:hAnsi="Times New Roman" w:cs="Times New Roman"/>
          <w:bCs/>
          <w:color w:val="auto"/>
          <w:sz w:val="24"/>
          <w:szCs w:val="24"/>
        </w:rPr>
        <w:t xml:space="preserve">, 26(3), 311-323. </w:t>
      </w:r>
      <w:r w:rsidRPr="000939AE">
        <w:rPr>
          <w:rFonts w:ascii="Times New Roman" w:hAnsi="Times New Roman" w:cs="Times New Roman"/>
          <w:sz w:val="24"/>
          <w:szCs w:val="24"/>
        </w:rPr>
        <w:t>doi:10.1016/j.tourman.2003.11.014</w:t>
      </w:r>
    </w:p>
    <w:p w14:paraId="4379EBA7" w14:textId="6C1296C3"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Duman, T. ve Öztürk, A. B. (2005). Yerli turistlerin mersin kızkalesi destinasyonu</w:t>
      </w:r>
      <w:r w:rsidRPr="000939AE">
        <w:rPr>
          <w:rFonts w:ascii="Times New Roman" w:hAnsi="Times New Roman" w:cs="Times New Roman"/>
          <w:bCs/>
          <w:sz w:val="24"/>
          <w:szCs w:val="24"/>
        </w:rPr>
        <w:br/>
        <w:t xml:space="preserve">ve tekrar ziyaret niyetleri ile ilgili algılamaları üzerine bir araştırma. </w:t>
      </w:r>
      <w:r w:rsidRPr="000939AE">
        <w:rPr>
          <w:rFonts w:ascii="Times New Roman" w:hAnsi="Times New Roman" w:cs="Times New Roman"/>
          <w:bCs/>
          <w:iCs/>
          <w:sz w:val="24"/>
          <w:szCs w:val="24"/>
        </w:rPr>
        <w:t xml:space="preserve">Anatolia: </w:t>
      </w:r>
      <w:r w:rsidRPr="00A706D9">
        <w:rPr>
          <w:rFonts w:ascii="Times New Roman" w:hAnsi="Times New Roman" w:cs="Times New Roman"/>
          <w:bCs/>
          <w:iCs/>
          <w:sz w:val="24"/>
          <w:szCs w:val="24"/>
        </w:rPr>
        <w:t>Turizm Araştırmaları Dergisi</w:t>
      </w:r>
      <w:r w:rsidRPr="00A706D9">
        <w:rPr>
          <w:rFonts w:ascii="Times New Roman" w:hAnsi="Times New Roman" w:cs="Times New Roman"/>
          <w:bCs/>
          <w:sz w:val="24"/>
          <w:szCs w:val="24"/>
        </w:rPr>
        <w:t>, 16(1</w:t>
      </w:r>
      <w:r w:rsidR="00373C5A">
        <w:rPr>
          <w:rFonts w:ascii="Times New Roman" w:hAnsi="Times New Roman" w:cs="Times New Roman"/>
          <w:bCs/>
          <w:sz w:val="24"/>
          <w:szCs w:val="24"/>
        </w:rPr>
        <w:t>)</w:t>
      </w:r>
      <w:r w:rsidRPr="00A706D9">
        <w:rPr>
          <w:rFonts w:ascii="Times New Roman" w:hAnsi="Times New Roman" w:cs="Times New Roman"/>
          <w:sz w:val="24"/>
          <w:szCs w:val="24"/>
        </w:rPr>
        <w:t>.</w:t>
      </w:r>
      <w:r w:rsidR="00A706D9" w:rsidRPr="00A706D9">
        <w:rPr>
          <w:rFonts w:ascii="Times New Roman" w:hAnsi="Times New Roman" w:cs="Times New Roman"/>
          <w:sz w:val="24"/>
          <w:szCs w:val="24"/>
        </w:rPr>
        <w:t xml:space="preserve"> 9 Nisan 2019 tarihinde </w:t>
      </w:r>
      <w:hyperlink r:id="rId48" w:anchor="article_cite" w:history="1">
        <w:r w:rsidR="00A706D9" w:rsidRPr="00A706D9">
          <w:rPr>
            <w:rStyle w:val="Kpr"/>
            <w:rFonts w:ascii="Times New Roman" w:hAnsi="Times New Roman" w:cs="Times New Roman"/>
            <w:color w:val="auto"/>
            <w:sz w:val="24"/>
            <w:szCs w:val="24"/>
            <w:u w:val="none"/>
          </w:rPr>
          <w:t>https://dergipark.org.tr/tr/pub/atad/issue/16789/174426#article_cite</w:t>
        </w:r>
      </w:hyperlink>
      <w:r w:rsidR="00A706D9" w:rsidRPr="00A706D9">
        <w:rPr>
          <w:rFonts w:ascii="Times New Roman" w:hAnsi="Times New Roman" w:cs="Times New Roman"/>
          <w:sz w:val="24"/>
          <w:szCs w:val="24"/>
        </w:rPr>
        <w:t xml:space="preserve"> adresinden erişildi.</w:t>
      </w:r>
    </w:p>
    <w:p w14:paraId="37524294"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Duran, E. (2009). Sürdürülebilir turizm kapsamında toplumsal ve kültürel kimliğin korunması: gökçeada örneği. (Yayımlanmamış doktora tezi). Dokuz Eylül Üniversitesi, Sosyal Bilimler Enstitüsü, İzmir</w:t>
      </w:r>
    </w:p>
    <w:p w14:paraId="69D10A98" w14:textId="53D17D68"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Duran, E. (2011). Turizm, kültür ve kimlik ilişkisi; turizmde toplumsal ve kültürel kimliğin sürdürülebilirliği. İstanbul Ticaret Üniversitesi, </w:t>
      </w:r>
      <w:r w:rsidR="00373C5A">
        <w:rPr>
          <w:rFonts w:ascii="Times New Roman" w:hAnsi="Times New Roman" w:cs="Times New Roman"/>
          <w:bCs/>
          <w:sz w:val="24"/>
          <w:szCs w:val="24"/>
        </w:rPr>
        <w:t>Sosyal Bilimler Dergisi, 10(19)</w:t>
      </w:r>
      <w:r w:rsidRPr="000939AE">
        <w:rPr>
          <w:rFonts w:ascii="Times New Roman" w:eastAsia="TimesNewRomanPSMT" w:hAnsi="Times New Roman" w:cs="Times New Roman"/>
          <w:sz w:val="24"/>
          <w:szCs w:val="24"/>
        </w:rPr>
        <w:t>.</w:t>
      </w:r>
      <w:r w:rsidRPr="000939AE">
        <w:rPr>
          <w:rFonts w:ascii="Times New Roman" w:hAnsi="Times New Roman" w:cs="Times New Roman"/>
          <w:bCs/>
          <w:sz w:val="24"/>
          <w:szCs w:val="24"/>
        </w:rPr>
        <w:t xml:space="preserve"> </w:t>
      </w:r>
      <w:r w:rsidR="00373C5A">
        <w:rPr>
          <w:rFonts w:ascii="Times New Roman" w:hAnsi="Times New Roman" w:cs="Times New Roman"/>
          <w:bCs/>
          <w:sz w:val="24"/>
          <w:szCs w:val="24"/>
        </w:rPr>
        <w:t xml:space="preserve">1 Mayıs 2019 tarihinde </w:t>
      </w:r>
      <w:hyperlink r:id="rId49" w:history="1">
        <w:r w:rsidR="00373C5A" w:rsidRPr="00373C5A">
          <w:rPr>
            <w:rStyle w:val="Kpr"/>
            <w:rFonts w:ascii="Times New Roman" w:hAnsi="Times New Roman" w:cs="Times New Roman"/>
            <w:color w:val="auto"/>
            <w:sz w:val="24"/>
            <w:szCs w:val="24"/>
            <w:u w:val="none"/>
          </w:rPr>
          <w:t>https://www.researchgate.net/publication/317003447</w:t>
        </w:r>
      </w:hyperlink>
      <w:r w:rsidR="00373C5A">
        <w:rPr>
          <w:rFonts w:ascii="Times New Roman" w:hAnsi="Times New Roman" w:cs="Times New Roman"/>
          <w:sz w:val="24"/>
          <w:szCs w:val="24"/>
        </w:rPr>
        <w:t xml:space="preserve"> adresinden erişildi.</w:t>
      </w:r>
    </w:p>
    <w:p w14:paraId="13905977"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Duran, G. (2018). Pazarlamada yeni eğilimler: deneyimsel pazarlama kapsamında konya şehir merkezinde bulunan dört ve beş yıldızlı otellerde bir araştırma. (Yayımlanmamış yüksek lisans tezi). Necmettin Erbakan Üniversitesi, Konya.</w:t>
      </w:r>
    </w:p>
    <w:p w14:paraId="23C4E174"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Ekici, R. (2018). Turizm deneyimlerinin turist bakışı tipolojilerine göre fotoğraflara yansımalarının analizi. Akdeniz Üniversitesi Sosyal Bilimler Enstitüsü, Doktora Tezi, Antalya</w:t>
      </w:r>
    </w:p>
    <w:p w14:paraId="5309F3F5" w14:textId="0CAF1EFF"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Emekli, G., (2006). Coğrafya, kültür ve turizm: kültürel turizm. Ege </w:t>
      </w:r>
      <w:r w:rsidR="00373C5A">
        <w:rPr>
          <w:rFonts w:ascii="Times New Roman" w:hAnsi="Times New Roman" w:cs="Times New Roman"/>
          <w:bCs/>
          <w:sz w:val="24"/>
          <w:szCs w:val="24"/>
        </w:rPr>
        <w:t>Coğrafya Dergisi, 15(1-2)</w:t>
      </w:r>
      <w:r w:rsidRPr="000939AE">
        <w:rPr>
          <w:rFonts w:ascii="Times New Roman" w:hAnsi="Times New Roman" w:cs="Times New Roman"/>
          <w:bCs/>
          <w:sz w:val="24"/>
          <w:szCs w:val="24"/>
        </w:rPr>
        <w:t xml:space="preserve">. </w:t>
      </w:r>
      <w:r w:rsidR="00373C5A">
        <w:rPr>
          <w:rFonts w:ascii="Times New Roman" w:hAnsi="Times New Roman" w:cs="Times New Roman"/>
          <w:bCs/>
          <w:sz w:val="24"/>
          <w:szCs w:val="24"/>
        </w:rPr>
        <w:t xml:space="preserve">4 Aralık 2019 tarihinde </w:t>
      </w:r>
      <w:hyperlink r:id="rId50" w:history="1">
        <w:r w:rsidRPr="00131F3D">
          <w:rPr>
            <w:rStyle w:val="Kpr"/>
            <w:rFonts w:ascii="Times New Roman" w:hAnsi="Times New Roman" w:cs="Times New Roman"/>
            <w:color w:val="auto"/>
            <w:sz w:val="24"/>
            <w:szCs w:val="24"/>
            <w:u w:val="none"/>
          </w:rPr>
          <w:t>https://dergipark.org.tr/tr/pub/ecd/issue/4877/66925</w:t>
        </w:r>
      </w:hyperlink>
      <w:r w:rsidR="00373C5A">
        <w:rPr>
          <w:rStyle w:val="Kpr"/>
          <w:rFonts w:ascii="Times New Roman" w:hAnsi="Times New Roman" w:cs="Times New Roman"/>
          <w:color w:val="auto"/>
          <w:sz w:val="24"/>
          <w:szCs w:val="24"/>
          <w:u w:val="none"/>
        </w:rPr>
        <w:t xml:space="preserve"> adresinden erişildi.</w:t>
      </w:r>
    </w:p>
    <w:p w14:paraId="3FE0EF85"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Erciyas, F. Ö. (2015). Marka sadakati oluşturan müşteri deneyimlerinin netnografik analiz ile incelenmesi: Kapadokya Bölgesi beş yıldızlı otelleri örneği. (Yayımlanmamış yüksek lisans tezi). Düzce Üniversitesi, Düzce.</w:t>
      </w:r>
    </w:p>
    <w:p w14:paraId="3351A246" w14:textId="189BC15C"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Eroğlu, E. (2005). Müşteri memnuniyeti ölçüm modeli, İ.Ü. İşletme Fakült</w:t>
      </w:r>
      <w:r w:rsidR="00373C5A">
        <w:rPr>
          <w:rFonts w:ascii="Times New Roman" w:hAnsi="Times New Roman" w:cs="Times New Roman"/>
          <w:bCs/>
          <w:sz w:val="24"/>
          <w:szCs w:val="24"/>
        </w:rPr>
        <w:t>esi İşletme Dergisi, 34(1)</w:t>
      </w:r>
      <w:r w:rsidRPr="000939AE">
        <w:rPr>
          <w:rFonts w:ascii="Times New Roman" w:hAnsi="Times New Roman" w:cs="Times New Roman"/>
          <w:bCs/>
          <w:sz w:val="24"/>
          <w:szCs w:val="24"/>
        </w:rPr>
        <w:t>.</w:t>
      </w:r>
      <w:r w:rsidR="00373C5A">
        <w:rPr>
          <w:rFonts w:ascii="Times New Roman" w:hAnsi="Times New Roman" w:cs="Times New Roman"/>
          <w:bCs/>
          <w:sz w:val="24"/>
          <w:szCs w:val="24"/>
        </w:rPr>
        <w:t xml:space="preserve"> 25 Mayıs 2020 tarihinde </w:t>
      </w:r>
      <w:r w:rsidRPr="000939AE">
        <w:rPr>
          <w:rFonts w:ascii="Times New Roman" w:hAnsi="Times New Roman" w:cs="Times New Roman"/>
          <w:bCs/>
          <w:sz w:val="24"/>
          <w:szCs w:val="24"/>
        </w:rPr>
        <w:t xml:space="preserve"> </w:t>
      </w:r>
      <w:hyperlink r:id="rId51" w:history="1">
        <w:r w:rsidR="00373C5A" w:rsidRPr="00373C5A">
          <w:rPr>
            <w:rStyle w:val="Kpr"/>
            <w:rFonts w:ascii="Times New Roman" w:hAnsi="Times New Roman" w:cs="Times New Roman"/>
            <w:color w:val="auto"/>
            <w:sz w:val="24"/>
            <w:szCs w:val="24"/>
            <w:u w:val="none"/>
          </w:rPr>
          <w:t>https://www.researchgate.net/publication/298808046</w:t>
        </w:r>
      </w:hyperlink>
      <w:r w:rsidR="00373C5A" w:rsidRPr="00373C5A">
        <w:rPr>
          <w:rFonts w:ascii="Times New Roman" w:hAnsi="Times New Roman" w:cs="Times New Roman"/>
          <w:sz w:val="24"/>
          <w:szCs w:val="24"/>
        </w:rPr>
        <w:t xml:space="preserve"> </w:t>
      </w:r>
      <w:r w:rsidR="00373C5A">
        <w:rPr>
          <w:rFonts w:ascii="Times New Roman" w:hAnsi="Times New Roman" w:cs="Times New Roman"/>
          <w:sz w:val="24"/>
          <w:szCs w:val="24"/>
        </w:rPr>
        <w:t>adresinden erişildi.</w:t>
      </w:r>
    </w:p>
    <w:p w14:paraId="5DCB32EA"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Ersoy, M., (2015), A study on destınatıon ımage perceptıons of russıan tourısts vısıtıng Turkey and theır memorable tourısm experıences. (Master of Thesis), Republıc of Turkey Adana Scıence And Technology Unıversıty,  The Instıtute of Socıal Scıences  Management and Organızatıon Department, Adana.</w:t>
      </w:r>
    </w:p>
    <w:p w14:paraId="576D32E4" w14:textId="4DFAEC7D"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Eryılmaz, G. (2018). Rekreatif etkinliklere katılan bireylerin akış deneyimleri, pozitif ve negatif duygu durumları, öz yeterlilikleri ve yaşam doyumları ilişkisi. (Yayımlanmamış do</w:t>
      </w:r>
      <w:r w:rsidR="00456255">
        <w:rPr>
          <w:rFonts w:ascii="Times New Roman" w:hAnsi="Times New Roman" w:cs="Times New Roman"/>
          <w:bCs/>
          <w:sz w:val="24"/>
          <w:szCs w:val="24"/>
        </w:rPr>
        <w:t>ktora tezi), Mersin Üniversitesi</w:t>
      </w:r>
      <w:r w:rsidRPr="000939AE">
        <w:rPr>
          <w:rFonts w:ascii="Times New Roman" w:hAnsi="Times New Roman" w:cs="Times New Roman"/>
          <w:bCs/>
          <w:sz w:val="24"/>
          <w:szCs w:val="24"/>
        </w:rPr>
        <w:t>, Mersin</w:t>
      </w:r>
    </w:p>
    <w:p w14:paraId="134646A6"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Flemming, S. (2004). Tourism experience ınnovations and the role of geographically organised production and ınformation ınnovation networks. Prof. Jon Sundbo (Der.), Tourism experience ınnovation networks içinde (143-198).</w:t>
      </w:r>
    </w:p>
    <w:p w14:paraId="0A10FE6A" w14:textId="4BD8F243"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 xml:space="preserve">Fornerino, M., Helme-Guizon, A. and de Gaudemaris, C.(2006). Mesurer L’immersion dans une experience deconsommation: Premiers developpements, Proceedings of the 12. Congress de l’AFM, Nantes. </w:t>
      </w:r>
      <w:r w:rsidR="00456255">
        <w:rPr>
          <w:rFonts w:ascii="Times New Roman" w:hAnsi="Times New Roman" w:cs="Times New Roman"/>
          <w:bCs/>
          <w:sz w:val="24"/>
          <w:szCs w:val="24"/>
        </w:rPr>
        <w:t xml:space="preserve">3 Mayıs 2020 tarihinde </w:t>
      </w:r>
      <w:hyperlink r:id="rId52" w:history="1">
        <w:r w:rsidR="00456255" w:rsidRPr="00456255">
          <w:rPr>
            <w:rStyle w:val="Kpr"/>
            <w:rFonts w:ascii="Times New Roman" w:hAnsi="Times New Roman" w:cs="Times New Roman"/>
            <w:color w:val="auto"/>
            <w:sz w:val="24"/>
            <w:szCs w:val="24"/>
            <w:u w:val="none"/>
          </w:rPr>
          <w:t>https://www.researchgate.net/publication/278745159 adresinden</w:t>
        </w:r>
      </w:hyperlink>
      <w:r w:rsidR="00456255" w:rsidRPr="00456255">
        <w:rPr>
          <w:rFonts w:ascii="Times New Roman" w:hAnsi="Times New Roman" w:cs="Times New Roman"/>
          <w:sz w:val="24"/>
          <w:szCs w:val="24"/>
        </w:rPr>
        <w:t xml:space="preserve"> </w:t>
      </w:r>
      <w:r w:rsidR="00456255">
        <w:rPr>
          <w:rFonts w:ascii="Times New Roman" w:hAnsi="Times New Roman" w:cs="Times New Roman"/>
          <w:sz w:val="24"/>
          <w:szCs w:val="24"/>
        </w:rPr>
        <w:t>erişildi.</w:t>
      </w:r>
    </w:p>
    <w:p w14:paraId="48FCCD26"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Fu, Y., Liu, X. M., Wang, Y. Q., ve Chao, R. F. (2018). How experiential consumption moderates the effects of souvenir authenticity on behavioral intention through perceived value. Tourism Management, 69, 356–367. </w:t>
      </w:r>
      <w:r w:rsidRPr="000939AE">
        <w:rPr>
          <w:rFonts w:ascii="Times New Roman" w:hAnsi="Times New Roman" w:cs="Times New Roman"/>
          <w:sz w:val="24"/>
          <w:szCs w:val="24"/>
        </w:rPr>
        <w:t>https://doi.org/10.1016/j.tourman.2018.06.023</w:t>
      </w:r>
    </w:p>
    <w:p w14:paraId="2556FDD4"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Gale, T. ve Arsenault, N. (2004). Defining tomorrow’s tourism product: packaging experiences. Learning Thru Leisure Consulting, Kanada. </w:t>
      </w:r>
      <w:r w:rsidRPr="000939AE">
        <w:rPr>
          <w:rFonts w:ascii="Times New Roman" w:hAnsi="Times New Roman" w:cs="Times New Roman"/>
          <w:sz w:val="24"/>
          <w:szCs w:val="24"/>
        </w:rPr>
        <w:t>https://www.researchgate.net/publication/280385974</w:t>
      </w:r>
    </w:p>
    <w:p w14:paraId="15546B63" w14:textId="77777777"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t xml:space="preserve">Gentile, C., Spiller, N. ve Noci, G. (2007). How to sustainthe customer experience: an overview of experience components that co-createvalue with the consumer, </w:t>
      </w:r>
      <w:r w:rsidRPr="000939AE">
        <w:rPr>
          <w:rStyle w:val="fontstyle21"/>
          <w:rFonts w:ascii="Times New Roman" w:hAnsi="Times New Roman" w:cs="Times New Roman"/>
          <w:bCs/>
          <w:color w:val="auto"/>
        </w:rPr>
        <w:t>European Management Journal</w:t>
      </w:r>
      <w:r w:rsidRPr="000939AE">
        <w:rPr>
          <w:rStyle w:val="fontstyle01"/>
          <w:rFonts w:ascii="Times New Roman" w:hAnsi="Times New Roman" w:cs="Times New Roman"/>
          <w:bCs/>
          <w:color w:val="auto"/>
          <w:sz w:val="24"/>
          <w:szCs w:val="24"/>
        </w:rPr>
        <w:t xml:space="preserve">, 25 (5), 395-410. </w:t>
      </w:r>
      <w:r w:rsidRPr="000939AE">
        <w:rPr>
          <w:rFonts w:ascii="Times New Roman" w:hAnsi="Times New Roman" w:cs="Times New Roman"/>
          <w:sz w:val="24"/>
          <w:szCs w:val="24"/>
        </w:rPr>
        <w:t>doi:10.1016/j.emj.2007.08.005</w:t>
      </w:r>
    </w:p>
    <w:p w14:paraId="62A85F5F" w14:textId="54C10755"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Giese J. L. ve Cote, J. A. (2000). Defining consumer satisfaction. Academy of Marketing Science Review.</w:t>
      </w:r>
      <w:r w:rsidRPr="000939AE">
        <w:rPr>
          <w:rFonts w:ascii="Times New Roman" w:hAnsi="Times New Roman" w:cs="Times New Roman"/>
          <w:sz w:val="24"/>
          <w:szCs w:val="24"/>
        </w:rPr>
        <w:t xml:space="preserve"> </w:t>
      </w:r>
      <w:r w:rsidR="00456255">
        <w:rPr>
          <w:rFonts w:ascii="Times New Roman" w:hAnsi="Times New Roman" w:cs="Times New Roman"/>
          <w:sz w:val="24"/>
          <w:szCs w:val="24"/>
        </w:rPr>
        <w:t>doi</w:t>
      </w:r>
      <w:r w:rsidR="00456255" w:rsidRPr="00456255">
        <w:rPr>
          <w:rFonts w:ascii="Times New Roman" w:hAnsi="Times New Roman" w:cs="Times New Roman"/>
          <w:sz w:val="24"/>
          <w:szCs w:val="24"/>
        </w:rPr>
        <w:t>: 10.13140/RG.2.1.3264.2406</w:t>
      </w:r>
    </w:p>
    <w:p w14:paraId="705FB85E" w14:textId="6AFB83DC" w:rsidR="007F6219" w:rsidRPr="000939AE" w:rsidRDefault="007F6219" w:rsidP="007F6219">
      <w:pPr>
        <w:pStyle w:val="NormalWeb"/>
        <w:spacing w:before="0" w:beforeAutospacing="0" w:after="0" w:afterAutospacing="0" w:line="360" w:lineRule="auto"/>
        <w:ind w:left="709" w:right="-1" w:hanging="709"/>
        <w:rPr>
          <w:bCs/>
          <w:iCs/>
          <w:lang w:val="en-GB"/>
        </w:rPr>
      </w:pPr>
      <w:r w:rsidRPr="000939AE">
        <w:rPr>
          <w:bCs/>
          <w:iCs/>
          <w:lang w:val="en-GB"/>
        </w:rPr>
        <w:t xml:space="preserve">Gilmore, J. H. ve Pine, J. B. (2002). Customer experience places: the new offering frontier. Strategy and Leadership, 30(4), 4-11. </w:t>
      </w:r>
      <w:r w:rsidR="00456255">
        <w:t>doi</w:t>
      </w:r>
      <w:r w:rsidR="00456255" w:rsidRPr="00456255">
        <w:t>: 10.1108/10878570210435306</w:t>
      </w:r>
    </w:p>
    <w:p w14:paraId="2330EDD4" w14:textId="77777777"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t xml:space="preserve">Gohary, A., Pourazızı, L., Madanı, F. ve Chan, E. Y. (2018). Examining Iranian tourists’ memorable experiences ondestination satisfaction and behavioral intentions. </w:t>
      </w:r>
      <w:r w:rsidRPr="000939AE">
        <w:rPr>
          <w:rStyle w:val="fontstyle21"/>
          <w:rFonts w:ascii="Times New Roman" w:hAnsi="Times New Roman" w:cs="Times New Roman"/>
          <w:bCs/>
          <w:color w:val="auto"/>
        </w:rPr>
        <w:t>Current Issues in Tourism</w:t>
      </w:r>
      <w:r w:rsidRPr="000939AE">
        <w:rPr>
          <w:rStyle w:val="fontstyle01"/>
          <w:rFonts w:ascii="Times New Roman" w:hAnsi="Times New Roman" w:cs="Times New Roman"/>
          <w:bCs/>
          <w:color w:val="auto"/>
          <w:sz w:val="24"/>
          <w:szCs w:val="24"/>
        </w:rPr>
        <w:t xml:space="preserve">, 1-6. </w:t>
      </w:r>
      <w:r w:rsidRPr="000939AE">
        <w:rPr>
          <w:rFonts w:ascii="Times New Roman" w:hAnsi="Times New Roman" w:cs="Times New Roman"/>
          <w:sz w:val="24"/>
          <w:szCs w:val="24"/>
        </w:rPr>
        <w:t>https://doi.org/10.1080/13683500.2018.1560397</w:t>
      </w:r>
    </w:p>
    <w:p w14:paraId="2720A546" w14:textId="094A674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Goldsmith, R. E. ve Tsiotsou, R. H. (2012). Introduction to experiential marketing.</w:t>
      </w:r>
      <w:r w:rsidRPr="000939AE">
        <w:rPr>
          <w:rFonts w:ascii="Times New Roman" w:hAnsi="Times New Roman" w:cs="Times New Roman"/>
          <w:bCs/>
          <w:sz w:val="24"/>
          <w:szCs w:val="24"/>
        </w:rPr>
        <w:br/>
      </w:r>
      <w:r w:rsidRPr="000939AE">
        <w:rPr>
          <w:rFonts w:ascii="Times New Roman" w:hAnsi="Times New Roman" w:cs="Times New Roman"/>
          <w:bCs/>
          <w:iCs/>
          <w:sz w:val="24"/>
          <w:szCs w:val="24"/>
        </w:rPr>
        <w:t>Strategic Marketing in Tourism Services</w:t>
      </w:r>
      <w:r w:rsidRPr="000939AE">
        <w:rPr>
          <w:rFonts w:ascii="Times New Roman" w:hAnsi="Times New Roman" w:cs="Times New Roman"/>
          <w:bCs/>
          <w:sz w:val="24"/>
          <w:szCs w:val="24"/>
        </w:rPr>
        <w:t xml:space="preserve">, 207-214. </w:t>
      </w:r>
      <w:r w:rsidR="00456255">
        <w:rPr>
          <w:rFonts w:ascii="Times New Roman" w:hAnsi="Times New Roman" w:cs="Times New Roman"/>
          <w:bCs/>
          <w:sz w:val="24"/>
          <w:szCs w:val="24"/>
        </w:rPr>
        <w:t xml:space="preserve">24 Şubat 2020 tarihinde </w:t>
      </w:r>
      <w:hyperlink r:id="rId53" w:history="1">
        <w:r w:rsidR="00456255" w:rsidRPr="00456255">
          <w:rPr>
            <w:rStyle w:val="Kpr"/>
            <w:rFonts w:ascii="Times New Roman" w:hAnsi="Times New Roman" w:cs="Times New Roman"/>
            <w:color w:val="auto"/>
            <w:sz w:val="24"/>
            <w:szCs w:val="24"/>
            <w:u w:val="none"/>
          </w:rPr>
          <w:t>https://www.researchgate.net/publication/272744431</w:t>
        </w:r>
      </w:hyperlink>
      <w:r w:rsidR="00456255" w:rsidRPr="00456255">
        <w:rPr>
          <w:rFonts w:ascii="Times New Roman" w:hAnsi="Times New Roman" w:cs="Times New Roman"/>
          <w:sz w:val="24"/>
          <w:szCs w:val="24"/>
        </w:rPr>
        <w:t xml:space="preserve"> </w:t>
      </w:r>
      <w:r w:rsidR="00456255">
        <w:rPr>
          <w:rFonts w:ascii="Times New Roman" w:hAnsi="Times New Roman" w:cs="Times New Roman"/>
          <w:sz w:val="24"/>
          <w:szCs w:val="24"/>
        </w:rPr>
        <w:t>adresinden erişildi.</w:t>
      </w:r>
    </w:p>
    <w:p w14:paraId="2A713E4E" w14:textId="77777777" w:rsidR="007F6219" w:rsidRPr="000939AE" w:rsidRDefault="007F6219" w:rsidP="007F6219">
      <w:pPr>
        <w:ind w:left="709" w:hanging="709"/>
        <w:rPr>
          <w:rStyle w:val="Kpr"/>
          <w:rFonts w:ascii="Times New Roman" w:hAnsi="Times New Roman" w:cs="Times New Roman"/>
          <w:bCs/>
          <w:color w:val="auto"/>
          <w:sz w:val="24"/>
          <w:szCs w:val="24"/>
          <w:u w:color="FFFFFF" w:themeColor="background1"/>
        </w:rPr>
      </w:pPr>
      <w:r w:rsidRPr="000939AE">
        <w:rPr>
          <w:rFonts w:ascii="Times New Roman" w:hAnsi="Times New Roman" w:cs="Times New Roman"/>
          <w:bCs/>
          <w:sz w:val="24"/>
          <w:szCs w:val="24"/>
        </w:rPr>
        <w:t>Google Maps</w:t>
      </w:r>
      <w:r w:rsidRPr="000939AE">
        <w:rPr>
          <w:rFonts w:ascii="Times New Roman" w:hAnsi="Times New Roman" w:cs="Times New Roman"/>
          <w:bCs/>
          <w:sz w:val="24"/>
          <w:szCs w:val="24"/>
          <w:u w:val="single" w:color="FFFFFF" w:themeColor="background1"/>
        </w:rPr>
        <w:t xml:space="preserve"> </w:t>
      </w:r>
      <w:hyperlink r:id="rId54" w:history="1">
        <w:r w:rsidRPr="000939AE">
          <w:rPr>
            <w:rStyle w:val="Kpr"/>
            <w:rFonts w:ascii="Times New Roman" w:hAnsi="Times New Roman" w:cs="Times New Roman"/>
            <w:bCs/>
            <w:color w:val="auto"/>
            <w:sz w:val="24"/>
            <w:szCs w:val="24"/>
            <w:u w:color="FFFFFF" w:themeColor="background1"/>
          </w:rPr>
          <w:t>https://www.google.com/maps/@41.0108026,28.9580056,14.75z?hl=tr</w:t>
        </w:r>
      </w:hyperlink>
    </w:p>
    <w:p w14:paraId="557001F0"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Gözgeç, H. (2017).  İnanç turizmi kapsamında İmam-I Birgivi Türbesi’ni ziyaret eden kadınların inanca ilişkin beklenti ve deneyimlerinin analizi. (Yayımlanmamış yüksek lisans tezi). Dokuz Eylül Üniversitesi, İzmir.</w:t>
      </w:r>
    </w:p>
    <w:p w14:paraId="45073897"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Grinstead, D., (1990). The psychology of Abraham Maslow, Atlantic University, Transpersonal Studies Department.</w:t>
      </w:r>
    </w:p>
    <w:p w14:paraId="4112E1FB" w14:textId="2911F862"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Gülcan, B. (2010). Türkiye’de kültür turizminin ürün yapısı ve somut kültür varlıklarına dayalı ürün farklılaştırma ihtiyacı, İşletme Ara</w:t>
      </w:r>
      <w:r w:rsidR="00456255">
        <w:rPr>
          <w:rFonts w:ascii="Times New Roman" w:hAnsi="Times New Roman" w:cs="Times New Roman"/>
          <w:bCs/>
          <w:sz w:val="24"/>
          <w:szCs w:val="24"/>
        </w:rPr>
        <w:t>ştırmaları Dergisi, 2(1)</w:t>
      </w:r>
      <w:r w:rsidRPr="000939AE">
        <w:rPr>
          <w:rFonts w:ascii="Times New Roman" w:hAnsi="Times New Roman" w:cs="Times New Roman"/>
          <w:bCs/>
          <w:sz w:val="24"/>
          <w:szCs w:val="24"/>
        </w:rPr>
        <w:t xml:space="preserve">. </w:t>
      </w:r>
      <w:r w:rsidR="00456255">
        <w:rPr>
          <w:rFonts w:ascii="Times New Roman" w:hAnsi="Times New Roman" w:cs="Times New Roman"/>
          <w:bCs/>
          <w:sz w:val="24"/>
          <w:szCs w:val="24"/>
        </w:rPr>
        <w:t xml:space="preserve">22 Mayıs 2019 tarihinde </w:t>
      </w:r>
      <w:hyperlink r:id="rId55" w:history="1">
        <w:r w:rsidRPr="00131F3D">
          <w:rPr>
            <w:rStyle w:val="Kpr"/>
            <w:rFonts w:ascii="Times New Roman" w:hAnsi="Times New Roman" w:cs="Times New Roman"/>
            <w:color w:val="auto"/>
            <w:sz w:val="24"/>
            <w:szCs w:val="24"/>
            <w:u w:val="none"/>
          </w:rPr>
          <w:t>https://isarder.com/tr/2010cilt2no1/e5.pdf</w:t>
        </w:r>
      </w:hyperlink>
      <w:r w:rsidR="00456255">
        <w:rPr>
          <w:rStyle w:val="Kpr"/>
          <w:rFonts w:ascii="Times New Roman" w:hAnsi="Times New Roman" w:cs="Times New Roman"/>
          <w:color w:val="auto"/>
          <w:sz w:val="24"/>
          <w:szCs w:val="24"/>
          <w:u w:val="none"/>
        </w:rPr>
        <w:t xml:space="preserve"> adresinden erişildi.</w:t>
      </w:r>
    </w:p>
    <w:p w14:paraId="0C742DF5" w14:textId="77777777"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t xml:space="preserve">Günay, G. N. (2008), Hizmet pazarlamasından deneyimsel pazarlamaya: bir güzellik merkezinde uygulama, </w:t>
      </w:r>
      <w:r w:rsidRPr="000939AE">
        <w:rPr>
          <w:rStyle w:val="fontstyle21"/>
          <w:rFonts w:ascii="Times New Roman" w:hAnsi="Times New Roman" w:cs="Times New Roman"/>
          <w:bCs/>
          <w:color w:val="auto"/>
        </w:rPr>
        <w:t>13. Ulusal Pazarlama Kongresi</w:t>
      </w:r>
      <w:r w:rsidRPr="000939AE">
        <w:rPr>
          <w:rStyle w:val="fontstyle01"/>
          <w:rFonts w:ascii="Times New Roman" w:hAnsi="Times New Roman" w:cs="Times New Roman"/>
          <w:bCs/>
          <w:color w:val="auto"/>
          <w:sz w:val="24"/>
          <w:szCs w:val="24"/>
        </w:rPr>
        <w:t>, Nevşehir, 64-72.</w:t>
      </w:r>
    </w:p>
    <w:p w14:paraId="6013C653"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Güney, D. (2015). Deneyimsel pazarlamanın müşteri sadakatine etkisi: Muğla'daki butik otellere yönelik bir uygulama. (Yayımlanmamış yüksek lisans tezi). . Muğla Sıtkı Koçman Üniversitesi, Muğla.</w:t>
      </w:r>
    </w:p>
    <w:p w14:paraId="71AC5270" w14:textId="0ED06931"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Güvenç, B. (1996). </w:t>
      </w:r>
      <w:r w:rsidRPr="000939AE">
        <w:rPr>
          <w:rFonts w:ascii="Times New Roman" w:hAnsi="Times New Roman" w:cs="Times New Roman"/>
          <w:bCs/>
          <w:iCs/>
          <w:sz w:val="24"/>
          <w:szCs w:val="24"/>
        </w:rPr>
        <w:t>İnsan ve Kültür</w:t>
      </w:r>
      <w:r w:rsidRPr="000939AE">
        <w:rPr>
          <w:rFonts w:ascii="Times New Roman" w:hAnsi="Times New Roman" w:cs="Times New Roman"/>
          <w:bCs/>
          <w:sz w:val="24"/>
          <w:szCs w:val="24"/>
        </w:rPr>
        <w:t>, (7. bs.), İstanbul</w:t>
      </w:r>
      <w:r w:rsidR="004835AB">
        <w:rPr>
          <w:rFonts w:ascii="Times New Roman" w:hAnsi="Times New Roman" w:cs="Times New Roman"/>
          <w:bCs/>
          <w:sz w:val="24"/>
          <w:szCs w:val="24"/>
        </w:rPr>
        <w:t xml:space="preserve">: </w:t>
      </w:r>
      <w:r w:rsidR="004835AB" w:rsidRPr="000939AE">
        <w:rPr>
          <w:rFonts w:ascii="Times New Roman" w:hAnsi="Times New Roman" w:cs="Times New Roman"/>
          <w:bCs/>
          <w:sz w:val="24"/>
          <w:szCs w:val="24"/>
        </w:rPr>
        <w:t>Remzi Kitabevi</w:t>
      </w:r>
      <w:r w:rsidR="004835AB">
        <w:rPr>
          <w:rFonts w:ascii="Times New Roman" w:hAnsi="Times New Roman" w:cs="Times New Roman"/>
          <w:bCs/>
          <w:sz w:val="24"/>
          <w:szCs w:val="24"/>
        </w:rPr>
        <w:t>.</w:t>
      </w:r>
    </w:p>
    <w:p w14:paraId="7AE38F4A"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Güzel, C. (2018). Turistik deneyimlerin sosyal medyada paylaşımı üzerine bir araştırma: Bodrum Örneği. (Yayımlanmamış yüksek lisans tezi). Afyon Kocatepe Üniversitesi, Afyonkarahisar.</w:t>
      </w:r>
    </w:p>
    <w:p w14:paraId="06FD0CC9" w14:textId="77777777"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t xml:space="preserve">Güzel, Ö. ve Dörtyol, İ. T. (2016). Exploring the multisensory based memorable tourism experiences: a search on adam ve eva hotel inTurkey, </w:t>
      </w:r>
      <w:r w:rsidRPr="000939AE">
        <w:rPr>
          <w:rStyle w:val="fontstyle21"/>
          <w:rFonts w:ascii="Times New Roman" w:hAnsi="Times New Roman" w:cs="Times New Roman"/>
          <w:bCs/>
          <w:color w:val="auto"/>
        </w:rPr>
        <w:t xml:space="preserve">Proceedings of Annual Paris Business Research Conference, </w:t>
      </w:r>
      <w:r w:rsidRPr="000939AE">
        <w:rPr>
          <w:rStyle w:val="fontstyle01"/>
          <w:rFonts w:ascii="Times New Roman" w:hAnsi="Times New Roman" w:cs="Times New Roman"/>
          <w:bCs/>
          <w:color w:val="auto"/>
          <w:sz w:val="24"/>
          <w:szCs w:val="24"/>
        </w:rPr>
        <w:t>13-14 August, Paris, France.</w:t>
      </w:r>
    </w:p>
    <w:p w14:paraId="34E03B16"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Hacıoğlu N. ve Avcıkurt C. (2008), Turistik ürün çeşitlendirmesi, Ankara: Nobel Yayın Dağıtım.</w:t>
      </w:r>
    </w:p>
    <w:p w14:paraId="19477A16" w14:textId="3DB4B12A"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Harrison, P. ve Shaw, R. (2004). Consumer satisfaction and post purchase ıntentions: an exploratory study of museum visitors. </w:t>
      </w:r>
      <w:r w:rsidRPr="000939AE">
        <w:rPr>
          <w:rFonts w:ascii="Times New Roman" w:hAnsi="Times New Roman" w:cs="Times New Roman"/>
          <w:bCs/>
          <w:iCs/>
          <w:sz w:val="24"/>
          <w:szCs w:val="24"/>
        </w:rPr>
        <w:t>International Journal of Arts Management</w:t>
      </w:r>
      <w:r w:rsidRPr="000939AE">
        <w:rPr>
          <w:rFonts w:ascii="Times New Roman" w:hAnsi="Times New Roman" w:cs="Times New Roman"/>
          <w:bCs/>
          <w:sz w:val="24"/>
          <w:szCs w:val="24"/>
        </w:rPr>
        <w:t xml:space="preserve">, 6(2), 23-32. </w:t>
      </w:r>
      <w:r w:rsidR="00456255">
        <w:rPr>
          <w:rFonts w:ascii="Times New Roman" w:hAnsi="Times New Roman" w:cs="Times New Roman"/>
          <w:bCs/>
          <w:sz w:val="24"/>
          <w:szCs w:val="24"/>
        </w:rPr>
        <w:t xml:space="preserve">7 Nisan 2020 tarihinde </w:t>
      </w:r>
      <w:hyperlink r:id="rId56" w:history="1">
        <w:r w:rsidR="00456255" w:rsidRPr="00456255">
          <w:rPr>
            <w:rStyle w:val="Kpr"/>
            <w:rFonts w:ascii="Times New Roman" w:hAnsi="Times New Roman" w:cs="Times New Roman"/>
            <w:color w:val="auto"/>
            <w:sz w:val="24"/>
            <w:szCs w:val="24"/>
            <w:u w:val="none"/>
          </w:rPr>
          <w:t>https://www.researchgate.net/publication/279508123</w:t>
        </w:r>
      </w:hyperlink>
      <w:r w:rsidR="00456255" w:rsidRPr="00456255">
        <w:rPr>
          <w:rFonts w:ascii="Times New Roman" w:hAnsi="Times New Roman" w:cs="Times New Roman"/>
          <w:sz w:val="24"/>
          <w:szCs w:val="24"/>
        </w:rPr>
        <w:t xml:space="preserve"> </w:t>
      </w:r>
      <w:r w:rsidR="00456255">
        <w:rPr>
          <w:rFonts w:ascii="Times New Roman" w:hAnsi="Times New Roman" w:cs="Times New Roman"/>
          <w:sz w:val="24"/>
          <w:szCs w:val="24"/>
        </w:rPr>
        <w:t>adresinden erişildi.</w:t>
      </w:r>
    </w:p>
    <w:p w14:paraId="66234F38" w14:textId="708FC73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Haşıloğlu, S. B., Baran,T. ve Aydın, O. (2015). Pazarlama araştırmalarındaki potansiyel problemlere yönelik bir araştırma: kolayda örneklemeve sıklık ifadeli ölçek maddeleri. Pamukkale İşletme</w:t>
      </w:r>
      <w:r w:rsidRPr="00456255">
        <w:rPr>
          <w:rFonts w:ascii="Times New Roman" w:hAnsi="Times New Roman" w:cs="Times New Roman"/>
          <w:bCs/>
          <w:sz w:val="24"/>
          <w:szCs w:val="24"/>
        </w:rPr>
        <w:t xml:space="preserve"> ve Bilişim Yönetimi Dergisi, 2(2), 19-28. </w:t>
      </w:r>
      <w:r w:rsidR="00456255" w:rsidRPr="00456255">
        <w:rPr>
          <w:rFonts w:ascii="Times New Roman" w:hAnsi="Times New Roman" w:cs="Times New Roman"/>
          <w:sz w:val="24"/>
          <w:szCs w:val="24"/>
        </w:rPr>
        <w:t>doi: 10.5505/pibyd.2015.47966</w:t>
      </w:r>
    </w:p>
    <w:p w14:paraId="73A2FE24" w14:textId="77777777" w:rsidR="007F6219" w:rsidRPr="000939AE" w:rsidRDefault="007F6219" w:rsidP="007F6219">
      <w:pPr>
        <w:ind w:left="709" w:hanging="709"/>
        <w:rPr>
          <w:rFonts w:ascii="Times New Roman" w:eastAsia="Calibri" w:hAnsi="Times New Roman" w:cs="Times New Roman"/>
          <w:bCs/>
          <w:sz w:val="24"/>
          <w:szCs w:val="24"/>
        </w:rPr>
      </w:pPr>
      <w:r w:rsidRPr="000939AE">
        <w:rPr>
          <w:rFonts w:ascii="Times New Roman" w:eastAsia="Calibri" w:hAnsi="Times New Roman" w:cs="Times New Roman"/>
          <w:bCs/>
          <w:sz w:val="24"/>
          <w:szCs w:val="24"/>
        </w:rPr>
        <w:t xml:space="preserve">Hausmann, A. (2007). </w:t>
      </w:r>
      <w:r w:rsidRPr="000939AE">
        <w:rPr>
          <w:rFonts w:ascii="Times New Roman" w:hAnsi="Times New Roman" w:cs="Times New Roman"/>
          <w:bCs/>
          <w:sz w:val="24"/>
          <w:szCs w:val="24"/>
        </w:rPr>
        <w:t xml:space="preserve">Cultural tourism: marketing challenges and opportunities for German cultural heritage. International Journal of Heritage Studies, 13(2), 170-184. </w:t>
      </w:r>
      <w:r w:rsidRPr="000939AE">
        <w:rPr>
          <w:rFonts w:ascii="Times New Roman" w:hAnsi="Times New Roman" w:cs="Times New Roman"/>
          <w:sz w:val="24"/>
          <w:szCs w:val="24"/>
        </w:rPr>
        <w:t>https://doi.org/10.1080/13527250601121351</w:t>
      </w:r>
    </w:p>
    <w:p w14:paraId="4EFCB35F"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bCs/>
          <w:sz w:val="24"/>
          <w:szCs w:val="24"/>
        </w:rPr>
        <w:t xml:space="preserve">Hoch, S. J. (2002). Product experience is seductive. </w:t>
      </w:r>
      <w:r w:rsidRPr="000939AE">
        <w:rPr>
          <w:rFonts w:ascii="Times New Roman" w:hAnsi="Times New Roman" w:cs="Times New Roman"/>
          <w:bCs/>
          <w:iCs/>
          <w:sz w:val="24"/>
          <w:szCs w:val="24"/>
        </w:rPr>
        <w:t xml:space="preserve">Journal of Consumer Research, </w:t>
      </w:r>
      <w:r w:rsidRPr="000939AE">
        <w:rPr>
          <w:rFonts w:ascii="Times New Roman" w:hAnsi="Times New Roman" w:cs="Times New Roman"/>
          <w:bCs/>
          <w:sz w:val="24"/>
          <w:szCs w:val="24"/>
        </w:rPr>
        <w:t>29(3), 448.</w:t>
      </w:r>
      <w:r w:rsidRPr="00131F3D">
        <w:rPr>
          <w:rFonts w:ascii="Times New Roman" w:hAnsi="Times New Roman" w:cs="Times New Roman"/>
          <w:bCs/>
          <w:sz w:val="24"/>
          <w:szCs w:val="24"/>
        </w:rPr>
        <w:t xml:space="preserve"> </w:t>
      </w:r>
      <w:hyperlink r:id="rId57" w:history="1">
        <w:r w:rsidRPr="00131F3D">
          <w:rPr>
            <w:rStyle w:val="Kpr"/>
            <w:rFonts w:ascii="Times New Roman" w:hAnsi="Times New Roman" w:cs="Times New Roman"/>
            <w:color w:val="auto"/>
            <w:sz w:val="24"/>
            <w:szCs w:val="24"/>
            <w:u w:val="none"/>
            <w:bdr w:val="none" w:sz="0" w:space="0" w:color="auto" w:frame="1"/>
            <w:shd w:val="clear" w:color="auto" w:fill="FFFFFF"/>
          </w:rPr>
          <w:t>https://doi.org/10.1086/344422</w:t>
        </w:r>
      </w:hyperlink>
    </w:p>
    <w:p w14:paraId="4F7A2CEF" w14:textId="77777777"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lastRenderedPageBreak/>
        <w:t xml:space="preserve">Holbrook, M. B. ve Hirschman, E. C. (1982). The experientialaspects of consumption: consumer fantasies, feelings, and fun. </w:t>
      </w:r>
      <w:r w:rsidRPr="000939AE">
        <w:rPr>
          <w:rStyle w:val="fontstyle21"/>
          <w:rFonts w:ascii="Times New Roman" w:hAnsi="Times New Roman" w:cs="Times New Roman"/>
          <w:bCs/>
          <w:color w:val="auto"/>
        </w:rPr>
        <w:t>Journal of Consumer Research</w:t>
      </w:r>
      <w:r w:rsidRPr="000939AE">
        <w:rPr>
          <w:rStyle w:val="fontstyle01"/>
          <w:rFonts w:ascii="Times New Roman" w:hAnsi="Times New Roman" w:cs="Times New Roman"/>
          <w:bCs/>
          <w:color w:val="auto"/>
          <w:sz w:val="24"/>
          <w:szCs w:val="24"/>
        </w:rPr>
        <w:t xml:space="preserve">, 9(2), 132-140. </w:t>
      </w:r>
      <w:r w:rsidRPr="000939AE">
        <w:rPr>
          <w:rFonts w:ascii="Times New Roman" w:hAnsi="Times New Roman" w:cs="Times New Roman"/>
          <w:sz w:val="24"/>
          <w:szCs w:val="24"/>
        </w:rPr>
        <w:t xml:space="preserve"> https://www.jstor.org/stable/2489122</w:t>
      </w:r>
    </w:p>
    <w:p w14:paraId="1D1ABC78" w14:textId="661CEB77"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t>Hosany, S. ve Gilbert, D. (2009). Measuring tourists’ emotional experiences toward hedonic holid</w:t>
      </w:r>
      <w:r w:rsidRPr="00456255">
        <w:rPr>
          <w:rStyle w:val="fontstyle01"/>
          <w:rFonts w:ascii="Times New Roman" w:hAnsi="Times New Roman" w:cs="Times New Roman"/>
          <w:bCs/>
          <w:color w:val="auto"/>
          <w:sz w:val="24"/>
          <w:szCs w:val="24"/>
        </w:rPr>
        <w:t xml:space="preserve">ay destinations. </w:t>
      </w:r>
      <w:r w:rsidRPr="00456255">
        <w:rPr>
          <w:rStyle w:val="fontstyle21"/>
          <w:rFonts w:ascii="Times New Roman" w:hAnsi="Times New Roman" w:cs="Times New Roman"/>
          <w:bCs/>
          <w:color w:val="auto"/>
        </w:rPr>
        <w:t>Journal of Travel Research</w:t>
      </w:r>
      <w:r w:rsidRPr="00456255">
        <w:rPr>
          <w:rStyle w:val="fontstyle01"/>
          <w:rFonts w:ascii="Times New Roman" w:hAnsi="Times New Roman" w:cs="Times New Roman"/>
          <w:bCs/>
          <w:color w:val="auto"/>
          <w:sz w:val="24"/>
          <w:szCs w:val="24"/>
        </w:rPr>
        <w:t xml:space="preserve">, 49(4), 513-526. </w:t>
      </w:r>
      <w:r w:rsidR="00456255">
        <w:rPr>
          <w:rFonts w:ascii="Times New Roman" w:hAnsi="Times New Roman" w:cs="Times New Roman"/>
          <w:sz w:val="24"/>
          <w:szCs w:val="24"/>
        </w:rPr>
        <w:t>doi</w:t>
      </w:r>
      <w:r w:rsidR="00456255" w:rsidRPr="00456255">
        <w:rPr>
          <w:rFonts w:ascii="Times New Roman" w:hAnsi="Times New Roman" w:cs="Times New Roman"/>
          <w:sz w:val="24"/>
          <w:szCs w:val="24"/>
        </w:rPr>
        <w:t>: 10.1177/0047287509349267</w:t>
      </w:r>
    </w:p>
    <w:p w14:paraId="25BD13CC" w14:textId="1E83B2B2"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t>Hosany, S. ve Witham, M. (2009). Dimensions of cruisers’experiences, satisfaction, and ıntention to recommend,</w:t>
      </w:r>
      <w:r w:rsidRPr="00456255">
        <w:rPr>
          <w:rStyle w:val="fontstyle01"/>
          <w:rFonts w:ascii="Times New Roman" w:hAnsi="Times New Roman" w:cs="Times New Roman"/>
          <w:bCs/>
          <w:color w:val="auto"/>
          <w:sz w:val="24"/>
          <w:szCs w:val="24"/>
        </w:rPr>
        <w:t xml:space="preserve"> </w:t>
      </w:r>
      <w:r w:rsidRPr="00456255">
        <w:rPr>
          <w:rStyle w:val="fontstyle21"/>
          <w:rFonts w:ascii="Times New Roman" w:hAnsi="Times New Roman" w:cs="Times New Roman"/>
          <w:bCs/>
          <w:color w:val="auto"/>
        </w:rPr>
        <w:t>Journal of Travel Research</w:t>
      </w:r>
      <w:r w:rsidRPr="00456255">
        <w:rPr>
          <w:rStyle w:val="fontstyle01"/>
          <w:rFonts w:ascii="Times New Roman" w:hAnsi="Times New Roman" w:cs="Times New Roman"/>
          <w:bCs/>
          <w:color w:val="auto"/>
          <w:sz w:val="24"/>
          <w:szCs w:val="24"/>
        </w:rPr>
        <w:t xml:space="preserve">, 49(3), 351-364. </w:t>
      </w:r>
      <w:r w:rsidR="00456255">
        <w:rPr>
          <w:rFonts w:ascii="Times New Roman" w:hAnsi="Times New Roman" w:cs="Times New Roman"/>
          <w:sz w:val="24"/>
          <w:szCs w:val="24"/>
        </w:rPr>
        <w:t>doi</w:t>
      </w:r>
      <w:r w:rsidR="00456255" w:rsidRPr="00456255">
        <w:rPr>
          <w:rFonts w:ascii="Times New Roman" w:hAnsi="Times New Roman" w:cs="Times New Roman"/>
          <w:sz w:val="24"/>
          <w:szCs w:val="24"/>
        </w:rPr>
        <w:t>: 10.1177/0047287509346859</w:t>
      </w:r>
    </w:p>
    <w:p w14:paraId="61AD4888" w14:textId="5B83F94C"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Htun, H. M., Padungyoscharoen, S. ve San, S. (2015). Influences of motivation toward revisit ıntention, destination loyalty and positive word-of-mouth, </w:t>
      </w:r>
      <w:r w:rsidRPr="000939AE">
        <w:rPr>
          <w:rFonts w:ascii="Times New Roman" w:hAnsi="Times New Roman" w:cs="Times New Roman"/>
          <w:bCs/>
          <w:iCs/>
          <w:sz w:val="24"/>
          <w:szCs w:val="24"/>
        </w:rPr>
        <w:t>Apheit Journal</w:t>
      </w:r>
      <w:r w:rsidR="001453AB">
        <w:rPr>
          <w:rFonts w:ascii="Times New Roman" w:hAnsi="Times New Roman" w:cs="Times New Roman"/>
          <w:bCs/>
          <w:sz w:val="24"/>
          <w:szCs w:val="24"/>
        </w:rPr>
        <w:t>, 4(2)</w:t>
      </w:r>
      <w:r w:rsidRPr="000939AE">
        <w:rPr>
          <w:rFonts w:ascii="Times New Roman" w:hAnsi="Times New Roman" w:cs="Times New Roman"/>
          <w:bCs/>
          <w:sz w:val="24"/>
          <w:szCs w:val="24"/>
        </w:rPr>
        <w:t>.</w:t>
      </w:r>
      <w:r w:rsidR="001453AB">
        <w:rPr>
          <w:rFonts w:ascii="Times New Roman" w:hAnsi="Times New Roman" w:cs="Times New Roman"/>
          <w:bCs/>
          <w:sz w:val="24"/>
          <w:szCs w:val="24"/>
        </w:rPr>
        <w:t xml:space="preserve"> 6 Haziran 2020 tarihinde </w:t>
      </w:r>
      <w:r w:rsidRPr="00131F3D">
        <w:rPr>
          <w:rFonts w:ascii="Times New Roman" w:hAnsi="Times New Roman" w:cs="Times New Roman"/>
          <w:bCs/>
          <w:sz w:val="24"/>
          <w:szCs w:val="24"/>
        </w:rPr>
        <w:t xml:space="preserve"> </w:t>
      </w:r>
      <w:hyperlink r:id="rId58" w:history="1">
        <w:r w:rsidRPr="00131F3D">
          <w:rPr>
            <w:rStyle w:val="Kpr"/>
            <w:rFonts w:ascii="Times New Roman" w:hAnsi="Times New Roman" w:cs="Times New Roman"/>
            <w:color w:val="auto"/>
            <w:sz w:val="24"/>
            <w:szCs w:val="24"/>
            <w:u w:val="none"/>
          </w:rPr>
          <w:t>http://apheit.bu.ac.th/jounal/Vol4No2JulyDec2015/11-p115-130.pdf</w:t>
        </w:r>
      </w:hyperlink>
      <w:r w:rsidR="001453AB">
        <w:rPr>
          <w:rStyle w:val="Kpr"/>
          <w:rFonts w:ascii="Times New Roman" w:hAnsi="Times New Roman" w:cs="Times New Roman"/>
          <w:color w:val="auto"/>
          <w:sz w:val="24"/>
          <w:szCs w:val="24"/>
          <w:u w:val="none"/>
        </w:rPr>
        <w:t xml:space="preserve"> adresinden erişildi.</w:t>
      </w:r>
    </w:p>
    <w:p w14:paraId="4FC477ED"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Huang, Y., Zhang, z. ve Quan, H. (2019). The relationship among food perceived value, memorable tourism experiences and behaviour intention: the case</w:t>
      </w:r>
      <w:r w:rsidRPr="000939AE">
        <w:rPr>
          <w:rFonts w:ascii="Times New Roman" w:hAnsi="Times New Roman" w:cs="Times New Roman"/>
          <w:bCs/>
          <w:sz w:val="24"/>
          <w:szCs w:val="24"/>
        </w:rPr>
        <w:br/>
        <w:t xml:space="preserve">of the Macao Food Festival, International Journal of Tourism Sciences, 19(4), 258-268. </w:t>
      </w:r>
      <w:r w:rsidRPr="000939AE">
        <w:rPr>
          <w:rFonts w:ascii="Times New Roman" w:hAnsi="Times New Roman" w:cs="Times New Roman"/>
          <w:sz w:val="24"/>
          <w:szCs w:val="24"/>
        </w:rPr>
        <w:t>https://doi.org/10.1080/15980634.2019.1706028</w:t>
      </w:r>
    </w:p>
    <w:p w14:paraId="3F3995DD" w14:textId="77777777" w:rsidR="007F6219" w:rsidRPr="000939AE" w:rsidRDefault="007F6219" w:rsidP="007F6219">
      <w:pPr>
        <w:ind w:left="709" w:hanging="709"/>
        <w:rPr>
          <w:rFonts w:ascii="Times New Roman" w:eastAsia="TimesNewRoman" w:hAnsi="Times New Roman" w:cs="Times New Roman"/>
          <w:bCs/>
          <w:sz w:val="24"/>
          <w:szCs w:val="24"/>
        </w:rPr>
      </w:pPr>
      <w:r w:rsidRPr="000939AE">
        <w:rPr>
          <w:rFonts w:ascii="Times New Roman" w:hAnsi="Times New Roman" w:cs="Times New Roman"/>
          <w:bCs/>
          <w:sz w:val="24"/>
          <w:szCs w:val="24"/>
        </w:rPr>
        <w:t xml:space="preserve">Huh, J. (2002). </w:t>
      </w:r>
      <w:r w:rsidRPr="000939AE">
        <w:rPr>
          <w:rFonts w:ascii="Times New Roman" w:eastAsia="TimesNewRoman" w:hAnsi="Times New Roman" w:cs="Times New Roman"/>
          <w:bCs/>
          <w:sz w:val="24"/>
          <w:szCs w:val="24"/>
        </w:rPr>
        <w:t xml:space="preserve">Tourıst satısfactıon wıth cultural / herıtage sıtes: the virginia historic triangle. </w:t>
      </w:r>
      <w:r w:rsidRPr="000939AE">
        <w:rPr>
          <w:rFonts w:ascii="Times New Roman" w:hAnsi="Times New Roman" w:cs="Times New Roman"/>
          <w:sz w:val="24"/>
          <w:szCs w:val="24"/>
        </w:rPr>
        <w:t>(Master of Science).</w:t>
      </w:r>
      <w:r w:rsidRPr="000939AE">
        <w:rPr>
          <w:rFonts w:ascii="Times New Roman" w:hAnsi="Times New Roman" w:cs="Times New Roman"/>
          <w:bCs/>
          <w:sz w:val="24"/>
          <w:szCs w:val="24"/>
        </w:rPr>
        <w:t xml:space="preserve"> </w:t>
      </w:r>
      <w:r w:rsidRPr="000939AE">
        <w:rPr>
          <w:rFonts w:ascii="Times New Roman" w:eastAsia="TimesNewRoman" w:hAnsi="Times New Roman" w:cs="Times New Roman"/>
          <w:bCs/>
          <w:sz w:val="24"/>
          <w:szCs w:val="24"/>
        </w:rPr>
        <w:t xml:space="preserve">Faculty of The Virginia Polytechnic Institute and State University, </w:t>
      </w:r>
      <w:r w:rsidRPr="000939AE">
        <w:rPr>
          <w:rFonts w:ascii="Times New Roman" w:hAnsi="Times New Roman" w:cs="Times New Roman"/>
          <w:bCs/>
          <w:sz w:val="24"/>
          <w:szCs w:val="24"/>
        </w:rPr>
        <w:t xml:space="preserve">Dissertation of </w:t>
      </w:r>
      <w:r w:rsidRPr="000939AE">
        <w:rPr>
          <w:rFonts w:ascii="Times New Roman" w:eastAsia="TimesNewRoman" w:hAnsi="Times New Roman" w:cs="Times New Roman"/>
          <w:bCs/>
          <w:sz w:val="24"/>
          <w:szCs w:val="24"/>
        </w:rPr>
        <w:t>Virginia.</w:t>
      </w:r>
    </w:p>
    <w:p w14:paraId="1F37262A" w14:textId="52C82B10" w:rsidR="007F6219" w:rsidRPr="004835AB"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Hurombo</w:t>
      </w:r>
      <w:r w:rsidRPr="004835AB">
        <w:rPr>
          <w:rFonts w:ascii="Times New Roman" w:hAnsi="Times New Roman" w:cs="Times New Roman"/>
          <w:bCs/>
          <w:sz w:val="24"/>
          <w:szCs w:val="24"/>
        </w:rPr>
        <w:t>, B.,</w:t>
      </w:r>
      <w:r w:rsidR="004835AB" w:rsidRPr="004835AB">
        <w:rPr>
          <w:rFonts w:ascii="Times New Roman" w:hAnsi="Times New Roman" w:cs="Times New Roman"/>
          <w:bCs/>
          <w:sz w:val="24"/>
          <w:szCs w:val="24"/>
        </w:rPr>
        <w:t xml:space="preserve"> </w:t>
      </w:r>
      <w:r w:rsidRPr="004835AB">
        <w:rPr>
          <w:rFonts w:ascii="Times New Roman" w:hAnsi="Times New Roman" w:cs="Times New Roman"/>
          <w:bCs/>
          <w:sz w:val="24"/>
          <w:szCs w:val="24"/>
        </w:rPr>
        <w:t xml:space="preserve">Kwanisai, G., Mirimi, K., ve </w:t>
      </w:r>
      <w:r w:rsidRPr="004835AB">
        <w:rPr>
          <w:rStyle w:val="fontstyle01"/>
          <w:rFonts w:ascii="Times New Roman" w:hAnsi="Times New Roman" w:cs="Times New Roman"/>
          <w:bCs/>
          <w:color w:val="auto"/>
          <w:sz w:val="24"/>
          <w:szCs w:val="24"/>
        </w:rPr>
        <w:t>Nyamandi,</w:t>
      </w:r>
      <w:r w:rsidRPr="004835AB">
        <w:rPr>
          <w:rFonts w:ascii="Times New Roman" w:hAnsi="Times New Roman" w:cs="Times New Roman"/>
          <w:bCs/>
          <w:sz w:val="24"/>
          <w:szCs w:val="24"/>
        </w:rPr>
        <w:t xml:space="preserve"> T. (2014). </w:t>
      </w:r>
      <w:r w:rsidRPr="004835AB">
        <w:rPr>
          <w:rFonts w:ascii="Times New Roman" w:hAnsi="Times New Roman" w:cs="Times New Roman"/>
          <w:bCs/>
          <w:iCs/>
          <w:sz w:val="24"/>
          <w:szCs w:val="24"/>
        </w:rPr>
        <w:t xml:space="preserve">Exploring the determinants of memorable tourism experience ın the boating sector. A Case of Kariba, Zimbabwe. </w:t>
      </w:r>
      <w:r w:rsidRPr="004835AB">
        <w:rPr>
          <w:rFonts w:ascii="Times New Roman" w:hAnsi="Times New Roman" w:cs="Times New Roman"/>
          <w:bCs/>
          <w:sz w:val="24"/>
          <w:szCs w:val="24"/>
        </w:rPr>
        <w:t>Research Journali’s Journal of</w:t>
      </w:r>
      <w:r w:rsidR="001453AB">
        <w:rPr>
          <w:rFonts w:ascii="Times New Roman" w:hAnsi="Times New Roman" w:cs="Times New Roman"/>
          <w:bCs/>
          <w:sz w:val="24"/>
          <w:szCs w:val="24"/>
        </w:rPr>
        <w:t xml:space="preserve"> Hospitality Tourism, 1(2)</w:t>
      </w:r>
      <w:r w:rsidRPr="004835AB">
        <w:rPr>
          <w:rFonts w:ascii="Times New Roman" w:hAnsi="Times New Roman" w:cs="Times New Roman"/>
          <w:bCs/>
          <w:sz w:val="24"/>
          <w:szCs w:val="24"/>
        </w:rPr>
        <w:t xml:space="preserve">. </w:t>
      </w:r>
      <w:r w:rsidR="001453AB">
        <w:rPr>
          <w:rFonts w:ascii="Times New Roman" w:hAnsi="Times New Roman" w:cs="Times New Roman"/>
          <w:bCs/>
          <w:sz w:val="24"/>
          <w:szCs w:val="24"/>
        </w:rPr>
        <w:t xml:space="preserve">2 Ocak 2019 tarihinde </w:t>
      </w:r>
      <w:hyperlink r:id="rId59" w:history="1">
        <w:r w:rsidRPr="004835AB">
          <w:rPr>
            <w:rStyle w:val="Kpr"/>
            <w:rFonts w:ascii="Times New Roman" w:hAnsi="Times New Roman" w:cs="Times New Roman"/>
            <w:color w:val="auto"/>
            <w:sz w:val="24"/>
            <w:szCs w:val="24"/>
            <w:u w:val="none"/>
          </w:rPr>
          <w:t>http://www.researchjournali.com/view.php?id=1245</w:t>
        </w:r>
      </w:hyperlink>
      <w:r w:rsidR="001453AB">
        <w:rPr>
          <w:rStyle w:val="Kpr"/>
          <w:rFonts w:ascii="Times New Roman" w:hAnsi="Times New Roman" w:cs="Times New Roman"/>
          <w:color w:val="auto"/>
          <w:sz w:val="24"/>
          <w:szCs w:val="24"/>
          <w:u w:val="none"/>
        </w:rPr>
        <w:t xml:space="preserve"> adresinden erişildi.</w:t>
      </w:r>
    </w:p>
    <w:p w14:paraId="21BFDBCC" w14:textId="702634BC" w:rsidR="007F6219" w:rsidRPr="004835AB" w:rsidRDefault="007F6219" w:rsidP="007F6219">
      <w:pPr>
        <w:ind w:left="709" w:hanging="709"/>
        <w:rPr>
          <w:rFonts w:ascii="Times New Roman" w:hAnsi="Times New Roman" w:cs="Times New Roman"/>
          <w:bCs/>
          <w:sz w:val="24"/>
          <w:szCs w:val="24"/>
        </w:rPr>
      </w:pPr>
      <w:r w:rsidRPr="004835AB">
        <w:rPr>
          <w:rFonts w:ascii="Times New Roman" w:hAnsi="Times New Roman" w:cs="Times New Roman"/>
          <w:bCs/>
          <w:sz w:val="24"/>
          <w:szCs w:val="24"/>
        </w:rPr>
        <w:t>Hutchinson, J., Lai, F., ve Wang, Y. (2009). Understanding the relationships of quality, value,</w:t>
      </w:r>
      <w:r w:rsidR="004835AB" w:rsidRPr="004835AB">
        <w:rPr>
          <w:rFonts w:ascii="Times New Roman" w:hAnsi="Times New Roman" w:cs="Times New Roman"/>
          <w:bCs/>
          <w:sz w:val="24"/>
          <w:szCs w:val="24"/>
        </w:rPr>
        <w:t xml:space="preserve"> </w:t>
      </w:r>
      <w:r w:rsidRPr="004835AB">
        <w:rPr>
          <w:rFonts w:ascii="Times New Roman" w:hAnsi="Times New Roman" w:cs="Times New Roman"/>
          <w:bCs/>
          <w:sz w:val="24"/>
          <w:szCs w:val="24"/>
        </w:rPr>
        <w:t xml:space="preserve">equity, satisfaction, and behavioral intentions among golf travelers. Tourism Management, 30, 298-308. </w:t>
      </w:r>
      <w:r w:rsidRPr="004835AB">
        <w:rPr>
          <w:rFonts w:ascii="Times New Roman" w:hAnsi="Times New Roman" w:cs="Times New Roman"/>
          <w:sz w:val="24"/>
          <w:szCs w:val="24"/>
        </w:rPr>
        <w:t>doi:10.1016/j.tourman.2008.07.010</w:t>
      </w:r>
    </w:p>
    <w:p w14:paraId="585FDFF9" w14:textId="77777777" w:rsidR="007F6219" w:rsidRPr="000939AE" w:rsidRDefault="007F6219" w:rsidP="007F6219">
      <w:pPr>
        <w:pStyle w:val="Default"/>
        <w:spacing w:line="360" w:lineRule="auto"/>
        <w:ind w:left="709" w:hanging="709"/>
        <w:rPr>
          <w:rFonts w:ascii="Times New Roman" w:hAnsi="Times New Roman" w:cs="Times New Roman"/>
          <w:bCs/>
          <w:color w:val="auto"/>
        </w:rPr>
      </w:pPr>
      <w:r w:rsidRPr="004835AB">
        <w:rPr>
          <w:rFonts w:ascii="Times New Roman" w:hAnsi="Times New Roman" w:cs="Times New Roman"/>
          <w:bCs/>
          <w:color w:val="auto"/>
        </w:rPr>
        <w:t>Işık, M. F. (2017</w:t>
      </w:r>
      <w:r w:rsidRPr="000939AE">
        <w:rPr>
          <w:rFonts w:ascii="Times New Roman" w:hAnsi="Times New Roman" w:cs="Times New Roman"/>
          <w:bCs/>
          <w:color w:val="auto"/>
        </w:rPr>
        <w:t>). Kültür turizmi kapsamında kutsal mekanların uristik çekicilik açısından değerlendirilmesi: Balıklı Göl ölçeğinde bir uygulama (Yayımlanmamış yüksek lisans tezi). Atatürk Üniversitesi, Erzurum.</w:t>
      </w:r>
    </w:p>
    <w:p w14:paraId="71203C81" w14:textId="626A2EA6" w:rsidR="007F6219" w:rsidRPr="000939AE" w:rsidRDefault="007F6219" w:rsidP="007F6219">
      <w:pPr>
        <w:ind w:left="709" w:hanging="709"/>
        <w:rPr>
          <w:rStyle w:val="fontstyle01"/>
          <w:rFonts w:ascii="Times New Roman" w:hAnsi="Times New Roman" w:cs="Times New Roman"/>
          <w:bCs/>
          <w:color w:val="auto"/>
          <w:sz w:val="24"/>
          <w:szCs w:val="24"/>
        </w:rPr>
      </w:pPr>
      <w:bookmarkStart w:id="115" w:name="_Hlk535162139"/>
      <w:r w:rsidRPr="000939AE">
        <w:rPr>
          <w:rFonts w:ascii="Times New Roman" w:hAnsi="Times New Roman" w:cs="Times New Roman"/>
          <w:bCs/>
          <w:sz w:val="24"/>
          <w:szCs w:val="24"/>
        </w:rPr>
        <w:lastRenderedPageBreak/>
        <w:t>İlban, M.O., Bezirgan, M. ve Çolakoğlu, F. (2016). Termal otellerde algılanan hizmet kalitesi, memnkaçmazuniyet ve davranışsal niyetler arasındaki ilişkilerin incelenmesi: Edremit Örneği, Anatolia: Turizm Araştırmaları Dergisi, 27(2), 181-194</w:t>
      </w:r>
      <w:bookmarkEnd w:id="115"/>
      <w:r w:rsidRPr="000939AE">
        <w:rPr>
          <w:rFonts w:ascii="Times New Roman" w:hAnsi="Times New Roman" w:cs="Times New Roman"/>
          <w:bCs/>
          <w:sz w:val="24"/>
          <w:szCs w:val="24"/>
        </w:rPr>
        <w:t xml:space="preserve">. </w:t>
      </w:r>
      <w:r w:rsidR="001453AB">
        <w:rPr>
          <w:rFonts w:ascii="Times New Roman" w:hAnsi="Times New Roman" w:cs="Times New Roman"/>
          <w:sz w:val="24"/>
          <w:szCs w:val="24"/>
        </w:rPr>
        <w:t>doi</w:t>
      </w:r>
      <w:r w:rsidR="001453AB" w:rsidRPr="001453AB">
        <w:rPr>
          <w:rFonts w:ascii="Times New Roman" w:hAnsi="Times New Roman" w:cs="Times New Roman"/>
          <w:sz w:val="24"/>
          <w:szCs w:val="24"/>
        </w:rPr>
        <w:t>: 10.17123/atad.vol27iss20004</w:t>
      </w:r>
    </w:p>
    <w:p w14:paraId="7CBE1406" w14:textId="6DEAB593"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t xml:space="preserve">Jafari, J. (Editor) (2000). </w:t>
      </w:r>
      <w:r w:rsidRPr="000939AE">
        <w:rPr>
          <w:rStyle w:val="fontstyle21"/>
          <w:rFonts w:ascii="Times New Roman" w:hAnsi="Times New Roman" w:cs="Times New Roman"/>
          <w:bCs/>
          <w:color w:val="auto"/>
        </w:rPr>
        <w:t xml:space="preserve">Encyclopedia </w:t>
      </w:r>
      <w:r w:rsidRPr="004835AB">
        <w:rPr>
          <w:rStyle w:val="fontstyle21"/>
          <w:rFonts w:ascii="Times New Roman" w:hAnsi="Times New Roman" w:cs="Times New Roman"/>
          <w:bCs/>
          <w:color w:val="auto"/>
        </w:rPr>
        <w:t>of Tourism</w:t>
      </w:r>
      <w:r w:rsidRPr="000939AE">
        <w:rPr>
          <w:rStyle w:val="fontstyle21"/>
          <w:rFonts w:ascii="Times New Roman" w:hAnsi="Times New Roman" w:cs="Times New Roman"/>
          <w:bCs/>
          <w:color w:val="auto"/>
        </w:rPr>
        <w:t xml:space="preserve">. </w:t>
      </w:r>
      <w:r w:rsidRPr="000939AE">
        <w:rPr>
          <w:rStyle w:val="fontstyle01"/>
          <w:rFonts w:ascii="Times New Roman" w:hAnsi="Times New Roman" w:cs="Times New Roman"/>
          <w:bCs/>
          <w:color w:val="auto"/>
          <w:sz w:val="24"/>
          <w:szCs w:val="24"/>
        </w:rPr>
        <w:t>L</w:t>
      </w:r>
      <w:r w:rsidR="001453AB">
        <w:rPr>
          <w:rStyle w:val="fontstyle01"/>
          <w:rFonts w:ascii="Times New Roman" w:hAnsi="Times New Roman" w:cs="Times New Roman"/>
          <w:bCs/>
          <w:color w:val="auto"/>
          <w:sz w:val="24"/>
          <w:szCs w:val="24"/>
        </w:rPr>
        <w:t>ondra and</w:t>
      </w:r>
      <w:r w:rsidRPr="000939AE">
        <w:rPr>
          <w:rStyle w:val="fontstyle01"/>
          <w:rFonts w:ascii="Times New Roman" w:hAnsi="Times New Roman" w:cs="Times New Roman"/>
          <w:bCs/>
          <w:color w:val="auto"/>
          <w:sz w:val="24"/>
          <w:szCs w:val="24"/>
        </w:rPr>
        <w:t xml:space="preserve"> NewYork, Routledge.</w:t>
      </w:r>
    </w:p>
    <w:p w14:paraId="2313316D" w14:textId="4930CC49"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t>Jurowski, C. (2009). An examination of the four realms of tourism</w:t>
      </w:r>
      <w:r w:rsidRPr="000939AE">
        <w:rPr>
          <w:rFonts w:ascii="Times New Roman" w:hAnsi="Times New Roman" w:cs="Times New Roman"/>
          <w:bCs/>
          <w:sz w:val="24"/>
          <w:szCs w:val="24"/>
        </w:rPr>
        <w:br/>
      </w:r>
      <w:r w:rsidRPr="000939AE">
        <w:rPr>
          <w:rStyle w:val="fontstyle01"/>
          <w:rFonts w:ascii="Times New Roman" w:hAnsi="Times New Roman" w:cs="Times New Roman"/>
          <w:bCs/>
          <w:color w:val="auto"/>
          <w:sz w:val="24"/>
          <w:szCs w:val="24"/>
        </w:rPr>
        <w:t xml:space="preserve">experience theory. </w:t>
      </w:r>
      <w:r w:rsidRPr="000939AE">
        <w:rPr>
          <w:rStyle w:val="fontstyle21"/>
          <w:rFonts w:ascii="Times New Roman" w:hAnsi="Times New Roman" w:cs="Times New Roman"/>
          <w:bCs/>
          <w:color w:val="auto"/>
        </w:rPr>
        <w:t>International CHRIE Conference-Refereed Track</w:t>
      </w:r>
      <w:r w:rsidR="001453AB">
        <w:rPr>
          <w:rStyle w:val="fontstyle01"/>
          <w:rFonts w:ascii="Times New Roman" w:hAnsi="Times New Roman" w:cs="Times New Roman"/>
          <w:bCs/>
          <w:color w:val="auto"/>
          <w:sz w:val="24"/>
          <w:szCs w:val="24"/>
        </w:rPr>
        <w:t>, 23</w:t>
      </w:r>
      <w:r w:rsidRPr="000939AE">
        <w:rPr>
          <w:rStyle w:val="fontstyle01"/>
          <w:rFonts w:ascii="Times New Roman" w:hAnsi="Times New Roman" w:cs="Times New Roman"/>
          <w:bCs/>
          <w:color w:val="auto"/>
          <w:sz w:val="24"/>
          <w:szCs w:val="24"/>
        </w:rPr>
        <w:t xml:space="preserve">. </w:t>
      </w:r>
      <w:r w:rsidR="001453AB">
        <w:rPr>
          <w:rStyle w:val="fontstyle01"/>
          <w:rFonts w:ascii="Times New Roman" w:hAnsi="Times New Roman" w:cs="Times New Roman"/>
          <w:bCs/>
          <w:color w:val="auto"/>
          <w:sz w:val="24"/>
          <w:szCs w:val="24"/>
        </w:rPr>
        <w:t xml:space="preserve">23 </w:t>
      </w:r>
      <w:r w:rsidR="001453AB" w:rsidRPr="001453AB">
        <w:rPr>
          <w:rStyle w:val="fontstyle01"/>
          <w:rFonts w:ascii="Times New Roman" w:hAnsi="Times New Roman" w:cs="Times New Roman"/>
          <w:bCs/>
          <w:color w:val="auto"/>
          <w:sz w:val="24"/>
          <w:szCs w:val="24"/>
        </w:rPr>
        <w:t xml:space="preserve">Aralık 2018 tarihinde </w:t>
      </w:r>
      <w:hyperlink r:id="rId60" w:history="1">
        <w:r w:rsidR="001453AB" w:rsidRPr="001453AB">
          <w:rPr>
            <w:rStyle w:val="Kpr"/>
            <w:rFonts w:ascii="Times New Roman" w:hAnsi="Times New Roman" w:cs="Times New Roman"/>
            <w:color w:val="auto"/>
            <w:sz w:val="24"/>
            <w:szCs w:val="24"/>
            <w:u w:val="none"/>
          </w:rPr>
          <w:t>https://scholarworks.umass.edu/cgi/viewcontent.cgi?article=1054&amp;context=refereed</w:t>
        </w:r>
      </w:hyperlink>
      <w:r w:rsidR="001453AB" w:rsidRPr="001453AB">
        <w:rPr>
          <w:rFonts w:ascii="Times New Roman" w:hAnsi="Times New Roman" w:cs="Times New Roman"/>
          <w:sz w:val="24"/>
          <w:szCs w:val="24"/>
        </w:rPr>
        <w:t xml:space="preserve"> adresinden erişildi.</w:t>
      </w:r>
    </w:p>
    <w:p w14:paraId="325BF731"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Kaçmaz, Y. Y. (2014). Engelli bireylerin turizm deneyimlerine yönelik bir araştırma: Alanya örneği. (Yayımlanmamış yüksek lisans tezi). Akdeniz Üniversitesi, Antalya.</w:t>
      </w:r>
    </w:p>
    <w:p w14:paraId="0D26EF6A"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Kahraman, O. C. (2019). Turist deneyimi ve tekrar ziyaret etme niyeti arasındaki ilişkide kişilik özelliklerinin aracı rolü: alternatif turizm türlerine katılan turistler üzerine bir araştırma. (Yayımlanmamış Doktora Tezi). İstanbul Üniversitesi, İstanbul</w:t>
      </w:r>
    </w:p>
    <w:p w14:paraId="29BB7C77"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Kalaycı, Ş. (2010). SPSS uygulamalı çok değişkenli istatistik teknikleri, (5. bs.)</w:t>
      </w:r>
      <w:r w:rsidRPr="000939AE">
        <w:rPr>
          <w:rFonts w:ascii="Times New Roman" w:hAnsi="Times New Roman" w:cs="Times New Roman"/>
          <w:bCs/>
          <w:sz w:val="24"/>
          <w:szCs w:val="24"/>
        </w:rPr>
        <w:br/>
        <w:t>Ankara: Asil Yayın.</w:t>
      </w:r>
    </w:p>
    <w:p w14:paraId="18A2BB99" w14:textId="2D3BF4AC" w:rsidR="007F6219" w:rsidRPr="000939AE" w:rsidRDefault="007F6219" w:rsidP="007F62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hanging="709"/>
        <w:rPr>
          <w:rFonts w:ascii="Times New Roman" w:hAnsi="Times New Roman" w:cs="Times New Roman"/>
          <w:bCs/>
          <w:sz w:val="24"/>
          <w:szCs w:val="24"/>
        </w:rPr>
      </w:pPr>
      <w:r w:rsidRPr="000939AE">
        <w:rPr>
          <w:rFonts w:ascii="Times New Roman" w:hAnsi="Times New Roman" w:cs="Times New Roman"/>
          <w:bCs/>
          <w:sz w:val="24"/>
          <w:szCs w:val="24"/>
        </w:rPr>
        <w:t>Kanagasapapathy, G.D., (2017). Understandıng the flow experıences of herıtage tourısts. (</w:t>
      </w:r>
      <w:r w:rsidRPr="000939AE">
        <w:rPr>
          <w:rStyle w:val="fontstyle01"/>
          <w:rFonts w:ascii="Times New Roman" w:hAnsi="Times New Roman" w:cs="Times New Roman"/>
          <w:bCs/>
          <w:color w:val="auto"/>
          <w:sz w:val="24"/>
          <w:szCs w:val="24"/>
        </w:rPr>
        <w:t xml:space="preserve">Doctor </w:t>
      </w:r>
      <w:r w:rsidR="004835AB" w:rsidRPr="004835AB">
        <w:rPr>
          <w:rStyle w:val="fontstyle01"/>
          <w:rFonts w:ascii="Times New Roman" w:hAnsi="Times New Roman" w:cs="Times New Roman"/>
          <w:bCs/>
          <w:color w:val="auto"/>
          <w:sz w:val="24"/>
          <w:szCs w:val="24"/>
        </w:rPr>
        <w:t>o</w:t>
      </w:r>
      <w:r w:rsidRPr="004835AB">
        <w:rPr>
          <w:rStyle w:val="fontstyle01"/>
          <w:rFonts w:ascii="Times New Roman" w:hAnsi="Times New Roman" w:cs="Times New Roman"/>
          <w:bCs/>
          <w:color w:val="auto"/>
          <w:sz w:val="24"/>
          <w:szCs w:val="24"/>
        </w:rPr>
        <w:t>f</w:t>
      </w:r>
      <w:r w:rsidRPr="000939AE">
        <w:rPr>
          <w:rStyle w:val="fontstyle01"/>
          <w:rFonts w:ascii="Times New Roman" w:hAnsi="Times New Roman" w:cs="Times New Roman"/>
          <w:bCs/>
          <w:color w:val="auto"/>
          <w:sz w:val="24"/>
          <w:szCs w:val="24"/>
        </w:rPr>
        <w:t xml:space="preserve"> Philosophy),</w:t>
      </w:r>
      <w:r w:rsidRPr="000939AE">
        <w:rPr>
          <w:rFonts w:ascii="Times New Roman" w:hAnsi="Times New Roman" w:cs="Times New Roman"/>
          <w:bCs/>
          <w:sz w:val="24"/>
          <w:szCs w:val="24"/>
        </w:rPr>
        <w:t xml:space="preserve"> Bournemouth Unıversıty, İngiltere.</w:t>
      </w:r>
    </w:p>
    <w:p w14:paraId="3603924E"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Karaca, K. Ç. (2018). Restoran atmosferinin tekrar ziyaret niyetine etkisi: akış deneyiminin aracılık rolü. (Yayımlanmamış yüksek lisans tezi). Balıkesir Üniversitesi, Balıkesir.</w:t>
      </w:r>
    </w:p>
    <w:p w14:paraId="42109D3E"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Karagöz, H. A. (2019). Yerel restoranların turist deneyimine etkisi. (Yayımlanmamış yüksek lisans tezi). İstanbul Üniversitesi, İstanbul.</w:t>
      </w:r>
    </w:p>
    <w:p w14:paraId="126D2460" w14:textId="1EA6FE3D"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Karakaş, B., Bircan, B. ve Gök, O., (2007). Hizmet sektöründe ilişki pazarlaması: butik oteller ve 5 yıldızlı oteller üzerine karşılaştırmalı bir araştırma. </w:t>
      </w:r>
      <w:r w:rsidRPr="000939AE">
        <w:rPr>
          <w:rFonts w:ascii="Times New Roman" w:hAnsi="Times New Roman" w:cs="Times New Roman"/>
          <w:bCs/>
          <w:iCs/>
          <w:sz w:val="24"/>
          <w:szCs w:val="24"/>
        </w:rPr>
        <w:t>Ege Akademik Bakış</w:t>
      </w:r>
      <w:r w:rsidRPr="000939AE">
        <w:rPr>
          <w:rFonts w:ascii="Times New Roman" w:hAnsi="Times New Roman" w:cs="Times New Roman"/>
          <w:bCs/>
          <w:sz w:val="24"/>
          <w:szCs w:val="24"/>
        </w:rPr>
        <w:t xml:space="preserve">, 7(1), 3-18. </w:t>
      </w:r>
      <w:r w:rsidR="001453AB">
        <w:rPr>
          <w:rFonts w:ascii="Times New Roman" w:hAnsi="Times New Roman" w:cs="Times New Roman"/>
          <w:bCs/>
          <w:sz w:val="24"/>
          <w:szCs w:val="24"/>
        </w:rPr>
        <w:t xml:space="preserve">25 Mayıs 2020 tarihinde </w:t>
      </w:r>
      <w:hyperlink r:id="rId61" w:history="1">
        <w:r w:rsidRPr="000939AE">
          <w:rPr>
            <w:rStyle w:val="Kpr"/>
            <w:rFonts w:ascii="Times New Roman" w:hAnsi="Times New Roman" w:cs="Times New Roman"/>
            <w:color w:val="auto"/>
            <w:sz w:val="24"/>
            <w:szCs w:val="24"/>
            <w:u w:val="none"/>
          </w:rPr>
          <w:t>h</w:t>
        </w:r>
        <w:r w:rsidRPr="001453AB">
          <w:rPr>
            <w:rStyle w:val="Kpr"/>
            <w:rFonts w:ascii="Times New Roman" w:hAnsi="Times New Roman" w:cs="Times New Roman"/>
            <w:color w:val="auto"/>
            <w:sz w:val="24"/>
            <w:szCs w:val="24"/>
            <w:u w:val="none"/>
          </w:rPr>
          <w:t>ttps://ideas.repec.org/a/ege/journl/v7y2007i1p3-18.html</w:t>
        </w:r>
      </w:hyperlink>
      <w:r w:rsidR="001453AB">
        <w:rPr>
          <w:rStyle w:val="Kpr"/>
          <w:rFonts w:ascii="Times New Roman" w:hAnsi="Times New Roman" w:cs="Times New Roman"/>
          <w:color w:val="auto"/>
          <w:sz w:val="24"/>
          <w:szCs w:val="24"/>
          <w:u w:val="none"/>
        </w:rPr>
        <w:t xml:space="preserve"> adresinden erişildi.</w:t>
      </w:r>
    </w:p>
    <w:p w14:paraId="001929FB"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Karaman, N. (2015). Marka deneyimi algısının davranışsal niyetlere etkisi: Köfteci Ramiz ve Burger King örneği. (Yayımlanmamış yüksek lisans tezi). Balıkesir Üniversitesi, Balıkesir.</w:t>
      </w:r>
    </w:p>
    <w:p w14:paraId="606C3103"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Karasar, N. (2014). </w:t>
      </w:r>
      <w:r w:rsidRPr="000939AE">
        <w:rPr>
          <w:rFonts w:ascii="Times New Roman" w:hAnsi="Times New Roman" w:cs="Times New Roman"/>
          <w:bCs/>
          <w:iCs/>
          <w:sz w:val="24"/>
          <w:szCs w:val="24"/>
        </w:rPr>
        <w:t>Bilimsel Araştırma Yöntemi</w:t>
      </w:r>
      <w:r w:rsidRPr="000939AE">
        <w:rPr>
          <w:rFonts w:ascii="Times New Roman" w:hAnsi="Times New Roman" w:cs="Times New Roman"/>
          <w:bCs/>
          <w:sz w:val="24"/>
          <w:szCs w:val="24"/>
        </w:rPr>
        <w:t>. Ankara: Nobel Yayın Dağıtım.</w:t>
      </w:r>
    </w:p>
    <w:p w14:paraId="31A12E16" w14:textId="77777777" w:rsidR="007F6219" w:rsidRPr="000939AE" w:rsidRDefault="007F6219" w:rsidP="007F6219">
      <w:pPr>
        <w:pStyle w:val="HTMLncedenBiimlendirilmi"/>
        <w:shd w:val="clear" w:color="auto" w:fill="FFFFFF"/>
        <w:spacing w:line="360" w:lineRule="auto"/>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Karasar, N. (2016). Bilimsel araştırma yöntemi: kavramsal ilkeler teknikler. (31. bs.), Ankara: Nobel Akademik Yayıncılık. </w:t>
      </w:r>
    </w:p>
    <w:p w14:paraId="0F71DBFC" w14:textId="5BA6F608"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Karataş, Z. Regresyon, korelasyon ve faktör analizi sosyal hizmette ileri istatistik uygulamaları dersi</w:t>
      </w:r>
      <w:r w:rsidR="001D2E73">
        <w:rPr>
          <w:rFonts w:ascii="Times New Roman" w:hAnsi="Times New Roman" w:cs="Times New Roman"/>
          <w:bCs/>
          <w:sz w:val="24"/>
          <w:szCs w:val="24"/>
        </w:rPr>
        <w:t xml:space="preserve"> </w:t>
      </w:r>
      <w:r w:rsidR="001D2E73" w:rsidRPr="001D2E73">
        <w:rPr>
          <w:rFonts w:ascii="Times New Roman" w:hAnsi="Times New Roman" w:cs="Times New Roman"/>
          <w:sz w:val="24"/>
          <w:szCs w:val="24"/>
        </w:rPr>
        <w:t>[PDF belgesi].</w:t>
      </w:r>
      <w:r w:rsidR="001D2E73">
        <w:rPr>
          <w:rFonts w:ascii="Times New Roman" w:hAnsi="Times New Roman" w:cs="Times New Roman"/>
          <w:bCs/>
          <w:sz w:val="24"/>
          <w:szCs w:val="24"/>
        </w:rPr>
        <w:t xml:space="preserve"> 06 Haziran </w:t>
      </w:r>
      <w:r w:rsidRPr="000939AE">
        <w:rPr>
          <w:rFonts w:ascii="Times New Roman" w:hAnsi="Times New Roman" w:cs="Times New Roman"/>
          <w:bCs/>
          <w:sz w:val="24"/>
          <w:szCs w:val="24"/>
        </w:rPr>
        <w:t xml:space="preserve">2020 tarihinde </w:t>
      </w:r>
      <w:hyperlink r:id="rId62" w:history="1">
        <w:r w:rsidRPr="000939AE">
          <w:rPr>
            <w:rStyle w:val="Kpr"/>
            <w:rFonts w:ascii="Times New Roman" w:hAnsi="Times New Roman" w:cs="Times New Roman"/>
            <w:bCs/>
            <w:color w:val="auto"/>
            <w:sz w:val="24"/>
            <w:szCs w:val="24"/>
            <w:u w:color="FFFFFF" w:themeColor="background1"/>
          </w:rPr>
          <w:t>https://www.academia.edu/9850404/Regresyon_Korelasyon_ve_Fakt%C3%B6r_Analizi</w:t>
        </w:r>
      </w:hyperlink>
      <w:r w:rsidRPr="000939AE">
        <w:rPr>
          <w:rStyle w:val="Kpr"/>
          <w:rFonts w:ascii="Times New Roman" w:hAnsi="Times New Roman" w:cs="Times New Roman"/>
          <w:bCs/>
          <w:color w:val="auto"/>
          <w:sz w:val="24"/>
          <w:szCs w:val="24"/>
        </w:rPr>
        <w:t xml:space="preserve"> </w:t>
      </w:r>
      <w:r w:rsidR="001D2E73">
        <w:rPr>
          <w:rFonts w:ascii="Times New Roman" w:hAnsi="Times New Roman" w:cs="Times New Roman"/>
          <w:bCs/>
          <w:sz w:val="24"/>
          <w:szCs w:val="24"/>
        </w:rPr>
        <w:t>adresinden erişildi</w:t>
      </w:r>
      <w:r w:rsidRPr="000939AE">
        <w:rPr>
          <w:rFonts w:ascii="Times New Roman" w:hAnsi="Times New Roman" w:cs="Times New Roman"/>
          <w:bCs/>
          <w:sz w:val="24"/>
          <w:szCs w:val="24"/>
        </w:rPr>
        <w:t>.</w:t>
      </w:r>
    </w:p>
    <w:p w14:paraId="1E110BCB"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Kaya, F. (2018). Otantiklik ve misafirperverlik algılarının turist deneyimi üzerine etkisi: Kapadokya Bölgesi Örneği. (Yayımlanmamış Doktora Tezi). İstanbul Üniversitesi, İstanbul</w:t>
      </w:r>
    </w:p>
    <w:p w14:paraId="0EFE3BE6" w14:textId="2899961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Kaymaz, Ş. (2018). Unutulmaya yüz tutmuş yöresel öğelerin kültür turizmi kapsamında değerlendirilmesi: Denizli İlinin kültür öğeleri örneği. Güncel Turizm Araştırmaları Dergisi, 2(2), 134-149. </w:t>
      </w:r>
      <w:r w:rsidRPr="000939AE">
        <w:rPr>
          <w:rFonts w:ascii="Times New Roman" w:hAnsi="Times New Roman" w:cs="Times New Roman"/>
          <w:sz w:val="24"/>
          <w:szCs w:val="24"/>
        </w:rPr>
        <w:t xml:space="preserve"> </w:t>
      </w:r>
      <w:r w:rsidR="001D2E73" w:rsidRPr="001D2E73">
        <w:rPr>
          <w:rFonts w:ascii="Times New Roman" w:hAnsi="Times New Roman" w:cs="Times New Roman"/>
          <w:sz w:val="24"/>
          <w:szCs w:val="24"/>
        </w:rPr>
        <w:t>Doi</w:t>
      </w:r>
      <w:r w:rsidRPr="001D2E73">
        <w:rPr>
          <w:rFonts w:ascii="Times New Roman" w:hAnsi="Times New Roman" w:cs="Times New Roman"/>
          <w:sz w:val="24"/>
          <w:szCs w:val="24"/>
        </w:rPr>
        <w:t>:</w:t>
      </w:r>
      <w:r w:rsidRPr="000939AE">
        <w:rPr>
          <w:rFonts w:ascii="Times New Roman" w:hAnsi="Times New Roman" w:cs="Times New Roman"/>
          <w:sz w:val="24"/>
          <w:szCs w:val="24"/>
        </w:rPr>
        <w:t xml:space="preserve"> 10.32572/guntad.345091</w:t>
      </w:r>
    </w:p>
    <w:p w14:paraId="4A4C8F2A"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Kement, A. (2019). Tüketici deneyimlerinin tekrar ziyaret etme niyetine etkisinde ekolojik dünya görüşünün düzenleyici rolü: yeşil oteller örneği. (Yayımlanmamış yüksek lisans tezi). İstanbul Arel Üniversitesi, İstanbul.</w:t>
      </w:r>
    </w:p>
    <w:p w14:paraId="761D2954" w14:textId="57C2D574"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Kement, Ü. (2018). Çevresel kaygı ve algılanan ahlaki yükümlülüğün yeşil otelleri</w:t>
      </w:r>
      <w:r w:rsidRPr="000939AE">
        <w:rPr>
          <w:rFonts w:ascii="Times New Roman" w:hAnsi="Times New Roman" w:cs="Times New Roman"/>
          <w:bCs/>
          <w:sz w:val="24"/>
          <w:szCs w:val="24"/>
        </w:rPr>
        <w:br/>
        <w:t xml:space="preserve">ziyaret etme niyetine etkisinin incelenmesi. </w:t>
      </w:r>
      <w:r w:rsidRPr="000939AE">
        <w:rPr>
          <w:rFonts w:ascii="Times New Roman" w:hAnsi="Times New Roman" w:cs="Times New Roman"/>
          <w:bCs/>
          <w:iCs/>
          <w:sz w:val="24"/>
          <w:szCs w:val="24"/>
        </w:rPr>
        <w:t>Turizm Akademik Dergisi, 5</w:t>
      </w:r>
      <w:r w:rsidRPr="000939AE">
        <w:rPr>
          <w:rFonts w:ascii="Times New Roman" w:hAnsi="Times New Roman" w:cs="Times New Roman"/>
          <w:bCs/>
          <w:sz w:val="24"/>
          <w:szCs w:val="24"/>
        </w:rPr>
        <w:t xml:space="preserve">(2), 203- 214. </w:t>
      </w:r>
      <w:r w:rsidR="001453AB">
        <w:rPr>
          <w:rFonts w:ascii="Times New Roman" w:hAnsi="Times New Roman" w:cs="Times New Roman"/>
          <w:bCs/>
          <w:sz w:val="24"/>
          <w:szCs w:val="24"/>
        </w:rPr>
        <w:t xml:space="preserve">7 Nisan 2020 tarihinde </w:t>
      </w:r>
      <w:hyperlink r:id="rId63" w:history="1">
        <w:r w:rsidRPr="000939AE">
          <w:rPr>
            <w:rStyle w:val="Kpr"/>
            <w:rFonts w:ascii="Times New Roman" w:hAnsi="Times New Roman" w:cs="Times New Roman"/>
            <w:color w:val="auto"/>
            <w:sz w:val="24"/>
            <w:szCs w:val="24"/>
            <w:u w:val="none"/>
          </w:rPr>
          <w:t>https://dergipark.org.tr/tr/pub/touraj/issue/41158/476916</w:t>
        </w:r>
      </w:hyperlink>
      <w:r w:rsidR="001453AB">
        <w:rPr>
          <w:rStyle w:val="Kpr"/>
          <w:rFonts w:ascii="Times New Roman" w:hAnsi="Times New Roman" w:cs="Times New Roman"/>
          <w:color w:val="auto"/>
          <w:sz w:val="24"/>
          <w:szCs w:val="24"/>
          <w:u w:val="none"/>
        </w:rPr>
        <w:t xml:space="preserve"> adresinden erişildi.</w:t>
      </w:r>
    </w:p>
    <w:p w14:paraId="57C76B02" w14:textId="348DC6B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Khalilova, K. (2008). </w:t>
      </w:r>
      <w:r w:rsidRPr="000939AE">
        <w:rPr>
          <w:rFonts w:ascii="Times New Roman" w:hAnsi="Times New Roman" w:cs="Times New Roman"/>
          <w:bCs/>
          <w:iCs/>
          <w:sz w:val="24"/>
          <w:szCs w:val="24"/>
        </w:rPr>
        <w:t xml:space="preserve">Kültür turizmi bakımından </w:t>
      </w:r>
      <w:r w:rsidR="001D2E73" w:rsidRPr="001D2E73">
        <w:rPr>
          <w:rFonts w:ascii="Times New Roman" w:hAnsi="Times New Roman" w:cs="Times New Roman"/>
          <w:bCs/>
          <w:iCs/>
          <w:sz w:val="24"/>
          <w:szCs w:val="24"/>
        </w:rPr>
        <w:t>Azerbaycan Ş</w:t>
      </w:r>
      <w:r w:rsidRPr="001D2E73">
        <w:rPr>
          <w:rFonts w:ascii="Times New Roman" w:hAnsi="Times New Roman" w:cs="Times New Roman"/>
          <w:bCs/>
          <w:iCs/>
          <w:sz w:val="24"/>
          <w:szCs w:val="24"/>
        </w:rPr>
        <w:t>irvan</w:t>
      </w:r>
      <w:r w:rsidR="001D2E73">
        <w:rPr>
          <w:rFonts w:ascii="Times New Roman" w:hAnsi="Times New Roman" w:cs="Times New Roman"/>
          <w:bCs/>
          <w:iCs/>
          <w:sz w:val="24"/>
          <w:szCs w:val="24"/>
        </w:rPr>
        <w:t xml:space="preserve"> B</w:t>
      </w:r>
      <w:r w:rsidRPr="000939AE">
        <w:rPr>
          <w:rFonts w:ascii="Times New Roman" w:hAnsi="Times New Roman" w:cs="Times New Roman"/>
          <w:bCs/>
          <w:iCs/>
          <w:sz w:val="24"/>
          <w:szCs w:val="24"/>
        </w:rPr>
        <w:t>ölgesinin arz</w:t>
      </w:r>
      <w:r w:rsidRPr="000939AE">
        <w:rPr>
          <w:rFonts w:ascii="Times New Roman" w:hAnsi="Times New Roman" w:cs="Times New Roman"/>
          <w:bCs/>
          <w:iCs/>
          <w:sz w:val="24"/>
          <w:szCs w:val="24"/>
        </w:rPr>
        <w:br/>
        <w:t>potansiyelinin değerlendirilmesi</w:t>
      </w:r>
      <w:r w:rsidRPr="000939AE">
        <w:rPr>
          <w:rFonts w:ascii="Times New Roman" w:hAnsi="Times New Roman" w:cs="Times New Roman"/>
          <w:bCs/>
          <w:sz w:val="24"/>
          <w:szCs w:val="24"/>
        </w:rPr>
        <w:t>. (Yayımlanmamış yüksek lisans tezi). Dokuz Eylül Üniversitesi, İzmir.</w:t>
      </w:r>
    </w:p>
    <w:p w14:paraId="1861105C" w14:textId="77777777" w:rsidR="007F6219" w:rsidRPr="000939AE" w:rsidRDefault="007F6219" w:rsidP="007F6219">
      <w:pPr>
        <w:ind w:left="709" w:hanging="709"/>
        <w:rPr>
          <w:rFonts w:ascii="Times New Roman" w:hAnsi="Times New Roman" w:cs="Times New Roman"/>
          <w:bCs/>
          <w:noProof/>
          <w:sz w:val="24"/>
          <w:szCs w:val="24"/>
        </w:rPr>
      </w:pPr>
      <w:r w:rsidRPr="000939AE">
        <w:rPr>
          <w:rFonts w:ascii="Times New Roman" w:hAnsi="Times New Roman" w:cs="Times New Roman"/>
          <w:bCs/>
          <w:noProof/>
          <w:sz w:val="24"/>
          <w:szCs w:val="24"/>
        </w:rPr>
        <w:t xml:space="preserve">Kınıklı, M. A. (2019). </w:t>
      </w:r>
      <w:r w:rsidRPr="000939AE">
        <w:rPr>
          <w:rFonts w:ascii="Times New Roman" w:hAnsi="Times New Roman" w:cs="Times New Roman"/>
          <w:bCs/>
          <w:sz w:val="24"/>
          <w:szCs w:val="24"/>
        </w:rPr>
        <w:t>Deneyimsel pazarlamanın müşteri memnuniyeti üzerine etkisi: Kapadokya örneği. (Yayımlanmamış yüksek lisans tezi). Mersin Üniversitesi, Mersin.</w:t>
      </w:r>
    </w:p>
    <w:p w14:paraId="5EBD4AB9"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Kırtıl, İ. G. (2019). Unutulmaz turizm deneyimi, destinasyon marka kişiliği, destinasyon aidiyeti, tatmin ve davranışsal niyet ilişkisi: Antalya örneği. (Yayımlanmamış yüksek lisans tezi). Akdeniz Üniversitesi, Antalya.</w:t>
      </w:r>
    </w:p>
    <w:p w14:paraId="1EE888FB"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Kıvanç, K. Ş. (2017). Antalya ili sınırları içinde klasik çağlar öncesine ait kazı yapılmış merkezlerde koruma, sürdürülebilirlik, kültür turizmi amaçlı düzenlemeler sorunlar ve çözüm önerileri. (Yayımlanmamış yüksek lisans tezi). İstanbul Üniversitesi, İstanbul.</w:t>
      </w:r>
    </w:p>
    <w:p w14:paraId="59DBBCA1" w14:textId="5F2BD6B4"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t xml:space="preserve">Kim, </w:t>
      </w:r>
      <w:r w:rsidRPr="000939AE">
        <w:rPr>
          <w:rFonts w:ascii="Times New Roman" w:hAnsi="Times New Roman" w:cs="Times New Roman"/>
          <w:bCs/>
          <w:sz w:val="24"/>
          <w:szCs w:val="24"/>
        </w:rPr>
        <w:t xml:space="preserve">H. </w:t>
      </w:r>
      <w:r w:rsidRPr="000939AE">
        <w:rPr>
          <w:rStyle w:val="fontstyle01"/>
          <w:rFonts w:ascii="Times New Roman" w:hAnsi="Times New Roman" w:cs="Times New Roman"/>
          <w:bCs/>
          <w:color w:val="auto"/>
          <w:sz w:val="24"/>
          <w:szCs w:val="24"/>
        </w:rPr>
        <w:t xml:space="preserve">(2016). Examınıng the structural relatıonshıps of memorable travel experıence and ıts remınısence functıons. (Doctor </w:t>
      </w:r>
      <w:r w:rsidR="001D2E73" w:rsidRPr="001D2E73">
        <w:rPr>
          <w:rStyle w:val="fontstyle01"/>
          <w:rFonts w:ascii="Times New Roman" w:hAnsi="Times New Roman" w:cs="Times New Roman"/>
          <w:bCs/>
          <w:color w:val="auto"/>
          <w:sz w:val="24"/>
          <w:szCs w:val="24"/>
        </w:rPr>
        <w:t>o</w:t>
      </w:r>
      <w:r w:rsidRPr="001D2E73">
        <w:rPr>
          <w:rStyle w:val="fontstyle01"/>
          <w:rFonts w:ascii="Times New Roman" w:hAnsi="Times New Roman" w:cs="Times New Roman"/>
          <w:bCs/>
          <w:color w:val="auto"/>
          <w:sz w:val="24"/>
          <w:szCs w:val="24"/>
        </w:rPr>
        <w:t>f</w:t>
      </w:r>
      <w:r w:rsidRPr="000939AE">
        <w:rPr>
          <w:rStyle w:val="fontstyle01"/>
          <w:rFonts w:ascii="Times New Roman" w:hAnsi="Times New Roman" w:cs="Times New Roman"/>
          <w:bCs/>
          <w:color w:val="auto"/>
          <w:sz w:val="24"/>
          <w:szCs w:val="24"/>
        </w:rPr>
        <w:t xml:space="preserve"> Philosophy), Indiana University, Indiana.</w:t>
      </w:r>
    </w:p>
    <w:p w14:paraId="5DE05636" w14:textId="77777777"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Fonts w:ascii="Times New Roman" w:hAnsi="Times New Roman" w:cs="Times New Roman"/>
          <w:bCs/>
          <w:sz w:val="24"/>
          <w:szCs w:val="24"/>
        </w:rPr>
        <w:t>Kim, J.-H. (2009), Development of a scale to measure memorable tourism</w:t>
      </w:r>
      <w:r w:rsidRPr="000939AE">
        <w:rPr>
          <w:rFonts w:ascii="Times New Roman" w:hAnsi="Times New Roman" w:cs="Times New Roman"/>
          <w:bCs/>
          <w:sz w:val="24"/>
          <w:szCs w:val="24"/>
        </w:rPr>
        <w:br/>
        <w:t>experiences, Indiana University, School of Health, Physical Education, and Recreation, Indiana.</w:t>
      </w:r>
    </w:p>
    <w:p w14:paraId="02583AC6" w14:textId="77777777"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t xml:space="preserve">Kim, </w:t>
      </w:r>
      <w:r w:rsidRPr="000939AE">
        <w:rPr>
          <w:rFonts w:ascii="Times New Roman" w:hAnsi="Times New Roman" w:cs="Times New Roman"/>
          <w:bCs/>
          <w:sz w:val="24"/>
          <w:szCs w:val="24"/>
        </w:rPr>
        <w:t xml:space="preserve">J.-H. </w:t>
      </w:r>
      <w:r w:rsidRPr="000939AE">
        <w:rPr>
          <w:rStyle w:val="fontstyle01"/>
          <w:rFonts w:ascii="Times New Roman" w:hAnsi="Times New Roman" w:cs="Times New Roman"/>
          <w:bCs/>
          <w:color w:val="auto"/>
          <w:sz w:val="24"/>
          <w:szCs w:val="24"/>
        </w:rPr>
        <w:t xml:space="preserve">(2013), A cross-cultural comparison of memorabletourism experiences of american and taiwanese students, </w:t>
      </w:r>
      <w:r w:rsidRPr="000939AE">
        <w:rPr>
          <w:rStyle w:val="fontstyle21"/>
          <w:rFonts w:ascii="Times New Roman" w:hAnsi="Times New Roman" w:cs="Times New Roman"/>
          <w:bCs/>
          <w:color w:val="auto"/>
        </w:rPr>
        <w:t>Anatolia -AnInternational Journal of Tourism and Hospitality Research</w:t>
      </w:r>
      <w:r w:rsidRPr="000939AE">
        <w:rPr>
          <w:rStyle w:val="fontstyle01"/>
          <w:rFonts w:ascii="Times New Roman" w:hAnsi="Times New Roman" w:cs="Times New Roman"/>
          <w:bCs/>
          <w:color w:val="auto"/>
          <w:sz w:val="24"/>
          <w:szCs w:val="24"/>
        </w:rPr>
        <w:t xml:space="preserve">, 24 (3), 337-351. </w:t>
      </w:r>
      <w:r w:rsidRPr="000939AE">
        <w:rPr>
          <w:rFonts w:ascii="Times New Roman" w:hAnsi="Times New Roman" w:cs="Times New Roman"/>
          <w:sz w:val="24"/>
          <w:szCs w:val="24"/>
        </w:rPr>
        <w:t>https://doi.org/10.1080/13032917.2012.762586</w:t>
      </w:r>
    </w:p>
    <w:p w14:paraId="0DD379A7"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Kim, J.-H. (2014). The antecedents of memorable tourism experiences: the</w:t>
      </w:r>
      <w:r w:rsidRPr="000939AE">
        <w:rPr>
          <w:rFonts w:ascii="Times New Roman" w:hAnsi="Times New Roman" w:cs="Times New Roman"/>
          <w:bCs/>
          <w:sz w:val="24"/>
          <w:szCs w:val="24"/>
        </w:rPr>
        <w:br/>
        <w:t>development of a scale to measure the destination attributes associated with</w:t>
      </w:r>
      <w:r w:rsidRPr="000939AE">
        <w:rPr>
          <w:rFonts w:ascii="Times New Roman" w:hAnsi="Times New Roman" w:cs="Times New Roman"/>
          <w:bCs/>
          <w:sz w:val="24"/>
          <w:szCs w:val="24"/>
        </w:rPr>
        <w:br/>
        <w:t xml:space="preserve">memorable experiences, </w:t>
      </w:r>
      <w:r w:rsidRPr="000939AE">
        <w:rPr>
          <w:rFonts w:ascii="Times New Roman" w:hAnsi="Times New Roman" w:cs="Times New Roman"/>
          <w:bCs/>
          <w:iCs/>
          <w:sz w:val="24"/>
          <w:szCs w:val="24"/>
        </w:rPr>
        <w:t xml:space="preserve">Tourism Management, </w:t>
      </w:r>
      <w:r w:rsidRPr="000939AE">
        <w:rPr>
          <w:rFonts w:ascii="Times New Roman" w:hAnsi="Times New Roman" w:cs="Times New Roman"/>
          <w:bCs/>
          <w:sz w:val="24"/>
          <w:szCs w:val="24"/>
        </w:rPr>
        <w:t xml:space="preserve">44, 34-45. </w:t>
      </w:r>
      <w:r w:rsidRPr="000939AE">
        <w:rPr>
          <w:rFonts w:ascii="Times New Roman" w:hAnsi="Times New Roman" w:cs="Times New Roman"/>
          <w:sz w:val="24"/>
          <w:szCs w:val="24"/>
        </w:rPr>
        <w:t>http://dx.doi.org/10.1016/j.tourman.2014.02.007</w:t>
      </w:r>
    </w:p>
    <w:p w14:paraId="04EEA63C" w14:textId="52D4833F"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Fonts w:ascii="Times New Roman" w:hAnsi="Times New Roman" w:cs="Times New Roman"/>
          <w:bCs/>
          <w:sz w:val="24"/>
          <w:szCs w:val="24"/>
        </w:rPr>
        <w:t>Kim, J.-H. ve Ritchie, J. R. B. (2014). Cross-cultural validation of a memorable</w:t>
      </w:r>
      <w:r w:rsidRPr="000939AE">
        <w:rPr>
          <w:rFonts w:ascii="Times New Roman" w:hAnsi="Times New Roman" w:cs="Times New Roman"/>
          <w:bCs/>
          <w:sz w:val="24"/>
          <w:szCs w:val="24"/>
        </w:rPr>
        <w:br/>
        <w:t xml:space="preserve">tourism experience scale (MTES), </w:t>
      </w:r>
      <w:r w:rsidRPr="000939AE">
        <w:rPr>
          <w:rFonts w:ascii="Times New Roman" w:hAnsi="Times New Roman" w:cs="Times New Roman"/>
          <w:bCs/>
          <w:iCs/>
          <w:sz w:val="24"/>
          <w:szCs w:val="24"/>
        </w:rPr>
        <w:t xml:space="preserve">Journal of Travel Research, </w:t>
      </w:r>
      <w:r w:rsidRPr="000939AE">
        <w:rPr>
          <w:rFonts w:ascii="Times New Roman" w:hAnsi="Times New Roman" w:cs="Times New Roman"/>
          <w:bCs/>
          <w:sz w:val="24"/>
          <w:szCs w:val="24"/>
        </w:rPr>
        <w:t xml:space="preserve">53(3), 323–335. </w:t>
      </w:r>
      <w:hyperlink r:id="rId64" w:history="1">
        <w:r w:rsidR="001453AB" w:rsidRPr="001453AB">
          <w:rPr>
            <w:rStyle w:val="Kpr"/>
            <w:rFonts w:ascii="Times New Roman" w:hAnsi="Times New Roman" w:cs="Times New Roman"/>
            <w:color w:val="auto"/>
            <w:sz w:val="24"/>
            <w:szCs w:val="24"/>
            <w:u w:val="none"/>
            <w:shd w:val="clear" w:color="auto" w:fill="FFFFFF"/>
          </w:rPr>
          <w:t>https://doi.org/10.1177/0047287513496468</w:t>
        </w:r>
      </w:hyperlink>
    </w:p>
    <w:p w14:paraId="526BF681" w14:textId="69022516"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Kim, J.H., Ritchie, J.R. ve Tung, V.W.S. (2010). The effect of memorable experience on behavioral intentions in tourism: A structural equation modeling. </w:t>
      </w:r>
      <w:r w:rsidR="001453AB">
        <w:rPr>
          <w:rStyle w:val="doilabel"/>
          <w:rFonts w:ascii="Times New Roman" w:hAnsi="Times New Roman" w:cs="Times New Roman"/>
          <w:sz w:val="24"/>
          <w:szCs w:val="24"/>
        </w:rPr>
        <w:t>doi</w:t>
      </w:r>
      <w:r w:rsidRPr="000939AE">
        <w:rPr>
          <w:rStyle w:val="doilabel"/>
          <w:rFonts w:ascii="Times New Roman" w:hAnsi="Times New Roman" w:cs="Times New Roman"/>
          <w:sz w:val="24"/>
          <w:szCs w:val="24"/>
        </w:rPr>
        <w:t>: </w:t>
      </w:r>
      <w:hyperlink r:id="rId65" w:history="1">
        <w:r w:rsidRPr="000939AE">
          <w:rPr>
            <w:rStyle w:val="Kpr"/>
            <w:rFonts w:ascii="Times New Roman" w:hAnsi="Times New Roman" w:cs="Times New Roman"/>
            <w:color w:val="auto"/>
            <w:sz w:val="24"/>
            <w:szCs w:val="24"/>
            <w:u w:val="none"/>
          </w:rPr>
          <w:t>10.3727 / 108354210X12904412049776</w:t>
        </w:r>
      </w:hyperlink>
    </w:p>
    <w:p w14:paraId="12DCA13C" w14:textId="77777777"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t xml:space="preserve">Kim, </w:t>
      </w:r>
      <w:r w:rsidRPr="000939AE">
        <w:rPr>
          <w:rFonts w:ascii="Times New Roman" w:hAnsi="Times New Roman" w:cs="Times New Roman"/>
          <w:bCs/>
          <w:sz w:val="24"/>
          <w:szCs w:val="24"/>
        </w:rPr>
        <w:t>J.-H.</w:t>
      </w:r>
      <w:r w:rsidRPr="000939AE">
        <w:rPr>
          <w:rStyle w:val="fontstyle01"/>
          <w:rFonts w:ascii="Times New Roman" w:hAnsi="Times New Roman" w:cs="Times New Roman"/>
          <w:bCs/>
          <w:color w:val="auto"/>
          <w:sz w:val="24"/>
          <w:szCs w:val="24"/>
        </w:rPr>
        <w:t xml:space="preserve">, Ritchie, J. R. Brent ve McCormick, B. (2012). Development of a scale to measure memorable tourism experiences. </w:t>
      </w:r>
      <w:r w:rsidRPr="000939AE">
        <w:rPr>
          <w:rStyle w:val="fontstyle21"/>
          <w:rFonts w:ascii="Times New Roman" w:hAnsi="Times New Roman" w:cs="Times New Roman"/>
          <w:bCs/>
          <w:color w:val="auto"/>
        </w:rPr>
        <w:t>Journal of Travel Research</w:t>
      </w:r>
      <w:r w:rsidRPr="000939AE">
        <w:rPr>
          <w:rStyle w:val="fontstyle01"/>
          <w:rFonts w:ascii="Times New Roman" w:hAnsi="Times New Roman" w:cs="Times New Roman"/>
          <w:bCs/>
          <w:color w:val="auto"/>
          <w:sz w:val="24"/>
          <w:szCs w:val="24"/>
        </w:rPr>
        <w:t xml:space="preserve">, 51(1), 12-25. </w:t>
      </w:r>
      <w:r w:rsidRPr="000939AE">
        <w:rPr>
          <w:rFonts w:ascii="Times New Roman" w:hAnsi="Times New Roman" w:cs="Times New Roman"/>
          <w:sz w:val="24"/>
          <w:szCs w:val="24"/>
        </w:rPr>
        <w:t>https://www.researchgate.net/publication/258160881</w:t>
      </w:r>
    </w:p>
    <w:p w14:paraId="6093DC17" w14:textId="77777777" w:rsidR="007B39E0" w:rsidRDefault="007F6219" w:rsidP="007B39E0">
      <w:pPr>
        <w:ind w:left="709" w:hanging="709"/>
        <w:rPr>
          <w:rFonts w:ascii="Times New Roman" w:hAnsi="Times New Roman" w:cs="Times New Roman"/>
          <w:bCs/>
          <w:sz w:val="24"/>
          <w:szCs w:val="24"/>
        </w:rPr>
      </w:pPr>
      <w:r w:rsidRPr="000939AE">
        <w:rPr>
          <w:rFonts w:ascii="Times New Roman" w:hAnsi="Times New Roman" w:cs="Times New Roman"/>
          <w:bCs/>
          <w:sz w:val="24"/>
          <w:szCs w:val="24"/>
        </w:rPr>
        <w:t>Kirilova, K. A. (2015). Exıstentıal outcomes of tourısm experıence: the role of transformatıve envıronment. (Doctor of Philosoph</w:t>
      </w:r>
      <w:r w:rsidR="007B39E0">
        <w:rPr>
          <w:rFonts w:ascii="Times New Roman" w:hAnsi="Times New Roman" w:cs="Times New Roman"/>
          <w:bCs/>
          <w:sz w:val="24"/>
          <w:szCs w:val="24"/>
        </w:rPr>
        <w:t>y), Purdue University, Indiana.</w:t>
      </w:r>
    </w:p>
    <w:p w14:paraId="7E89403D" w14:textId="236F4250" w:rsidR="007F6219" w:rsidRPr="007B39E0" w:rsidRDefault="007F6219" w:rsidP="007B39E0">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Knutson, B. J., Kim, S. ve Beck, J. A. (2006). Identifying the dimensions of the experience construct: Development of the model. </w:t>
      </w:r>
      <w:r w:rsidRPr="000939AE">
        <w:rPr>
          <w:rFonts w:ascii="Times New Roman" w:hAnsi="Times New Roman" w:cs="Times New Roman"/>
          <w:bCs/>
          <w:iCs/>
          <w:sz w:val="24"/>
          <w:szCs w:val="24"/>
        </w:rPr>
        <w:t xml:space="preserve">Journal of Quality Assurance in </w:t>
      </w:r>
      <w:r w:rsidRPr="007B39E0">
        <w:rPr>
          <w:rFonts w:ascii="Times New Roman" w:hAnsi="Times New Roman" w:cs="Times New Roman"/>
          <w:bCs/>
          <w:iCs/>
          <w:sz w:val="24"/>
          <w:szCs w:val="24"/>
        </w:rPr>
        <w:t>Hospitality and Tourism</w:t>
      </w:r>
      <w:r w:rsidRPr="007B39E0">
        <w:rPr>
          <w:rFonts w:ascii="Times New Roman" w:hAnsi="Times New Roman" w:cs="Times New Roman"/>
          <w:bCs/>
          <w:sz w:val="24"/>
          <w:szCs w:val="24"/>
        </w:rPr>
        <w:t xml:space="preserve">, 4(3-4), 23-35. </w:t>
      </w:r>
      <w:r w:rsidR="007B39E0" w:rsidRPr="007B39E0">
        <w:rPr>
          <w:rFonts w:ascii="Times New Roman" w:hAnsi="Times New Roman" w:cs="Times New Roman"/>
          <w:bCs/>
          <w:sz w:val="24"/>
          <w:szCs w:val="24"/>
        </w:rPr>
        <w:t>doi</w:t>
      </w:r>
      <w:r w:rsidR="007B39E0" w:rsidRPr="007B39E0">
        <w:rPr>
          <w:rFonts w:ascii="Times New Roman" w:hAnsi="Times New Roman" w:cs="Times New Roman"/>
          <w:color w:val="000000"/>
          <w:sz w:val="24"/>
          <w:szCs w:val="24"/>
        </w:rPr>
        <w:t>: 10.1300/J150v15n03_03</w:t>
      </w:r>
    </w:p>
    <w:p w14:paraId="727272AC"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 xml:space="preserve">Knutson, B.J., Beck, J.A., Kim, S.H. ve Cha, J. (2007). Identifying the dimensions of the experience construct. Journal of Hospitality ve Leisure Marketing, 15(3), 31-47. </w:t>
      </w:r>
      <w:r w:rsidRPr="000939AE">
        <w:rPr>
          <w:rFonts w:ascii="Times New Roman" w:hAnsi="Times New Roman" w:cs="Times New Roman"/>
          <w:sz w:val="24"/>
          <w:szCs w:val="24"/>
        </w:rPr>
        <w:t>https://doi.org/10.1300/J150v15n03_03</w:t>
      </w:r>
    </w:p>
    <w:p w14:paraId="2BA61CC2" w14:textId="1BCEE056"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Kocadaş, B. (2006). Kültür ve medya. Uluslararası İnsan Bilimleri Dergisi, 1303-5134. </w:t>
      </w:r>
      <w:r w:rsidR="007B39E0">
        <w:rPr>
          <w:rFonts w:ascii="Times New Roman" w:hAnsi="Times New Roman" w:cs="Times New Roman"/>
          <w:bCs/>
          <w:sz w:val="24"/>
          <w:szCs w:val="24"/>
        </w:rPr>
        <w:t xml:space="preserve">20 Ocak 2020 tarihinde </w:t>
      </w:r>
      <w:hyperlink r:id="rId66" w:history="1">
        <w:r w:rsidRPr="000939AE">
          <w:rPr>
            <w:rStyle w:val="Kpr"/>
            <w:rFonts w:ascii="Times New Roman" w:hAnsi="Times New Roman" w:cs="Times New Roman"/>
            <w:color w:val="auto"/>
            <w:sz w:val="24"/>
            <w:szCs w:val="24"/>
            <w:u w:val="none"/>
          </w:rPr>
          <w:t>https://dergipark.org.tr/tr/download/issue-file/3553</w:t>
        </w:r>
      </w:hyperlink>
      <w:r w:rsidR="007B39E0">
        <w:rPr>
          <w:rStyle w:val="Kpr"/>
          <w:rFonts w:ascii="Times New Roman" w:hAnsi="Times New Roman" w:cs="Times New Roman"/>
          <w:color w:val="auto"/>
          <w:sz w:val="24"/>
          <w:szCs w:val="24"/>
          <w:u w:val="none"/>
        </w:rPr>
        <w:t xml:space="preserve"> adresinden erişildi.</w:t>
      </w:r>
    </w:p>
    <w:p w14:paraId="1EAA0416"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Kocasakal, S. (2019). Destinasyon çekiciliklerinin akış deneyimi, pozitif duygu ve genel memnuniyet üzerine etkisi: Antalya örneği (Yayımlanmamış doktora tezi). Akdeniz Üniversitesi, Antalya. </w:t>
      </w:r>
    </w:p>
    <w:p w14:paraId="7B6B9003"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noProof/>
          <w:sz w:val="24"/>
          <w:szCs w:val="24"/>
        </w:rPr>
        <w:t xml:space="preserve">Koç, D. E. (2017). </w:t>
      </w:r>
      <w:r w:rsidRPr="000939AE">
        <w:rPr>
          <w:rFonts w:ascii="Times New Roman" w:hAnsi="Times New Roman" w:cs="Times New Roman"/>
          <w:bCs/>
          <w:sz w:val="24"/>
          <w:szCs w:val="24"/>
        </w:rPr>
        <w:t xml:space="preserve">Destinasyon performansının ziyaretçi memnuniyeti ve geleceğe yönelik ziyaretçi davranışı üzerine etkisi: Kapadokya örneği (Yayımlanmamış yüksek lisans tezi). Nevşehir Hacı Bektaş Veli Üniversitesi, Nevşehir. </w:t>
      </w:r>
    </w:p>
    <w:p w14:paraId="6880C2FE"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noProof/>
          <w:sz w:val="24"/>
          <w:szCs w:val="24"/>
        </w:rPr>
        <w:t xml:space="preserve">Koçbek, A. D. (2005). </w:t>
      </w:r>
      <w:r w:rsidRPr="000939AE">
        <w:rPr>
          <w:rFonts w:ascii="Times New Roman" w:hAnsi="Times New Roman" w:cs="Times New Roman"/>
          <w:bCs/>
          <w:sz w:val="24"/>
          <w:szCs w:val="24"/>
        </w:rPr>
        <w:t>Yiyecek içecek sektöründe hizmet kalitesi ve müşteri memnuniyeti: etnik restoranlara yönelik bir araştırma (Yayımlanmamış yüksek lisans tezi). Anadolu Üniversitesi, Eskişehir.</w:t>
      </w:r>
    </w:p>
    <w:p w14:paraId="2EC56683"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Kodaş, D. (2018). Gastronomi deneyimi, gastronomi motivasyonu, destinasyon tatmini ve destinasyon marka denkliği ilişkisi: Gaziantep örneği (Yayımlanmamış doktora tezi).  Anadolu Üniversitesi,  Eskişehir.</w:t>
      </w:r>
    </w:p>
    <w:p w14:paraId="65FA7A11"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Kotler, P. ve Keller, K. L., (2009). Marketing management, Part 1, Understanding Marketing Management.</w:t>
      </w:r>
    </w:p>
    <w:p w14:paraId="5529CD25"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Kozak, M. (2001). Repeaters’ behavior at two distinct destinations. </w:t>
      </w:r>
      <w:r w:rsidRPr="000939AE">
        <w:rPr>
          <w:rFonts w:ascii="Times New Roman" w:hAnsi="Times New Roman" w:cs="Times New Roman"/>
          <w:bCs/>
          <w:iCs/>
          <w:sz w:val="24"/>
          <w:szCs w:val="24"/>
        </w:rPr>
        <w:t>Annals of</w:t>
      </w:r>
      <w:r w:rsidRPr="000939AE">
        <w:rPr>
          <w:rFonts w:ascii="Times New Roman" w:hAnsi="Times New Roman" w:cs="Times New Roman"/>
          <w:bCs/>
          <w:iCs/>
          <w:sz w:val="24"/>
          <w:szCs w:val="24"/>
        </w:rPr>
        <w:br/>
        <w:t>Tourism Research</w:t>
      </w:r>
      <w:r w:rsidRPr="000939AE">
        <w:rPr>
          <w:rFonts w:ascii="Times New Roman" w:hAnsi="Times New Roman" w:cs="Times New Roman"/>
          <w:bCs/>
          <w:sz w:val="24"/>
          <w:szCs w:val="24"/>
        </w:rPr>
        <w:t xml:space="preserve">, 28(3), 784–807. </w:t>
      </w:r>
      <w:hyperlink r:id="rId67" w:tgtFrame="_blank" w:tooltip="Persistent link using digital object identifier" w:history="1">
        <w:r w:rsidRPr="000939AE">
          <w:rPr>
            <w:rStyle w:val="Kpr"/>
            <w:rFonts w:ascii="Times New Roman" w:hAnsi="Times New Roman" w:cs="Times New Roman"/>
            <w:color w:val="auto"/>
            <w:sz w:val="24"/>
            <w:szCs w:val="24"/>
            <w:u w:val="none"/>
          </w:rPr>
          <w:t>https://doi.org/10.1016/S0160-7383(00)00078-5</w:t>
        </w:r>
      </w:hyperlink>
    </w:p>
    <w:p w14:paraId="3FAFDEA8" w14:textId="3CAAA5BF"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Kozak, M. (2003). Measuring tourist satisfaction with multiple destination</w:t>
      </w:r>
      <w:r w:rsidRPr="000939AE">
        <w:rPr>
          <w:rFonts w:ascii="Times New Roman" w:hAnsi="Times New Roman" w:cs="Times New Roman"/>
          <w:bCs/>
          <w:sz w:val="24"/>
          <w:szCs w:val="24"/>
        </w:rPr>
        <w:br/>
      </w:r>
      <w:r w:rsidRPr="007B39E0">
        <w:rPr>
          <w:rFonts w:ascii="Times New Roman" w:hAnsi="Times New Roman" w:cs="Times New Roman"/>
          <w:bCs/>
          <w:sz w:val="24"/>
          <w:szCs w:val="24"/>
        </w:rPr>
        <w:t xml:space="preserve">attributes. </w:t>
      </w:r>
      <w:r w:rsidRPr="007B39E0">
        <w:rPr>
          <w:rFonts w:ascii="Times New Roman" w:hAnsi="Times New Roman" w:cs="Times New Roman"/>
          <w:bCs/>
          <w:iCs/>
          <w:sz w:val="24"/>
          <w:szCs w:val="24"/>
        </w:rPr>
        <w:t>Tourism Analysis</w:t>
      </w:r>
      <w:r w:rsidRPr="007B39E0">
        <w:rPr>
          <w:rFonts w:ascii="Times New Roman" w:hAnsi="Times New Roman" w:cs="Times New Roman"/>
          <w:bCs/>
          <w:sz w:val="24"/>
          <w:szCs w:val="24"/>
        </w:rPr>
        <w:t xml:space="preserve">, </w:t>
      </w:r>
      <w:r w:rsidR="007B39E0">
        <w:rPr>
          <w:rFonts w:ascii="Times New Roman" w:hAnsi="Times New Roman" w:cs="Times New Roman"/>
          <w:bCs/>
          <w:sz w:val="24"/>
          <w:szCs w:val="24"/>
        </w:rPr>
        <w:t>7(3-4)</w:t>
      </w:r>
      <w:r w:rsidRPr="007B39E0">
        <w:rPr>
          <w:rFonts w:ascii="Times New Roman" w:hAnsi="Times New Roman" w:cs="Times New Roman"/>
          <w:bCs/>
          <w:sz w:val="24"/>
          <w:szCs w:val="24"/>
        </w:rPr>
        <w:t xml:space="preserve">. </w:t>
      </w:r>
      <w:r w:rsidR="007B39E0" w:rsidRPr="007B39E0">
        <w:rPr>
          <w:rFonts w:ascii="Times New Roman" w:hAnsi="Times New Roman" w:cs="Times New Roman"/>
          <w:bCs/>
          <w:sz w:val="24"/>
          <w:szCs w:val="24"/>
        </w:rPr>
        <w:t xml:space="preserve">26 Mart 2020 tarihinde </w:t>
      </w:r>
      <w:hyperlink r:id="rId68" w:history="1">
        <w:r w:rsidR="007B39E0" w:rsidRPr="007B39E0">
          <w:rPr>
            <w:rStyle w:val="Kpr"/>
            <w:rFonts w:ascii="Times New Roman" w:hAnsi="Times New Roman" w:cs="Times New Roman"/>
            <w:color w:val="auto"/>
            <w:sz w:val="24"/>
            <w:szCs w:val="24"/>
            <w:u w:val="none"/>
          </w:rPr>
          <w:t>https://www.researchgate.net/publication/329424984</w:t>
        </w:r>
      </w:hyperlink>
      <w:r w:rsidR="007B39E0" w:rsidRPr="007B39E0">
        <w:rPr>
          <w:rFonts w:ascii="Times New Roman" w:hAnsi="Times New Roman" w:cs="Times New Roman"/>
          <w:sz w:val="24"/>
          <w:szCs w:val="24"/>
        </w:rPr>
        <w:t xml:space="preserve"> </w:t>
      </w:r>
      <w:r w:rsidR="007B39E0">
        <w:rPr>
          <w:rFonts w:ascii="Times New Roman" w:hAnsi="Times New Roman" w:cs="Times New Roman"/>
          <w:sz w:val="24"/>
          <w:szCs w:val="24"/>
        </w:rPr>
        <w:t>adresinden erişildi.</w:t>
      </w:r>
    </w:p>
    <w:p w14:paraId="58FDA12E" w14:textId="77777777" w:rsidR="007F6219" w:rsidRPr="000939AE" w:rsidRDefault="007F6219" w:rsidP="007F6219">
      <w:pPr>
        <w:pStyle w:val="HTMLncedenBiimlendirilmi"/>
        <w:shd w:val="clear" w:color="auto" w:fill="FFFFFF"/>
        <w:spacing w:line="360" w:lineRule="auto"/>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Kozak, M. (2015). Bilimsel araştırma: Tasarım, yazım ve yayım teknikleri (2. bs.). Ankara: Detay Yayıncılık. </w:t>
      </w:r>
    </w:p>
    <w:p w14:paraId="151D4CDD" w14:textId="37BD4C2D"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Köse, Ç. B. ve Akyol, A. (2019). Experiential destination marketing and tourist behavior: A research on senior tourists</w:t>
      </w:r>
      <w:r w:rsidR="007B39E0">
        <w:rPr>
          <w:rFonts w:ascii="Times New Roman" w:hAnsi="Times New Roman" w:cs="Times New Roman"/>
          <w:bCs/>
          <w:sz w:val="24"/>
          <w:szCs w:val="24"/>
        </w:rPr>
        <w:t>. Turizm Akademik Dergisi, 6(2)</w:t>
      </w:r>
      <w:r w:rsidRPr="000939AE">
        <w:rPr>
          <w:rFonts w:ascii="Times New Roman" w:hAnsi="Times New Roman" w:cs="Times New Roman"/>
          <w:bCs/>
          <w:sz w:val="24"/>
          <w:szCs w:val="24"/>
        </w:rPr>
        <w:t xml:space="preserve">. </w:t>
      </w:r>
      <w:r w:rsidR="007B39E0">
        <w:rPr>
          <w:rFonts w:ascii="Times New Roman" w:hAnsi="Times New Roman" w:cs="Times New Roman"/>
          <w:bCs/>
          <w:sz w:val="24"/>
          <w:szCs w:val="24"/>
        </w:rPr>
        <w:t xml:space="preserve"> 19 Nisan 2020 tarihinde </w:t>
      </w:r>
      <w:hyperlink r:id="rId69" w:history="1">
        <w:r w:rsidRPr="000939AE">
          <w:rPr>
            <w:rStyle w:val="Kpr"/>
            <w:rFonts w:ascii="Times New Roman" w:hAnsi="Times New Roman" w:cs="Times New Roman"/>
            <w:color w:val="auto"/>
            <w:sz w:val="24"/>
            <w:szCs w:val="24"/>
            <w:u w:val="none"/>
          </w:rPr>
          <w:t>https://dergipark.org.tr/tr/pub/touraj/issue/50389/449253</w:t>
        </w:r>
      </w:hyperlink>
      <w:r w:rsidR="007B39E0">
        <w:rPr>
          <w:rStyle w:val="Kpr"/>
          <w:rFonts w:ascii="Times New Roman" w:hAnsi="Times New Roman" w:cs="Times New Roman"/>
          <w:color w:val="auto"/>
          <w:sz w:val="24"/>
          <w:szCs w:val="24"/>
          <w:u w:val="none"/>
        </w:rPr>
        <w:t xml:space="preserve"> adresinden erişildi.</w:t>
      </w:r>
    </w:p>
    <w:p w14:paraId="201A6406" w14:textId="5EE0F3C5"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Larsen, S. (2007). Aspects of a psychology of the tourist experience. Scandinavian Journal Of Hospitality And Tourism, 7(1), 7-</w:t>
      </w:r>
      <w:r w:rsidRPr="007B39E0">
        <w:rPr>
          <w:rFonts w:ascii="Times New Roman" w:hAnsi="Times New Roman" w:cs="Times New Roman"/>
          <w:bCs/>
          <w:sz w:val="24"/>
          <w:szCs w:val="24"/>
        </w:rPr>
        <w:t xml:space="preserve">18. </w:t>
      </w:r>
      <w:r w:rsidR="007B39E0">
        <w:rPr>
          <w:rFonts w:ascii="Times New Roman" w:hAnsi="Times New Roman" w:cs="Times New Roman"/>
          <w:sz w:val="24"/>
          <w:szCs w:val="24"/>
        </w:rPr>
        <w:t>doi</w:t>
      </w:r>
      <w:r w:rsidR="007B39E0" w:rsidRPr="007B39E0">
        <w:rPr>
          <w:rFonts w:ascii="Times New Roman" w:hAnsi="Times New Roman" w:cs="Times New Roman"/>
          <w:sz w:val="24"/>
          <w:szCs w:val="24"/>
        </w:rPr>
        <w:t>: 10.1080/15022250701226014</w:t>
      </w:r>
    </w:p>
    <w:p w14:paraId="063096D8" w14:textId="77777777" w:rsidR="007B39E0" w:rsidRDefault="007F6219" w:rsidP="007B39E0">
      <w:pPr>
        <w:ind w:left="709" w:hanging="709"/>
        <w:rPr>
          <w:rFonts w:ascii="Times New Roman" w:hAnsi="Times New Roman" w:cs="Times New Roman"/>
          <w:sz w:val="24"/>
          <w:szCs w:val="24"/>
        </w:rPr>
      </w:pPr>
      <w:r w:rsidRPr="000939AE">
        <w:rPr>
          <w:rFonts w:ascii="Times New Roman" w:hAnsi="Times New Roman" w:cs="Times New Roman"/>
          <w:bCs/>
          <w:sz w:val="24"/>
          <w:szCs w:val="24"/>
        </w:rPr>
        <w:t xml:space="preserve">Lehto, X.Y., O’leary, J.T. ve Morrison A.M. (2004). The effect of prior experience on vacatıon behavior. Annals Of Tourism Research, 3(14), 801–818. </w:t>
      </w:r>
      <w:r w:rsidRPr="000939AE">
        <w:rPr>
          <w:rFonts w:ascii="Times New Roman" w:hAnsi="Times New Roman" w:cs="Times New Roman"/>
          <w:sz w:val="24"/>
          <w:szCs w:val="24"/>
        </w:rPr>
        <w:t>d</w:t>
      </w:r>
      <w:r w:rsidR="007B39E0">
        <w:rPr>
          <w:rFonts w:ascii="Times New Roman" w:hAnsi="Times New Roman" w:cs="Times New Roman"/>
          <w:sz w:val="24"/>
          <w:szCs w:val="24"/>
        </w:rPr>
        <w:t>oi:10.1016/j.annals.2004.02.006</w:t>
      </w:r>
    </w:p>
    <w:p w14:paraId="4158EC31" w14:textId="11178E73" w:rsidR="007F6219" w:rsidRPr="007B39E0" w:rsidRDefault="007F6219" w:rsidP="007B39E0">
      <w:pPr>
        <w:ind w:left="709" w:hanging="709"/>
        <w:rPr>
          <w:rFonts w:ascii="Times New Roman" w:hAnsi="Times New Roman" w:cs="Times New Roman"/>
          <w:sz w:val="24"/>
          <w:szCs w:val="24"/>
        </w:rPr>
      </w:pPr>
      <w:r w:rsidRPr="000939AE">
        <w:rPr>
          <w:rFonts w:ascii="Times New Roman" w:hAnsi="Times New Roman" w:cs="Times New Roman"/>
          <w:bCs/>
          <w:noProof/>
          <w:sz w:val="24"/>
          <w:szCs w:val="24"/>
        </w:rPr>
        <w:t xml:space="preserve">Leninkumar, V. (2017). </w:t>
      </w:r>
      <w:r w:rsidRPr="000939AE">
        <w:rPr>
          <w:rFonts w:ascii="Times New Roman" w:hAnsi="Times New Roman" w:cs="Times New Roman"/>
          <w:bCs/>
          <w:sz w:val="24"/>
          <w:szCs w:val="24"/>
        </w:rPr>
        <w:t xml:space="preserve">The relationship between customer satisfaction and customer trust on customer loyalty. </w:t>
      </w:r>
      <w:r w:rsidRPr="000939AE">
        <w:rPr>
          <w:rFonts w:ascii="Times New Roman" w:hAnsi="Times New Roman" w:cs="Times New Roman"/>
          <w:bCs/>
          <w:iCs/>
          <w:sz w:val="24"/>
          <w:szCs w:val="24"/>
        </w:rPr>
        <w:t xml:space="preserve">International Journal Of Academic Research İn Business And </w:t>
      </w:r>
      <w:r w:rsidRPr="007B39E0">
        <w:rPr>
          <w:rFonts w:ascii="Times New Roman" w:hAnsi="Times New Roman" w:cs="Times New Roman"/>
          <w:bCs/>
          <w:iCs/>
          <w:sz w:val="24"/>
          <w:szCs w:val="24"/>
        </w:rPr>
        <w:t xml:space="preserve">Social Sciences, 7, 4. </w:t>
      </w:r>
      <w:r w:rsidR="007B39E0" w:rsidRPr="007B39E0">
        <w:rPr>
          <w:rFonts w:ascii="Times New Roman" w:hAnsi="Times New Roman" w:cs="Times New Roman"/>
          <w:sz w:val="24"/>
          <w:szCs w:val="24"/>
        </w:rPr>
        <w:t xml:space="preserve"> </w:t>
      </w:r>
      <w:r w:rsidR="007B39E0">
        <w:rPr>
          <w:rFonts w:ascii="Times New Roman" w:hAnsi="Times New Roman" w:cs="Times New Roman"/>
        </w:rPr>
        <w:t>doi</w:t>
      </w:r>
      <w:r w:rsidR="007B39E0" w:rsidRPr="007B39E0">
        <w:rPr>
          <w:rFonts w:ascii="Times New Roman" w:hAnsi="Times New Roman" w:cs="Times New Roman"/>
          <w:sz w:val="24"/>
          <w:szCs w:val="24"/>
        </w:rPr>
        <w:t>: 10.6007/IJARBSS/v7-i4/2821</w:t>
      </w:r>
    </w:p>
    <w:p w14:paraId="0B69FE0D"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Li, Y. (2000). Geographical consciousness and tourism experience. </w:t>
      </w:r>
      <w:r w:rsidRPr="000939AE">
        <w:rPr>
          <w:rFonts w:ascii="Times New Roman" w:hAnsi="Times New Roman" w:cs="Times New Roman"/>
          <w:bCs/>
          <w:iCs/>
          <w:sz w:val="24"/>
          <w:szCs w:val="24"/>
        </w:rPr>
        <w:t>Annals of</w:t>
      </w:r>
      <w:r w:rsidRPr="000939AE">
        <w:rPr>
          <w:rFonts w:ascii="Times New Roman" w:hAnsi="Times New Roman" w:cs="Times New Roman"/>
          <w:bCs/>
          <w:iCs/>
          <w:sz w:val="24"/>
          <w:szCs w:val="24"/>
        </w:rPr>
        <w:br/>
        <w:t>Tourism Research</w:t>
      </w:r>
      <w:r w:rsidRPr="000939AE">
        <w:rPr>
          <w:rFonts w:ascii="Times New Roman" w:hAnsi="Times New Roman" w:cs="Times New Roman"/>
          <w:bCs/>
          <w:sz w:val="24"/>
          <w:szCs w:val="24"/>
        </w:rPr>
        <w:t xml:space="preserve">, 27(4), 863-883. </w:t>
      </w:r>
      <w:hyperlink r:id="rId70" w:tgtFrame="_blank" w:tooltip="Dijital nesne tanımlayıcı kullanarak kalıcı bağlantı" w:history="1">
        <w:r w:rsidRPr="000939AE">
          <w:rPr>
            <w:rStyle w:val="Kpr"/>
            <w:rFonts w:ascii="Times New Roman" w:hAnsi="Times New Roman" w:cs="Times New Roman"/>
            <w:color w:val="auto"/>
            <w:sz w:val="24"/>
            <w:szCs w:val="24"/>
            <w:u w:val="none"/>
          </w:rPr>
          <w:t>https://doi.org/10.1016/S0160-7383(99)00112-7</w:t>
        </w:r>
      </w:hyperlink>
    </w:p>
    <w:p w14:paraId="7C4401ED"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Loureiro, S. M. C. (2014). The role of the rural tourism experience economy in place attachment and behavioral intentions, i</w:t>
      </w:r>
      <w:r w:rsidRPr="000939AE">
        <w:rPr>
          <w:rFonts w:ascii="Times New Roman" w:hAnsi="Times New Roman" w:cs="Times New Roman"/>
          <w:bCs/>
          <w:iCs/>
          <w:sz w:val="24"/>
          <w:szCs w:val="24"/>
        </w:rPr>
        <w:t>nternational. Journal of Hospitality Management</w:t>
      </w:r>
      <w:r w:rsidRPr="000939AE">
        <w:rPr>
          <w:rFonts w:ascii="Times New Roman" w:hAnsi="Times New Roman" w:cs="Times New Roman"/>
          <w:bCs/>
          <w:sz w:val="24"/>
          <w:szCs w:val="24"/>
        </w:rPr>
        <w:t xml:space="preserve">, 40, 1-9. </w:t>
      </w:r>
      <w:r w:rsidRPr="000939AE">
        <w:rPr>
          <w:rFonts w:ascii="Times New Roman" w:eastAsia="CharisSIL" w:hAnsi="Times New Roman" w:cs="Times New Roman"/>
          <w:sz w:val="24"/>
          <w:szCs w:val="24"/>
        </w:rPr>
        <w:t>https://doi.org/10.1016/j.jdmm.2018.12.006</w:t>
      </w:r>
    </w:p>
    <w:p w14:paraId="580ACCB2" w14:textId="743900B9" w:rsidR="007F6219" w:rsidRPr="000939AE" w:rsidRDefault="007F6219" w:rsidP="007F6219">
      <w:pPr>
        <w:ind w:left="709" w:hanging="709"/>
        <w:rPr>
          <w:rFonts w:ascii="Times New Roman" w:hAnsi="Times New Roman" w:cs="Times New Roman"/>
          <w:bCs/>
          <w:sz w:val="24"/>
          <w:szCs w:val="24"/>
        </w:rPr>
      </w:pPr>
      <w:r w:rsidRPr="000939AE">
        <w:rPr>
          <w:rStyle w:val="tlid-translation"/>
          <w:rFonts w:ascii="Times New Roman" w:hAnsi="Times New Roman" w:cs="Times New Roman"/>
          <w:bCs/>
          <w:sz w:val="24"/>
          <w:szCs w:val="24"/>
        </w:rPr>
        <w:t xml:space="preserve">MacCannell, D. (1973). </w:t>
      </w:r>
      <w:r w:rsidRPr="000939AE">
        <w:rPr>
          <w:rFonts w:ascii="Times New Roman" w:hAnsi="Times New Roman" w:cs="Times New Roman"/>
          <w:bCs/>
          <w:sz w:val="24"/>
          <w:szCs w:val="24"/>
        </w:rPr>
        <w:t xml:space="preserve">Staged authenticity: Arrangements of social place in tourist setting. American Journal of Sociology. </w:t>
      </w:r>
      <w:r w:rsidR="007B39E0">
        <w:rPr>
          <w:rFonts w:ascii="Times New Roman" w:hAnsi="Times New Roman" w:cs="Times New Roman"/>
          <w:bCs/>
          <w:sz w:val="24"/>
          <w:szCs w:val="24"/>
        </w:rPr>
        <w:t xml:space="preserve">6 Mart 2020 tarihinde </w:t>
      </w:r>
      <w:hyperlink r:id="rId71" w:history="1">
        <w:r w:rsidR="007B39E0" w:rsidRPr="007B39E0">
          <w:rPr>
            <w:rStyle w:val="Kpr"/>
            <w:rFonts w:ascii="Times New Roman" w:hAnsi="Times New Roman" w:cs="Times New Roman"/>
            <w:color w:val="auto"/>
            <w:sz w:val="24"/>
            <w:szCs w:val="24"/>
            <w:u w:val="none"/>
          </w:rPr>
          <w:t>https://www.researchgate.net/publication/284662037</w:t>
        </w:r>
      </w:hyperlink>
      <w:r w:rsidR="007B39E0" w:rsidRPr="007B39E0">
        <w:rPr>
          <w:rFonts w:ascii="Times New Roman" w:hAnsi="Times New Roman" w:cs="Times New Roman"/>
          <w:sz w:val="24"/>
          <w:szCs w:val="24"/>
        </w:rPr>
        <w:t xml:space="preserve"> </w:t>
      </w:r>
      <w:r w:rsidR="007B39E0">
        <w:rPr>
          <w:rFonts w:ascii="Times New Roman" w:hAnsi="Times New Roman" w:cs="Times New Roman"/>
          <w:sz w:val="24"/>
          <w:szCs w:val="24"/>
        </w:rPr>
        <w:t>adresinden erişildi.</w:t>
      </w:r>
    </w:p>
    <w:p w14:paraId="315B9C36" w14:textId="2F37D492"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Mahdzar, M., Shuib, A., Ramachandran, S. ve Afandi, S. H. M. (2015). The role of destination attributes and memorable tourism experience in understanding tourist revisit intentions. Tourism ve Environment, Social and Management Sciences, 32-39. </w:t>
      </w:r>
      <w:r w:rsidR="007B39E0">
        <w:rPr>
          <w:rFonts w:ascii="Times New Roman" w:hAnsi="Times New Roman" w:cs="Times New Roman"/>
          <w:sz w:val="24"/>
          <w:szCs w:val="24"/>
        </w:rPr>
        <w:t>doi</w:t>
      </w:r>
      <w:r w:rsidR="007B39E0" w:rsidRPr="007B39E0">
        <w:rPr>
          <w:rFonts w:ascii="Times New Roman" w:hAnsi="Times New Roman" w:cs="Times New Roman"/>
          <w:sz w:val="24"/>
          <w:szCs w:val="24"/>
        </w:rPr>
        <w:t>: 10.5829/idosi.aejaes.2015.15.s.205</w:t>
      </w:r>
    </w:p>
    <w:p w14:paraId="22848B67" w14:textId="3C179660"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Marangoz, M., (2007), Ağızdan ağıza iletişimin müşterilerin satın alma davranışlarına etkileri: Cep telefonu pazarına yönelik bir araştırma,</w:t>
      </w:r>
      <w:r w:rsidRPr="000939AE">
        <w:rPr>
          <w:rFonts w:ascii="Times New Roman" w:hAnsi="Times New Roman" w:cs="Times New Roman"/>
          <w:bCs/>
          <w:sz w:val="24"/>
          <w:szCs w:val="24"/>
        </w:rPr>
        <w:br/>
      </w:r>
      <w:r w:rsidRPr="000939AE">
        <w:rPr>
          <w:rFonts w:ascii="Times New Roman" w:hAnsi="Times New Roman" w:cs="Times New Roman"/>
          <w:bCs/>
          <w:iCs/>
          <w:sz w:val="24"/>
          <w:szCs w:val="24"/>
        </w:rPr>
        <w:t>Çukurova Üniversitesi Sosyal Bilimler Enstitüsü Dergisi</w:t>
      </w:r>
      <w:r w:rsidR="007B39E0">
        <w:rPr>
          <w:rFonts w:ascii="Times New Roman" w:hAnsi="Times New Roman" w:cs="Times New Roman"/>
          <w:bCs/>
          <w:sz w:val="24"/>
          <w:szCs w:val="24"/>
        </w:rPr>
        <w:t>, 16(2)</w:t>
      </w:r>
      <w:r w:rsidRPr="000939AE">
        <w:rPr>
          <w:rFonts w:ascii="Times New Roman" w:hAnsi="Times New Roman" w:cs="Times New Roman"/>
          <w:bCs/>
          <w:sz w:val="24"/>
          <w:szCs w:val="24"/>
        </w:rPr>
        <w:t xml:space="preserve">. </w:t>
      </w:r>
      <w:r w:rsidR="007B39E0">
        <w:rPr>
          <w:rFonts w:ascii="Times New Roman" w:hAnsi="Times New Roman" w:cs="Times New Roman"/>
          <w:bCs/>
          <w:sz w:val="24"/>
          <w:szCs w:val="24"/>
        </w:rPr>
        <w:t xml:space="preserve">1 Haziran 2020 tarihinde </w:t>
      </w:r>
      <w:hyperlink r:id="rId72" w:history="1">
        <w:r w:rsidRPr="000939AE">
          <w:rPr>
            <w:rStyle w:val="Kpr"/>
            <w:rFonts w:ascii="Times New Roman" w:hAnsi="Times New Roman" w:cs="Times New Roman"/>
            <w:color w:val="auto"/>
            <w:sz w:val="24"/>
            <w:szCs w:val="24"/>
            <w:u w:val="none"/>
          </w:rPr>
          <w:t>https://dergipark.org.tr/tr/pub/cusosbil/issue/4377/59994</w:t>
        </w:r>
      </w:hyperlink>
      <w:r w:rsidR="007B39E0">
        <w:rPr>
          <w:rStyle w:val="Kpr"/>
          <w:rFonts w:ascii="Times New Roman" w:hAnsi="Times New Roman" w:cs="Times New Roman"/>
          <w:color w:val="auto"/>
          <w:sz w:val="24"/>
          <w:szCs w:val="24"/>
          <w:u w:val="none"/>
        </w:rPr>
        <w:t xml:space="preserve"> adresinden erişildi.</w:t>
      </w:r>
    </w:p>
    <w:p w14:paraId="51E4A258" w14:textId="17318F2C"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Marina, A. G. and Basagaitz, G. O. (2016). Pilgrimage as tourism experience: The case of the ignatian way.  International Journal of Religious Tourism and Pilgrimage, 4(4</w:t>
      </w:r>
      <w:r w:rsidR="007B39E0">
        <w:rPr>
          <w:rFonts w:ascii="Times New Roman" w:hAnsi="Times New Roman" w:cs="Times New Roman"/>
          <w:bCs/>
          <w:sz w:val="24"/>
          <w:szCs w:val="24"/>
        </w:rPr>
        <w:t>)</w:t>
      </w:r>
      <w:r w:rsidRPr="000939AE">
        <w:rPr>
          <w:rFonts w:ascii="Times New Roman" w:hAnsi="Times New Roman" w:cs="Times New Roman"/>
          <w:bCs/>
          <w:sz w:val="24"/>
          <w:szCs w:val="24"/>
        </w:rPr>
        <w:t>.</w:t>
      </w:r>
      <w:r w:rsidR="007B39E0">
        <w:rPr>
          <w:rFonts w:ascii="Times New Roman" w:hAnsi="Times New Roman" w:cs="Times New Roman"/>
          <w:bCs/>
          <w:sz w:val="24"/>
          <w:szCs w:val="24"/>
        </w:rPr>
        <w:t xml:space="preserve"> 30 Nisan 2020 tarihinde </w:t>
      </w:r>
      <w:r w:rsidRPr="000939AE">
        <w:rPr>
          <w:rFonts w:ascii="Times New Roman" w:hAnsi="Times New Roman" w:cs="Times New Roman"/>
          <w:sz w:val="24"/>
          <w:szCs w:val="24"/>
        </w:rPr>
        <w:t xml:space="preserve"> </w:t>
      </w:r>
      <w:hyperlink r:id="rId73" w:history="1">
        <w:r w:rsidR="007B39E0" w:rsidRPr="007B39E0">
          <w:rPr>
            <w:rStyle w:val="Kpr"/>
            <w:rFonts w:ascii="Times New Roman" w:hAnsi="Times New Roman" w:cs="Times New Roman"/>
            <w:color w:val="auto"/>
            <w:sz w:val="24"/>
            <w:szCs w:val="24"/>
            <w:u w:val="none"/>
          </w:rPr>
          <w:t>https://www.researchgate.net/publication/308019403</w:t>
        </w:r>
      </w:hyperlink>
      <w:r w:rsidR="007B39E0">
        <w:rPr>
          <w:rFonts w:ascii="Times New Roman" w:hAnsi="Times New Roman" w:cs="Times New Roman"/>
          <w:sz w:val="24"/>
          <w:szCs w:val="24"/>
        </w:rPr>
        <w:t xml:space="preserve"> adresinden erişildi.</w:t>
      </w:r>
    </w:p>
    <w:p w14:paraId="4B34DF16"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 xml:space="preserve">Marschall, S. (2012). Personal memory tourism and a wider exploration of the tourism−memory nexus. Journal of Tourism and Cultural Change, 10(4), 321-335. </w:t>
      </w:r>
      <w:r w:rsidRPr="000939AE">
        <w:rPr>
          <w:rFonts w:ascii="Times New Roman" w:hAnsi="Times New Roman" w:cs="Times New Roman"/>
          <w:sz w:val="24"/>
          <w:szCs w:val="24"/>
        </w:rPr>
        <w:t>https://doi.org/10.1080/14766825.2012.742094</w:t>
      </w:r>
    </w:p>
    <w:p w14:paraId="465F3605" w14:textId="77777777" w:rsidR="007F6219" w:rsidRPr="000939AE" w:rsidRDefault="007F6219" w:rsidP="007F6219">
      <w:pPr>
        <w:ind w:left="709" w:hanging="709"/>
        <w:rPr>
          <w:rFonts w:ascii="Times New Roman" w:hAnsi="Times New Roman" w:cs="Times New Roman"/>
          <w:sz w:val="24"/>
          <w:szCs w:val="24"/>
        </w:rPr>
      </w:pPr>
      <w:r w:rsidRPr="000939AE">
        <w:rPr>
          <w:rFonts w:ascii="Times New Roman" w:hAnsi="Times New Roman" w:cs="Times New Roman"/>
          <w:bCs/>
          <w:sz w:val="24"/>
          <w:szCs w:val="24"/>
        </w:rPr>
        <w:t xml:space="preserve">Mehmetoglu, M. ve Engen, M. (2011) Pine and gilmore's concept of experience economy and ıts dimensions: An empirical examination in tourism, Journal of Quality Assurance in Hospitality ve Tourism, 12(4), 237-255. </w:t>
      </w:r>
      <w:hyperlink r:id="rId74" w:history="1">
        <w:r w:rsidRPr="000939AE">
          <w:rPr>
            <w:rStyle w:val="Kpr"/>
            <w:rFonts w:ascii="Times New Roman" w:hAnsi="Times New Roman" w:cs="Times New Roman"/>
            <w:color w:val="auto"/>
            <w:sz w:val="24"/>
            <w:szCs w:val="24"/>
            <w:u w:val="none"/>
          </w:rPr>
          <w:t>https://doi.org/10.1080/1528008X.2011.541847</w:t>
        </w:r>
      </w:hyperlink>
      <w:r w:rsidRPr="000939AE">
        <w:rPr>
          <w:rFonts w:ascii="Times New Roman" w:hAnsi="Times New Roman" w:cs="Times New Roman"/>
          <w:sz w:val="24"/>
          <w:szCs w:val="24"/>
        </w:rPr>
        <w:t xml:space="preserve"> </w:t>
      </w:r>
    </w:p>
    <w:p w14:paraId="4DA82E4A" w14:textId="77BE9AD9"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Mgxekwa, B. B., Dr Scholtz. M. Saayman, P. M. (2017). Creating a memorable experience for nelson mandela heritage site visitors. African Journal Of Hospitality, Tourism And Leisure, 6 (1). </w:t>
      </w:r>
      <w:r w:rsidRPr="000939AE">
        <w:rPr>
          <w:rFonts w:ascii="Times New Roman" w:hAnsi="Times New Roman" w:cs="Times New Roman"/>
          <w:sz w:val="24"/>
          <w:szCs w:val="24"/>
        </w:rPr>
        <w:t xml:space="preserve"> </w:t>
      </w:r>
      <w:r w:rsidR="00265314">
        <w:rPr>
          <w:rFonts w:ascii="Times New Roman" w:hAnsi="Times New Roman" w:cs="Times New Roman"/>
          <w:sz w:val="24"/>
          <w:szCs w:val="24"/>
        </w:rPr>
        <w:t xml:space="preserve">18 Aralık 2018 tarihinde </w:t>
      </w:r>
      <w:hyperlink r:id="rId75" w:history="1">
        <w:r w:rsidR="00265314" w:rsidRPr="00265314">
          <w:rPr>
            <w:rStyle w:val="Kpr"/>
            <w:rFonts w:ascii="Times New Roman" w:hAnsi="Times New Roman" w:cs="Times New Roman"/>
            <w:color w:val="auto"/>
            <w:sz w:val="24"/>
            <w:szCs w:val="24"/>
            <w:u w:val="none"/>
          </w:rPr>
          <w:t>https://www.researchgate.net/publication/314258772</w:t>
        </w:r>
      </w:hyperlink>
      <w:r w:rsidR="00265314" w:rsidRPr="00265314">
        <w:rPr>
          <w:rFonts w:ascii="Times New Roman" w:hAnsi="Times New Roman" w:cs="Times New Roman"/>
          <w:sz w:val="24"/>
          <w:szCs w:val="24"/>
        </w:rPr>
        <w:t xml:space="preserve"> </w:t>
      </w:r>
      <w:r w:rsidR="00265314">
        <w:rPr>
          <w:rFonts w:ascii="Times New Roman" w:hAnsi="Times New Roman" w:cs="Times New Roman"/>
          <w:sz w:val="24"/>
          <w:szCs w:val="24"/>
        </w:rPr>
        <w:t>adresinden erişildi.</w:t>
      </w:r>
    </w:p>
    <w:p w14:paraId="4804A9DE"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Mil, B. (2012). Alan algısının turistlerin yemek deneyimi memnuniyetine etkileri,</w:t>
      </w:r>
      <w:r w:rsidRPr="000939AE">
        <w:rPr>
          <w:rFonts w:ascii="Times New Roman" w:hAnsi="Times New Roman" w:cs="Times New Roman"/>
          <w:bCs/>
          <w:sz w:val="24"/>
          <w:szCs w:val="24"/>
        </w:rPr>
        <w:br/>
        <w:t>(Yayımlanmamış Doktora Tezi). Adnan Menderes Üniversitesi, Aydın.</w:t>
      </w:r>
    </w:p>
    <w:p w14:paraId="75F59372"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Moon, H. ve Han, H. (2019). Tourist experience quality and loyalty to an island destination: The moderating impact of destination image. Journal of Travel ve Tourism Marketing, 36(1), 43-59. </w:t>
      </w:r>
      <w:r w:rsidRPr="000939AE">
        <w:rPr>
          <w:rFonts w:ascii="Times New Roman" w:hAnsi="Times New Roman" w:cs="Times New Roman"/>
          <w:sz w:val="24"/>
          <w:szCs w:val="24"/>
        </w:rPr>
        <w:t>https://doi.org/10.1080/10548408.2018.1494083</w:t>
      </w:r>
    </w:p>
    <w:p w14:paraId="69266889" w14:textId="10D3E80C" w:rsidR="007F6219" w:rsidRPr="000939AE" w:rsidRDefault="007F6219" w:rsidP="00F03FCF">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Morgan, M. (2007). Festival spaces and the visitor experience. Casado-Diaz, Maria Angeles, Everett, Sally ve Wilson, Julie (Der.), </w:t>
      </w:r>
      <w:r w:rsidRPr="000939AE">
        <w:rPr>
          <w:rFonts w:ascii="Times New Roman" w:hAnsi="Times New Roman" w:cs="Times New Roman"/>
          <w:bCs/>
          <w:iCs/>
          <w:sz w:val="24"/>
          <w:szCs w:val="24"/>
        </w:rPr>
        <w:t>Social and Cultural Change: Making Space(s) for Leisure and Tourism</w:t>
      </w:r>
      <w:r w:rsidRPr="000939AE">
        <w:rPr>
          <w:rFonts w:ascii="Times New Roman" w:hAnsi="Times New Roman" w:cs="Times New Roman"/>
          <w:bCs/>
          <w:sz w:val="24"/>
          <w:szCs w:val="24"/>
        </w:rPr>
        <w:t xml:space="preserve"> içinde (ss. 113-130). </w:t>
      </w:r>
      <w:r w:rsidR="00F03FCF" w:rsidRPr="000939AE">
        <w:rPr>
          <w:rFonts w:ascii="Times New Roman" w:hAnsi="Times New Roman" w:cs="Times New Roman"/>
          <w:bCs/>
          <w:sz w:val="24"/>
          <w:szCs w:val="24"/>
        </w:rPr>
        <w:t>Leisure Studies Association.</w:t>
      </w:r>
    </w:p>
    <w:p w14:paraId="01852DCF"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Morgan, M. ve Xu, F. (2009). Student travel experiences: memories and dreams, Journal of Hospitality Marketing ve Management, 18(2-3), 216-236. </w:t>
      </w:r>
      <w:r w:rsidRPr="000939AE">
        <w:rPr>
          <w:rFonts w:ascii="Times New Roman" w:hAnsi="Times New Roman" w:cs="Times New Roman"/>
          <w:sz w:val="24"/>
          <w:szCs w:val="24"/>
        </w:rPr>
        <w:t>https://doi.org/10.1080/19368620802591967</w:t>
      </w:r>
    </w:p>
    <w:p w14:paraId="6D3B1019" w14:textId="77777777" w:rsidR="007F6219" w:rsidRPr="000939AE" w:rsidRDefault="007F6219" w:rsidP="007F6219">
      <w:pPr>
        <w:ind w:left="709" w:hanging="709"/>
        <w:rPr>
          <w:rFonts w:ascii="Times New Roman" w:hAnsi="Times New Roman" w:cs="Times New Roman"/>
          <w:bCs/>
          <w:sz w:val="24"/>
          <w:szCs w:val="24"/>
          <w:shd w:val="clear" w:color="auto" w:fill="FFFFFF"/>
        </w:rPr>
      </w:pPr>
      <w:r w:rsidRPr="000939AE">
        <w:rPr>
          <w:rFonts w:ascii="Times New Roman" w:hAnsi="Times New Roman" w:cs="Times New Roman"/>
          <w:bCs/>
          <w:sz w:val="24"/>
          <w:szCs w:val="24"/>
          <w:shd w:val="clear" w:color="auto" w:fill="FFFFFF"/>
        </w:rPr>
        <w:t xml:space="preserve">Mossberg, L. (2007). </w:t>
      </w:r>
      <w:r w:rsidRPr="000939AE">
        <w:rPr>
          <w:rFonts w:ascii="Times New Roman" w:hAnsi="Times New Roman" w:cs="Times New Roman"/>
          <w:bCs/>
          <w:sz w:val="24"/>
          <w:szCs w:val="24"/>
        </w:rPr>
        <w:t xml:space="preserve">A marketing approach to the tourist experience. Scandinavian Journal of Hospitality and Tourism, 7(1), 59-74. </w:t>
      </w:r>
      <w:r w:rsidRPr="000939AE">
        <w:rPr>
          <w:rFonts w:ascii="Times New Roman" w:hAnsi="Times New Roman" w:cs="Times New Roman"/>
          <w:sz w:val="24"/>
          <w:szCs w:val="24"/>
        </w:rPr>
        <w:t>https://doi.org/10.1080/15022250701231915</w:t>
      </w:r>
    </w:p>
    <w:p w14:paraId="0DE58E3D" w14:textId="77777777" w:rsidR="007F6219"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Murray, N.,Foley, A. ve Lynch, P. (2010). Understanding the tourist experience concept. The Rikon Group, School of Business, Water ford Institute of Technology.</w:t>
      </w:r>
    </w:p>
    <w:p w14:paraId="259BA487" w14:textId="77777777" w:rsidR="00BB473F" w:rsidRPr="000939AE" w:rsidRDefault="00BB473F" w:rsidP="007F6219">
      <w:pPr>
        <w:ind w:left="709" w:hanging="709"/>
        <w:rPr>
          <w:rFonts w:ascii="Times New Roman" w:hAnsi="Times New Roman" w:cs="Times New Roman"/>
          <w:bCs/>
          <w:sz w:val="24"/>
          <w:szCs w:val="24"/>
        </w:rPr>
      </w:pPr>
    </w:p>
    <w:p w14:paraId="3A8E8277" w14:textId="0B557B7A"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Naidoo, P., Ramseook-Munhurrun, P. ve Ladsawut, J. (2014</w:t>
      </w:r>
      <w:r w:rsidRPr="000939AE">
        <w:rPr>
          <w:rFonts w:ascii="Times New Roman" w:hAnsi="Times New Roman" w:cs="Times New Roman"/>
          <w:bCs/>
          <w:noProof/>
          <w:sz w:val="24"/>
          <w:szCs w:val="24"/>
        </w:rPr>
        <w:t>).</w:t>
      </w:r>
      <w:r w:rsidRPr="000939AE">
        <w:rPr>
          <w:rFonts w:ascii="Times New Roman" w:hAnsi="Times New Roman" w:cs="Times New Roman"/>
          <w:bCs/>
          <w:sz w:val="24"/>
          <w:szCs w:val="24"/>
        </w:rPr>
        <w:t xml:space="preserve"> Tourist Satisfaction With Mauritius As A Holiday Destination. Global Jour</w:t>
      </w:r>
      <w:r w:rsidR="00F03FCF">
        <w:rPr>
          <w:rFonts w:ascii="Times New Roman" w:hAnsi="Times New Roman" w:cs="Times New Roman"/>
          <w:bCs/>
          <w:sz w:val="24"/>
          <w:szCs w:val="24"/>
        </w:rPr>
        <w:t xml:space="preserve">nal Of Business Research, 4(2). 28 Ocak 2019 tarihinde </w:t>
      </w:r>
      <w:hyperlink r:id="rId76" w:history="1">
        <w:r w:rsidR="00F03FCF" w:rsidRPr="00F03FCF">
          <w:rPr>
            <w:rStyle w:val="Kpr"/>
            <w:rFonts w:ascii="Times New Roman" w:hAnsi="Times New Roman" w:cs="Times New Roman"/>
            <w:color w:val="auto"/>
            <w:sz w:val="24"/>
            <w:szCs w:val="24"/>
            <w:u w:val="none"/>
          </w:rPr>
          <w:t>https://www.researchgate.net/publication/228275972</w:t>
        </w:r>
      </w:hyperlink>
      <w:r w:rsidR="00F03FCF">
        <w:rPr>
          <w:rFonts w:ascii="Times New Roman" w:hAnsi="Times New Roman" w:cs="Times New Roman"/>
          <w:sz w:val="24"/>
          <w:szCs w:val="24"/>
        </w:rPr>
        <w:t xml:space="preserve"> adresinden erişildi.</w:t>
      </w:r>
    </w:p>
    <w:p w14:paraId="082FF3F0" w14:textId="696EA5D9"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Neuhofer, B. and Buhalis, D. (2013). Experience, co-creation and technology: Issues, challenges and trends for technology enhanced tourism experiences. In: McCabe, S. (Ed.) Handbook of Tourism Marketing içinde (ss. 124-139). London, Routledge. </w:t>
      </w:r>
    </w:p>
    <w:p w14:paraId="32ADF676" w14:textId="075C271E"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O’Shaughnessy, J. ve O’Shaughnessy, N. J. (2002). Marketing, the consumer society and hedonism. </w:t>
      </w:r>
      <w:r w:rsidRPr="000939AE">
        <w:rPr>
          <w:rFonts w:ascii="Times New Roman" w:hAnsi="Times New Roman" w:cs="Times New Roman"/>
          <w:bCs/>
          <w:iCs/>
          <w:sz w:val="24"/>
          <w:szCs w:val="24"/>
        </w:rPr>
        <w:t>European Journal of Marketing</w:t>
      </w:r>
      <w:r w:rsidRPr="000939AE">
        <w:rPr>
          <w:rFonts w:ascii="Times New Roman" w:hAnsi="Times New Roman" w:cs="Times New Roman"/>
          <w:bCs/>
          <w:sz w:val="24"/>
          <w:szCs w:val="24"/>
        </w:rPr>
        <w:t xml:space="preserve">, 36(5/6), 524-547. </w:t>
      </w:r>
      <w:hyperlink r:id="rId77" w:tooltip="DOI: https://doi.org/10.1108/03090560210422871" w:history="1">
        <w:r w:rsidR="00044B1F" w:rsidRPr="00044B1F">
          <w:rPr>
            <w:rStyle w:val="Kpr"/>
            <w:rFonts w:ascii="Times New Roman" w:hAnsi="Times New Roman" w:cs="Times New Roman"/>
            <w:color w:val="auto"/>
            <w:sz w:val="24"/>
            <w:szCs w:val="24"/>
            <w:u w:val="none"/>
            <w:shd w:val="clear" w:color="auto" w:fill="FFFFFF"/>
          </w:rPr>
          <w:t>https://doi.org/10.1108/03090560210422871</w:t>
        </w:r>
      </w:hyperlink>
    </w:p>
    <w:p w14:paraId="56D4D027"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O'dell, T. (2007). Tourist experiences and academic junctures. </w:t>
      </w:r>
      <w:r w:rsidRPr="000939AE">
        <w:rPr>
          <w:rFonts w:ascii="Times New Roman" w:hAnsi="Times New Roman" w:cs="Times New Roman"/>
          <w:bCs/>
          <w:iCs/>
          <w:sz w:val="24"/>
          <w:szCs w:val="24"/>
        </w:rPr>
        <w:t>Scandinavian Journal of Hospitality and Tourism</w:t>
      </w:r>
      <w:r w:rsidRPr="000939AE">
        <w:rPr>
          <w:rFonts w:ascii="Times New Roman" w:hAnsi="Times New Roman" w:cs="Times New Roman"/>
          <w:bCs/>
          <w:sz w:val="24"/>
          <w:szCs w:val="24"/>
        </w:rPr>
        <w:t xml:space="preserve">, 7(1), 34-45. </w:t>
      </w:r>
      <w:r w:rsidRPr="000939AE">
        <w:rPr>
          <w:rFonts w:ascii="Times New Roman" w:hAnsi="Times New Roman" w:cs="Times New Roman"/>
          <w:sz w:val="24"/>
          <w:szCs w:val="24"/>
        </w:rPr>
        <w:t>https://doi.org/10.1080/15022250701224001</w:t>
      </w:r>
    </w:p>
    <w:p w14:paraId="3D42465A" w14:textId="7A8F9570" w:rsidR="007F6219" w:rsidRDefault="007F6219" w:rsidP="007F6219">
      <w:pPr>
        <w:ind w:left="709" w:hanging="709"/>
        <w:rPr>
          <w:rStyle w:val="Kpr"/>
          <w:rFonts w:ascii="Times New Roman" w:hAnsi="Times New Roman" w:cs="Times New Roman"/>
          <w:color w:val="auto"/>
          <w:sz w:val="24"/>
          <w:szCs w:val="24"/>
          <w:u w:val="none"/>
        </w:rPr>
      </w:pPr>
      <w:r w:rsidRPr="000939AE">
        <w:rPr>
          <w:rStyle w:val="fontstyle01"/>
          <w:rFonts w:ascii="Times New Roman" w:hAnsi="Times New Roman" w:cs="Times New Roman"/>
          <w:bCs/>
          <w:color w:val="auto"/>
          <w:sz w:val="24"/>
          <w:szCs w:val="24"/>
        </w:rPr>
        <w:t xml:space="preserve">Oh, H., Fiore, A. ve Jeoung, M. (2007). </w:t>
      </w:r>
      <w:r w:rsidRPr="000939AE">
        <w:rPr>
          <w:rStyle w:val="fontstyle21"/>
          <w:rFonts w:ascii="Times New Roman" w:hAnsi="Times New Roman" w:cs="Times New Roman"/>
          <w:bCs/>
          <w:color w:val="auto"/>
        </w:rPr>
        <w:t>Measuring experience economy concepts:</w:t>
      </w:r>
      <w:r w:rsidRPr="000939AE">
        <w:rPr>
          <w:rFonts w:ascii="Times New Roman" w:hAnsi="Times New Roman" w:cs="Times New Roman"/>
          <w:bCs/>
          <w:iCs/>
          <w:sz w:val="24"/>
          <w:szCs w:val="24"/>
        </w:rPr>
        <w:br/>
      </w:r>
      <w:r w:rsidRPr="000939AE">
        <w:rPr>
          <w:rStyle w:val="fontstyle21"/>
          <w:rFonts w:ascii="Times New Roman" w:hAnsi="Times New Roman" w:cs="Times New Roman"/>
          <w:bCs/>
          <w:color w:val="auto"/>
        </w:rPr>
        <w:t>Tourism applications</w:t>
      </w:r>
      <w:r w:rsidRPr="000939AE">
        <w:rPr>
          <w:rStyle w:val="fontstyle01"/>
          <w:rFonts w:ascii="Times New Roman" w:hAnsi="Times New Roman" w:cs="Times New Roman"/>
          <w:bCs/>
          <w:color w:val="auto"/>
          <w:sz w:val="24"/>
          <w:szCs w:val="24"/>
        </w:rPr>
        <w:t xml:space="preserve">. Journal of Travel Research, 46(2), 119-32. </w:t>
      </w:r>
      <w:hyperlink r:id="rId78" w:history="1">
        <w:r w:rsidR="00044B1F">
          <w:rPr>
            <w:rStyle w:val="Kpr"/>
            <w:rFonts w:ascii="Times New Roman" w:hAnsi="Times New Roman" w:cs="Times New Roman"/>
            <w:color w:val="auto"/>
            <w:sz w:val="24"/>
            <w:szCs w:val="24"/>
            <w:u w:val="none"/>
          </w:rPr>
          <w:t>doi:</w:t>
        </w:r>
      </w:hyperlink>
      <w:r w:rsidR="00044B1F">
        <w:rPr>
          <w:rStyle w:val="Kpr"/>
          <w:rFonts w:ascii="Times New Roman" w:hAnsi="Times New Roman" w:cs="Times New Roman"/>
          <w:color w:val="auto"/>
          <w:sz w:val="24"/>
          <w:szCs w:val="24"/>
          <w:u w:val="none"/>
        </w:rPr>
        <w:t xml:space="preserve"> </w:t>
      </w:r>
      <w:r w:rsidR="00044B1F" w:rsidRPr="00044B1F">
        <w:rPr>
          <w:rStyle w:val="fontstyle01"/>
          <w:rFonts w:ascii="Times New Roman" w:hAnsi="Times New Roman" w:cs="Times New Roman"/>
          <w:bCs/>
          <w:color w:val="auto"/>
          <w:sz w:val="24"/>
          <w:szCs w:val="24"/>
        </w:rPr>
        <w:t>10.1177/0047287507304039</w:t>
      </w:r>
      <w:r w:rsidR="00044B1F">
        <w:rPr>
          <w:rStyle w:val="Kpr"/>
          <w:rFonts w:ascii="Times New Roman" w:hAnsi="Times New Roman" w:cs="Times New Roman"/>
          <w:color w:val="auto"/>
          <w:sz w:val="24"/>
          <w:szCs w:val="24"/>
          <w:u w:val="none"/>
        </w:rPr>
        <w:t xml:space="preserve"> </w:t>
      </w:r>
    </w:p>
    <w:p w14:paraId="3291D0E6"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Ondimu, I. K., (2002). Cultural tourism in Kenya. Annals of Tourism</w:t>
      </w:r>
      <w:r w:rsidRPr="000939AE">
        <w:rPr>
          <w:rFonts w:ascii="Times New Roman" w:hAnsi="Times New Roman" w:cs="Times New Roman"/>
          <w:bCs/>
          <w:sz w:val="24"/>
          <w:szCs w:val="24"/>
        </w:rPr>
        <w:br/>
        <w:t xml:space="preserve">Research, 29(4), 1036-1047. </w:t>
      </w:r>
      <w:hyperlink r:id="rId79" w:tgtFrame="_blank" w:tooltip="Dijital nesne tanımlayıcı kullanarak kalıcı bağlantı" w:history="1">
        <w:r w:rsidRPr="000939AE">
          <w:rPr>
            <w:rStyle w:val="Kpr"/>
            <w:rFonts w:ascii="Times New Roman" w:hAnsi="Times New Roman" w:cs="Times New Roman"/>
            <w:color w:val="auto"/>
            <w:sz w:val="24"/>
            <w:szCs w:val="24"/>
            <w:u w:val="none"/>
          </w:rPr>
          <w:t>https://doi.org/10.1016/S0160-7383(02)00024-5</w:t>
        </w:r>
      </w:hyperlink>
    </w:p>
    <w:p w14:paraId="638D5C04" w14:textId="0D70C6CA" w:rsidR="00E2433E" w:rsidRPr="00E2433E" w:rsidRDefault="007F6219" w:rsidP="00E2433E">
      <w:pPr>
        <w:ind w:left="709" w:hanging="709"/>
        <w:rPr>
          <w:rFonts w:ascii="Times New Roman" w:hAnsi="Times New Roman" w:cs="Times New Roman"/>
          <w:sz w:val="24"/>
          <w:szCs w:val="24"/>
        </w:rPr>
      </w:pPr>
      <w:r w:rsidRPr="000939AE">
        <w:rPr>
          <w:rStyle w:val="tlid-translation"/>
          <w:rFonts w:ascii="Times New Roman" w:hAnsi="Times New Roman" w:cs="Times New Roman"/>
          <w:bCs/>
          <w:sz w:val="24"/>
          <w:szCs w:val="24"/>
        </w:rPr>
        <w:t xml:space="preserve">Ooi, C. S. (2005). A theory of tourism experiences: The Management Of Attention. </w:t>
      </w:r>
      <w:r w:rsidR="00E2433E" w:rsidRPr="00E2433E">
        <w:rPr>
          <w:rFonts w:ascii="Times New Roman" w:hAnsi="Times New Roman" w:cs="Times New Roman"/>
          <w:sz w:val="24"/>
          <w:szCs w:val="24"/>
        </w:rPr>
        <w:t>Experiencescapes: Tourism, Culture and Economy</w:t>
      </w:r>
      <w:r w:rsidR="00E2433E">
        <w:rPr>
          <w:rFonts w:ascii="Times New Roman" w:hAnsi="Times New Roman" w:cs="Times New Roman"/>
          <w:sz w:val="24"/>
          <w:szCs w:val="24"/>
        </w:rPr>
        <w:t xml:space="preserve">, 68. 10 Ocak 2020 tarihinde </w:t>
      </w:r>
      <w:hyperlink r:id="rId80" w:history="1">
        <w:r w:rsidR="00E2433E" w:rsidRPr="00E2433E">
          <w:rPr>
            <w:rStyle w:val="Kpr"/>
            <w:rFonts w:ascii="Times New Roman" w:hAnsi="Times New Roman" w:cs="Times New Roman"/>
            <w:color w:val="auto"/>
            <w:sz w:val="24"/>
            <w:szCs w:val="24"/>
            <w:u w:val="none"/>
          </w:rPr>
          <w:t>https://www.researchgate.net/publication/284036434</w:t>
        </w:r>
      </w:hyperlink>
      <w:r w:rsidR="00E2433E" w:rsidRPr="00E2433E">
        <w:rPr>
          <w:rFonts w:ascii="Times New Roman" w:hAnsi="Times New Roman" w:cs="Times New Roman"/>
          <w:sz w:val="24"/>
          <w:szCs w:val="24"/>
        </w:rPr>
        <w:t xml:space="preserve"> </w:t>
      </w:r>
      <w:r w:rsidR="00E2433E">
        <w:rPr>
          <w:rFonts w:ascii="Times New Roman" w:hAnsi="Times New Roman" w:cs="Times New Roman"/>
          <w:sz w:val="24"/>
          <w:szCs w:val="24"/>
        </w:rPr>
        <w:t>adresinden erişildi.</w:t>
      </w:r>
    </w:p>
    <w:p w14:paraId="5E39FC66" w14:textId="5FC9CF81" w:rsidR="00BB473F" w:rsidRPr="003E6EDC" w:rsidRDefault="007F6219" w:rsidP="003E6EDC">
      <w:pPr>
        <w:ind w:left="709" w:hanging="709"/>
        <w:rPr>
          <w:rStyle w:val="tlid-translation"/>
          <w:rFonts w:ascii="Times New Roman" w:eastAsia="TimesNewRomanPSMT" w:hAnsi="Times New Roman" w:cs="Times New Roman"/>
          <w:sz w:val="24"/>
          <w:szCs w:val="24"/>
        </w:rPr>
      </w:pPr>
      <w:r w:rsidRPr="000939AE">
        <w:rPr>
          <w:rFonts w:ascii="Times New Roman" w:hAnsi="Times New Roman" w:cs="Times New Roman"/>
          <w:bCs/>
          <w:sz w:val="24"/>
          <w:szCs w:val="24"/>
        </w:rPr>
        <w:t xml:space="preserve">Oral, S. ve Yetim, A. Ç.  (2014). Deneyimsel değer, tüketici tatmini ve tüketici sadakati arasındaki ilişkinin belirlenmesine yönelik bir araştırma, </w:t>
      </w:r>
      <w:r w:rsidRPr="000939AE">
        <w:rPr>
          <w:rFonts w:ascii="Times New Roman" w:hAnsi="Times New Roman" w:cs="Times New Roman"/>
          <w:bCs/>
          <w:iCs/>
          <w:sz w:val="24"/>
          <w:szCs w:val="24"/>
        </w:rPr>
        <w:t>Dokuz Eylül Üniversitesi Sosyal Bilimler Enstitüsü Dergisi</w:t>
      </w:r>
      <w:r w:rsidRPr="000939AE">
        <w:rPr>
          <w:rFonts w:ascii="Times New Roman" w:hAnsi="Times New Roman" w:cs="Times New Roman"/>
          <w:bCs/>
          <w:sz w:val="24"/>
          <w:szCs w:val="24"/>
        </w:rPr>
        <w:t xml:space="preserve">, 16(3), 469- 497. </w:t>
      </w:r>
      <w:hyperlink r:id="rId81" w:history="1">
        <w:r w:rsidR="00BB473F" w:rsidRPr="00BB473F">
          <w:rPr>
            <w:rStyle w:val="Kpr"/>
            <w:rFonts w:ascii="Times New Roman" w:eastAsia="TimesNewRomanPSMT" w:hAnsi="Times New Roman" w:cs="Times New Roman"/>
            <w:color w:val="auto"/>
            <w:sz w:val="24"/>
            <w:szCs w:val="24"/>
            <w:u w:val="none"/>
          </w:rPr>
          <w:t>http://dx.doi.org/10.16953/deusbed.59772</w:t>
        </w:r>
      </w:hyperlink>
      <w:r w:rsidR="00BB473F" w:rsidRPr="00BB473F">
        <w:rPr>
          <w:rFonts w:ascii="Times New Roman" w:eastAsia="TimesNewRomanPSMT" w:hAnsi="Times New Roman" w:cs="Times New Roman"/>
          <w:sz w:val="24"/>
          <w:szCs w:val="24"/>
        </w:rPr>
        <w:t>.</w:t>
      </w:r>
    </w:p>
    <w:p w14:paraId="02B3B16F"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Oskan, M. (2019).  Kruvaziyer turizmde deneyimsel pazarlamanın müşteri sadakati ve tekrar ziyaret etme niyetine etkileri: kuşadası limanını ziyaret eden yabancı turistler üzerine bir araştırma. (Yayımlanmamış yüksek lisans tezi). Gaziantep Üniversitesi, Gaziantep.</w:t>
      </w:r>
    </w:p>
    <w:p w14:paraId="42AAA366"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Otto, J. (1997). The role of the affective experience in the service experience chain. Doctoral Dissertation: University of Calgary. </w:t>
      </w:r>
      <w:r w:rsidRPr="000939AE">
        <w:rPr>
          <w:rFonts w:ascii="Times New Roman" w:hAnsi="Times New Roman" w:cs="Times New Roman"/>
          <w:sz w:val="24"/>
          <w:szCs w:val="24"/>
        </w:rPr>
        <w:t>http://hdl.handle.net/1880/26774</w:t>
      </w:r>
    </w:p>
    <w:p w14:paraId="274B631D"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 xml:space="preserve">Otto, J. E. ve Ritchie, J. B. (1996). The service experience in tourism. </w:t>
      </w:r>
      <w:r w:rsidRPr="000939AE">
        <w:rPr>
          <w:rFonts w:ascii="Times New Roman" w:hAnsi="Times New Roman" w:cs="Times New Roman"/>
          <w:bCs/>
          <w:iCs/>
          <w:sz w:val="24"/>
          <w:szCs w:val="24"/>
        </w:rPr>
        <w:t>Tourism Management</w:t>
      </w:r>
      <w:r w:rsidRPr="000939AE">
        <w:rPr>
          <w:rFonts w:ascii="Times New Roman" w:hAnsi="Times New Roman" w:cs="Times New Roman"/>
          <w:bCs/>
          <w:sz w:val="24"/>
          <w:szCs w:val="24"/>
        </w:rPr>
        <w:t xml:space="preserve">, 17(3), 165-174. </w:t>
      </w:r>
      <w:hyperlink r:id="rId82" w:tgtFrame="_blank" w:tooltip="Dijital nesne tanımlayıcı kullanarak kalıcı bağlantı" w:history="1">
        <w:r w:rsidRPr="000939AE">
          <w:rPr>
            <w:rStyle w:val="Kpr"/>
            <w:rFonts w:ascii="Times New Roman" w:hAnsi="Times New Roman" w:cs="Times New Roman"/>
            <w:color w:val="auto"/>
            <w:sz w:val="24"/>
            <w:szCs w:val="24"/>
            <w:u w:val="none"/>
          </w:rPr>
          <w:t>https://doi.org/10.1016/0261-5177(96)00003-9</w:t>
        </w:r>
      </w:hyperlink>
    </w:p>
    <w:p w14:paraId="12261EF6"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Ögel, S. ve Kimzan, H.S. (2016).  Alışveriş merkezinde gerçekleştirilen etkinliklerin tüketici tutumları üzerine etkisi: Alışveriş merkezi ziyaretçileri üzerine bir araştırma. Dokuz Eylül Üniversitesi, Sosyal Bilimler Enstitüsü Dergisi, 18(4), 693-717. </w:t>
      </w:r>
      <w:r w:rsidRPr="000939AE">
        <w:rPr>
          <w:rFonts w:ascii="Times New Roman" w:hAnsi="Times New Roman" w:cs="Times New Roman"/>
          <w:sz w:val="24"/>
          <w:szCs w:val="24"/>
        </w:rPr>
        <w:t>http://dx.doi.org/10.16953/deusbed.19174</w:t>
      </w:r>
    </w:p>
    <w:p w14:paraId="5B7E8B86"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Ölmez, Z. D. (2017). Gastronomi turizminde yerli ziyaretçilerin yöresel yiyeceklere yönelik unutulmaz deneyimlerinin davranışsal niyetleri üzerine etkisi: Seferihisar örneği. (Yayımlanmamış yüksek lisans tezi). Balıkesir Üniversitesi, Balıkesir.</w:t>
      </w:r>
    </w:p>
    <w:p w14:paraId="20BB6A73"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 Öngider, M. U. (2019). Sanal gerçeklik gözlüğü deneyiminin seyahat motivasyonuna ve satın alma davranışına etkisi. (Yayımlanmamış yüksek lisans tezi). Muğla Sıtkı Koçman Üniversitesi, Muğla.</w:t>
      </w:r>
    </w:p>
    <w:p w14:paraId="50EF7E4A" w14:textId="54349F11"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Öter, Z. ve Özdoğan O. N. (2005). Kültür amaçlı seyahat eden turistlerde destinasyon i</w:t>
      </w:r>
      <w:r w:rsidR="00E2433E">
        <w:rPr>
          <w:rFonts w:ascii="Times New Roman" w:hAnsi="Times New Roman" w:cs="Times New Roman"/>
          <w:bCs/>
          <w:sz w:val="24"/>
          <w:szCs w:val="24"/>
        </w:rPr>
        <w:t>majı: Selçuk-Efes örneği, 16(2)</w:t>
      </w:r>
      <w:r w:rsidRPr="000939AE">
        <w:rPr>
          <w:rFonts w:ascii="Times New Roman" w:hAnsi="Times New Roman" w:cs="Times New Roman"/>
          <w:bCs/>
          <w:sz w:val="24"/>
          <w:szCs w:val="24"/>
        </w:rPr>
        <w:t xml:space="preserve">. </w:t>
      </w:r>
      <w:r w:rsidR="00E2433E">
        <w:rPr>
          <w:rFonts w:ascii="Times New Roman" w:hAnsi="Times New Roman" w:cs="Times New Roman"/>
          <w:bCs/>
          <w:sz w:val="24"/>
          <w:szCs w:val="24"/>
        </w:rPr>
        <w:t xml:space="preserve">22 Mayıs 2019 tarihinde </w:t>
      </w:r>
      <w:hyperlink r:id="rId83" w:history="1">
        <w:r w:rsidRPr="000939AE">
          <w:rPr>
            <w:rStyle w:val="Kpr"/>
            <w:rFonts w:ascii="Times New Roman" w:hAnsi="Times New Roman" w:cs="Times New Roman"/>
            <w:color w:val="auto"/>
            <w:sz w:val="24"/>
            <w:szCs w:val="24"/>
            <w:u w:val="none"/>
          </w:rPr>
          <w:t>https://dergipark.org.tr/tr/pub/atad/issue/16796/174475</w:t>
        </w:r>
      </w:hyperlink>
      <w:r w:rsidR="00E2433E">
        <w:rPr>
          <w:rStyle w:val="Kpr"/>
          <w:rFonts w:ascii="Times New Roman" w:hAnsi="Times New Roman" w:cs="Times New Roman"/>
          <w:color w:val="auto"/>
          <w:sz w:val="24"/>
          <w:szCs w:val="24"/>
          <w:u w:val="none"/>
        </w:rPr>
        <w:t xml:space="preserve"> adresinden erişildi.</w:t>
      </w:r>
    </w:p>
    <w:p w14:paraId="0ECCC5C9"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Özçelik, Ö. M. (2019). Kaçkar dağlarında dönüşümsel öğrenmeye bir bakış: Turistlerin seyahat deneyimlerini anlamaya yönelik bir çalışma. (Yayımlanmamış yüksek lisans tezi). Akdeniz Üniversitesi, Antalya.</w:t>
      </w:r>
    </w:p>
    <w:p w14:paraId="60CC6EE2"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Özdamar, M. (2011). </w:t>
      </w:r>
      <w:r w:rsidRPr="000939AE">
        <w:rPr>
          <w:rFonts w:ascii="Times New Roman" w:hAnsi="Times New Roman" w:cs="Times New Roman"/>
          <w:bCs/>
          <w:iCs/>
          <w:sz w:val="24"/>
          <w:szCs w:val="24"/>
        </w:rPr>
        <w:t>Şanlıurfa’da kültür turizmi: Şanlıurfa’ya kültür turizmi kapsamında seyahat acentaları ile gelen yerli turistlerin profilini ve anlık satın alma davranışlarını belirlemeye yönelik bir araştırma</w:t>
      </w:r>
      <w:r w:rsidRPr="000939AE">
        <w:rPr>
          <w:rFonts w:ascii="Times New Roman" w:hAnsi="Times New Roman" w:cs="Times New Roman"/>
          <w:bCs/>
          <w:sz w:val="24"/>
          <w:szCs w:val="24"/>
        </w:rPr>
        <w:t>. (Yayımlanmamış yüksek lisans tezi). Mersin Üniversitesi, Mersin.</w:t>
      </w:r>
    </w:p>
    <w:p w14:paraId="1DC6BD27"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Özgen, H. K. (2018). Otel işletmelerinde deneyimin oluşma süreci: müşteri farkındalığının incelenmesi. (Yayımlanmamış doktora tezi). Dokuz Eylül Üniversitesi, İzmir.</w:t>
      </w:r>
    </w:p>
    <w:p w14:paraId="6C534DF8"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Öztürk, H. (2019). Kamp deneyiminin ziyaretçi memnuniyeti ve yeniden ziyaret etme niyeti üzerine etkileri: Gökçetepe tabiat parkı örneği. (Yayımlanmamış yüksek lisans tezi). Kırklareli Üniversitesi, Kırklareli.</w:t>
      </w:r>
    </w:p>
    <w:p w14:paraId="52E303E6"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Öztürk, H. ve Başarangil, İ., (2019). Kamp deneyiminin ziyaretçi memnuniyeti ve yeniden ziyaret niyeti üzerine etkisi. (Yüksek lisans tezi). http://dx.doi.org/10.17719/jisr.2019.3528. </w:t>
      </w:r>
    </w:p>
    <w:p w14:paraId="6A198277"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Özveren, Y. S. (2010). Müşteri memnuniyeti ve hizmet kalitesi ilişkileri: Mersin ilindeki 4 ve 5 yıldızlı oteller örneği. (Yayımlanmamış yüksek lisans tezi). Mersin Üniversitesi, Mersin.</w:t>
      </w:r>
    </w:p>
    <w:p w14:paraId="6FAF0F5B" w14:textId="7191967E"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Park, M., Oh, H. ve Park, J. (2010). </w:t>
      </w:r>
      <w:r w:rsidR="00E2433E">
        <w:rPr>
          <w:rFonts w:ascii="Times New Roman" w:hAnsi="Times New Roman" w:cs="Times New Roman"/>
          <w:bCs/>
          <w:sz w:val="24"/>
          <w:szCs w:val="24"/>
        </w:rPr>
        <w:t>M</w:t>
      </w:r>
      <w:r w:rsidRPr="000939AE">
        <w:rPr>
          <w:rFonts w:ascii="Times New Roman" w:hAnsi="Times New Roman" w:cs="Times New Roman"/>
          <w:bCs/>
          <w:sz w:val="24"/>
          <w:szCs w:val="24"/>
        </w:rPr>
        <w:t xml:space="preserve">easuring the experience economy of film festival participants. </w:t>
      </w:r>
      <w:r w:rsidRPr="000939AE">
        <w:rPr>
          <w:rFonts w:ascii="Times New Roman" w:hAnsi="Times New Roman" w:cs="Times New Roman"/>
          <w:bCs/>
          <w:iCs/>
          <w:sz w:val="24"/>
          <w:szCs w:val="24"/>
        </w:rPr>
        <w:t>International Journal of Tourism Sciences</w:t>
      </w:r>
      <w:r w:rsidRPr="000939AE">
        <w:rPr>
          <w:rFonts w:ascii="Times New Roman" w:hAnsi="Times New Roman" w:cs="Times New Roman"/>
          <w:bCs/>
          <w:sz w:val="24"/>
          <w:szCs w:val="24"/>
        </w:rPr>
        <w:t>, 10(2).</w:t>
      </w:r>
      <w:r w:rsidR="00E2433E">
        <w:rPr>
          <w:rFonts w:ascii="Times New Roman" w:hAnsi="Times New Roman" w:cs="Times New Roman"/>
          <w:bCs/>
          <w:sz w:val="24"/>
          <w:szCs w:val="24"/>
        </w:rPr>
        <w:t xml:space="preserve"> </w:t>
      </w:r>
      <w:r w:rsidR="00E2433E">
        <w:rPr>
          <w:rFonts w:ascii="Times New Roman" w:hAnsi="Times New Roman" w:cs="Times New Roman"/>
          <w:sz w:val="24"/>
          <w:szCs w:val="24"/>
        </w:rPr>
        <w:t>doi</w:t>
      </w:r>
      <w:r w:rsidR="00E2433E" w:rsidRPr="00E2433E">
        <w:rPr>
          <w:rFonts w:ascii="Times New Roman" w:hAnsi="Times New Roman" w:cs="Times New Roman"/>
          <w:sz w:val="24"/>
          <w:szCs w:val="24"/>
        </w:rPr>
        <w:t>: 10.1080/15980634.2010.11434625</w:t>
      </w:r>
      <w:r w:rsidRPr="00E2433E">
        <w:rPr>
          <w:rFonts w:ascii="Times New Roman" w:hAnsi="Times New Roman" w:cs="Times New Roman"/>
          <w:bCs/>
          <w:sz w:val="24"/>
          <w:szCs w:val="24"/>
        </w:rPr>
        <w:t xml:space="preserve"> </w:t>
      </w:r>
    </w:p>
    <w:p w14:paraId="29ED0721" w14:textId="42B28623"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Park, S. B. (2016). Tourist experiences and word-of-mouth: The mediating effect of memory. (Doctor </w:t>
      </w:r>
      <w:r w:rsidR="00E2433E">
        <w:rPr>
          <w:rFonts w:ascii="Times New Roman" w:hAnsi="Times New Roman" w:cs="Times New Roman"/>
          <w:bCs/>
          <w:sz w:val="24"/>
          <w:szCs w:val="24"/>
        </w:rPr>
        <w:t>o</w:t>
      </w:r>
      <w:r w:rsidRPr="000939AE">
        <w:rPr>
          <w:rFonts w:ascii="Times New Roman" w:hAnsi="Times New Roman" w:cs="Times New Roman"/>
          <w:bCs/>
          <w:sz w:val="24"/>
          <w:szCs w:val="24"/>
        </w:rPr>
        <w:t>f Philosophy). Kansas State University.</w:t>
      </w:r>
    </w:p>
    <w:p w14:paraId="05373437"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Pekin, F., (2011). Çözüm: Kültür turizmi. İstanbul: İletişim Yayınları. </w:t>
      </w:r>
    </w:p>
    <w:p w14:paraId="31DAD070" w14:textId="696C512A" w:rsidR="007F6219" w:rsidRDefault="007F6219" w:rsidP="007F6219">
      <w:pPr>
        <w:ind w:left="709" w:hanging="709"/>
        <w:rPr>
          <w:rFonts w:ascii="Times New Roman" w:hAnsi="Times New Roman" w:cs="Times New Roman"/>
          <w:sz w:val="24"/>
          <w:szCs w:val="24"/>
        </w:rPr>
      </w:pPr>
      <w:r w:rsidRPr="000939AE">
        <w:rPr>
          <w:rFonts w:ascii="Times New Roman" w:hAnsi="Times New Roman" w:cs="Times New Roman"/>
          <w:bCs/>
          <w:sz w:val="24"/>
          <w:szCs w:val="24"/>
        </w:rPr>
        <w:t xml:space="preserve">Pine II, B. J. ve Gilmore, J. H. (1998). Welcome to the experience economy. </w:t>
      </w:r>
      <w:r w:rsidRPr="000939AE">
        <w:rPr>
          <w:rFonts w:ascii="Times New Roman" w:hAnsi="Times New Roman" w:cs="Times New Roman"/>
          <w:bCs/>
          <w:iCs/>
          <w:sz w:val="24"/>
          <w:szCs w:val="24"/>
        </w:rPr>
        <w:t>Harvard Business Review</w:t>
      </w:r>
      <w:r w:rsidR="00E2433E">
        <w:rPr>
          <w:rFonts w:ascii="Times New Roman" w:hAnsi="Times New Roman" w:cs="Times New Roman"/>
          <w:bCs/>
          <w:sz w:val="24"/>
          <w:szCs w:val="24"/>
        </w:rPr>
        <w:t xml:space="preserve"> içinde</w:t>
      </w:r>
      <w:r w:rsidRPr="000939AE">
        <w:rPr>
          <w:rFonts w:ascii="Times New Roman" w:hAnsi="Times New Roman" w:cs="Times New Roman"/>
          <w:bCs/>
          <w:sz w:val="24"/>
          <w:szCs w:val="24"/>
        </w:rPr>
        <w:t xml:space="preserve"> 97-105.</w:t>
      </w:r>
      <w:r w:rsidR="00E2433E">
        <w:rPr>
          <w:rFonts w:ascii="Times New Roman" w:hAnsi="Times New Roman" w:cs="Times New Roman"/>
          <w:bCs/>
          <w:sz w:val="24"/>
          <w:szCs w:val="24"/>
        </w:rPr>
        <w:t xml:space="preserve"> </w:t>
      </w:r>
      <w:r w:rsidR="00E2433E" w:rsidRPr="000939AE">
        <w:rPr>
          <w:rFonts w:ascii="Times New Roman" w:hAnsi="Times New Roman" w:cs="Times New Roman"/>
          <w:bCs/>
          <w:iCs/>
          <w:sz w:val="24"/>
          <w:szCs w:val="24"/>
        </w:rPr>
        <w:t>Harvard</w:t>
      </w:r>
      <w:r w:rsidR="00E2433E">
        <w:rPr>
          <w:rFonts w:ascii="Times New Roman" w:hAnsi="Times New Roman" w:cs="Times New Roman"/>
          <w:bCs/>
          <w:iCs/>
          <w:sz w:val="24"/>
          <w:szCs w:val="24"/>
        </w:rPr>
        <w:t xml:space="preserve"> </w:t>
      </w:r>
      <w:r w:rsidR="00E2433E" w:rsidRPr="00E2433E">
        <w:rPr>
          <w:rFonts w:ascii="Times New Roman" w:hAnsi="Times New Roman" w:cs="Times New Roman"/>
          <w:sz w:val="24"/>
          <w:szCs w:val="24"/>
        </w:rPr>
        <w:t>College.</w:t>
      </w:r>
    </w:p>
    <w:p w14:paraId="16EA1C39" w14:textId="528F5254" w:rsidR="00E2433E" w:rsidRPr="000939AE" w:rsidRDefault="00E2433E" w:rsidP="00E2433E">
      <w:pPr>
        <w:ind w:left="709" w:hanging="709"/>
        <w:rPr>
          <w:rFonts w:ascii="Times New Roman" w:hAnsi="Times New Roman" w:cs="Times New Roman"/>
          <w:bCs/>
          <w:sz w:val="24"/>
          <w:szCs w:val="24"/>
        </w:rPr>
      </w:pPr>
      <w:r w:rsidRPr="000939AE">
        <w:rPr>
          <w:rFonts w:ascii="Times New Roman" w:hAnsi="Times New Roman" w:cs="Times New Roman"/>
          <w:bCs/>
          <w:sz w:val="24"/>
          <w:szCs w:val="24"/>
        </w:rPr>
        <w:t>Pine II, B.</w:t>
      </w:r>
      <w:r>
        <w:rPr>
          <w:rFonts w:ascii="Times New Roman" w:hAnsi="Times New Roman" w:cs="Times New Roman"/>
          <w:bCs/>
          <w:sz w:val="24"/>
          <w:szCs w:val="24"/>
        </w:rPr>
        <w:t xml:space="preserve"> </w:t>
      </w:r>
      <w:r w:rsidRPr="000939AE">
        <w:rPr>
          <w:rFonts w:ascii="Times New Roman" w:hAnsi="Times New Roman" w:cs="Times New Roman"/>
          <w:bCs/>
          <w:sz w:val="24"/>
          <w:szCs w:val="24"/>
        </w:rPr>
        <w:t>J. and J.</w:t>
      </w:r>
      <w:r>
        <w:rPr>
          <w:rFonts w:ascii="Times New Roman" w:hAnsi="Times New Roman" w:cs="Times New Roman"/>
          <w:bCs/>
          <w:sz w:val="24"/>
          <w:szCs w:val="24"/>
        </w:rPr>
        <w:t xml:space="preserve"> </w:t>
      </w:r>
      <w:r w:rsidRPr="000939AE">
        <w:rPr>
          <w:rFonts w:ascii="Times New Roman" w:hAnsi="Times New Roman" w:cs="Times New Roman"/>
          <w:bCs/>
          <w:sz w:val="24"/>
          <w:szCs w:val="24"/>
        </w:rPr>
        <w:t xml:space="preserve">H. Gilmore (2012). The experience economy: Past, Present And Future. </w:t>
      </w:r>
      <w:r>
        <w:rPr>
          <w:rFonts w:ascii="Times New Roman" w:hAnsi="Times New Roman" w:cs="Times New Roman"/>
          <w:sz w:val="24"/>
          <w:szCs w:val="24"/>
        </w:rPr>
        <w:t>doi</w:t>
      </w:r>
      <w:r w:rsidRPr="00E2433E">
        <w:rPr>
          <w:rFonts w:ascii="Times New Roman" w:hAnsi="Times New Roman" w:cs="Times New Roman"/>
          <w:sz w:val="24"/>
          <w:szCs w:val="24"/>
        </w:rPr>
        <w:t>: 10.4337/9781781004227.00007</w:t>
      </w:r>
    </w:p>
    <w:p w14:paraId="327B23D7" w14:textId="3B554D1B" w:rsidR="007F6219" w:rsidRPr="000939AE" w:rsidRDefault="007F6219" w:rsidP="007F6219">
      <w:pPr>
        <w:pStyle w:val="NormalWeb"/>
        <w:spacing w:before="0" w:beforeAutospacing="0" w:after="0" w:afterAutospacing="0" w:line="360" w:lineRule="auto"/>
        <w:ind w:left="709" w:right="-1" w:hanging="709"/>
        <w:rPr>
          <w:bCs/>
          <w:iCs/>
          <w:lang w:val="en-GB"/>
        </w:rPr>
      </w:pPr>
      <w:r w:rsidRPr="000939AE">
        <w:rPr>
          <w:bCs/>
        </w:rPr>
        <w:t xml:space="preserve">Pine II, B. J. ve Gilmore, J. H. (2013). The experience economy: Past, present and future Chapter · </w:t>
      </w:r>
      <w:r w:rsidR="00E2433E">
        <w:rPr>
          <w:bCs/>
        </w:rPr>
        <w:t>doi</w:t>
      </w:r>
      <w:r w:rsidRPr="000939AE">
        <w:rPr>
          <w:bCs/>
        </w:rPr>
        <w:t>: 10.4337/9781781004227.00007</w:t>
      </w:r>
    </w:p>
    <w:p w14:paraId="54ACD14D"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Prayag, G., Hosany, S. and Odeh, K. (2013). The role of tourists' emotional experiences and satisfaction in understanding behavioral intentions. Journal Of Destination Marketing ve Management 2 (2013) 118–127. </w:t>
      </w:r>
      <w:r w:rsidRPr="000939AE">
        <w:rPr>
          <w:rFonts w:ascii="Times New Roman" w:hAnsi="Times New Roman" w:cs="Times New Roman"/>
          <w:sz w:val="24"/>
          <w:szCs w:val="24"/>
        </w:rPr>
        <w:t>http://dx.doi.org/10.1016/j.jdmm.2013.05.001</w:t>
      </w:r>
    </w:p>
    <w:p w14:paraId="04E64880" w14:textId="77777777" w:rsidR="007F6219" w:rsidRPr="000939AE" w:rsidRDefault="007F6219" w:rsidP="007F6219">
      <w:pPr>
        <w:autoSpaceDE w:val="0"/>
        <w:autoSpaceDN w:val="0"/>
        <w:adjustRightInd w:val="0"/>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Prentice, R. C., Witt, S. F. ve Hamer, C., (1998). Tourism as experience: The case of heritage parks. Annals Of Tourism Research, 25(1), 1-24. </w:t>
      </w:r>
      <w:hyperlink r:id="rId84" w:tgtFrame="_blank" w:tooltip="Persistent link using digital object identifier" w:history="1">
        <w:r w:rsidRPr="000939AE">
          <w:rPr>
            <w:rStyle w:val="Kpr"/>
            <w:rFonts w:ascii="Times New Roman" w:hAnsi="Times New Roman" w:cs="Times New Roman"/>
            <w:color w:val="auto"/>
            <w:sz w:val="24"/>
            <w:szCs w:val="24"/>
            <w:u w:val="none"/>
          </w:rPr>
          <w:t>https://doi.org/10.1016/S0160-7383(98)00084-X</w:t>
        </w:r>
      </w:hyperlink>
    </w:p>
    <w:p w14:paraId="1177FB98" w14:textId="77777777" w:rsidR="007F6219" w:rsidRPr="000939AE" w:rsidRDefault="007F6219" w:rsidP="007F6219">
      <w:pPr>
        <w:ind w:left="709" w:hanging="709"/>
        <w:rPr>
          <w:rStyle w:val="tlid-translation"/>
          <w:rFonts w:ascii="Times New Roman" w:hAnsi="Times New Roman" w:cs="Times New Roman"/>
          <w:bCs/>
          <w:sz w:val="24"/>
          <w:szCs w:val="24"/>
        </w:rPr>
      </w:pPr>
      <w:r w:rsidRPr="000939AE">
        <w:rPr>
          <w:rFonts w:ascii="Times New Roman" w:hAnsi="Times New Roman" w:cs="Times New Roman"/>
          <w:bCs/>
          <w:sz w:val="24"/>
          <w:szCs w:val="24"/>
        </w:rPr>
        <w:t xml:space="preserve">Prentice, R., (2001). Experiential cultural tourism: Museums ve the marketing of the new romanticism of evoked authenticity. Museum Management and Curatorship, 19(1), 5-26. </w:t>
      </w:r>
      <w:r w:rsidRPr="000939AE">
        <w:rPr>
          <w:rFonts w:ascii="Times New Roman" w:hAnsi="Times New Roman" w:cs="Times New Roman"/>
          <w:sz w:val="24"/>
          <w:szCs w:val="24"/>
        </w:rPr>
        <w:t>https://doi.org/10.1080/09647770100201901</w:t>
      </w:r>
    </w:p>
    <w:p w14:paraId="42FBA653" w14:textId="35ADAB7E"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Quadri-Felitti, D. ve Fiore, A. M. (2012). Experience economy constructs as a framework for understanding wine tourism. </w:t>
      </w:r>
      <w:r w:rsidRPr="000939AE">
        <w:rPr>
          <w:rFonts w:ascii="Times New Roman" w:hAnsi="Times New Roman" w:cs="Times New Roman"/>
          <w:bCs/>
          <w:iCs/>
          <w:sz w:val="24"/>
          <w:szCs w:val="24"/>
        </w:rPr>
        <w:t>Journal of Vacation Marketing</w:t>
      </w:r>
      <w:r w:rsidRPr="000939AE">
        <w:rPr>
          <w:rFonts w:ascii="Times New Roman" w:hAnsi="Times New Roman" w:cs="Times New Roman"/>
          <w:bCs/>
          <w:sz w:val="24"/>
          <w:szCs w:val="24"/>
        </w:rPr>
        <w:t xml:space="preserve">, 18(1), 3-15. </w:t>
      </w:r>
      <w:r w:rsidR="00E2433E">
        <w:rPr>
          <w:rFonts w:ascii="Times New Roman" w:hAnsi="Times New Roman" w:cs="Times New Roman"/>
          <w:sz w:val="24"/>
          <w:szCs w:val="24"/>
        </w:rPr>
        <w:t>doi</w:t>
      </w:r>
      <w:r w:rsidRPr="000939AE">
        <w:rPr>
          <w:rFonts w:ascii="Times New Roman" w:hAnsi="Times New Roman" w:cs="Times New Roman"/>
          <w:sz w:val="24"/>
          <w:szCs w:val="24"/>
        </w:rPr>
        <w:t>: 10.1177/1356766711432222</w:t>
      </w:r>
    </w:p>
    <w:p w14:paraId="4B288928" w14:textId="5477CDFB"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Quadri-Felitti, D. ve Fiore, A. M. (2013). Destination loyalty: Effects of wine tourists' experiences, memories, and satisfaction on intentions. Tourism And Hospitality Research, November. </w:t>
      </w:r>
      <w:r w:rsidR="007B2567">
        <w:rPr>
          <w:rFonts w:ascii="Times New Roman" w:hAnsi="Times New Roman" w:cs="Times New Roman"/>
          <w:bCs/>
          <w:sz w:val="24"/>
          <w:szCs w:val="24"/>
        </w:rPr>
        <w:t xml:space="preserve">11 Nisan 2020 tarihinde </w:t>
      </w:r>
      <w:hyperlink r:id="rId85" w:history="1">
        <w:r w:rsidR="007B2567" w:rsidRPr="007B2567">
          <w:rPr>
            <w:rStyle w:val="Kpr"/>
            <w:rFonts w:ascii="Times New Roman" w:hAnsi="Times New Roman" w:cs="Times New Roman"/>
            <w:color w:val="auto"/>
            <w:sz w:val="24"/>
            <w:szCs w:val="24"/>
            <w:u w:val="none"/>
          </w:rPr>
          <w:t>https://www.researchgate.net/publication/285778379</w:t>
        </w:r>
      </w:hyperlink>
      <w:r w:rsidR="007B2567" w:rsidRPr="007B2567">
        <w:rPr>
          <w:rFonts w:ascii="Times New Roman" w:hAnsi="Times New Roman" w:cs="Times New Roman"/>
          <w:sz w:val="24"/>
          <w:szCs w:val="24"/>
        </w:rPr>
        <w:t xml:space="preserve"> </w:t>
      </w:r>
      <w:r w:rsidR="007B2567">
        <w:rPr>
          <w:rFonts w:ascii="Times New Roman" w:hAnsi="Times New Roman" w:cs="Times New Roman"/>
          <w:sz w:val="24"/>
          <w:szCs w:val="24"/>
        </w:rPr>
        <w:t>adresinden erişildi.</w:t>
      </w:r>
    </w:p>
    <w:p w14:paraId="6D22968D" w14:textId="6F10F44C"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 xml:space="preserve">Quan, S. ve Wang, N. (2004). Towards a structural model of the tourist experience: An illustration from food experiences in tourism. </w:t>
      </w:r>
      <w:r w:rsidRPr="000939AE">
        <w:rPr>
          <w:rFonts w:ascii="Times New Roman" w:hAnsi="Times New Roman" w:cs="Times New Roman"/>
          <w:bCs/>
          <w:iCs/>
          <w:sz w:val="24"/>
          <w:szCs w:val="24"/>
        </w:rPr>
        <w:t>Tourism Management</w:t>
      </w:r>
      <w:r w:rsidRPr="000939AE">
        <w:rPr>
          <w:rFonts w:ascii="Times New Roman" w:hAnsi="Times New Roman" w:cs="Times New Roman"/>
          <w:bCs/>
          <w:sz w:val="24"/>
          <w:szCs w:val="24"/>
        </w:rPr>
        <w:t xml:space="preserve">, 25(3), 297-305. </w:t>
      </w:r>
      <w:r w:rsidR="00131F3D">
        <w:rPr>
          <w:rFonts w:ascii="Times New Roman" w:eastAsia="AdvTimes" w:hAnsi="Times New Roman" w:cs="Times New Roman"/>
          <w:sz w:val="24"/>
          <w:szCs w:val="24"/>
        </w:rPr>
        <w:t>doi:10.</w:t>
      </w:r>
      <w:r w:rsidRPr="000939AE">
        <w:rPr>
          <w:rFonts w:ascii="Times New Roman" w:eastAsia="AdvTimes" w:hAnsi="Times New Roman" w:cs="Times New Roman"/>
          <w:sz w:val="24"/>
          <w:szCs w:val="24"/>
        </w:rPr>
        <w:t>1016/S0261-5177(03)00130-4</w:t>
      </w:r>
    </w:p>
    <w:p w14:paraId="62F682F3" w14:textId="1DE3AA99"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Rahmani, K.,</w:t>
      </w:r>
      <w:r w:rsidRPr="000939AE">
        <w:rPr>
          <w:rFonts w:ascii="Times New Roman" w:hAnsi="Times New Roman" w:cs="Times New Roman"/>
          <w:bCs/>
          <w:iCs/>
          <w:sz w:val="24"/>
          <w:szCs w:val="24"/>
        </w:rPr>
        <w:t>Gnoth,</w:t>
      </w:r>
      <w:r w:rsidRPr="000939AE">
        <w:rPr>
          <w:rFonts w:ascii="Times New Roman" w:hAnsi="Times New Roman" w:cs="Times New Roman"/>
          <w:bCs/>
          <w:sz w:val="24"/>
          <w:szCs w:val="24"/>
        </w:rPr>
        <w:t xml:space="preserve"> J. ve </w:t>
      </w:r>
      <w:r w:rsidRPr="000939AE">
        <w:rPr>
          <w:rFonts w:ascii="Times New Roman" w:hAnsi="Times New Roman" w:cs="Times New Roman"/>
          <w:bCs/>
          <w:iCs/>
          <w:sz w:val="24"/>
          <w:szCs w:val="24"/>
        </w:rPr>
        <w:t>Mather W. D.</w:t>
      </w:r>
      <w:r w:rsidRPr="000939AE">
        <w:rPr>
          <w:rFonts w:ascii="Times New Roman" w:hAnsi="Times New Roman" w:cs="Times New Roman"/>
          <w:bCs/>
          <w:sz w:val="24"/>
          <w:szCs w:val="24"/>
        </w:rPr>
        <w:t xml:space="preserve"> (2014). Memorable tourism experience and experiencing: A critical review.  Australian ve New Zealand Marketing Academy (ANZMAC) Conference: Agents Of Change 2014, At Brisbane Convention And Exhibition Centre, Brisbane, Australia. </w:t>
      </w:r>
      <w:r w:rsidR="007B2567">
        <w:rPr>
          <w:rFonts w:ascii="Times New Roman" w:hAnsi="Times New Roman" w:cs="Times New Roman"/>
          <w:sz w:val="24"/>
          <w:szCs w:val="24"/>
        </w:rPr>
        <w:t>doi</w:t>
      </w:r>
      <w:r w:rsidR="007B2567" w:rsidRPr="007B2567">
        <w:rPr>
          <w:rFonts w:ascii="Times New Roman" w:hAnsi="Times New Roman" w:cs="Times New Roman"/>
          <w:sz w:val="24"/>
          <w:szCs w:val="24"/>
        </w:rPr>
        <w:t>: 10.13140/RG.2.1.3443.5288</w:t>
      </w:r>
    </w:p>
    <w:p w14:paraId="260A9B7D" w14:textId="0FB6C610"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Rantala, O. ve Varley, P., (2019). Wild camping and  the weight of tourism. Tourist Studies. 19(3) 295-312. </w:t>
      </w:r>
      <w:r w:rsidR="007B2567">
        <w:rPr>
          <w:rFonts w:ascii="Times New Roman" w:hAnsi="Times New Roman" w:cs="Times New Roman"/>
          <w:sz w:val="24"/>
          <w:szCs w:val="24"/>
        </w:rPr>
        <w:t>doi</w:t>
      </w:r>
      <w:r w:rsidRPr="000939AE">
        <w:rPr>
          <w:rFonts w:ascii="Times New Roman" w:hAnsi="Times New Roman" w:cs="Times New Roman"/>
          <w:sz w:val="24"/>
          <w:szCs w:val="24"/>
        </w:rPr>
        <w:t>: 10.1177/1468797619832308</w:t>
      </w:r>
    </w:p>
    <w:p w14:paraId="7FFBE3DF"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Rızaoğlu B. (2003). Turizm davranışı. Ankara: Detay Yayıncılık.</w:t>
      </w:r>
    </w:p>
    <w:p w14:paraId="7D61DD91" w14:textId="77777777"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t xml:space="preserve">Rızaoğlu, B. (2012). </w:t>
      </w:r>
      <w:r w:rsidRPr="000939AE">
        <w:rPr>
          <w:rStyle w:val="fontstyle21"/>
          <w:rFonts w:ascii="Times New Roman" w:hAnsi="Times New Roman" w:cs="Times New Roman"/>
          <w:bCs/>
          <w:color w:val="auto"/>
        </w:rPr>
        <w:t xml:space="preserve">Turizm davranışı. </w:t>
      </w:r>
      <w:r w:rsidRPr="000939AE">
        <w:rPr>
          <w:rStyle w:val="fontstyle01"/>
          <w:rFonts w:ascii="Times New Roman" w:hAnsi="Times New Roman" w:cs="Times New Roman"/>
          <w:bCs/>
          <w:color w:val="auto"/>
          <w:sz w:val="24"/>
          <w:szCs w:val="24"/>
        </w:rPr>
        <w:t xml:space="preserve">(3.bs.). Ankara: Detay Yayıncılık. </w:t>
      </w:r>
    </w:p>
    <w:p w14:paraId="4505309B" w14:textId="77777777" w:rsidR="007B2567" w:rsidRDefault="007F6219" w:rsidP="007B2567">
      <w:pPr>
        <w:ind w:left="709" w:hanging="709"/>
        <w:rPr>
          <w:rStyle w:val="fontstyle01"/>
          <w:rFonts w:ascii="Times New Roman" w:hAnsi="Times New Roman" w:cs="Times New Roman"/>
          <w:bCs/>
          <w:color w:val="auto"/>
          <w:sz w:val="24"/>
          <w:szCs w:val="24"/>
        </w:rPr>
      </w:pPr>
      <w:r w:rsidRPr="000939AE">
        <w:rPr>
          <w:rFonts w:ascii="Times New Roman" w:hAnsi="Times New Roman" w:cs="Times New Roman"/>
          <w:bCs/>
          <w:sz w:val="24"/>
          <w:szCs w:val="24"/>
        </w:rPr>
        <w:t xml:space="preserve">Richards, G. (1996). Culture and tourism in europe, </w:t>
      </w:r>
      <w:r w:rsidR="007B2567">
        <w:rPr>
          <w:rStyle w:val="fontstyle01"/>
          <w:rFonts w:ascii="Times New Roman" w:hAnsi="Times New Roman" w:cs="Times New Roman"/>
          <w:bCs/>
          <w:color w:val="auto"/>
          <w:sz w:val="24"/>
          <w:szCs w:val="24"/>
        </w:rPr>
        <w:t>CABI, Wallingford.</w:t>
      </w:r>
    </w:p>
    <w:p w14:paraId="30AFFFC8" w14:textId="73267BD4" w:rsidR="007F6219" w:rsidRPr="000939AE" w:rsidRDefault="007F6219" w:rsidP="007B2567">
      <w:pPr>
        <w:ind w:left="709" w:hanging="709"/>
        <w:rPr>
          <w:rFonts w:ascii="Times New Roman" w:hAnsi="Times New Roman" w:cs="Times New Roman"/>
          <w:bCs/>
          <w:sz w:val="24"/>
          <w:szCs w:val="24"/>
        </w:rPr>
      </w:pPr>
      <w:r w:rsidRPr="000939AE">
        <w:rPr>
          <w:rFonts w:ascii="Times New Roman" w:hAnsi="Times New Roman" w:cs="Times New Roman"/>
          <w:bCs/>
          <w:sz w:val="24"/>
          <w:szCs w:val="24"/>
        </w:rPr>
        <w:t>Richards, G. (2000). Tourism and the world of culture and heritage. Tou</w:t>
      </w:r>
      <w:r w:rsidR="007B2567">
        <w:rPr>
          <w:rFonts w:ascii="Times New Roman" w:hAnsi="Times New Roman" w:cs="Times New Roman"/>
          <w:bCs/>
        </w:rPr>
        <w:t>rism Recreation Research, 25(1</w:t>
      </w:r>
      <w:r w:rsidR="007B2567" w:rsidRPr="007B2567">
        <w:rPr>
          <w:rFonts w:ascii="Times New Roman" w:hAnsi="Times New Roman" w:cs="Times New Roman"/>
          <w:bCs/>
          <w:sz w:val="24"/>
          <w:szCs w:val="24"/>
        </w:rPr>
        <w:t xml:space="preserve">). </w:t>
      </w:r>
      <w:r w:rsidR="007B2567" w:rsidRPr="007B2567">
        <w:rPr>
          <w:rFonts w:ascii="Times New Roman" w:hAnsi="Times New Roman" w:cs="Times New Roman"/>
          <w:sz w:val="24"/>
          <w:szCs w:val="24"/>
        </w:rPr>
        <w:t xml:space="preserve"> </w:t>
      </w:r>
      <w:r w:rsidR="007B2567">
        <w:rPr>
          <w:rFonts w:ascii="Times New Roman" w:hAnsi="Times New Roman" w:cs="Times New Roman"/>
        </w:rPr>
        <w:t>doi</w:t>
      </w:r>
      <w:r w:rsidR="007B2567" w:rsidRPr="007B2567">
        <w:rPr>
          <w:rFonts w:ascii="Times New Roman" w:hAnsi="Times New Roman" w:cs="Times New Roman"/>
          <w:sz w:val="24"/>
          <w:szCs w:val="24"/>
        </w:rPr>
        <w:t>: 10.1080/02508281.2000.11014896</w:t>
      </w:r>
    </w:p>
    <w:p w14:paraId="6AF47BDD" w14:textId="383C3EB6"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lang w:val="en-GB"/>
        </w:rPr>
        <w:t xml:space="preserve">Richards, G. (2001) The development of cultural tourism in europe. In Richards, G. (Ed.) Cultural Attractions </w:t>
      </w:r>
      <w:r w:rsidR="00131F3D">
        <w:rPr>
          <w:rFonts w:ascii="Times New Roman" w:hAnsi="Times New Roman" w:cs="Times New Roman"/>
          <w:bCs/>
          <w:sz w:val="24"/>
          <w:szCs w:val="24"/>
          <w:lang w:val="en-GB"/>
        </w:rPr>
        <w:t>a</w:t>
      </w:r>
      <w:r w:rsidRPr="000939AE">
        <w:rPr>
          <w:rFonts w:ascii="Times New Roman" w:hAnsi="Times New Roman" w:cs="Times New Roman"/>
          <w:bCs/>
          <w:sz w:val="24"/>
          <w:szCs w:val="24"/>
          <w:lang w:val="en-GB"/>
        </w:rPr>
        <w:t>nd European Tourism. Wallingford: CABI.</w:t>
      </w:r>
    </w:p>
    <w:p w14:paraId="4040AFD1"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Richards, G. (2018). Cultural tourism: A review of recent research and trends. Journal of Hospitality and Tourism Management, 36, 12-21. </w:t>
      </w:r>
      <w:hyperlink r:id="rId86" w:history="1">
        <w:r w:rsidRPr="00131F3D">
          <w:rPr>
            <w:rStyle w:val="Kpr"/>
            <w:rFonts w:ascii="Times New Roman" w:hAnsi="Times New Roman" w:cs="Times New Roman"/>
            <w:color w:val="auto"/>
            <w:sz w:val="24"/>
            <w:szCs w:val="24"/>
            <w:u w:val="none"/>
          </w:rPr>
          <w:t>https://doi.org/10.1016/j.jhtm.2018.03.005</w:t>
        </w:r>
      </w:hyperlink>
    </w:p>
    <w:p w14:paraId="0CA5B960"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Ritchie, J. R. B. ve Hudson, S. (2009). Understanding and meeting the challenges of consumer/tourist experience research. </w:t>
      </w:r>
      <w:r w:rsidRPr="000939AE">
        <w:rPr>
          <w:rFonts w:ascii="Times New Roman" w:hAnsi="Times New Roman" w:cs="Times New Roman"/>
          <w:bCs/>
          <w:iCs/>
          <w:sz w:val="24"/>
          <w:szCs w:val="24"/>
        </w:rPr>
        <w:t>International Journal of Tourism Research</w:t>
      </w:r>
      <w:r w:rsidRPr="000939AE">
        <w:rPr>
          <w:rFonts w:ascii="Times New Roman" w:hAnsi="Times New Roman" w:cs="Times New Roman"/>
          <w:bCs/>
          <w:sz w:val="24"/>
          <w:szCs w:val="24"/>
        </w:rPr>
        <w:t xml:space="preserve">, 11(2), 111-126. </w:t>
      </w:r>
      <w:r w:rsidRPr="000939AE">
        <w:rPr>
          <w:rFonts w:ascii="Times New Roman" w:hAnsi="Times New Roman" w:cs="Times New Roman"/>
          <w:sz w:val="24"/>
          <w:szCs w:val="24"/>
          <w:shd w:val="clear" w:color="auto" w:fill="FFFFFF"/>
        </w:rPr>
        <w:t> </w:t>
      </w:r>
      <w:hyperlink r:id="rId87" w:history="1">
        <w:r w:rsidRPr="00131F3D">
          <w:rPr>
            <w:rStyle w:val="Kpr"/>
            <w:rFonts w:ascii="Times New Roman" w:hAnsi="Times New Roman" w:cs="Times New Roman"/>
            <w:bCs/>
            <w:color w:val="auto"/>
            <w:sz w:val="24"/>
            <w:szCs w:val="24"/>
            <w:u w:val="none"/>
          </w:rPr>
          <w:t>https://doi.org/10.1002/jtr.721</w:t>
        </w:r>
      </w:hyperlink>
    </w:p>
    <w:p w14:paraId="4CC54030" w14:textId="52135D1F"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Ritchie, J. R. B., Tung, W. V. S. ve Ritchie, R. J. B. (2011). Tourism experience management research emergence. Evolution And Future Directions International Journal Of Contemporary Hospitality Management, 23(4), 419-438. </w:t>
      </w:r>
      <w:r w:rsidR="007B2567">
        <w:rPr>
          <w:rFonts w:ascii="Times New Roman" w:hAnsi="Times New Roman" w:cs="Times New Roman"/>
          <w:sz w:val="24"/>
          <w:szCs w:val="24"/>
        </w:rPr>
        <w:t>doi:</w:t>
      </w:r>
      <w:r w:rsidRPr="000939AE">
        <w:rPr>
          <w:rFonts w:ascii="Times New Roman" w:hAnsi="Times New Roman" w:cs="Times New Roman"/>
          <w:sz w:val="24"/>
          <w:szCs w:val="24"/>
        </w:rPr>
        <w:t xml:space="preserve"> 10.1108/09596111111129968</w:t>
      </w:r>
    </w:p>
    <w:p w14:paraId="463C40A3" w14:textId="728C4CE4"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Saçılık Y. M. ve Toptaş A. (2017). Kültür turizmi ve etkileri konusunda turizm öğrencilerinin algılarının belirlenmesi, Turizm Akademik Dergisi, 4(2), 107-119. </w:t>
      </w:r>
      <w:r w:rsidR="007B2567">
        <w:rPr>
          <w:rFonts w:ascii="Times New Roman" w:hAnsi="Times New Roman" w:cs="Times New Roman"/>
          <w:bCs/>
          <w:sz w:val="24"/>
          <w:szCs w:val="24"/>
        </w:rPr>
        <w:t xml:space="preserve">9 Ocak 2019 tarihinde </w:t>
      </w:r>
      <w:hyperlink r:id="rId88" w:history="1">
        <w:r w:rsidRPr="000939AE">
          <w:rPr>
            <w:rStyle w:val="Kpr"/>
            <w:rFonts w:ascii="Times New Roman" w:hAnsi="Times New Roman" w:cs="Times New Roman"/>
            <w:color w:val="auto"/>
            <w:sz w:val="24"/>
            <w:szCs w:val="24"/>
            <w:u w:val="none"/>
          </w:rPr>
          <w:t>https://dergipark.org.tr/tr/pub/touraj/issue/33509/345408</w:t>
        </w:r>
      </w:hyperlink>
      <w:r w:rsidR="007B2567">
        <w:rPr>
          <w:rStyle w:val="Kpr"/>
          <w:rFonts w:ascii="Times New Roman" w:hAnsi="Times New Roman" w:cs="Times New Roman"/>
          <w:color w:val="auto"/>
          <w:sz w:val="24"/>
          <w:szCs w:val="24"/>
          <w:u w:val="none"/>
        </w:rPr>
        <w:t xml:space="preserve"> adresinden erişildi.</w:t>
      </w:r>
    </w:p>
    <w:p w14:paraId="108886D5" w14:textId="77777777" w:rsidR="007F6219" w:rsidRPr="000939AE" w:rsidRDefault="007F6219" w:rsidP="007F6219">
      <w:pPr>
        <w:pStyle w:val="HTMLncedenBiimlendirilmi"/>
        <w:shd w:val="clear" w:color="auto" w:fill="FFFFFF"/>
        <w:spacing w:line="360" w:lineRule="auto"/>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 xml:space="preserve">Saruhan, Ş. C. ve Özdemirci, A. (2016). Bilim, Felsefe ve Metodoloji. (4. bs.). İstanbul:  Beta Basım Yayım Dağıtım. </w:t>
      </w:r>
    </w:p>
    <w:p w14:paraId="60A95625"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Sayar, N. (2019). Yabancı turistlerin Antalya Kaleiçi’ndeki restoran deneyimleri.  (Yayımlanmamış yüksek lisans tezi). Akdeniz Üniversitesi, Antalya.</w:t>
      </w:r>
    </w:p>
    <w:p w14:paraId="5B5AAF31" w14:textId="77777777"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t xml:space="preserve">Schmitt, B. (1999). </w:t>
      </w:r>
      <w:r w:rsidRPr="000939AE">
        <w:rPr>
          <w:rStyle w:val="fontstyle21"/>
          <w:rFonts w:ascii="Times New Roman" w:hAnsi="Times New Roman" w:cs="Times New Roman"/>
          <w:bCs/>
          <w:color w:val="auto"/>
        </w:rPr>
        <w:t>Experiental marketing</w:t>
      </w:r>
      <w:r w:rsidRPr="000939AE">
        <w:rPr>
          <w:rStyle w:val="fontstyle01"/>
          <w:rFonts w:ascii="Times New Roman" w:hAnsi="Times New Roman" w:cs="Times New Roman"/>
          <w:bCs/>
          <w:color w:val="auto"/>
          <w:sz w:val="24"/>
          <w:szCs w:val="24"/>
        </w:rPr>
        <w:t xml:space="preserve">. Journal of Marketing Management, 15: 53-67. </w:t>
      </w:r>
      <w:r w:rsidRPr="000939AE">
        <w:rPr>
          <w:rFonts w:ascii="Times New Roman" w:hAnsi="Times New Roman" w:cs="Times New Roman"/>
          <w:sz w:val="24"/>
          <w:szCs w:val="24"/>
        </w:rPr>
        <w:t>http://dx.doi.org/10.1362/026725799784870496</w:t>
      </w:r>
    </w:p>
    <w:p w14:paraId="40FFDE44" w14:textId="1A55A388"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Seçilmiş, C. (2012). </w:t>
      </w:r>
      <w:r w:rsidRPr="000939AE">
        <w:rPr>
          <w:rFonts w:ascii="Times New Roman" w:eastAsia="TimesNewRoman" w:hAnsi="Times New Roman" w:cs="Times New Roman"/>
          <w:bCs/>
          <w:sz w:val="24"/>
          <w:szCs w:val="24"/>
        </w:rPr>
        <w:t xml:space="preserve">Termal turizm destinasyonlarından duyulan memnuniyet düzeyinin tekrar ziyaret niyetine etkisi: “Sakarıılıca örneği”. </w:t>
      </w:r>
      <w:r w:rsidRPr="000939AE">
        <w:rPr>
          <w:rFonts w:ascii="Times New Roman" w:hAnsi="Times New Roman" w:cs="Times New Roman"/>
          <w:bCs/>
          <w:sz w:val="24"/>
          <w:szCs w:val="24"/>
        </w:rPr>
        <w:t xml:space="preserve">Elektronik Sosyal Bilimler Dergisi, </w:t>
      </w:r>
      <w:r w:rsidRPr="000939AE">
        <w:rPr>
          <w:rFonts w:ascii="Times New Roman" w:eastAsia="TimesNewRoman" w:hAnsi="Times New Roman" w:cs="Times New Roman"/>
          <w:bCs/>
          <w:sz w:val="24"/>
          <w:szCs w:val="24"/>
        </w:rPr>
        <w:t>11(39</w:t>
      </w:r>
      <w:r w:rsidR="007B2567">
        <w:rPr>
          <w:rFonts w:ascii="Times New Roman" w:eastAsia="TimesNewRoman" w:hAnsi="Times New Roman" w:cs="Times New Roman"/>
          <w:bCs/>
          <w:sz w:val="24"/>
          <w:szCs w:val="24"/>
        </w:rPr>
        <w:t>)</w:t>
      </w:r>
      <w:r w:rsidRPr="000939AE">
        <w:rPr>
          <w:rFonts w:ascii="Times New Roman" w:eastAsia="TimesNewRoman" w:hAnsi="Times New Roman" w:cs="Times New Roman"/>
          <w:bCs/>
          <w:sz w:val="24"/>
          <w:szCs w:val="24"/>
        </w:rPr>
        <w:t>.</w:t>
      </w:r>
      <w:r w:rsidRPr="000939AE">
        <w:rPr>
          <w:rFonts w:ascii="Times New Roman" w:hAnsi="Times New Roman" w:cs="Times New Roman"/>
          <w:sz w:val="24"/>
          <w:szCs w:val="24"/>
          <w:shd w:val="clear" w:color="auto" w:fill="FFFFFF"/>
        </w:rPr>
        <w:t xml:space="preserve"> </w:t>
      </w:r>
      <w:r w:rsidR="007B2567">
        <w:rPr>
          <w:rFonts w:ascii="Times New Roman" w:hAnsi="Times New Roman" w:cs="Times New Roman"/>
          <w:sz w:val="24"/>
          <w:szCs w:val="24"/>
          <w:shd w:val="clear" w:color="auto" w:fill="FFFFFF"/>
        </w:rPr>
        <w:t xml:space="preserve">27 Mart 2019 tarihinde </w:t>
      </w:r>
      <w:hyperlink r:id="rId89" w:history="1">
        <w:r w:rsidR="007B2567" w:rsidRPr="007B2567">
          <w:rPr>
            <w:rStyle w:val="Kpr"/>
            <w:rFonts w:ascii="Times New Roman" w:hAnsi="Times New Roman" w:cs="Times New Roman"/>
            <w:color w:val="auto"/>
            <w:sz w:val="24"/>
            <w:szCs w:val="24"/>
            <w:u w:val="none"/>
            <w:shd w:val="clear" w:color="auto" w:fill="FFFFFF"/>
          </w:rPr>
          <w:t>https://dergipark.org.tr/tr/pub/esosder/issue/6153/82670</w:t>
        </w:r>
      </w:hyperlink>
      <w:r w:rsidR="007B2567" w:rsidRPr="007B2567">
        <w:rPr>
          <w:rFonts w:ascii="Times New Roman" w:hAnsi="Times New Roman" w:cs="Times New Roman"/>
          <w:sz w:val="24"/>
          <w:szCs w:val="24"/>
          <w:shd w:val="clear" w:color="auto" w:fill="FFFFFF"/>
        </w:rPr>
        <w:t xml:space="preserve"> </w:t>
      </w:r>
      <w:r w:rsidR="007B2567">
        <w:rPr>
          <w:rFonts w:ascii="Times New Roman" w:hAnsi="Times New Roman" w:cs="Times New Roman"/>
          <w:sz w:val="24"/>
          <w:szCs w:val="24"/>
          <w:shd w:val="clear" w:color="auto" w:fill="FFFFFF"/>
        </w:rPr>
        <w:t>adresinden erişildi.</w:t>
      </w:r>
    </w:p>
    <w:p w14:paraId="32FEAD06"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Sever, P. (2018). Turistlerin restoran deneyimleri ile destinasyonu tekrar ziyaret etme niyeti arasındaki ilişkinin belirlenmesi: İstanbul örneği.  (Yayımlanmamış yüksek lisans tezi). Balıkesir Üniversitesi, Balıkesir.</w:t>
      </w:r>
    </w:p>
    <w:p w14:paraId="6F407C3E"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Seyfi, S., Hall, C. M. ve Rasoolimanesh, S. M., (2019). Exploring memorable cultural tourism experiences, Journal of Heritage Tourism. https://doi.org/10.1080/1743873X.2019.1639717</w:t>
      </w:r>
    </w:p>
    <w:p w14:paraId="17EB5827"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Sharma, P., ve Nayak, J. K. (2018). Testing the role of tourists' emotional experiences in predicting destination image, satisfaction, and behavioral intentions: a case of wellness tourism. </w:t>
      </w:r>
      <w:r w:rsidRPr="000939AE">
        <w:rPr>
          <w:rFonts w:ascii="Times New Roman" w:hAnsi="Times New Roman" w:cs="Times New Roman"/>
          <w:bCs/>
          <w:iCs/>
          <w:sz w:val="24"/>
          <w:szCs w:val="24"/>
        </w:rPr>
        <w:t>Tourism Management Perspectives, 28 (2018) 41–52. https://doi.org/10.1016/j.tmp.2018.07.004</w:t>
      </w:r>
    </w:p>
    <w:p w14:paraId="3AA18CC9"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Sheng, C. W.ve Chen, M. C. (2012). A study of experience expectations of museum visitors. Tourism Management, 33(2012) 53-60. </w:t>
      </w:r>
      <w:r w:rsidRPr="000939AE">
        <w:rPr>
          <w:rFonts w:ascii="Times New Roman" w:hAnsi="Times New Roman" w:cs="Times New Roman"/>
          <w:sz w:val="24"/>
          <w:szCs w:val="24"/>
        </w:rPr>
        <w:t>doi:10.1016/j.tourman.2011.01.023</w:t>
      </w:r>
    </w:p>
    <w:p w14:paraId="62A2D2D5"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Silberberg, T. (1995). Cultural tourism and business opportunities for museums and heritage sites. Tourism Management, 16, 361–365. </w:t>
      </w:r>
      <w:hyperlink r:id="rId90" w:tgtFrame="_blank" w:tooltip="Dijital nesne tanımlayıcı kullanarak kalıcı bağlantı" w:history="1">
        <w:r w:rsidRPr="000939AE">
          <w:rPr>
            <w:rStyle w:val="Kpr"/>
            <w:rFonts w:ascii="Times New Roman" w:hAnsi="Times New Roman" w:cs="Times New Roman"/>
            <w:color w:val="auto"/>
            <w:sz w:val="24"/>
            <w:szCs w:val="24"/>
            <w:u w:val="none"/>
          </w:rPr>
          <w:t>https://doi.org/10.1016/0261-5177(95)00039-Q</w:t>
        </w:r>
      </w:hyperlink>
    </w:p>
    <w:p w14:paraId="1B7F3117"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Sönmez, E. (2018). Kültür turizminde korunması ve geliştirilmesinde yerel halkın algısının belirlenmesi: Nemrut dağı milli parkı bölgesindeki yerel halk üzerine bir araştırma. (Yayımlanmamış yüksek lisans tezi). Gaziantep Üniversitesi, Gaziantep.</w:t>
      </w:r>
    </w:p>
    <w:p w14:paraId="798AEE8F"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 xml:space="preserve">Stamboulis, Y. ve Skayannis, P. (2003). Innovation strategies and technology for experience-based tourism. </w:t>
      </w:r>
      <w:r w:rsidRPr="000939AE">
        <w:rPr>
          <w:rFonts w:ascii="Times New Roman" w:hAnsi="Times New Roman" w:cs="Times New Roman"/>
          <w:bCs/>
          <w:iCs/>
          <w:sz w:val="24"/>
          <w:szCs w:val="24"/>
        </w:rPr>
        <w:t>Tourism Management</w:t>
      </w:r>
      <w:r w:rsidRPr="000939AE">
        <w:rPr>
          <w:rFonts w:ascii="Times New Roman" w:hAnsi="Times New Roman" w:cs="Times New Roman"/>
          <w:bCs/>
          <w:sz w:val="24"/>
          <w:szCs w:val="24"/>
        </w:rPr>
        <w:t xml:space="preserve">, 24(1), 35-43. </w:t>
      </w:r>
      <w:hyperlink r:id="rId91" w:tgtFrame="_blank" w:tooltip="Dijital nesne tanımlayıcı kullanarak kalıcı bağlantı" w:history="1">
        <w:r w:rsidRPr="000939AE">
          <w:rPr>
            <w:rStyle w:val="Kpr"/>
            <w:rFonts w:ascii="Times New Roman" w:hAnsi="Times New Roman" w:cs="Times New Roman"/>
            <w:color w:val="auto"/>
            <w:sz w:val="24"/>
            <w:szCs w:val="24"/>
            <w:u w:val="none"/>
          </w:rPr>
          <w:t>https://doi.org/10.1016/S0261-5177(02)00047-X</w:t>
        </w:r>
      </w:hyperlink>
    </w:p>
    <w:p w14:paraId="61EECE6C"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Sthapit E. ve Coudounaris D. N. (2017). Memorable Tourism Experiences: Antecedents And Outcomes, Scandinavian Journal Of Hospitality And Tourism. </w:t>
      </w:r>
      <w:r w:rsidRPr="000939AE">
        <w:rPr>
          <w:rFonts w:ascii="Times New Roman" w:hAnsi="Times New Roman" w:cs="Times New Roman"/>
          <w:sz w:val="24"/>
          <w:szCs w:val="24"/>
        </w:rPr>
        <w:t>http://dx.doi.org/10.1080/15022250.2017.1287003</w:t>
      </w:r>
    </w:p>
    <w:p w14:paraId="2171E36C"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Sthapit, E. (2013). </w:t>
      </w:r>
      <w:r w:rsidRPr="000939AE">
        <w:rPr>
          <w:rFonts w:ascii="Times New Roman" w:hAnsi="Times New Roman" w:cs="Times New Roman"/>
          <w:bCs/>
          <w:iCs/>
          <w:sz w:val="24"/>
          <w:szCs w:val="24"/>
        </w:rPr>
        <w:t>Tourist’s perceptions of memorable experiences: Testing the memorable tourism experience scale (MTEs) among tourists to rovaniemi, Lapland</w:t>
      </w:r>
      <w:r w:rsidRPr="000939AE">
        <w:rPr>
          <w:rFonts w:ascii="Times New Roman" w:hAnsi="Times New Roman" w:cs="Times New Roman"/>
          <w:bCs/>
          <w:sz w:val="24"/>
          <w:szCs w:val="24"/>
        </w:rPr>
        <w:t>, (University of Lapland, Faculty of Social Sciences), Finland.</w:t>
      </w:r>
    </w:p>
    <w:p w14:paraId="292E6613" w14:textId="31C40D91" w:rsidR="007F6219" w:rsidRPr="000939AE" w:rsidRDefault="007F6219" w:rsidP="007F6219">
      <w:pPr>
        <w:ind w:left="709" w:hanging="709"/>
        <w:rPr>
          <w:rStyle w:val="fontstyle21"/>
          <w:rFonts w:ascii="Times New Roman" w:hAnsi="Times New Roman" w:cs="Times New Roman"/>
          <w:bCs/>
          <w:i/>
          <w:color w:val="auto"/>
        </w:rPr>
      </w:pPr>
      <w:r w:rsidRPr="000939AE">
        <w:rPr>
          <w:rStyle w:val="fontstyle21"/>
          <w:rFonts w:ascii="Times New Roman" w:hAnsi="Times New Roman" w:cs="Times New Roman"/>
          <w:bCs/>
          <w:color w:val="auto"/>
        </w:rPr>
        <w:t xml:space="preserve">Sussman, A. B. </w:t>
      </w:r>
      <w:r w:rsidRPr="000939AE">
        <w:rPr>
          <w:rFonts w:ascii="Times New Roman" w:hAnsi="Times New Roman" w:cs="Times New Roman"/>
          <w:bCs/>
          <w:sz w:val="24"/>
          <w:szCs w:val="24"/>
        </w:rPr>
        <w:t>ve</w:t>
      </w:r>
      <w:r w:rsidRPr="000939AE">
        <w:rPr>
          <w:rStyle w:val="fontstyle21"/>
          <w:rFonts w:ascii="Times New Roman" w:hAnsi="Times New Roman" w:cs="Times New Roman"/>
          <w:bCs/>
          <w:color w:val="auto"/>
        </w:rPr>
        <w:t xml:space="preserve"> Alter, A. L. (2012). </w:t>
      </w:r>
      <w:r w:rsidRPr="000939AE">
        <w:rPr>
          <w:rFonts w:ascii="Times New Roman" w:hAnsi="Times New Roman" w:cs="Times New Roman"/>
          <w:bCs/>
          <w:sz w:val="24"/>
          <w:szCs w:val="24"/>
        </w:rPr>
        <w:t>The exception ıs the rule: Underestimating and overspending on exceptional expenses.</w:t>
      </w:r>
      <w:r w:rsidR="007B2567">
        <w:rPr>
          <w:rFonts w:ascii="Times New Roman" w:hAnsi="Times New Roman" w:cs="Times New Roman"/>
          <w:bCs/>
          <w:sz w:val="24"/>
          <w:szCs w:val="24"/>
        </w:rPr>
        <w:t xml:space="preserve"> Journal Of Consumer Research</w:t>
      </w:r>
      <w:r w:rsidRPr="000939AE">
        <w:rPr>
          <w:rFonts w:ascii="Times New Roman" w:hAnsi="Times New Roman" w:cs="Times New Roman"/>
          <w:bCs/>
          <w:sz w:val="24"/>
          <w:szCs w:val="24"/>
        </w:rPr>
        <w:t xml:space="preserve">. </w:t>
      </w:r>
      <w:r w:rsidR="007B2567">
        <w:rPr>
          <w:rFonts w:ascii="Times New Roman" w:hAnsi="Times New Roman" w:cs="Times New Roman"/>
          <w:bCs/>
          <w:sz w:val="24"/>
          <w:szCs w:val="24"/>
        </w:rPr>
        <w:t xml:space="preserve">25 Şubat 2020 tarihinde </w:t>
      </w:r>
      <w:hyperlink r:id="rId92" w:history="1">
        <w:r w:rsidR="007B2567" w:rsidRPr="007B2567">
          <w:rPr>
            <w:rStyle w:val="Kpr"/>
            <w:rFonts w:ascii="Times New Roman" w:hAnsi="Times New Roman" w:cs="Times New Roman"/>
            <w:bCs/>
            <w:color w:val="auto"/>
            <w:sz w:val="24"/>
            <w:szCs w:val="24"/>
            <w:u w:val="none"/>
          </w:rPr>
          <w:t>https://www.researchgate.net/publication/259711225</w:t>
        </w:r>
      </w:hyperlink>
      <w:r w:rsidR="007B2567">
        <w:rPr>
          <w:rFonts w:ascii="Times New Roman" w:hAnsi="Times New Roman" w:cs="Times New Roman"/>
          <w:bCs/>
          <w:sz w:val="24"/>
          <w:szCs w:val="24"/>
        </w:rPr>
        <w:t xml:space="preserve"> adresinden erişildi.</w:t>
      </w:r>
    </w:p>
    <w:p w14:paraId="740EB773" w14:textId="46ADDC3A"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Şahin, A. ve Özer, B. Ş. (2006). Beslenme kültüründeki farklılıkların bayan tüketicilerin gıda ürünleri satın alma davranışları üzerindeki etkileri. D.E.Ü.İ.İ.B.F. </w:t>
      </w:r>
      <w:r w:rsidR="007B2567">
        <w:rPr>
          <w:rFonts w:ascii="Times New Roman" w:hAnsi="Times New Roman" w:cs="Times New Roman"/>
          <w:bCs/>
          <w:sz w:val="24"/>
          <w:szCs w:val="24"/>
        </w:rPr>
        <w:t>Dergisi, 21(1)</w:t>
      </w:r>
      <w:r w:rsidRPr="000939AE">
        <w:rPr>
          <w:rFonts w:ascii="Times New Roman" w:hAnsi="Times New Roman" w:cs="Times New Roman"/>
          <w:bCs/>
          <w:sz w:val="24"/>
          <w:szCs w:val="24"/>
        </w:rPr>
        <w:t>.</w:t>
      </w:r>
      <w:r w:rsidR="007B2567">
        <w:rPr>
          <w:rFonts w:ascii="Times New Roman" w:hAnsi="Times New Roman" w:cs="Times New Roman"/>
          <w:bCs/>
          <w:sz w:val="24"/>
          <w:szCs w:val="24"/>
        </w:rPr>
        <w:t xml:space="preserve"> 20 Ocak 2020 tarihinde</w:t>
      </w:r>
      <w:r w:rsidRPr="000939AE">
        <w:rPr>
          <w:rFonts w:ascii="Times New Roman" w:hAnsi="Times New Roman" w:cs="Times New Roman"/>
          <w:bCs/>
          <w:sz w:val="24"/>
          <w:szCs w:val="24"/>
        </w:rPr>
        <w:t xml:space="preserve"> </w:t>
      </w:r>
      <w:r w:rsidRPr="000939AE">
        <w:rPr>
          <w:rFonts w:ascii="Times New Roman" w:hAnsi="Times New Roman" w:cs="Times New Roman"/>
          <w:sz w:val="24"/>
          <w:szCs w:val="24"/>
        </w:rPr>
        <w:t xml:space="preserve"> </w:t>
      </w:r>
      <w:hyperlink r:id="rId93" w:history="1">
        <w:r w:rsidR="007B2567" w:rsidRPr="007B2567">
          <w:rPr>
            <w:rStyle w:val="Kpr"/>
            <w:rFonts w:ascii="Times New Roman" w:hAnsi="Times New Roman" w:cs="Times New Roman"/>
            <w:bCs/>
            <w:color w:val="auto"/>
            <w:sz w:val="24"/>
            <w:szCs w:val="24"/>
            <w:u w:val="none"/>
          </w:rPr>
          <w:t>https://dergipark.org.tr/tr/pub/deuiibfd/issue/22751/242868</w:t>
        </w:r>
      </w:hyperlink>
      <w:r w:rsidR="007B2567">
        <w:rPr>
          <w:rFonts w:ascii="Times New Roman" w:hAnsi="Times New Roman" w:cs="Times New Roman"/>
          <w:bCs/>
          <w:sz w:val="24"/>
          <w:szCs w:val="24"/>
        </w:rPr>
        <w:t xml:space="preserve"> adresinden erişildi.</w:t>
      </w:r>
    </w:p>
    <w:p w14:paraId="73A09ABB"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Şahin, D. (2015). </w:t>
      </w:r>
      <w:r w:rsidRPr="000939AE">
        <w:rPr>
          <w:rFonts w:ascii="Times New Roman" w:hAnsi="Times New Roman" w:cs="Times New Roman"/>
          <w:bCs/>
          <w:iCs/>
          <w:sz w:val="24"/>
          <w:szCs w:val="24"/>
        </w:rPr>
        <w:t>Restoranlarda deneyimsel pazarlama: müşteri memnuniyeti üzerinde gıda hizmet endüstrilerinin etkisi</w:t>
      </w:r>
      <w:r w:rsidRPr="000939AE">
        <w:rPr>
          <w:rFonts w:ascii="Times New Roman" w:hAnsi="Times New Roman" w:cs="Times New Roman"/>
          <w:bCs/>
          <w:sz w:val="24"/>
          <w:szCs w:val="24"/>
        </w:rPr>
        <w:t>. (Yayımlanmamış yüksek lisans tezi). Adnan Menderes Üniversitesi, Aydın.</w:t>
      </w:r>
    </w:p>
    <w:p w14:paraId="5C54BB76" w14:textId="77777777" w:rsidR="00B24503" w:rsidRDefault="007F6219" w:rsidP="00B24503">
      <w:pPr>
        <w:ind w:left="709" w:hanging="709"/>
        <w:rPr>
          <w:rFonts w:ascii="Times New Roman" w:hAnsi="Times New Roman" w:cs="Times New Roman"/>
          <w:bCs/>
          <w:sz w:val="24"/>
          <w:szCs w:val="24"/>
        </w:rPr>
      </w:pPr>
      <w:r w:rsidRPr="000939AE">
        <w:rPr>
          <w:rFonts w:ascii="Times New Roman" w:hAnsi="Times New Roman" w:cs="Times New Roman"/>
          <w:bCs/>
          <w:sz w:val="24"/>
          <w:szCs w:val="24"/>
        </w:rPr>
        <w:t>Şahin, İ. ve Güzel, Ö. (2018). Turizmde deneyimsel pazarlamanın çıktısı: Hatırlanabilir turizm deneyimleri. Hakan Sezerel ve Uğur Akdu (Ed.) Turizmde Güncel Eğilimler içinde (ss. 189-2</w:t>
      </w:r>
      <w:r w:rsidR="00B24503">
        <w:rPr>
          <w:rFonts w:ascii="Times New Roman" w:hAnsi="Times New Roman" w:cs="Times New Roman"/>
          <w:bCs/>
          <w:sz w:val="24"/>
          <w:szCs w:val="24"/>
        </w:rPr>
        <w:t>14),  Ankara: Nobel Yayıncılık.</w:t>
      </w:r>
    </w:p>
    <w:p w14:paraId="4C299ABE" w14:textId="39A8911C" w:rsidR="00B24503" w:rsidRPr="00B24503" w:rsidRDefault="00B24503" w:rsidP="00B24503">
      <w:pPr>
        <w:ind w:left="709" w:hanging="709"/>
        <w:rPr>
          <w:rStyle w:val="altsite"/>
          <w:rFonts w:ascii="Times New Roman" w:hAnsi="Times New Roman" w:cs="Times New Roman"/>
          <w:bCs/>
          <w:sz w:val="24"/>
          <w:szCs w:val="24"/>
        </w:rPr>
      </w:pPr>
      <w:r w:rsidRPr="00B24503">
        <w:rPr>
          <w:rStyle w:val="altsite"/>
          <w:rFonts w:ascii="Times New Roman" w:hAnsi="Times New Roman" w:cs="Times New Roman"/>
          <w:sz w:val="24"/>
          <w:szCs w:val="24"/>
        </w:rPr>
        <w:t xml:space="preserve">T.C. </w:t>
      </w:r>
      <w:r w:rsidRPr="00B24503">
        <w:rPr>
          <w:rStyle w:val="altsite"/>
          <w:rFonts w:ascii="Times New Roman" w:hAnsi="Times New Roman" w:cs="Times New Roman"/>
          <w:sz w:val="24"/>
          <w:szCs w:val="24"/>
          <w:u w:color="FFFFFF" w:themeColor="background1"/>
        </w:rPr>
        <w:t>Kültür Ve Turizm Bakanlığı Yatırım ve İşletmeler Genel Müdürlüğü</w:t>
      </w:r>
    </w:p>
    <w:p w14:paraId="4CAE963E" w14:textId="5295E9D8" w:rsidR="007F6219" w:rsidRPr="00B24503" w:rsidRDefault="00692057" w:rsidP="00B24503">
      <w:pPr>
        <w:ind w:firstLine="709"/>
        <w:rPr>
          <w:rFonts w:ascii="Times New Roman" w:hAnsi="Times New Roman" w:cs="Times New Roman"/>
          <w:sz w:val="24"/>
          <w:szCs w:val="24"/>
        </w:rPr>
      </w:pPr>
      <w:hyperlink r:id="rId94" w:history="1">
        <w:r w:rsidR="00B24503" w:rsidRPr="00B24503">
          <w:rPr>
            <w:rStyle w:val="Kpr"/>
            <w:rFonts w:ascii="Times New Roman" w:hAnsi="Times New Roman" w:cs="Times New Roman"/>
            <w:color w:val="auto"/>
            <w:sz w:val="24"/>
            <w:szCs w:val="24"/>
            <w:u w:color="FFFFFF" w:themeColor="background1"/>
          </w:rPr>
          <w:t>https://yigm.ktb.gov.tr/TR-201126/yillik-bultenler.html</w:t>
        </w:r>
      </w:hyperlink>
      <w:r w:rsidR="00B24503" w:rsidRPr="00B24503">
        <w:rPr>
          <w:rFonts w:ascii="Times New Roman" w:hAnsi="Times New Roman" w:cs="Times New Roman"/>
          <w:sz w:val="24"/>
          <w:szCs w:val="24"/>
        </w:rPr>
        <w:t xml:space="preserve">  Erişim: 02.10.2020 </w:t>
      </w:r>
    </w:p>
    <w:p w14:paraId="60C6AA01"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Tapar, A. V., Dhaigude, A. S. ve Jawed, M. S. (2017). Customer experience-based satisfaction and behavioural intention in adventure tourism: Exploring the mediating role of commitment. Tourism Recreation Research, 42(3), 344-355. https://doi.org/10.1080/02508281.2017.1303564</w:t>
      </w:r>
    </w:p>
    <w:p w14:paraId="4074CE44"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Teye, V. B. ve Leclerc D. (1998). Product and service delivery satisfaction among north amarican cruise passergers. Tourism Management, 19(2), 153-160. </w:t>
      </w:r>
      <w:hyperlink r:id="rId95" w:tgtFrame="_blank" w:tooltip="Dijital nesne tanımlayıcı kullanarak kalıcı bağlantı" w:history="1">
        <w:r w:rsidRPr="000939AE">
          <w:rPr>
            <w:rStyle w:val="Kpr"/>
            <w:rFonts w:ascii="Times New Roman" w:hAnsi="Times New Roman" w:cs="Times New Roman"/>
            <w:color w:val="auto"/>
            <w:sz w:val="24"/>
            <w:szCs w:val="24"/>
            <w:u w:val="none"/>
          </w:rPr>
          <w:t>https://doi.org/10.1016/S0261-5177(97)00107-6</w:t>
        </w:r>
      </w:hyperlink>
    </w:p>
    <w:p w14:paraId="5C19E1BD"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Totoş, Y. (2019). Yeme-içme deneyimi yaşayan turistlerin duygularına yönelik bir araştırma. (Yayımlanmamış yüksek lisans tezi). Adnan Menderes Üniversitesi, Aydın.</w:t>
      </w:r>
    </w:p>
    <w:p w14:paraId="67F60419" w14:textId="4BB46B6E" w:rsidR="007F6219" w:rsidRPr="000939AE" w:rsidRDefault="007F6219" w:rsidP="007F621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9" w:hanging="709"/>
        <w:rPr>
          <w:rFonts w:ascii="Times New Roman" w:hAnsi="Times New Roman" w:cs="Times New Roman"/>
          <w:bCs/>
          <w:sz w:val="24"/>
          <w:szCs w:val="24"/>
        </w:rPr>
      </w:pPr>
      <w:r w:rsidRPr="000939AE">
        <w:rPr>
          <w:rFonts w:ascii="Times New Roman" w:hAnsi="Times New Roman" w:cs="Times New Roman"/>
          <w:bCs/>
          <w:sz w:val="24"/>
          <w:szCs w:val="24"/>
        </w:rPr>
        <w:t>Tsaur, S. H., Chiu, Y. Wang, C.H vd., (2007). The visitors behavioral consequences of experiential marketing: An empirical study on taipei zoo. Journal of Travel ve Tourism Marketing · January.</w:t>
      </w:r>
      <w:r w:rsidRPr="000939AE">
        <w:rPr>
          <w:rFonts w:ascii="Times New Roman" w:hAnsi="Times New Roman" w:cs="Times New Roman"/>
          <w:sz w:val="24"/>
          <w:szCs w:val="24"/>
        </w:rPr>
        <w:t xml:space="preserve"> </w:t>
      </w:r>
      <w:r w:rsidRPr="0010729A">
        <w:rPr>
          <w:rFonts w:ascii="Times New Roman" w:hAnsi="Times New Roman" w:cs="Times New Roman"/>
          <w:sz w:val="24"/>
          <w:szCs w:val="24"/>
        </w:rPr>
        <w:t xml:space="preserve"> </w:t>
      </w:r>
      <w:r w:rsidR="0010729A">
        <w:rPr>
          <w:rFonts w:ascii="Times New Roman" w:hAnsi="Times New Roman" w:cs="Times New Roman"/>
          <w:sz w:val="24"/>
          <w:szCs w:val="24"/>
        </w:rPr>
        <w:t>doi</w:t>
      </w:r>
      <w:r w:rsidR="0010729A" w:rsidRPr="0010729A">
        <w:rPr>
          <w:rFonts w:ascii="Times New Roman" w:hAnsi="Times New Roman" w:cs="Times New Roman"/>
          <w:sz w:val="24"/>
          <w:szCs w:val="24"/>
        </w:rPr>
        <w:t>: 10.1300/J073v21n01_04</w:t>
      </w:r>
    </w:p>
    <w:p w14:paraId="64081742"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Tukamushaba, E. K. , Xiao, H. ve Ladkin, A. (2016). The effect of tourists’ perceptions of a tourism product on memorable travel experience: Implications for destination branding. </w:t>
      </w:r>
      <w:r w:rsidRPr="000939AE">
        <w:rPr>
          <w:rFonts w:ascii="Times New Roman" w:hAnsi="Times New Roman" w:cs="Times New Roman"/>
          <w:bCs/>
          <w:iCs/>
          <w:sz w:val="24"/>
          <w:szCs w:val="24"/>
        </w:rPr>
        <w:t>European Journal of Tourism Hospitality and Recreation</w:t>
      </w:r>
      <w:r w:rsidRPr="000939AE">
        <w:rPr>
          <w:rFonts w:ascii="Times New Roman" w:hAnsi="Times New Roman" w:cs="Times New Roman"/>
          <w:bCs/>
          <w:sz w:val="24"/>
          <w:szCs w:val="24"/>
        </w:rPr>
        <w:t xml:space="preserve">, 7(1), 2-12. </w:t>
      </w:r>
      <w:hyperlink r:id="rId96" w:tgtFrame="_blank" w:history="1">
        <w:r w:rsidRPr="000939AE">
          <w:rPr>
            <w:rStyle w:val="Kpr"/>
            <w:rFonts w:ascii="Times New Roman" w:hAnsi="Times New Roman" w:cs="Times New Roman"/>
            <w:color w:val="auto"/>
            <w:sz w:val="24"/>
            <w:szCs w:val="24"/>
            <w:u w:val="none"/>
            <w:shd w:val="clear" w:color="auto" w:fill="FFFFFF"/>
          </w:rPr>
          <w:t>https://doi.org/10.1515/ejthr-2016-0001</w:t>
        </w:r>
      </w:hyperlink>
    </w:p>
    <w:p w14:paraId="25713990"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Tunç, Hussein A.ve Saç F. (2008). Genel turizm, Ankara: Siyasal Kitabevi. </w:t>
      </w:r>
    </w:p>
    <w:p w14:paraId="03BA0316"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Tung, V. W. S. (2009). Exploring the essence of a memorable travel experience. (Master Of Thesis). University Of Calgary, Haskayne School Of Busıness Calgary, Alberta, </w:t>
      </w:r>
    </w:p>
    <w:p w14:paraId="12151832"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Tung, V. W. S. ve Ritchie, J. R. B. (2011b). Investigating the memorable experiences of the senior travel market: An examination of the reminiscence bump. </w:t>
      </w:r>
      <w:r w:rsidRPr="000939AE">
        <w:rPr>
          <w:rFonts w:ascii="Times New Roman" w:hAnsi="Times New Roman" w:cs="Times New Roman"/>
          <w:bCs/>
          <w:iCs/>
          <w:sz w:val="24"/>
          <w:szCs w:val="24"/>
        </w:rPr>
        <w:t>Journal of Travel ve Tourism Marketing</w:t>
      </w:r>
      <w:r w:rsidRPr="000939AE">
        <w:rPr>
          <w:rFonts w:ascii="Times New Roman" w:hAnsi="Times New Roman" w:cs="Times New Roman"/>
          <w:bCs/>
          <w:sz w:val="24"/>
          <w:szCs w:val="24"/>
        </w:rPr>
        <w:t>, 28 (3), 331-343.</w:t>
      </w:r>
      <w:r w:rsidRPr="000939AE">
        <w:rPr>
          <w:rFonts w:ascii="Times New Roman" w:hAnsi="Times New Roman" w:cs="Times New Roman"/>
          <w:sz w:val="24"/>
          <w:szCs w:val="24"/>
        </w:rPr>
        <w:t xml:space="preserve"> </w:t>
      </w:r>
      <w:r w:rsidRPr="000939AE">
        <w:rPr>
          <w:rFonts w:ascii="Times New Roman" w:hAnsi="Times New Roman" w:cs="Times New Roman"/>
          <w:bCs/>
          <w:sz w:val="24"/>
          <w:szCs w:val="24"/>
        </w:rPr>
        <w:t>https://doi.org/10.1080/10548408.2011.563168</w:t>
      </w:r>
    </w:p>
    <w:p w14:paraId="4E4DE84A" w14:textId="77777777" w:rsidR="007F6219" w:rsidRPr="000939AE" w:rsidRDefault="007F6219" w:rsidP="007F6219">
      <w:pPr>
        <w:autoSpaceDE w:val="0"/>
        <w:autoSpaceDN w:val="0"/>
        <w:adjustRightInd w:val="0"/>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Tung, V.W.S. veRitchie J.R. B. (2011a). Exploring the essence of memorable tourism experiences. Annals Of Tourism Reserarch, 38(4), 1367-1386. </w:t>
      </w:r>
      <w:r w:rsidRPr="000939AE">
        <w:rPr>
          <w:rFonts w:ascii="Times New Roman" w:hAnsi="Times New Roman" w:cs="Times New Roman"/>
          <w:sz w:val="24"/>
          <w:szCs w:val="24"/>
        </w:rPr>
        <w:t>doi:10.1016/j.annals.2011.03.009</w:t>
      </w:r>
    </w:p>
    <w:p w14:paraId="1DD54C95"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Turan, N. (2019). Akış deneyimi üzerine genel bir literatür taraması. Pamukkale Üniversitesi Sosyal Bilimler Enstitüsü Dergisi, 37, 181-199.</w:t>
      </w:r>
      <w:r w:rsidRPr="000939AE">
        <w:rPr>
          <w:rFonts w:ascii="Times New Roman" w:hAnsi="Times New Roman" w:cs="Times New Roman"/>
          <w:sz w:val="24"/>
          <w:szCs w:val="24"/>
        </w:rPr>
        <w:t xml:space="preserve"> </w:t>
      </w:r>
      <w:r w:rsidRPr="000939AE">
        <w:rPr>
          <w:rFonts w:ascii="Times New Roman" w:hAnsi="Times New Roman" w:cs="Times New Roman"/>
          <w:bCs/>
          <w:sz w:val="24"/>
          <w:szCs w:val="24"/>
        </w:rPr>
        <w:t>https://doi.org/10.30794/pausbed.562564</w:t>
      </w:r>
    </w:p>
    <w:p w14:paraId="1AE7A09C"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Turner, V. W. ve Bruner E. M. (1986). </w:t>
      </w:r>
      <w:r w:rsidRPr="000939AE">
        <w:rPr>
          <w:rFonts w:ascii="Times New Roman" w:hAnsi="Times New Roman" w:cs="Times New Roman"/>
          <w:bCs/>
          <w:iCs/>
          <w:sz w:val="24"/>
          <w:szCs w:val="24"/>
        </w:rPr>
        <w:t>The anthropology of experience</w:t>
      </w:r>
      <w:r w:rsidRPr="000939AE">
        <w:rPr>
          <w:rFonts w:ascii="Times New Roman" w:hAnsi="Times New Roman" w:cs="Times New Roman"/>
          <w:bCs/>
          <w:sz w:val="24"/>
          <w:szCs w:val="24"/>
        </w:rPr>
        <w:t>. University of Illinois Press: Urbanaand Chicago.</w:t>
      </w:r>
    </w:p>
    <w:p w14:paraId="43094827" w14:textId="6312FD3D"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Tüzün, K., İ. ve Devrani, K., T. (2008). Müşteri memnuniyeti ve müşteri – çalışan etkileşimi üzerine bir araştırma. Eskişehir Osmangazi Üniversitesi İktisadi ve İdari Bilimler Dergisi, 3(2</w:t>
      </w:r>
      <w:r w:rsidR="0010729A">
        <w:rPr>
          <w:rFonts w:ascii="Times New Roman" w:hAnsi="Times New Roman" w:cs="Times New Roman"/>
          <w:bCs/>
          <w:sz w:val="24"/>
          <w:szCs w:val="24"/>
        </w:rPr>
        <w:t>)</w:t>
      </w:r>
      <w:r w:rsidRPr="000939AE">
        <w:rPr>
          <w:rFonts w:ascii="Times New Roman" w:hAnsi="Times New Roman" w:cs="Times New Roman"/>
          <w:bCs/>
          <w:sz w:val="24"/>
          <w:szCs w:val="24"/>
        </w:rPr>
        <w:t xml:space="preserve">. </w:t>
      </w:r>
      <w:r w:rsidR="0010729A">
        <w:rPr>
          <w:rFonts w:ascii="Times New Roman" w:hAnsi="Times New Roman" w:cs="Times New Roman"/>
          <w:bCs/>
          <w:sz w:val="24"/>
          <w:szCs w:val="24"/>
        </w:rPr>
        <w:t xml:space="preserve">25 Mayıs 2020 tarihinde </w:t>
      </w:r>
      <w:hyperlink r:id="rId97" w:history="1">
        <w:r w:rsidRPr="000939AE">
          <w:rPr>
            <w:rStyle w:val="Kpr"/>
            <w:rFonts w:ascii="Times New Roman" w:hAnsi="Times New Roman" w:cs="Times New Roman"/>
            <w:color w:val="auto"/>
            <w:sz w:val="24"/>
            <w:szCs w:val="24"/>
            <w:u w:val="none"/>
          </w:rPr>
          <w:t>https://dergipark.org.tr/tr/download/issue-full-file/5724</w:t>
        </w:r>
      </w:hyperlink>
      <w:r w:rsidR="0010729A">
        <w:rPr>
          <w:rStyle w:val="Kpr"/>
          <w:rFonts w:ascii="Times New Roman" w:hAnsi="Times New Roman" w:cs="Times New Roman"/>
          <w:color w:val="auto"/>
          <w:sz w:val="24"/>
          <w:szCs w:val="24"/>
          <w:u w:val="none"/>
        </w:rPr>
        <w:t xml:space="preserve"> adresinden erişildi.</w:t>
      </w:r>
    </w:p>
    <w:p w14:paraId="5621E4F2"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Tylor, E. B. (1920). Primitive culture researches into the development of mythology, philosophy, religion language, art, and custom, in two volumes, London. </w:t>
      </w:r>
    </w:p>
    <w:p w14:paraId="6D58FD84"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 xml:space="preserve">Uriely, N. (2005). The tourist experience: conceptual developments. Annals of Tourism Research, 32 (1), 199-216. </w:t>
      </w:r>
      <w:r w:rsidRPr="000939AE">
        <w:rPr>
          <w:rFonts w:ascii="Times New Roman" w:hAnsi="Times New Roman" w:cs="Times New Roman"/>
          <w:sz w:val="24"/>
          <w:szCs w:val="24"/>
        </w:rPr>
        <w:t>doi:10.1016/j.annals.2004.07.008</w:t>
      </w:r>
    </w:p>
    <w:p w14:paraId="0A02967C"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Uspanova, B. (2017). Kazakistan’ın Turizm potansiyeli ve geliştirilebilir turizm çeşidi olarak kültür turizminin incelenmesi. (Yayımlanmamış yüksek lisans tezi). Akdeniz Üniversitesi, Antalya.</w:t>
      </w:r>
    </w:p>
    <w:p w14:paraId="2053CB52" w14:textId="35CB28C2" w:rsidR="007F6219" w:rsidRPr="000939AE" w:rsidRDefault="007F6219" w:rsidP="007F6219">
      <w:pPr>
        <w:autoSpaceDE w:val="0"/>
        <w:autoSpaceDN w:val="0"/>
        <w:adjustRightInd w:val="0"/>
        <w:ind w:left="709" w:hanging="709"/>
        <w:rPr>
          <w:rFonts w:ascii="Times New Roman" w:hAnsi="Times New Roman" w:cs="Times New Roman"/>
          <w:bCs/>
          <w:sz w:val="24"/>
          <w:szCs w:val="24"/>
        </w:rPr>
      </w:pPr>
      <w:r w:rsidRPr="000939AE">
        <w:rPr>
          <w:rFonts w:ascii="Times New Roman" w:hAnsi="Times New Roman" w:cs="Times New Roman"/>
          <w:bCs/>
          <w:sz w:val="24"/>
          <w:szCs w:val="24"/>
        </w:rPr>
        <w:t>Uygur, S. M. ve Baykan, E. (</w:t>
      </w:r>
      <w:r w:rsidRPr="000939AE">
        <w:rPr>
          <w:rFonts w:ascii="Times New Roman" w:hAnsi="Times New Roman" w:cs="Times New Roman"/>
          <w:bCs/>
          <w:iCs/>
          <w:sz w:val="24"/>
          <w:szCs w:val="24"/>
        </w:rPr>
        <w:t>2007</w:t>
      </w:r>
      <w:r w:rsidRPr="000939AE">
        <w:rPr>
          <w:rFonts w:ascii="Times New Roman" w:hAnsi="Times New Roman" w:cs="Times New Roman"/>
          <w:bCs/>
          <w:sz w:val="24"/>
          <w:szCs w:val="24"/>
        </w:rPr>
        <w:t xml:space="preserve">). Kültür turizmi ve turizmin kültürel varlıklar üzerindeki etkileri. </w:t>
      </w:r>
      <w:r w:rsidRPr="000939AE">
        <w:rPr>
          <w:rFonts w:ascii="Times New Roman" w:hAnsi="Times New Roman" w:cs="Times New Roman"/>
          <w:bCs/>
          <w:iCs/>
          <w:sz w:val="24"/>
          <w:szCs w:val="24"/>
        </w:rPr>
        <w:t>Ticaret ve Turizm E</w:t>
      </w:r>
      <w:r w:rsidRPr="000939AE">
        <w:rPr>
          <w:rFonts w:ascii="Times New Roman" w:hAnsi="Times New Roman" w:cs="Times New Roman"/>
          <w:bCs/>
          <w:sz w:val="24"/>
          <w:szCs w:val="24"/>
        </w:rPr>
        <w:t>ğ</w:t>
      </w:r>
      <w:r w:rsidRPr="000939AE">
        <w:rPr>
          <w:rFonts w:ascii="Times New Roman" w:hAnsi="Times New Roman" w:cs="Times New Roman"/>
          <w:bCs/>
          <w:iCs/>
          <w:sz w:val="24"/>
          <w:szCs w:val="24"/>
        </w:rPr>
        <w:t xml:space="preserve">itim Fakültesi Dergisi, Sayı: 2. </w:t>
      </w:r>
      <w:r w:rsidR="0010729A">
        <w:rPr>
          <w:rFonts w:ascii="Times New Roman" w:hAnsi="Times New Roman" w:cs="Times New Roman"/>
          <w:bCs/>
          <w:iCs/>
          <w:sz w:val="24"/>
          <w:szCs w:val="24"/>
        </w:rPr>
        <w:t xml:space="preserve">16 Nisan 2019 tarihinde </w:t>
      </w:r>
      <w:hyperlink r:id="rId98" w:history="1">
        <w:r w:rsidRPr="000939AE">
          <w:rPr>
            <w:rStyle w:val="Kpr"/>
            <w:rFonts w:ascii="Times New Roman" w:hAnsi="Times New Roman" w:cs="Times New Roman"/>
            <w:color w:val="auto"/>
            <w:sz w:val="24"/>
            <w:szCs w:val="24"/>
            <w:u w:val="none"/>
          </w:rPr>
          <w:t>https://dergipark.org.tr/tr/pub/gaziticaretturizm/issue/49894/639550</w:t>
        </w:r>
      </w:hyperlink>
      <w:r w:rsidR="0010729A">
        <w:rPr>
          <w:rStyle w:val="Kpr"/>
          <w:rFonts w:ascii="Times New Roman" w:hAnsi="Times New Roman" w:cs="Times New Roman"/>
          <w:color w:val="auto"/>
          <w:sz w:val="24"/>
          <w:szCs w:val="24"/>
          <w:u w:val="none"/>
        </w:rPr>
        <w:t xml:space="preserve"> adresinden erişildi.</w:t>
      </w:r>
    </w:p>
    <w:p w14:paraId="49ABCC13" w14:textId="5F7CD758"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Üsküdar, Ş. , Çakır, M.,</w:t>
      </w:r>
      <w:r w:rsidR="0010729A">
        <w:rPr>
          <w:rFonts w:ascii="Times New Roman" w:hAnsi="Times New Roman" w:cs="Times New Roman"/>
          <w:bCs/>
          <w:sz w:val="24"/>
          <w:szCs w:val="24"/>
        </w:rPr>
        <w:t xml:space="preserve"> </w:t>
      </w:r>
      <w:r w:rsidRPr="000939AE">
        <w:rPr>
          <w:rFonts w:ascii="Times New Roman" w:hAnsi="Times New Roman" w:cs="Times New Roman"/>
          <w:bCs/>
          <w:sz w:val="24"/>
          <w:szCs w:val="24"/>
        </w:rPr>
        <w:t xml:space="preserve">ve Temizkan, S. P. (2014).  Yerli turistlerin Eskişehir’in kültür turizmine ilişkin algıları. Journal of Tourism and Gastronomy Studies, 2(2), 67-76. </w:t>
      </w:r>
      <w:r w:rsidR="0010729A">
        <w:rPr>
          <w:rFonts w:ascii="Times New Roman" w:hAnsi="Times New Roman" w:cs="Times New Roman"/>
          <w:bCs/>
          <w:sz w:val="24"/>
          <w:szCs w:val="24"/>
        </w:rPr>
        <w:t xml:space="preserve">14 Mart 2018 tarihinde </w:t>
      </w:r>
      <w:hyperlink r:id="rId99" w:history="1">
        <w:r w:rsidRPr="000939AE">
          <w:rPr>
            <w:rStyle w:val="Kpr"/>
            <w:rFonts w:ascii="Times New Roman" w:hAnsi="Times New Roman" w:cs="Times New Roman"/>
            <w:color w:val="auto"/>
            <w:sz w:val="24"/>
            <w:szCs w:val="24"/>
            <w:u w:val="none"/>
          </w:rPr>
          <w:t>https://www.jotags.org/Articles/2014_vol2_issue2/2014_vol2_issue2_article8.pdf</w:t>
        </w:r>
      </w:hyperlink>
      <w:r w:rsidR="0010729A">
        <w:rPr>
          <w:rStyle w:val="Kpr"/>
          <w:rFonts w:ascii="Times New Roman" w:hAnsi="Times New Roman" w:cs="Times New Roman"/>
          <w:color w:val="auto"/>
          <w:sz w:val="24"/>
          <w:szCs w:val="24"/>
          <w:u w:val="none"/>
        </w:rPr>
        <w:t xml:space="preserve"> adresinden erişildi.</w:t>
      </w:r>
    </w:p>
    <w:p w14:paraId="5EC0D316" w14:textId="37F2E715"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Vareiro, L., Ribeiro, J. C. ve Remoaldo, R. (2017). Destination attributes and tourist’s satisfaction in a cultural destination. </w:t>
      </w:r>
      <w:r w:rsidR="0010729A">
        <w:rPr>
          <w:rFonts w:ascii="Times New Roman" w:hAnsi="Times New Roman" w:cs="Times New Roman"/>
          <w:bCs/>
          <w:sz w:val="24"/>
          <w:szCs w:val="24"/>
        </w:rPr>
        <w:t xml:space="preserve">12 Mayıs 2019 tarihinde </w:t>
      </w:r>
      <w:hyperlink r:id="rId100" w:history="1">
        <w:r w:rsidRPr="0010729A">
          <w:rPr>
            <w:rStyle w:val="Kpr"/>
            <w:rFonts w:ascii="Times New Roman" w:hAnsi="Times New Roman" w:cs="Times New Roman"/>
            <w:color w:val="auto"/>
            <w:sz w:val="24"/>
            <w:szCs w:val="24"/>
            <w:u w:val="none"/>
          </w:rPr>
          <w:t>https://pdfs.semanticscholar.org/f351/e05be9e1173562d6982a074f9eb721ea8c10.pdf</w:t>
        </w:r>
      </w:hyperlink>
      <w:r w:rsidR="0010729A">
        <w:rPr>
          <w:rStyle w:val="Kpr"/>
          <w:rFonts w:ascii="Times New Roman" w:hAnsi="Times New Roman" w:cs="Times New Roman"/>
          <w:color w:val="auto"/>
          <w:sz w:val="24"/>
          <w:szCs w:val="24"/>
          <w:u w:val="none"/>
        </w:rPr>
        <w:t xml:space="preserve"> adresinden erişildi.</w:t>
      </w:r>
    </w:p>
    <w:p w14:paraId="7194C66B" w14:textId="20FCE579" w:rsidR="00BB473F" w:rsidRPr="000939AE" w:rsidRDefault="007F6219" w:rsidP="0081338B">
      <w:pPr>
        <w:ind w:left="709" w:hanging="709"/>
        <w:rPr>
          <w:rFonts w:ascii="Times New Roman" w:hAnsi="Times New Roman" w:cs="Times New Roman"/>
          <w:bCs/>
          <w:sz w:val="24"/>
          <w:szCs w:val="24"/>
        </w:rPr>
      </w:pPr>
      <w:r w:rsidRPr="000939AE">
        <w:rPr>
          <w:rFonts w:ascii="Times New Roman" w:hAnsi="Times New Roman" w:cs="Times New Roman"/>
          <w:bCs/>
          <w:sz w:val="24"/>
          <w:szCs w:val="24"/>
        </w:rPr>
        <w:t>Varinli, İ. ve Çakır, A. (2004). Hizmet kalitesi, değer, hasta tatmini ve davranışsal niyetler arasındaki ilişki - Kayseri'de poliklinik hastalarına yönelik bir araştırma. Erciyes Üniversitesi Sosyal Bilimler En</w:t>
      </w:r>
      <w:r w:rsidR="0010729A">
        <w:rPr>
          <w:rFonts w:ascii="Times New Roman" w:hAnsi="Times New Roman" w:cs="Times New Roman"/>
          <w:bCs/>
          <w:sz w:val="24"/>
          <w:szCs w:val="24"/>
        </w:rPr>
        <w:t>stitüsü Dergisi, 17 (2)</w:t>
      </w:r>
      <w:r w:rsidRPr="000939AE">
        <w:rPr>
          <w:rFonts w:ascii="Times New Roman" w:hAnsi="Times New Roman" w:cs="Times New Roman"/>
          <w:bCs/>
          <w:sz w:val="24"/>
          <w:szCs w:val="24"/>
        </w:rPr>
        <w:t>.</w:t>
      </w:r>
      <w:r w:rsidR="0010729A">
        <w:rPr>
          <w:rFonts w:ascii="Times New Roman" w:hAnsi="Times New Roman" w:cs="Times New Roman"/>
          <w:bCs/>
          <w:sz w:val="24"/>
          <w:szCs w:val="24"/>
        </w:rPr>
        <w:t xml:space="preserve"> 27 Mayıs 2020 tarihinde </w:t>
      </w:r>
      <w:r w:rsidRPr="000939AE">
        <w:rPr>
          <w:rFonts w:ascii="Times New Roman" w:hAnsi="Times New Roman" w:cs="Times New Roman"/>
          <w:bCs/>
          <w:sz w:val="24"/>
          <w:szCs w:val="24"/>
        </w:rPr>
        <w:t xml:space="preserve"> </w:t>
      </w:r>
      <w:hyperlink r:id="rId101" w:history="1">
        <w:r w:rsidR="0010729A" w:rsidRPr="0010729A">
          <w:rPr>
            <w:rStyle w:val="Kpr"/>
            <w:rFonts w:ascii="Times New Roman" w:hAnsi="Times New Roman" w:cs="Times New Roman"/>
            <w:bCs/>
            <w:color w:val="auto"/>
            <w:sz w:val="24"/>
            <w:szCs w:val="24"/>
            <w:u w:val="none"/>
          </w:rPr>
          <w:t>https://dergipark.org.tr/tr/pub/erusosbilder/issue/23750/253038</w:t>
        </w:r>
      </w:hyperlink>
      <w:r w:rsidR="0010729A" w:rsidRPr="0010729A">
        <w:rPr>
          <w:rFonts w:ascii="Times New Roman" w:hAnsi="Times New Roman" w:cs="Times New Roman"/>
          <w:bCs/>
          <w:sz w:val="24"/>
          <w:szCs w:val="24"/>
        </w:rPr>
        <w:t xml:space="preserve"> </w:t>
      </w:r>
      <w:r w:rsidR="0010729A">
        <w:rPr>
          <w:rFonts w:ascii="Times New Roman" w:hAnsi="Times New Roman" w:cs="Times New Roman"/>
          <w:bCs/>
          <w:sz w:val="24"/>
          <w:szCs w:val="24"/>
        </w:rPr>
        <w:t>adresinden erişildi.</w:t>
      </w:r>
    </w:p>
    <w:p w14:paraId="058F23B7"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Verhoef, P. C., Lemon, K. N., Parasuraman, A., Roggeveen, A., Tsiros, M., ve Schlesinger, L.A. (2009). Customer experience creation: determinants, dynamics and management strategies. </w:t>
      </w:r>
      <w:r w:rsidRPr="000939AE">
        <w:rPr>
          <w:rFonts w:ascii="Times New Roman" w:hAnsi="Times New Roman" w:cs="Times New Roman"/>
          <w:bCs/>
          <w:iCs/>
          <w:sz w:val="24"/>
          <w:szCs w:val="24"/>
        </w:rPr>
        <w:t xml:space="preserve">Journal of Retailing, </w:t>
      </w:r>
      <w:r w:rsidRPr="000939AE">
        <w:rPr>
          <w:rFonts w:ascii="Times New Roman" w:hAnsi="Times New Roman" w:cs="Times New Roman"/>
          <w:bCs/>
          <w:sz w:val="24"/>
          <w:szCs w:val="24"/>
        </w:rPr>
        <w:t xml:space="preserve">85(1), 31-41. </w:t>
      </w:r>
      <w:r w:rsidRPr="000939AE">
        <w:rPr>
          <w:rFonts w:ascii="Times New Roman" w:hAnsi="Times New Roman" w:cs="Times New Roman"/>
          <w:sz w:val="24"/>
          <w:szCs w:val="24"/>
        </w:rPr>
        <w:t>doi:10.1016/j.jretai.2008.11.001</w:t>
      </w:r>
    </w:p>
    <w:p w14:paraId="5F59E112"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Volo, S. (2009). Conceptualizing experience: A tourist based approach. Journal of Hospitality Marketing ve Management, 18(2-3), 111-126. </w:t>
      </w:r>
      <w:r w:rsidRPr="000939AE">
        <w:rPr>
          <w:rFonts w:ascii="Times New Roman" w:hAnsi="Times New Roman" w:cs="Times New Roman"/>
          <w:sz w:val="24"/>
          <w:szCs w:val="24"/>
        </w:rPr>
        <w:t>https://doi.org/10.1080/19368620802590134</w:t>
      </w:r>
    </w:p>
    <w:p w14:paraId="161C5538" w14:textId="01989DB3"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lastRenderedPageBreak/>
        <w:t xml:space="preserve">Walls,  A. (2009). An examination of consumer experience and relative effects on consumer values. University of Central Florida, Electronic Theses and Dissertations. </w:t>
      </w:r>
      <w:r w:rsidR="00B65643">
        <w:rPr>
          <w:rFonts w:ascii="Times New Roman" w:hAnsi="Times New Roman" w:cs="Times New Roman"/>
          <w:bCs/>
          <w:sz w:val="24"/>
          <w:szCs w:val="24"/>
        </w:rPr>
        <w:t xml:space="preserve">31 Ocak 2020 tarihinde </w:t>
      </w:r>
      <w:hyperlink r:id="rId102" w:history="1">
        <w:r w:rsidR="00B65643" w:rsidRPr="00B65643">
          <w:rPr>
            <w:rStyle w:val="Kpr"/>
            <w:rFonts w:ascii="Times New Roman" w:hAnsi="Times New Roman" w:cs="Times New Roman"/>
            <w:color w:val="auto"/>
            <w:sz w:val="24"/>
            <w:szCs w:val="24"/>
            <w:u w:val="none"/>
          </w:rPr>
          <w:t>https://stars.library.ucf.edu/etd/3873</w:t>
        </w:r>
      </w:hyperlink>
      <w:r w:rsidR="00B65643" w:rsidRPr="00B65643">
        <w:rPr>
          <w:rFonts w:ascii="Times New Roman" w:hAnsi="Times New Roman" w:cs="Times New Roman"/>
          <w:sz w:val="24"/>
          <w:szCs w:val="24"/>
        </w:rPr>
        <w:t xml:space="preserve"> </w:t>
      </w:r>
      <w:r w:rsidR="00B65643">
        <w:rPr>
          <w:rFonts w:ascii="Times New Roman" w:hAnsi="Times New Roman" w:cs="Times New Roman"/>
          <w:sz w:val="24"/>
          <w:szCs w:val="24"/>
        </w:rPr>
        <w:t>adresinden erişildi.</w:t>
      </w:r>
    </w:p>
    <w:p w14:paraId="57FE0B7A"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Walls, A. R. , Okumus, F., Wang, Y. (R.) ve Kwun, D. J.-W. (2011). An epistemological view of consumer experiences. </w:t>
      </w:r>
      <w:r w:rsidRPr="000939AE">
        <w:rPr>
          <w:rFonts w:ascii="Times New Roman" w:hAnsi="Times New Roman" w:cs="Times New Roman"/>
          <w:bCs/>
          <w:iCs/>
          <w:sz w:val="24"/>
          <w:szCs w:val="24"/>
        </w:rPr>
        <w:t>International Journal of Hospitality Management</w:t>
      </w:r>
      <w:r w:rsidRPr="000939AE">
        <w:rPr>
          <w:rFonts w:ascii="Times New Roman" w:hAnsi="Times New Roman" w:cs="Times New Roman"/>
          <w:bCs/>
          <w:sz w:val="24"/>
          <w:szCs w:val="24"/>
        </w:rPr>
        <w:t xml:space="preserve">, 30(1), 10-21. </w:t>
      </w:r>
      <w:r w:rsidRPr="000939AE">
        <w:rPr>
          <w:rFonts w:ascii="Times New Roman" w:hAnsi="Times New Roman" w:cs="Times New Roman"/>
          <w:sz w:val="24"/>
          <w:szCs w:val="24"/>
        </w:rPr>
        <w:t>doi:10.1016/j.ijhm.2010.03.008</w:t>
      </w:r>
    </w:p>
    <w:p w14:paraId="480B21C2"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Wang, W., Chen, J. S., Fan, L. and Lu, J., (2012).  Tourist experience and wetland parks: A Case Of Zhejiang, China Annals Of Tourism Research, 39(4), 1763–1778. </w:t>
      </w:r>
      <w:r w:rsidRPr="000939AE">
        <w:rPr>
          <w:rFonts w:ascii="Times New Roman" w:hAnsi="Times New Roman" w:cs="Times New Roman"/>
          <w:sz w:val="24"/>
          <w:szCs w:val="24"/>
        </w:rPr>
        <w:t>http://dx.doi.org/10.1016/j.annals.2012.05.029</w:t>
      </w:r>
    </w:p>
    <w:p w14:paraId="6E1AF287" w14:textId="030B556F"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White, C. ve Yu, Y. T. (2005). Satisfaction emotions and consumer behavioral intentions. Journal of Services Marketing, 19(6), 411 - 420. </w:t>
      </w:r>
      <w:hyperlink r:id="rId103" w:tooltip="DOI: https://doi.org/10.1108/08876040510620184" w:history="1">
        <w:r w:rsidR="00B65643" w:rsidRPr="00B65643">
          <w:rPr>
            <w:rStyle w:val="Kpr"/>
            <w:rFonts w:ascii="Times New Roman" w:hAnsi="Times New Roman" w:cs="Times New Roman"/>
            <w:color w:val="auto"/>
            <w:sz w:val="24"/>
            <w:szCs w:val="24"/>
            <w:u w:val="none"/>
            <w:shd w:val="clear" w:color="auto" w:fill="FFFFFF"/>
          </w:rPr>
          <w:t>https://doi.org/10.1108/08876040510620184</w:t>
        </w:r>
      </w:hyperlink>
    </w:p>
    <w:p w14:paraId="1AD72A31"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Williams, R. (1985). Keywords: A vocabulary of culture and society. New York, United States: Oxford University Press.</w:t>
      </w:r>
    </w:p>
    <w:p w14:paraId="4B7A6B19"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Xu J. and Chan, A. (2010). Service experience and package tours, Asia Pacific. Journal of Tourism Research, 15(2), 177-194. </w:t>
      </w:r>
      <w:r w:rsidRPr="000939AE">
        <w:rPr>
          <w:rFonts w:ascii="Times New Roman" w:hAnsi="Times New Roman" w:cs="Times New Roman"/>
          <w:sz w:val="24"/>
          <w:szCs w:val="24"/>
        </w:rPr>
        <w:t>https://doi.org/10.1080/10941661003629987</w:t>
      </w:r>
    </w:p>
    <w:p w14:paraId="326B7AFF" w14:textId="07C1DD5E"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Yakın, V., (2011). İnternet perakendeciliği ve ağızdan ağıza pazarlama ilişkisi, tuğla duvarlar yıkılabilir mi?, </w:t>
      </w:r>
      <w:r w:rsidRPr="000939AE">
        <w:rPr>
          <w:rFonts w:ascii="Times New Roman" w:hAnsi="Times New Roman" w:cs="Times New Roman"/>
          <w:bCs/>
          <w:iCs/>
          <w:sz w:val="24"/>
          <w:szCs w:val="24"/>
        </w:rPr>
        <w:t>Akademik Bakış Dergisi</w:t>
      </w:r>
      <w:r w:rsidRPr="000939AE">
        <w:rPr>
          <w:rFonts w:ascii="Times New Roman" w:hAnsi="Times New Roman" w:cs="Times New Roman"/>
          <w:bCs/>
          <w:sz w:val="24"/>
          <w:szCs w:val="24"/>
        </w:rPr>
        <w:t xml:space="preserve">, (27), 1-18. </w:t>
      </w:r>
      <w:r w:rsidR="00B65643">
        <w:rPr>
          <w:rFonts w:ascii="Times New Roman" w:hAnsi="Times New Roman" w:cs="Times New Roman"/>
          <w:bCs/>
          <w:sz w:val="24"/>
          <w:szCs w:val="24"/>
        </w:rPr>
        <w:t xml:space="preserve">1 Haziran 2020 tarihinde </w:t>
      </w:r>
      <w:hyperlink r:id="rId104" w:history="1">
        <w:r w:rsidR="00B65643" w:rsidRPr="00B65643">
          <w:rPr>
            <w:rStyle w:val="Kpr"/>
            <w:rFonts w:ascii="Times New Roman" w:eastAsia="TimesNewRomanPSMT" w:hAnsi="Times New Roman" w:cs="Times New Roman"/>
            <w:color w:val="auto"/>
            <w:sz w:val="24"/>
            <w:szCs w:val="24"/>
            <w:u w:val="none"/>
          </w:rPr>
          <w:t>http://www.akademikbakis.org</w:t>
        </w:r>
      </w:hyperlink>
      <w:r w:rsidR="00B65643" w:rsidRPr="00B65643">
        <w:rPr>
          <w:rFonts w:ascii="Times New Roman" w:eastAsia="TimesNewRomanPSMT" w:hAnsi="Times New Roman" w:cs="Times New Roman"/>
          <w:sz w:val="24"/>
          <w:szCs w:val="24"/>
        </w:rPr>
        <w:t xml:space="preserve"> </w:t>
      </w:r>
      <w:r w:rsidR="00B65643">
        <w:rPr>
          <w:rFonts w:ascii="Times New Roman" w:eastAsia="TimesNewRomanPSMT" w:hAnsi="Times New Roman" w:cs="Times New Roman"/>
          <w:sz w:val="24"/>
          <w:szCs w:val="24"/>
        </w:rPr>
        <w:t>adresinden erişildi.</w:t>
      </w:r>
    </w:p>
    <w:p w14:paraId="605A451A" w14:textId="1F531F4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Yalçın, </w:t>
      </w:r>
      <w:r w:rsidRPr="000939AE">
        <w:rPr>
          <w:rFonts w:ascii="Times New Roman" w:eastAsia="TimesNewRoman" w:hAnsi="Times New Roman" w:cs="Times New Roman"/>
          <w:bCs/>
          <w:sz w:val="24"/>
          <w:szCs w:val="24"/>
        </w:rPr>
        <w:t>İ</w:t>
      </w:r>
      <w:r w:rsidRPr="000939AE">
        <w:rPr>
          <w:rFonts w:ascii="Times New Roman" w:hAnsi="Times New Roman" w:cs="Times New Roman"/>
          <w:bCs/>
          <w:sz w:val="24"/>
          <w:szCs w:val="24"/>
        </w:rPr>
        <w:t>. ve Koçak, S. (2009). Ni</w:t>
      </w:r>
      <w:r w:rsidRPr="000939AE">
        <w:rPr>
          <w:rFonts w:ascii="Times New Roman" w:eastAsia="TimesNewRoman" w:hAnsi="Times New Roman" w:cs="Times New Roman"/>
          <w:bCs/>
          <w:sz w:val="24"/>
          <w:szCs w:val="24"/>
        </w:rPr>
        <w:t>ğ</w:t>
      </w:r>
      <w:r w:rsidRPr="000939AE">
        <w:rPr>
          <w:rFonts w:ascii="Times New Roman" w:hAnsi="Times New Roman" w:cs="Times New Roman"/>
          <w:bCs/>
          <w:sz w:val="24"/>
          <w:szCs w:val="24"/>
        </w:rPr>
        <w:t>de devlet hastanesinde mü</w:t>
      </w:r>
      <w:r w:rsidRPr="000939AE">
        <w:rPr>
          <w:rFonts w:ascii="Times New Roman" w:eastAsia="TimesNewRoman" w:hAnsi="Times New Roman" w:cs="Times New Roman"/>
          <w:bCs/>
          <w:sz w:val="24"/>
          <w:szCs w:val="24"/>
        </w:rPr>
        <w:t>ş</w:t>
      </w:r>
      <w:r w:rsidRPr="000939AE">
        <w:rPr>
          <w:rFonts w:ascii="Times New Roman" w:hAnsi="Times New Roman" w:cs="Times New Roman"/>
          <w:bCs/>
          <w:sz w:val="24"/>
          <w:szCs w:val="24"/>
        </w:rPr>
        <w:t>teri memnuniyeti</w:t>
      </w:r>
      <w:r w:rsidRPr="000939AE">
        <w:rPr>
          <w:rFonts w:ascii="Times New Roman" w:hAnsi="Times New Roman" w:cs="Times New Roman"/>
          <w:bCs/>
          <w:sz w:val="24"/>
          <w:szCs w:val="24"/>
        </w:rPr>
        <w:br/>
        <w:t>üzerine bir ara</w:t>
      </w:r>
      <w:r w:rsidRPr="000939AE">
        <w:rPr>
          <w:rFonts w:ascii="Times New Roman" w:eastAsia="TimesNewRoman" w:hAnsi="Times New Roman" w:cs="Times New Roman"/>
          <w:bCs/>
          <w:sz w:val="24"/>
          <w:szCs w:val="24"/>
        </w:rPr>
        <w:t>ş</w:t>
      </w:r>
      <w:r w:rsidRPr="000939AE">
        <w:rPr>
          <w:rFonts w:ascii="Times New Roman" w:hAnsi="Times New Roman" w:cs="Times New Roman"/>
          <w:bCs/>
          <w:sz w:val="24"/>
          <w:szCs w:val="24"/>
        </w:rPr>
        <w:t xml:space="preserve">tırma. </w:t>
      </w:r>
      <w:r w:rsidRPr="000939AE">
        <w:rPr>
          <w:rFonts w:ascii="Times New Roman" w:hAnsi="Times New Roman" w:cs="Times New Roman"/>
          <w:bCs/>
          <w:iCs/>
          <w:sz w:val="24"/>
          <w:szCs w:val="24"/>
        </w:rPr>
        <w:t>Ni</w:t>
      </w:r>
      <w:r w:rsidRPr="000939AE">
        <w:rPr>
          <w:rFonts w:ascii="Times New Roman" w:eastAsia="TimesNewRoman" w:hAnsi="Times New Roman" w:cs="Times New Roman"/>
          <w:bCs/>
          <w:sz w:val="24"/>
          <w:szCs w:val="24"/>
        </w:rPr>
        <w:t>ğ</w:t>
      </w:r>
      <w:r w:rsidRPr="000939AE">
        <w:rPr>
          <w:rFonts w:ascii="Times New Roman" w:hAnsi="Times New Roman" w:cs="Times New Roman"/>
          <w:bCs/>
          <w:iCs/>
          <w:sz w:val="24"/>
          <w:szCs w:val="24"/>
        </w:rPr>
        <w:t xml:space="preserve">de Üniversitesi </w:t>
      </w:r>
      <w:r w:rsidRPr="000939AE">
        <w:rPr>
          <w:rFonts w:ascii="Times New Roman" w:eastAsia="TimesNewRoman" w:hAnsi="Times New Roman" w:cs="Times New Roman"/>
          <w:bCs/>
          <w:sz w:val="24"/>
          <w:szCs w:val="24"/>
        </w:rPr>
        <w:t>İ</w:t>
      </w:r>
      <w:r w:rsidRPr="000939AE">
        <w:rPr>
          <w:rFonts w:ascii="Times New Roman" w:hAnsi="Times New Roman" w:cs="Times New Roman"/>
          <w:bCs/>
          <w:iCs/>
          <w:sz w:val="24"/>
          <w:szCs w:val="24"/>
        </w:rPr>
        <w:t xml:space="preserve">ktisadi ve </w:t>
      </w:r>
      <w:r w:rsidRPr="000939AE">
        <w:rPr>
          <w:rFonts w:ascii="Times New Roman" w:eastAsia="TimesNewRoman" w:hAnsi="Times New Roman" w:cs="Times New Roman"/>
          <w:bCs/>
          <w:sz w:val="24"/>
          <w:szCs w:val="24"/>
        </w:rPr>
        <w:t>İ</w:t>
      </w:r>
      <w:r w:rsidRPr="000939AE">
        <w:rPr>
          <w:rFonts w:ascii="Times New Roman" w:hAnsi="Times New Roman" w:cs="Times New Roman"/>
          <w:bCs/>
          <w:iCs/>
          <w:sz w:val="24"/>
          <w:szCs w:val="24"/>
        </w:rPr>
        <w:t>dari Bilimler Fakültesi Dergisi</w:t>
      </w:r>
      <w:r w:rsidR="00B65643">
        <w:rPr>
          <w:rFonts w:ascii="Times New Roman" w:hAnsi="Times New Roman" w:cs="Times New Roman"/>
          <w:bCs/>
          <w:sz w:val="24"/>
          <w:szCs w:val="24"/>
        </w:rPr>
        <w:t>, 2(2)</w:t>
      </w:r>
      <w:r w:rsidRPr="000939AE">
        <w:rPr>
          <w:rFonts w:ascii="Times New Roman" w:hAnsi="Times New Roman" w:cs="Times New Roman"/>
          <w:bCs/>
          <w:sz w:val="24"/>
          <w:szCs w:val="24"/>
        </w:rPr>
        <w:t xml:space="preserve">. </w:t>
      </w:r>
      <w:r w:rsidR="00B65643">
        <w:rPr>
          <w:rFonts w:ascii="Times New Roman" w:hAnsi="Times New Roman" w:cs="Times New Roman"/>
          <w:bCs/>
          <w:sz w:val="24"/>
          <w:szCs w:val="24"/>
        </w:rPr>
        <w:t xml:space="preserve">25 Mayıs 2020 tarihinde </w:t>
      </w:r>
      <w:hyperlink r:id="rId105" w:history="1">
        <w:r w:rsidRPr="00B65643">
          <w:rPr>
            <w:rStyle w:val="Kpr"/>
            <w:rFonts w:ascii="Times New Roman" w:hAnsi="Times New Roman" w:cs="Times New Roman"/>
            <w:color w:val="auto"/>
            <w:sz w:val="24"/>
            <w:szCs w:val="24"/>
            <w:u w:val="none"/>
          </w:rPr>
          <w:t>https://dergipark.org.tr/tr/pub/niguiibfd/issue/19745/211333</w:t>
        </w:r>
      </w:hyperlink>
      <w:r w:rsidR="00B65643">
        <w:rPr>
          <w:rStyle w:val="Kpr"/>
          <w:rFonts w:ascii="Times New Roman" w:hAnsi="Times New Roman" w:cs="Times New Roman"/>
          <w:color w:val="auto"/>
          <w:sz w:val="24"/>
          <w:szCs w:val="24"/>
          <w:u w:val="none"/>
        </w:rPr>
        <w:t xml:space="preserve"> adresinden erişildi.</w:t>
      </w:r>
    </w:p>
    <w:p w14:paraId="0219E6B1"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Yalkın, S. (2010). Sağlık hizmetlerinde kalite yönetimi ve kalitenin servqual yöntemi ile ölçülmesine yönelik bir uygulama. (Yayımlanmamış yüksek lisans tezi) Gazi Üniversitesi, Ankara.</w:t>
      </w:r>
    </w:p>
    <w:p w14:paraId="36B3CB86"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Yang, J.,Gu, Y. ve Cen, J. (2011). Festival tourists’ emotion, perceived value, and behavioral intentions: A test of the moderating effect of festival scape. Journal of Convention and Event Tourism, 12(1), 25-44. </w:t>
      </w:r>
      <w:r w:rsidRPr="000939AE">
        <w:rPr>
          <w:rFonts w:ascii="Times New Roman" w:hAnsi="Times New Roman" w:cs="Times New Roman"/>
          <w:sz w:val="24"/>
          <w:szCs w:val="24"/>
        </w:rPr>
        <w:t>https://doi.org/10.1080/15470148.2010.551292</w:t>
      </w:r>
    </w:p>
    <w:p w14:paraId="2A93A881" w14:textId="77777777" w:rsidR="007F6219" w:rsidRPr="000939AE" w:rsidRDefault="007F6219" w:rsidP="007F6219">
      <w:pPr>
        <w:ind w:left="709" w:hanging="709"/>
        <w:rPr>
          <w:rStyle w:val="fontstyle01"/>
          <w:rFonts w:ascii="Times New Roman" w:hAnsi="Times New Roman" w:cs="Times New Roman"/>
          <w:bCs/>
          <w:color w:val="auto"/>
          <w:sz w:val="24"/>
          <w:szCs w:val="24"/>
        </w:rPr>
      </w:pPr>
      <w:r w:rsidRPr="000939AE">
        <w:rPr>
          <w:rStyle w:val="fontstyle01"/>
          <w:rFonts w:ascii="Times New Roman" w:hAnsi="Times New Roman" w:cs="Times New Roman"/>
          <w:bCs/>
          <w:color w:val="auto"/>
          <w:sz w:val="24"/>
          <w:szCs w:val="24"/>
        </w:rPr>
        <w:lastRenderedPageBreak/>
        <w:t xml:space="preserve">Yetiş, Ş. A. (2013). </w:t>
      </w:r>
      <w:r w:rsidRPr="000939AE">
        <w:rPr>
          <w:rStyle w:val="fontstyle21"/>
          <w:rFonts w:ascii="Times New Roman" w:hAnsi="Times New Roman" w:cs="Times New Roman"/>
          <w:bCs/>
          <w:color w:val="auto"/>
        </w:rPr>
        <w:t>Termal otel misafirlerinin dinlence deneyimleri ile gelecekteki davranış eğilimleri arasındaki ilişkiler</w:t>
      </w:r>
      <w:r w:rsidRPr="000939AE">
        <w:rPr>
          <w:rStyle w:val="fontstyle01"/>
          <w:rFonts w:ascii="Times New Roman" w:hAnsi="Times New Roman" w:cs="Times New Roman"/>
          <w:bCs/>
          <w:color w:val="auto"/>
          <w:sz w:val="24"/>
          <w:szCs w:val="24"/>
        </w:rPr>
        <w:t>. (Yayımlanmamış yüksek lisans tezi). Aksaray Üniversitesi,  Aksaray.</w:t>
      </w:r>
    </w:p>
    <w:p w14:paraId="7DB418A7"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Yıldırım, Ö., (2005). </w:t>
      </w:r>
      <w:r w:rsidRPr="000939AE">
        <w:rPr>
          <w:rFonts w:ascii="Times New Roman" w:hAnsi="Times New Roman" w:cs="Times New Roman"/>
          <w:bCs/>
          <w:iCs/>
          <w:sz w:val="24"/>
          <w:szCs w:val="24"/>
        </w:rPr>
        <w:t>Termal turizm işletmelerinde müşteri sadakati ve bir araştırma</w:t>
      </w:r>
      <w:r w:rsidRPr="000939AE">
        <w:rPr>
          <w:rFonts w:ascii="Times New Roman" w:hAnsi="Times New Roman" w:cs="Times New Roman"/>
          <w:bCs/>
          <w:sz w:val="24"/>
          <w:szCs w:val="24"/>
        </w:rPr>
        <w:t>. (Yayımlanmamış yüksek lisans tezi). Balıkesir Üniversitesi, Balıkesir.</w:t>
      </w:r>
    </w:p>
    <w:p w14:paraId="0122BCED"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Yıldız, A. (2012). Çevre yönetimi uygulayan yeşil otel işletmelerinde yeşil müşteri deneyimi üzerine bir araştırma. (Yayınlanmamış yüksek lisans tezi). Anadolu Üniversitesi  Eskişehir.</w:t>
      </w:r>
    </w:p>
    <w:p w14:paraId="2CB6861F"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Yıldız, F. ve Alaeddinoğlu, M. Z. (2011). Türkiye’de kültür turizmi ve algılanışı. Atatürk Kültür, Dil Ve Tarih Yüksek Kurumu, 38. Icanas Uluslararası Asya Ve Kuzey Afrika Çalışmaları Kongresi, Ankara.</w:t>
      </w:r>
    </w:p>
    <w:p w14:paraId="71442BAD"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Yılmaz, Z. (2019). Konaklama işletmelerinde deneyimsel pazarlamaya bakış açılarının tespiti İstanbul örneği. (Yayımlanmamış yüksek lisans tezi). Necmettin Erbakan Üniversitesi, Konya.</w:t>
      </w:r>
    </w:p>
    <w:p w14:paraId="5F4C7E13"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Yoon, Y. ve Uysal, M. (2005), An examination of theeffects of motivation and satisfaction on destination loyalty: A structural model. </w:t>
      </w:r>
      <w:r w:rsidRPr="000939AE">
        <w:rPr>
          <w:rFonts w:ascii="Times New Roman" w:hAnsi="Times New Roman" w:cs="Times New Roman"/>
          <w:bCs/>
          <w:iCs/>
          <w:sz w:val="24"/>
          <w:szCs w:val="24"/>
        </w:rPr>
        <w:t>Tourism Management</w:t>
      </w:r>
      <w:r w:rsidRPr="000939AE">
        <w:rPr>
          <w:rFonts w:ascii="Times New Roman" w:hAnsi="Times New Roman" w:cs="Times New Roman"/>
          <w:bCs/>
          <w:sz w:val="24"/>
          <w:szCs w:val="24"/>
        </w:rPr>
        <w:t xml:space="preserve">, 26(1), 45-56. </w:t>
      </w:r>
      <w:r w:rsidRPr="000939AE">
        <w:rPr>
          <w:rFonts w:ascii="Times New Roman" w:eastAsia="AdvTimes" w:hAnsi="Times New Roman" w:cs="Times New Roman"/>
          <w:sz w:val="24"/>
          <w:szCs w:val="24"/>
        </w:rPr>
        <w:t>doi:10.1016/j.tourman.2003.08.016</w:t>
      </w:r>
    </w:p>
    <w:p w14:paraId="148D887B" w14:textId="023D14B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 xml:space="preserve">Zeithaml, V.A., Berry, L.L. ve Parasuraman, A. (1996). The behavioral consequences of service quality. </w:t>
      </w:r>
      <w:r w:rsidRPr="000939AE">
        <w:rPr>
          <w:rFonts w:ascii="Times New Roman" w:hAnsi="Times New Roman" w:cs="Times New Roman"/>
          <w:bCs/>
          <w:iCs/>
          <w:sz w:val="24"/>
          <w:szCs w:val="24"/>
        </w:rPr>
        <w:t xml:space="preserve">Journal of Marketing, </w:t>
      </w:r>
      <w:r w:rsidRPr="000939AE">
        <w:rPr>
          <w:rFonts w:ascii="Times New Roman" w:hAnsi="Times New Roman" w:cs="Times New Roman"/>
          <w:bCs/>
          <w:sz w:val="24"/>
          <w:szCs w:val="24"/>
        </w:rPr>
        <w:t>60(2), 31-46</w:t>
      </w:r>
      <w:r w:rsidRPr="00B65643">
        <w:rPr>
          <w:rFonts w:ascii="Times New Roman" w:hAnsi="Times New Roman" w:cs="Times New Roman"/>
          <w:bCs/>
          <w:sz w:val="24"/>
          <w:szCs w:val="24"/>
        </w:rPr>
        <w:t xml:space="preserve">. </w:t>
      </w:r>
      <w:r w:rsidR="00B65643">
        <w:rPr>
          <w:rFonts w:ascii="Times New Roman" w:hAnsi="Times New Roman" w:cs="Times New Roman"/>
          <w:sz w:val="24"/>
          <w:szCs w:val="24"/>
        </w:rPr>
        <w:t>doi</w:t>
      </w:r>
      <w:r w:rsidR="00B65643" w:rsidRPr="00B65643">
        <w:rPr>
          <w:rFonts w:ascii="Times New Roman" w:hAnsi="Times New Roman" w:cs="Times New Roman"/>
          <w:sz w:val="24"/>
          <w:szCs w:val="24"/>
        </w:rPr>
        <w:t>: 10.2307/1251929</w:t>
      </w:r>
    </w:p>
    <w:p w14:paraId="14B9878A" w14:textId="77777777" w:rsidR="007F6219" w:rsidRPr="000939AE" w:rsidRDefault="007F6219" w:rsidP="007F6219">
      <w:pPr>
        <w:ind w:left="709" w:hanging="709"/>
        <w:rPr>
          <w:rFonts w:ascii="Times New Roman" w:hAnsi="Times New Roman" w:cs="Times New Roman"/>
          <w:bCs/>
          <w:noProof/>
          <w:sz w:val="24"/>
          <w:szCs w:val="24"/>
        </w:rPr>
      </w:pPr>
      <w:r w:rsidRPr="000939AE">
        <w:rPr>
          <w:rFonts w:ascii="Times New Roman" w:hAnsi="Times New Roman" w:cs="Times New Roman"/>
          <w:bCs/>
          <w:noProof/>
          <w:sz w:val="24"/>
          <w:szCs w:val="24"/>
        </w:rPr>
        <w:t xml:space="preserve">Zephan, N. (2018). </w:t>
      </w:r>
      <w:r w:rsidRPr="000939AE">
        <w:rPr>
          <w:rFonts w:ascii="Times New Roman" w:hAnsi="Times New Roman" w:cs="Times New Roman"/>
          <w:bCs/>
          <w:sz w:val="24"/>
          <w:szCs w:val="24"/>
        </w:rPr>
        <w:t>Relationship between customer satisfaction and customer loyalty. Thesis Centria University Of Applied Science Business Management, 8-13.</w:t>
      </w:r>
    </w:p>
    <w:p w14:paraId="2C917D18" w14:textId="77777777" w:rsidR="007F6219" w:rsidRPr="000939AE" w:rsidRDefault="007F6219" w:rsidP="007F6219">
      <w:pPr>
        <w:ind w:left="709" w:hanging="709"/>
        <w:rPr>
          <w:rFonts w:ascii="Times New Roman" w:hAnsi="Times New Roman" w:cs="Times New Roman"/>
          <w:bCs/>
          <w:sz w:val="24"/>
          <w:szCs w:val="24"/>
        </w:rPr>
      </w:pPr>
      <w:r w:rsidRPr="000939AE">
        <w:rPr>
          <w:rFonts w:ascii="Times New Roman" w:hAnsi="Times New Roman" w:cs="Times New Roman"/>
          <w:bCs/>
          <w:sz w:val="24"/>
          <w:szCs w:val="24"/>
        </w:rPr>
        <w:t>Zhang, H., Wu, Y. ve Buhalis, D. (2018). A model of perceived image, memorable</w:t>
      </w:r>
      <w:r w:rsidRPr="000939AE">
        <w:rPr>
          <w:rFonts w:ascii="Times New Roman" w:hAnsi="Times New Roman" w:cs="Times New Roman"/>
          <w:bCs/>
          <w:sz w:val="24"/>
          <w:szCs w:val="24"/>
        </w:rPr>
        <w:br/>
        <w:t xml:space="preserve">tourism experiences and revisit intention. </w:t>
      </w:r>
      <w:r w:rsidRPr="000939AE">
        <w:rPr>
          <w:rFonts w:ascii="Times New Roman" w:hAnsi="Times New Roman" w:cs="Times New Roman"/>
          <w:bCs/>
          <w:iCs/>
          <w:sz w:val="24"/>
          <w:szCs w:val="24"/>
        </w:rPr>
        <w:t>Journal Of Destination Marketing ve Management, 8</w:t>
      </w:r>
      <w:r w:rsidRPr="000939AE">
        <w:rPr>
          <w:rFonts w:ascii="Times New Roman" w:hAnsi="Times New Roman" w:cs="Times New Roman"/>
          <w:bCs/>
          <w:sz w:val="24"/>
          <w:szCs w:val="24"/>
        </w:rPr>
        <w:t xml:space="preserve">, 326-336. </w:t>
      </w:r>
      <w:r w:rsidRPr="000939AE">
        <w:rPr>
          <w:rFonts w:ascii="Times New Roman" w:hAnsi="Times New Roman" w:cs="Times New Roman"/>
          <w:sz w:val="24"/>
          <w:szCs w:val="24"/>
        </w:rPr>
        <w:t>http://dx.doi.org/10.1016/j.jdmm.2017.06.004</w:t>
      </w:r>
    </w:p>
    <w:p w14:paraId="6478D1E4" w14:textId="77777777" w:rsidR="007F6219" w:rsidRPr="000939AE" w:rsidRDefault="007F6219" w:rsidP="007F6219">
      <w:pPr>
        <w:rPr>
          <w:rFonts w:ascii="Times New Roman" w:hAnsi="Times New Roman" w:cs="Times New Roman"/>
          <w:sz w:val="24"/>
          <w:szCs w:val="24"/>
        </w:rPr>
      </w:pPr>
    </w:p>
    <w:p w14:paraId="0A18FF4F" w14:textId="77777777" w:rsidR="007F6219" w:rsidRPr="000939AE" w:rsidRDefault="007F6219" w:rsidP="007F6219">
      <w:pPr>
        <w:ind w:left="709" w:hanging="709"/>
        <w:rPr>
          <w:rFonts w:ascii="Times New Roman" w:hAnsi="Times New Roman" w:cs="Times New Roman"/>
          <w:bCs/>
          <w:sz w:val="24"/>
          <w:szCs w:val="24"/>
        </w:rPr>
      </w:pPr>
    </w:p>
    <w:p w14:paraId="724452B3" w14:textId="77777777" w:rsidR="00EF4BF8" w:rsidRDefault="00EF4BF8" w:rsidP="00B65643">
      <w:pPr>
        <w:rPr>
          <w:rFonts w:ascii="Times New Roman" w:hAnsi="Times New Roman"/>
          <w:b/>
          <w:sz w:val="24"/>
          <w:szCs w:val="24"/>
        </w:rPr>
      </w:pPr>
    </w:p>
    <w:p w14:paraId="42258866" w14:textId="77777777" w:rsidR="00EF4BF8" w:rsidRDefault="00EF4BF8" w:rsidP="00BC02B1">
      <w:pPr>
        <w:jc w:val="center"/>
        <w:rPr>
          <w:rFonts w:ascii="Times New Roman" w:hAnsi="Times New Roman"/>
          <w:b/>
          <w:sz w:val="24"/>
          <w:szCs w:val="24"/>
        </w:rPr>
      </w:pPr>
    </w:p>
    <w:p w14:paraId="60CED87C" w14:textId="77777777" w:rsidR="00EF4BF8" w:rsidRDefault="00EF4BF8" w:rsidP="00BC02B1">
      <w:pPr>
        <w:jc w:val="center"/>
        <w:rPr>
          <w:rFonts w:ascii="Times New Roman" w:hAnsi="Times New Roman"/>
          <w:b/>
          <w:sz w:val="24"/>
          <w:szCs w:val="24"/>
        </w:rPr>
      </w:pPr>
    </w:p>
    <w:p w14:paraId="7A540800" w14:textId="77777777" w:rsidR="00EF4BF8" w:rsidRDefault="00EF4BF8" w:rsidP="00BC02B1">
      <w:pPr>
        <w:jc w:val="center"/>
        <w:rPr>
          <w:rFonts w:ascii="Times New Roman" w:hAnsi="Times New Roman"/>
          <w:b/>
          <w:sz w:val="24"/>
          <w:szCs w:val="24"/>
        </w:rPr>
      </w:pPr>
    </w:p>
    <w:p w14:paraId="04C3EAFB" w14:textId="77777777" w:rsidR="00EF4BF8" w:rsidRDefault="00EF4BF8" w:rsidP="00BC02B1">
      <w:pPr>
        <w:jc w:val="center"/>
        <w:rPr>
          <w:rFonts w:ascii="Times New Roman" w:hAnsi="Times New Roman"/>
          <w:b/>
          <w:sz w:val="24"/>
          <w:szCs w:val="24"/>
        </w:rPr>
      </w:pPr>
    </w:p>
    <w:p w14:paraId="7FEC9C76" w14:textId="77777777" w:rsidR="00EF4BF8" w:rsidRDefault="00EF4BF8" w:rsidP="00BC02B1">
      <w:pPr>
        <w:jc w:val="center"/>
        <w:rPr>
          <w:rFonts w:ascii="Times New Roman" w:hAnsi="Times New Roman"/>
          <w:b/>
          <w:sz w:val="24"/>
          <w:szCs w:val="24"/>
        </w:rPr>
      </w:pPr>
    </w:p>
    <w:p w14:paraId="333B5B72" w14:textId="77777777" w:rsidR="00EF4BF8" w:rsidRDefault="00EF4BF8" w:rsidP="00BC02B1">
      <w:pPr>
        <w:jc w:val="center"/>
        <w:rPr>
          <w:rFonts w:ascii="Times New Roman" w:hAnsi="Times New Roman"/>
          <w:b/>
          <w:sz w:val="24"/>
          <w:szCs w:val="24"/>
        </w:rPr>
      </w:pPr>
    </w:p>
    <w:p w14:paraId="68D0D7B9" w14:textId="77777777" w:rsidR="00783EB0" w:rsidRDefault="00783EB0" w:rsidP="00BC02B1">
      <w:pPr>
        <w:jc w:val="center"/>
        <w:rPr>
          <w:rFonts w:ascii="Times New Roman" w:hAnsi="Times New Roman"/>
          <w:b/>
          <w:sz w:val="24"/>
          <w:szCs w:val="24"/>
        </w:rPr>
      </w:pPr>
    </w:p>
    <w:p w14:paraId="750B93E5" w14:textId="77777777" w:rsidR="00721D67" w:rsidRDefault="00721D67" w:rsidP="00BC02B1">
      <w:pPr>
        <w:jc w:val="center"/>
        <w:rPr>
          <w:rFonts w:ascii="Times New Roman" w:hAnsi="Times New Roman"/>
          <w:b/>
          <w:sz w:val="24"/>
          <w:szCs w:val="24"/>
        </w:rPr>
      </w:pPr>
    </w:p>
    <w:p w14:paraId="5835B8D8" w14:textId="77777777" w:rsidR="00721D67" w:rsidRDefault="00721D67" w:rsidP="00BC02B1">
      <w:pPr>
        <w:jc w:val="center"/>
        <w:rPr>
          <w:rFonts w:ascii="Times New Roman" w:hAnsi="Times New Roman"/>
          <w:b/>
          <w:sz w:val="24"/>
          <w:szCs w:val="24"/>
        </w:rPr>
      </w:pPr>
    </w:p>
    <w:p w14:paraId="20010BAA" w14:textId="77777777" w:rsidR="00721D67" w:rsidRDefault="00721D67" w:rsidP="00BC02B1">
      <w:pPr>
        <w:jc w:val="center"/>
        <w:rPr>
          <w:rFonts w:ascii="Times New Roman" w:hAnsi="Times New Roman"/>
          <w:b/>
          <w:sz w:val="24"/>
          <w:szCs w:val="24"/>
        </w:rPr>
      </w:pPr>
    </w:p>
    <w:p w14:paraId="63294063" w14:textId="77777777" w:rsidR="00721D67" w:rsidRDefault="00721D67" w:rsidP="00BC02B1">
      <w:pPr>
        <w:jc w:val="center"/>
        <w:rPr>
          <w:rFonts w:ascii="Times New Roman" w:hAnsi="Times New Roman"/>
          <w:b/>
          <w:sz w:val="24"/>
          <w:szCs w:val="24"/>
        </w:rPr>
      </w:pPr>
    </w:p>
    <w:p w14:paraId="409808AE" w14:textId="77777777" w:rsidR="00721D67" w:rsidRDefault="00721D67" w:rsidP="00BC02B1">
      <w:pPr>
        <w:jc w:val="center"/>
        <w:rPr>
          <w:rFonts w:ascii="Times New Roman" w:hAnsi="Times New Roman"/>
          <w:b/>
          <w:sz w:val="24"/>
          <w:szCs w:val="24"/>
        </w:rPr>
      </w:pPr>
    </w:p>
    <w:p w14:paraId="2391D893" w14:textId="77777777" w:rsidR="00721D67" w:rsidRDefault="00721D67" w:rsidP="00BC02B1">
      <w:pPr>
        <w:jc w:val="center"/>
        <w:rPr>
          <w:rFonts w:ascii="Times New Roman" w:hAnsi="Times New Roman"/>
          <w:b/>
          <w:sz w:val="24"/>
          <w:szCs w:val="24"/>
        </w:rPr>
      </w:pPr>
    </w:p>
    <w:p w14:paraId="2D2E3F51" w14:textId="77777777" w:rsidR="00721D67" w:rsidRDefault="00721D67" w:rsidP="00BC02B1">
      <w:pPr>
        <w:jc w:val="center"/>
        <w:rPr>
          <w:rFonts w:ascii="Times New Roman" w:hAnsi="Times New Roman"/>
          <w:b/>
          <w:sz w:val="24"/>
          <w:szCs w:val="24"/>
        </w:rPr>
      </w:pPr>
    </w:p>
    <w:p w14:paraId="623FDDF1" w14:textId="77777777" w:rsidR="00721D67" w:rsidRDefault="00721D67" w:rsidP="00BC02B1">
      <w:pPr>
        <w:jc w:val="center"/>
        <w:rPr>
          <w:rFonts w:ascii="Times New Roman" w:hAnsi="Times New Roman"/>
          <w:b/>
          <w:sz w:val="24"/>
          <w:szCs w:val="24"/>
        </w:rPr>
      </w:pPr>
    </w:p>
    <w:p w14:paraId="2EF0C43A" w14:textId="77777777" w:rsidR="00783EB0" w:rsidRDefault="00783EB0" w:rsidP="00BC02B1">
      <w:pPr>
        <w:jc w:val="center"/>
        <w:rPr>
          <w:rFonts w:ascii="Times New Roman" w:hAnsi="Times New Roman"/>
          <w:b/>
          <w:sz w:val="24"/>
          <w:szCs w:val="24"/>
        </w:rPr>
      </w:pPr>
    </w:p>
    <w:p w14:paraId="17D63F88" w14:textId="77777777" w:rsidR="00BC02B1" w:rsidRDefault="00BC02B1" w:rsidP="00BC02B1">
      <w:pPr>
        <w:tabs>
          <w:tab w:val="left" w:pos="2006"/>
        </w:tabs>
        <w:jc w:val="center"/>
        <w:rPr>
          <w:rFonts w:ascii="Times New Roman" w:hAnsi="Times New Roman"/>
          <w:b/>
          <w:sz w:val="24"/>
          <w:szCs w:val="24"/>
        </w:rPr>
      </w:pPr>
    </w:p>
    <w:p w14:paraId="114FFD94" w14:textId="77777777" w:rsidR="00BC02B1" w:rsidRDefault="00BC02B1" w:rsidP="00BC02B1">
      <w:pPr>
        <w:tabs>
          <w:tab w:val="left" w:pos="2006"/>
        </w:tabs>
        <w:jc w:val="center"/>
        <w:rPr>
          <w:rFonts w:ascii="Times New Roman" w:hAnsi="Times New Roman"/>
          <w:b/>
          <w:sz w:val="24"/>
          <w:szCs w:val="24"/>
        </w:rPr>
      </w:pPr>
    </w:p>
    <w:p w14:paraId="1315AC0D" w14:textId="77777777" w:rsidR="00BC02B1" w:rsidRPr="00C123DD" w:rsidRDefault="00BC02B1" w:rsidP="00C123DD">
      <w:pPr>
        <w:pStyle w:val="Balk1"/>
        <w:rPr>
          <w:sz w:val="72"/>
          <w:szCs w:val="72"/>
        </w:rPr>
      </w:pPr>
      <w:bookmarkStart w:id="116" w:name="_Toc57397659"/>
      <w:r w:rsidRPr="00C123DD">
        <w:rPr>
          <w:sz w:val="72"/>
          <w:szCs w:val="72"/>
        </w:rPr>
        <w:t>EKLER</w:t>
      </w:r>
      <w:bookmarkEnd w:id="116"/>
    </w:p>
    <w:p w14:paraId="41763934" w14:textId="77777777" w:rsidR="00BC02B1" w:rsidRDefault="00BC02B1" w:rsidP="00BC02B1">
      <w:pPr>
        <w:tabs>
          <w:tab w:val="left" w:pos="2006"/>
        </w:tabs>
        <w:jc w:val="center"/>
        <w:rPr>
          <w:rFonts w:ascii="Times New Roman" w:hAnsi="Times New Roman"/>
          <w:b/>
          <w:sz w:val="72"/>
          <w:szCs w:val="72"/>
        </w:rPr>
      </w:pPr>
    </w:p>
    <w:p w14:paraId="6F7D487E" w14:textId="77777777" w:rsidR="00BC02B1" w:rsidRDefault="00BC02B1" w:rsidP="00BC02B1">
      <w:pPr>
        <w:tabs>
          <w:tab w:val="left" w:pos="2006"/>
        </w:tabs>
        <w:jc w:val="center"/>
        <w:rPr>
          <w:rFonts w:ascii="Times New Roman" w:hAnsi="Times New Roman"/>
          <w:b/>
          <w:sz w:val="72"/>
          <w:szCs w:val="72"/>
        </w:rPr>
      </w:pPr>
    </w:p>
    <w:p w14:paraId="3D234EA6" w14:textId="77777777" w:rsidR="00BC02B1" w:rsidRDefault="00BC02B1" w:rsidP="003A4DE3">
      <w:pPr>
        <w:tabs>
          <w:tab w:val="left" w:pos="2006"/>
        </w:tabs>
        <w:rPr>
          <w:rFonts w:ascii="Times New Roman" w:hAnsi="Times New Roman"/>
          <w:b/>
          <w:sz w:val="72"/>
          <w:szCs w:val="72"/>
        </w:rPr>
      </w:pPr>
    </w:p>
    <w:p w14:paraId="72549CBE" w14:textId="77777777" w:rsidR="003A4DE3" w:rsidRDefault="003A4DE3" w:rsidP="003A4DE3">
      <w:pPr>
        <w:tabs>
          <w:tab w:val="left" w:pos="2006"/>
        </w:tabs>
        <w:rPr>
          <w:rFonts w:ascii="Times New Roman" w:hAnsi="Times New Roman"/>
          <w:b/>
          <w:sz w:val="72"/>
          <w:szCs w:val="72"/>
        </w:rPr>
      </w:pPr>
    </w:p>
    <w:p w14:paraId="29CB2B9B" w14:textId="77777777" w:rsidR="003A4DE3" w:rsidRDefault="003A4DE3" w:rsidP="003A4DE3">
      <w:pPr>
        <w:tabs>
          <w:tab w:val="left" w:pos="2006"/>
        </w:tabs>
        <w:rPr>
          <w:rFonts w:ascii="Times New Roman" w:hAnsi="Times New Roman"/>
          <w:b/>
          <w:sz w:val="72"/>
          <w:szCs w:val="72"/>
        </w:rPr>
      </w:pPr>
    </w:p>
    <w:p w14:paraId="782EF5C9" w14:textId="77777777" w:rsidR="006D44BE" w:rsidRDefault="006D44BE" w:rsidP="003A4DE3">
      <w:pPr>
        <w:tabs>
          <w:tab w:val="left" w:pos="2006"/>
        </w:tabs>
        <w:rPr>
          <w:rFonts w:ascii="Times New Roman" w:hAnsi="Times New Roman"/>
          <w:b/>
          <w:sz w:val="72"/>
          <w:szCs w:val="72"/>
        </w:rPr>
      </w:pPr>
    </w:p>
    <w:p w14:paraId="5207EBC3" w14:textId="627EEDBD" w:rsidR="00BC02B1" w:rsidRDefault="00C123DD" w:rsidP="006D44BE">
      <w:pPr>
        <w:pStyle w:val="Balk1"/>
      </w:pPr>
      <w:bookmarkStart w:id="117" w:name="_Toc57397660"/>
      <w:r w:rsidRPr="00046C89">
        <w:lastRenderedPageBreak/>
        <w:t xml:space="preserve">EK 1. </w:t>
      </w:r>
      <w:r w:rsidR="00BC02B1" w:rsidRPr="00046C89">
        <w:t>Anket Formu</w:t>
      </w:r>
      <w:bookmarkEnd w:id="117"/>
    </w:p>
    <w:p w14:paraId="2236B73F" w14:textId="77777777" w:rsidR="00046C89" w:rsidRPr="00046C89" w:rsidRDefault="00046C89" w:rsidP="006D44BE">
      <w:pPr>
        <w:spacing w:line="240" w:lineRule="auto"/>
        <w:rPr>
          <w:lang w:eastAsia="tr-TR"/>
        </w:rPr>
      </w:pPr>
    </w:p>
    <w:p w14:paraId="14EC82D7" w14:textId="1D57011F" w:rsidR="00BC02B1" w:rsidRPr="00046C89" w:rsidRDefault="00BC02B1" w:rsidP="00046C89">
      <w:pPr>
        <w:ind w:left="709"/>
        <w:rPr>
          <w:rFonts w:asciiTheme="majorBidi" w:hAnsiTheme="majorBidi" w:cstheme="majorBidi"/>
          <w:b/>
          <w:bCs/>
          <w:sz w:val="24"/>
          <w:szCs w:val="24"/>
        </w:rPr>
      </w:pPr>
      <w:r w:rsidRPr="00046C89">
        <w:rPr>
          <w:rFonts w:asciiTheme="majorBidi" w:hAnsiTheme="majorBidi" w:cstheme="majorBidi"/>
          <w:b/>
          <w:bCs/>
          <w:sz w:val="24"/>
          <w:szCs w:val="24"/>
        </w:rPr>
        <w:t>KÜLTÜR TURİZMİ KAPSAMINDA UNUTULMAZ TURİZM DENEYİMİNİN MÜŞTERİ MEMNUNİYETİNE VE DAVRANIŞSAL NİYETE ETKİSİ</w:t>
      </w:r>
    </w:p>
    <w:p w14:paraId="50643444" w14:textId="77777777" w:rsidR="00BC02B1" w:rsidRPr="00FA1EDE" w:rsidRDefault="00BC02B1" w:rsidP="00BC02B1">
      <w:pPr>
        <w:jc w:val="center"/>
        <w:rPr>
          <w:rFonts w:ascii="Times New Roman" w:hAnsi="Times New Roman"/>
          <w:bCs/>
          <w:sz w:val="24"/>
          <w:szCs w:val="24"/>
        </w:rPr>
      </w:pPr>
    </w:p>
    <w:p w14:paraId="2F35FD74" w14:textId="77777777" w:rsidR="00BC02B1" w:rsidRPr="00FA1EDE" w:rsidRDefault="00BC02B1" w:rsidP="00BC02B1">
      <w:pPr>
        <w:rPr>
          <w:rFonts w:ascii="Times New Roman" w:hAnsi="Times New Roman"/>
          <w:sz w:val="24"/>
          <w:szCs w:val="24"/>
        </w:rPr>
      </w:pPr>
      <w:r w:rsidRPr="00FA1EDE">
        <w:rPr>
          <w:rFonts w:ascii="Times New Roman" w:hAnsi="Times New Roman"/>
          <w:sz w:val="24"/>
          <w:szCs w:val="24"/>
        </w:rPr>
        <w:t xml:space="preserve">Değerli Katılımcı, </w:t>
      </w:r>
    </w:p>
    <w:p w14:paraId="4549226F" w14:textId="77777777" w:rsidR="00BC02B1" w:rsidRPr="001606B1" w:rsidRDefault="00BC02B1" w:rsidP="00BC02B1">
      <w:pPr>
        <w:rPr>
          <w:rFonts w:ascii="Times New Roman" w:hAnsi="Times New Roman"/>
          <w:sz w:val="24"/>
          <w:szCs w:val="24"/>
        </w:rPr>
      </w:pPr>
      <w:r w:rsidRPr="001606B1">
        <w:rPr>
          <w:rFonts w:ascii="Times New Roman" w:hAnsi="Times New Roman"/>
          <w:sz w:val="24"/>
          <w:szCs w:val="24"/>
        </w:rPr>
        <w:t>Unutulmaz turizm deneyimi, gerçekleştikten sonra olumlu bir şekilde hafızada kalan etkinlikler olarak tanımlanmıştır.</w:t>
      </w:r>
      <w:r>
        <w:rPr>
          <w:rFonts w:ascii="Times New Roman" w:hAnsi="Times New Roman"/>
          <w:sz w:val="24"/>
          <w:szCs w:val="24"/>
        </w:rPr>
        <w:t xml:space="preserve"> </w:t>
      </w:r>
      <w:r w:rsidRPr="001606B1">
        <w:rPr>
          <w:rFonts w:ascii="Times New Roman" w:hAnsi="Times New Roman"/>
          <w:sz w:val="24"/>
          <w:szCs w:val="24"/>
        </w:rPr>
        <w:t xml:space="preserve">Bu anket, kültür turistlerinin unutulmaz turizm deneyimlerinin müşteri memnuniyetine ve tekrar ziyaret etme niyetine olan etkisini belirlemek amacını taşımaktadır. </w:t>
      </w:r>
      <w:r w:rsidRPr="001606B1">
        <w:rPr>
          <w:rFonts w:ascii="Times New Roman" w:hAnsi="Times New Roman"/>
          <w:b/>
          <w:sz w:val="24"/>
          <w:szCs w:val="24"/>
        </w:rPr>
        <w:t>Sizden, bu anketteki soruları İstanbul Tarihi Yarımada’ da (Eminönü, Sirkeci, Sultanahmet</w:t>
      </w:r>
      <w:r>
        <w:rPr>
          <w:rFonts w:ascii="Times New Roman" w:hAnsi="Times New Roman"/>
          <w:b/>
          <w:sz w:val="24"/>
          <w:szCs w:val="24"/>
        </w:rPr>
        <w:t xml:space="preserve">, </w:t>
      </w:r>
      <w:r w:rsidRPr="001606B1">
        <w:rPr>
          <w:rFonts w:ascii="Times New Roman" w:hAnsi="Times New Roman"/>
          <w:b/>
          <w:sz w:val="24"/>
          <w:szCs w:val="24"/>
        </w:rPr>
        <w:t xml:space="preserve">Ayasofya ve </w:t>
      </w:r>
      <w:r>
        <w:rPr>
          <w:rFonts w:ascii="Times New Roman" w:hAnsi="Times New Roman"/>
          <w:b/>
          <w:sz w:val="24"/>
          <w:szCs w:val="24"/>
        </w:rPr>
        <w:t xml:space="preserve">Topkapı Sarayı </w:t>
      </w:r>
      <w:r w:rsidRPr="001606B1">
        <w:rPr>
          <w:rFonts w:ascii="Times New Roman" w:hAnsi="Times New Roman"/>
          <w:b/>
          <w:sz w:val="24"/>
          <w:szCs w:val="24"/>
        </w:rPr>
        <w:t>Çevresi) en son yaptığınız geziyi dikkate alarak cevaplamanız rica edilmektedir.</w:t>
      </w:r>
      <w:r w:rsidRPr="001606B1">
        <w:rPr>
          <w:rFonts w:ascii="Times New Roman" w:hAnsi="Times New Roman"/>
          <w:sz w:val="24"/>
          <w:szCs w:val="24"/>
        </w:rPr>
        <w:t xml:space="preserve"> Paylaşacağınız bilgiler sadece akademik bir çalışma kapsamında kullanılacak ve başka kişi, kurum ya da kuruluşlarla paylaşılmayacaktır. İlgi ve katkılarınız için şimdiden teşekkür ederiz.</w:t>
      </w:r>
    </w:p>
    <w:p w14:paraId="21BAC741" w14:textId="77777777" w:rsidR="00BC02B1" w:rsidRDefault="00BC02B1" w:rsidP="00BC02B1">
      <w:pPr>
        <w:rPr>
          <w:rFonts w:ascii="Times New Roman" w:hAnsi="Times New Roman"/>
          <w:sz w:val="24"/>
          <w:szCs w:val="24"/>
        </w:rPr>
      </w:pPr>
      <w:r w:rsidRPr="00FA1EDE">
        <w:rPr>
          <w:rFonts w:ascii="Times New Roman" w:hAnsi="Times New Roman"/>
          <w:sz w:val="24"/>
          <w:szCs w:val="24"/>
        </w:rPr>
        <w:t>Elif ÖKTEM</w:t>
      </w:r>
      <w:r w:rsidRPr="00FA1EDE">
        <w:rPr>
          <w:rStyle w:val="DipnotBavurusu"/>
          <w:rFonts w:ascii="Times New Roman" w:hAnsi="Times New Roman"/>
        </w:rPr>
        <w:footnoteReference w:id="1"/>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Pr="00FA1EDE">
        <w:rPr>
          <w:rFonts w:ascii="Times New Roman" w:hAnsi="Times New Roman"/>
          <w:sz w:val="24"/>
          <w:szCs w:val="24"/>
        </w:rPr>
        <w:t>Dr. Öğr. Üyesi Serap AKDU</w:t>
      </w:r>
      <w:r w:rsidRPr="00FA1EDE">
        <w:rPr>
          <w:rStyle w:val="DipnotBavurusu"/>
          <w:rFonts w:ascii="Times New Roman" w:hAnsi="Times New Roman"/>
        </w:rPr>
        <w:footnoteReference w:id="2"/>
      </w:r>
    </w:p>
    <w:p w14:paraId="157AD4AB" w14:textId="77777777" w:rsidR="00BC02B1" w:rsidRDefault="00BC02B1" w:rsidP="00BC02B1">
      <w:pPr>
        <w:jc w:val="center"/>
        <w:rPr>
          <w:rStyle w:val="Gl"/>
          <w:rFonts w:ascii="Open Sans" w:hAnsi="Open Sans" w:cs="Open Sans"/>
          <w:color w:val="242424"/>
          <w:sz w:val="25"/>
          <w:szCs w:val="25"/>
          <w:shd w:val="clear" w:color="auto" w:fill="FAFAFA"/>
        </w:rPr>
      </w:pPr>
    </w:p>
    <w:p w14:paraId="243D659C" w14:textId="77777777" w:rsidR="00BC02B1" w:rsidRPr="00FA1EDE" w:rsidRDefault="00BC02B1" w:rsidP="00BC02B1">
      <w:pPr>
        <w:jc w:val="center"/>
        <w:rPr>
          <w:rFonts w:ascii="Times New Roman" w:hAnsi="Times New Roman"/>
          <w:b/>
          <w:sz w:val="24"/>
          <w:szCs w:val="24"/>
        </w:rPr>
      </w:pPr>
      <w:r w:rsidRPr="00FA1EDE">
        <w:rPr>
          <w:rFonts w:ascii="Times New Roman" w:hAnsi="Times New Roman"/>
          <w:b/>
          <w:sz w:val="24"/>
          <w:szCs w:val="24"/>
        </w:rPr>
        <w:t>ANKET FORMU</w:t>
      </w:r>
    </w:p>
    <w:p w14:paraId="626FE211" w14:textId="77777777" w:rsidR="00BC02B1" w:rsidRPr="00FA1EDE" w:rsidRDefault="00BC02B1" w:rsidP="00BC02B1">
      <w:pPr>
        <w:pStyle w:val="ListeParagraf"/>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357" w:hanging="357"/>
        <w:rPr>
          <w:rFonts w:ascii="Times New Roman" w:hAnsi="Times New Roman"/>
          <w:b/>
          <w:sz w:val="24"/>
          <w:szCs w:val="24"/>
        </w:rPr>
      </w:pPr>
      <w:r w:rsidRPr="00FA1EDE">
        <w:rPr>
          <w:rFonts w:ascii="Times New Roman" w:hAnsi="Times New Roman"/>
          <w:b/>
          <w:sz w:val="24"/>
          <w:szCs w:val="24"/>
        </w:rPr>
        <w:t>Aşağıdaki ifadeler unutulmaz turizm deneyiminizi ölçmektedir.</w:t>
      </w:r>
    </w:p>
    <w:tbl>
      <w:tblPr>
        <w:tblpPr w:leftFromText="141" w:rightFromText="141" w:vertAnchor="text" w:horzAnchor="margin" w:tblpXSpec="center" w:tblpY="451"/>
        <w:tblW w:w="8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387"/>
        <w:gridCol w:w="709"/>
        <w:gridCol w:w="567"/>
        <w:gridCol w:w="778"/>
        <w:gridCol w:w="567"/>
        <w:gridCol w:w="709"/>
      </w:tblGrid>
      <w:tr w:rsidR="00BC02B1" w:rsidRPr="00BC02B1" w14:paraId="73AA1AB7" w14:textId="77777777" w:rsidTr="00151A92">
        <w:trPr>
          <w:trHeight w:val="1692"/>
        </w:trPr>
        <w:tc>
          <w:tcPr>
            <w:tcW w:w="5387" w:type="dxa"/>
          </w:tcPr>
          <w:p w14:paraId="7940A28E"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p w14:paraId="3FA90F82"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r w:rsidRPr="00BC02B1">
              <w:rPr>
                <w:rFonts w:ascii="Times New Roman" w:hAnsi="Times New Roman" w:cs="Times New Roman"/>
                <w:sz w:val="24"/>
                <w:szCs w:val="24"/>
              </w:rPr>
              <w:t xml:space="preserve">Bu ifadelerden size en uygun seçeneği </w:t>
            </w:r>
            <w:r w:rsidRPr="00BC02B1">
              <w:rPr>
                <w:rFonts w:ascii="Times New Roman" w:hAnsi="Times New Roman" w:cs="Times New Roman"/>
                <w:b/>
                <w:sz w:val="24"/>
                <w:szCs w:val="24"/>
              </w:rPr>
              <w:t>1 (kesinlikle katılmıyorum) ile 5 (kesinlikle katılıyorum)</w:t>
            </w:r>
            <w:r w:rsidRPr="00BC02B1">
              <w:rPr>
                <w:rFonts w:ascii="Times New Roman" w:hAnsi="Times New Roman" w:cs="Times New Roman"/>
                <w:sz w:val="24"/>
                <w:szCs w:val="24"/>
              </w:rPr>
              <w:t xml:space="preserve"> arası verilen ölçekte (X) ile işaretleyerek belirtiniz.</w:t>
            </w:r>
          </w:p>
          <w:p w14:paraId="53C4B3AF"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r w:rsidRPr="00BC02B1">
              <w:rPr>
                <w:rFonts w:ascii="Times New Roman" w:hAnsi="Times New Roman" w:cs="Times New Roman"/>
                <w:b/>
                <w:sz w:val="24"/>
                <w:szCs w:val="24"/>
              </w:rPr>
              <w:t>Buradaki kültür gezisi deneyimimle ilgili hissettiklerim;</w:t>
            </w:r>
          </w:p>
          <w:p w14:paraId="3C2E2906"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
                <w:sz w:val="24"/>
                <w:szCs w:val="24"/>
              </w:rPr>
            </w:pPr>
          </w:p>
        </w:tc>
        <w:tc>
          <w:tcPr>
            <w:tcW w:w="709" w:type="dxa"/>
            <w:textDirection w:val="btLr"/>
          </w:tcPr>
          <w:p w14:paraId="51E8ACF6"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13" w:right="113"/>
              <w:rPr>
                <w:rFonts w:ascii="Times New Roman" w:hAnsi="Times New Roman" w:cs="Times New Roman"/>
                <w:sz w:val="24"/>
                <w:szCs w:val="24"/>
              </w:rPr>
            </w:pPr>
            <w:r w:rsidRPr="00BC02B1">
              <w:rPr>
                <w:rFonts w:ascii="Times New Roman" w:hAnsi="Times New Roman" w:cs="Times New Roman"/>
                <w:sz w:val="24"/>
                <w:szCs w:val="24"/>
              </w:rPr>
              <w:t>Kesinlikle Katılmıyorum</w:t>
            </w:r>
          </w:p>
        </w:tc>
        <w:tc>
          <w:tcPr>
            <w:tcW w:w="567" w:type="dxa"/>
            <w:textDirection w:val="btLr"/>
          </w:tcPr>
          <w:p w14:paraId="664034C7"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13" w:right="113"/>
              <w:rPr>
                <w:rFonts w:ascii="Times New Roman" w:hAnsi="Times New Roman" w:cs="Times New Roman"/>
                <w:sz w:val="24"/>
                <w:szCs w:val="24"/>
              </w:rPr>
            </w:pPr>
            <w:r w:rsidRPr="00BC02B1">
              <w:rPr>
                <w:rFonts w:ascii="Times New Roman" w:hAnsi="Times New Roman" w:cs="Times New Roman"/>
                <w:sz w:val="24"/>
                <w:szCs w:val="24"/>
              </w:rPr>
              <w:t>Katılmıyorum</w:t>
            </w:r>
          </w:p>
        </w:tc>
        <w:tc>
          <w:tcPr>
            <w:tcW w:w="778" w:type="dxa"/>
            <w:textDirection w:val="btLr"/>
          </w:tcPr>
          <w:p w14:paraId="4835A736"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13" w:right="113"/>
              <w:rPr>
                <w:rFonts w:ascii="Times New Roman" w:hAnsi="Times New Roman" w:cs="Times New Roman"/>
                <w:sz w:val="24"/>
                <w:szCs w:val="24"/>
              </w:rPr>
            </w:pPr>
            <w:r w:rsidRPr="00BC02B1">
              <w:rPr>
                <w:rFonts w:ascii="Times New Roman" w:hAnsi="Times New Roman" w:cs="Times New Roman"/>
                <w:sz w:val="24"/>
                <w:szCs w:val="24"/>
              </w:rPr>
              <w:t>Ne Katılıyorum ne katılmıyorum</w:t>
            </w:r>
          </w:p>
        </w:tc>
        <w:tc>
          <w:tcPr>
            <w:tcW w:w="567" w:type="dxa"/>
            <w:textDirection w:val="btLr"/>
          </w:tcPr>
          <w:p w14:paraId="4D5C9231"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13" w:right="113"/>
              <w:rPr>
                <w:rFonts w:ascii="Times New Roman" w:hAnsi="Times New Roman" w:cs="Times New Roman"/>
                <w:sz w:val="24"/>
                <w:szCs w:val="24"/>
              </w:rPr>
            </w:pPr>
            <w:r w:rsidRPr="00BC02B1">
              <w:rPr>
                <w:rFonts w:ascii="Times New Roman" w:hAnsi="Times New Roman" w:cs="Times New Roman"/>
                <w:sz w:val="24"/>
                <w:szCs w:val="24"/>
              </w:rPr>
              <w:t>Katılıyorum</w:t>
            </w:r>
          </w:p>
        </w:tc>
        <w:tc>
          <w:tcPr>
            <w:tcW w:w="709" w:type="dxa"/>
            <w:textDirection w:val="btLr"/>
          </w:tcPr>
          <w:p w14:paraId="736137E4"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13" w:right="113"/>
              <w:rPr>
                <w:rFonts w:ascii="Times New Roman" w:hAnsi="Times New Roman" w:cs="Times New Roman"/>
                <w:sz w:val="24"/>
                <w:szCs w:val="24"/>
              </w:rPr>
            </w:pPr>
            <w:r w:rsidRPr="00BC02B1">
              <w:rPr>
                <w:rFonts w:ascii="Times New Roman" w:hAnsi="Times New Roman" w:cs="Times New Roman"/>
                <w:sz w:val="24"/>
                <w:szCs w:val="24"/>
              </w:rPr>
              <w:t>Kesinlikle Katılıyorum</w:t>
            </w:r>
          </w:p>
        </w:tc>
      </w:tr>
      <w:tr w:rsidR="00BC02B1" w:rsidRPr="00BC02B1" w14:paraId="26C90795" w14:textId="77777777" w:rsidTr="00151A92">
        <w:trPr>
          <w:trHeight w:val="373"/>
        </w:trPr>
        <w:tc>
          <w:tcPr>
            <w:tcW w:w="5387" w:type="dxa"/>
          </w:tcPr>
          <w:p w14:paraId="5FCFC61B" w14:textId="77777777" w:rsidR="00BC02B1" w:rsidRPr="00BC02B1" w:rsidRDefault="00BC02B1" w:rsidP="00151A92">
            <w:pPr>
              <w:spacing w:line="240" w:lineRule="auto"/>
              <w:rPr>
                <w:rFonts w:ascii="Times New Roman" w:hAnsi="Times New Roman" w:cs="Times New Roman"/>
                <w:sz w:val="24"/>
                <w:szCs w:val="24"/>
              </w:rPr>
            </w:pPr>
            <w:r w:rsidRPr="00BC02B1">
              <w:rPr>
                <w:rFonts w:ascii="Times New Roman" w:hAnsi="Times New Roman" w:cs="Times New Roman"/>
                <w:sz w:val="24"/>
                <w:szCs w:val="24"/>
              </w:rPr>
              <w:t>1-Yeni bir deneyim yaşadığım için heyecanlandım.</w:t>
            </w:r>
          </w:p>
        </w:tc>
        <w:tc>
          <w:tcPr>
            <w:tcW w:w="709" w:type="dxa"/>
          </w:tcPr>
          <w:p w14:paraId="40EFDBBD"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4CCDCB02"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0DF1F468"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1639E3BE"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45E2BF13"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7891ED86" w14:textId="77777777" w:rsidTr="00151A92">
        <w:trPr>
          <w:trHeight w:val="373"/>
        </w:trPr>
        <w:tc>
          <w:tcPr>
            <w:tcW w:w="5387" w:type="dxa"/>
          </w:tcPr>
          <w:p w14:paraId="0934A424" w14:textId="77777777" w:rsidR="00BC02B1" w:rsidRPr="00BC02B1" w:rsidRDefault="00BC02B1" w:rsidP="00151A92">
            <w:pPr>
              <w:spacing w:line="240" w:lineRule="auto"/>
              <w:rPr>
                <w:rFonts w:ascii="Times New Roman" w:hAnsi="Times New Roman" w:cs="Times New Roman"/>
                <w:sz w:val="24"/>
                <w:szCs w:val="24"/>
              </w:rPr>
            </w:pPr>
            <w:r w:rsidRPr="00BC02B1">
              <w:rPr>
                <w:rFonts w:ascii="Times New Roman" w:hAnsi="Times New Roman" w:cs="Times New Roman"/>
                <w:sz w:val="24"/>
                <w:szCs w:val="24"/>
              </w:rPr>
              <w:t>2-Gezi süresince kendimi özgür hissettim.</w:t>
            </w:r>
          </w:p>
        </w:tc>
        <w:tc>
          <w:tcPr>
            <w:tcW w:w="709" w:type="dxa"/>
          </w:tcPr>
          <w:p w14:paraId="4389B7B8"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1559E1FE"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343F8013"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03213897"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2C84AA9C"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455FEAEE" w14:textId="77777777" w:rsidTr="00151A92">
        <w:trPr>
          <w:trHeight w:val="373"/>
        </w:trPr>
        <w:tc>
          <w:tcPr>
            <w:tcW w:w="5387" w:type="dxa"/>
          </w:tcPr>
          <w:p w14:paraId="11523022" w14:textId="77777777" w:rsidR="00BC02B1" w:rsidRPr="00BC02B1" w:rsidRDefault="00BC02B1" w:rsidP="00151A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r w:rsidRPr="00BC02B1">
              <w:rPr>
                <w:rFonts w:ascii="Times New Roman" w:hAnsi="Times New Roman" w:cs="Times New Roman"/>
                <w:sz w:val="24"/>
                <w:szCs w:val="24"/>
              </w:rPr>
              <w:t>3-Hayatım boyunca bu gezi deneyimini bir kez yaşadım.</w:t>
            </w:r>
          </w:p>
        </w:tc>
        <w:tc>
          <w:tcPr>
            <w:tcW w:w="709" w:type="dxa"/>
          </w:tcPr>
          <w:p w14:paraId="190D44F9"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2D1BB5E9"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1B1E80FE"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7C473F7A"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545B15CB"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63C9F924" w14:textId="77777777" w:rsidTr="00151A92">
        <w:trPr>
          <w:trHeight w:val="373"/>
        </w:trPr>
        <w:tc>
          <w:tcPr>
            <w:tcW w:w="5387" w:type="dxa"/>
          </w:tcPr>
          <w:p w14:paraId="0BC492AB" w14:textId="77777777" w:rsidR="00BC02B1" w:rsidRPr="00BC02B1" w:rsidRDefault="00BC02B1" w:rsidP="00151A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r w:rsidRPr="00BC02B1">
              <w:rPr>
                <w:rFonts w:ascii="Times New Roman" w:hAnsi="Times New Roman" w:cs="Times New Roman"/>
                <w:sz w:val="24"/>
                <w:szCs w:val="24"/>
              </w:rPr>
              <w:lastRenderedPageBreak/>
              <w:t>4-Gezi sürecinde yerel halkla ilgili iyi bir izlenim edindim.</w:t>
            </w:r>
          </w:p>
        </w:tc>
        <w:tc>
          <w:tcPr>
            <w:tcW w:w="709" w:type="dxa"/>
          </w:tcPr>
          <w:p w14:paraId="0F3B544F"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721E184A"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0796B490"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3B99BE85"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142ED5BA"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3DFAD529" w14:textId="77777777" w:rsidTr="00151A92">
        <w:trPr>
          <w:trHeight w:val="373"/>
        </w:trPr>
        <w:tc>
          <w:tcPr>
            <w:tcW w:w="5387" w:type="dxa"/>
          </w:tcPr>
          <w:p w14:paraId="5667B93C" w14:textId="77777777" w:rsidR="00BC02B1" w:rsidRPr="00BC02B1" w:rsidRDefault="00BC02B1" w:rsidP="00151A92">
            <w:pPr>
              <w:spacing w:line="240" w:lineRule="auto"/>
              <w:rPr>
                <w:rFonts w:ascii="Times New Roman" w:hAnsi="Times New Roman" w:cs="Times New Roman"/>
                <w:sz w:val="24"/>
                <w:szCs w:val="24"/>
              </w:rPr>
            </w:pPr>
            <w:r w:rsidRPr="00BC02B1">
              <w:rPr>
                <w:rFonts w:ascii="Times New Roman" w:hAnsi="Times New Roman" w:cs="Times New Roman"/>
                <w:sz w:val="24"/>
                <w:szCs w:val="24"/>
              </w:rPr>
              <w:t>5-Gerçekten gitmek istediğim bir yeri ziyaret ettim.</w:t>
            </w:r>
          </w:p>
        </w:tc>
        <w:tc>
          <w:tcPr>
            <w:tcW w:w="709" w:type="dxa"/>
          </w:tcPr>
          <w:p w14:paraId="643A26DC"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25F1ADA0"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439E9596"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35DD79C1"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0C94A7ED"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33FD171A" w14:textId="77777777" w:rsidTr="00151A92">
        <w:trPr>
          <w:trHeight w:val="373"/>
        </w:trPr>
        <w:tc>
          <w:tcPr>
            <w:tcW w:w="5387" w:type="dxa"/>
          </w:tcPr>
          <w:p w14:paraId="5AD06A39" w14:textId="77777777" w:rsidR="00BC02B1" w:rsidRPr="00BC02B1" w:rsidRDefault="00BC02B1" w:rsidP="00151A92">
            <w:pPr>
              <w:spacing w:line="240" w:lineRule="auto"/>
              <w:rPr>
                <w:rFonts w:ascii="Times New Roman" w:hAnsi="Times New Roman" w:cs="Times New Roman"/>
                <w:sz w:val="24"/>
                <w:szCs w:val="24"/>
              </w:rPr>
            </w:pPr>
            <w:r w:rsidRPr="00BC02B1">
              <w:rPr>
                <w:rFonts w:ascii="Times New Roman" w:hAnsi="Times New Roman" w:cs="Times New Roman"/>
                <w:sz w:val="24"/>
                <w:szCs w:val="24"/>
              </w:rPr>
              <w:t>6-Bu gezi benim için keşfedici bir deneyimdi.</w:t>
            </w:r>
          </w:p>
        </w:tc>
        <w:tc>
          <w:tcPr>
            <w:tcW w:w="709" w:type="dxa"/>
          </w:tcPr>
          <w:p w14:paraId="0887EEDE"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61E36C2D"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6CB9D6A8"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306CE2D8"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5C473D07"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4BC04186" w14:textId="77777777" w:rsidTr="00151A92">
        <w:trPr>
          <w:trHeight w:val="373"/>
        </w:trPr>
        <w:tc>
          <w:tcPr>
            <w:tcW w:w="5387" w:type="dxa"/>
          </w:tcPr>
          <w:p w14:paraId="0F6C06F5" w14:textId="77777777" w:rsidR="00BC02B1" w:rsidRPr="00BC02B1" w:rsidRDefault="00BC02B1" w:rsidP="00151A92">
            <w:pPr>
              <w:spacing w:line="240" w:lineRule="auto"/>
              <w:rPr>
                <w:rFonts w:ascii="Times New Roman" w:hAnsi="Times New Roman" w:cs="Times New Roman"/>
                <w:sz w:val="24"/>
                <w:szCs w:val="24"/>
              </w:rPr>
            </w:pPr>
            <w:r w:rsidRPr="00BC02B1">
              <w:rPr>
                <w:rFonts w:ascii="Times New Roman" w:hAnsi="Times New Roman" w:cs="Times New Roman"/>
                <w:sz w:val="24"/>
                <w:szCs w:val="24"/>
              </w:rPr>
              <w:t>7-Bu gezi kişisel gelişimime katkısı olan anlamlı bir deneyimdi.</w:t>
            </w:r>
          </w:p>
        </w:tc>
        <w:tc>
          <w:tcPr>
            <w:tcW w:w="709" w:type="dxa"/>
          </w:tcPr>
          <w:p w14:paraId="3E53958F"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279D5D67"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5B14F2B6"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4DB01618"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774C78B9"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416FCE7A" w14:textId="77777777" w:rsidTr="00151A92">
        <w:trPr>
          <w:trHeight w:val="373"/>
        </w:trPr>
        <w:tc>
          <w:tcPr>
            <w:tcW w:w="5387" w:type="dxa"/>
          </w:tcPr>
          <w:p w14:paraId="299E964F"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r w:rsidRPr="00BC02B1">
              <w:rPr>
                <w:rFonts w:ascii="Times New Roman" w:hAnsi="Times New Roman" w:cs="Times New Roman"/>
                <w:sz w:val="24"/>
                <w:szCs w:val="24"/>
              </w:rPr>
              <w:t>8-Gezi sürecinde katıldığım etkinliklerden zevk aldım.</w:t>
            </w:r>
          </w:p>
        </w:tc>
        <w:tc>
          <w:tcPr>
            <w:tcW w:w="709" w:type="dxa"/>
          </w:tcPr>
          <w:p w14:paraId="43F92C5E"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4927D98E"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18D1FA66"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4A7FDE6A"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26846DAA"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37A5193D" w14:textId="77777777" w:rsidTr="00151A92">
        <w:trPr>
          <w:trHeight w:val="373"/>
        </w:trPr>
        <w:tc>
          <w:tcPr>
            <w:tcW w:w="5387" w:type="dxa"/>
          </w:tcPr>
          <w:p w14:paraId="7950EF3D"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r w:rsidRPr="00BC02B1">
              <w:rPr>
                <w:rFonts w:ascii="Times New Roman" w:hAnsi="Times New Roman" w:cs="Times New Roman"/>
                <w:sz w:val="24"/>
                <w:szCs w:val="24"/>
              </w:rPr>
              <w:t>9-Bu deneyimin hissettirdiği özgürlük hissi hoşuma gitti</w:t>
            </w:r>
          </w:p>
        </w:tc>
        <w:tc>
          <w:tcPr>
            <w:tcW w:w="709" w:type="dxa"/>
          </w:tcPr>
          <w:p w14:paraId="30F6FDF5"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0E797128"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63F6B424"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0A69B427"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1431054D"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37412A3B" w14:textId="77777777" w:rsidTr="00151A92">
        <w:trPr>
          <w:trHeight w:val="373"/>
        </w:trPr>
        <w:tc>
          <w:tcPr>
            <w:tcW w:w="5387" w:type="dxa"/>
          </w:tcPr>
          <w:p w14:paraId="53C610D3" w14:textId="77777777" w:rsidR="00BC02B1" w:rsidRPr="00BC02B1" w:rsidRDefault="00BC02B1" w:rsidP="00151A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r w:rsidRPr="00BC02B1">
              <w:rPr>
                <w:rFonts w:ascii="Times New Roman" w:hAnsi="Times New Roman" w:cs="Times New Roman"/>
                <w:sz w:val="24"/>
                <w:szCs w:val="24"/>
              </w:rPr>
              <w:t>10-Bu gezi benim için benzersiz bir deneyimdi.</w:t>
            </w:r>
          </w:p>
        </w:tc>
        <w:tc>
          <w:tcPr>
            <w:tcW w:w="709" w:type="dxa"/>
          </w:tcPr>
          <w:p w14:paraId="70805C6B"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0766790C"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013E84B9"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56766BFF"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1819F7B9"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5AB5078D" w14:textId="77777777" w:rsidTr="00151A92">
        <w:trPr>
          <w:trHeight w:val="373"/>
        </w:trPr>
        <w:tc>
          <w:tcPr>
            <w:tcW w:w="5387" w:type="dxa"/>
          </w:tcPr>
          <w:p w14:paraId="59FDF1D9" w14:textId="77777777" w:rsidR="00BC02B1" w:rsidRPr="00BC02B1" w:rsidRDefault="00BC02B1" w:rsidP="00151A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r w:rsidRPr="00BC02B1">
              <w:rPr>
                <w:rFonts w:ascii="Times New Roman" w:hAnsi="Times New Roman" w:cs="Times New Roman"/>
                <w:sz w:val="24"/>
                <w:szCs w:val="24"/>
              </w:rPr>
              <w:t>11-Gezi süresince yerel kültürü yakından tanıma fırsatı buldum.</w:t>
            </w:r>
          </w:p>
        </w:tc>
        <w:tc>
          <w:tcPr>
            <w:tcW w:w="709" w:type="dxa"/>
          </w:tcPr>
          <w:p w14:paraId="7E33F88E"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2AD360EA"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0A39B845"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635ED893"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48A7715E"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0D41CDEE" w14:textId="77777777" w:rsidTr="00151A92">
        <w:trPr>
          <w:trHeight w:val="373"/>
        </w:trPr>
        <w:tc>
          <w:tcPr>
            <w:tcW w:w="5387" w:type="dxa"/>
          </w:tcPr>
          <w:p w14:paraId="6DEF9558" w14:textId="77777777" w:rsidR="00BC02B1" w:rsidRPr="00BC02B1" w:rsidRDefault="00BC02B1" w:rsidP="00151A92">
            <w:pPr>
              <w:spacing w:line="240" w:lineRule="auto"/>
              <w:rPr>
                <w:rFonts w:ascii="Times New Roman" w:hAnsi="Times New Roman" w:cs="Times New Roman"/>
                <w:sz w:val="24"/>
                <w:szCs w:val="24"/>
              </w:rPr>
            </w:pPr>
            <w:r w:rsidRPr="00BC02B1">
              <w:rPr>
                <w:rFonts w:ascii="Times New Roman" w:hAnsi="Times New Roman" w:cs="Times New Roman"/>
                <w:color w:val="231F20"/>
                <w:sz w:val="24"/>
                <w:szCs w:val="24"/>
              </w:rPr>
              <w:t>12-Gerçekten yapmak istediğim etkinliklere bu gezide katılmaktan zevk aldım.</w:t>
            </w:r>
          </w:p>
        </w:tc>
        <w:tc>
          <w:tcPr>
            <w:tcW w:w="709" w:type="dxa"/>
          </w:tcPr>
          <w:p w14:paraId="1B414B1B"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32EB0148"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7C9D0304"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2E89A4D1"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7184C335"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1C2A0964" w14:textId="77777777" w:rsidTr="00151A92">
        <w:trPr>
          <w:trHeight w:val="373"/>
        </w:trPr>
        <w:tc>
          <w:tcPr>
            <w:tcW w:w="5387" w:type="dxa"/>
          </w:tcPr>
          <w:p w14:paraId="3085D8BC" w14:textId="77777777" w:rsidR="00BC02B1" w:rsidRPr="00BC02B1" w:rsidRDefault="00BC02B1" w:rsidP="00151A92">
            <w:pPr>
              <w:spacing w:line="240" w:lineRule="auto"/>
              <w:rPr>
                <w:rFonts w:ascii="Times New Roman" w:hAnsi="Times New Roman" w:cs="Times New Roman"/>
                <w:sz w:val="24"/>
                <w:szCs w:val="24"/>
              </w:rPr>
            </w:pPr>
            <w:r w:rsidRPr="00BC02B1">
              <w:rPr>
                <w:rStyle w:val="fontstyle01"/>
                <w:rFonts w:ascii="Times New Roman" w:hAnsi="Times New Roman" w:cs="Times New Roman"/>
                <w:sz w:val="24"/>
                <w:szCs w:val="24"/>
              </w:rPr>
              <w:t>13-Bu turizm deneyimimde yeni bilgiler edindim.</w:t>
            </w:r>
          </w:p>
        </w:tc>
        <w:tc>
          <w:tcPr>
            <w:tcW w:w="709" w:type="dxa"/>
          </w:tcPr>
          <w:p w14:paraId="19D883C2"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22436CB0"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0FAD7328"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0C27897F"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63D276F2"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4B4FF3A6" w14:textId="77777777" w:rsidTr="00151A92">
        <w:trPr>
          <w:trHeight w:val="373"/>
        </w:trPr>
        <w:tc>
          <w:tcPr>
            <w:tcW w:w="5387" w:type="dxa"/>
          </w:tcPr>
          <w:p w14:paraId="13B71540" w14:textId="77777777" w:rsidR="00BC02B1" w:rsidRPr="00BC02B1" w:rsidRDefault="00BC02B1" w:rsidP="00151A92">
            <w:pPr>
              <w:spacing w:line="240" w:lineRule="auto"/>
              <w:rPr>
                <w:rFonts w:ascii="Times New Roman" w:hAnsi="Times New Roman" w:cs="Times New Roman"/>
                <w:sz w:val="24"/>
                <w:szCs w:val="24"/>
              </w:rPr>
            </w:pPr>
            <w:r w:rsidRPr="00BC02B1">
              <w:rPr>
                <w:rFonts w:ascii="Times New Roman" w:hAnsi="Times New Roman" w:cs="Times New Roman"/>
                <w:sz w:val="24"/>
                <w:szCs w:val="24"/>
              </w:rPr>
              <w:t>14-Bu gezi kendimi geliştirmeme katkısı olan önemli bir deneyimdi.</w:t>
            </w:r>
          </w:p>
        </w:tc>
        <w:tc>
          <w:tcPr>
            <w:tcW w:w="709" w:type="dxa"/>
          </w:tcPr>
          <w:p w14:paraId="71B6FC82"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1401F347"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29DE9B93"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5C031365"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7D0BDDFB"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235412E7" w14:textId="77777777" w:rsidTr="00151A92">
        <w:trPr>
          <w:trHeight w:val="373"/>
        </w:trPr>
        <w:tc>
          <w:tcPr>
            <w:tcW w:w="5387" w:type="dxa"/>
          </w:tcPr>
          <w:p w14:paraId="5542FEBF" w14:textId="77777777" w:rsidR="00BC02B1" w:rsidRPr="00BC02B1" w:rsidRDefault="00BC02B1" w:rsidP="00151A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r w:rsidRPr="00BC02B1">
              <w:rPr>
                <w:rFonts w:ascii="Times New Roman" w:hAnsi="Times New Roman" w:cs="Times New Roman"/>
                <w:sz w:val="24"/>
                <w:szCs w:val="24"/>
              </w:rPr>
              <w:t>15-Bu turizm deneyiminden gerçekten zevk aldım.</w:t>
            </w:r>
          </w:p>
          <w:p w14:paraId="0633BE41"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0A16876D"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1D5622D6"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0C83351A"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2098D341"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21ED2FEB"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4A207556" w14:textId="77777777" w:rsidTr="00151A92">
        <w:trPr>
          <w:trHeight w:val="373"/>
        </w:trPr>
        <w:tc>
          <w:tcPr>
            <w:tcW w:w="5387" w:type="dxa"/>
          </w:tcPr>
          <w:p w14:paraId="6B65FB29" w14:textId="77777777" w:rsidR="00BC02B1" w:rsidRPr="00BC02B1" w:rsidRDefault="00BC02B1" w:rsidP="00151A92">
            <w:pPr>
              <w:spacing w:line="240" w:lineRule="auto"/>
              <w:rPr>
                <w:rFonts w:ascii="Times New Roman" w:hAnsi="Times New Roman" w:cs="Times New Roman"/>
                <w:sz w:val="24"/>
                <w:szCs w:val="24"/>
              </w:rPr>
            </w:pPr>
            <w:r w:rsidRPr="00BC02B1">
              <w:rPr>
                <w:rFonts w:ascii="Times New Roman" w:hAnsi="Times New Roman" w:cs="Times New Roman"/>
                <w:sz w:val="24"/>
                <w:szCs w:val="24"/>
              </w:rPr>
              <w:t>16-Katıldığım bu geziyle yenilenmiş hissettim.</w:t>
            </w:r>
          </w:p>
        </w:tc>
        <w:tc>
          <w:tcPr>
            <w:tcW w:w="709" w:type="dxa"/>
          </w:tcPr>
          <w:p w14:paraId="42614C87"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29C1C1F8"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093B024A"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37D39764"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4B63AE3F"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0C05765B" w14:textId="77777777" w:rsidTr="00151A92">
        <w:trPr>
          <w:trHeight w:val="373"/>
        </w:trPr>
        <w:tc>
          <w:tcPr>
            <w:tcW w:w="5387" w:type="dxa"/>
          </w:tcPr>
          <w:p w14:paraId="5A4244E6" w14:textId="77777777" w:rsidR="00BC02B1" w:rsidRPr="00BC02B1" w:rsidRDefault="00BC02B1" w:rsidP="00151A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r w:rsidRPr="00BC02B1">
              <w:rPr>
                <w:rFonts w:ascii="Times New Roman" w:hAnsi="Times New Roman" w:cs="Times New Roman"/>
                <w:sz w:val="24"/>
                <w:szCs w:val="24"/>
              </w:rPr>
              <w:t>17-Bu gezi daha önceki deneyimlerimden farklıydı.</w:t>
            </w:r>
          </w:p>
        </w:tc>
        <w:tc>
          <w:tcPr>
            <w:tcW w:w="709" w:type="dxa"/>
          </w:tcPr>
          <w:p w14:paraId="3B5A1188"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095F706B"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2D685C77"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17AFFF6C"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55E6A2EE"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18A2810B" w14:textId="77777777" w:rsidTr="00151A92">
        <w:trPr>
          <w:trHeight w:val="373"/>
        </w:trPr>
        <w:tc>
          <w:tcPr>
            <w:tcW w:w="5387" w:type="dxa"/>
          </w:tcPr>
          <w:p w14:paraId="489A3821" w14:textId="77777777" w:rsidR="00BC02B1" w:rsidRPr="00BC02B1" w:rsidRDefault="00BC02B1" w:rsidP="00151A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r w:rsidRPr="00BC02B1">
              <w:rPr>
                <w:rFonts w:ascii="Times New Roman" w:hAnsi="Times New Roman" w:cs="Times New Roman"/>
                <w:sz w:val="24"/>
                <w:szCs w:val="24"/>
              </w:rPr>
              <w:t>18-Gezi sürecinde karşılaştığım yerel halk sıcakkanlı/ cana yakın davranışlar sergiledi.</w:t>
            </w:r>
          </w:p>
        </w:tc>
        <w:tc>
          <w:tcPr>
            <w:tcW w:w="709" w:type="dxa"/>
          </w:tcPr>
          <w:p w14:paraId="5F68373B"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3C1BCC31"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11755403"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5D24B341"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63FDBF58"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37DF5CA0" w14:textId="77777777" w:rsidTr="00151A92">
        <w:trPr>
          <w:trHeight w:val="373"/>
        </w:trPr>
        <w:tc>
          <w:tcPr>
            <w:tcW w:w="5387" w:type="dxa"/>
          </w:tcPr>
          <w:p w14:paraId="2D3D2FF4" w14:textId="77777777" w:rsidR="00BC02B1" w:rsidRPr="00BC02B1" w:rsidRDefault="00BC02B1" w:rsidP="00151A92">
            <w:pPr>
              <w:spacing w:line="240" w:lineRule="auto"/>
              <w:rPr>
                <w:rFonts w:ascii="Times New Roman" w:hAnsi="Times New Roman" w:cs="Times New Roman"/>
                <w:sz w:val="24"/>
                <w:szCs w:val="24"/>
              </w:rPr>
            </w:pPr>
            <w:r w:rsidRPr="00BC02B1">
              <w:rPr>
                <w:rStyle w:val="fontstyle01"/>
                <w:rFonts w:ascii="Times New Roman" w:hAnsi="Times New Roman" w:cs="Times New Roman"/>
                <w:sz w:val="24"/>
                <w:szCs w:val="24"/>
              </w:rPr>
              <w:t>19-Bu gezi deneyiminin temel etkinlikleri ilgimi çekti.</w:t>
            </w:r>
          </w:p>
        </w:tc>
        <w:tc>
          <w:tcPr>
            <w:tcW w:w="709" w:type="dxa"/>
          </w:tcPr>
          <w:p w14:paraId="1F657CE2"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1374AA65"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7DB99252"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532F4561"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5785822A"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3E1666FF" w14:textId="77777777" w:rsidTr="00151A92">
        <w:trPr>
          <w:trHeight w:val="373"/>
        </w:trPr>
        <w:tc>
          <w:tcPr>
            <w:tcW w:w="5387" w:type="dxa"/>
          </w:tcPr>
          <w:p w14:paraId="0EF13806" w14:textId="77777777" w:rsidR="00BC02B1" w:rsidRPr="00BC02B1" w:rsidRDefault="00BC02B1" w:rsidP="00151A92">
            <w:pPr>
              <w:spacing w:line="240" w:lineRule="auto"/>
              <w:rPr>
                <w:rFonts w:ascii="Times New Roman" w:hAnsi="Times New Roman" w:cs="Times New Roman"/>
                <w:sz w:val="24"/>
                <w:szCs w:val="24"/>
              </w:rPr>
            </w:pPr>
            <w:r w:rsidRPr="00BC02B1">
              <w:rPr>
                <w:rFonts w:ascii="Times New Roman" w:hAnsi="Times New Roman" w:cs="Times New Roman"/>
                <w:sz w:val="24"/>
                <w:szCs w:val="24"/>
              </w:rPr>
              <w:t>20-Bu gezi ile yeni kültürler hakkında bilgiler öğrendim.</w:t>
            </w:r>
          </w:p>
        </w:tc>
        <w:tc>
          <w:tcPr>
            <w:tcW w:w="709" w:type="dxa"/>
          </w:tcPr>
          <w:p w14:paraId="56FF061C"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109A4866"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09D83DEF"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47CCBB3D"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1437DC98"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6CA36345" w14:textId="77777777" w:rsidTr="00151A92">
        <w:trPr>
          <w:trHeight w:val="373"/>
        </w:trPr>
        <w:tc>
          <w:tcPr>
            <w:tcW w:w="5387" w:type="dxa"/>
          </w:tcPr>
          <w:p w14:paraId="7C7A0BD1" w14:textId="77777777" w:rsidR="00BC02B1" w:rsidRPr="00BC02B1" w:rsidRDefault="00BC02B1" w:rsidP="00151A92">
            <w:pPr>
              <w:spacing w:line="240" w:lineRule="auto"/>
              <w:rPr>
                <w:rFonts w:ascii="Times New Roman" w:hAnsi="Times New Roman" w:cs="Times New Roman"/>
                <w:sz w:val="24"/>
                <w:szCs w:val="24"/>
              </w:rPr>
            </w:pPr>
            <w:r w:rsidRPr="00BC02B1">
              <w:rPr>
                <w:rFonts w:ascii="Times New Roman" w:hAnsi="Times New Roman" w:cs="Times New Roman"/>
                <w:sz w:val="24"/>
                <w:szCs w:val="24"/>
              </w:rPr>
              <w:t>21-Bu gezide kendimle ilgili yeni şeyler öğrendim.</w:t>
            </w:r>
          </w:p>
        </w:tc>
        <w:tc>
          <w:tcPr>
            <w:tcW w:w="709" w:type="dxa"/>
          </w:tcPr>
          <w:p w14:paraId="71244031"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16BF8DF7"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4DB60170"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5A62152E"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7FD36A56"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686EDA33" w14:textId="77777777" w:rsidTr="00151A92">
        <w:trPr>
          <w:trHeight w:val="373"/>
        </w:trPr>
        <w:tc>
          <w:tcPr>
            <w:tcW w:w="5387" w:type="dxa"/>
          </w:tcPr>
          <w:p w14:paraId="53243BFC" w14:textId="77777777" w:rsidR="00BC02B1" w:rsidRPr="00BC02B1" w:rsidRDefault="00BC02B1" w:rsidP="00151A92">
            <w:pPr>
              <w:spacing w:line="240" w:lineRule="auto"/>
              <w:rPr>
                <w:rFonts w:ascii="Times New Roman" w:hAnsi="Times New Roman" w:cs="Times New Roman"/>
                <w:sz w:val="24"/>
                <w:szCs w:val="24"/>
              </w:rPr>
            </w:pPr>
            <w:r w:rsidRPr="00BC02B1">
              <w:rPr>
                <w:rFonts w:ascii="Times New Roman" w:hAnsi="Times New Roman" w:cs="Times New Roman"/>
                <w:sz w:val="24"/>
                <w:szCs w:val="24"/>
              </w:rPr>
              <w:t>22-Katıldığım gezi benim için heyecan vericiydi.</w:t>
            </w:r>
          </w:p>
        </w:tc>
        <w:tc>
          <w:tcPr>
            <w:tcW w:w="709" w:type="dxa"/>
          </w:tcPr>
          <w:p w14:paraId="301E1E5F"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0E7FE49A"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5B71A35D"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31950233"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3C822915"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6F7878CD" w14:textId="77777777" w:rsidTr="00151A92">
        <w:trPr>
          <w:trHeight w:val="373"/>
        </w:trPr>
        <w:tc>
          <w:tcPr>
            <w:tcW w:w="5387" w:type="dxa"/>
          </w:tcPr>
          <w:p w14:paraId="7FB5D2FB" w14:textId="77777777" w:rsidR="00BC02B1" w:rsidRPr="00BC02B1" w:rsidRDefault="00BC02B1" w:rsidP="00151A92">
            <w:pPr>
              <w:spacing w:line="240" w:lineRule="auto"/>
              <w:rPr>
                <w:rFonts w:ascii="Times New Roman" w:hAnsi="Times New Roman" w:cs="Times New Roman"/>
                <w:sz w:val="24"/>
                <w:szCs w:val="24"/>
              </w:rPr>
            </w:pPr>
            <w:r w:rsidRPr="00BC02B1">
              <w:rPr>
                <w:rFonts w:ascii="Times New Roman" w:hAnsi="Times New Roman" w:cs="Times New Roman"/>
                <w:sz w:val="24"/>
                <w:szCs w:val="24"/>
              </w:rPr>
              <w:t>23-Bu geziyle yeniden canlandığımı hissettim.</w:t>
            </w:r>
          </w:p>
        </w:tc>
        <w:tc>
          <w:tcPr>
            <w:tcW w:w="709" w:type="dxa"/>
          </w:tcPr>
          <w:p w14:paraId="7D6BDC11"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2DE6862B"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7FB5DB2F"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7EA6A9C8"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5ACC6CD8"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r w:rsidR="00BC02B1" w:rsidRPr="00BC02B1" w14:paraId="29A858C4" w14:textId="77777777" w:rsidTr="00151A92">
        <w:trPr>
          <w:trHeight w:val="373"/>
        </w:trPr>
        <w:tc>
          <w:tcPr>
            <w:tcW w:w="5387" w:type="dxa"/>
          </w:tcPr>
          <w:p w14:paraId="7BBF449C" w14:textId="77777777" w:rsidR="00BC02B1" w:rsidRPr="00BC02B1" w:rsidRDefault="00BC02B1" w:rsidP="00151A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r w:rsidRPr="00BC02B1">
              <w:rPr>
                <w:rFonts w:ascii="Times New Roman" w:hAnsi="Times New Roman" w:cs="Times New Roman"/>
                <w:sz w:val="24"/>
                <w:szCs w:val="24"/>
              </w:rPr>
              <w:t>24-Bu gezide yeni şeyler deneyimledim.</w:t>
            </w:r>
          </w:p>
          <w:p w14:paraId="73B8037D"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756AC51F"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1C193A10"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78" w:type="dxa"/>
          </w:tcPr>
          <w:p w14:paraId="0ED53EC6"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567" w:type="dxa"/>
          </w:tcPr>
          <w:p w14:paraId="25D5E5EF"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c>
          <w:tcPr>
            <w:tcW w:w="709" w:type="dxa"/>
          </w:tcPr>
          <w:p w14:paraId="19E2B78D" w14:textId="77777777" w:rsidR="00BC02B1" w:rsidRP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p>
        </w:tc>
      </w:tr>
    </w:tbl>
    <w:p w14:paraId="3A62280D" w14:textId="77777777" w:rsidR="00BC02B1" w:rsidRDefault="00BC02B1" w:rsidP="00BC02B1">
      <w:pPr>
        <w:rPr>
          <w:rFonts w:ascii="Times New Roman" w:hAnsi="Times New Roman"/>
          <w:sz w:val="24"/>
          <w:szCs w:val="24"/>
        </w:rPr>
      </w:pPr>
    </w:p>
    <w:p w14:paraId="62A7542F" w14:textId="77777777" w:rsidR="00BC02B1" w:rsidRDefault="00BC02B1" w:rsidP="00BC02B1">
      <w:pPr>
        <w:rPr>
          <w:rFonts w:ascii="Times New Roman" w:hAnsi="Times New Roman"/>
          <w:sz w:val="24"/>
          <w:szCs w:val="24"/>
        </w:rPr>
      </w:pPr>
    </w:p>
    <w:p w14:paraId="48558AA1" w14:textId="77777777" w:rsidR="00BC02B1" w:rsidRDefault="00BC02B1" w:rsidP="00BC02B1">
      <w:pPr>
        <w:rPr>
          <w:rFonts w:ascii="Times New Roman" w:hAnsi="Times New Roman"/>
          <w:sz w:val="24"/>
          <w:szCs w:val="24"/>
        </w:rPr>
      </w:pPr>
    </w:p>
    <w:p w14:paraId="14B4307C" w14:textId="77777777" w:rsidR="00BC02B1" w:rsidRDefault="00BC02B1" w:rsidP="00BC02B1">
      <w:pPr>
        <w:rPr>
          <w:rFonts w:ascii="Times New Roman" w:hAnsi="Times New Roman"/>
          <w:sz w:val="24"/>
          <w:szCs w:val="24"/>
        </w:rPr>
      </w:pPr>
    </w:p>
    <w:p w14:paraId="5FB4D166" w14:textId="77777777" w:rsidR="00BC02B1" w:rsidRDefault="00BC02B1" w:rsidP="00BC02B1">
      <w:pPr>
        <w:rPr>
          <w:rFonts w:ascii="Times New Roman" w:hAnsi="Times New Roman"/>
          <w:sz w:val="24"/>
          <w:szCs w:val="24"/>
        </w:rPr>
      </w:pPr>
    </w:p>
    <w:p w14:paraId="36D2136B" w14:textId="77777777" w:rsidR="00BC02B1" w:rsidRDefault="00BC02B1" w:rsidP="00BC02B1">
      <w:pPr>
        <w:rPr>
          <w:rFonts w:ascii="Times New Roman" w:hAnsi="Times New Roman"/>
          <w:sz w:val="24"/>
          <w:szCs w:val="24"/>
        </w:rPr>
      </w:pPr>
    </w:p>
    <w:p w14:paraId="343FAFC9" w14:textId="77777777" w:rsidR="00BC02B1" w:rsidRDefault="00BC02B1" w:rsidP="00BC02B1">
      <w:pPr>
        <w:rPr>
          <w:rFonts w:ascii="Times New Roman" w:hAnsi="Times New Roman"/>
          <w:sz w:val="24"/>
          <w:szCs w:val="24"/>
        </w:rPr>
      </w:pPr>
    </w:p>
    <w:p w14:paraId="04DFF600" w14:textId="77777777" w:rsidR="00BC02B1" w:rsidRPr="00FA1EDE" w:rsidRDefault="00BC02B1" w:rsidP="00BC02B1">
      <w:pPr>
        <w:pStyle w:val="ListeParagraf"/>
        <w:numPr>
          <w:ilvl w:val="0"/>
          <w:numId w:val="3"/>
        </w:numPr>
        <w:spacing w:line="276" w:lineRule="auto"/>
        <w:jc w:val="left"/>
        <w:rPr>
          <w:rFonts w:ascii="Times New Roman" w:hAnsi="Times New Roman"/>
          <w:b/>
          <w:sz w:val="24"/>
          <w:szCs w:val="24"/>
        </w:rPr>
      </w:pPr>
      <w:r w:rsidRPr="00FA1EDE">
        <w:rPr>
          <w:rFonts w:ascii="Times New Roman" w:hAnsi="Times New Roman"/>
          <w:b/>
          <w:sz w:val="24"/>
          <w:szCs w:val="24"/>
        </w:rPr>
        <w:lastRenderedPageBreak/>
        <w:t>Aşağıdaki ifadeler unutulmaz turizm deneyiminizle ilgili memnuniyetinizi ve tekrar ziyaret etme niyetinizi ölçmektedir.</w:t>
      </w:r>
    </w:p>
    <w:tbl>
      <w:tblPr>
        <w:tblpPr w:leftFromText="141" w:rightFromText="141" w:vertAnchor="text" w:horzAnchor="margin" w:tblpY="172"/>
        <w:tblW w:w="8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599"/>
        <w:gridCol w:w="708"/>
        <w:gridCol w:w="567"/>
        <w:gridCol w:w="709"/>
        <w:gridCol w:w="567"/>
        <w:gridCol w:w="567"/>
      </w:tblGrid>
      <w:tr w:rsidR="00BC02B1" w:rsidRPr="00FA1EDE" w14:paraId="66D13120" w14:textId="77777777" w:rsidTr="00151A92">
        <w:trPr>
          <w:cantSplit/>
          <w:trHeight w:val="2203"/>
        </w:trPr>
        <w:tc>
          <w:tcPr>
            <w:tcW w:w="5599" w:type="dxa"/>
            <w:shd w:val="clear" w:color="auto" w:fill="auto"/>
          </w:tcPr>
          <w:p w14:paraId="1EED20C3" w14:textId="77777777" w:rsidR="00BC02B1" w:rsidRPr="004D58F2"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
          <w:p w14:paraId="0A0EAC9D" w14:textId="77777777" w:rsidR="00BC02B1" w:rsidRPr="004D58F2"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
          <w:p w14:paraId="7000B95B" w14:textId="77777777" w:rsidR="00BC02B1"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4D58F2">
              <w:rPr>
                <w:rFonts w:ascii="Times New Roman" w:hAnsi="Times New Roman"/>
              </w:rPr>
              <w:t xml:space="preserve">Bu ifadelerden size en uygun seçeneği </w:t>
            </w:r>
            <w:r w:rsidRPr="00406328">
              <w:rPr>
                <w:rFonts w:ascii="Times New Roman" w:hAnsi="Times New Roman"/>
                <w:b/>
              </w:rPr>
              <w:t>1 (kesinlikle katılmıyorum) ile 5 (kesinlikle katılıyorum)</w:t>
            </w:r>
            <w:r>
              <w:rPr>
                <w:rFonts w:ascii="Times New Roman" w:hAnsi="Times New Roman"/>
              </w:rPr>
              <w:t xml:space="preserve"> arası verilen ölçekte </w:t>
            </w:r>
            <w:r w:rsidRPr="004D58F2">
              <w:rPr>
                <w:rFonts w:ascii="Times New Roman" w:hAnsi="Times New Roman"/>
              </w:rPr>
              <w:t>(</w:t>
            </w:r>
            <w:r>
              <w:rPr>
                <w:rFonts w:ascii="Times New Roman" w:hAnsi="Times New Roman"/>
              </w:rPr>
              <w:t>X) ile işaretleyerek belirtiniz.</w:t>
            </w:r>
          </w:p>
          <w:p w14:paraId="66D3CC58" w14:textId="77777777" w:rsidR="00BC02B1" w:rsidRPr="004D58F2"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
          <w:p w14:paraId="66534893" w14:textId="77777777" w:rsidR="00BC02B1" w:rsidRPr="004D58F2" w:rsidRDefault="00BC02B1" w:rsidP="00151A92">
            <w:pPr>
              <w:rPr>
                <w:rFonts w:ascii="Times New Roman" w:hAnsi="Times New Roman"/>
              </w:rPr>
            </w:pPr>
            <w:r w:rsidRPr="004D58F2">
              <w:rPr>
                <w:rFonts w:ascii="Times New Roman" w:hAnsi="Times New Roman"/>
                <w:b/>
              </w:rPr>
              <w:t>Buradaki kültür gezisi deneyimimle ilgili hissettiklerim;</w:t>
            </w:r>
          </w:p>
        </w:tc>
        <w:tc>
          <w:tcPr>
            <w:tcW w:w="708" w:type="dxa"/>
            <w:textDirection w:val="btLr"/>
          </w:tcPr>
          <w:p w14:paraId="24140BDE" w14:textId="77777777" w:rsidR="00BC02B1" w:rsidRPr="00B62684"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13" w:right="113"/>
              <w:rPr>
                <w:rFonts w:ascii="Times New Roman" w:hAnsi="Times New Roman"/>
                <w:sz w:val="20"/>
                <w:szCs w:val="20"/>
              </w:rPr>
            </w:pPr>
            <w:r w:rsidRPr="00B62684">
              <w:rPr>
                <w:rFonts w:ascii="Times New Roman" w:hAnsi="Times New Roman"/>
                <w:sz w:val="20"/>
                <w:szCs w:val="20"/>
              </w:rPr>
              <w:t>Kesinlikle Katılmıyorum</w:t>
            </w:r>
          </w:p>
        </w:tc>
        <w:tc>
          <w:tcPr>
            <w:tcW w:w="567" w:type="dxa"/>
            <w:textDirection w:val="btLr"/>
          </w:tcPr>
          <w:p w14:paraId="3017FCAC" w14:textId="77777777" w:rsidR="00BC02B1" w:rsidRPr="00B62684"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13" w:right="113"/>
              <w:rPr>
                <w:rFonts w:ascii="Times New Roman" w:hAnsi="Times New Roman"/>
                <w:sz w:val="20"/>
                <w:szCs w:val="20"/>
              </w:rPr>
            </w:pPr>
            <w:r w:rsidRPr="00B62684">
              <w:rPr>
                <w:rFonts w:ascii="Times New Roman" w:hAnsi="Times New Roman"/>
                <w:sz w:val="20"/>
                <w:szCs w:val="20"/>
              </w:rPr>
              <w:t>Katılmıyorum</w:t>
            </w:r>
          </w:p>
        </w:tc>
        <w:tc>
          <w:tcPr>
            <w:tcW w:w="709" w:type="dxa"/>
            <w:textDirection w:val="btLr"/>
          </w:tcPr>
          <w:p w14:paraId="23450EBB" w14:textId="77777777" w:rsidR="00BC02B1" w:rsidRPr="00B62684"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13" w:right="113"/>
              <w:rPr>
                <w:rFonts w:ascii="Times New Roman" w:hAnsi="Times New Roman"/>
                <w:strike/>
                <w:sz w:val="20"/>
                <w:szCs w:val="20"/>
              </w:rPr>
            </w:pPr>
            <w:r w:rsidRPr="00B62684">
              <w:rPr>
                <w:rFonts w:ascii="Times New Roman" w:hAnsi="Times New Roman"/>
                <w:sz w:val="20"/>
                <w:szCs w:val="20"/>
              </w:rPr>
              <w:t>Ne Katılıyorum ne katılmıyorum</w:t>
            </w:r>
          </w:p>
        </w:tc>
        <w:tc>
          <w:tcPr>
            <w:tcW w:w="567" w:type="dxa"/>
            <w:textDirection w:val="btLr"/>
          </w:tcPr>
          <w:p w14:paraId="2B52D0E9" w14:textId="77777777" w:rsidR="00BC02B1" w:rsidRPr="00B62684"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13" w:right="113"/>
              <w:rPr>
                <w:rFonts w:ascii="Times New Roman" w:hAnsi="Times New Roman"/>
                <w:sz w:val="20"/>
                <w:szCs w:val="20"/>
              </w:rPr>
            </w:pPr>
            <w:r w:rsidRPr="00B62684">
              <w:rPr>
                <w:rFonts w:ascii="Times New Roman" w:hAnsi="Times New Roman"/>
                <w:sz w:val="20"/>
                <w:szCs w:val="20"/>
              </w:rPr>
              <w:t>Katılıyorum</w:t>
            </w:r>
          </w:p>
        </w:tc>
        <w:tc>
          <w:tcPr>
            <w:tcW w:w="567" w:type="dxa"/>
            <w:textDirection w:val="btLr"/>
          </w:tcPr>
          <w:p w14:paraId="23253E3B" w14:textId="77777777" w:rsidR="00BC02B1" w:rsidRPr="00B62684"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13" w:right="113"/>
              <w:rPr>
                <w:rFonts w:ascii="Times New Roman" w:hAnsi="Times New Roman"/>
                <w:sz w:val="20"/>
                <w:szCs w:val="20"/>
              </w:rPr>
            </w:pPr>
            <w:r w:rsidRPr="00B62684">
              <w:rPr>
                <w:rFonts w:ascii="Times New Roman" w:hAnsi="Times New Roman"/>
                <w:sz w:val="20"/>
                <w:szCs w:val="20"/>
              </w:rPr>
              <w:t>Kesinlikle Katılıyorum</w:t>
            </w:r>
          </w:p>
        </w:tc>
      </w:tr>
      <w:tr w:rsidR="00BC02B1" w:rsidRPr="00FA1EDE" w14:paraId="1BA71AB5" w14:textId="77777777" w:rsidTr="00151A92">
        <w:trPr>
          <w:trHeight w:val="417"/>
        </w:trPr>
        <w:tc>
          <w:tcPr>
            <w:tcW w:w="5599" w:type="dxa"/>
            <w:shd w:val="clear" w:color="auto" w:fill="auto"/>
          </w:tcPr>
          <w:p w14:paraId="025694B6" w14:textId="77777777" w:rsidR="00BC02B1" w:rsidRPr="004D58F2"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4D58F2">
              <w:rPr>
                <w:rFonts w:ascii="Times New Roman" w:hAnsi="Times New Roman"/>
              </w:rPr>
              <w:t>1.Buraya geldiğim için memnunum.</w:t>
            </w:r>
          </w:p>
        </w:tc>
        <w:tc>
          <w:tcPr>
            <w:tcW w:w="708" w:type="dxa"/>
          </w:tcPr>
          <w:p w14:paraId="4E93B5CD"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13B24F59"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709" w:type="dxa"/>
          </w:tcPr>
          <w:p w14:paraId="3A9AB398"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5BE892C7"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0453BDDB"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r>
      <w:tr w:rsidR="00BC02B1" w:rsidRPr="00FA1EDE" w14:paraId="0C304C5B" w14:textId="77777777" w:rsidTr="00151A92">
        <w:trPr>
          <w:trHeight w:val="417"/>
        </w:trPr>
        <w:tc>
          <w:tcPr>
            <w:tcW w:w="5599" w:type="dxa"/>
            <w:shd w:val="clear" w:color="auto" w:fill="auto"/>
          </w:tcPr>
          <w:p w14:paraId="74B8424E" w14:textId="77777777" w:rsidR="00BC02B1" w:rsidRPr="004D58F2"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4D58F2">
              <w:rPr>
                <w:rFonts w:ascii="Times New Roman" w:hAnsi="Times New Roman"/>
              </w:rPr>
              <w:t>2.Tercihimi burayı ziyaret etmekten yana kullandığım için mutluyum.</w:t>
            </w:r>
          </w:p>
        </w:tc>
        <w:tc>
          <w:tcPr>
            <w:tcW w:w="708" w:type="dxa"/>
          </w:tcPr>
          <w:p w14:paraId="5BD49F26"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06EA558A"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709" w:type="dxa"/>
          </w:tcPr>
          <w:p w14:paraId="66E055B7"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47452B5E"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439D7F7A"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r>
      <w:tr w:rsidR="00BC02B1" w:rsidRPr="00FA1EDE" w14:paraId="78E4C346" w14:textId="77777777" w:rsidTr="00151A92">
        <w:trPr>
          <w:trHeight w:val="417"/>
        </w:trPr>
        <w:tc>
          <w:tcPr>
            <w:tcW w:w="5599" w:type="dxa"/>
            <w:shd w:val="clear" w:color="auto" w:fill="auto"/>
          </w:tcPr>
          <w:p w14:paraId="33EDFB27" w14:textId="77777777" w:rsidR="00BC02B1" w:rsidRPr="004D58F2"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4D58F2">
              <w:rPr>
                <w:rFonts w:ascii="Times New Roman" w:hAnsi="Times New Roman"/>
              </w:rPr>
              <w:t>3.Burayı ziyaret etmeye karar vererek doğru şeyi yaptığıma inanıyorum.</w:t>
            </w:r>
          </w:p>
        </w:tc>
        <w:tc>
          <w:tcPr>
            <w:tcW w:w="708" w:type="dxa"/>
          </w:tcPr>
          <w:p w14:paraId="4BC8D492"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728FB0DD"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709" w:type="dxa"/>
          </w:tcPr>
          <w:p w14:paraId="0D810799"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2A0D2F0E"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56D307F2"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r>
      <w:tr w:rsidR="00BC02B1" w:rsidRPr="00FA1EDE" w14:paraId="70938A62" w14:textId="77777777" w:rsidTr="00151A92">
        <w:trPr>
          <w:trHeight w:val="417"/>
        </w:trPr>
        <w:tc>
          <w:tcPr>
            <w:tcW w:w="5599" w:type="dxa"/>
            <w:shd w:val="clear" w:color="auto" w:fill="auto"/>
          </w:tcPr>
          <w:p w14:paraId="7B245800" w14:textId="77777777" w:rsidR="00BC02B1" w:rsidRPr="004D58F2"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4D58F2">
              <w:rPr>
                <w:rFonts w:ascii="Times New Roman" w:hAnsi="Times New Roman"/>
              </w:rPr>
              <w:t>4.Bu deneyimi düşündüğümde buraya gelmiş olmam akıllıcaydı.</w:t>
            </w:r>
          </w:p>
        </w:tc>
        <w:tc>
          <w:tcPr>
            <w:tcW w:w="708" w:type="dxa"/>
          </w:tcPr>
          <w:p w14:paraId="3C50F6B4"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0915373A"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709" w:type="dxa"/>
          </w:tcPr>
          <w:p w14:paraId="0DF46BC3"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74D6DA73"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718759F9"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r>
      <w:tr w:rsidR="00BC02B1" w:rsidRPr="00FA1EDE" w14:paraId="14DD0E53" w14:textId="77777777" w:rsidTr="00151A92">
        <w:trPr>
          <w:trHeight w:val="417"/>
        </w:trPr>
        <w:tc>
          <w:tcPr>
            <w:tcW w:w="5599" w:type="dxa"/>
            <w:shd w:val="clear" w:color="auto" w:fill="auto"/>
          </w:tcPr>
          <w:p w14:paraId="6730C537" w14:textId="77777777" w:rsidR="00BC02B1" w:rsidRPr="004D58F2"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4D58F2">
              <w:rPr>
                <w:rFonts w:ascii="Times New Roman" w:hAnsi="Times New Roman"/>
              </w:rPr>
              <w:t>5.Genel olarak buradaki deneyimimden memnun kaldım.</w:t>
            </w:r>
          </w:p>
        </w:tc>
        <w:tc>
          <w:tcPr>
            <w:tcW w:w="708" w:type="dxa"/>
          </w:tcPr>
          <w:p w14:paraId="550AB34F"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168DBFDC"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709" w:type="dxa"/>
          </w:tcPr>
          <w:p w14:paraId="57060C73"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1E187417"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2B2A67CE"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r>
      <w:tr w:rsidR="00BC02B1" w:rsidRPr="00FA1EDE" w14:paraId="4922FA83" w14:textId="77777777" w:rsidTr="00151A92">
        <w:trPr>
          <w:trHeight w:val="409"/>
        </w:trPr>
        <w:tc>
          <w:tcPr>
            <w:tcW w:w="5599" w:type="dxa"/>
            <w:shd w:val="clear" w:color="auto" w:fill="auto"/>
          </w:tcPr>
          <w:p w14:paraId="7F7B3A60" w14:textId="77777777" w:rsidR="00BC02B1" w:rsidRPr="004D58F2" w:rsidRDefault="00BC02B1" w:rsidP="00151A92">
            <w:pPr>
              <w:widowControl w:val="0"/>
              <w:rPr>
                <w:rFonts w:ascii="Times New Roman" w:hAnsi="Times New Roman"/>
                <w:color w:val="000000"/>
                <w:kern w:val="2"/>
              </w:rPr>
            </w:pPr>
            <w:r w:rsidRPr="004D58F2">
              <w:rPr>
                <w:rFonts w:ascii="Times New Roman" w:hAnsi="Times New Roman"/>
                <w:color w:val="000000"/>
                <w:kern w:val="2"/>
              </w:rPr>
              <w:t xml:space="preserve">6.Gelecekte tekrar ziyaret etmek isterim. </w:t>
            </w:r>
          </w:p>
        </w:tc>
        <w:tc>
          <w:tcPr>
            <w:tcW w:w="708" w:type="dxa"/>
          </w:tcPr>
          <w:p w14:paraId="357B65DE"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59FFCC30"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709" w:type="dxa"/>
          </w:tcPr>
          <w:p w14:paraId="454945C6"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27068BD5"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412F281F"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r>
      <w:tr w:rsidR="00BC02B1" w:rsidRPr="00FA1EDE" w14:paraId="1DBD0D33" w14:textId="77777777" w:rsidTr="00151A92">
        <w:trPr>
          <w:trHeight w:val="409"/>
        </w:trPr>
        <w:tc>
          <w:tcPr>
            <w:tcW w:w="5599" w:type="dxa"/>
            <w:shd w:val="clear" w:color="auto" w:fill="auto"/>
          </w:tcPr>
          <w:p w14:paraId="5DF157D8" w14:textId="77777777" w:rsidR="00BC02B1" w:rsidRPr="004D58F2" w:rsidRDefault="00BC02B1" w:rsidP="00151A92">
            <w:pPr>
              <w:widowControl w:val="0"/>
              <w:rPr>
                <w:rFonts w:ascii="Times New Roman" w:hAnsi="Times New Roman"/>
                <w:color w:val="000000"/>
                <w:kern w:val="2"/>
              </w:rPr>
            </w:pPr>
            <w:r w:rsidRPr="004D58F2">
              <w:rPr>
                <w:rFonts w:ascii="Times New Roman" w:hAnsi="Times New Roman"/>
                <w:color w:val="000000"/>
                <w:kern w:val="2"/>
              </w:rPr>
              <w:t xml:space="preserve">7.Gelecekte burayı tekrar ziyaret etmeyi planlıyorum. </w:t>
            </w:r>
          </w:p>
        </w:tc>
        <w:tc>
          <w:tcPr>
            <w:tcW w:w="708" w:type="dxa"/>
          </w:tcPr>
          <w:p w14:paraId="0EC3D4A9"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09C20D0C"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709" w:type="dxa"/>
          </w:tcPr>
          <w:p w14:paraId="747B3AEE"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3690B7CB"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68E7BFFC"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r>
      <w:tr w:rsidR="00BC02B1" w:rsidRPr="00FA1EDE" w14:paraId="4D884461" w14:textId="77777777" w:rsidTr="00151A92">
        <w:trPr>
          <w:trHeight w:val="409"/>
        </w:trPr>
        <w:tc>
          <w:tcPr>
            <w:tcW w:w="5599" w:type="dxa"/>
            <w:shd w:val="clear" w:color="auto" w:fill="auto"/>
          </w:tcPr>
          <w:p w14:paraId="78B03185" w14:textId="77777777" w:rsidR="00BC02B1" w:rsidRPr="004D58F2" w:rsidRDefault="00BC02B1" w:rsidP="00151A92">
            <w:pPr>
              <w:widowControl w:val="0"/>
              <w:rPr>
                <w:rFonts w:ascii="Times New Roman" w:hAnsi="Times New Roman"/>
                <w:color w:val="000000"/>
                <w:kern w:val="2"/>
              </w:rPr>
            </w:pPr>
            <w:r w:rsidRPr="004D58F2">
              <w:rPr>
                <w:rFonts w:ascii="Times New Roman" w:hAnsi="Times New Roman"/>
                <w:color w:val="000000"/>
                <w:kern w:val="2"/>
              </w:rPr>
              <w:t xml:space="preserve">8.Burayı yakın gelecekte ziyaret etme arzusundayım. </w:t>
            </w:r>
          </w:p>
        </w:tc>
        <w:tc>
          <w:tcPr>
            <w:tcW w:w="708" w:type="dxa"/>
          </w:tcPr>
          <w:p w14:paraId="1A68ACE9"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3CBE2835"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709" w:type="dxa"/>
          </w:tcPr>
          <w:p w14:paraId="6619509E"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7436B5A8"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71E3DC53"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r>
      <w:tr w:rsidR="00BC02B1" w:rsidRPr="00FA1EDE" w14:paraId="3FDE1D5F" w14:textId="77777777" w:rsidTr="00151A92">
        <w:trPr>
          <w:trHeight w:val="409"/>
        </w:trPr>
        <w:tc>
          <w:tcPr>
            <w:tcW w:w="5599" w:type="dxa"/>
            <w:shd w:val="clear" w:color="auto" w:fill="auto"/>
          </w:tcPr>
          <w:p w14:paraId="7FB40A30" w14:textId="77777777" w:rsidR="00BC02B1" w:rsidRPr="004D58F2" w:rsidRDefault="00BC02B1" w:rsidP="00151A92">
            <w:pPr>
              <w:widowControl w:val="0"/>
              <w:rPr>
                <w:rFonts w:ascii="Times New Roman" w:hAnsi="Times New Roman"/>
                <w:color w:val="000000"/>
                <w:kern w:val="2"/>
              </w:rPr>
            </w:pPr>
            <w:r w:rsidRPr="004D58F2">
              <w:rPr>
                <w:rFonts w:ascii="Times New Roman" w:hAnsi="Times New Roman"/>
                <w:color w:val="000000"/>
                <w:kern w:val="2"/>
              </w:rPr>
              <w:t>9.Gelecek yıllarda buraya daha çok geleceğim.</w:t>
            </w:r>
          </w:p>
        </w:tc>
        <w:tc>
          <w:tcPr>
            <w:tcW w:w="708" w:type="dxa"/>
          </w:tcPr>
          <w:p w14:paraId="38F7C22F"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13E14A89"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709" w:type="dxa"/>
          </w:tcPr>
          <w:p w14:paraId="44F52BDB"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0CA05258"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c>
          <w:tcPr>
            <w:tcW w:w="567" w:type="dxa"/>
          </w:tcPr>
          <w:p w14:paraId="7D83AF04" w14:textId="77777777" w:rsidR="00BC02B1" w:rsidRPr="00FA1EDE" w:rsidRDefault="00BC02B1" w:rsidP="001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sz w:val="24"/>
                <w:szCs w:val="24"/>
              </w:rPr>
            </w:pPr>
          </w:p>
        </w:tc>
      </w:tr>
    </w:tbl>
    <w:p w14:paraId="47199529" w14:textId="3318844F" w:rsidR="00BC02B1" w:rsidRPr="00FA1EDE" w:rsidRDefault="00BC02B1" w:rsidP="00BC02B1">
      <w:pPr>
        <w:ind w:right="-143"/>
        <w:rPr>
          <w:rFonts w:ascii="Times New Roman" w:hAnsi="Times New Roman"/>
          <w:sz w:val="24"/>
          <w:szCs w:val="24"/>
        </w:rPr>
      </w:pPr>
    </w:p>
    <w:p w14:paraId="3B7C22F5" w14:textId="77777777" w:rsidR="00BC02B1" w:rsidRPr="009C4F50" w:rsidRDefault="00BC02B1" w:rsidP="00BC02B1">
      <w:pPr>
        <w:pStyle w:val="ListeParagraf"/>
        <w:numPr>
          <w:ilvl w:val="0"/>
          <w:numId w:val="3"/>
        </w:numPr>
        <w:spacing w:after="200" w:line="276" w:lineRule="auto"/>
        <w:jc w:val="left"/>
        <w:rPr>
          <w:rFonts w:ascii="Times New Roman" w:hAnsi="Times New Roman"/>
          <w:b/>
          <w:sz w:val="24"/>
          <w:szCs w:val="24"/>
        </w:rPr>
      </w:pPr>
      <w:r w:rsidRPr="00FA1EDE">
        <w:rPr>
          <w:rFonts w:ascii="Times New Roman" w:hAnsi="Times New Roman"/>
          <w:b/>
          <w:sz w:val="24"/>
          <w:szCs w:val="24"/>
        </w:rPr>
        <w:t>Demografik Bilgiler</w:t>
      </w:r>
    </w:p>
    <w:p w14:paraId="2455DB69" w14:textId="77777777" w:rsidR="00BC02B1" w:rsidRPr="00FA1EDE" w:rsidRDefault="00BC02B1" w:rsidP="00BC02B1">
      <w:pPr>
        <w:pStyle w:val="ListeParagraf"/>
        <w:numPr>
          <w:ilvl w:val="0"/>
          <w:numId w:val="4"/>
        </w:numPr>
        <w:spacing w:after="200"/>
        <w:jc w:val="left"/>
        <w:rPr>
          <w:rFonts w:ascii="Times New Roman" w:hAnsi="Times New Roman"/>
          <w:sz w:val="24"/>
          <w:szCs w:val="24"/>
        </w:rPr>
      </w:pPr>
      <w:r w:rsidRPr="00FA1EDE">
        <w:rPr>
          <w:rFonts w:ascii="Times New Roman" w:hAnsi="Times New Roman"/>
          <w:sz w:val="24"/>
          <w:szCs w:val="24"/>
        </w:rPr>
        <w:t>Yaşınız:   ( )1</w:t>
      </w:r>
      <w:r>
        <w:rPr>
          <w:rFonts w:ascii="Times New Roman" w:hAnsi="Times New Roman"/>
          <w:sz w:val="24"/>
          <w:szCs w:val="24"/>
        </w:rPr>
        <w:t>8</w:t>
      </w:r>
      <w:r w:rsidRPr="00FA1EDE">
        <w:rPr>
          <w:rFonts w:ascii="Times New Roman" w:hAnsi="Times New Roman"/>
          <w:sz w:val="24"/>
          <w:szCs w:val="24"/>
        </w:rPr>
        <w:t>-28  ( )29-38  ( )39-48( )49-58 ( )59 ve üzeri</w:t>
      </w:r>
    </w:p>
    <w:p w14:paraId="0CCF0CC9" w14:textId="77777777" w:rsidR="00BC02B1" w:rsidRPr="00FA1EDE" w:rsidRDefault="00BC02B1" w:rsidP="00BC02B1">
      <w:pPr>
        <w:pStyle w:val="ListeParagraf"/>
        <w:numPr>
          <w:ilvl w:val="0"/>
          <w:numId w:val="4"/>
        </w:numPr>
        <w:spacing w:after="200"/>
        <w:jc w:val="left"/>
        <w:rPr>
          <w:rFonts w:ascii="Times New Roman" w:hAnsi="Times New Roman"/>
          <w:sz w:val="24"/>
          <w:szCs w:val="24"/>
        </w:rPr>
      </w:pPr>
      <w:r w:rsidRPr="00FA1EDE">
        <w:rPr>
          <w:rFonts w:ascii="Times New Roman" w:hAnsi="Times New Roman"/>
          <w:sz w:val="24"/>
          <w:szCs w:val="24"/>
        </w:rPr>
        <w:t>Cinsiyetiniz: ( )Kadın   ( )Erkek</w:t>
      </w:r>
    </w:p>
    <w:p w14:paraId="7E2A32FD" w14:textId="77777777" w:rsidR="00BC02B1" w:rsidRPr="00FA1EDE" w:rsidRDefault="00BC02B1" w:rsidP="00BC02B1">
      <w:pPr>
        <w:pStyle w:val="ListeParagraf"/>
        <w:numPr>
          <w:ilvl w:val="0"/>
          <w:numId w:val="4"/>
        </w:numPr>
        <w:spacing w:after="200"/>
        <w:jc w:val="left"/>
        <w:rPr>
          <w:rFonts w:ascii="Times New Roman" w:hAnsi="Times New Roman"/>
          <w:sz w:val="24"/>
          <w:szCs w:val="24"/>
        </w:rPr>
      </w:pPr>
      <w:r w:rsidRPr="00FA1EDE">
        <w:rPr>
          <w:rFonts w:ascii="Times New Roman" w:hAnsi="Times New Roman"/>
          <w:sz w:val="24"/>
          <w:szCs w:val="24"/>
        </w:rPr>
        <w:t>Medeni durumunuz: ( )Bekar   ( )Evli</w:t>
      </w:r>
    </w:p>
    <w:p w14:paraId="33F3080D" w14:textId="7240A3AB" w:rsidR="00BC02B1" w:rsidRDefault="00BC02B1" w:rsidP="00BC02B1">
      <w:pPr>
        <w:pStyle w:val="ListeParagraf"/>
        <w:numPr>
          <w:ilvl w:val="0"/>
          <w:numId w:val="4"/>
        </w:numPr>
        <w:spacing w:after="200"/>
        <w:jc w:val="left"/>
        <w:rPr>
          <w:rFonts w:ascii="Times New Roman" w:hAnsi="Times New Roman"/>
          <w:sz w:val="24"/>
          <w:szCs w:val="24"/>
        </w:rPr>
      </w:pPr>
      <w:r w:rsidRPr="00FA1EDE">
        <w:rPr>
          <w:rFonts w:ascii="Times New Roman" w:hAnsi="Times New Roman"/>
          <w:sz w:val="24"/>
          <w:szCs w:val="24"/>
        </w:rPr>
        <w:t>Eğitim durumunuz: ( )İlkokul ( ) Ortaokul( )Lise  ( )</w:t>
      </w:r>
      <w:r w:rsidR="003967C8">
        <w:rPr>
          <w:rFonts w:ascii="Times New Roman" w:hAnsi="Times New Roman"/>
          <w:sz w:val="24"/>
          <w:szCs w:val="24"/>
        </w:rPr>
        <w:t>Lisans</w:t>
      </w:r>
      <w:r w:rsidRPr="00FA1EDE">
        <w:rPr>
          <w:rFonts w:ascii="Times New Roman" w:hAnsi="Times New Roman"/>
          <w:sz w:val="24"/>
          <w:szCs w:val="24"/>
        </w:rPr>
        <w:t xml:space="preserve">  </w:t>
      </w:r>
    </w:p>
    <w:p w14:paraId="0D88A32F" w14:textId="77777777" w:rsidR="00BC02B1" w:rsidRPr="005A0647" w:rsidRDefault="00BC02B1" w:rsidP="00BC02B1">
      <w:pPr>
        <w:pStyle w:val="ListeParagraf"/>
        <w:ind w:left="2136" w:firstLine="696"/>
        <w:rPr>
          <w:rFonts w:ascii="Times New Roman" w:hAnsi="Times New Roman"/>
          <w:sz w:val="24"/>
          <w:szCs w:val="24"/>
        </w:rPr>
      </w:pPr>
      <w:r w:rsidRPr="00FA1EDE">
        <w:rPr>
          <w:rFonts w:ascii="Times New Roman" w:hAnsi="Times New Roman"/>
          <w:sz w:val="24"/>
          <w:szCs w:val="24"/>
        </w:rPr>
        <w:t xml:space="preserve">( )Yüksek Lisans  </w:t>
      </w:r>
      <w:r w:rsidRPr="005A0647">
        <w:rPr>
          <w:rFonts w:ascii="Times New Roman" w:hAnsi="Times New Roman"/>
          <w:sz w:val="24"/>
          <w:szCs w:val="24"/>
        </w:rPr>
        <w:t>( )Doktora</w:t>
      </w:r>
    </w:p>
    <w:p w14:paraId="4DE8E7FD" w14:textId="77777777" w:rsidR="00BC02B1" w:rsidRPr="00FA1EDE" w:rsidRDefault="00BC02B1" w:rsidP="00BC02B1">
      <w:pPr>
        <w:pStyle w:val="ListeParagraf"/>
        <w:numPr>
          <w:ilvl w:val="0"/>
          <w:numId w:val="4"/>
        </w:numPr>
        <w:spacing w:after="200"/>
        <w:jc w:val="left"/>
        <w:rPr>
          <w:rFonts w:ascii="Times New Roman" w:hAnsi="Times New Roman"/>
          <w:sz w:val="24"/>
          <w:szCs w:val="24"/>
        </w:rPr>
      </w:pPr>
      <w:r w:rsidRPr="00FA1EDE">
        <w:rPr>
          <w:rFonts w:ascii="Times New Roman" w:hAnsi="Times New Roman"/>
          <w:sz w:val="24"/>
          <w:szCs w:val="24"/>
        </w:rPr>
        <w:t xml:space="preserve">Mesleğiniz:( )Öğrenci   ( )Özel Sektör   ( )Kamu Sektörü   ( )Emekli ( )Diğer </w:t>
      </w:r>
      <w:r>
        <w:rPr>
          <w:rFonts w:ascii="Times New Roman" w:hAnsi="Times New Roman"/>
          <w:sz w:val="24"/>
          <w:szCs w:val="24"/>
        </w:rPr>
        <w:t>…</w:t>
      </w:r>
    </w:p>
    <w:p w14:paraId="7B18AB4D" w14:textId="77777777" w:rsidR="00BC02B1" w:rsidRPr="00FA1EDE" w:rsidRDefault="00BC02B1" w:rsidP="00BC02B1">
      <w:pPr>
        <w:pStyle w:val="ListeParagraf"/>
        <w:numPr>
          <w:ilvl w:val="0"/>
          <w:numId w:val="4"/>
        </w:numPr>
        <w:jc w:val="left"/>
        <w:rPr>
          <w:rFonts w:ascii="Times New Roman" w:hAnsi="Times New Roman"/>
          <w:sz w:val="24"/>
          <w:szCs w:val="24"/>
        </w:rPr>
      </w:pPr>
      <w:r w:rsidRPr="00FA1EDE">
        <w:rPr>
          <w:rFonts w:ascii="Times New Roman" w:hAnsi="Times New Roman"/>
          <w:sz w:val="24"/>
          <w:szCs w:val="24"/>
        </w:rPr>
        <w:t>Geliriniz:</w:t>
      </w:r>
      <w:r>
        <w:rPr>
          <w:rFonts w:ascii="Times New Roman" w:hAnsi="Times New Roman"/>
          <w:sz w:val="24"/>
          <w:szCs w:val="24"/>
        </w:rPr>
        <w:tab/>
      </w:r>
      <w:r w:rsidRPr="00FA1EDE">
        <w:rPr>
          <w:rFonts w:ascii="Times New Roman" w:hAnsi="Times New Roman"/>
          <w:sz w:val="24"/>
          <w:szCs w:val="24"/>
        </w:rPr>
        <w:t xml:space="preserve">( )2000TL- altı( )2001-3000TL ( )3001- 4000TL </w:t>
      </w:r>
    </w:p>
    <w:p w14:paraId="7C70935E" w14:textId="77777777" w:rsidR="00BC02B1" w:rsidRPr="00FA1EDE" w:rsidRDefault="00BC02B1" w:rsidP="00BC02B1">
      <w:pPr>
        <w:ind w:left="720" w:firstLine="696"/>
        <w:rPr>
          <w:rFonts w:ascii="Times New Roman" w:hAnsi="Times New Roman"/>
          <w:sz w:val="24"/>
          <w:szCs w:val="24"/>
        </w:rPr>
      </w:pPr>
      <w:r>
        <w:rPr>
          <w:rFonts w:ascii="Times New Roman" w:hAnsi="Times New Roman"/>
          <w:sz w:val="24"/>
          <w:szCs w:val="24"/>
        </w:rPr>
        <w:tab/>
      </w:r>
      <w:r w:rsidRPr="00FA1EDE">
        <w:rPr>
          <w:rFonts w:ascii="Times New Roman" w:hAnsi="Times New Roman"/>
          <w:sz w:val="24"/>
          <w:szCs w:val="24"/>
        </w:rPr>
        <w:t>( )4001-5000TL ( )5001TL üstü</w:t>
      </w:r>
    </w:p>
    <w:p w14:paraId="05D27AA8" w14:textId="77777777" w:rsidR="00BC02B1" w:rsidRPr="00FA1EDE" w:rsidRDefault="00BC02B1" w:rsidP="00BC02B1">
      <w:pPr>
        <w:ind w:left="360"/>
        <w:rPr>
          <w:rFonts w:ascii="Times New Roman" w:hAnsi="Times New Roman"/>
          <w:sz w:val="24"/>
          <w:szCs w:val="24"/>
        </w:rPr>
      </w:pPr>
    </w:p>
    <w:p w14:paraId="0CCD0743" w14:textId="77777777" w:rsidR="00474D04" w:rsidRDefault="00BC02B1" w:rsidP="00C93106">
      <w:pPr>
        <w:ind w:left="360"/>
        <w:jc w:val="right"/>
        <w:rPr>
          <w:rFonts w:ascii="Times New Roman" w:hAnsi="Times New Roman"/>
          <w:sz w:val="24"/>
          <w:szCs w:val="24"/>
        </w:rPr>
        <w:sectPr w:rsidR="00474D04" w:rsidSect="00302F0A">
          <w:footerReference w:type="default" r:id="rId106"/>
          <w:pgSz w:w="11906" w:h="16838" w:code="9"/>
          <w:pgMar w:top="1701" w:right="1134" w:bottom="1701" w:left="2268" w:header="709" w:footer="709" w:gutter="0"/>
          <w:pgNumType w:start="128"/>
          <w:cols w:space="708"/>
          <w:docGrid w:linePitch="360"/>
        </w:sectPr>
      </w:pPr>
      <w:r w:rsidRPr="00FA1EDE">
        <w:rPr>
          <w:rFonts w:ascii="Times New Roman" w:hAnsi="Times New Roman"/>
          <w:sz w:val="24"/>
          <w:szCs w:val="24"/>
        </w:rPr>
        <w:t>Anketi tam</w:t>
      </w:r>
      <w:r>
        <w:rPr>
          <w:rFonts w:ascii="Times New Roman" w:hAnsi="Times New Roman"/>
          <w:sz w:val="24"/>
          <w:szCs w:val="24"/>
        </w:rPr>
        <w:t>amladığınız için teşekkür ederiz</w:t>
      </w:r>
      <w:r w:rsidR="00C93106">
        <w:rPr>
          <w:rFonts w:ascii="Times New Roman" w:hAnsi="Times New Roman"/>
          <w:sz w:val="24"/>
          <w:szCs w:val="24"/>
        </w:rPr>
        <w:t>.</w:t>
      </w:r>
    </w:p>
    <w:p w14:paraId="5F85E0F8" w14:textId="53FCA8EC" w:rsidR="00EF537E" w:rsidRDefault="00C123DD" w:rsidP="00C123DD">
      <w:pPr>
        <w:pStyle w:val="Balk1"/>
      </w:pPr>
      <w:bookmarkStart w:id="118" w:name="_Toc57397661"/>
      <w:r>
        <w:lastRenderedPageBreak/>
        <w:t xml:space="preserve">EK 2. </w:t>
      </w:r>
      <w:r w:rsidR="00EF537E" w:rsidRPr="004A78B9">
        <w:t>Araştırma Konusuyla İlişkili Çalışmalar</w:t>
      </w:r>
      <w:bookmarkEnd w:id="118"/>
    </w:p>
    <w:p w14:paraId="1EE937C8" w14:textId="77777777" w:rsidR="00C123DD" w:rsidRPr="00C123DD" w:rsidRDefault="00C123DD" w:rsidP="00C123DD">
      <w:pPr>
        <w:spacing w:line="240" w:lineRule="auto"/>
        <w:rPr>
          <w:lang w:eastAsia="tr-TR"/>
        </w:rPr>
      </w:pPr>
    </w:p>
    <w:tbl>
      <w:tblPr>
        <w:tblStyle w:val="TabloKlavuzu"/>
        <w:tblW w:w="5000" w:type="pct"/>
        <w:tblLayout w:type="fixed"/>
        <w:tblLook w:val="04A0" w:firstRow="1" w:lastRow="0" w:firstColumn="1" w:lastColumn="0" w:noHBand="0" w:noVBand="1"/>
      </w:tblPr>
      <w:tblGrid>
        <w:gridCol w:w="1525"/>
        <w:gridCol w:w="3823"/>
        <w:gridCol w:w="3651"/>
        <w:gridCol w:w="3271"/>
        <w:gridCol w:w="1382"/>
      </w:tblGrid>
      <w:tr w:rsidR="008A2E18" w:rsidRPr="00C46B80" w14:paraId="75BC8B4E" w14:textId="77777777" w:rsidTr="00EF537E">
        <w:tc>
          <w:tcPr>
            <w:tcW w:w="559" w:type="pct"/>
            <w:vAlign w:val="center"/>
          </w:tcPr>
          <w:p w14:paraId="2E147671" w14:textId="3414CFD2" w:rsidR="008A2E18" w:rsidRPr="00C46B80" w:rsidRDefault="008A2E18"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Memnuniyet</w:t>
            </w:r>
          </w:p>
        </w:tc>
        <w:tc>
          <w:tcPr>
            <w:tcW w:w="1400" w:type="pct"/>
            <w:vAlign w:val="center"/>
          </w:tcPr>
          <w:p w14:paraId="6210998D" w14:textId="3FA3BE9E" w:rsidR="008A2E18" w:rsidRPr="00C46B80" w:rsidRDefault="008A2E18"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 –</w:t>
            </w:r>
            <w:r w:rsidRPr="00C46B80">
              <w:rPr>
                <w:rFonts w:ascii="Times New Roman" w:hAnsi="Times New Roman" w:cs="Times New Roman"/>
                <w:b/>
                <w:sz w:val="20"/>
                <w:szCs w:val="20"/>
              </w:rPr>
              <w:t xml:space="preserve"> Tekrar Ziyaret Etme </w:t>
            </w:r>
          </w:p>
        </w:tc>
        <w:tc>
          <w:tcPr>
            <w:tcW w:w="1337" w:type="pct"/>
            <w:vAlign w:val="center"/>
          </w:tcPr>
          <w:p w14:paraId="31DFA185" w14:textId="01B97DA3" w:rsidR="008A2E18" w:rsidRPr="00C46B80" w:rsidRDefault="008A2E18"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 Tekrar Ziyaret Etme </w:t>
            </w:r>
          </w:p>
        </w:tc>
        <w:tc>
          <w:tcPr>
            <w:tcW w:w="1198" w:type="pct"/>
            <w:vAlign w:val="center"/>
          </w:tcPr>
          <w:p w14:paraId="6B444959" w14:textId="079850C4" w:rsidR="008A2E18" w:rsidRPr="00C46B80" w:rsidRDefault="008A2E18" w:rsidP="008E480D">
            <w:pPr>
              <w:jc w:val="cente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p>
        </w:tc>
        <w:tc>
          <w:tcPr>
            <w:tcW w:w="506" w:type="pct"/>
          </w:tcPr>
          <w:p w14:paraId="35BED9F6" w14:textId="51E4BD55" w:rsidR="008A2E18" w:rsidRPr="00C46B80" w:rsidRDefault="008A2E18" w:rsidP="008E480D">
            <w:pP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r w:rsidRPr="00C46B80">
              <w:rPr>
                <w:rFonts w:ascii="Times New Roman" w:hAnsi="Times New Roman" w:cs="Times New Roman"/>
                <w:b/>
                <w:sz w:val="20"/>
                <w:szCs w:val="20"/>
              </w:rPr>
              <w:t xml:space="preserve"> Memnuniyet- </w:t>
            </w:r>
            <w:r>
              <w:rPr>
                <w:rFonts w:ascii="Times New Roman" w:hAnsi="Times New Roman" w:cs="Times New Roman"/>
                <w:b/>
                <w:sz w:val="20"/>
                <w:szCs w:val="20"/>
              </w:rPr>
              <w:t>TZE</w:t>
            </w:r>
          </w:p>
        </w:tc>
      </w:tr>
      <w:tr w:rsidR="00EF537E" w:rsidRPr="00C46B80" w14:paraId="7BEA2607" w14:textId="77777777" w:rsidTr="00EF537E">
        <w:tc>
          <w:tcPr>
            <w:tcW w:w="559" w:type="pct"/>
            <w:vAlign w:val="center"/>
          </w:tcPr>
          <w:p w14:paraId="5D39207A" w14:textId="4E988ECA" w:rsidR="00EF537E" w:rsidRPr="00C46B80" w:rsidRDefault="00474D04" w:rsidP="008E480D">
            <w:pPr>
              <w:jc w:val="center"/>
              <w:rPr>
                <w:rFonts w:ascii="Times New Roman" w:hAnsi="Times New Roman" w:cs="Times New Roman"/>
                <w:sz w:val="20"/>
                <w:szCs w:val="20"/>
              </w:rPr>
            </w:pPr>
            <w:r w:rsidRPr="00474D04">
              <w:rPr>
                <w:rFonts w:ascii="Times New Roman" w:hAnsi="Times New Roman" w:cs="Times New Roman"/>
                <w:noProof/>
                <w:sz w:val="20"/>
                <w:szCs w:val="20"/>
              </w:rPr>
              <mc:AlternateContent>
                <mc:Choice Requires="wps">
                  <w:drawing>
                    <wp:anchor distT="0" distB="0" distL="114300" distR="114300" simplePos="0" relativeHeight="251783168" behindDoc="0" locked="0" layoutInCell="1" allowOverlap="1" wp14:anchorId="1BEAA2FA" wp14:editId="3B1CA138">
                      <wp:simplePos x="0" y="0"/>
                      <wp:positionH relativeFrom="column">
                        <wp:posOffset>-894080</wp:posOffset>
                      </wp:positionH>
                      <wp:positionV relativeFrom="paragraph">
                        <wp:posOffset>111125</wp:posOffset>
                      </wp:positionV>
                      <wp:extent cx="488315" cy="377825"/>
                      <wp:effectExtent l="0" t="1905" r="5080" b="5080"/>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488315" cy="377825"/>
                              </a:xfrm>
                              <a:prstGeom prst="rect">
                                <a:avLst/>
                              </a:prstGeom>
                              <a:solidFill>
                                <a:srgbClr val="FFFFFF"/>
                              </a:solidFill>
                              <a:ln w="9525">
                                <a:noFill/>
                                <a:miter lim="800000"/>
                                <a:headEnd/>
                                <a:tailEnd/>
                              </a:ln>
                            </wps:spPr>
                            <wps:txbx>
                              <w:txbxContent>
                                <w:p w14:paraId="3769C10E" w14:textId="3BCA00BF" w:rsidR="00302F0A" w:rsidRPr="00474D04" w:rsidRDefault="00302F0A" w:rsidP="000529A4">
                                  <w:pPr>
                                    <w:rPr>
                                      <w:rFonts w:asciiTheme="majorBidi" w:hAnsiTheme="majorBidi" w:cstheme="majorBidi"/>
                                      <w:sz w:val="24"/>
                                      <w:szCs w:val="24"/>
                                    </w:rPr>
                                  </w:pPr>
                                  <w:r w:rsidRPr="00474D04">
                                    <w:rPr>
                                      <w:rFonts w:asciiTheme="majorBidi" w:hAnsiTheme="majorBidi" w:cstheme="majorBidi"/>
                                      <w:sz w:val="24"/>
                                      <w:szCs w:val="24"/>
                                    </w:rPr>
                                    <w:t>16</w:t>
                                  </w:r>
                                  <w:r w:rsidR="000529A4">
                                    <w:rPr>
                                      <w:rFonts w:asciiTheme="majorBidi" w:hAnsiTheme="majorBidi" w:cstheme="majorBidi"/>
                                      <w:sz w:val="24"/>
                                      <w:szCs w:val="24"/>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66" type="#_x0000_t202" style="position:absolute;left:0;text-align:left;margin-left:-70.4pt;margin-top:8.75pt;width:38.45pt;height:29.75pt;rotation:90;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" stroked="f">
                      <v:textbox>
                        <w:txbxContent>
                          <w:p w14:paraId="3769C10E" w14:textId="3BCA00BF" w:rsidR="00302F0A" w:rsidRPr="00474D04" w:rsidRDefault="00302F0A" w:rsidP="000529A4">
                            <w:pPr>
                              <w:rPr>
                                <w:rFonts w:asciiTheme="majorBidi" w:hAnsiTheme="majorBidi" w:cstheme="majorBidi"/>
                                <w:sz w:val="24"/>
                                <w:szCs w:val="24"/>
                              </w:rPr>
                            </w:pPr>
                            <w:r w:rsidRPr="00474D04">
                              <w:rPr>
                                <w:rFonts w:asciiTheme="majorBidi" w:hAnsiTheme="majorBidi" w:cstheme="majorBidi"/>
                                <w:sz w:val="24"/>
                                <w:szCs w:val="24"/>
                              </w:rPr>
                              <w:t>16</w:t>
                            </w:r>
                            <w:r w:rsidR="000529A4">
                              <w:rPr>
                                <w:rFonts w:asciiTheme="majorBidi" w:hAnsiTheme="majorBidi" w:cstheme="majorBidi"/>
                                <w:sz w:val="24"/>
                                <w:szCs w:val="24"/>
                              </w:rPr>
                              <w:t>1</w:t>
                            </w:r>
                          </w:p>
                        </w:txbxContent>
                      </v:textbox>
                    </v:shape>
                  </w:pict>
                </mc:Fallback>
              </mc:AlternateContent>
            </w:r>
            <w:r w:rsidR="003637B6">
              <w:rPr>
                <w:rFonts w:ascii="Times New Roman" w:hAnsi="Times New Roman" w:cs="Times New Roman"/>
                <w:sz w:val="20"/>
                <w:szCs w:val="20"/>
              </w:rPr>
              <w:t>Unutulmaz turizm deneyimi</w:t>
            </w:r>
            <w:r w:rsidR="00EF537E" w:rsidRPr="00C46B80">
              <w:rPr>
                <w:rFonts w:ascii="Times New Roman" w:hAnsi="Times New Roman" w:cs="Times New Roman"/>
                <w:sz w:val="20"/>
                <w:szCs w:val="20"/>
              </w:rPr>
              <w:t xml:space="preserve"> ile memnuniyet arasındaki ilişkiyi inceleyen çalışmalara rastlanmamıştır.</w:t>
            </w:r>
          </w:p>
        </w:tc>
        <w:tc>
          <w:tcPr>
            <w:tcW w:w="1400" w:type="pct"/>
          </w:tcPr>
          <w:p w14:paraId="763FBDDC" w14:textId="77777777" w:rsidR="006E2F49" w:rsidRDefault="00EF537E" w:rsidP="006E2F49">
            <w:pPr>
              <w:shd w:val="clear" w:color="auto" w:fill="FFFFFF"/>
              <w:jc w:val="both"/>
              <w:rPr>
                <w:rFonts w:ascii="Times New Roman" w:hAnsi="Times New Roman" w:cs="Times New Roman"/>
                <w:b/>
                <w:sz w:val="20"/>
                <w:szCs w:val="20"/>
              </w:rPr>
            </w:pPr>
            <w:r w:rsidRPr="00C46B80">
              <w:rPr>
                <w:rFonts w:ascii="Times New Roman" w:hAnsi="Times New Roman" w:cs="Times New Roman"/>
                <w:b/>
                <w:sz w:val="20"/>
                <w:szCs w:val="20"/>
              </w:rPr>
              <w:t>1.</w:t>
            </w:r>
          </w:p>
          <w:p w14:paraId="54865DF1" w14:textId="1B209221" w:rsidR="00EF537E" w:rsidRPr="00E00F1E" w:rsidRDefault="00EF537E" w:rsidP="006E2F49">
            <w:pPr>
              <w:shd w:val="clear" w:color="auto" w:fill="FFFFFF"/>
              <w:jc w:val="both"/>
              <w:rPr>
                <w:rFonts w:ascii="Times New Roman" w:hAnsi="Times New Roman" w:cs="Times New Roman"/>
                <w:color w:val="000000"/>
                <w:sz w:val="20"/>
                <w:szCs w:val="20"/>
              </w:rPr>
            </w:pPr>
            <w:r w:rsidRPr="00C46B80">
              <w:rPr>
                <w:rFonts w:ascii="Times New Roman" w:hAnsi="Times New Roman" w:cs="Times New Roman"/>
                <w:sz w:val="20"/>
                <w:szCs w:val="20"/>
              </w:rPr>
              <w:t>-Aksay,</w:t>
            </w:r>
            <w:r w:rsidRPr="00C46B80">
              <w:rPr>
                <w:rFonts w:ascii="Times New Roman" w:hAnsi="Times New Roman" w:cs="Times New Roman"/>
                <w:color w:val="000000"/>
                <w:sz w:val="20"/>
                <w:szCs w:val="20"/>
              </w:rPr>
              <w:t xml:space="preserve"> N., 2017, Faydacı ve Hedonik Güdülerin Tüketicilerin Alışveriş Merkezlerinden Elde </w:t>
            </w:r>
            <w:r w:rsidRPr="00E00F1E">
              <w:rPr>
                <w:rFonts w:ascii="Times New Roman" w:hAnsi="Times New Roman" w:cs="Times New Roman"/>
                <w:color w:val="000000"/>
                <w:sz w:val="20"/>
                <w:szCs w:val="20"/>
              </w:rPr>
              <w:t xml:space="preserve">Ettikleri Tatmin Üzerine Etkisi: Mersin İli Örneği, </w:t>
            </w:r>
            <w:r w:rsidR="004B2AF7">
              <w:rPr>
                <w:rFonts w:ascii="Times New Roman" w:hAnsi="Times New Roman" w:cs="Times New Roman"/>
                <w:color w:val="000000"/>
                <w:sz w:val="20"/>
                <w:szCs w:val="20"/>
              </w:rPr>
              <w:t>(Yayınlanmamış Yüksek Lisans Tezi)</w:t>
            </w:r>
            <w:r w:rsidRPr="00E00F1E">
              <w:rPr>
                <w:rFonts w:ascii="Times New Roman" w:hAnsi="Times New Roman" w:cs="Times New Roman"/>
                <w:color w:val="000000"/>
                <w:sz w:val="20"/>
                <w:szCs w:val="20"/>
              </w:rPr>
              <w:t>, Mersin, Aralık- 2017</w:t>
            </w:r>
          </w:p>
          <w:p w14:paraId="36B9EB57" w14:textId="0EE24214" w:rsidR="00EF537E" w:rsidRPr="00E00F1E" w:rsidRDefault="006C1328" w:rsidP="006C1328">
            <w:pPr>
              <w:shd w:val="clear" w:color="auto" w:fill="FFFFFF"/>
              <w:spacing w:before="240"/>
              <w:jc w:val="both"/>
              <w:rPr>
                <w:rFonts w:ascii="Times New Roman" w:hAnsi="Times New Roman" w:cs="Times New Roman"/>
                <w:color w:val="000000"/>
                <w:sz w:val="20"/>
                <w:szCs w:val="20"/>
              </w:rPr>
            </w:pPr>
            <w:r>
              <w:rPr>
                <w:rFonts w:ascii="Times New Roman" w:hAnsi="Times New Roman" w:cs="Times New Roman"/>
                <w:color w:val="000000"/>
                <w:sz w:val="20"/>
                <w:szCs w:val="20"/>
              </w:rPr>
              <w:t>- Pazarlama sektörü</w:t>
            </w:r>
          </w:p>
          <w:p w14:paraId="5BD513E5" w14:textId="3C9D4737" w:rsidR="00EF537E" w:rsidRPr="00E00F1E" w:rsidRDefault="00EF537E" w:rsidP="008E480D">
            <w:pPr>
              <w:jc w:val="both"/>
              <w:rPr>
                <w:rFonts w:ascii="Times New Roman" w:hAnsi="Times New Roman" w:cs="Times New Roman"/>
                <w:sz w:val="20"/>
                <w:szCs w:val="20"/>
              </w:rPr>
            </w:pPr>
            <w:r w:rsidRPr="00E00F1E">
              <w:rPr>
                <w:rFonts w:ascii="Times New Roman" w:hAnsi="Times New Roman" w:cs="Times New Roman"/>
                <w:sz w:val="20"/>
                <w:szCs w:val="20"/>
              </w:rPr>
              <w:t>- Alışveriş merkezlerini ziyaret eden müşterilerin sahip oldukları memnuniyeti etkileyen hedonik ve faydacı güdüleri tespit etmek amacıyla müşterilerin AVM ziyaretinden edindikleri memnuniyetin TZE niyetleri ve olumlu ağızdan ağıza iletişi</w:t>
            </w:r>
            <w:r w:rsidR="006C1328">
              <w:rPr>
                <w:rFonts w:ascii="Times New Roman" w:hAnsi="Times New Roman" w:cs="Times New Roman"/>
                <w:sz w:val="20"/>
                <w:szCs w:val="20"/>
              </w:rPr>
              <w:t>mlerine etkileri incelenmiştir.</w:t>
            </w:r>
          </w:p>
          <w:p w14:paraId="1869133B" w14:textId="77777777" w:rsidR="00EF537E" w:rsidRPr="00E00F1E" w:rsidRDefault="00EF537E" w:rsidP="008E480D">
            <w:pPr>
              <w:jc w:val="both"/>
              <w:rPr>
                <w:rFonts w:ascii="Times New Roman" w:hAnsi="Times New Roman" w:cs="Times New Roman"/>
                <w:sz w:val="20"/>
                <w:szCs w:val="20"/>
              </w:rPr>
            </w:pPr>
            <w:r w:rsidRPr="00E00F1E">
              <w:rPr>
                <w:rFonts w:ascii="Times New Roman" w:hAnsi="Times New Roman" w:cs="Times New Roman"/>
                <w:sz w:val="20"/>
                <w:szCs w:val="20"/>
              </w:rPr>
              <w:t>- Araştırma sonucunda parasal tasarruf, seçim, elverişlilik ve kişiselleştirilmiş ürünlerin faydacı güdü üzerinde, faydacı güdünün müşteri memnuniyeti ve memnuniyetin ise tekrar ziyaretetme niyeti üzerindeki etkisinin olumlu olduğunu ortaya koymuşlardır. Ayrıca araştırmada kurulan aşağıdaki hipotezin desteklendiği ifade edilmiştir.</w:t>
            </w:r>
          </w:p>
          <w:p w14:paraId="12138C83" w14:textId="77777777" w:rsidR="00EF537E" w:rsidRPr="00C46B80" w:rsidRDefault="00EF537E" w:rsidP="008E480D">
            <w:pPr>
              <w:jc w:val="both"/>
              <w:rPr>
                <w:rFonts w:ascii="Times New Roman" w:hAnsi="Times New Roman" w:cs="Times New Roman"/>
                <w:sz w:val="20"/>
                <w:szCs w:val="20"/>
              </w:rPr>
            </w:pPr>
            <w:r w:rsidRPr="00E00F1E">
              <w:rPr>
                <w:rFonts w:ascii="Times New Roman" w:hAnsi="Times New Roman" w:cs="Times New Roman"/>
                <w:sz w:val="20"/>
                <w:szCs w:val="20"/>
              </w:rPr>
              <w:t xml:space="preserve">-H12: </w:t>
            </w:r>
            <w:r w:rsidRPr="00E00F1E">
              <w:rPr>
                <w:rFonts w:ascii="Times New Roman" w:hAnsi="Times New Roman" w:cs="Times New Roman"/>
                <w:color w:val="000000"/>
                <w:sz w:val="20"/>
                <w:szCs w:val="20"/>
              </w:rPr>
              <w:t>Alışveriş merkezlerinden elde edilen tatminin alışveriş merkezini tekrar ziyaret</w:t>
            </w:r>
            <w:r w:rsidRPr="00E00F1E">
              <w:rPr>
                <w:rFonts w:ascii="Times New Roman" w:hAnsi="Times New Roman" w:cs="Times New Roman"/>
                <w:color w:val="000000"/>
                <w:sz w:val="20"/>
                <w:szCs w:val="20"/>
              </w:rPr>
              <w:br/>
              <w:t>etme niyeti üzerinde olumlu etkisi vardır.</w:t>
            </w:r>
          </w:p>
        </w:tc>
        <w:tc>
          <w:tcPr>
            <w:tcW w:w="1337" w:type="pct"/>
          </w:tcPr>
          <w:p w14:paraId="57ADD900" w14:textId="34DEB4C1" w:rsidR="00EF537E" w:rsidRDefault="00EF537E" w:rsidP="008E480D">
            <w:pPr>
              <w:rPr>
                <w:rFonts w:ascii="Times New Roman" w:hAnsi="Times New Roman" w:cs="Times New Roman"/>
                <w:b/>
                <w:sz w:val="20"/>
                <w:szCs w:val="20"/>
              </w:rPr>
            </w:pPr>
            <w:r w:rsidRPr="004A78B9">
              <w:rPr>
                <w:rFonts w:ascii="Times New Roman" w:hAnsi="Times New Roman" w:cs="Times New Roman"/>
                <w:b/>
                <w:sz w:val="20"/>
                <w:szCs w:val="20"/>
              </w:rPr>
              <w:t>1.</w:t>
            </w:r>
          </w:p>
          <w:p w14:paraId="436AB522" w14:textId="5C9F6AC0" w:rsidR="00EF537E" w:rsidRPr="00C46B80" w:rsidRDefault="006E2F49" w:rsidP="008E480D">
            <w:pPr>
              <w:jc w:val="both"/>
              <w:rPr>
                <w:rStyle w:val="fontstyle01"/>
                <w:rFonts w:ascii="Times New Roman" w:hAnsi="Times New Roman" w:cs="Times New Roman"/>
              </w:rPr>
            </w:pPr>
            <w:r>
              <w:rPr>
                <w:rStyle w:val="fontstyle01"/>
                <w:rFonts w:ascii="Times New Roman" w:hAnsi="Times New Roman" w:cs="Times New Roman"/>
              </w:rPr>
              <w:t>-</w:t>
            </w:r>
            <w:r w:rsidR="00EF537E" w:rsidRPr="00C46B80">
              <w:rPr>
                <w:rStyle w:val="fontstyle01"/>
                <w:rFonts w:ascii="Times New Roman" w:hAnsi="Times New Roman" w:cs="Times New Roman"/>
              </w:rPr>
              <w:t xml:space="preserve">Gohary, A.,Pourazızı, L.,Madanı, F. ve Chan, E. Y. (2018). “ExaminingIranianTourists’ MemorableExperiencesonDestinationSatisfactionAndBehavioralİntentions”, </w:t>
            </w:r>
            <w:r w:rsidR="00EF537E" w:rsidRPr="00C46B80">
              <w:rPr>
                <w:rStyle w:val="fontstyle21"/>
                <w:rFonts w:ascii="Times New Roman" w:hAnsi="Times New Roman" w:cs="Times New Roman"/>
                <w:sz w:val="20"/>
                <w:szCs w:val="20"/>
              </w:rPr>
              <w:t>CurrentIssuesİn Tourism</w:t>
            </w:r>
            <w:r w:rsidR="00EF537E" w:rsidRPr="00C46B80">
              <w:rPr>
                <w:rStyle w:val="fontstyle01"/>
                <w:rFonts w:ascii="Times New Roman" w:hAnsi="Times New Roman" w:cs="Times New Roman"/>
              </w:rPr>
              <w:t>, 1-6.</w:t>
            </w:r>
          </w:p>
          <w:p w14:paraId="6FB3B4E9" w14:textId="77777777" w:rsidR="00EF537E" w:rsidRPr="00C46B80" w:rsidRDefault="00EF537E" w:rsidP="008E480D">
            <w:pPr>
              <w:jc w:val="both"/>
              <w:rPr>
                <w:rStyle w:val="fontstyle01"/>
                <w:rFonts w:ascii="Times New Roman" w:hAnsi="Times New Roman" w:cs="Times New Roman"/>
              </w:rPr>
            </w:pPr>
          </w:p>
          <w:p w14:paraId="5C304D7F" w14:textId="77777777" w:rsidR="00EF537E" w:rsidRPr="00C46B80" w:rsidRDefault="00EF537E" w:rsidP="008E480D">
            <w:pPr>
              <w:rPr>
                <w:rFonts w:ascii="Times New Roman" w:hAnsi="Times New Roman" w:cs="Times New Roman"/>
                <w:sz w:val="20"/>
                <w:szCs w:val="20"/>
              </w:rPr>
            </w:pPr>
            <w:r w:rsidRPr="00C46B80">
              <w:rPr>
                <w:rFonts w:ascii="Times New Roman" w:hAnsi="Times New Roman" w:cs="Times New Roman"/>
                <w:sz w:val="20"/>
                <w:szCs w:val="20"/>
              </w:rPr>
              <w:t>-</w:t>
            </w:r>
            <w:r w:rsidRPr="00C46B80">
              <w:rPr>
                <w:rStyle w:val="fontstyle01"/>
                <w:rFonts w:ascii="Times New Roman" w:hAnsi="Times New Roman" w:cs="Times New Roman"/>
              </w:rPr>
              <w:t xml:space="preserve"> Turizm sektörü</w:t>
            </w:r>
          </w:p>
          <w:p w14:paraId="4419EEE8" w14:textId="77777777" w:rsidR="00EF537E" w:rsidRPr="00C46B80" w:rsidRDefault="00EF537E" w:rsidP="008E480D">
            <w:pPr>
              <w:rPr>
                <w:rFonts w:ascii="Times New Roman" w:hAnsi="Times New Roman" w:cs="Times New Roman"/>
                <w:sz w:val="20"/>
                <w:szCs w:val="20"/>
              </w:rPr>
            </w:pPr>
          </w:p>
          <w:p w14:paraId="31EF1818" w14:textId="77777777"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 Turistlerin unutulmaz turizm deneyimlerinin hedef memnuniyeti, tekrar ziyaret etme niyetleri üzerindeki etkisi incelenmiştir.</w:t>
            </w:r>
          </w:p>
          <w:p w14:paraId="3C7C1414" w14:textId="77777777" w:rsidR="00EF537E" w:rsidRPr="00C46B80" w:rsidRDefault="00EF537E" w:rsidP="008E480D">
            <w:pPr>
              <w:jc w:val="both"/>
              <w:rPr>
                <w:rFonts w:ascii="Times New Roman" w:hAnsi="Times New Roman" w:cs="Times New Roman"/>
                <w:sz w:val="20"/>
                <w:szCs w:val="20"/>
              </w:rPr>
            </w:pPr>
          </w:p>
          <w:p w14:paraId="7F1B286A" w14:textId="67465138"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 xml:space="preserve">- Çalışmada eko-turizm bağlamında İran da bulunan Deylaman ve Rig-e-Jen eko-turizm destinasyonunlarına seyahat eden 389 İranlı turistten veriler toplanmıştır.  Verilerin analizinde neredeyse tüm </w:t>
            </w:r>
            <w:r w:rsidR="002523B1" w:rsidRPr="002523B1">
              <w:rPr>
                <w:rFonts w:ascii="Times New Roman" w:hAnsi="Times New Roman" w:cs="Times New Roman"/>
                <w:sz w:val="20"/>
                <w:szCs w:val="20"/>
              </w:rPr>
              <w:t>unutulmaz turizm deneyimi</w:t>
            </w:r>
            <w:r w:rsidRPr="00C46B80">
              <w:rPr>
                <w:rFonts w:ascii="Times New Roman" w:hAnsi="Times New Roman" w:cs="Times New Roman"/>
                <w:sz w:val="20"/>
                <w:szCs w:val="20"/>
              </w:rPr>
              <w:t xml:space="preserve"> boyutlarının hedef memnuniyetini etkilediği ortaya çıkarılmıştır. </w:t>
            </w:r>
            <w:r w:rsidRPr="00C46B80">
              <w:rPr>
                <w:rStyle w:val="fontstyle01"/>
                <w:rFonts w:ascii="Times New Roman" w:hAnsi="Times New Roman" w:cs="Times New Roman"/>
              </w:rPr>
              <w:t>Unutulmaz turizm deneyimi boyutlarından hazcılık,</w:t>
            </w:r>
            <w:r w:rsidR="006E2F49">
              <w:rPr>
                <w:rStyle w:val="fontstyle01"/>
                <w:rFonts w:ascii="Times New Roman" w:hAnsi="Times New Roman" w:cs="Times New Roman"/>
              </w:rPr>
              <w:t xml:space="preserve"> </w:t>
            </w:r>
            <w:r w:rsidRPr="00C46B80">
              <w:rPr>
                <w:rStyle w:val="fontstyle01"/>
                <w:rFonts w:ascii="Times New Roman" w:hAnsi="Times New Roman" w:cs="Times New Roman"/>
              </w:rPr>
              <w:t>katılım, bilgi, anlamlılık, yenilik ve yenilenmenin tekrar ziyaret etme niyetini olumluolarak etkilediğine ulaşılmış yerel kültür desteklenememiştir.</w:t>
            </w:r>
          </w:p>
        </w:tc>
        <w:tc>
          <w:tcPr>
            <w:tcW w:w="1198" w:type="pct"/>
          </w:tcPr>
          <w:p w14:paraId="7048CBA3" w14:textId="66D6E1C0" w:rsidR="00EF537E" w:rsidRDefault="00EF537E" w:rsidP="008E480D">
            <w:pPr>
              <w:rPr>
                <w:rFonts w:ascii="Times New Roman" w:hAnsi="Times New Roman" w:cs="Times New Roman"/>
                <w:b/>
                <w:sz w:val="20"/>
                <w:szCs w:val="20"/>
              </w:rPr>
            </w:pPr>
            <w:r>
              <w:rPr>
                <w:rFonts w:ascii="Times New Roman" w:hAnsi="Times New Roman" w:cs="Times New Roman"/>
                <w:b/>
                <w:sz w:val="20"/>
                <w:szCs w:val="20"/>
              </w:rPr>
              <w:t xml:space="preserve">1. </w:t>
            </w:r>
          </w:p>
          <w:p w14:paraId="33B9139E" w14:textId="27F4E7C5" w:rsidR="00EF537E" w:rsidRPr="00FF36A5" w:rsidRDefault="006E2F49" w:rsidP="008E480D">
            <w:pPr>
              <w:jc w:val="both"/>
              <w:rPr>
                <w:rFonts w:ascii="Times New Roman" w:hAnsi="Times New Roman"/>
                <w:sz w:val="20"/>
                <w:szCs w:val="20"/>
              </w:rPr>
            </w:pPr>
            <w:r>
              <w:rPr>
                <w:rFonts w:ascii="Times New Roman" w:hAnsi="Times New Roman"/>
                <w:sz w:val="20"/>
                <w:szCs w:val="20"/>
              </w:rPr>
              <w:t>-</w:t>
            </w:r>
            <w:r w:rsidR="00EF537E" w:rsidRPr="00FF36A5">
              <w:rPr>
                <w:rFonts w:ascii="Times New Roman" w:hAnsi="Times New Roman"/>
                <w:sz w:val="20"/>
                <w:szCs w:val="20"/>
              </w:rPr>
              <w:t>Chen, H. ve Rahman, I. (2018).Culturaltourism: An analysis of engagement, culturalcontact, memorabletourismexperienceanddestinationloyalty. Tourism Management Perspectives</w:t>
            </w:r>
            <w:r w:rsidR="00EF537E" w:rsidRPr="00FF36A5">
              <w:rPr>
                <w:rFonts w:ascii="Times New Roman" w:hAnsi="Times New Roman"/>
                <w:iCs/>
                <w:sz w:val="20"/>
                <w:szCs w:val="20"/>
              </w:rPr>
              <w:t>26 (2018) 153–163</w:t>
            </w:r>
          </w:p>
          <w:p w14:paraId="5E326159" w14:textId="77777777" w:rsidR="00EF537E" w:rsidRPr="00874889" w:rsidRDefault="00EF537E" w:rsidP="008E480D">
            <w:pPr>
              <w:jc w:val="both"/>
              <w:rPr>
                <w:rFonts w:ascii="Times New Roman" w:hAnsi="Times New Roman"/>
                <w:sz w:val="20"/>
                <w:szCs w:val="20"/>
              </w:rPr>
            </w:pPr>
          </w:p>
          <w:p w14:paraId="4DCD8213" w14:textId="77777777" w:rsidR="00EF537E" w:rsidRPr="00874889" w:rsidRDefault="00EF537E" w:rsidP="008E480D">
            <w:pPr>
              <w:jc w:val="both"/>
              <w:rPr>
                <w:rFonts w:ascii="Times New Roman" w:hAnsi="Times New Roman"/>
                <w:sz w:val="20"/>
                <w:szCs w:val="20"/>
              </w:rPr>
            </w:pPr>
            <w:r w:rsidRPr="00874889">
              <w:rPr>
                <w:rFonts w:ascii="Times New Roman" w:hAnsi="Times New Roman"/>
                <w:sz w:val="20"/>
                <w:szCs w:val="20"/>
              </w:rPr>
              <w:t>-Ziyaretçi katılımı, kültürel temas, unutulmaz turizm deneyimi ve kültür turizminde hedef sadakati etkileşimini incelemektedir.</w:t>
            </w:r>
          </w:p>
          <w:p w14:paraId="6003FE93" w14:textId="4D7DEBE2" w:rsidR="00EF537E" w:rsidRPr="00C46B80" w:rsidRDefault="00EF537E" w:rsidP="002523B1">
            <w:pPr>
              <w:jc w:val="both"/>
              <w:rPr>
                <w:rFonts w:ascii="Times New Roman" w:hAnsi="Times New Roman" w:cs="Times New Roman"/>
                <w:b/>
                <w:sz w:val="20"/>
                <w:szCs w:val="20"/>
              </w:rPr>
            </w:pPr>
            <w:r w:rsidRPr="00874889">
              <w:rPr>
                <w:rFonts w:ascii="Times New Roman" w:hAnsi="Times New Roman"/>
                <w:sz w:val="20"/>
                <w:szCs w:val="20"/>
              </w:rPr>
              <w:t>- Araştırma, son beş yıl içinde kültürel turistik yerleri ziyaret eden 320 kişi ile gerçekleştirildi. Yapısal denklem modellemesi kullan</w:t>
            </w:r>
            <w:r>
              <w:rPr>
                <w:rFonts w:ascii="Times New Roman" w:hAnsi="Times New Roman"/>
                <w:sz w:val="20"/>
                <w:szCs w:val="20"/>
              </w:rPr>
              <w:t>ıl</w:t>
            </w:r>
            <w:r w:rsidRPr="00874889">
              <w:rPr>
                <w:rFonts w:ascii="Times New Roman" w:hAnsi="Times New Roman"/>
                <w:sz w:val="20"/>
                <w:szCs w:val="20"/>
              </w:rPr>
              <w:t xml:space="preserve">an </w:t>
            </w:r>
            <w:r>
              <w:rPr>
                <w:rFonts w:ascii="Times New Roman" w:hAnsi="Times New Roman"/>
                <w:sz w:val="20"/>
                <w:szCs w:val="20"/>
              </w:rPr>
              <w:t xml:space="preserve">çalışmanın </w:t>
            </w:r>
            <w:r w:rsidRPr="00874889">
              <w:rPr>
                <w:rFonts w:ascii="Times New Roman" w:hAnsi="Times New Roman"/>
                <w:sz w:val="20"/>
                <w:szCs w:val="20"/>
              </w:rPr>
              <w:t>sonuçlar</w:t>
            </w:r>
            <w:r>
              <w:rPr>
                <w:rFonts w:ascii="Times New Roman" w:hAnsi="Times New Roman"/>
                <w:sz w:val="20"/>
                <w:szCs w:val="20"/>
              </w:rPr>
              <w:t>ı</w:t>
            </w:r>
            <w:r w:rsidRPr="00874889">
              <w:rPr>
                <w:rFonts w:ascii="Times New Roman" w:hAnsi="Times New Roman"/>
                <w:sz w:val="20"/>
                <w:szCs w:val="20"/>
              </w:rPr>
              <w:t xml:space="preserve">, ziyaretçi katılımının kültürel teması olumlu etkilediğini ve kültürel temasın </w:t>
            </w:r>
            <w:r w:rsidR="002523B1" w:rsidRPr="002523B1">
              <w:rPr>
                <w:rFonts w:ascii="Times New Roman" w:hAnsi="Times New Roman" w:cs="Times New Roman"/>
                <w:sz w:val="20"/>
                <w:szCs w:val="20"/>
              </w:rPr>
              <w:t>unutulmaz turizm deneyimi</w:t>
            </w:r>
            <w:r w:rsidR="002523B1">
              <w:rPr>
                <w:rFonts w:ascii="Times New Roman" w:hAnsi="Times New Roman" w:cs="Times New Roman"/>
                <w:sz w:val="20"/>
                <w:szCs w:val="20"/>
              </w:rPr>
              <w:t>ni</w:t>
            </w:r>
            <w:r w:rsidRPr="00874889">
              <w:rPr>
                <w:rFonts w:ascii="Times New Roman" w:hAnsi="Times New Roman"/>
                <w:sz w:val="20"/>
                <w:szCs w:val="20"/>
              </w:rPr>
              <w:t xml:space="preserve"> olumlu etkilediğini gösterdi. Ayrıca, </w:t>
            </w:r>
            <w:r w:rsidR="002523B1" w:rsidRPr="002523B1">
              <w:rPr>
                <w:rFonts w:ascii="Times New Roman" w:hAnsi="Times New Roman" w:cs="Times New Roman"/>
                <w:sz w:val="20"/>
                <w:szCs w:val="20"/>
              </w:rPr>
              <w:t>unutulmaz turizm deneyimi</w:t>
            </w:r>
            <w:r w:rsidR="002523B1">
              <w:rPr>
                <w:rFonts w:ascii="Times New Roman" w:hAnsi="Times New Roman" w:cs="Times New Roman"/>
                <w:sz w:val="20"/>
                <w:szCs w:val="20"/>
              </w:rPr>
              <w:t>nin</w:t>
            </w:r>
            <w:r w:rsidR="002523B1">
              <w:rPr>
                <w:rFonts w:ascii="Times New Roman" w:hAnsi="Times New Roman"/>
                <w:sz w:val="20"/>
                <w:szCs w:val="20"/>
              </w:rPr>
              <w:t xml:space="preserve"> sadakat </w:t>
            </w:r>
            <w:r w:rsidRPr="00874889">
              <w:rPr>
                <w:rFonts w:ascii="Times New Roman" w:hAnsi="Times New Roman"/>
                <w:sz w:val="20"/>
                <w:szCs w:val="20"/>
              </w:rPr>
              <w:t xml:space="preserve">üzerinde </w:t>
            </w:r>
            <w:r>
              <w:rPr>
                <w:rFonts w:ascii="Times New Roman" w:hAnsi="Times New Roman"/>
                <w:sz w:val="20"/>
                <w:szCs w:val="20"/>
              </w:rPr>
              <w:t>pozitif etkileri oldu. Ayrıca, k</w:t>
            </w:r>
            <w:r w:rsidRPr="00874889">
              <w:rPr>
                <w:rFonts w:ascii="Times New Roman" w:hAnsi="Times New Roman"/>
                <w:sz w:val="20"/>
                <w:szCs w:val="20"/>
              </w:rPr>
              <w:t>ültürel temas</w:t>
            </w:r>
            <w:r>
              <w:rPr>
                <w:rFonts w:ascii="Times New Roman" w:hAnsi="Times New Roman"/>
                <w:sz w:val="20"/>
                <w:szCs w:val="20"/>
              </w:rPr>
              <w:t>ın</w:t>
            </w:r>
            <w:r w:rsidRPr="00874889">
              <w:rPr>
                <w:rFonts w:ascii="Times New Roman" w:hAnsi="Times New Roman"/>
                <w:sz w:val="20"/>
                <w:szCs w:val="20"/>
              </w:rPr>
              <w:t xml:space="preserve">, ziyaretçi katılımı ve </w:t>
            </w:r>
            <w:r w:rsidR="002523B1" w:rsidRPr="002523B1">
              <w:rPr>
                <w:rFonts w:ascii="Times New Roman" w:hAnsi="Times New Roman" w:cs="Times New Roman"/>
                <w:sz w:val="20"/>
                <w:szCs w:val="20"/>
              </w:rPr>
              <w:t>unutulmaz turizm deneyim</w:t>
            </w:r>
            <w:r w:rsidR="002523B1">
              <w:rPr>
                <w:rFonts w:ascii="Times New Roman" w:hAnsi="Times New Roman" w:cs="Times New Roman"/>
                <w:sz w:val="20"/>
                <w:szCs w:val="20"/>
              </w:rPr>
              <w:t>leri</w:t>
            </w:r>
            <w:r w:rsidRPr="00874889">
              <w:rPr>
                <w:rFonts w:ascii="Times New Roman" w:hAnsi="Times New Roman"/>
                <w:sz w:val="20"/>
                <w:szCs w:val="20"/>
              </w:rPr>
              <w:t xml:space="preserve"> arasındaki ilişkiye tam olarak aracılık </w:t>
            </w:r>
            <w:r>
              <w:rPr>
                <w:rFonts w:ascii="Times New Roman" w:hAnsi="Times New Roman"/>
                <w:sz w:val="20"/>
                <w:szCs w:val="20"/>
              </w:rPr>
              <w:t>ettiği ortana konmuştur.</w:t>
            </w:r>
            <w:r w:rsidRPr="00874889">
              <w:rPr>
                <w:rFonts w:ascii="Times New Roman" w:hAnsi="Times New Roman"/>
                <w:sz w:val="20"/>
                <w:szCs w:val="20"/>
              </w:rPr>
              <w:t xml:space="preserve"> </w:t>
            </w:r>
          </w:p>
        </w:tc>
        <w:tc>
          <w:tcPr>
            <w:tcW w:w="506" w:type="pct"/>
            <w:vAlign w:val="center"/>
          </w:tcPr>
          <w:p w14:paraId="144A27EB" w14:textId="6339DBFB" w:rsidR="00EF537E" w:rsidRPr="00EF537E" w:rsidRDefault="006E2F49" w:rsidP="008E480D">
            <w:pPr>
              <w:jc w:val="center"/>
              <w:rPr>
                <w:rFonts w:ascii="Times New Roman" w:hAnsi="Times New Roman" w:cs="Times New Roman"/>
                <w:b/>
                <w:sz w:val="30"/>
                <w:szCs w:val="30"/>
              </w:rPr>
            </w:pPr>
            <w:r>
              <w:rPr>
                <w:rFonts w:ascii="Times New Roman" w:hAnsi="Times New Roman" w:cs="Times New Roman"/>
                <w:b/>
                <w:sz w:val="30"/>
                <w:szCs w:val="30"/>
              </w:rPr>
              <w:t>x</w:t>
            </w:r>
          </w:p>
        </w:tc>
      </w:tr>
    </w:tbl>
    <w:p w14:paraId="06E44618" w14:textId="77777777" w:rsidR="00314152" w:rsidRDefault="00314152" w:rsidP="00EF537E">
      <w:pPr>
        <w:jc w:val="center"/>
        <w:rPr>
          <w:rFonts w:ascii="Times New Roman" w:hAnsi="Times New Roman" w:cs="Times New Roman"/>
          <w:b/>
          <w:sz w:val="24"/>
          <w:szCs w:val="24"/>
        </w:rPr>
      </w:pPr>
    </w:p>
    <w:p w14:paraId="60C1DB91" w14:textId="77777777" w:rsidR="00EF537E" w:rsidRPr="00686C4C" w:rsidRDefault="00EF537E" w:rsidP="00EF537E">
      <w:pPr>
        <w:jc w:val="center"/>
        <w:rPr>
          <w:rFonts w:ascii="Times New Roman" w:hAnsi="Times New Roman" w:cs="Times New Roman"/>
          <w:b/>
          <w:sz w:val="24"/>
          <w:szCs w:val="24"/>
        </w:rPr>
      </w:pPr>
      <w:r w:rsidRPr="00686C4C">
        <w:rPr>
          <w:rFonts w:ascii="Times New Roman" w:hAnsi="Times New Roman" w:cs="Times New Roman"/>
          <w:b/>
          <w:sz w:val="24"/>
          <w:szCs w:val="24"/>
        </w:rPr>
        <w:t>Ek 2. (Devamı)</w:t>
      </w:r>
    </w:p>
    <w:tbl>
      <w:tblPr>
        <w:tblStyle w:val="TabloKlavuzu"/>
        <w:tblW w:w="5000" w:type="pct"/>
        <w:tblLayout w:type="fixed"/>
        <w:tblLook w:val="04A0" w:firstRow="1" w:lastRow="0" w:firstColumn="1" w:lastColumn="0" w:noHBand="0" w:noVBand="1"/>
      </w:tblPr>
      <w:tblGrid>
        <w:gridCol w:w="1525"/>
        <w:gridCol w:w="3823"/>
        <w:gridCol w:w="3651"/>
        <w:gridCol w:w="3271"/>
        <w:gridCol w:w="1382"/>
      </w:tblGrid>
      <w:tr w:rsidR="008A2E18" w:rsidRPr="00C46B80" w14:paraId="54685C69" w14:textId="77777777" w:rsidTr="006E2F49">
        <w:tc>
          <w:tcPr>
            <w:tcW w:w="559" w:type="pct"/>
            <w:vAlign w:val="center"/>
          </w:tcPr>
          <w:p w14:paraId="081141CA" w14:textId="05A78076" w:rsidR="008A2E18" w:rsidRPr="00C46B80" w:rsidRDefault="008A2E18"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Memnuniyet</w:t>
            </w:r>
          </w:p>
        </w:tc>
        <w:tc>
          <w:tcPr>
            <w:tcW w:w="1400" w:type="pct"/>
            <w:vAlign w:val="center"/>
          </w:tcPr>
          <w:p w14:paraId="19159C61" w14:textId="0F23B921" w:rsidR="008A2E18" w:rsidRPr="00C46B80" w:rsidRDefault="008A2E18"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 –</w:t>
            </w:r>
            <w:r w:rsidRPr="00C46B80">
              <w:rPr>
                <w:rFonts w:ascii="Times New Roman" w:hAnsi="Times New Roman" w:cs="Times New Roman"/>
                <w:b/>
                <w:sz w:val="20"/>
                <w:szCs w:val="20"/>
              </w:rPr>
              <w:t xml:space="preserve"> Tekrar Ziyaret Etme </w:t>
            </w:r>
          </w:p>
        </w:tc>
        <w:tc>
          <w:tcPr>
            <w:tcW w:w="1337" w:type="pct"/>
            <w:vAlign w:val="center"/>
          </w:tcPr>
          <w:p w14:paraId="6D1CFF57" w14:textId="5B69F916" w:rsidR="008A2E18" w:rsidRPr="00C46B80" w:rsidRDefault="008A2E18"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 Tekrar Ziyaret Etme </w:t>
            </w:r>
          </w:p>
        </w:tc>
        <w:tc>
          <w:tcPr>
            <w:tcW w:w="1198" w:type="pct"/>
            <w:vAlign w:val="center"/>
          </w:tcPr>
          <w:p w14:paraId="0C7C9F19" w14:textId="22CD89CF" w:rsidR="008A2E18" w:rsidRPr="00C46B80" w:rsidRDefault="008A2E18" w:rsidP="008E480D">
            <w:pPr>
              <w:jc w:val="cente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p>
        </w:tc>
        <w:tc>
          <w:tcPr>
            <w:tcW w:w="506" w:type="pct"/>
          </w:tcPr>
          <w:p w14:paraId="23F04A8A" w14:textId="4028E428" w:rsidR="008A2E18" w:rsidRPr="00C46B80" w:rsidRDefault="008A2E18" w:rsidP="008E480D">
            <w:pP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r w:rsidRPr="00C46B80">
              <w:rPr>
                <w:rFonts w:ascii="Times New Roman" w:hAnsi="Times New Roman" w:cs="Times New Roman"/>
                <w:b/>
                <w:sz w:val="20"/>
                <w:szCs w:val="20"/>
              </w:rPr>
              <w:t xml:space="preserve"> Memnuniyet- </w:t>
            </w:r>
            <w:r>
              <w:rPr>
                <w:rFonts w:ascii="Times New Roman" w:hAnsi="Times New Roman" w:cs="Times New Roman"/>
                <w:b/>
                <w:sz w:val="20"/>
                <w:szCs w:val="20"/>
              </w:rPr>
              <w:t>TZE</w:t>
            </w:r>
          </w:p>
        </w:tc>
      </w:tr>
      <w:tr w:rsidR="00EF537E" w:rsidRPr="00C46B80" w14:paraId="670B0ED3" w14:textId="77777777" w:rsidTr="006E2F49">
        <w:tc>
          <w:tcPr>
            <w:tcW w:w="559" w:type="pct"/>
            <w:vAlign w:val="center"/>
          </w:tcPr>
          <w:p w14:paraId="42ADFE89" w14:textId="7D6AAA10" w:rsidR="00EF537E" w:rsidRPr="00C46B80" w:rsidRDefault="00474D04" w:rsidP="008E480D">
            <w:pPr>
              <w:jc w:val="center"/>
              <w:rPr>
                <w:rFonts w:ascii="Times New Roman" w:hAnsi="Times New Roman" w:cs="Times New Roman"/>
                <w:sz w:val="20"/>
                <w:szCs w:val="20"/>
              </w:rPr>
            </w:pPr>
            <w:r w:rsidRPr="00474D04">
              <w:rPr>
                <w:rFonts w:ascii="Times New Roman" w:hAnsi="Times New Roman" w:cs="Times New Roman"/>
                <w:noProof/>
                <w:sz w:val="20"/>
                <w:szCs w:val="20"/>
              </w:rPr>
              <mc:AlternateContent>
                <mc:Choice Requires="wps">
                  <w:drawing>
                    <wp:anchor distT="0" distB="0" distL="114300" distR="114300" simplePos="0" relativeHeight="251785216" behindDoc="0" locked="0" layoutInCell="1" allowOverlap="1" wp14:anchorId="77677063" wp14:editId="486C8338">
                      <wp:simplePos x="0" y="0"/>
                      <wp:positionH relativeFrom="column">
                        <wp:posOffset>-838835</wp:posOffset>
                      </wp:positionH>
                      <wp:positionV relativeFrom="paragraph">
                        <wp:posOffset>-98425</wp:posOffset>
                      </wp:positionV>
                      <wp:extent cx="488315" cy="377825"/>
                      <wp:effectExtent l="0" t="1905" r="5080" b="5080"/>
                      <wp:wrapNone/>
                      <wp:docPr id="7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488315" cy="377825"/>
                              </a:xfrm>
                              <a:prstGeom prst="rect">
                                <a:avLst/>
                              </a:prstGeom>
                              <a:solidFill>
                                <a:srgbClr val="FFFFFF"/>
                              </a:solidFill>
                              <a:ln w="9525">
                                <a:noFill/>
                                <a:miter lim="800000"/>
                                <a:headEnd/>
                                <a:tailEnd/>
                              </a:ln>
                            </wps:spPr>
                            <wps:txbx>
                              <w:txbxContent>
                                <w:p w14:paraId="6DBEF908" w14:textId="29AA7873" w:rsidR="00302F0A" w:rsidRPr="00474D04" w:rsidRDefault="000529A4" w:rsidP="00474D04">
                                  <w:pPr>
                                    <w:rPr>
                                      <w:rFonts w:asciiTheme="majorBidi" w:hAnsiTheme="majorBidi" w:cstheme="majorBidi"/>
                                      <w:sz w:val="24"/>
                                      <w:szCs w:val="24"/>
                                    </w:rPr>
                                  </w:pPr>
                                  <w:r>
                                    <w:rPr>
                                      <w:rFonts w:asciiTheme="majorBidi" w:hAnsiTheme="majorBidi" w:cstheme="majorBidi"/>
                                      <w:sz w:val="24"/>
                                      <w:szCs w:val="24"/>
                                    </w:rPr>
                                    <w:t>162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7" type="#_x0000_t202" style="position:absolute;left:0;text-align:left;margin-left:-66.05pt;margin-top:-7.75pt;width:38.45pt;height:29.75pt;rotation:90;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" stroked="f">
                      <v:textbox>
                        <w:txbxContent>
                          <w:p w14:paraId="6DBEF908" w14:textId="29AA7873" w:rsidR="00302F0A" w:rsidRPr="00474D04" w:rsidRDefault="000529A4" w:rsidP="00474D04">
                            <w:pPr>
                              <w:rPr>
                                <w:rFonts w:asciiTheme="majorBidi" w:hAnsiTheme="majorBidi" w:cstheme="majorBidi"/>
                                <w:sz w:val="24"/>
                                <w:szCs w:val="24"/>
                              </w:rPr>
                            </w:pPr>
                            <w:r>
                              <w:rPr>
                                <w:rFonts w:asciiTheme="majorBidi" w:hAnsiTheme="majorBidi" w:cstheme="majorBidi"/>
                                <w:sz w:val="24"/>
                                <w:szCs w:val="24"/>
                              </w:rPr>
                              <w:t>162</w:t>
                            </w:r>
                          </w:p>
                        </w:txbxContent>
                      </v:textbox>
                    </v:shape>
                  </w:pict>
                </mc:Fallback>
              </mc:AlternateContent>
            </w:r>
            <w:r w:rsidR="003637B6">
              <w:rPr>
                <w:rFonts w:ascii="Times New Roman" w:hAnsi="Times New Roman" w:cs="Times New Roman"/>
                <w:sz w:val="20"/>
                <w:szCs w:val="20"/>
              </w:rPr>
              <w:t>Unutulmaz turizm deneyimi</w:t>
            </w:r>
            <w:r w:rsidR="00EF537E" w:rsidRPr="00C46B80">
              <w:rPr>
                <w:rFonts w:ascii="Times New Roman" w:hAnsi="Times New Roman" w:cs="Times New Roman"/>
                <w:sz w:val="20"/>
                <w:szCs w:val="20"/>
              </w:rPr>
              <w:t xml:space="preserve"> ile memnuniyet arasındaki ilişkiyi inceleyen çalışmalara rastlanmamıştır.</w:t>
            </w:r>
          </w:p>
        </w:tc>
        <w:tc>
          <w:tcPr>
            <w:tcW w:w="1400" w:type="pct"/>
          </w:tcPr>
          <w:p w14:paraId="3E4820C3" w14:textId="5D9A3896" w:rsidR="00EF537E" w:rsidRPr="00C46B80" w:rsidRDefault="00EF537E" w:rsidP="008E480D">
            <w:pPr>
              <w:jc w:val="both"/>
              <w:rPr>
                <w:rFonts w:ascii="Times New Roman" w:hAnsi="Times New Roman" w:cs="Times New Roman"/>
                <w:b/>
                <w:sz w:val="20"/>
                <w:szCs w:val="20"/>
              </w:rPr>
            </w:pPr>
            <w:r w:rsidRPr="00C46B80">
              <w:rPr>
                <w:rFonts w:ascii="Times New Roman" w:hAnsi="Times New Roman" w:cs="Times New Roman"/>
                <w:b/>
                <w:sz w:val="20"/>
                <w:szCs w:val="20"/>
              </w:rPr>
              <w:t>2.</w:t>
            </w:r>
          </w:p>
          <w:p w14:paraId="701DBC31" w14:textId="7DFC8EB7" w:rsidR="00EF537E" w:rsidRPr="00C46B80" w:rsidRDefault="00EF537E" w:rsidP="008E480D">
            <w:pPr>
              <w:jc w:val="both"/>
              <w:rPr>
                <w:rStyle w:val="fontstyle01"/>
                <w:rFonts w:ascii="Times New Roman" w:hAnsi="Times New Roman" w:cs="Times New Roman"/>
              </w:rPr>
            </w:pPr>
            <w:r w:rsidRPr="00C46B80">
              <w:rPr>
                <w:rFonts w:ascii="Times New Roman" w:hAnsi="Times New Roman" w:cs="Times New Roman"/>
                <w:sz w:val="20"/>
                <w:szCs w:val="20"/>
              </w:rPr>
              <w:t>-Kim, J.-H. Ve Ritchie, J. R. B. (2014). Cross-Cultural</w:t>
            </w:r>
            <w:r w:rsidR="00FA530E">
              <w:rPr>
                <w:rFonts w:ascii="Times New Roman" w:hAnsi="Times New Roman" w:cs="Times New Roman"/>
                <w:sz w:val="20"/>
                <w:szCs w:val="20"/>
              </w:rPr>
              <w:t xml:space="preserve"> </w:t>
            </w:r>
            <w:r w:rsidRPr="00C46B80">
              <w:rPr>
                <w:rFonts w:ascii="Times New Roman" w:hAnsi="Times New Roman" w:cs="Times New Roman"/>
                <w:sz w:val="20"/>
                <w:szCs w:val="20"/>
              </w:rPr>
              <w:t>Validation of a Memorable</w:t>
            </w:r>
            <w:r w:rsidR="00FA530E">
              <w:rPr>
                <w:rFonts w:ascii="Times New Roman" w:hAnsi="Times New Roman" w:cs="Times New Roman"/>
                <w:sz w:val="20"/>
                <w:szCs w:val="20"/>
              </w:rPr>
              <w:t xml:space="preserve"> </w:t>
            </w:r>
            <w:r w:rsidRPr="00C46B80">
              <w:rPr>
                <w:rFonts w:ascii="Times New Roman" w:hAnsi="Times New Roman" w:cs="Times New Roman"/>
                <w:sz w:val="20"/>
                <w:szCs w:val="20"/>
              </w:rPr>
              <w:t>Tourism</w:t>
            </w:r>
            <w:r w:rsidR="00FA530E">
              <w:rPr>
                <w:rFonts w:ascii="Times New Roman" w:hAnsi="Times New Roman" w:cs="Times New Roman"/>
                <w:sz w:val="20"/>
                <w:szCs w:val="20"/>
              </w:rPr>
              <w:t xml:space="preserve"> </w:t>
            </w:r>
            <w:r w:rsidRPr="00C46B80">
              <w:rPr>
                <w:rFonts w:ascii="Times New Roman" w:hAnsi="Times New Roman" w:cs="Times New Roman"/>
                <w:sz w:val="20"/>
                <w:szCs w:val="20"/>
              </w:rPr>
              <w:t>Experience</w:t>
            </w:r>
            <w:r w:rsidR="00FA530E">
              <w:rPr>
                <w:rFonts w:ascii="Times New Roman" w:hAnsi="Times New Roman" w:cs="Times New Roman"/>
                <w:sz w:val="20"/>
                <w:szCs w:val="20"/>
              </w:rPr>
              <w:t xml:space="preserve"> </w:t>
            </w:r>
            <w:r w:rsidR="002523B1">
              <w:rPr>
                <w:rFonts w:ascii="Times New Roman" w:hAnsi="Times New Roman" w:cs="Times New Roman"/>
                <w:sz w:val="20"/>
                <w:szCs w:val="20"/>
              </w:rPr>
              <w:t>Scale</w:t>
            </w:r>
            <w:r w:rsidRPr="00C46B80">
              <w:rPr>
                <w:rFonts w:ascii="Times New Roman" w:hAnsi="Times New Roman" w:cs="Times New Roman"/>
                <w:sz w:val="20"/>
                <w:szCs w:val="20"/>
              </w:rPr>
              <w:t xml:space="preserve">‟, </w:t>
            </w:r>
            <w:r w:rsidRPr="00C46B80">
              <w:rPr>
                <w:rFonts w:ascii="Times New Roman" w:hAnsi="Times New Roman" w:cs="Times New Roman"/>
                <w:iCs/>
                <w:sz w:val="20"/>
                <w:szCs w:val="20"/>
              </w:rPr>
              <w:t xml:space="preserve">Journal of Travel Research, </w:t>
            </w:r>
            <w:r w:rsidRPr="00C46B80">
              <w:rPr>
                <w:rFonts w:ascii="Times New Roman" w:hAnsi="Times New Roman" w:cs="Times New Roman"/>
                <w:sz w:val="20"/>
                <w:szCs w:val="20"/>
              </w:rPr>
              <w:t>53(3), 323–335.</w:t>
            </w:r>
          </w:p>
          <w:p w14:paraId="3FC99E75" w14:textId="77777777" w:rsidR="00EF537E" w:rsidRPr="00C46B80" w:rsidRDefault="00EF537E" w:rsidP="008E480D">
            <w:pPr>
              <w:jc w:val="both"/>
              <w:rPr>
                <w:rStyle w:val="fontstyle01"/>
                <w:rFonts w:ascii="Times New Roman" w:hAnsi="Times New Roman" w:cs="Times New Roman"/>
              </w:rPr>
            </w:pPr>
          </w:p>
          <w:p w14:paraId="4AA2529F" w14:textId="78C1CC7D" w:rsidR="00EF537E" w:rsidRPr="006C1328" w:rsidRDefault="006C1328" w:rsidP="008E480D">
            <w:pPr>
              <w:jc w:val="both"/>
              <w:rPr>
                <w:rFonts w:ascii="Times New Roman" w:hAnsi="Times New Roman" w:cs="Times New Roman"/>
                <w:color w:val="000000"/>
                <w:sz w:val="20"/>
                <w:szCs w:val="20"/>
              </w:rPr>
            </w:pPr>
            <w:r>
              <w:rPr>
                <w:rStyle w:val="fontstyle01"/>
                <w:rFonts w:ascii="Times New Roman" w:hAnsi="Times New Roman" w:cs="Times New Roman"/>
              </w:rPr>
              <w:t>- Turizm sektörü</w:t>
            </w:r>
          </w:p>
          <w:p w14:paraId="065DA96A" w14:textId="413B6A57"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b/>
                <w:sz w:val="20"/>
                <w:szCs w:val="20"/>
              </w:rPr>
              <w:t>-</w:t>
            </w:r>
            <w:r w:rsidRPr="00C46B80">
              <w:rPr>
                <w:rFonts w:ascii="Times New Roman" w:hAnsi="Times New Roman" w:cs="Times New Roman"/>
                <w:sz w:val="20"/>
                <w:szCs w:val="20"/>
              </w:rPr>
              <w:t xml:space="preserve"> Hatırlanabilir turizm deneyiminin kültürler arası geçerliliğini test ettiği çalışmada, hatırlanabilir turist deneyimi ve tekrar ziyaret etme niyeti ar</w:t>
            </w:r>
            <w:r w:rsidR="006C1328">
              <w:rPr>
                <w:rFonts w:ascii="Times New Roman" w:hAnsi="Times New Roman" w:cs="Times New Roman"/>
                <w:sz w:val="20"/>
                <w:szCs w:val="20"/>
              </w:rPr>
              <w:t>asındaki ilişkiyi incelemiştir.</w:t>
            </w:r>
          </w:p>
          <w:p w14:paraId="52390639" w14:textId="27FDE756" w:rsidR="00EF537E" w:rsidRPr="00C46B80" w:rsidRDefault="00EF537E" w:rsidP="002523B1">
            <w:pPr>
              <w:jc w:val="both"/>
              <w:rPr>
                <w:rFonts w:ascii="Times New Roman" w:hAnsi="Times New Roman" w:cs="Times New Roman"/>
                <w:sz w:val="20"/>
                <w:szCs w:val="20"/>
              </w:rPr>
            </w:pPr>
            <w:r w:rsidRPr="00C46B80">
              <w:rPr>
                <w:rFonts w:ascii="Times New Roman" w:hAnsi="Times New Roman" w:cs="Times New Roman"/>
                <w:sz w:val="20"/>
                <w:szCs w:val="20"/>
              </w:rPr>
              <w:t xml:space="preserve">- Veriler, Tayvanlı örnekte daha önce kurulmuş yedi </w:t>
            </w:r>
            <w:r w:rsidR="002523B1" w:rsidRPr="002523B1">
              <w:rPr>
                <w:rFonts w:ascii="Times New Roman" w:hAnsi="Times New Roman" w:cs="Times New Roman"/>
                <w:sz w:val="20"/>
                <w:szCs w:val="20"/>
              </w:rPr>
              <w:t>unutulmaz turizm deneyimi</w:t>
            </w:r>
            <w:r w:rsidR="002523B1">
              <w:rPr>
                <w:rFonts w:ascii="Times New Roman" w:hAnsi="Times New Roman" w:cs="Times New Roman"/>
                <w:sz w:val="20"/>
                <w:szCs w:val="20"/>
              </w:rPr>
              <w:t>nin</w:t>
            </w:r>
            <w:r w:rsidRPr="00C46B80">
              <w:rPr>
                <w:rFonts w:ascii="Times New Roman" w:hAnsi="Times New Roman" w:cs="Times New Roman"/>
                <w:sz w:val="20"/>
                <w:szCs w:val="20"/>
              </w:rPr>
              <w:t xml:space="preserve"> geçerliliğini doğrulamıştır. Bu nedenle, çalışmanın bulguları </w:t>
            </w:r>
            <w:r w:rsidR="002523B1" w:rsidRPr="002523B1">
              <w:rPr>
                <w:rFonts w:ascii="Times New Roman" w:hAnsi="Times New Roman" w:cs="Times New Roman"/>
                <w:sz w:val="20"/>
                <w:szCs w:val="20"/>
              </w:rPr>
              <w:t>unutulmaz turizm deneyim</w:t>
            </w:r>
            <w:r w:rsidR="002523B1">
              <w:rPr>
                <w:rFonts w:ascii="Times New Roman" w:hAnsi="Times New Roman" w:cs="Times New Roman"/>
                <w:sz w:val="20"/>
                <w:szCs w:val="20"/>
              </w:rPr>
              <w:t>lerinin</w:t>
            </w:r>
            <w:r w:rsidRPr="00C46B80">
              <w:rPr>
                <w:rFonts w:ascii="Times New Roman" w:hAnsi="Times New Roman" w:cs="Times New Roman"/>
                <w:sz w:val="20"/>
                <w:szCs w:val="20"/>
              </w:rPr>
              <w:t xml:space="preserve"> genellikle bireylerin kültürler arası ortamlarda değerlendirmek için kullanılabileceğini göstermektedir.  Ayrıca araştırma sonucunda hedonizm, ferahlık, yenilik, yerel kültür ve katılım boyutları ile turistlerin tekrar ziyaret etme niyeti arasında pozitif bir ilişki olduğu ve anlamlılık ile bilgi boyutlarının tekrar ziyaret etme niyeti arasında anlamlı bir ilişkinin olmadığı ortaya koyulmuştur.</w:t>
            </w:r>
          </w:p>
        </w:tc>
        <w:tc>
          <w:tcPr>
            <w:tcW w:w="1337" w:type="pct"/>
          </w:tcPr>
          <w:p w14:paraId="4123B455" w14:textId="0079A79D" w:rsidR="00EF537E" w:rsidRDefault="00EF537E" w:rsidP="008E480D">
            <w:pPr>
              <w:jc w:val="both"/>
              <w:rPr>
                <w:rFonts w:ascii="Times New Roman" w:hAnsi="Times New Roman" w:cs="Times New Roman"/>
                <w:b/>
                <w:sz w:val="20"/>
                <w:szCs w:val="20"/>
              </w:rPr>
            </w:pPr>
            <w:r w:rsidRPr="009F2030">
              <w:rPr>
                <w:rFonts w:ascii="Times New Roman" w:hAnsi="Times New Roman" w:cs="Times New Roman"/>
                <w:b/>
                <w:sz w:val="20"/>
                <w:szCs w:val="20"/>
              </w:rPr>
              <w:t xml:space="preserve">2. </w:t>
            </w:r>
          </w:p>
          <w:p w14:paraId="11CA0104" w14:textId="133D8E67" w:rsidR="00EF537E" w:rsidRDefault="00EF537E" w:rsidP="008E480D">
            <w:pPr>
              <w:jc w:val="both"/>
              <w:rPr>
                <w:rFonts w:ascii="Times New Roman" w:hAnsi="Times New Roman"/>
                <w:sz w:val="20"/>
                <w:szCs w:val="20"/>
              </w:rPr>
            </w:pPr>
            <w:r>
              <w:rPr>
                <w:rFonts w:ascii="Times New Roman" w:hAnsi="Times New Roman" w:cs="Times New Roman"/>
                <w:b/>
                <w:sz w:val="20"/>
                <w:szCs w:val="20"/>
              </w:rPr>
              <w:t>-</w:t>
            </w:r>
            <w:r w:rsidRPr="00387BA5">
              <w:rPr>
                <w:rFonts w:ascii="Times New Roman" w:hAnsi="Times New Roman"/>
                <w:sz w:val="20"/>
                <w:szCs w:val="20"/>
              </w:rPr>
              <w:t xml:space="preserve">Tung, V. W. S. ve </w:t>
            </w:r>
            <w:r w:rsidRPr="00387BA5">
              <w:rPr>
                <w:rFonts w:ascii="Times New Roman" w:hAnsi="Times New Roman"/>
                <w:color w:val="000000"/>
                <w:sz w:val="20"/>
                <w:szCs w:val="20"/>
              </w:rPr>
              <w:t>Ritchie</w:t>
            </w:r>
            <w:r w:rsidRPr="00387BA5">
              <w:rPr>
                <w:rFonts w:ascii="Times New Roman" w:hAnsi="Times New Roman"/>
                <w:sz w:val="20"/>
                <w:szCs w:val="20"/>
              </w:rPr>
              <w:t xml:space="preserve"> J. R. B. (2011a). ExploringTheEssence Of </w:t>
            </w:r>
            <w:r w:rsidRPr="00D22E09">
              <w:rPr>
                <w:rFonts w:ascii="Times New Roman" w:hAnsi="Times New Roman"/>
                <w:sz w:val="20"/>
                <w:szCs w:val="20"/>
              </w:rPr>
              <w:t>Memorable</w:t>
            </w:r>
            <w:r>
              <w:rPr>
                <w:rFonts w:ascii="Times New Roman" w:hAnsi="Times New Roman"/>
                <w:sz w:val="20"/>
                <w:szCs w:val="20"/>
              </w:rPr>
              <w:t xml:space="preserve"> </w:t>
            </w:r>
            <w:r w:rsidRPr="00D22E09">
              <w:rPr>
                <w:rFonts w:ascii="Times New Roman" w:hAnsi="Times New Roman"/>
                <w:sz w:val="20"/>
                <w:szCs w:val="20"/>
              </w:rPr>
              <w:t>Tourism</w:t>
            </w:r>
            <w:r w:rsidR="00FA530E">
              <w:rPr>
                <w:rFonts w:ascii="Times New Roman" w:hAnsi="Times New Roman"/>
                <w:sz w:val="20"/>
                <w:szCs w:val="20"/>
              </w:rPr>
              <w:t xml:space="preserve"> </w:t>
            </w:r>
            <w:r w:rsidRPr="00D22E09">
              <w:rPr>
                <w:rFonts w:ascii="Times New Roman" w:hAnsi="Times New Roman"/>
                <w:sz w:val="20"/>
                <w:szCs w:val="20"/>
              </w:rPr>
              <w:t xml:space="preserve">Experiences. </w:t>
            </w:r>
            <w:r w:rsidRPr="00D22E09">
              <w:rPr>
                <w:rFonts w:ascii="Times New Roman" w:hAnsi="Times New Roman"/>
                <w:bCs/>
                <w:sz w:val="20"/>
                <w:szCs w:val="20"/>
              </w:rPr>
              <w:t>Annals Of Tourism</w:t>
            </w:r>
            <w:r>
              <w:rPr>
                <w:rFonts w:ascii="Times New Roman" w:hAnsi="Times New Roman"/>
                <w:bCs/>
                <w:sz w:val="20"/>
                <w:szCs w:val="20"/>
              </w:rPr>
              <w:t xml:space="preserve"> </w:t>
            </w:r>
            <w:r w:rsidRPr="00D22E09">
              <w:rPr>
                <w:rFonts w:ascii="Times New Roman" w:hAnsi="Times New Roman"/>
                <w:bCs/>
                <w:sz w:val="20"/>
                <w:szCs w:val="20"/>
              </w:rPr>
              <w:t>Reserarch</w:t>
            </w:r>
            <w:r w:rsidRPr="00D22E09">
              <w:rPr>
                <w:rFonts w:ascii="Times New Roman" w:hAnsi="Times New Roman"/>
                <w:sz w:val="20"/>
                <w:szCs w:val="20"/>
              </w:rPr>
              <w:t>, 38</w:t>
            </w:r>
            <w:r w:rsidRPr="00387BA5">
              <w:rPr>
                <w:rFonts w:ascii="Times New Roman" w:hAnsi="Times New Roman"/>
                <w:sz w:val="20"/>
                <w:szCs w:val="20"/>
              </w:rPr>
              <w:t>(4), 1367-1386.</w:t>
            </w:r>
          </w:p>
          <w:p w14:paraId="0D95ABA8" w14:textId="77777777" w:rsidR="00EF537E" w:rsidRDefault="00EF537E" w:rsidP="008E480D">
            <w:pPr>
              <w:jc w:val="both"/>
              <w:rPr>
                <w:rFonts w:ascii="Times New Roman" w:hAnsi="Times New Roman"/>
                <w:sz w:val="20"/>
                <w:szCs w:val="20"/>
              </w:rPr>
            </w:pPr>
          </w:p>
          <w:p w14:paraId="41E6FE29" w14:textId="77777777" w:rsidR="00EF537E" w:rsidRPr="006F0712" w:rsidRDefault="00EF537E" w:rsidP="008E480D">
            <w:pPr>
              <w:jc w:val="both"/>
              <w:rPr>
                <w:rFonts w:ascii="Times New Roman" w:hAnsi="Times New Roman" w:cs="Times New Roman"/>
                <w:sz w:val="20"/>
                <w:szCs w:val="20"/>
              </w:rPr>
            </w:pPr>
            <w:r w:rsidRPr="00C46B80">
              <w:rPr>
                <w:rStyle w:val="fontstyle01"/>
                <w:rFonts w:ascii="Times New Roman" w:hAnsi="Times New Roman" w:cs="Times New Roman"/>
              </w:rPr>
              <w:t>- Turizm sektörü</w:t>
            </w:r>
          </w:p>
          <w:p w14:paraId="55B1323A" w14:textId="77777777" w:rsidR="00EF537E" w:rsidRPr="00387BA5" w:rsidRDefault="00EF537E" w:rsidP="008E480D">
            <w:pPr>
              <w:jc w:val="both"/>
              <w:rPr>
                <w:rFonts w:ascii="Times New Roman" w:hAnsi="Times New Roman"/>
                <w:sz w:val="20"/>
                <w:szCs w:val="20"/>
              </w:rPr>
            </w:pPr>
          </w:p>
          <w:p w14:paraId="09E0B1EA" w14:textId="77777777" w:rsidR="00EF537E" w:rsidRPr="009F2030" w:rsidRDefault="00EF537E" w:rsidP="008E480D">
            <w:pPr>
              <w:jc w:val="both"/>
              <w:rPr>
                <w:rFonts w:ascii="Times New Roman" w:hAnsi="Times New Roman" w:cs="Times New Roman"/>
                <w:b/>
                <w:sz w:val="20"/>
                <w:szCs w:val="20"/>
              </w:rPr>
            </w:pPr>
            <w:r>
              <w:rPr>
                <w:rFonts w:ascii="Times New Roman" w:hAnsi="Times New Roman"/>
                <w:color w:val="000000"/>
                <w:sz w:val="20"/>
                <w:szCs w:val="20"/>
              </w:rPr>
              <w:t>-B</w:t>
            </w:r>
            <w:r w:rsidRPr="006F0712">
              <w:rPr>
                <w:rFonts w:ascii="Times New Roman" w:hAnsi="Times New Roman" w:cs="Times New Roman"/>
                <w:sz w:val="20"/>
                <w:szCs w:val="20"/>
              </w:rPr>
              <w:t>ireylerin deneyimlerine dikkat etmelerini engelleyen bilişsel süreçlerin yanı sıra hafıza oluşumu ve saklama kavramsal süreçlerini anlamak amacıyla, psikoloji alanındaki araştırmalara dayanan unutulmaz turizm deneyiminin özünü keşfetmeye çalış</w:t>
            </w:r>
            <w:r>
              <w:rPr>
                <w:rFonts w:ascii="Times New Roman" w:hAnsi="Times New Roman" w:cs="Times New Roman"/>
                <w:sz w:val="20"/>
                <w:szCs w:val="20"/>
              </w:rPr>
              <w:t>mış</w:t>
            </w:r>
            <w:r w:rsidRPr="006F0712">
              <w:rPr>
                <w:rFonts w:ascii="Times New Roman" w:hAnsi="Times New Roman" w:cs="Times New Roman"/>
                <w:sz w:val="20"/>
                <w:szCs w:val="20"/>
              </w:rPr>
              <w:t>tı</w:t>
            </w:r>
            <w:r>
              <w:rPr>
                <w:rFonts w:ascii="Times New Roman" w:hAnsi="Times New Roman" w:cs="Times New Roman"/>
                <w:sz w:val="20"/>
                <w:szCs w:val="20"/>
              </w:rPr>
              <w:t>r</w:t>
            </w:r>
            <w:r w:rsidRPr="006F0712">
              <w:rPr>
                <w:rFonts w:ascii="Times New Roman" w:hAnsi="Times New Roman" w:cs="Times New Roman"/>
                <w:sz w:val="20"/>
                <w:szCs w:val="20"/>
              </w:rPr>
              <w:t>. Yaptıkları çalışmada, turistlerin deneyimi hatırlamalarını sağlayan dört boyut olduğunu, (etkiler, beklentiler, sonuçlar ve hatırlama) ortaya koymuşlardır.</w:t>
            </w:r>
            <w:r>
              <w:rPr>
                <w:rFonts w:ascii="Times New Roman" w:hAnsi="Times New Roman" w:cs="Times New Roman"/>
                <w:sz w:val="20"/>
                <w:szCs w:val="20"/>
              </w:rPr>
              <w:t xml:space="preserve"> Ayrıca30 katılımcı ile yapılan derinlemesine görüşmeler sonunda </w:t>
            </w:r>
            <w:r w:rsidRPr="006F0712">
              <w:rPr>
                <w:rFonts w:ascii="Times New Roman" w:hAnsi="Times New Roman" w:cs="Times New Roman"/>
                <w:sz w:val="20"/>
                <w:szCs w:val="20"/>
              </w:rPr>
              <w:t>turistlerin bilgilerini artırabilecek hedonik ve eğlenceli bir deneyimin, olumlu hatıralar ile arkadaş ve aileye tavsiye etme ve tekrar ziyaret etme niyeti olumlu davranışlarla sonuçlanabileceğini ortaya koymuşlardır</w:t>
            </w:r>
            <w:r>
              <w:rPr>
                <w:rFonts w:ascii="Times New Roman" w:hAnsi="Times New Roman" w:cs="Times New Roman"/>
                <w:sz w:val="20"/>
                <w:szCs w:val="20"/>
              </w:rPr>
              <w:t>.</w:t>
            </w:r>
          </w:p>
        </w:tc>
        <w:tc>
          <w:tcPr>
            <w:tcW w:w="1198" w:type="pct"/>
          </w:tcPr>
          <w:p w14:paraId="48A91130" w14:textId="561FF2B2" w:rsidR="00EF537E" w:rsidRDefault="00EF537E" w:rsidP="008E480D">
            <w:pPr>
              <w:rPr>
                <w:rFonts w:ascii="Times New Roman" w:hAnsi="Times New Roman" w:cs="Times New Roman"/>
                <w:b/>
                <w:sz w:val="20"/>
                <w:szCs w:val="20"/>
              </w:rPr>
            </w:pPr>
            <w:r>
              <w:rPr>
                <w:rFonts w:ascii="Times New Roman" w:hAnsi="Times New Roman" w:cs="Times New Roman"/>
                <w:b/>
                <w:sz w:val="20"/>
                <w:szCs w:val="20"/>
              </w:rPr>
              <w:t xml:space="preserve">2. </w:t>
            </w:r>
          </w:p>
          <w:p w14:paraId="7A101928" w14:textId="011BA5F9" w:rsidR="00EF537E" w:rsidRPr="007A3A20" w:rsidRDefault="00EF537E" w:rsidP="008E480D">
            <w:pPr>
              <w:jc w:val="both"/>
              <w:rPr>
                <w:rFonts w:ascii="Times New Roman" w:hAnsi="Times New Roman" w:cs="Times New Roman"/>
                <w:color w:val="000000"/>
                <w:sz w:val="20"/>
                <w:szCs w:val="20"/>
              </w:rPr>
            </w:pPr>
            <w:r w:rsidRPr="00874889">
              <w:rPr>
                <w:rFonts w:ascii="Times New Roman" w:hAnsi="Times New Roman"/>
                <w:sz w:val="20"/>
                <w:szCs w:val="20"/>
              </w:rPr>
              <w:t xml:space="preserve">- </w:t>
            </w:r>
            <w:r w:rsidRPr="00AD73BD">
              <w:rPr>
                <w:rStyle w:val="fontstyle01"/>
                <w:rFonts w:ascii="Times New Roman" w:hAnsi="Times New Roman" w:cs="Times New Roman"/>
              </w:rPr>
              <w:t xml:space="preserve">Kim, </w:t>
            </w:r>
            <w:r w:rsidRPr="00AD73BD">
              <w:rPr>
                <w:rFonts w:ascii="Times New Roman" w:hAnsi="Times New Roman" w:cs="Times New Roman"/>
                <w:color w:val="000000"/>
                <w:sz w:val="20"/>
                <w:szCs w:val="20"/>
              </w:rPr>
              <w:t xml:space="preserve">J.-H. </w:t>
            </w:r>
            <w:r w:rsidRPr="00AD73BD">
              <w:rPr>
                <w:rStyle w:val="fontstyle01"/>
                <w:rFonts w:ascii="Times New Roman" w:hAnsi="Times New Roman" w:cs="Times New Roman"/>
              </w:rPr>
              <w:t>(2013), “A Cross-Cultural</w:t>
            </w:r>
            <w:r w:rsidR="00FA530E">
              <w:rPr>
                <w:rStyle w:val="fontstyle01"/>
                <w:rFonts w:ascii="Times New Roman" w:hAnsi="Times New Roman" w:cs="Times New Roman"/>
              </w:rPr>
              <w:t xml:space="preserve"> </w:t>
            </w:r>
            <w:r w:rsidRPr="00AD73BD">
              <w:rPr>
                <w:rStyle w:val="fontstyle01"/>
                <w:rFonts w:ascii="Times New Roman" w:hAnsi="Times New Roman" w:cs="Times New Roman"/>
              </w:rPr>
              <w:t>Comparison of Memorable</w:t>
            </w:r>
            <w:r w:rsidR="00FA530E">
              <w:rPr>
                <w:rStyle w:val="fontstyle01"/>
                <w:rFonts w:ascii="Times New Roman" w:hAnsi="Times New Roman" w:cs="Times New Roman"/>
              </w:rPr>
              <w:t xml:space="preserve"> </w:t>
            </w:r>
            <w:r w:rsidRPr="00AD73BD">
              <w:rPr>
                <w:rStyle w:val="fontstyle01"/>
                <w:rFonts w:ascii="Times New Roman" w:hAnsi="Times New Roman" w:cs="Times New Roman"/>
              </w:rPr>
              <w:t>Tourism</w:t>
            </w:r>
            <w:r w:rsidR="00FA530E">
              <w:rPr>
                <w:rStyle w:val="fontstyle01"/>
                <w:rFonts w:ascii="Times New Roman" w:hAnsi="Times New Roman" w:cs="Times New Roman"/>
              </w:rPr>
              <w:t xml:space="preserve"> </w:t>
            </w:r>
            <w:r w:rsidRPr="00AD73BD">
              <w:rPr>
                <w:rStyle w:val="fontstyle01"/>
                <w:rFonts w:ascii="Times New Roman" w:hAnsi="Times New Roman" w:cs="Times New Roman"/>
              </w:rPr>
              <w:t>Experiences of American</w:t>
            </w:r>
            <w:r w:rsidR="00FA530E">
              <w:rPr>
                <w:rStyle w:val="fontstyle01"/>
                <w:rFonts w:ascii="Times New Roman" w:hAnsi="Times New Roman" w:cs="Times New Roman"/>
              </w:rPr>
              <w:t xml:space="preserve"> </w:t>
            </w:r>
            <w:r w:rsidRPr="00AD73BD">
              <w:rPr>
                <w:rStyle w:val="fontstyle01"/>
                <w:rFonts w:ascii="Times New Roman" w:hAnsi="Times New Roman" w:cs="Times New Roman"/>
              </w:rPr>
              <w:t>and</w:t>
            </w:r>
            <w:r w:rsidR="00FA530E">
              <w:rPr>
                <w:rStyle w:val="fontstyle01"/>
                <w:rFonts w:ascii="Times New Roman" w:hAnsi="Times New Roman" w:cs="Times New Roman"/>
              </w:rPr>
              <w:t xml:space="preserve"> </w:t>
            </w:r>
            <w:r w:rsidRPr="00AD73BD">
              <w:rPr>
                <w:rStyle w:val="fontstyle01"/>
                <w:rFonts w:ascii="Times New Roman" w:hAnsi="Times New Roman" w:cs="Times New Roman"/>
              </w:rPr>
              <w:t>Taiwanese</w:t>
            </w:r>
            <w:r w:rsidR="00FA530E">
              <w:rPr>
                <w:rStyle w:val="fontstyle01"/>
                <w:rFonts w:ascii="Times New Roman" w:hAnsi="Times New Roman" w:cs="Times New Roman"/>
              </w:rPr>
              <w:t xml:space="preserve"> </w:t>
            </w:r>
            <w:r w:rsidRPr="00AD73BD">
              <w:rPr>
                <w:rStyle w:val="fontstyle01"/>
                <w:rFonts w:ascii="Times New Roman" w:hAnsi="Times New Roman" w:cs="Times New Roman"/>
              </w:rPr>
              <w:t xml:space="preserve">Students”, </w:t>
            </w:r>
            <w:r w:rsidRPr="006F0712">
              <w:rPr>
                <w:rStyle w:val="fontstyle21"/>
                <w:rFonts w:ascii="Times New Roman" w:hAnsi="Times New Roman" w:cs="Times New Roman"/>
                <w:sz w:val="20"/>
                <w:szCs w:val="20"/>
              </w:rPr>
              <w:t>Anatolia –An</w:t>
            </w:r>
            <w:r w:rsidR="00FA530E">
              <w:rPr>
                <w:rStyle w:val="fontstyle21"/>
                <w:rFonts w:ascii="Times New Roman" w:hAnsi="Times New Roman" w:cs="Times New Roman"/>
                <w:sz w:val="20"/>
                <w:szCs w:val="20"/>
              </w:rPr>
              <w:t xml:space="preserve"> </w:t>
            </w:r>
            <w:r w:rsidRPr="006F0712">
              <w:rPr>
                <w:rStyle w:val="fontstyle21"/>
                <w:rFonts w:ascii="Times New Roman" w:hAnsi="Times New Roman" w:cs="Times New Roman"/>
                <w:sz w:val="20"/>
                <w:szCs w:val="20"/>
              </w:rPr>
              <w:t>International Journal of Tourism</w:t>
            </w:r>
            <w:r w:rsidR="00FA530E">
              <w:rPr>
                <w:rStyle w:val="fontstyle21"/>
                <w:rFonts w:ascii="Times New Roman" w:hAnsi="Times New Roman" w:cs="Times New Roman"/>
                <w:sz w:val="20"/>
                <w:szCs w:val="20"/>
              </w:rPr>
              <w:t xml:space="preserve"> </w:t>
            </w:r>
            <w:r w:rsidRPr="006F0712">
              <w:rPr>
                <w:rStyle w:val="fontstyle21"/>
                <w:rFonts w:ascii="Times New Roman" w:hAnsi="Times New Roman" w:cs="Times New Roman"/>
                <w:sz w:val="20"/>
                <w:szCs w:val="20"/>
              </w:rPr>
              <w:t>and</w:t>
            </w:r>
            <w:r w:rsidR="00FA530E">
              <w:rPr>
                <w:rStyle w:val="fontstyle21"/>
                <w:rFonts w:ascii="Times New Roman" w:hAnsi="Times New Roman" w:cs="Times New Roman"/>
                <w:sz w:val="20"/>
                <w:szCs w:val="20"/>
              </w:rPr>
              <w:t xml:space="preserve"> </w:t>
            </w:r>
            <w:r w:rsidRPr="006F0712">
              <w:rPr>
                <w:rStyle w:val="fontstyle21"/>
                <w:rFonts w:ascii="Times New Roman" w:hAnsi="Times New Roman" w:cs="Times New Roman"/>
                <w:sz w:val="20"/>
                <w:szCs w:val="20"/>
              </w:rPr>
              <w:t>Hospitality</w:t>
            </w:r>
            <w:r w:rsidR="00FA530E">
              <w:rPr>
                <w:rStyle w:val="fontstyle21"/>
                <w:rFonts w:ascii="Times New Roman" w:hAnsi="Times New Roman" w:cs="Times New Roman"/>
                <w:sz w:val="20"/>
                <w:szCs w:val="20"/>
              </w:rPr>
              <w:t xml:space="preserve"> </w:t>
            </w:r>
            <w:r w:rsidRPr="006F0712">
              <w:rPr>
                <w:rStyle w:val="fontstyle21"/>
                <w:rFonts w:ascii="Times New Roman" w:hAnsi="Times New Roman" w:cs="Times New Roman"/>
                <w:sz w:val="20"/>
                <w:szCs w:val="20"/>
              </w:rPr>
              <w:t>Research</w:t>
            </w:r>
            <w:r w:rsidR="007A3A20">
              <w:rPr>
                <w:rStyle w:val="fontstyle01"/>
                <w:rFonts w:ascii="Times New Roman" w:hAnsi="Times New Roman" w:cs="Times New Roman"/>
              </w:rPr>
              <w:t>, 24 (3), 337-351.</w:t>
            </w:r>
          </w:p>
          <w:p w14:paraId="56A21874" w14:textId="2CDAB06D" w:rsidR="00EF537E" w:rsidRPr="00874889" w:rsidRDefault="00EF537E" w:rsidP="008E480D">
            <w:pPr>
              <w:jc w:val="both"/>
              <w:rPr>
                <w:rFonts w:ascii="Times New Roman" w:hAnsi="Times New Roman"/>
                <w:sz w:val="20"/>
                <w:szCs w:val="20"/>
              </w:rPr>
            </w:pPr>
            <w:r w:rsidRPr="00874889">
              <w:rPr>
                <w:rFonts w:ascii="Times New Roman" w:hAnsi="Times New Roman"/>
                <w:sz w:val="20"/>
                <w:szCs w:val="20"/>
              </w:rPr>
              <w:t xml:space="preserve">-Amerikalı ve Tayvanlı kolej öğrencilerinin </w:t>
            </w:r>
            <w:r w:rsidR="007A3A20">
              <w:rPr>
                <w:rFonts w:ascii="Times New Roman" w:hAnsi="Times New Roman"/>
                <w:sz w:val="20"/>
                <w:szCs w:val="20"/>
              </w:rPr>
              <w:t xml:space="preserve">unutulmaz turizm deneyiminin </w:t>
            </w:r>
            <w:r w:rsidRPr="00874889">
              <w:rPr>
                <w:rFonts w:ascii="Times New Roman" w:hAnsi="Times New Roman"/>
                <w:sz w:val="20"/>
                <w:szCs w:val="20"/>
              </w:rPr>
              <w:t>kültürler arası karşılaştırması</w:t>
            </w:r>
            <w:r>
              <w:rPr>
                <w:rFonts w:ascii="Times New Roman" w:hAnsi="Times New Roman"/>
                <w:sz w:val="20"/>
                <w:szCs w:val="20"/>
              </w:rPr>
              <w:t xml:space="preserve"> incelenmektedir.</w:t>
            </w:r>
          </w:p>
          <w:p w14:paraId="2390FCF9" w14:textId="008DC626" w:rsidR="00EF537E" w:rsidRPr="00C46B80" w:rsidRDefault="00EF537E" w:rsidP="007A3A20">
            <w:pPr>
              <w:jc w:val="both"/>
              <w:rPr>
                <w:rFonts w:ascii="Times New Roman" w:hAnsi="Times New Roman" w:cs="Times New Roman"/>
                <w:b/>
                <w:sz w:val="20"/>
                <w:szCs w:val="20"/>
              </w:rPr>
            </w:pPr>
            <w:r w:rsidRPr="00874889">
              <w:rPr>
                <w:rFonts w:ascii="Times New Roman" w:hAnsi="Times New Roman"/>
                <w:sz w:val="20"/>
                <w:szCs w:val="20"/>
              </w:rPr>
              <w:t xml:space="preserve">-Çalışma, iki ülkeden üniversite öğrencilerinin </w:t>
            </w:r>
            <w:r w:rsidR="007A3A20">
              <w:rPr>
                <w:rFonts w:ascii="Times New Roman" w:hAnsi="Times New Roman"/>
                <w:sz w:val="20"/>
                <w:szCs w:val="20"/>
              </w:rPr>
              <w:t xml:space="preserve">unutulmaz turizm deneyimini </w:t>
            </w:r>
            <w:r>
              <w:rPr>
                <w:rFonts w:ascii="Times New Roman" w:hAnsi="Times New Roman"/>
                <w:sz w:val="20"/>
                <w:szCs w:val="20"/>
              </w:rPr>
              <w:t xml:space="preserve">karşılaştırmaktadır. </w:t>
            </w:r>
            <w:r w:rsidRPr="00874889">
              <w:rPr>
                <w:rFonts w:ascii="Times New Roman" w:hAnsi="Times New Roman"/>
                <w:sz w:val="20"/>
                <w:szCs w:val="20"/>
              </w:rPr>
              <w:t xml:space="preserve">599 üniversite öğrencisine bir örnekleme dayanarak, sonuçlar yedi </w:t>
            </w:r>
            <w:r w:rsidR="007A3A20">
              <w:rPr>
                <w:rFonts w:ascii="Times New Roman" w:hAnsi="Times New Roman"/>
                <w:sz w:val="20"/>
                <w:szCs w:val="20"/>
              </w:rPr>
              <w:t xml:space="preserve">unutulmaz turizm deneyimi </w:t>
            </w:r>
            <w:r w:rsidRPr="00874889">
              <w:rPr>
                <w:rFonts w:ascii="Times New Roman" w:hAnsi="Times New Roman"/>
                <w:sz w:val="20"/>
                <w:szCs w:val="20"/>
              </w:rPr>
              <w:t xml:space="preserve">faktöründen beşinin (hedonizm, ferahlık, yenilik, anlamlılık ve bilgi) iki grup arasında önemli ölçüde farklı olduğunu gösterdi. Ek olarak, sonuçlar </w:t>
            </w:r>
            <w:r w:rsidR="007A3A20">
              <w:rPr>
                <w:rFonts w:ascii="Times New Roman" w:hAnsi="Times New Roman"/>
                <w:sz w:val="20"/>
                <w:szCs w:val="20"/>
              </w:rPr>
              <w:t xml:space="preserve">unutulmaz turizm deneyiminin </w:t>
            </w:r>
            <w:r w:rsidRPr="00874889">
              <w:rPr>
                <w:rFonts w:ascii="Times New Roman" w:hAnsi="Times New Roman"/>
                <w:sz w:val="20"/>
                <w:szCs w:val="20"/>
              </w:rPr>
              <w:t>yerel kültür ve katılım faktörlerinin her iki grup tarafından da önemli olarak a</w:t>
            </w:r>
            <w:r>
              <w:rPr>
                <w:rFonts w:ascii="Times New Roman" w:hAnsi="Times New Roman"/>
                <w:sz w:val="20"/>
                <w:szCs w:val="20"/>
              </w:rPr>
              <w:t>lgılandığını ortaya koymaktadır</w:t>
            </w:r>
            <w:r w:rsidRPr="00874889">
              <w:rPr>
                <w:rFonts w:ascii="Times New Roman" w:hAnsi="Times New Roman"/>
                <w:sz w:val="20"/>
                <w:szCs w:val="20"/>
              </w:rPr>
              <w:t>.</w:t>
            </w:r>
          </w:p>
        </w:tc>
        <w:tc>
          <w:tcPr>
            <w:tcW w:w="506" w:type="pct"/>
            <w:vAlign w:val="center"/>
          </w:tcPr>
          <w:p w14:paraId="0C45A657" w14:textId="249FA9AB" w:rsidR="00EF537E" w:rsidRPr="006E2F49" w:rsidRDefault="006E2F49" w:rsidP="008E480D">
            <w:pPr>
              <w:jc w:val="center"/>
              <w:rPr>
                <w:rFonts w:ascii="Times New Roman" w:hAnsi="Times New Roman" w:cs="Times New Roman"/>
                <w:b/>
                <w:sz w:val="30"/>
                <w:szCs w:val="30"/>
              </w:rPr>
            </w:pPr>
            <w:r>
              <w:rPr>
                <w:rFonts w:ascii="Times New Roman" w:hAnsi="Times New Roman" w:cs="Times New Roman"/>
                <w:b/>
                <w:sz w:val="30"/>
                <w:szCs w:val="30"/>
              </w:rPr>
              <w:t>x</w:t>
            </w:r>
          </w:p>
        </w:tc>
      </w:tr>
    </w:tbl>
    <w:p w14:paraId="2E44AFD6" w14:textId="77777777" w:rsidR="00EF537E" w:rsidRPr="00C46B80" w:rsidRDefault="00EF537E" w:rsidP="00EF537E">
      <w:pPr>
        <w:rPr>
          <w:rFonts w:ascii="Times New Roman" w:hAnsi="Times New Roman" w:cs="Times New Roman"/>
          <w:sz w:val="20"/>
          <w:szCs w:val="20"/>
        </w:rPr>
      </w:pPr>
    </w:p>
    <w:p w14:paraId="7E61B09A" w14:textId="77777777" w:rsidR="00314152" w:rsidRDefault="00314152" w:rsidP="00EF537E">
      <w:pPr>
        <w:jc w:val="center"/>
        <w:rPr>
          <w:rFonts w:ascii="Times New Roman" w:hAnsi="Times New Roman" w:cs="Times New Roman"/>
          <w:b/>
          <w:sz w:val="24"/>
          <w:szCs w:val="24"/>
        </w:rPr>
      </w:pPr>
    </w:p>
    <w:p w14:paraId="1C1A6FE6" w14:textId="77777777" w:rsidR="00EF537E" w:rsidRPr="00686C4C" w:rsidRDefault="00EF537E" w:rsidP="00EF537E">
      <w:pPr>
        <w:jc w:val="center"/>
        <w:rPr>
          <w:rFonts w:ascii="Times New Roman" w:hAnsi="Times New Roman" w:cs="Times New Roman"/>
          <w:b/>
          <w:sz w:val="24"/>
          <w:szCs w:val="24"/>
        </w:rPr>
      </w:pPr>
      <w:r w:rsidRPr="00686C4C">
        <w:rPr>
          <w:rFonts w:ascii="Times New Roman" w:hAnsi="Times New Roman" w:cs="Times New Roman"/>
          <w:b/>
          <w:sz w:val="24"/>
          <w:szCs w:val="24"/>
        </w:rPr>
        <w:t>Ek 2. (Devamı)</w:t>
      </w:r>
    </w:p>
    <w:tbl>
      <w:tblPr>
        <w:tblStyle w:val="TabloKlavuzu"/>
        <w:tblW w:w="5000" w:type="pct"/>
        <w:tblLayout w:type="fixed"/>
        <w:tblLook w:val="04A0" w:firstRow="1" w:lastRow="0" w:firstColumn="1" w:lastColumn="0" w:noHBand="0" w:noVBand="1"/>
      </w:tblPr>
      <w:tblGrid>
        <w:gridCol w:w="1525"/>
        <w:gridCol w:w="3823"/>
        <w:gridCol w:w="3651"/>
        <w:gridCol w:w="3271"/>
        <w:gridCol w:w="1382"/>
      </w:tblGrid>
      <w:tr w:rsidR="00EF537E" w:rsidRPr="00C46B80" w14:paraId="34C85686" w14:textId="77777777" w:rsidTr="006E2F49">
        <w:tc>
          <w:tcPr>
            <w:tcW w:w="559" w:type="pct"/>
            <w:vAlign w:val="center"/>
          </w:tcPr>
          <w:p w14:paraId="3D438526" w14:textId="6DDF3508" w:rsidR="00EF537E"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00EF537E" w:rsidRPr="00C46B80">
              <w:rPr>
                <w:rFonts w:ascii="Times New Roman" w:hAnsi="Times New Roman" w:cs="Times New Roman"/>
                <w:b/>
                <w:sz w:val="20"/>
                <w:szCs w:val="20"/>
              </w:rPr>
              <w:t>- Memnuniyet</w:t>
            </w:r>
          </w:p>
        </w:tc>
        <w:tc>
          <w:tcPr>
            <w:tcW w:w="1400" w:type="pct"/>
            <w:vAlign w:val="center"/>
          </w:tcPr>
          <w:p w14:paraId="6257DE4A" w14:textId="26A28FCB" w:rsidR="00EF537E"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 xml:space="preserve">Unutulmaz Turizm Deneyimi </w:t>
            </w:r>
            <w:r w:rsidR="00EF537E">
              <w:rPr>
                <w:rFonts w:ascii="Times New Roman" w:hAnsi="Times New Roman" w:cs="Times New Roman"/>
                <w:b/>
                <w:sz w:val="20"/>
                <w:szCs w:val="20"/>
              </w:rPr>
              <w:t>–</w:t>
            </w:r>
            <w:r w:rsidR="00EF537E" w:rsidRPr="00C46B80">
              <w:rPr>
                <w:rFonts w:ascii="Times New Roman" w:hAnsi="Times New Roman" w:cs="Times New Roman"/>
                <w:b/>
                <w:sz w:val="20"/>
                <w:szCs w:val="20"/>
              </w:rPr>
              <w:t xml:space="preserve"> Tekrar Ziyaret Etme </w:t>
            </w:r>
          </w:p>
        </w:tc>
        <w:tc>
          <w:tcPr>
            <w:tcW w:w="1337" w:type="pct"/>
            <w:vAlign w:val="center"/>
          </w:tcPr>
          <w:p w14:paraId="5FF7B4C4" w14:textId="00F7D003" w:rsidR="00EF537E"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w:t>
            </w:r>
            <w:r w:rsidR="00EF537E" w:rsidRPr="00C46B80">
              <w:rPr>
                <w:rFonts w:ascii="Times New Roman" w:hAnsi="Times New Roman" w:cs="Times New Roman"/>
                <w:b/>
                <w:sz w:val="20"/>
                <w:szCs w:val="20"/>
              </w:rPr>
              <w:t xml:space="preserve">- Memnuniyet- Tekrar Ziyaret Etme </w:t>
            </w:r>
          </w:p>
        </w:tc>
        <w:tc>
          <w:tcPr>
            <w:tcW w:w="1198" w:type="pct"/>
            <w:vAlign w:val="center"/>
          </w:tcPr>
          <w:p w14:paraId="3CDEB505" w14:textId="7101DEE8" w:rsidR="00EF537E" w:rsidRPr="00C46B80" w:rsidRDefault="00EF537E" w:rsidP="008E480D">
            <w:pPr>
              <w:jc w:val="cente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w:t>
            </w:r>
            <w:r w:rsidR="00412379">
              <w:rPr>
                <w:rFonts w:ascii="Times New Roman" w:hAnsi="Times New Roman" w:cs="Times New Roman"/>
                <w:b/>
                <w:sz w:val="20"/>
                <w:szCs w:val="20"/>
              </w:rPr>
              <w:t xml:space="preserve"> Unutulmaz Turizm Deneyimi</w:t>
            </w:r>
          </w:p>
        </w:tc>
        <w:tc>
          <w:tcPr>
            <w:tcW w:w="506" w:type="pct"/>
          </w:tcPr>
          <w:p w14:paraId="46D35749" w14:textId="38533C25" w:rsidR="00EF537E" w:rsidRPr="00C46B80" w:rsidRDefault="00EF537E" w:rsidP="008E480D">
            <w:pP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w:t>
            </w:r>
            <w:r w:rsidR="00412379">
              <w:rPr>
                <w:rFonts w:ascii="Times New Roman" w:hAnsi="Times New Roman" w:cs="Times New Roman"/>
                <w:b/>
                <w:sz w:val="20"/>
                <w:szCs w:val="20"/>
              </w:rPr>
              <w:t xml:space="preserve"> Unutulmaz Turizm Deneyimi</w:t>
            </w:r>
            <w:r w:rsidR="00412379" w:rsidRPr="00C46B80">
              <w:rPr>
                <w:rFonts w:ascii="Times New Roman" w:hAnsi="Times New Roman" w:cs="Times New Roman"/>
                <w:b/>
                <w:sz w:val="20"/>
                <w:szCs w:val="20"/>
              </w:rPr>
              <w:t xml:space="preserve"> </w:t>
            </w:r>
            <w:r w:rsidRPr="00C46B80">
              <w:rPr>
                <w:rFonts w:ascii="Times New Roman" w:hAnsi="Times New Roman" w:cs="Times New Roman"/>
                <w:b/>
                <w:sz w:val="20"/>
                <w:szCs w:val="20"/>
              </w:rPr>
              <w:t xml:space="preserve">Memnuniyet- </w:t>
            </w:r>
            <w:r>
              <w:rPr>
                <w:rFonts w:ascii="Times New Roman" w:hAnsi="Times New Roman" w:cs="Times New Roman"/>
                <w:b/>
                <w:sz w:val="20"/>
                <w:szCs w:val="20"/>
              </w:rPr>
              <w:t>TZE</w:t>
            </w:r>
          </w:p>
        </w:tc>
      </w:tr>
      <w:tr w:rsidR="00EF537E" w:rsidRPr="00C46B80" w14:paraId="402B5EB4" w14:textId="77777777" w:rsidTr="006E2F49">
        <w:tc>
          <w:tcPr>
            <w:tcW w:w="559" w:type="pct"/>
            <w:vAlign w:val="center"/>
          </w:tcPr>
          <w:p w14:paraId="04AC25B4" w14:textId="5DA80C4F" w:rsidR="00EF537E" w:rsidRPr="00C46B80" w:rsidRDefault="00474D04" w:rsidP="008E480D">
            <w:pPr>
              <w:jc w:val="center"/>
              <w:rPr>
                <w:rFonts w:ascii="Times New Roman" w:hAnsi="Times New Roman" w:cs="Times New Roman"/>
                <w:sz w:val="20"/>
                <w:szCs w:val="20"/>
              </w:rPr>
            </w:pPr>
            <w:r w:rsidRPr="00474D04">
              <w:rPr>
                <w:rFonts w:ascii="Times New Roman" w:hAnsi="Times New Roman" w:cs="Times New Roman"/>
                <w:noProof/>
                <w:sz w:val="20"/>
                <w:szCs w:val="20"/>
              </w:rPr>
              <mc:AlternateContent>
                <mc:Choice Requires="wps">
                  <w:drawing>
                    <wp:anchor distT="0" distB="0" distL="114300" distR="114300" simplePos="0" relativeHeight="251787264" behindDoc="0" locked="0" layoutInCell="1" allowOverlap="1" wp14:anchorId="3914E46F" wp14:editId="511F275B">
                      <wp:simplePos x="0" y="0"/>
                      <wp:positionH relativeFrom="column">
                        <wp:posOffset>-857250</wp:posOffset>
                      </wp:positionH>
                      <wp:positionV relativeFrom="paragraph">
                        <wp:posOffset>-227330</wp:posOffset>
                      </wp:positionV>
                      <wp:extent cx="488315" cy="377825"/>
                      <wp:effectExtent l="0" t="1905" r="5080" b="5080"/>
                      <wp:wrapNone/>
                      <wp:docPr id="79"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488315" cy="377825"/>
                              </a:xfrm>
                              <a:prstGeom prst="rect">
                                <a:avLst/>
                              </a:prstGeom>
                              <a:solidFill>
                                <a:srgbClr val="FFFFFF"/>
                              </a:solidFill>
                              <a:ln w="9525">
                                <a:noFill/>
                                <a:miter lim="800000"/>
                                <a:headEnd/>
                                <a:tailEnd/>
                              </a:ln>
                            </wps:spPr>
                            <wps:txbx>
                              <w:txbxContent>
                                <w:p w14:paraId="7EFC5E4C" w14:textId="3EAF3607" w:rsidR="00302F0A" w:rsidRPr="00474D04" w:rsidRDefault="000529A4" w:rsidP="00474D04">
                                  <w:pPr>
                                    <w:rPr>
                                      <w:rFonts w:asciiTheme="majorBidi" w:hAnsiTheme="majorBidi" w:cstheme="majorBidi"/>
                                      <w:sz w:val="24"/>
                                      <w:szCs w:val="24"/>
                                    </w:rPr>
                                  </w:pPr>
                                  <w:r>
                                    <w:rPr>
                                      <w:rFonts w:asciiTheme="majorBidi" w:hAnsiTheme="majorBidi" w:cstheme="majorBidi"/>
                                      <w:sz w:val="24"/>
                                      <w:szCs w:val="24"/>
                                    </w:rPr>
                                    <w:t>163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8" type="#_x0000_t202" style="position:absolute;left:0;text-align:left;margin-left:-67.5pt;margin-top:-17.9pt;width:38.45pt;height:29.75pt;rotation:90;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" stroked="f">
                      <v:textbox>
                        <w:txbxContent>
                          <w:p w14:paraId="7EFC5E4C" w14:textId="3EAF3607" w:rsidR="00302F0A" w:rsidRPr="00474D04" w:rsidRDefault="000529A4" w:rsidP="00474D04">
                            <w:pPr>
                              <w:rPr>
                                <w:rFonts w:asciiTheme="majorBidi" w:hAnsiTheme="majorBidi" w:cstheme="majorBidi"/>
                                <w:sz w:val="24"/>
                                <w:szCs w:val="24"/>
                              </w:rPr>
                            </w:pPr>
                            <w:r>
                              <w:rPr>
                                <w:rFonts w:asciiTheme="majorBidi" w:hAnsiTheme="majorBidi" w:cstheme="majorBidi"/>
                                <w:sz w:val="24"/>
                                <w:szCs w:val="24"/>
                              </w:rPr>
                              <w:t>163</w:t>
                            </w:r>
                          </w:p>
                        </w:txbxContent>
                      </v:textbox>
                    </v:shape>
                  </w:pict>
                </mc:Fallback>
              </mc:AlternateContent>
            </w:r>
            <w:r w:rsidR="003637B6">
              <w:rPr>
                <w:rFonts w:ascii="Times New Roman" w:hAnsi="Times New Roman" w:cs="Times New Roman"/>
                <w:sz w:val="20"/>
                <w:szCs w:val="20"/>
              </w:rPr>
              <w:t>Unutulmaz turizm deneyimi</w:t>
            </w:r>
            <w:r w:rsidR="00EF537E" w:rsidRPr="00C46B80">
              <w:rPr>
                <w:rFonts w:ascii="Times New Roman" w:hAnsi="Times New Roman" w:cs="Times New Roman"/>
                <w:sz w:val="20"/>
                <w:szCs w:val="20"/>
              </w:rPr>
              <w:t xml:space="preserve"> ile memnuniyet arasındaki ilişkiyi inceleyen çalışmalara rastlanmamıştır.</w:t>
            </w:r>
          </w:p>
        </w:tc>
        <w:tc>
          <w:tcPr>
            <w:tcW w:w="1400" w:type="pct"/>
          </w:tcPr>
          <w:p w14:paraId="3B150E40" w14:textId="2D399458" w:rsidR="00EF537E" w:rsidRPr="006E2F49" w:rsidRDefault="00EF537E" w:rsidP="008E480D">
            <w:pPr>
              <w:jc w:val="both"/>
              <w:rPr>
                <w:rFonts w:ascii="Times New Roman" w:hAnsi="Times New Roman" w:cs="Times New Roman"/>
                <w:b/>
                <w:sz w:val="20"/>
                <w:szCs w:val="20"/>
              </w:rPr>
            </w:pPr>
            <w:r w:rsidRPr="00C46B80">
              <w:rPr>
                <w:rFonts w:ascii="Times New Roman" w:hAnsi="Times New Roman" w:cs="Times New Roman"/>
                <w:b/>
                <w:sz w:val="20"/>
                <w:szCs w:val="20"/>
              </w:rPr>
              <w:t>3.</w:t>
            </w:r>
          </w:p>
          <w:p w14:paraId="31D07FBF" w14:textId="77777777" w:rsidR="00EF537E" w:rsidRPr="00C46B80" w:rsidRDefault="00EF537E" w:rsidP="008E480D">
            <w:pPr>
              <w:autoSpaceDE w:val="0"/>
              <w:autoSpaceDN w:val="0"/>
              <w:adjustRightInd w:val="0"/>
              <w:jc w:val="both"/>
              <w:rPr>
                <w:rFonts w:ascii="Times New Roman" w:hAnsi="Times New Roman" w:cs="Times New Roman"/>
                <w:sz w:val="20"/>
                <w:szCs w:val="20"/>
              </w:rPr>
            </w:pPr>
            <w:r w:rsidRPr="00C46B80">
              <w:rPr>
                <w:rFonts w:ascii="Times New Roman" w:hAnsi="Times New Roman" w:cs="Times New Roman"/>
                <w:sz w:val="20"/>
                <w:szCs w:val="20"/>
              </w:rPr>
              <w:t>- Kim, J.H.,</w:t>
            </w:r>
            <w:r>
              <w:rPr>
                <w:rFonts w:ascii="Times New Roman" w:hAnsi="Times New Roman" w:cs="Times New Roman"/>
                <w:sz w:val="20"/>
                <w:szCs w:val="20"/>
              </w:rPr>
              <w:t>Rıtchıe, J.R. v</w:t>
            </w:r>
            <w:r w:rsidRPr="00C46B80">
              <w:rPr>
                <w:rFonts w:ascii="Times New Roman" w:hAnsi="Times New Roman" w:cs="Times New Roman"/>
                <w:sz w:val="20"/>
                <w:szCs w:val="20"/>
              </w:rPr>
              <w:t>e Tung, V.W.S., (2010). “TheEffect Of MemorableExperience On BehavioralIntentions İn Tourism: A StructuralEquationModeling</w:t>
            </w:r>
          </w:p>
          <w:p w14:paraId="26C19BB4" w14:textId="77777777" w:rsidR="00EF537E" w:rsidRPr="00C46B80" w:rsidRDefault="00EF537E" w:rsidP="008E480D">
            <w:pPr>
              <w:jc w:val="both"/>
              <w:rPr>
                <w:rFonts w:ascii="Times New Roman" w:hAnsi="Times New Roman" w:cs="Times New Roman"/>
                <w:sz w:val="20"/>
                <w:szCs w:val="20"/>
              </w:rPr>
            </w:pPr>
          </w:p>
          <w:p w14:paraId="6C7F0FA5" w14:textId="77777777" w:rsidR="00EF537E" w:rsidRPr="00C46B80" w:rsidRDefault="00EF537E" w:rsidP="008E480D">
            <w:pPr>
              <w:jc w:val="both"/>
              <w:rPr>
                <w:rStyle w:val="fontstyle01"/>
                <w:rFonts w:ascii="Times New Roman" w:hAnsi="Times New Roman" w:cs="Times New Roman"/>
              </w:rPr>
            </w:pPr>
            <w:r w:rsidRPr="00C46B80">
              <w:rPr>
                <w:rFonts w:ascii="Times New Roman" w:hAnsi="Times New Roman" w:cs="Times New Roman"/>
                <w:sz w:val="20"/>
                <w:szCs w:val="20"/>
              </w:rPr>
              <w:t>-</w:t>
            </w:r>
            <w:r w:rsidRPr="00C46B80">
              <w:rPr>
                <w:rStyle w:val="fontstyle01"/>
                <w:rFonts w:ascii="Times New Roman" w:hAnsi="Times New Roman" w:cs="Times New Roman"/>
              </w:rPr>
              <w:t xml:space="preserve"> Turizm sektörü</w:t>
            </w:r>
          </w:p>
          <w:p w14:paraId="6188232D" w14:textId="77777777" w:rsidR="00EF537E" w:rsidRPr="00C46B80" w:rsidRDefault="00EF537E" w:rsidP="008E480D">
            <w:pPr>
              <w:jc w:val="both"/>
              <w:rPr>
                <w:rFonts w:ascii="Times New Roman" w:hAnsi="Times New Roman" w:cs="Times New Roman"/>
                <w:sz w:val="20"/>
                <w:szCs w:val="20"/>
              </w:rPr>
            </w:pPr>
          </w:p>
          <w:p w14:paraId="3EBA6777" w14:textId="77777777"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 Unutulmaz turizm deneyiminin tekrar ziyaret etme niyetine etkisini incelemek.</w:t>
            </w:r>
          </w:p>
          <w:p w14:paraId="10200C36" w14:textId="77777777" w:rsidR="00EF537E" w:rsidRPr="00C46B80" w:rsidRDefault="00EF537E" w:rsidP="008E480D">
            <w:pPr>
              <w:jc w:val="both"/>
              <w:rPr>
                <w:rFonts w:ascii="Times New Roman" w:hAnsi="Times New Roman" w:cs="Times New Roman"/>
                <w:sz w:val="20"/>
                <w:szCs w:val="20"/>
              </w:rPr>
            </w:pPr>
          </w:p>
          <w:p w14:paraId="38812E23" w14:textId="77777777"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b/>
                <w:sz w:val="20"/>
                <w:szCs w:val="20"/>
              </w:rPr>
              <w:t xml:space="preserve">- </w:t>
            </w:r>
            <w:r w:rsidRPr="00C46B80">
              <w:rPr>
                <w:rFonts w:ascii="Times New Roman" w:hAnsi="Times New Roman" w:cs="Times New Roman"/>
                <w:sz w:val="20"/>
                <w:szCs w:val="20"/>
              </w:rPr>
              <w:t>500 kolej öğrencisi ile yaptıkları çalışma sonucunda unutulmaz turizm deneyimi boyutları arasında yer alan hazcılık, katılım ve yerel kültür boyutlarının tekrar ziyaret etme niyetini pozitif yönde etkilediği ortaya koyulmuştur.</w:t>
            </w:r>
          </w:p>
          <w:p w14:paraId="4ED3C93C" w14:textId="53B42A77" w:rsidR="00EF537E" w:rsidRPr="00C46B80" w:rsidRDefault="00EF537E" w:rsidP="008E480D">
            <w:pPr>
              <w:jc w:val="both"/>
              <w:rPr>
                <w:rFonts w:ascii="Times New Roman" w:hAnsi="Times New Roman" w:cs="Times New Roman"/>
                <w:sz w:val="20"/>
                <w:szCs w:val="20"/>
              </w:rPr>
            </w:pPr>
          </w:p>
        </w:tc>
        <w:tc>
          <w:tcPr>
            <w:tcW w:w="1337" w:type="pct"/>
          </w:tcPr>
          <w:p w14:paraId="660B3220" w14:textId="14FCC784" w:rsidR="00EF537E" w:rsidRPr="006E2F49" w:rsidRDefault="00EF537E" w:rsidP="008E480D">
            <w:pPr>
              <w:jc w:val="both"/>
              <w:rPr>
                <w:rFonts w:ascii="Times New Roman" w:hAnsi="Times New Roman" w:cs="Times New Roman"/>
                <w:b/>
                <w:sz w:val="20"/>
                <w:szCs w:val="20"/>
              </w:rPr>
            </w:pPr>
            <w:r w:rsidRPr="009F2030">
              <w:rPr>
                <w:rFonts w:ascii="Times New Roman" w:hAnsi="Times New Roman" w:cs="Times New Roman"/>
                <w:b/>
                <w:sz w:val="20"/>
                <w:szCs w:val="20"/>
              </w:rPr>
              <w:t xml:space="preserve">3. </w:t>
            </w:r>
          </w:p>
          <w:p w14:paraId="568EF5FA" w14:textId="59E2E60B"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 xml:space="preserve">- Kırtıl, İ. G. (2019). Unutulmaz Turizm Deneyimi, Destinasyon Marka Kişiliği, Destinasyon Aidiyeti, Tatmin Ve Davranışsal Niyet İlişkisi: Antalya Örneği. Akdeniz Üniversitesi Sosyal Bilimler Enstitüsü, </w:t>
            </w:r>
            <w:r w:rsidR="004B2AF7">
              <w:rPr>
                <w:rFonts w:ascii="Times New Roman" w:hAnsi="Times New Roman" w:cs="Times New Roman"/>
                <w:sz w:val="20"/>
                <w:szCs w:val="20"/>
              </w:rPr>
              <w:t>(Yayınlanmamış Yüksek Lisans Tezi)</w:t>
            </w:r>
            <w:r w:rsidRPr="00C46B80">
              <w:rPr>
                <w:rFonts w:ascii="Times New Roman" w:hAnsi="Times New Roman" w:cs="Times New Roman"/>
                <w:sz w:val="20"/>
                <w:szCs w:val="20"/>
              </w:rPr>
              <w:t>, Antalya</w:t>
            </w:r>
          </w:p>
          <w:p w14:paraId="457F576E" w14:textId="77777777" w:rsidR="00EF537E" w:rsidRPr="00C46B80" w:rsidRDefault="00EF537E" w:rsidP="008E480D">
            <w:pPr>
              <w:ind w:left="43"/>
              <w:jc w:val="both"/>
              <w:rPr>
                <w:rStyle w:val="fontstyle01"/>
                <w:rFonts w:ascii="Times New Roman" w:hAnsi="Times New Roman" w:cs="Times New Roman"/>
              </w:rPr>
            </w:pPr>
          </w:p>
          <w:p w14:paraId="4149E81C" w14:textId="77777777" w:rsidR="00EF537E" w:rsidRPr="00C46B80" w:rsidRDefault="00EF537E" w:rsidP="008E480D">
            <w:pPr>
              <w:ind w:left="43"/>
              <w:jc w:val="both"/>
              <w:rPr>
                <w:rStyle w:val="fontstyle01"/>
                <w:rFonts w:ascii="Times New Roman" w:hAnsi="Times New Roman" w:cs="Times New Roman"/>
              </w:rPr>
            </w:pPr>
            <w:r w:rsidRPr="00C46B80">
              <w:rPr>
                <w:rStyle w:val="fontstyle01"/>
                <w:rFonts w:ascii="Times New Roman" w:hAnsi="Times New Roman" w:cs="Times New Roman"/>
              </w:rPr>
              <w:t>-Turizm sektörü</w:t>
            </w:r>
          </w:p>
          <w:p w14:paraId="4B5A4925" w14:textId="77777777" w:rsidR="00EF537E" w:rsidRPr="00C46B80" w:rsidRDefault="00EF537E" w:rsidP="008E480D">
            <w:pPr>
              <w:ind w:left="43"/>
              <w:jc w:val="both"/>
              <w:rPr>
                <w:rFonts w:ascii="Times New Roman" w:hAnsi="Times New Roman" w:cs="Times New Roman"/>
                <w:sz w:val="20"/>
                <w:szCs w:val="20"/>
              </w:rPr>
            </w:pPr>
            <w:r w:rsidRPr="00C46B80">
              <w:rPr>
                <w:rStyle w:val="fontstyle01"/>
                <w:rFonts w:ascii="Times New Roman" w:hAnsi="Times New Roman" w:cs="Times New Roman"/>
              </w:rPr>
              <w:t>-</w:t>
            </w:r>
            <w:r w:rsidRPr="00C46B80">
              <w:rPr>
                <w:rFonts w:ascii="Times New Roman" w:hAnsi="Times New Roman" w:cs="Times New Roman"/>
                <w:sz w:val="20"/>
                <w:szCs w:val="20"/>
              </w:rPr>
              <w:t>Unutulmaz turizm deneyimi, destinasyon marka kişiliği, destinasyon aidiyeti, tatmin ve davranışsal niyet arasındaki ilişkiyi incelemek</w:t>
            </w:r>
          </w:p>
          <w:p w14:paraId="61B4FB83" w14:textId="77777777" w:rsidR="00EF537E" w:rsidRPr="00C46B80" w:rsidRDefault="00EF537E" w:rsidP="008E480D">
            <w:pPr>
              <w:ind w:left="43"/>
              <w:jc w:val="both"/>
              <w:rPr>
                <w:rFonts w:ascii="Times New Roman" w:hAnsi="Times New Roman" w:cs="Times New Roman"/>
                <w:sz w:val="20"/>
                <w:szCs w:val="20"/>
              </w:rPr>
            </w:pPr>
          </w:p>
          <w:p w14:paraId="7721C015" w14:textId="77777777"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-Çalışma bulgularında unutulmaz turizm deneyimi, destinasyon marka kişiliği, destinasyon aidiyeti, tatmin ve davranışsal niyeti ölçmek için ölçek geliştirilmiş, literatürde çalışılmamış unutulmaz turizm</w:t>
            </w:r>
            <w:r w:rsidRPr="00C46B80">
              <w:rPr>
                <w:rFonts w:ascii="Times New Roman" w:hAnsi="Times New Roman" w:cs="Times New Roman"/>
                <w:sz w:val="20"/>
                <w:szCs w:val="20"/>
              </w:rPr>
              <w:br/>
              <w:t>deneyimiyle destinasyon marka kişiliği arasındaki ilişkiyi ortaya çıkartılmış, Türk turistlerin unutulmaz turizm deneyimi, destinasyon marka kişiliği, destinasyon aidiyeti, tatmin ve davranışsal niyetleri arasındaki ilişkiyi ortaya koymuştur.</w:t>
            </w:r>
          </w:p>
        </w:tc>
        <w:tc>
          <w:tcPr>
            <w:tcW w:w="1198" w:type="pct"/>
          </w:tcPr>
          <w:p w14:paraId="05A61DB9" w14:textId="407EDABC" w:rsidR="00EF537E" w:rsidRDefault="00EF537E" w:rsidP="008E480D">
            <w:pPr>
              <w:rPr>
                <w:rFonts w:ascii="Times New Roman" w:hAnsi="Times New Roman" w:cs="Times New Roman"/>
                <w:b/>
                <w:sz w:val="20"/>
                <w:szCs w:val="20"/>
              </w:rPr>
            </w:pPr>
            <w:r>
              <w:rPr>
                <w:rFonts w:ascii="Times New Roman" w:hAnsi="Times New Roman" w:cs="Times New Roman"/>
                <w:b/>
                <w:sz w:val="20"/>
                <w:szCs w:val="20"/>
              </w:rPr>
              <w:t xml:space="preserve">3. </w:t>
            </w:r>
          </w:p>
          <w:p w14:paraId="50CEEA38" w14:textId="77777777" w:rsidR="00EF537E" w:rsidRPr="00387BA5" w:rsidRDefault="00EF537E" w:rsidP="008E480D">
            <w:pPr>
              <w:jc w:val="both"/>
              <w:rPr>
                <w:rFonts w:ascii="Times New Roman" w:hAnsi="Times New Roman"/>
                <w:sz w:val="20"/>
                <w:szCs w:val="20"/>
              </w:rPr>
            </w:pPr>
            <w:r w:rsidRPr="00874889">
              <w:rPr>
                <w:rFonts w:ascii="Times New Roman" w:hAnsi="Times New Roman"/>
                <w:sz w:val="20"/>
                <w:szCs w:val="20"/>
              </w:rPr>
              <w:t xml:space="preserve">- </w:t>
            </w:r>
            <w:r w:rsidRPr="00387BA5">
              <w:rPr>
                <w:rFonts w:ascii="Times New Roman" w:hAnsi="Times New Roman"/>
                <w:sz w:val="20"/>
                <w:szCs w:val="20"/>
              </w:rPr>
              <w:t xml:space="preserve">Mgxekwa, B. B.,DrScholtz. M. Saayman, P. M. (2017). Creating A MemorableExperienceFor Nelson Mandela </w:t>
            </w:r>
            <w:r w:rsidRPr="006E2F49">
              <w:rPr>
                <w:rFonts w:ascii="Times New Roman" w:hAnsi="Times New Roman"/>
                <w:sz w:val="20"/>
                <w:szCs w:val="20"/>
              </w:rPr>
              <w:t>Heritage Site Visitors. AfricanJournal Of Hospitality, TourismAndLeisure,</w:t>
            </w:r>
            <w:r w:rsidRPr="00387BA5">
              <w:rPr>
                <w:rFonts w:ascii="Times New Roman" w:hAnsi="Times New Roman"/>
                <w:sz w:val="20"/>
                <w:szCs w:val="20"/>
              </w:rPr>
              <w:t xml:space="preserve"> Volume 6 (1)</w:t>
            </w:r>
          </w:p>
          <w:p w14:paraId="2CFC4009" w14:textId="77777777" w:rsidR="00EF537E" w:rsidRPr="00874889" w:rsidRDefault="00EF537E" w:rsidP="008E480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0"/>
                <w:szCs w:val="20"/>
              </w:rPr>
            </w:pPr>
          </w:p>
          <w:p w14:paraId="64315D01" w14:textId="1060F441" w:rsidR="00EF537E" w:rsidRDefault="00EF537E" w:rsidP="008E480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0"/>
                <w:szCs w:val="20"/>
              </w:rPr>
            </w:pPr>
            <w:r w:rsidRPr="00874889">
              <w:rPr>
                <w:rFonts w:ascii="Times New Roman" w:hAnsi="Times New Roman"/>
                <w:sz w:val="20"/>
                <w:szCs w:val="20"/>
              </w:rPr>
              <w:t xml:space="preserve">-Miras turistleri için </w:t>
            </w:r>
            <w:r w:rsidR="00FF0F66">
              <w:rPr>
                <w:rFonts w:ascii="Times New Roman" w:hAnsi="Times New Roman"/>
                <w:sz w:val="20"/>
                <w:szCs w:val="20"/>
              </w:rPr>
              <w:t>unutulmaz turizm deneyimi</w:t>
            </w:r>
            <w:r w:rsidRPr="00874889">
              <w:rPr>
                <w:rFonts w:ascii="Times New Roman" w:hAnsi="Times New Roman"/>
                <w:sz w:val="20"/>
                <w:szCs w:val="20"/>
              </w:rPr>
              <w:t xml:space="preserve"> yaratmak</w:t>
            </w:r>
            <w:r>
              <w:rPr>
                <w:rFonts w:ascii="Times New Roman" w:hAnsi="Times New Roman"/>
                <w:sz w:val="20"/>
                <w:szCs w:val="20"/>
              </w:rPr>
              <w:t xml:space="preserve"> amaçlanmıştır.</w:t>
            </w:r>
          </w:p>
          <w:p w14:paraId="54C9D0FE" w14:textId="77777777" w:rsidR="00EF537E" w:rsidRPr="00874889" w:rsidRDefault="00EF537E" w:rsidP="008E480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0"/>
                <w:szCs w:val="20"/>
              </w:rPr>
            </w:pPr>
          </w:p>
          <w:p w14:paraId="5D63941C" w14:textId="77777777" w:rsidR="00EF537E" w:rsidRPr="00C46B80" w:rsidRDefault="00EF537E" w:rsidP="008E480D">
            <w:pPr>
              <w:jc w:val="both"/>
              <w:rPr>
                <w:rFonts w:ascii="Times New Roman" w:hAnsi="Times New Roman" w:cs="Times New Roman"/>
                <w:b/>
                <w:sz w:val="20"/>
                <w:szCs w:val="20"/>
              </w:rPr>
            </w:pPr>
            <w:r>
              <w:rPr>
                <w:rFonts w:ascii="Times New Roman" w:hAnsi="Times New Roman"/>
                <w:sz w:val="20"/>
                <w:szCs w:val="20"/>
              </w:rPr>
              <w:t>-</w:t>
            </w:r>
            <w:r w:rsidRPr="00874889">
              <w:rPr>
                <w:rFonts w:ascii="Times New Roman" w:hAnsi="Times New Roman"/>
                <w:sz w:val="20"/>
                <w:szCs w:val="20"/>
              </w:rPr>
              <w:t xml:space="preserve">Analiz, Nelson Mandela miras sitelerinde (NMHS) unutulmaz bir ziyaretçi deneyimi yaratmada rol oynayan yedi faktörü belirledi (önem sırasına göre): Erişilebilirlik, kaliteli hizmet, yorumlama, kolaylık, olanaklar, </w:t>
            </w:r>
            <w:r>
              <w:rPr>
                <w:rFonts w:ascii="Times New Roman" w:hAnsi="Times New Roman"/>
                <w:sz w:val="20"/>
                <w:szCs w:val="20"/>
              </w:rPr>
              <w:t>modern tesisler ve teknoloji. Ç</w:t>
            </w:r>
            <w:r w:rsidRPr="00874889">
              <w:rPr>
                <w:rFonts w:ascii="Times New Roman" w:hAnsi="Times New Roman"/>
                <w:sz w:val="20"/>
                <w:szCs w:val="20"/>
              </w:rPr>
              <w:t>alışma</w:t>
            </w:r>
            <w:r>
              <w:rPr>
                <w:rFonts w:ascii="Times New Roman" w:hAnsi="Times New Roman"/>
                <w:sz w:val="20"/>
                <w:szCs w:val="20"/>
              </w:rPr>
              <w:t>da</w:t>
            </w:r>
            <w:r w:rsidRPr="00874889">
              <w:rPr>
                <w:rFonts w:ascii="Times New Roman" w:hAnsi="Times New Roman"/>
                <w:sz w:val="20"/>
                <w:szCs w:val="20"/>
              </w:rPr>
              <w:t xml:space="preserve">, kültürel miras turizmi alanına özgü unutulmaz bir deneyim yaratan faktörleri belirlemek için türünün ilk örneğidir </w:t>
            </w:r>
          </w:p>
        </w:tc>
        <w:tc>
          <w:tcPr>
            <w:tcW w:w="506" w:type="pct"/>
            <w:vAlign w:val="center"/>
          </w:tcPr>
          <w:p w14:paraId="5035EF55" w14:textId="020E8F0C" w:rsidR="00EF537E" w:rsidRPr="006E2F49" w:rsidRDefault="006E2F49" w:rsidP="008E480D">
            <w:pPr>
              <w:jc w:val="center"/>
              <w:rPr>
                <w:rFonts w:ascii="Times New Roman" w:hAnsi="Times New Roman" w:cs="Times New Roman"/>
                <w:b/>
                <w:sz w:val="30"/>
                <w:szCs w:val="30"/>
              </w:rPr>
            </w:pPr>
            <w:r>
              <w:rPr>
                <w:rFonts w:ascii="Times New Roman" w:hAnsi="Times New Roman" w:cs="Times New Roman"/>
                <w:b/>
                <w:sz w:val="30"/>
                <w:szCs w:val="30"/>
              </w:rPr>
              <w:t>x</w:t>
            </w:r>
          </w:p>
        </w:tc>
      </w:tr>
    </w:tbl>
    <w:p w14:paraId="5ADCFC86" w14:textId="77777777" w:rsidR="00EF537E" w:rsidRDefault="00EF537E" w:rsidP="00EF537E">
      <w:pPr>
        <w:rPr>
          <w:rFonts w:ascii="Times New Roman" w:hAnsi="Times New Roman" w:cs="Times New Roman"/>
          <w:sz w:val="20"/>
          <w:szCs w:val="20"/>
        </w:rPr>
      </w:pPr>
    </w:p>
    <w:p w14:paraId="4B860FAC" w14:textId="77777777" w:rsidR="00EF537E" w:rsidRDefault="00EF537E" w:rsidP="00EF537E">
      <w:pPr>
        <w:jc w:val="center"/>
        <w:rPr>
          <w:rFonts w:ascii="Times New Roman" w:hAnsi="Times New Roman" w:cs="Times New Roman"/>
          <w:b/>
          <w:sz w:val="24"/>
          <w:szCs w:val="24"/>
        </w:rPr>
      </w:pPr>
    </w:p>
    <w:p w14:paraId="6AD0986A" w14:textId="77777777" w:rsidR="00EF537E" w:rsidRPr="00686C4C" w:rsidRDefault="00EF537E" w:rsidP="00EF537E">
      <w:pPr>
        <w:jc w:val="center"/>
        <w:rPr>
          <w:rFonts w:ascii="Times New Roman" w:hAnsi="Times New Roman" w:cs="Times New Roman"/>
          <w:b/>
          <w:sz w:val="24"/>
          <w:szCs w:val="24"/>
        </w:rPr>
      </w:pPr>
      <w:r w:rsidRPr="00686C4C">
        <w:rPr>
          <w:rFonts w:ascii="Times New Roman" w:hAnsi="Times New Roman" w:cs="Times New Roman"/>
          <w:b/>
          <w:sz w:val="24"/>
          <w:szCs w:val="24"/>
        </w:rPr>
        <w:t>Ek 2. (Devamı)</w:t>
      </w:r>
    </w:p>
    <w:tbl>
      <w:tblPr>
        <w:tblStyle w:val="TabloKlavuzu"/>
        <w:tblW w:w="5000" w:type="pct"/>
        <w:tblLayout w:type="fixed"/>
        <w:tblLook w:val="04A0" w:firstRow="1" w:lastRow="0" w:firstColumn="1" w:lastColumn="0" w:noHBand="0" w:noVBand="1"/>
      </w:tblPr>
      <w:tblGrid>
        <w:gridCol w:w="1525"/>
        <w:gridCol w:w="3823"/>
        <w:gridCol w:w="3651"/>
        <w:gridCol w:w="3271"/>
        <w:gridCol w:w="1382"/>
      </w:tblGrid>
      <w:tr w:rsidR="00EF537E" w:rsidRPr="00C46B80" w14:paraId="7CCC643A" w14:textId="77777777" w:rsidTr="006E2F49">
        <w:tc>
          <w:tcPr>
            <w:tcW w:w="559" w:type="pct"/>
            <w:vAlign w:val="center"/>
          </w:tcPr>
          <w:p w14:paraId="5F73FE63" w14:textId="069A19AE" w:rsidR="00EF537E"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w:t>
            </w:r>
            <w:r w:rsidR="00EF537E" w:rsidRPr="00C46B80">
              <w:rPr>
                <w:rFonts w:ascii="Times New Roman" w:hAnsi="Times New Roman" w:cs="Times New Roman"/>
                <w:b/>
                <w:sz w:val="20"/>
                <w:szCs w:val="20"/>
              </w:rPr>
              <w:t>- Memnuniyet</w:t>
            </w:r>
          </w:p>
        </w:tc>
        <w:tc>
          <w:tcPr>
            <w:tcW w:w="1400" w:type="pct"/>
            <w:vAlign w:val="center"/>
          </w:tcPr>
          <w:p w14:paraId="7FF2FABF" w14:textId="7956B56A" w:rsidR="00EF537E"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 xml:space="preserve">Unutulmaz Turizm Deneyimi </w:t>
            </w:r>
            <w:r w:rsidR="00EF537E">
              <w:rPr>
                <w:rFonts w:ascii="Times New Roman" w:hAnsi="Times New Roman" w:cs="Times New Roman"/>
                <w:b/>
                <w:sz w:val="20"/>
                <w:szCs w:val="20"/>
              </w:rPr>
              <w:t>–</w:t>
            </w:r>
            <w:r w:rsidR="00EF537E" w:rsidRPr="00C46B80">
              <w:rPr>
                <w:rFonts w:ascii="Times New Roman" w:hAnsi="Times New Roman" w:cs="Times New Roman"/>
                <w:b/>
                <w:sz w:val="20"/>
                <w:szCs w:val="20"/>
              </w:rPr>
              <w:t xml:space="preserve"> Tekrar Ziyaret Etme </w:t>
            </w:r>
          </w:p>
        </w:tc>
        <w:tc>
          <w:tcPr>
            <w:tcW w:w="1337" w:type="pct"/>
            <w:vAlign w:val="center"/>
          </w:tcPr>
          <w:p w14:paraId="278A68F9" w14:textId="3097A866" w:rsidR="00EF537E"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w:t>
            </w:r>
            <w:r w:rsidR="00EF537E" w:rsidRPr="00C46B80">
              <w:rPr>
                <w:rFonts w:ascii="Times New Roman" w:hAnsi="Times New Roman" w:cs="Times New Roman"/>
                <w:b/>
                <w:sz w:val="20"/>
                <w:szCs w:val="20"/>
              </w:rPr>
              <w:t xml:space="preserve">- Memnuniyet- Tekrar Ziyaret Etme </w:t>
            </w:r>
          </w:p>
        </w:tc>
        <w:tc>
          <w:tcPr>
            <w:tcW w:w="1198" w:type="pct"/>
            <w:vAlign w:val="center"/>
          </w:tcPr>
          <w:p w14:paraId="03E9EE67" w14:textId="04314964" w:rsidR="00EF537E" w:rsidRPr="00C46B80" w:rsidRDefault="00EF537E" w:rsidP="008E480D">
            <w:pPr>
              <w:jc w:val="cente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w:t>
            </w:r>
            <w:r w:rsidR="00412379">
              <w:rPr>
                <w:rFonts w:ascii="Times New Roman" w:hAnsi="Times New Roman" w:cs="Times New Roman"/>
                <w:b/>
                <w:sz w:val="20"/>
                <w:szCs w:val="20"/>
              </w:rPr>
              <w:t xml:space="preserve"> Unutulmaz Turizm Deneyimi</w:t>
            </w:r>
          </w:p>
        </w:tc>
        <w:tc>
          <w:tcPr>
            <w:tcW w:w="506" w:type="pct"/>
          </w:tcPr>
          <w:p w14:paraId="406BA602" w14:textId="310F8F75" w:rsidR="00EF537E" w:rsidRPr="00C46B80" w:rsidRDefault="00EF537E" w:rsidP="008E480D">
            <w:pP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w:t>
            </w:r>
            <w:r w:rsidR="00412379">
              <w:rPr>
                <w:rFonts w:ascii="Times New Roman" w:hAnsi="Times New Roman" w:cs="Times New Roman"/>
                <w:b/>
                <w:sz w:val="20"/>
                <w:szCs w:val="20"/>
              </w:rPr>
              <w:t xml:space="preserve"> Unutulmaz Turizm Deneyimi</w:t>
            </w:r>
            <w:r w:rsidR="00412379" w:rsidRPr="00C46B80">
              <w:rPr>
                <w:rFonts w:ascii="Times New Roman" w:hAnsi="Times New Roman" w:cs="Times New Roman"/>
                <w:b/>
                <w:sz w:val="20"/>
                <w:szCs w:val="20"/>
              </w:rPr>
              <w:t xml:space="preserve"> </w:t>
            </w:r>
            <w:r w:rsidRPr="00C46B80">
              <w:rPr>
                <w:rFonts w:ascii="Times New Roman" w:hAnsi="Times New Roman" w:cs="Times New Roman"/>
                <w:b/>
                <w:sz w:val="20"/>
                <w:szCs w:val="20"/>
              </w:rPr>
              <w:t xml:space="preserve">Memnuniyet- </w:t>
            </w:r>
            <w:r>
              <w:rPr>
                <w:rFonts w:ascii="Times New Roman" w:hAnsi="Times New Roman" w:cs="Times New Roman"/>
                <w:b/>
                <w:sz w:val="20"/>
                <w:szCs w:val="20"/>
              </w:rPr>
              <w:t>TZE</w:t>
            </w:r>
          </w:p>
        </w:tc>
      </w:tr>
      <w:tr w:rsidR="00EF537E" w:rsidRPr="00C46B80" w14:paraId="445A1F0A" w14:textId="77777777" w:rsidTr="006E2F49">
        <w:tc>
          <w:tcPr>
            <w:tcW w:w="559" w:type="pct"/>
            <w:vAlign w:val="center"/>
          </w:tcPr>
          <w:p w14:paraId="482E0C8A" w14:textId="28A06772" w:rsidR="00EF537E" w:rsidRPr="00C46B80" w:rsidRDefault="00474D04" w:rsidP="008E480D">
            <w:pPr>
              <w:jc w:val="center"/>
              <w:rPr>
                <w:rFonts w:ascii="Times New Roman" w:hAnsi="Times New Roman" w:cs="Times New Roman"/>
                <w:sz w:val="20"/>
                <w:szCs w:val="20"/>
              </w:rPr>
            </w:pPr>
            <w:r w:rsidRPr="00474D04">
              <w:rPr>
                <w:rFonts w:ascii="Times New Roman" w:hAnsi="Times New Roman" w:cs="Times New Roman"/>
                <w:noProof/>
                <w:sz w:val="20"/>
                <w:szCs w:val="20"/>
              </w:rPr>
              <mc:AlternateContent>
                <mc:Choice Requires="wps">
                  <w:drawing>
                    <wp:anchor distT="0" distB="0" distL="114300" distR="114300" simplePos="0" relativeHeight="251789312" behindDoc="0" locked="0" layoutInCell="1" allowOverlap="1" wp14:anchorId="1F38A403" wp14:editId="0D7F7D84">
                      <wp:simplePos x="0" y="0"/>
                      <wp:positionH relativeFrom="column">
                        <wp:posOffset>-746760</wp:posOffset>
                      </wp:positionH>
                      <wp:positionV relativeFrom="paragraph">
                        <wp:posOffset>-264160</wp:posOffset>
                      </wp:positionV>
                      <wp:extent cx="488315" cy="377825"/>
                      <wp:effectExtent l="0" t="1905" r="5080" b="5080"/>
                      <wp:wrapNone/>
                      <wp:docPr id="8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488315" cy="377825"/>
                              </a:xfrm>
                              <a:prstGeom prst="rect">
                                <a:avLst/>
                              </a:prstGeom>
                              <a:solidFill>
                                <a:srgbClr val="FFFFFF"/>
                              </a:solidFill>
                              <a:ln w="9525">
                                <a:noFill/>
                                <a:miter lim="800000"/>
                                <a:headEnd/>
                                <a:tailEnd/>
                              </a:ln>
                            </wps:spPr>
                            <wps:txbx>
                              <w:txbxContent>
                                <w:p w14:paraId="60066218" w14:textId="5CCF7FDC" w:rsidR="00302F0A" w:rsidRPr="00474D04" w:rsidRDefault="00302F0A" w:rsidP="000529A4">
                                  <w:pPr>
                                    <w:rPr>
                                      <w:rFonts w:asciiTheme="majorBidi" w:hAnsiTheme="majorBidi" w:cstheme="majorBidi"/>
                                      <w:sz w:val="24"/>
                                      <w:szCs w:val="24"/>
                                    </w:rPr>
                                  </w:pPr>
                                  <w:r w:rsidRPr="00474D04">
                                    <w:rPr>
                                      <w:rFonts w:asciiTheme="majorBidi" w:hAnsiTheme="majorBidi" w:cstheme="majorBidi"/>
                                      <w:sz w:val="24"/>
                                      <w:szCs w:val="24"/>
                                    </w:rPr>
                                    <w:t>16</w:t>
                                  </w:r>
                                  <w:r w:rsidR="000529A4">
                                    <w:rPr>
                                      <w:rFonts w:asciiTheme="majorBidi" w:hAnsiTheme="majorBidi" w:cstheme="majorBidi"/>
                                      <w:sz w:val="24"/>
                                      <w:szCs w:val="24"/>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9" type="#_x0000_t202" style="position:absolute;left:0;text-align:left;margin-left:-58.8pt;margin-top:-20.8pt;width:38.45pt;height:29.75pt;rotation:90;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" stroked="f">
                      <v:textbox>
                        <w:txbxContent>
                          <w:p w14:paraId="60066218" w14:textId="5CCF7FDC" w:rsidR="00302F0A" w:rsidRPr="00474D04" w:rsidRDefault="00302F0A" w:rsidP="000529A4">
                            <w:pPr>
                              <w:rPr>
                                <w:rFonts w:asciiTheme="majorBidi" w:hAnsiTheme="majorBidi" w:cstheme="majorBidi"/>
                                <w:sz w:val="24"/>
                                <w:szCs w:val="24"/>
                              </w:rPr>
                            </w:pPr>
                            <w:r w:rsidRPr="00474D04">
                              <w:rPr>
                                <w:rFonts w:asciiTheme="majorBidi" w:hAnsiTheme="majorBidi" w:cstheme="majorBidi"/>
                                <w:sz w:val="24"/>
                                <w:szCs w:val="24"/>
                              </w:rPr>
                              <w:t>16</w:t>
                            </w:r>
                            <w:r w:rsidR="000529A4">
                              <w:rPr>
                                <w:rFonts w:asciiTheme="majorBidi" w:hAnsiTheme="majorBidi" w:cstheme="majorBidi"/>
                                <w:sz w:val="24"/>
                                <w:szCs w:val="24"/>
                              </w:rPr>
                              <w:t>4</w:t>
                            </w:r>
                          </w:p>
                        </w:txbxContent>
                      </v:textbox>
                    </v:shape>
                  </w:pict>
                </mc:Fallback>
              </mc:AlternateContent>
            </w:r>
            <w:r w:rsidR="003637B6">
              <w:rPr>
                <w:rFonts w:ascii="Times New Roman" w:hAnsi="Times New Roman" w:cs="Times New Roman"/>
                <w:sz w:val="20"/>
                <w:szCs w:val="20"/>
              </w:rPr>
              <w:t>Unutulmaz turizm deneyimi</w:t>
            </w:r>
            <w:r w:rsidR="00EF537E" w:rsidRPr="00C46B80">
              <w:rPr>
                <w:rFonts w:ascii="Times New Roman" w:hAnsi="Times New Roman" w:cs="Times New Roman"/>
                <w:sz w:val="20"/>
                <w:szCs w:val="20"/>
              </w:rPr>
              <w:t xml:space="preserve"> ile memnuniyet arasındaki ilişkiyi inceleyen çalışmalara rastlanmamıştır.</w:t>
            </w:r>
          </w:p>
        </w:tc>
        <w:tc>
          <w:tcPr>
            <w:tcW w:w="1400" w:type="pct"/>
          </w:tcPr>
          <w:p w14:paraId="29A3F38F" w14:textId="77777777" w:rsidR="00EF537E" w:rsidRPr="00C46B80" w:rsidRDefault="00EF537E" w:rsidP="008E480D">
            <w:pPr>
              <w:jc w:val="both"/>
              <w:rPr>
                <w:rFonts w:ascii="Times New Roman" w:hAnsi="Times New Roman" w:cs="Times New Roman"/>
                <w:b/>
                <w:sz w:val="20"/>
                <w:szCs w:val="20"/>
              </w:rPr>
            </w:pPr>
            <w:r w:rsidRPr="00C46B80">
              <w:rPr>
                <w:rFonts w:ascii="Times New Roman" w:hAnsi="Times New Roman" w:cs="Times New Roman"/>
                <w:b/>
                <w:sz w:val="20"/>
                <w:szCs w:val="20"/>
              </w:rPr>
              <w:t>4.</w:t>
            </w:r>
          </w:p>
          <w:p w14:paraId="13CE69A4" w14:textId="628BF572" w:rsidR="00EF537E" w:rsidRPr="004A78B9" w:rsidRDefault="00EF537E" w:rsidP="008E480D">
            <w:pPr>
              <w:jc w:val="both"/>
              <w:rPr>
                <w:rFonts w:ascii="Times New Roman" w:hAnsi="Times New Roman" w:cs="Times New Roman"/>
                <w:sz w:val="20"/>
                <w:szCs w:val="20"/>
              </w:rPr>
            </w:pPr>
            <w:r w:rsidRPr="00C46B80">
              <w:rPr>
                <w:rFonts w:ascii="Times New Roman" w:hAnsi="Times New Roman" w:cs="Times New Roman"/>
                <w:b/>
                <w:sz w:val="20"/>
                <w:szCs w:val="20"/>
              </w:rPr>
              <w:t>-</w:t>
            </w:r>
            <w:r w:rsidRPr="00C46B80">
              <w:rPr>
                <w:rFonts w:ascii="Times New Roman" w:hAnsi="Times New Roman" w:cs="Times New Roman"/>
                <w:sz w:val="20"/>
                <w:szCs w:val="20"/>
              </w:rPr>
              <w:t xml:space="preserve">Demir, S., (2018). Kuşaklar Açısından Unutulmaz Turizm Deneyimleri Algısının Satın Alma Sonrası Davranışlar Üzerindeki Etkisi, Trakya Üniversitesi, Sosyal Bilimler Enstitüsü, </w:t>
            </w:r>
            <w:r w:rsidR="004B2AF7">
              <w:rPr>
                <w:rFonts w:ascii="Times New Roman" w:hAnsi="Times New Roman" w:cs="Times New Roman"/>
                <w:sz w:val="20"/>
                <w:szCs w:val="20"/>
              </w:rPr>
              <w:t>(Yayınlanmamış Yüksek Lisans Tezi)</w:t>
            </w:r>
            <w:r w:rsidRPr="00C46B80">
              <w:rPr>
                <w:rFonts w:ascii="Times New Roman" w:hAnsi="Times New Roman" w:cs="Times New Roman"/>
                <w:sz w:val="20"/>
                <w:szCs w:val="20"/>
              </w:rPr>
              <w:t>, Edirne</w:t>
            </w:r>
          </w:p>
          <w:p w14:paraId="70B761A3" w14:textId="77777777"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w:t>
            </w:r>
            <w:r w:rsidRPr="00C46B80">
              <w:rPr>
                <w:rStyle w:val="fontstyle01"/>
                <w:rFonts w:ascii="Times New Roman" w:hAnsi="Times New Roman" w:cs="Times New Roman"/>
              </w:rPr>
              <w:t xml:space="preserve"> Turizm sektörü</w:t>
            </w:r>
          </w:p>
          <w:p w14:paraId="462998BC" w14:textId="77777777"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b/>
                <w:sz w:val="20"/>
                <w:szCs w:val="20"/>
              </w:rPr>
              <w:t>-</w:t>
            </w:r>
            <w:r w:rsidRPr="00C46B80">
              <w:rPr>
                <w:rFonts w:ascii="Times New Roman" w:hAnsi="Times New Roman" w:cs="Times New Roman"/>
                <w:sz w:val="20"/>
                <w:szCs w:val="20"/>
              </w:rPr>
              <w:t xml:space="preserve">Farklı kuşaktan kişilerin unutulmaz turizm deneyimi algılarını araştırmak, bu deneyimlerin kuşaklar bazında farklılaştığı yerleri belirlemek ve unutulmaz turizm deneyimlerinin nostalji yoğunluğu, tekrar ziyaret etme ve ağızdan </w:t>
            </w:r>
            <w:r>
              <w:rPr>
                <w:rFonts w:ascii="Times New Roman" w:hAnsi="Times New Roman" w:cs="Times New Roman"/>
                <w:sz w:val="20"/>
                <w:szCs w:val="20"/>
              </w:rPr>
              <w:t xml:space="preserve">ağza iletişime yönelik </w:t>
            </w:r>
            <w:r w:rsidRPr="00C46B80">
              <w:rPr>
                <w:rFonts w:ascii="Times New Roman" w:hAnsi="Times New Roman" w:cs="Times New Roman"/>
                <w:sz w:val="20"/>
                <w:szCs w:val="20"/>
              </w:rPr>
              <w:t>etkilerininincelenmesi amaçlanmıştır.</w:t>
            </w:r>
          </w:p>
          <w:p w14:paraId="44D53B24" w14:textId="77777777" w:rsidR="00EF537E" w:rsidRPr="00C46B80" w:rsidRDefault="00EF537E" w:rsidP="008E480D">
            <w:pPr>
              <w:jc w:val="both"/>
              <w:rPr>
                <w:rFonts w:ascii="Times New Roman" w:hAnsi="Times New Roman" w:cs="Times New Roman"/>
                <w:sz w:val="20"/>
                <w:szCs w:val="20"/>
              </w:rPr>
            </w:pPr>
            <w:r>
              <w:rPr>
                <w:rFonts w:ascii="Times New Roman" w:hAnsi="Times New Roman" w:cs="Times New Roman"/>
                <w:sz w:val="20"/>
                <w:szCs w:val="20"/>
              </w:rPr>
              <w:t>-</w:t>
            </w:r>
            <w:r w:rsidRPr="00C46B80">
              <w:rPr>
                <w:rFonts w:ascii="Times New Roman" w:hAnsi="Times New Roman" w:cs="Times New Roman"/>
                <w:sz w:val="20"/>
                <w:szCs w:val="20"/>
              </w:rPr>
              <w:t>Ara</w:t>
            </w:r>
            <w:r>
              <w:rPr>
                <w:rFonts w:ascii="Times New Roman" w:hAnsi="Times New Roman" w:cs="Times New Roman"/>
                <w:sz w:val="20"/>
                <w:szCs w:val="20"/>
              </w:rPr>
              <w:t xml:space="preserve">ştırmada Kim vd.,(2012) ölçeği </w:t>
            </w:r>
            <w:r w:rsidRPr="00C46B80">
              <w:rPr>
                <w:rFonts w:ascii="Times New Roman" w:hAnsi="Times New Roman" w:cs="Times New Roman"/>
                <w:sz w:val="20"/>
                <w:szCs w:val="20"/>
              </w:rPr>
              <w:t>kullanılmıştır.</w:t>
            </w:r>
          </w:p>
          <w:p w14:paraId="434A9B8F" w14:textId="78D15233" w:rsidR="00EF537E" w:rsidRPr="00C46B80" w:rsidRDefault="00EF537E" w:rsidP="00412379">
            <w:pPr>
              <w:jc w:val="both"/>
              <w:rPr>
                <w:rFonts w:ascii="Times New Roman" w:hAnsi="Times New Roman" w:cs="Times New Roman"/>
                <w:sz w:val="20"/>
                <w:szCs w:val="20"/>
              </w:rPr>
            </w:pPr>
            <w:r>
              <w:rPr>
                <w:rFonts w:ascii="Times New Roman" w:hAnsi="Times New Roman" w:cs="Times New Roman"/>
                <w:sz w:val="20"/>
                <w:szCs w:val="20"/>
              </w:rPr>
              <w:t>-</w:t>
            </w:r>
            <w:r w:rsidRPr="00C46B80">
              <w:rPr>
                <w:rFonts w:ascii="Times New Roman" w:hAnsi="Times New Roman" w:cs="Times New Roman"/>
                <w:sz w:val="20"/>
                <w:szCs w:val="20"/>
              </w:rPr>
              <w:t>Türkiye’deki farklı kuşaklardaki bireyler tarafından cevaplandırılmıştır. 510 kişinin katılımıyla elde edilen verilerin analiz</w:t>
            </w:r>
            <w:r w:rsidR="00412379">
              <w:rPr>
                <w:rFonts w:ascii="Times New Roman" w:hAnsi="Times New Roman" w:cs="Times New Roman"/>
                <w:sz w:val="20"/>
                <w:szCs w:val="20"/>
              </w:rPr>
              <w:t xml:space="preserve">inde </w:t>
            </w:r>
            <w:r w:rsidRPr="00C46B80">
              <w:rPr>
                <w:rFonts w:ascii="Times New Roman" w:hAnsi="Times New Roman" w:cs="Times New Roman"/>
                <w:sz w:val="20"/>
                <w:szCs w:val="20"/>
              </w:rPr>
              <w:t>tanımlayıcı istatistikler, doğrulayıcı faktör analizi ve yapısal eşitlik modelinden yararlanılmıştır. Ayrıca unutulmaz turizm deneyimlerinin nostalji yoğunluğu, tekrar ziyaret etme ve ağızdan ağza iletişim üzerindeki etkileri kısmen desteklenmiştir.</w:t>
            </w:r>
          </w:p>
        </w:tc>
        <w:tc>
          <w:tcPr>
            <w:tcW w:w="1337" w:type="pct"/>
          </w:tcPr>
          <w:p w14:paraId="203EA1BB" w14:textId="77777777" w:rsidR="00EF537E" w:rsidRPr="00C27EAD" w:rsidRDefault="00EF537E" w:rsidP="008E480D">
            <w:pPr>
              <w:jc w:val="both"/>
              <w:rPr>
                <w:rFonts w:ascii="Times New Roman" w:hAnsi="Times New Roman" w:cs="Times New Roman"/>
                <w:b/>
                <w:sz w:val="20"/>
                <w:szCs w:val="20"/>
              </w:rPr>
            </w:pPr>
            <w:r w:rsidRPr="00C27EAD">
              <w:rPr>
                <w:rFonts w:ascii="Times New Roman" w:hAnsi="Times New Roman" w:cs="Times New Roman"/>
                <w:b/>
                <w:sz w:val="20"/>
                <w:szCs w:val="20"/>
              </w:rPr>
              <w:t xml:space="preserve">4. </w:t>
            </w:r>
          </w:p>
          <w:p w14:paraId="1DCF422D" w14:textId="2D135632" w:rsidR="00EF537E" w:rsidRDefault="00EF537E" w:rsidP="008E480D">
            <w:pPr>
              <w:jc w:val="both"/>
              <w:rPr>
                <w:rFonts w:ascii="Times New Roman" w:hAnsi="Times New Roman"/>
                <w:sz w:val="20"/>
                <w:szCs w:val="20"/>
              </w:rPr>
            </w:pPr>
            <w:r>
              <w:rPr>
                <w:rFonts w:ascii="Times New Roman" w:hAnsi="Times New Roman"/>
                <w:sz w:val="24"/>
                <w:szCs w:val="24"/>
              </w:rPr>
              <w:t>-</w:t>
            </w:r>
            <w:r w:rsidRPr="005A3825">
              <w:rPr>
                <w:rFonts w:ascii="Times New Roman" w:hAnsi="Times New Roman"/>
                <w:sz w:val="20"/>
                <w:szCs w:val="20"/>
              </w:rPr>
              <w:t xml:space="preserve">Prayag, G.,Hosany, S. AndOdeh, K. (2013). The Role Of Tourists' EmotionalExperiencesAndSatisfaction İn UnderstandingBehavioralİntentions. Journal Of Destination Marketing </w:t>
            </w:r>
            <w:r w:rsidR="002541E8">
              <w:rPr>
                <w:rFonts w:ascii="Times New Roman" w:hAnsi="Times New Roman"/>
                <w:sz w:val="20"/>
                <w:szCs w:val="20"/>
              </w:rPr>
              <w:t>ve</w:t>
            </w:r>
            <w:r w:rsidRPr="005A3825">
              <w:rPr>
                <w:rFonts w:ascii="Times New Roman" w:hAnsi="Times New Roman"/>
                <w:sz w:val="20"/>
                <w:szCs w:val="20"/>
              </w:rPr>
              <w:t xml:space="preserve"> Management 2 (2013) 118–127</w:t>
            </w:r>
          </w:p>
          <w:p w14:paraId="332A7783" w14:textId="77777777" w:rsidR="00EF537E" w:rsidRDefault="00EF537E" w:rsidP="008E480D">
            <w:pPr>
              <w:jc w:val="both"/>
              <w:rPr>
                <w:rFonts w:ascii="Times New Roman" w:hAnsi="Times New Roman"/>
                <w:sz w:val="20"/>
                <w:szCs w:val="20"/>
              </w:rPr>
            </w:pPr>
          </w:p>
          <w:p w14:paraId="7F37BB25" w14:textId="77777777" w:rsidR="00EF537E" w:rsidRDefault="00EF537E" w:rsidP="008E480D">
            <w:pPr>
              <w:jc w:val="both"/>
              <w:rPr>
                <w:rStyle w:val="fontstyle01"/>
                <w:rFonts w:ascii="Times New Roman" w:hAnsi="Times New Roman" w:cs="Times New Roman"/>
              </w:rPr>
            </w:pPr>
            <w:r w:rsidRPr="00C46B80">
              <w:rPr>
                <w:rFonts w:ascii="Times New Roman" w:hAnsi="Times New Roman" w:cs="Times New Roman"/>
                <w:sz w:val="20"/>
                <w:szCs w:val="20"/>
              </w:rPr>
              <w:t>-</w:t>
            </w:r>
            <w:r w:rsidRPr="00C46B80">
              <w:rPr>
                <w:rStyle w:val="fontstyle01"/>
                <w:rFonts w:ascii="Times New Roman" w:hAnsi="Times New Roman" w:cs="Times New Roman"/>
              </w:rPr>
              <w:t xml:space="preserve"> Turizm sektörü</w:t>
            </w:r>
          </w:p>
          <w:p w14:paraId="1813837D" w14:textId="77777777" w:rsidR="00EF537E" w:rsidRPr="00C57D0E" w:rsidRDefault="00EF537E" w:rsidP="008E480D">
            <w:pPr>
              <w:jc w:val="both"/>
              <w:rPr>
                <w:rFonts w:ascii="Times New Roman" w:hAnsi="Times New Roman" w:cs="Times New Roman"/>
                <w:sz w:val="20"/>
                <w:szCs w:val="20"/>
              </w:rPr>
            </w:pPr>
          </w:p>
          <w:p w14:paraId="3FA80E6E" w14:textId="77777777" w:rsidR="00EF537E" w:rsidRDefault="00EF537E" w:rsidP="008E480D">
            <w:pPr>
              <w:jc w:val="both"/>
              <w:rPr>
                <w:rFonts w:ascii="Times New Roman" w:hAnsi="Times New Roman" w:cs="Times New Roman"/>
                <w:color w:val="000000"/>
                <w:sz w:val="20"/>
                <w:szCs w:val="20"/>
              </w:rPr>
            </w:pPr>
            <w:r>
              <w:rPr>
                <w:color w:val="000000"/>
                <w:sz w:val="27"/>
                <w:szCs w:val="27"/>
              </w:rPr>
              <w:t xml:space="preserve">- </w:t>
            </w:r>
            <w:r w:rsidRPr="005A3825">
              <w:rPr>
                <w:rFonts w:ascii="Times New Roman" w:hAnsi="Times New Roman" w:cs="Times New Roman"/>
                <w:color w:val="000000"/>
                <w:sz w:val="20"/>
                <w:szCs w:val="20"/>
              </w:rPr>
              <w:t>Çalışmaturistlerin duygusal deneyimlerini, memnuniyetlerini ve davranışsal niyetlerini bağlayan bir modeli deneysel olarak test etmektedir.</w:t>
            </w:r>
          </w:p>
          <w:p w14:paraId="2D3E5865" w14:textId="77777777" w:rsidR="00EF537E" w:rsidRDefault="00EF537E" w:rsidP="008E480D">
            <w:pPr>
              <w:jc w:val="both"/>
              <w:rPr>
                <w:rFonts w:ascii="Times New Roman" w:hAnsi="Times New Roman" w:cs="Times New Roman"/>
                <w:color w:val="000000"/>
                <w:sz w:val="20"/>
                <w:szCs w:val="20"/>
              </w:rPr>
            </w:pPr>
          </w:p>
          <w:p w14:paraId="4BD1EAA4" w14:textId="77777777" w:rsidR="00EF537E" w:rsidRDefault="00EF537E" w:rsidP="008E480D">
            <w:pPr>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-Veriler </w:t>
            </w:r>
            <w:r w:rsidRPr="00C57D0E">
              <w:rPr>
                <w:rFonts w:ascii="Times New Roman" w:hAnsi="Times New Roman" w:cs="Times New Roman"/>
                <w:color w:val="000000"/>
                <w:sz w:val="20"/>
                <w:szCs w:val="20"/>
              </w:rPr>
              <w:t>UNESCO dünya mirası olan Petra'yı ziyaret eden uluslararası turistlerden</w:t>
            </w:r>
            <w:r>
              <w:rPr>
                <w:rFonts w:ascii="Times New Roman" w:hAnsi="Times New Roman" w:cs="Times New Roman"/>
                <w:color w:val="000000"/>
                <w:sz w:val="20"/>
                <w:szCs w:val="20"/>
              </w:rPr>
              <w:t xml:space="preserve"> toplanmıştır.</w:t>
            </w:r>
          </w:p>
          <w:p w14:paraId="4F236826" w14:textId="77777777" w:rsidR="00EF537E" w:rsidRDefault="00EF537E" w:rsidP="008E480D">
            <w:pPr>
              <w:jc w:val="both"/>
              <w:rPr>
                <w:rFonts w:ascii="Times New Roman" w:hAnsi="Times New Roman" w:cs="Times New Roman"/>
                <w:color w:val="000000"/>
                <w:sz w:val="20"/>
                <w:szCs w:val="20"/>
              </w:rPr>
            </w:pPr>
          </w:p>
          <w:p w14:paraId="1C5F5A17" w14:textId="77777777" w:rsidR="00EF537E" w:rsidRPr="00C46B80" w:rsidRDefault="00EF537E" w:rsidP="008E480D">
            <w:pPr>
              <w:jc w:val="both"/>
              <w:rPr>
                <w:rFonts w:ascii="Times New Roman" w:hAnsi="Times New Roman" w:cs="Times New Roman"/>
                <w:sz w:val="20"/>
                <w:szCs w:val="20"/>
              </w:rPr>
            </w:pPr>
            <w:r>
              <w:rPr>
                <w:rFonts w:ascii="Times New Roman" w:hAnsi="Times New Roman" w:cs="Times New Roman"/>
                <w:color w:val="000000"/>
                <w:sz w:val="20"/>
                <w:szCs w:val="20"/>
              </w:rPr>
              <w:t>-</w:t>
            </w:r>
            <w:r w:rsidRPr="00C57D0E">
              <w:rPr>
                <w:rFonts w:ascii="Times New Roman" w:hAnsi="Times New Roman" w:cs="Times New Roman"/>
                <w:color w:val="000000"/>
                <w:sz w:val="20"/>
                <w:szCs w:val="20"/>
              </w:rPr>
              <w:t>Model, memnuniyetin turistlerin duygusal deneyimleri ile davranışsal niyetleri arasındaki ilişkiye aracılık ettiğini ileri sürmektedir.</w:t>
            </w:r>
          </w:p>
        </w:tc>
        <w:tc>
          <w:tcPr>
            <w:tcW w:w="1198" w:type="pct"/>
          </w:tcPr>
          <w:p w14:paraId="110FE77F" w14:textId="77777777" w:rsidR="00EF537E" w:rsidRDefault="00EF537E" w:rsidP="008E480D">
            <w:pPr>
              <w:rPr>
                <w:rFonts w:ascii="Times New Roman" w:hAnsi="Times New Roman" w:cs="Times New Roman"/>
                <w:b/>
                <w:sz w:val="20"/>
                <w:szCs w:val="20"/>
              </w:rPr>
            </w:pPr>
            <w:r>
              <w:rPr>
                <w:rFonts w:ascii="Times New Roman" w:hAnsi="Times New Roman" w:cs="Times New Roman"/>
                <w:b/>
                <w:sz w:val="20"/>
                <w:szCs w:val="20"/>
              </w:rPr>
              <w:t>4.</w:t>
            </w:r>
          </w:p>
          <w:p w14:paraId="2A309D06" w14:textId="77777777" w:rsidR="00EF537E" w:rsidRDefault="00EF537E" w:rsidP="008E480D">
            <w:pPr>
              <w:rPr>
                <w:rFonts w:ascii="Times New Roman" w:hAnsi="Times New Roman"/>
                <w:sz w:val="20"/>
                <w:szCs w:val="20"/>
              </w:rPr>
            </w:pPr>
            <w:r>
              <w:rPr>
                <w:rFonts w:ascii="Times New Roman" w:hAnsi="Times New Roman" w:cs="Times New Roman"/>
                <w:b/>
                <w:sz w:val="20"/>
                <w:szCs w:val="20"/>
              </w:rPr>
              <w:t>-</w:t>
            </w:r>
            <w:r w:rsidRPr="002100C1">
              <w:rPr>
                <w:rFonts w:ascii="Times New Roman" w:hAnsi="Times New Roman"/>
                <w:sz w:val="20"/>
                <w:szCs w:val="20"/>
              </w:rPr>
              <w:t>Seyfi, S.,Hall, C. M. ve Rasoolimanesh, S. M., (2019): ExploringMemorableCulturalTourismExperiences, Journal of HeritageTourism</w:t>
            </w:r>
          </w:p>
          <w:p w14:paraId="2604B743" w14:textId="77777777" w:rsidR="00EF537E" w:rsidRDefault="00EF537E" w:rsidP="008E480D">
            <w:pPr>
              <w:rPr>
                <w:rFonts w:ascii="Times New Roman" w:hAnsi="Times New Roman"/>
                <w:sz w:val="20"/>
                <w:szCs w:val="20"/>
              </w:rPr>
            </w:pPr>
          </w:p>
          <w:p w14:paraId="1DF75524" w14:textId="77777777" w:rsidR="00EF537E" w:rsidRPr="00C57D0E"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w:t>
            </w:r>
            <w:r w:rsidRPr="00C46B80">
              <w:rPr>
                <w:rStyle w:val="fontstyle01"/>
                <w:rFonts w:ascii="Times New Roman" w:hAnsi="Times New Roman" w:cs="Times New Roman"/>
              </w:rPr>
              <w:t xml:space="preserve"> Turizm sektörü</w:t>
            </w:r>
          </w:p>
          <w:p w14:paraId="348A0AB7" w14:textId="77777777" w:rsidR="00EF537E" w:rsidRPr="005E389D" w:rsidRDefault="00EF537E" w:rsidP="008E480D">
            <w:pPr>
              <w:rPr>
                <w:rFonts w:ascii="Times New Roman" w:hAnsi="Times New Roman"/>
                <w:sz w:val="24"/>
                <w:szCs w:val="24"/>
              </w:rPr>
            </w:pPr>
          </w:p>
          <w:p w14:paraId="2EC9D0A5" w14:textId="77777777" w:rsidR="00EF537E" w:rsidRDefault="00EF537E" w:rsidP="008E480D">
            <w:pPr>
              <w:jc w:val="both"/>
              <w:rPr>
                <w:rFonts w:ascii="Times New Roman" w:hAnsi="Times New Roman" w:cs="Times New Roman"/>
                <w:sz w:val="20"/>
                <w:szCs w:val="20"/>
              </w:rPr>
            </w:pPr>
            <w:r>
              <w:rPr>
                <w:rFonts w:ascii="Times New Roman" w:hAnsi="Times New Roman" w:cs="Times New Roman"/>
                <w:b/>
                <w:sz w:val="20"/>
                <w:szCs w:val="20"/>
              </w:rPr>
              <w:t>-</w:t>
            </w:r>
            <w:r w:rsidRPr="0032337D">
              <w:rPr>
                <w:rFonts w:ascii="Times New Roman" w:hAnsi="Times New Roman" w:cs="Times New Roman"/>
                <w:sz w:val="20"/>
                <w:szCs w:val="20"/>
              </w:rPr>
              <w:t>Unutulmaz kültür turizmi deneyimlerini keşfetmek üzere yapılan çalışmada kültürel turizm deneyimlerinin doğası ve bunların oluşturulma süreci hakkındaki anlayışı geliştirmek amaçlanmıştır.</w:t>
            </w:r>
          </w:p>
          <w:p w14:paraId="0F560C55" w14:textId="77777777" w:rsidR="00EF537E" w:rsidRPr="0032337D" w:rsidRDefault="00EF537E" w:rsidP="008E480D">
            <w:pPr>
              <w:jc w:val="both"/>
              <w:rPr>
                <w:rFonts w:ascii="Times New Roman" w:hAnsi="Times New Roman" w:cs="Times New Roman"/>
                <w:sz w:val="20"/>
                <w:szCs w:val="20"/>
              </w:rPr>
            </w:pPr>
          </w:p>
          <w:p w14:paraId="7323C9CE" w14:textId="77777777" w:rsidR="00EF537E" w:rsidRPr="00C46B80" w:rsidRDefault="00EF537E" w:rsidP="008E480D">
            <w:pPr>
              <w:jc w:val="both"/>
              <w:rPr>
                <w:rFonts w:ascii="Times New Roman" w:hAnsi="Times New Roman" w:cs="Times New Roman"/>
                <w:b/>
                <w:sz w:val="20"/>
                <w:szCs w:val="20"/>
              </w:rPr>
            </w:pPr>
            <w:r w:rsidRPr="0032337D">
              <w:rPr>
                <w:rFonts w:ascii="Times New Roman" w:hAnsi="Times New Roman" w:cs="Times New Roman"/>
                <w:sz w:val="20"/>
                <w:szCs w:val="20"/>
              </w:rPr>
              <w:t>-Çalışmanın sonucunda kültürel turistler için unutulmaz bir turizm deneyimi yaratmak, WOM tanıtımı, tekrar ziyaret etme niyeti ve bir hedefe olan sadakatinin artması gibi davranışsal niyetlerini etkileyeceği ortaya koyulmuştur.</w:t>
            </w:r>
          </w:p>
        </w:tc>
        <w:tc>
          <w:tcPr>
            <w:tcW w:w="506" w:type="pct"/>
            <w:vAlign w:val="center"/>
          </w:tcPr>
          <w:p w14:paraId="3F01D521" w14:textId="77777777" w:rsidR="00EF537E" w:rsidRPr="006E2F49" w:rsidRDefault="00EF537E" w:rsidP="008E480D">
            <w:pPr>
              <w:jc w:val="center"/>
              <w:rPr>
                <w:rFonts w:ascii="Times New Roman" w:hAnsi="Times New Roman" w:cs="Times New Roman"/>
                <w:b/>
                <w:sz w:val="30"/>
                <w:szCs w:val="30"/>
              </w:rPr>
            </w:pPr>
            <w:r w:rsidRPr="006E2F49">
              <w:rPr>
                <w:rFonts w:ascii="Times New Roman" w:hAnsi="Times New Roman" w:cs="Times New Roman"/>
                <w:b/>
                <w:sz w:val="30"/>
                <w:szCs w:val="30"/>
              </w:rPr>
              <w:t>x</w:t>
            </w:r>
          </w:p>
        </w:tc>
      </w:tr>
    </w:tbl>
    <w:p w14:paraId="791FB620" w14:textId="77777777" w:rsidR="00314152" w:rsidRDefault="00314152" w:rsidP="00EF537E">
      <w:pPr>
        <w:jc w:val="center"/>
        <w:rPr>
          <w:rFonts w:ascii="Times New Roman" w:hAnsi="Times New Roman" w:cs="Times New Roman"/>
          <w:b/>
          <w:sz w:val="24"/>
          <w:szCs w:val="24"/>
        </w:rPr>
      </w:pPr>
    </w:p>
    <w:p w14:paraId="22D8166F" w14:textId="77777777" w:rsidR="00EF537E" w:rsidRDefault="00EF537E" w:rsidP="00EF537E">
      <w:pPr>
        <w:jc w:val="center"/>
        <w:rPr>
          <w:rFonts w:ascii="Times New Roman" w:hAnsi="Times New Roman" w:cs="Times New Roman"/>
          <w:sz w:val="20"/>
          <w:szCs w:val="20"/>
        </w:rPr>
      </w:pPr>
      <w:r w:rsidRPr="00686C4C">
        <w:rPr>
          <w:rFonts w:ascii="Times New Roman" w:hAnsi="Times New Roman" w:cs="Times New Roman"/>
          <w:b/>
          <w:sz w:val="24"/>
          <w:szCs w:val="24"/>
        </w:rPr>
        <w:t>Ek 2. (Devamı)</w:t>
      </w:r>
    </w:p>
    <w:tbl>
      <w:tblPr>
        <w:tblStyle w:val="TabloKlavuzu"/>
        <w:tblW w:w="5000" w:type="pct"/>
        <w:tblLayout w:type="fixed"/>
        <w:tblLook w:val="04A0" w:firstRow="1" w:lastRow="0" w:firstColumn="1" w:lastColumn="0" w:noHBand="0" w:noVBand="1"/>
      </w:tblPr>
      <w:tblGrid>
        <w:gridCol w:w="1525"/>
        <w:gridCol w:w="3823"/>
        <w:gridCol w:w="3651"/>
        <w:gridCol w:w="3271"/>
        <w:gridCol w:w="1382"/>
      </w:tblGrid>
      <w:tr w:rsidR="00412379" w:rsidRPr="00C46B80" w14:paraId="12E520B8" w14:textId="77777777" w:rsidTr="006E2F49">
        <w:tc>
          <w:tcPr>
            <w:tcW w:w="559" w:type="pct"/>
            <w:vAlign w:val="center"/>
          </w:tcPr>
          <w:p w14:paraId="56E167E1" w14:textId="418F9E44"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w:t>
            </w:r>
          </w:p>
        </w:tc>
        <w:tc>
          <w:tcPr>
            <w:tcW w:w="1400" w:type="pct"/>
            <w:vAlign w:val="center"/>
          </w:tcPr>
          <w:p w14:paraId="205B0E7D" w14:textId="4048C2F9"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 –</w:t>
            </w:r>
            <w:r w:rsidRPr="00C46B80">
              <w:rPr>
                <w:rFonts w:ascii="Times New Roman" w:hAnsi="Times New Roman" w:cs="Times New Roman"/>
                <w:b/>
                <w:sz w:val="20"/>
                <w:szCs w:val="20"/>
              </w:rPr>
              <w:t xml:space="preserve"> Tekrar Ziyaret Etme </w:t>
            </w:r>
          </w:p>
        </w:tc>
        <w:tc>
          <w:tcPr>
            <w:tcW w:w="1337" w:type="pct"/>
            <w:vAlign w:val="center"/>
          </w:tcPr>
          <w:p w14:paraId="60478C87" w14:textId="5ABD023D"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 Tekrar Ziyaret Etme </w:t>
            </w:r>
          </w:p>
        </w:tc>
        <w:tc>
          <w:tcPr>
            <w:tcW w:w="1198" w:type="pct"/>
            <w:vAlign w:val="center"/>
          </w:tcPr>
          <w:p w14:paraId="33E6FCF2" w14:textId="00C359F4" w:rsidR="00412379" w:rsidRPr="00C46B80" w:rsidRDefault="00412379" w:rsidP="008E480D">
            <w:pPr>
              <w:jc w:val="cente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p>
        </w:tc>
        <w:tc>
          <w:tcPr>
            <w:tcW w:w="506" w:type="pct"/>
          </w:tcPr>
          <w:p w14:paraId="3F82AAF4" w14:textId="07276E6D" w:rsidR="00412379" w:rsidRPr="00C46B80" w:rsidRDefault="00412379" w:rsidP="008E480D">
            <w:pP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r w:rsidRPr="00C46B80">
              <w:rPr>
                <w:rFonts w:ascii="Times New Roman" w:hAnsi="Times New Roman" w:cs="Times New Roman"/>
                <w:b/>
                <w:sz w:val="20"/>
                <w:szCs w:val="20"/>
              </w:rPr>
              <w:t xml:space="preserve"> Memnuniyet- </w:t>
            </w:r>
            <w:r>
              <w:rPr>
                <w:rFonts w:ascii="Times New Roman" w:hAnsi="Times New Roman" w:cs="Times New Roman"/>
                <w:b/>
                <w:sz w:val="20"/>
                <w:szCs w:val="20"/>
              </w:rPr>
              <w:t>TZE</w:t>
            </w:r>
          </w:p>
        </w:tc>
      </w:tr>
      <w:tr w:rsidR="00EF537E" w:rsidRPr="00C46B80" w14:paraId="20864E1A" w14:textId="77777777" w:rsidTr="006E2F49">
        <w:tc>
          <w:tcPr>
            <w:tcW w:w="559" w:type="pct"/>
            <w:vAlign w:val="center"/>
          </w:tcPr>
          <w:p w14:paraId="7B24F0A8" w14:textId="221E3D78" w:rsidR="00EF537E" w:rsidRPr="00C46B80" w:rsidRDefault="00474D04" w:rsidP="008E480D">
            <w:pPr>
              <w:jc w:val="center"/>
              <w:rPr>
                <w:rFonts w:ascii="Times New Roman" w:hAnsi="Times New Roman" w:cs="Times New Roman"/>
                <w:sz w:val="20"/>
                <w:szCs w:val="20"/>
              </w:rPr>
            </w:pPr>
            <w:r w:rsidRPr="00474D04">
              <w:rPr>
                <w:rFonts w:ascii="Times New Roman" w:hAnsi="Times New Roman" w:cs="Times New Roman"/>
                <w:noProof/>
                <w:sz w:val="20"/>
                <w:szCs w:val="20"/>
              </w:rPr>
              <mc:AlternateContent>
                <mc:Choice Requires="wps">
                  <w:drawing>
                    <wp:anchor distT="0" distB="0" distL="114300" distR="114300" simplePos="0" relativeHeight="251791360" behindDoc="0" locked="0" layoutInCell="1" allowOverlap="1" wp14:anchorId="3CFF3EDE" wp14:editId="7B04E363">
                      <wp:simplePos x="0" y="0"/>
                      <wp:positionH relativeFrom="column">
                        <wp:posOffset>-746760</wp:posOffset>
                      </wp:positionH>
                      <wp:positionV relativeFrom="paragraph">
                        <wp:posOffset>-212090</wp:posOffset>
                      </wp:positionV>
                      <wp:extent cx="488315" cy="377825"/>
                      <wp:effectExtent l="0" t="1905" r="5080" b="5080"/>
                      <wp:wrapNone/>
                      <wp:docPr id="8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488315" cy="377825"/>
                              </a:xfrm>
                              <a:prstGeom prst="rect">
                                <a:avLst/>
                              </a:prstGeom>
                              <a:solidFill>
                                <a:srgbClr val="FFFFFF"/>
                              </a:solidFill>
                              <a:ln w="9525">
                                <a:noFill/>
                                <a:miter lim="800000"/>
                                <a:headEnd/>
                                <a:tailEnd/>
                              </a:ln>
                            </wps:spPr>
                            <wps:txbx>
                              <w:txbxContent>
                                <w:p w14:paraId="4E9EEC65" w14:textId="5450C261" w:rsidR="00302F0A" w:rsidRPr="00474D04" w:rsidRDefault="000529A4" w:rsidP="00474D04">
                                  <w:pPr>
                                    <w:rPr>
                                      <w:rFonts w:asciiTheme="majorBidi" w:hAnsiTheme="majorBidi" w:cstheme="majorBidi"/>
                                      <w:sz w:val="24"/>
                                      <w:szCs w:val="24"/>
                                    </w:rPr>
                                  </w:pPr>
                                  <w:r>
                                    <w:rPr>
                                      <w:rFonts w:asciiTheme="majorBidi" w:hAnsiTheme="majorBidi" w:cstheme="majorBidi"/>
                                      <w:sz w:val="24"/>
                                      <w:szCs w:val="24"/>
                                    </w:rPr>
                                    <w:t>165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left:0;text-align:left;margin-left:-58.8pt;margin-top:-16.7pt;width:38.45pt;height:29.75pt;rotation:90;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" stroked="f">
                      <v:textbox>
                        <w:txbxContent>
                          <w:p w14:paraId="4E9EEC65" w14:textId="5450C261" w:rsidR="00302F0A" w:rsidRPr="00474D04" w:rsidRDefault="000529A4" w:rsidP="00474D04">
                            <w:pPr>
                              <w:rPr>
                                <w:rFonts w:asciiTheme="majorBidi" w:hAnsiTheme="majorBidi" w:cstheme="majorBidi"/>
                                <w:sz w:val="24"/>
                                <w:szCs w:val="24"/>
                              </w:rPr>
                            </w:pPr>
                            <w:r>
                              <w:rPr>
                                <w:rFonts w:asciiTheme="majorBidi" w:hAnsiTheme="majorBidi" w:cstheme="majorBidi"/>
                                <w:sz w:val="24"/>
                                <w:szCs w:val="24"/>
                              </w:rPr>
                              <w:t>165</w:t>
                            </w:r>
                          </w:p>
                        </w:txbxContent>
                      </v:textbox>
                    </v:shape>
                  </w:pict>
                </mc:Fallback>
              </mc:AlternateContent>
            </w:r>
            <w:r w:rsidR="003637B6">
              <w:rPr>
                <w:rFonts w:ascii="Times New Roman" w:hAnsi="Times New Roman" w:cs="Times New Roman"/>
                <w:sz w:val="20"/>
                <w:szCs w:val="20"/>
              </w:rPr>
              <w:t>Unutulmaz turizm deneyimi</w:t>
            </w:r>
            <w:r w:rsidR="00EF537E" w:rsidRPr="00C46B80">
              <w:rPr>
                <w:rFonts w:ascii="Times New Roman" w:hAnsi="Times New Roman" w:cs="Times New Roman"/>
                <w:sz w:val="20"/>
                <w:szCs w:val="20"/>
              </w:rPr>
              <w:t xml:space="preserve"> ile memnuniyet arasındaki ilişkiyi inceleyen çalışmalara rastlanmamıştır.</w:t>
            </w:r>
          </w:p>
        </w:tc>
        <w:tc>
          <w:tcPr>
            <w:tcW w:w="1400" w:type="pct"/>
          </w:tcPr>
          <w:p w14:paraId="5331579D" w14:textId="77777777" w:rsidR="00EF537E" w:rsidRPr="00C46B80" w:rsidRDefault="00EF537E" w:rsidP="008E480D">
            <w:pPr>
              <w:jc w:val="both"/>
              <w:rPr>
                <w:rFonts w:ascii="Times New Roman" w:hAnsi="Times New Roman" w:cs="Times New Roman"/>
                <w:b/>
                <w:sz w:val="20"/>
                <w:szCs w:val="20"/>
              </w:rPr>
            </w:pPr>
            <w:r w:rsidRPr="00C46B80">
              <w:rPr>
                <w:rFonts w:ascii="Times New Roman" w:hAnsi="Times New Roman" w:cs="Times New Roman"/>
                <w:b/>
                <w:sz w:val="20"/>
                <w:szCs w:val="20"/>
              </w:rPr>
              <w:t xml:space="preserve">5. </w:t>
            </w:r>
          </w:p>
          <w:p w14:paraId="26FB022C" w14:textId="46E08791"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b/>
                <w:sz w:val="20"/>
                <w:szCs w:val="20"/>
              </w:rPr>
              <w:t xml:space="preserve">- </w:t>
            </w:r>
            <w:r w:rsidRPr="00C46B80">
              <w:rPr>
                <w:rFonts w:ascii="Times New Roman" w:hAnsi="Times New Roman" w:cs="Times New Roman"/>
                <w:sz w:val="20"/>
                <w:szCs w:val="20"/>
              </w:rPr>
              <w:t>Mahdzar, M.,Shuib, A., Ramachandran, S. AndAfandi, S. H. M. (2015). The Role of DestinationAttributesandMemorableTourismExperience in UnderstandingTouristRevisitIntentions. Tourism</w:t>
            </w:r>
            <w:r w:rsidR="002541E8">
              <w:rPr>
                <w:rFonts w:ascii="Times New Roman" w:hAnsi="Times New Roman" w:cs="Times New Roman"/>
                <w:sz w:val="20"/>
                <w:szCs w:val="20"/>
              </w:rPr>
              <w:t>ve</w:t>
            </w:r>
            <w:r w:rsidRPr="00C46B80">
              <w:rPr>
                <w:rFonts w:ascii="Times New Roman" w:hAnsi="Times New Roman" w:cs="Times New Roman"/>
                <w:sz w:val="20"/>
                <w:szCs w:val="20"/>
              </w:rPr>
              <w:t xml:space="preserve"> Environment, Socialand Management Sciences, 32-39, 2015</w:t>
            </w:r>
          </w:p>
          <w:p w14:paraId="068F0730" w14:textId="77777777" w:rsidR="00EF537E" w:rsidRPr="00C46B80" w:rsidRDefault="00EF537E" w:rsidP="008E480D">
            <w:pPr>
              <w:jc w:val="both"/>
              <w:rPr>
                <w:rFonts w:ascii="Times New Roman" w:hAnsi="Times New Roman" w:cs="Times New Roman"/>
                <w:b/>
                <w:sz w:val="20"/>
                <w:szCs w:val="20"/>
              </w:rPr>
            </w:pPr>
          </w:p>
          <w:p w14:paraId="38136E91" w14:textId="77777777" w:rsidR="00EF537E" w:rsidRPr="00C27EAD"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w:t>
            </w:r>
            <w:r w:rsidRPr="00C46B80">
              <w:rPr>
                <w:rStyle w:val="fontstyle01"/>
                <w:rFonts w:ascii="Times New Roman" w:hAnsi="Times New Roman" w:cs="Times New Roman"/>
              </w:rPr>
              <w:t xml:space="preserve"> Turizm sektörü</w:t>
            </w:r>
          </w:p>
          <w:p w14:paraId="5C857802" w14:textId="77777777"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-Malezya</w:t>
            </w:r>
            <w:r>
              <w:rPr>
                <w:rFonts w:ascii="Times New Roman" w:hAnsi="Times New Roman" w:cs="Times New Roman"/>
                <w:sz w:val="20"/>
                <w:szCs w:val="20"/>
              </w:rPr>
              <w:t>’</w:t>
            </w:r>
            <w:r w:rsidRPr="00C46B80">
              <w:rPr>
                <w:rFonts w:ascii="Times New Roman" w:hAnsi="Times New Roman" w:cs="Times New Roman"/>
                <w:sz w:val="20"/>
                <w:szCs w:val="20"/>
              </w:rPr>
              <w:t>nın Mulu Milli Parkı</w:t>
            </w:r>
            <w:r>
              <w:rPr>
                <w:rFonts w:ascii="Times New Roman" w:hAnsi="Times New Roman" w:cs="Times New Roman"/>
                <w:sz w:val="20"/>
                <w:szCs w:val="20"/>
              </w:rPr>
              <w:t>’</w:t>
            </w:r>
            <w:r w:rsidRPr="00C46B80">
              <w:rPr>
                <w:rFonts w:ascii="Times New Roman" w:hAnsi="Times New Roman" w:cs="Times New Roman"/>
                <w:sz w:val="20"/>
                <w:szCs w:val="20"/>
              </w:rPr>
              <w:t xml:space="preserve">ndaki Turistlerin tekrar ziyaret etme niyetine </w:t>
            </w:r>
            <w:r>
              <w:rPr>
                <w:rFonts w:ascii="Times New Roman" w:hAnsi="Times New Roman" w:cs="Times New Roman"/>
                <w:sz w:val="20"/>
                <w:szCs w:val="20"/>
              </w:rPr>
              <w:t>destinasyon</w:t>
            </w:r>
            <w:r w:rsidRPr="00C46B80">
              <w:rPr>
                <w:rFonts w:ascii="Times New Roman" w:hAnsi="Times New Roman" w:cs="Times New Roman"/>
                <w:sz w:val="20"/>
                <w:szCs w:val="20"/>
              </w:rPr>
              <w:t xml:space="preserve"> niteliklerin etkisini ve unutulmaz turizm deneyimini incelemek</w:t>
            </w:r>
            <w:r>
              <w:rPr>
                <w:rFonts w:ascii="Times New Roman" w:hAnsi="Times New Roman" w:cs="Times New Roman"/>
                <w:sz w:val="20"/>
                <w:szCs w:val="20"/>
              </w:rPr>
              <w:t>tedir</w:t>
            </w:r>
            <w:r w:rsidRPr="00C46B80">
              <w:rPr>
                <w:rFonts w:ascii="Times New Roman" w:hAnsi="Times New Roman" w:cs="Times New Roman"/>
                <w:sz w:val="20"/>
                <w:szCs w:val="20"/>
              </w:rPr>
              <w:t>.</w:t>
            </w:r>
          </w:p>
          <w:p w14:paraId="0759BB92" w14:textId="77777777" w:rsidR="00EF537E" w:rsidRPr="00C46B80" w:rsidRDefault="00EF537E" w:rsidP="008E480D">
            <w:pPr>
              <w:jc w:val="both"/>
              <w:rPr>
                <w:rFonts w:ascii="Times New Roman" w:hAnsi="Times New Roman" w:cs="Times New Roman"/>
                <w:sz w:val="20"/>
                <w:szCs w:val="20"/>
              </w:rPr>
            </w:pPr>
          </w:p>
          <w:p w14:paraId="187D9786" w14:textId="77777777"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  Mulu Ulusal Havalimanı</w:t>
            </w:r>
            <w:r>
              <w:rPr>
                <w:rFonts w:ascii="Times New Roman" w:hAnsi="Times New Roman" w:cs="Times New Roman"/>
                <w:sz w:val="20"/>
                <w:szCs w:val="20"/>
              </w:rPr>
              <w:t>’</w:t>
            </w:r>
            <w:r w:rsidRPr="00C46B80">
              <w:rPr>
                <w:rFonts w:ascii="Times New Roman" w:hAnsi="Times New Roman" w:cs="Times New Roman"/>
                <w:sz w:val="20"/>
                <w:szCs w:val="20"/>
              </w:rPr>
              <w:t>ndaki turistlere toplam 349 anket dağıtıldı ve bulgulardan elde edilen sonuç</w:t>
            </w:r>
            <w:r>
              <w:rPr>
                <w:rFonts w:ascii="Times New Roman" w:hAnsi="Times New Roman" w:cs="Times New Roman"/>
                <w:sz w:val="20"/>
                <w:szCs w:val="20"/>
              </w:rPr>
              <w:t>lar</w:t>
            </w:r>
            <w:r w:rsidRPr="00C46B80">
              <w:rPr>
                <w:rFonts w:ascii="Times New Roman" w:hAnsi="Times New Roman" w:cs="Times New Roman"/>
                <w:sz w:val="20"/>
                <w:szCs w:val="20"/>
              </w:rPr>
              <w:t>, Mulu Milli Parkı</w:t>
            </w:r>
            <w:r>
              <w:rPr>
                <w:rFonts w:ascii="Times New Roman" w:hAnsi="Times New Roman" w:cs="Times New Roman"/>
                <w:sz w:val="20"/>
                <w:szCs w:val="20"/>
              </w:rPr>
              <w:t>’</w:t>
            </w:r>
            <w:r w:rsidRPr="00C46B80">
              <w:rPr>
                <w:rFonts w:ascii="Times New Roman" w:hAnsi="Times New Roman" w:cs="Times New Roman"/>
                <w:sz w:val="20"/>
                <w:szCs w:val="20"/>
              </w:rPr>
              <w:t xml:space="preserve">nın </w:t>
            </w:r>
            <w:r>
              <w:rPr>
                <w:rFonts w:ascii="Times New Roman" w:hAnsi="Times New Roman" w:cs="Times New Roman"/>
                <w:sz w:val="20"/>
                <w:szCs w:val="20"/>
              </w:rPr>
              <w:t>destinasyon</w:t>
            </w:r>
            <w:r w:rsidRPr="00C46B80">
              <w:rPr>
                <w:rFonts w:ascii="Times New Roman" w:hAnsi="Times New Roman" w:cs="Times New Roman"/>
                <w:sz w:val="20"/>
                <w:szCs w:val="20"/>
              </w:rPr>
              <w:t xml:space="preserve"> niteliklerini daha yüksek algılayan turistlerin olumlu unutulmaz turizm deneyimine sahip olma ihtimalinin daha yüksek olduğunu ve davranışsal niyetlerin tekrar gözden geçirilmesini artırdığını göstermektedir.</w:t>
            </w:r>
          </w:p>
        </w:tc>
        <w:tc>
          <w:tcPr>
            <w:tcW w:w="1337" w:type="pct"/>
          </w:tcPr>
          <w:p w14:paraId="252AAE19" w14:textId="77777777" w:rsidR="00EF537E" w:rsidRDefault="00EF537E" w:rsidP="008E480D">
            <w:pPr>
              <w:jc w:val="both"/>
              <w:rPr>
                <w:rFonts w:ascii="Times New Roman" w:hAnsi="Times New Roman" w:cs="Times New Roman"/>
                <w:sz w:val="20"/>
                <w:szCs w:val="20"/>
              </w:rPr>
            </w:pPr>
          </w:p>
          <w:p w14:paraId="7165B452" w14:textId="77777777" w:rsidR="00EF537E" w:rsidRPr="00C46B80" w:rsidRDefault="00EF537E" w:rsidP="008E480D">
            <w:pPr>
              <w:jc w:val="both"/>
              <w:rPr>
                <w:rFonts w:ascii="Times New Roman" w:hAnsi="Times New Roman" w:cs="Times New Roman"/>
                <w:sz w:val="20"/>
                <w:szCs w:val="20"/>
              </w:rPr>
            </w:pPr>
          </w:p>
        </w:tc>
        <w:tc>
          <w:tcPr>
            <w:tcW w:w="1198" w:type="pct"/>
          </w:tcPr>
          <w:p w14:paraId="65C39351" w14:textId="77777777" w:rsidR="00EF537E" w:rsidRPr="00C46B80" w:rsidRDefault="00EF537E" w:rsidP="008E480D">
            <w:pPr>
              <w:rPr>
                <w:rFonts w:ascii="Times New Roman" w:hAnsi="Times New Roman" w:cs="Times New Roman"/>
                <w:b/>
                <w:sz w:val="20"/>
                <w:szCs w:val="20"/>
              </w:rPr>
            </w:pPr>
          </w:p>
        </w:tc>
        <w:tc>
          <w:tcPr>
            <w:tcW w:w="506" w:type="pct"/>
            <w:vAlign w:val="center"/>
          </w:tcPr>
          <w:p w14:paraId="1AF76910" w14:textId="77777777" w:rsidR="00EF537E" w:rsidRPr="006E2F49" w:rsidRDefault="00EF537E" w:rsidP="008E480D">
            <w:pPr>
              <w:jc w:val="center"/>
              <w:rPr>
                <w:rFonts w:ascii="Times New Roman" w:hAnsi="Times New Roman" w:cs="Times New Roman"/>
                <w:b/>
                <w:sz w:val="30"/>
                <w:szCs w:val="30"/>
              </w:rPr>
            </w:pPr>
            <w:r w:rsidRPr="006E2F49">
              <w:rPr>
                <w:rFonts w:ascii="Times New Roman" w:hAnsi="Times New Roman" w:cs="Times New Roman"/>
                <w:b/>
                <w:sz w:val="30"/>
                <w:szCs w:val="30"/>
              </w:rPr>
              <w:t>x</w:t>
            </w:r>
          </w:p>
        </w:tc>
      </w:tr>
    </w:tbl>
    <w:p w14:paraId="5B6EF344" w14:textId="77777777" w:rsidR="00EF537E" w:rsidRPr="00C46B80" w:rsidRDefault="00EF537E" w:rsidP="00EF537E">
      <w:pPr>
        <w:rPr>
          <w:rFonts w:ascii="Times New Roman" w:hAnsi="Times New Roman" w:cs="Times New Roman"/>
          <w:b/>
          <w:sz w:val="20"/>
          <w:szCs w:val="20"/>
        </w:rPr>
      </w:pPr>
    </w:p>
    <w:p w14:paraId="4A775DE8" w14:textId="77777777" w:rsidR="00EF537E" w:rsidRDefault="00EF537E" w:rsidP="00EF537E">
      <w:pPr>
        <w:rPr>
          <w:rFonts w:ascii="Times New Roman" w:hAnsi="Times New Roman" w:cs="Times New Roman"/>
          <w:b/>
          <w:sz w:val="20"/>
          <w:szCs w:val="20"/>
        </w:rPr>
      </w:pPr>
    </w:p>
    <w:p w14:paraId="509AD49F" w14:textId="77777777" w:rsidR="00314152" w:rsidRDefault="00314152" w:rsidP="00EF537E">
      <w:pPr>
        <w:rPr>
          <w:rFonts w:ascii="Times New Roman" w:hAnsi="Times New Roman" w:cs="Times New Roman"/>
          <w:b/>
          <w:sz w:val="20"/>
          <w:szCs w:val="20"/>
        </w:rPr>
      </w:pPr>
    </w:p>
    <w:p w14:paraId="05CE71F9" w14:textId="77777777" w:rsidR="00EF537E" w:rsidRPr="00686C4C" w:rsidRDefault="00EF537E" w:rsidP="00EF537E">
      <w:pPr>
        <w:jc w:val="center"/>
        <w:rPr>
          <w:rFonts w:ascii="Times New Roman" w:hAnsi="Times New Roman" w:cs="Times New Roman"/>
          <w:b/>
          <w:sz w:val="24"/>
          <w:szCs w:val="24"/>
        </w:rPr>
      </w:pPr>
      <w:r w:rsidRPr="00686C4C">
        <w:rPr>
          <w:rFonts w:ascii="Times New Roman" w:hAnsi="Times New Roman" w:cs="Times New Roman"/>
          <w:b/>
          <w:sz w:val="24"/>
          <w:szCs w:val="24"/>
        </w:rPr>
        <w:t>Ek 2. (Devamı)</w:t>
      </w:r>
    </w:p>
    <w:tbl>
      <w:tblPr>
        <w:tblStyle w:val="TabloKlavuzu"/>
        <w:tblW w:w="5000" w:type="pct"/>
        <w:tblLayout w:type="fixed"/>
        <w:tblLook w:val="04A0" w:firstRow="1" w:lastRow="0" w:firstColumn="1" w:lastColumn="0" w:noHBand="0" w:noVBand="1"/>
      </w:tblPr>
      <w:tblGrid>
        <w:gridCol w:w="1525"/>
        <w:gridCol w:w="3823"/>
        <w:gridCol w:w="3651"/>
        <w:gridCol w:w="3271"/>
        <w:gridCol w:w="1382"/>
      </w:tblGrid>
      <w:tr w:rsidR="00412379" w:rsidRPr="00C46B80" w14:paraId="5215717C" w14:textId="77777777" w:rsidTr="006E2F49">
        <w:tc>
          <w:tcPr>
            <w:tcW w:w="559" w:type="pct"/>
            <w:vAlign w:val="center"/>
          </w:tcPr>
          <w:p w14:paraId="5BF71CC5" w14:textId="2606E4CA"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w:t>
            </w:r>
          </w:p>
        </w:tc>
        <w:tc>
          <w:tcPr>
            <w:tcW w:w="1400" w:type="pct"/>
            <w:vAlign w:val="center"/>
          </w:tcPr>
          <w:p w14:paraId="32179E10" w14:textId="6C113AA8"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 –</w:t>
            </w:r>
            <w:r w:rsidRPr="00C46B80">
              <w:rPr>
                <w:rFonts w:ascii="Times New Roman" w:hAnsi="Times New Roman" w:cs="Times New Roman"/>
                <w:b/>
                <w:sz w:val="20"/>
                <w:szCs w:val="20"/>
              </w:rPr>
              <w:t xml:space="preserve"> Tekrar Ziyaret Etme </w:t>
            </w:r>
          </w:p>
        </w:tc>
        <w:tc>
          <w:tcPr>
            <w:tcW w:w="1337" w:type="pct"/>
            <w:vAlign w:val="center"/>
          </w:tcPr>
          <w:p w14:paraId="4F17A640" w14:textId="761DDF07"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 Tekrar Ziyaret Etme </w:t>
            </w:r>
          </w:p>
        </w:tc>
        <w:tc>
          <w:tcPr>
            <w:tcW w:w="1198" w:type="pct"/>
            <w:vAlign w:val="center"/>
          </w:tcPr>
          <w:p w14:paraId="5951C84E" w14:textId="31DADBDC" w:rsidR="00412379" w:rsidRPr="00C46B80" w:rsidRDefault="00412379" w:rsidP="008E480D">
            <w:pPr>
              <w:jc w:val="cente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p>
        </w:tc>
        <w:tc>
          <w:tcPr>
            <w:tcW w:w="506" w:type="pct"/>
          </w:tcPr>
          <w:p w14:paraId="317E371F" w14:textId="614F1911" w:rsidR="00412379" w:rsidRPr="00C46B80" w:rsidRDefault="00412379" w:rsidP="008E480D">
            <w:pP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r w:rsidRPr="00C46B80">
              <w:rPr>
                <w:rFonts w:ascii="Times New Roman" w:hAnsi="Times New Roman" w:cs="Times New Roman"/>
                <w:b/>
                <w:sz w:val="20"/>
                <w:szCs w:val="20"/>
              </w:rPr>
              <w:t xml:space="preserve"> Memnuniyet- </w:t>
            </w:r>
            <w:r>
              <w:rPr>
                <w:rFonts w:ascii="Times New Roman" w:hAnsi="Times New Roman" w:cs="Times New Roman"/>
                <w:b/>
                <w:sz w:val="20"/>
                <w:szCs w:val="20"/>
              </w:rPr>
              <w:t>TZE</w:t>
            </w:r>
          </w:p>
        </w:tc>
      </w:tr>
      <w:tr w:rsidR="00EF537E" w:rsidRPr="00C46B80" w14:paraId="31B259D9" w14:textId="77777777" w:rsidTr="006E2F49">
        <w:tc>
          <w:tcPr>
            <w:tcW w:w="559" w:type="pct"/>
            <w:vAlign w:val="center"/>
          </w:tcPr>
          <w:p w14:paraId="1BAF77FE" w14:textId="139A96B0" w:rsidR="00EF537E" w:rsidRPr="00C46B80" w:rsidRDefault="00474D04" w:rsidP="008E480D">
            <w:pPr>
              <w:jc w:val="center"/>
              <w:rPr>
                <w:rFonts w:ascii="Times New Roman" w:hAnsi="Times New Roman" w:cs="Times New Roman"/>
                <w:sz w:val="20"/>
                <w:szCs w:val="20"/>
              </w:rPr>
            </w:pPr>
            <w:r w:rsidRPr="00474D04">
              <w:rPr>
                <w:rFonts w:ascii="Times New Roman" w:hAnsi="Times New Roman" w:cs="Times New Roman"/>
                <w:noProof/>
                <w:sz w:val="20"/>
                <w:szCs w:val="20"/>
              </w:rPr>
              <mc:AlternateContent>
                <mc:Choice Requires="wps">
                  <w:drawing>
                    <wp:anchor distT="0" distB="0" distL="114300" distR="114300" simplePos="0" relativeHeight="251793408" behindDoc="0" locked="0" layoutInCell="1" allowOverlap="1" wp14:anchorId="1D949C79" wp14:editId="35BF8FDA">
                      <wp:simplePos x="0" y="0"/>
                      <wp:positionH relativeFrom="column">
                        <wp:posOffset>-744220</wp:posOffset>
                      </wp:positionH>
                      <wp:positionV relativeFrom="paragraph">
                        <wp:posOffset>-114300</wp:posOffset>
                      </wp:positionV>
                      <wp:extent cx="488315" cy="377825"/>
                      <wp:effectExtent l="0" t="1905" r="5080" b="5080"/>
                      <wp:wrapNone/>
                      <wp:docPr id="8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488315" cy="377825"/>
                              </a:xfrm>
                              <a:prstGeom prst="rect">
                                <a:avLst/>
                              </a:prstGeom>
                              <a:solidFill>
                                <a:srgbClr val="FFFFFF"/>
                              </a:solidFill>
                              <a:ln w="9525">
                                <a:noFill/>
                                <a:miter lim="800000"/>
                                <a:headEnd/>
                                <a:tailEnd/>
                              </a:ln>
                            </wps:spPr>
                            <wps:txbx>
                              <w:txbxContent>
                                <w:p w14:paraId="2E23F109" w14:textId="06B08F7C" w:rsidR="00302F0A" w:rsidRPr="00474D04" w:rsidRDefault="000529A4" w:rsidP="00474D04">
                                  <w:pPr>
                                    <w:rPr>
                                      <w:rFonts w:asciiTheme="majorBidi" w:hAnsiTheme="majorBidi" w:cstheme="majorBidi"/>
                                      <w:sz w:val="24"/>
                                      <w:szCs w:val="24"/>
                                    </w:rPr>
                                  </w:pPr>
                                  <w:r>
                                    <w:rPr>
                                      <w:rFonts w:asciiTheme="majorBidi" w:hAnsiTheme="majorBidi" w:cstheme="majorBidi"/>
                                      <w:sz w:val="24"/>
                                      <w:szCs w:val="24"/>
                                    </w:rPr>
                                    <w:t>166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1" type="#_x0000_t202" style="position:absolute;left:0;text-align:left;margin-left:-58.6pt;margin-top:-9pt;width:38.45pt;height:29.75pt;rotation:90;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" stroked="f">
                      <v:textbox>
                        <w:txbxContent>
                          <w:p w14:paraId="2E23F109" w14:textId="06B08F7C" w:rsidR="00302F0A" w:rsidRPr="00474D04" w:rsidRDefault="000529A4" w:rsidP="00474D04">
                            <w:pPr>
                              <w:rPr>
                                <w:rFonts w:asciiTheme="majorBidi" w:hAnsiTheme="majorBidi" w:cstheme="majorBidi"/>
                                <w:sz w:val="24"/>
                                <w:szCs w:val="24"/>
                              </w:rPr>
                            </w:pPr>
                            <w:r>
                              <w:rPr>
                                <w:rFonts w:asciiTheme="majorBidi" w:hAnsiTheme="majorBidi" w:cstheme="majorBidi"/>
                                <w:sz w:val="24"/>
                                <w:szCs w:val="24"/>
                              </w:rPr>
                              <w:t>166</w:t>
                            </w:r>
                          </w:p>
                        </w:txbxContent>
                      </v:textbox>
                    </v:shape>
                  </w:pict>
                </mc:Fallback>
              </mc:AlternateContent>
            </w:r>
            <w:r w:rsidR="003637B6">
              <w:rPr>
                <w:rFonts w:ascii="Times New Roman" w:hAnsi="Times New Roman" w:cs="Times New Roman"/>
                <w:sz w:val="20"/>
                <w:szCs w:val="20"/>
              </w:rPr>
              <w:t>Unutulmaz turizm deneyimi</w:t>
            </w:r>
            <w:r w:rsidR="00EF537E" w:rsidRPr="00C46B80">
              <w:rPr>
                <w:rFonts w:ascii="Times New Roman" w:hAnsi="Times New Roman" w:cs="Times New Roman"/>
                <w:sz w:val="20"/>
                <w:szCs w:val="20"/>
              </w:rPr>
              <w:t xml:space="preserve"> ile memnuniyet arasındaki ilişkiyi inceleyen çalışmalara rastlanmamıştır.</w:t>
            </w:r>
          </w:p>
        </w:tc>
        <w:tc>
          <w:tcPr>
            <w:tcW w:w="1400" w:type="pct"/>
          </w:tcPr>
          <w:p w14:paraId="359B0BDD" w14:textId="77777777" w:rsidR="00EF537E" w:rsidRPr="00C46B80" w:rsidRDefault="00EF537E" w:rsidP="008E480D">
            <w:pPr>
              <w:jc w:val="both"/>
              <w:rPr>
                <w:rFonts w:ascii="Times New Roman" w:hAnsi="Times New Roman" w:cs="Times New Roman"/>
                <w:b/>
                <w:sz w:val="20"/>
                <w:szCs w:val="20"/>
              </w:rPr>
            </w:pPr>
            <w:r w:rsidRPr="00C46B80">
              <w:rPr>
                <w:rFonts w:ascii="Times New Roman" w:hAnsi="Times New Roman" w:cs="Times New Roman"/>
                <w:b/>
                <w:sz w:val="20"/>
                <w:szCs w:val="20"/>
              </w:rPr>
              <w:t>6.</w:t>
            </w:r>
          </w:p>
          <w:p w14:paraId="0DFCB47E" w14:textId="3C5DF3F6"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 xml:space="preserve">- Zhang, H.,Wu, Y. Ve Buhalis, D. (2018). A model Of Perceivedİmage, MemorableTourismExperiencesAndRevisitİntention. </w:t>
            </w:r>
            <w:r w:rsidRPr="00C46B80">
              <w:rPr>
                <w:rFonts w:ascii="Times New Roman" w:hAnsi="Times New Roman" w:cs="Times New Roman"/>
                <w:iCs/>
                <w:sz w:val="20"/>
                <w:szCs w:val="20"/>
              </w:rPr>
              <w:t>JournalOf DestinationMarketing</w:t>
            </w:r>
            <w:r w:rsidR="002541E8">
              <w:rPr>
                <w:rFonts w:ascii="Times New Roman" w:hAnsi="Times New Roman" w:cs="Times New Roman"/>
                <w:iCs/>
                <w:sz w:val="20"/>
                <w:szCs w:val="20"/>
              </w:rPr>
              <w:t>ve</w:t>
            </w:r>
            <w:r w:rsidRPr="00C46B80">
              <w:rPr>
                <w:rFonts w:ascii="Times New Roman" w:hAnsi="Times New Roman" w:cs="Times New Roman"/>
                <w:iCs/>
                <w:sz w:val="20"/>
                <w:szCs w:val="20"/>
              </w:rPr>
              <w:t>Management, 8</w:t>
            </w:r>
            <w:r w:rsidRPr="00C46B80">
              <w:rPr>
                <w:rFonts w:ascii="Times New Roman" w:hAnsi="Times New Roman" w:cs="Times New Roman"/>
                <w:sz w:val="20"/>
                <w:szCs w:val="20"/>
              </w:rPr>
              <w:t>, 326-336.</w:t>
            </w:r>
          </w:p>
          <w:p w14:paraId="32A508D6" w14:textId="77777777" w:rsidR="00EF537E" w:rsidRPr="00C46B80" w:rsidRDefault="00EF537E" w:rsidP="008E480D">
            <w:pPr>
              <w:jc w:val="both"/>
              <w:rPr>
                <w:rFonts w:ascii="Times New Roman" w:hAnsi="Times New Roman" w:cs="Times New Roman"/>
                <w:b/>
                <w:sz w:val="20"/>
                <w:szCs w:val="20"/>
              </w:rPr>
            </w:pPr>
          </w:p>
          <w:p w14:paraId="0050C307" w14:textId="77777777" w:rsidR="00EF537E" w:rsidRPr="004A78B9" w:rsidRDefault="00EF537E" w:rsidP="008E480D">
            <w:pPr>
              <w:ind w:left="43"/>
              <w:jc w:val="both"/>
              <w:rPr>
                <w:rFonts w:ascii="Times New Roman" w:hAnsi="Times New Roman" w:cs="Times New Roman"/>
                <w:sz w:val="20"/>
                <w:szCs w:val="20"/>
              </w:rPr>
            </w:pPr>
            <w:r w:rsidRPr="00C46B80">
              <w:rPr>
                <w:rFonts w:ascii="Times New Roman" w:hAnsi="Times New Roman" w:cs="Times New Roman"/>
                <w:b/>
                <w:sz w:val="20"/>
                <w:szCs w:val="20"/>
              </w:rPr>
              <w:t>-</w:t>
            </w:r>
            <w:r w:rsidRPr="00C46B80">
              <w:rPr>
                <w:rStyle w:val="fontstyle01"/>
                <w:rFonts w:ascii="Times New Roman" w:hAnsi="Times New Roman" w:cs="Times New Roman"/>
              </w:rPr>
              <w:t xml:space="preserve"> Turizm sektörü</w:t>
            </w:r>
          </w:p>
          <w:p w14:paraId="35568962" w14:textId="72616CE0" w:rsidR="00EF537E" w:rsidRPr="004A78B9" w:rsidRDefault="00EF537E" w:rsidP="008E480D">
            <w:pPr>
              <w:ind w:left="43"/>
              <w:jc w:val="both"/>
              <w:rPr>
                <w:rFonts w:ascii="Times New Roman" w:hAnsi="Times New Roman" w:cs="Times New Roman"/>
                <w:sz w:val="20"/>
                <w:szCs w:val="20"/>
              </w:rPr>
            </w:pPr>
            <w:r w:rsidRPr="00C46B80">
              <w:rPr>
                <w:rFonts w:ascii="Times New Roman" w:hAnsi="Times New Roman" w:cs="Times New Roman"/>
                <w:b/>
                <w:sz w:val="20"/>
                <w:szCs w:val="20"/>
              </w:rPr>
              <w:t>-</w:t>
            </w:r>
            <w:r w:rsidRPr="00C46B80">
              <w:rPr>
                <w:rFonts w:ascii="Times New Roman" w:hAnsi="Times New Roman" w:cs="Times New Roman"/>
                <w:sz w:val="20"/>
                <w:szCs w:val="20"/>
              </w:rPr>
              <w:t xml:space="preserve"> Ülke imajı ve destinasyon imajının unutulmaz turizm deneyimine, </w:t>
            </w:r>
            <w:r w:rsidR="002523B1" w:rsidRPr="002523B1">
              <w:rPr>
                <w:rFonts w:ascii="Times New Roman" w:hAnsi="Times New Roman" w:cs="Times New Roman"/>
                <w:sz w:val="20"/>
                <w:szCs w:val="20"/>
              </w:rPr>
              <w:t>unutulmaz turizm deneyimi</w:t>
            </w:r>
            <w:r w:rsidR="002523B1">
              <w:rPr>
                <w:rFonts w:ascii="Times New Roman" w:hAnsi="Times New Roman" w:cs="Times New Roman"/>
                <w:sz w:val="20"/>
                <w:szCs w:val="20"/>
              </w:rPr>
              <w:t xml:space="preserve">nin </w:t>
            </w:r>
            <w:r w:rsidRPr="00C46B80">
              <w:rPr>
                <w:rFonts w:ascii="Times New Roman" w:hAnsi="Times New Roman" w:cs="Times New Roman"/>
                <w:sz w:val="20"/>
                <w:szCs w:val="20"/>
              </w:rPr>
              <w:t>de tekrar ziyaret niyetine nasıl etki ettiğini incelemeyi amaçlamışlardır.</w:t>
            </w:r>
          </w:p>
          <w:p w14:paraId="53E14407" w14:textId="6159D7B6"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b/>
                <w:sz w:val="20"/>
                <w:szCs w:val="20"/>
              </w:rPr>
              <w:t>-</w:t>
            </w:r>
            <w:r w:rsidRPr="00C46B80">
              <w:rPr>
                <w:rFonts w:ascii="Times New Roman" w:hAnsi="Times New Roman" w:cs="Times New Roman"/>
                <w:sz w:val="20"/>
                <w:szCs w:val="20"/>
              </w:rPr>
              <w:t xml:space="preserve"> Çalışma kapsamında 261 anket formu uygulanmış ve analizler sonucunda ülke imajı ve destinasyon imajının unutulmaz turizm deneyimlerine olumlu yönde etki ettiği, unutulmaz turizm deneyimlerinin ise tekrar ziyaret etme niyetine olumlu yönde etki ettiği ortaya koyulmuştur. Sonuçlar, ülke imajı ve hedef imajının </w:t>
            </w:r>
            <w:r w:rsidR="002523B1" w:rsidRPr="002523B1">
              <w:rPr>
                <w:rFonts w:ascii="Times New Roman" w:hAnsi="Times New Roman" w:cs="Times New Roman"/>
                <w:sz w:val="20"/>
                <w:szCs w:val="20"/>
              </w:rPr>
              <w:t>unutulmaz turizm deneyim</w:t>
            </w:r>
            <w:r w:rsidR="002523B1">
              <w:rPr>
                <w:rFonts w:ascii="Times New Roman" w:hAnsi="Times New Roman" w:cs="Times New Roman"/>
                <w:sz w:val="20"/>
                <w:szCs w:val="20"/>
              </w:rPr>
              <w:t>lerinin</w:t>
            </w:r>
            <w:r w:rsidRPr="00C46B80">
              <w:rPr>
                <w:rFonts w:ascii="Times New Roman" w:hAnsi="Times New Roman" w:cs="Times New Roman"/>
                <w:sz w:val="20"/>
                <w:szCs w:val="20"/>
              </w:rPr>
              <w:t xml:space="preserve"> aracılık etkisi yoluyla TZE niyetini etkilediğini göstermektedir. </w:t>
            </w:r>
          </w:p>
        </w:tc>
        <w:tc>
          <w:tcPr>
            <w:tcW w:w="1337" w:type="pct"/>
          </w:tcPr>
          <w:p w14:paraId="03FB9717" w14:textId="77777777" w:rsidR="00EF537E" w:rsidRPr="00C46B80" w:rsidRDefault="00EF537E" w:rsidP="008E480D">
            <w:pPr>
              <w:jc w:val="both"/>
              <w:rPr>
                <w:rFonts w:ascii="Times New Roman" w:hAnsi="Times New Roman" w:cs="Times New Roman"/>
                <w:sz w:val="20"/>
                <w:szCs w:val="20"/>
              </w:rPr>
            </w:pPr>
          </w:p>
        </w:tc>
        <w:tc>
          <w:tcPr>
            <w:tcW w:w="1198" w:type="pct"/>
          </w:tcPr>
          <w:p w14:paraId="65DFF8F6" w14:textId="77777777" w:rsidR="00EF537E" w:rsidRDefault="00EF537E" w:rsidP="008E480D">
            <w:pPr>
              <w:rPr>
                <w:rFonts w:ascii="Times New Roman" w:hAnsi="Times New Roman" w:cs="Times New Roman"/>
                <w:b/>
                <w:sz w:val="20"/>
                <w:szCs w:val="20"/>
              </w:rPr>
            </w:pPr>
          </w:p>
          <w:p w14:paraId="5C5EEAA1" w14:textId="77777777" w:rsidR="00EF537E" w:rsidRDefault="00EF537E" w:rsidP="008E480D">
            <w:pPr>
              <w:rPr>
                <w:rFonts w:ascii="Times New Roman" w:hAnsi="Times New Roman" w:cs="Times New Roman"/>
                <w:b/>
                <w:sz w:val="20"/>
                <w:szCs w:val="20"/>
              </w:rPr>
            </w:pPr>
          </w:p>
          <w:p w14:paraId="405C0698" w14:textId="77777777" w:rsidR="00EF537E" w:rsidRPr="00C46B80" w:rsidRDefault="00EF537E" w:rsidP="008E480D">
            <w:pPr>
              <w:rPr>
                <w:rFonts w:ascii="Times New Roman" w:hAnsi="Times New Roman" w:cs="Times New Roman"/>
                <w:b/>
                <w:sz w:val="20"/>
                <w:szCs w:val="20"/>
              </w:rPr>
            </w:pPr>
          </w:p>
        </w:tc>
        <w:tc>
          <w:tcPr>
            <w:tcW w:w="506" w:type="pct"/>
            <w:vAlign w:val="center"/>
          </w:tcPr>
          <w:p w14:paraId="2575C279" w14:textId="77777777" w:rsidR="00EF537E" w:rsidRPr="006E2F49" w:rsidRDefault="00EF537E" w:rsidP="008E480D">
            <w:pPr>
              <w:jc w:val="center"/>
              <w:rPr>
                <w:rFonts w:ascii="Times New Roman" w:hAnsi="Times New Roman" w:cs="Times New Roman"/>
                <w:b/>
                <w:sz w:val="30"/>
                <w:szCs w:val="30"/>
              </w:rPr>
            </w:pPr>
            <w:r w:rsidRPr="006E2F49">
              <w:rPr>
                <w:rFonts w:ascii="Times New Roman" w:hAnsi="Times New Roman" w:cs="Times New Roman"/>
                <w:b/>
                <w:sz w:val="30"/>
                <w:szCs w:val="30"/>
              </w:rPr>
              <w:t>x</w:t>
            </w:r>
          </w:p>
        </w:tc>
      </w:tr>
    </w:tbl>
    <w:p w14:paraId="4EB55CE6" w14:textId="77777777" w:rsidR="002523B1" w:rsidRDefault="002523B1" w:rsidP="00EF537E">
      <w:pPr>
        <w:jc w:val="center"/>
        <w:rPr>
          <w:rFonts w:ascii="Times New Roman" w:hAnsi="Times New Roman" w:cs="Times New Roman"/>
          <w:b/>
          <w:sz w:val="24"/>
          <w:szCs w:val="24"/>
        </w:rPr>
      </w:pPr>
    </w:p>
    <w:p w14:paraId="2B77494B" w14:textId="77777777" w:rsidR="00474D04" w:rsidRDefault="00474D04" w:rsidP="00EF537E">
      <w:pPr>
        <w:jc w:val="center"/>
        <w:rPr>
          <w:rFonts w:ascii="Times New Roman" w:hAnsi="Times New Roman" w:cs="Times New Roman"/>
          <w:b/>
          <w:sz w:val="24"/>
          <w:szCs w:val="24"/>
        </w:rPr>
      </w:pPr>
    </w:p>
    <w:p w14:paraId="1A4397D1" w14:textId="77777777" w:rsidR="00474D04" w:rsidRDefault="00474D04" w:rsidP="00EF537E">
      <w:pPr>
        <w:jc w:val="center"/>
        <w:rPr>
          <w:rFonts w:ascii="Times New Roman" w:hAnsi="Times New Roman" w:cs="Times New Roman"/>
          <w:b/>
          <w:sz w:val="24"/>
          <w:szCs w:val="24"/>
        </w:rPr>
      </w:pPr>
    </w:p>
    <w:p w14:paraId="1791C19D" w14:textId="77777777" w:rsidR="00EF537E" w:rsidRPr="00686C4C" w:rsidRDefault="00EF537E" w:rsidP="00EF537E">
      <w:pPr>
        <w:jc w:val="center"/>
        <w:rPr>
          <w:rFonts w:ascii="Times New Roman" w:hAnsi="Times New Roman" w:cs="Times New Roman"/>
          <w:b/>
          <w:sz w:val="24"/>
          <w:szCs w:val="24"/>
        </w:rPr>
      </w:pPr>
      <w:r w:rsidRPr="00686C4C">
        <w:rPr>
          <w:rFonts w:ascii="Times New Roman" w:hAnsi="Times New Roman" w:cs="Times New Roman"/>
          <w:b/>
          <w:sz w:val="24"/>
          <w:szCs w:val="24"/>
        </w:rPr>
        <w:t>Ek 2. (Devamı)</w:t>
      </w:r>
    </w:p>
    <w:tbl>
      <w:tblPr>
        <w:tblStyle w:val="TabloKlavuzu"/>
        <w:tblW w:w="5000" w:type="pct"/>
        <w:tblLayout w:type="fixed"/>
        <w:tblLook w:val="04A0" w:firstRow="1" w:lastRow="0" w:firstColumn="1" w:lastColumn="0" w:noHBand="0" w:noVBand="1"/>
      </w:tblPr>
      <w:tblGrid>
        <w:gridCol w:w="1525"/>
        <w:gridCol w:w="3823"/>
        <w:gridCol w:w="3651"/>
        <w:gridCol w:w="3271"/>
        <w:gridCol w:w="1382"/>
      </w:tblGrid>
      <w:tr w:rsidR="00412379" w:rsidRPr="00C46B80" w14:paraId="3A3BFA42" w14:textId="77777777" w:rsidTr="006E2F49">
        <w:tc>
          <w:tcPr>
            <w:tcW w:w="559" w:type="pct"/>
            <w:vAlign w:val="center"/>
          </w:tcPr>
          <w:p w14:paraId="4DBD56C3" w14:textId="6D4E1E15"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w:t>
            </w:r>
          </w:p>
        </w:tc>
        <w:tc>
          <w:tcPr>
            <w:tcW w:w="1400" w:type="pct"/>
            <w:vAlign w:val="center"/>
          </w:tcPr>
          <w:p w14:paraId="73B64F8D" w14:textId="3437D0D2"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 –</w:t>
            </w:r>
            <w:r w:rsidRPr="00C46B80">
              <w:rPr>
                <w:rFonts w:ascii="Times New Roman" w:hAnsi="Times New Roman" w:cs="Times New Roman"/>
                <w:b/>
                <w:sz w:val="20"/>
                <w:szCs w:val="20"/>
              </w:rPr>
              <w:t xml:space="preserve"> Tekrar Ziyaret Etme </w:t>
            </w:r>
          </w:p>
        </w:tc>
        <w:tc>
          <w:tcPr>
            <w:tcW w:w="1337" w:type="pct"/>
            <w:vAlign w:val="center"/>
          </w:tcPr>
          <w:p w14:paraId="3416D6D3" w14:textId="6F082835"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 Tekrar Ziyaret Etme </w:t>
            </w:r>
          </w:p>
        </w:tc>
        <w:tc>
          <w:tcPr>
            <w:tcW w:w="1198" w:type="pct"/>
            <w:vAlign w:val="center"/>
          </w:tcPr>
          <w:p w14:paraId="6B3C2734" w14:textId="14955B8A" w:rsidR="00412379" w:rsidRPr="00C46B80" w:rsidRDefault="00412379" w:rsidP="008E480D">
            <w:pPr>
              <w:jc w:val="cente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p>
        </w:tc>
        <w:tc>
          <w:tcPr>
            <w:tcW w:w="506" w:type="pct"/>
          </w:tcPr>
          <w:p w14:paraId="7DB8EBD3" w14:textId="3C298D56" w:rsidR="00412379" w:rsidRPr="00C46B80" w:rsidRDefault="00412379" w:rsidP="008E480D">
            <w:pP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r w:rsidRPr="00C46B80">
              <w:rPr>
                <w:rFonts w:ascii="Times New Roman" w:hAnsi="Times New Roman" w:cs="Times New Roman"/>
                <w:b/>
                <w:sz w:val="20"/>
                <w:szCs w:val="20"/>
              </w:rPr>
              <w:t xml:space="preserve"> Memnuniyet- </w:t>
            </w:r>
            <w:r>
              <w:rPr>
                <w:rFonts w:ascii="Times New Roman" w:hAnsi="Times New Roman" w:cs="Times New Roman"/>
                <w:b/>
                <w:sz w:val="20"/>
                <w:szCs w:val="20"/>
              </w:rPr>
              <w:t>TZE</w:t>
            </w:r>
          </w:p>
        </w:tc>
      </w:tr>
      <w:tr w:rsidR="00EF537E" w:rsidRPr="00C46B80" w14:paraId="4F044D65" w14:textId="77777777" w:rsidTr="006E2F49">
        <w:tc>
          <w:tcPr>
            <w:tcW w:w="559" w:type="pct"/>
            <w:vAlign w:val="center"/>
          </w:tcPr>
          <w:p w14:paraId="29FC9284" w14:textId="2E843C98" w:rsidR="00EF537E" w:rsidRPr="00C46B80" w:rsidRDefault="00474D04" w:rsidP="008E480D">
            <w:pPr>
              <w:jc w:val="center"/>
              <w:rPr>
                <w:rFonts w:ascii="Times New Roman" w:hAnsi="Times New Roman" w:cs="Times New Roman"/>
                <w:sz w:val="20"/>
                <w:szCs w:val="20"/>
              </w:rPr>
            </w:pPr>
            <w:r w:rsidRPr="00474D04">
              <w:rPr>
                <w:rFonts w:ascii="Times New Roman" w:hAnsi="Times New Roman" w:cs="Times New Roman"/>
                <w:noProof/>
                <w:sz w:val="20"/>
                <w:szCs w:val="20"/>
              </w:rPr>
              <mc:AlternateContent>
                <mc:Choice Requires="wps">
                  <w:drawing>
                    <wp:anchor distT="0" distB="0" distL="114300" distR="114300" simplePos="0" relativeHeight="251795456" behindDoc="0" locked="0" layoutInCell="1" allowOverlap="1" wp14:anchorId="1E04F100" wp14:editId="088A77A6">
                      <wp:simplePos x="0" y="0"/>
                      <wp:positionH relativeFrom="column">
                        <wp:posOffset>-746760</wp:posOffset>
                      </wp:positionH>
                      <wp:positionV relativeFrom="paragraph">
                        <wp:posOffset>-148590</wp:posOffset>
                      </wp:positionV>
                      <wp:extent cx="488315" cy="377825"/>
                      <wp:effectExtent l="0" t="1905" r="5080" b="5080"/>
                      <wp:wrapNone/>
                      <wp:docPr id="8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488315" cy="377825"/>
                              </a:xfrm>
                              <a:prstGeom prst="rect">
                                <a:avLst/>
                              </a:prstGeom>
                              <a:solidFill>
                                <a:srgbClr val="FFFFFF"/>
                              </a:solidFill>
                              <a:ln w="9525">
                                <a:noFill/>
                                <a:miter lim="800000"/>
                                <a:headEnd/>
                                <a:tailEnd/>
                              </a:ln>
                            </wps:spPr>
                            <wps:txbx>
                              <w:txbxContent>
                                <w:p w14:paraId="2656719A" w14:textId="665B6A19" w:rsidR="00302F0A" w:rsidRPr="00474D04" w:rsidRDefault="00302F0A" w:rsidP="00474D04">
                                  <w:pPr>
                                    <w:rPr>
                                      <w:rFonts w:asciiTheme="majorBidi" w:hAnsiTheme="majorBidi" w:cstheme="majorBidi"/>
                                      <w:sz w:val="24"/>
                                      <w:szCs w:val="24"/>
                                    </w:rPr>
                                  </w:pPr>
                                  <w:r w:rsidRPr="00474D04">
                                    <w:rPr>
                                      <w:rFonts w:asciiTheme="majorBidi" w:hAnsiTheme="majorBidi" w:cstheme="majorBidi"/>
                                      <w:sz w:val="24"/>
                                      <w:szCs w:val="24"/>
                                    </w:rPr>
                                    <w:t>16</w:t>
                                  </w:r>
                                  <w:r w:rsidR="000529A4">
                                    <w:rPr>
                                      <w:rFonts w:asciiTheme="majorBidi" w:hAnsiTheme="majorBidi" w:cstheme="majorBidi"/>
                                      <w:sz w:val="24"/>
                                      <w:szCs w:val="24"/>
                                    </w:rP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2" type="#_x0000_t202" style="position:absolute;left:0;text-align:left;margin-left:-58.8pt;margin-top:-11.7pt;width:38.45pt;height:29.75pt;rotation:90;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" stroked="f">
                      <v:textbox>
                        <w:txbxContent>
                          <w:p w14:paraId="2656719A" w14:textId="665B6A19" w:rsidR="00302F0A" w:rsidRPr="00474D04" w:rsidRDefault="00302F0A" w:rsidP="00474D04">
                            <w:pPr>
                              <w:rPr>
                                <w:rFonts w:asciiTheme="majorBidi" w:hAnsiTheme="majorBidi" w:cstheme="majorBidi"/>
                                <w:sz w:val="24"/>
                                <w:szCs w:val="24"/>
                              </w:rPr>
                            </w:pPr>
                            <w:r w:rsidRPr="00474D04">
                              <w:rPr>
                                <w:rFonts w:asciiTheme="majorBidi" w:hAnsiTheme="majorBidi" w:cstheme="majorBidi"/>
                                <w:sz w:val="24"/>
                                <w:szCs w:val="24"/>
                              </w:rPr>
                              <w:t>16</w:t>
                            </w:r>
                            <w:r w:rsidR="000529A4">
                              <w:rPr>
                                <w:rFonts w:asciiTheme="majorBidi" w:hAnsiTheme="majorBidi" w:cstheme="majorBidi"/>
                                <w:sz w:val="24"/>
                                <w:szCs w:val="24"/>
                              </w:rPr>
                              <w:t>7</w:t>
                            </w:r>
                          </w:p>
                        </w:txbxContent>
                      </v:textbox>
                    </v:shape>
                  </w:pict>
                </mc:Fallback>
              </mc:AlternateContent>
            </w:r>
            <w:r w:rsidR="003637B6">
              <w:rPr>
                <w:rFonts w:ascii="Times New Roman" w:hAnsi="Times New Roman" w:cs="Times New Roman"/>
                <w:sz w:val="20"/>
                <w:szCs w:val="20"/>
              </w:rPr>
              <w:t>Unutulmaz turizm deneyimi</w:t>
            </w:r>
            <w:r w:rsidR="00EF537E" w:rsidRPr="00C46B80">
              <w:rPr>
                <w:rFonts w:ascii="Times New Roman" w:hAnsi="Times New Roman" w:cs="Times New Roman"/>
                <w:sz w:val="20"/>
                <w:szCs w:val="20"/>
              </w:rPr>
              <w:t xml:space="preserve"> ile memnuniyet arasındaki ilişkiyi inceleyen çalışmalara rastlanmamıştır.</w:t>
            </w:r>
          </w:p>
        </w:tc>
        <w:tc>
          <w:tcPr>
            <w:tcW w:w="1400" w:type="pct"/>
          </w:tcPr>
          <w:p w14:paraId="598D91F1" w14:textId="77777777" w:rsidR="00EF537E" w:rsidRPr="00C46B80" w:rsidRDefault="00EF537E" w:rsidP="008E480D">
            <w:pPr>
              <w:ind w:left="43"/>
              <w:jc w:val="both"/>
              <w:rPr>
                <w:rFonts w:ascii="Times New Roman" w:hAnsi="Times New Roman" w:cs="Times New Roman"/>
                <w:b/>
                <w:sz w:val="20"/>
                <w:szCs w:val="20"/>
              </w:rPr>
            </w:pPr>
            <w:r w:rsidRPr="00C46B80">
              <w:rPr>
                <w:rFonts w:ascii="Times New Roman" w:hAnsi="Times New Roman" w:cs="Times New Roman"/>
                <w:b/>
                <w:sz w:val="20"/>
                <w:szCs w:val="20"/>
              </w:rPr>
              <w:t>7.</w:t>
            </w:r>
          </w:p>
          <w:p w14:paraId="6EA1189C" w14:textId="211FFAA7" w:rsidR="00EF537E" w:rsidRPr="00412379" w:rsidRDefault="00EF537E" w:rsidP="00412379">
            <w:pPr>
              <w:jc w:val="both"/>
              <w:rPr>
                <w:rFonts w:ascii="Times New Roman" w:hAnsi="Times New Roman" w:cs="Times New Roman"/>
                <w:bCs/>
                <w:sz w:val="20"/>
                <w:szCs w:val="20"/>
              </w:rPr>
            </w:pPr>
            <w:r w:rsidRPr="00C46B80">
              <w:rPr>
                <w:rFonts w:ascii="Times New Roman" w:hAnsi="Times New Roman" w:cs="Times New Roman"/>
                <w:b/>
                <w:sz w:val="20"/>
                <w:szCs w:val="20"/>
              </w:rPr>
              <w:t>-</w:t>
            </w:r>
            <w:r w:rsidRPr="00C46B80">
              <w:rPr>
                <w:rFonts w:ascii="Times New Roman" w:hAnsi="Times New Roman" w:cs="Times New Roman"/>
                <w:bCs/>
                <w:sz w:val="20"/>
                <w:szCs w:val="20"/>
              </w:rPr>
              <w:t xml:space="preserve"> Ölmez, Z. D. (2017), Gastronomi Turizminde Yerli Ziyaretçilerin Yöresel Yiyeceklere Yönelik Unutulmaz Deneyimlerinin Davranışsal Niyetleri Üzerine Etkisi: Seferihisar Örneği, T.C. Balıkesir Üniversitesi, Sosyal Bilimler Enstitüsü, Turizm İşletmeciliği Anabilim Dalı, </w:t>
            </w:r>
            <w:r w:rsidR="004B2AF7">
              <w:rPr>
                <w:rFonts w:ascii="Times New Roman" w:hAnsi="Times New Roman" w:cs="Times New Roman"/>
                <w:bCs/>
                <w:sz w:val="20"/>
                <w:szCs w:val="20"/>
              </w:rPr>
              <w:t>(Yayınlanmamış Yüksek Lisans Tezi)</w:t>
            </w:r>
          </w:p>
          <w:p w14:paraId="0CD6E95F" w14:textId="3A0C7FB1" w:rsidR="00EF537E" w:rsidRPr="00C46B80" w:rsidRDefault="00EF537E" w:rsidP="00412379">
            <w:pPr>
              <w:ind w:left="43"/>
              <w:jc w:val="both"/>
              <w:rPr>
                <w:rStyle w:val="fontstyle01"/>
                <w:rFonts w:ascii="Times New Roman" w:hAnsi="Times New Roman" w:cs="Times New Roman"/>
              </w:rPr>
            </w:pPr>
            <w:r w:rsidRPr="00C46B80">
              <w:rPr>
                <w:rFonts w:ascii="Times New Roman" w:hAnsi="Times New Roman" w:cs="Times New Roman"/>
                <w:b/>
                <w:sz w:val="20"/>
                <w:szCs w:val="20"/>
              </w:rPr>
              <w:t>-</w:t>
            </w:r>
            <w:r w:rsidR="00412379">
              <w:rPr>
                <w:rStyle w:val="fontstyle01"/>
                <w:rFonts w:ascii="Times New Roman" w:hAnsi="Times New Roman" w:cs="Times New Roman"/>
              </w:rPr>
              <w:t xml:space="preserve"> Turizm sektörü</w:t>
            </w:r>
          </w:p>
          <w:p w14:paraId="077FB35F" w14:textId="60E1FA59" w:rsidR="00EF537E" w:rsidRPr="00C46B80" w:rsidRDefault="00EF537E" w:rsidP="00412379">
            <w:pPr>
              <w:ind w:left="43"/>
              <w:jc w:val="both"/>
              <w:rPr>
                <w:rFonts w:ascii="Times New Roman" w:hAnsi="Times New Roman" w:cs="Times New Roman"/>
                <w:sz w:val="20"/>
                <w:szCs w:val="20"/>
              </w:rPr>
            </w:pPr>
            <w:r w:rsidRPr="00C46B80">
              <w:rPr>
                <w:rStyle w:val="fontstyle01"/>
                <w:rFonts w:ascii="Times New Roman" w:hAnsi="Times New Roman" w:cs="Times New Roman"/>
              </w:rPr>
              <w:t>-</w:t>
            </w:r>
            <w:r w:rsidRPr="00C46B80">
              <w:rPr>
                <w:rFonts w:ascii="Times New Roman" w:hAnsi="Times New Roman" w:cs="Times New Roman"/>
                <w:sz w:val="20"/>
                <w:szCs w:val="20"/>
              </w:rPr>
              <w:t xml:space="preserve"> Türkiye’nin ilk yavaş şehri Seferihisar’ı ziyaret eden yerli turistlerin yöresel yiyecek deneyimlerini unutulmaz kılan etkenlerin neler olduğu ve bu yiyecek deneyiminin davranışsal niyetlere na</w:t>
            </w:r>
            <w:r w:rsidR="00412379">
              <w:rPr>
                <w:rFonts w:ascii="Times New Roman" w:hAnsi="Times New Roman" w:cs="Times New Roman"/>
                <w:sz w:val="20"/>
                <w:szCs w:val="20"/>
              </w:rPr>
              <w:t>sıl etkisi olduğunu araştırmak.</w:t>
            </w:r>
          </w:p>
          <w:p w14:paraId="4911073F" w14:textId="77777777" w:rsidR="00EF537E" w:rsidRPr="00C46B80" w:rsidRDefault="00EF537E" w:rsidP="008E480D">
            <w:pPr>
              <w:ind w:left="43"/>
              <w:jc w:val="both"/>
              <w:rPr>
                <w:rFonts w:ascii="Times New Roman" w:hAnsi="Times New Roman" w:cs="Times New Roman"/>
                <w:sz w:val="20"/>
                <w:szCs w:val="20"/>
              </w:rPr>
            </w:pPr>
            <w:r w:rsidRPr="00C46B80">
              <w:rPr>
                <w:rFonts w:ascii="Times New Roman" w:hAnsi="Times New Roman" w:cs="Times New Roman"/>
                <w:sz w:val="20"/>
                <w:szCs w:val="20"/>
              </w:rPr>
              <w:t>- Yerli turistlerin unutulmaz bir yöresel yiyecek deneyimi yaşadıklarını hissettiklerinde aynı deneyimi tekrar yaşamak isteyecekleri, yaşadıkları deneyimden olumlu bir şekilde bahsederek yöreyi tavsiye etme niyetinde olacakları ve davranışsal niyetlerine olumlu bir şekilde yansıyacağı sonucuna varılmıştır.</w:t>
            </w:r>
          </w:p>
        </w:tc>
        <w:tc>
          <w:tcPr>
            <w:tcW w:w="1337" w:type="pct"/>
          </w:tcPr>
          <w:p w14:paraId="2D4FDD85" w14:textId="77777777" w:rsidR="00EF537E" w:rsidRPr="00C46B80" w:rsidRDefault="00EF537E" w:rsidP="008E480D">
            <w:pPr>
              <w:jc w:val="both"/>
              <w:rPr>
                <w:rFonts w:ascii="Times New Roman" w:hAnsi="Times New Roman" w:cs="Times New Roman"/>
                <w:sz w:val="20"/>
                <w:szCs w:val="20"/>
              </w:rPr>
            </w:pPr>
          </w:p>
        </w:tc>
        <w:tc>
          <w:tcPr>
            <w:tcW w:w="1198" w:type="pct"/>
          </w:tcPr>
          <w:p w14:paraId="6BF204CA" w14:textId="77777777" w:rsidR="00EF537E" w:rsidRPr="00C46B80" w:rsidRDefault="00EF537E" w:rsidP="008E480D">
            <w:pPr>
              <w:jc w:val="center"/>
              <w:rPr>
                <w:rFonts w:ascii="Times New Roman" w:hAnsi="Times New Roman" w:cs="Times New Roman"/>
                <w:b/>
                <w:sz w:val="20"/>
                <w:szCs w:val="20"/>
              </w:rPr>
            </w:pPr>
          </w:p>
        </w:tc>
        <w:tc>
          <w:tcPr>
            <w:tcW w:w="506" w:type="pct"/>
            <w:vAlign w:val="center"/>
          </w:tcPr>
          <w:p w14:paraId="3EAEB28B" w14:textId="77777777" w:rsidR="00EF537E" w:rsidRPr="006E2F49" w:rsidRDefault="00EF537E" w:rsidP="008E480D">
            <w:pPr>
              <w:jc w:val="center"/>
              <w:rPr>
                <w:rFonts w:ascii="Times New Roman" w:hAnsi="Times New Roman" w:cs="Times New Roman"/>
                <w:b/>
                <w:sz w:val="30"/>
                <w:szCs w:val="30"/>
              </w:rPr>
            </w:pPr>
            <w:r w:rsidRPr="006E2F49">
              <w:rPr>
                <w:rFonts w:ascii="Times New Roman" w:hAnsi="Times New Roman" w:cs="Times New Roman"/>
                <w:b/>
                <w:sz w:val="30"/>
                <w:szCs w:val="30"/>
              </w:rPr>
              <w:t>x</w:t>
            </w:r>
          </w:p>
        </w:tc>
      </w:tr>
    </w:tbl>
    <w:p w14:paraId="7319FFCB" w14:textId="77777777" w:rsidR="00EF537E" w:rsidRDefault="00EF537E" w:rsidP="00EF537E">
      <w:pPr>
        <w:rPr>
          <w:rFonts w:ascii="Times New Roman" w:hAnsi="Times New Roman" w:cs="Times New Roman"/>
          <w:b/>
          <w:sz w:val="20"/>
          <w:szCs w:val="20"/>
        </w:rPr>
      </w:pPr>
    </w:p>
    <w:p w14:paraId="4777025C" w14:textId="77777777" w:rsidR="00EF537E" w:rsidRDefault="00EF537E" w:rsidP="00EF537E">
      <w:pPr>
        <w:jc w:val="center"/>
        <w:rPr>
          <w:rFonts w:ascii="Times New Roman" w:hAnsi="Times New Roman" w:cs="Times New Roman"/>
          <w:b/>
          <w:sz w:val="24"/>
          <w:szCs w:val="24"/>
        </w:rPr>
      </w:pPr>
    </w:p>
    <w:p w14:paraId="72871131" w14:textId="77777777" w:rsidR="00FF0F66" w:rsidRDefault="00FF0F66" w:rsidP="00EF537E">
      <w:pPr>
        <w:jc w:val="center"/>
        <w:rPr>
          <w:rFonts w:ascii="Times New Roman" w:hAnsi="Times New Roman" w:cs="Times New Roman"/>
          <w:b/>
          <w:sz w:val="24"/>
          <w:szCs w:val="24"/>
        </w:rPr>
      </w:pPr>
    </w:p>
    <w:p w14:paraId="3BA267C0" w14:textId="77777777" w:rsidR="00EF537E" w:rsidRPr="00686C4C" w:rsidRDefault="00EF537E" w:rsidP="00EF537E">
      <w:pPr>
        <w:jc w:val="center"/>
        <w:rPr>
          <w:rFonts w:ascii="Times New Roman" w:hAnsi="Times New Roman" w:cs="Times New Roman"/>
          <w:b/>
          <w:sz w:val="24"/>
          <w:szCs w:val="24"/>
        </w:rPr>
      </w:pPr>
      <w:r w:rsidRPr="00686C4C">
        <w:rPr>
          <w:rFonts w:ascii="Times New Roman" w:hAnsi="Times New Roman" w:cs="Times New Roman"/>
          <w:b/>
          <w:sz w:val="24"/>
          <w:szCs w:val="24"/>
        </w:rPr>
        <w:t>Ek 2. (Devamı)</w:t>
      </w:r>
    </w:p>
    <w:tbl>
      <w:tblPr>
        <w:tblStyle w:val="TabloKlavuzu"/>
        <w:tblW w:w="5000" w:type="pct"/>
        <w:tblLayout w:type="fixed"/>
        <w:tblLook w:val="04A0" w:firstRow="1" w:lastRow="0" w:firstColumn="1" w:lastColumn="0" w:noHBand="0" w:noVBand="1"/>
      </w:tblPr>
      <w:tblGrid>
        <w:gridCol w:w="1525"/>
        <w:gridCol w:w="3823"/>
        <w:gridCol w:w="3651"/>
        <w:gridCol w:w="3271"/>
        <w:gridCol w:w="1382"/>
      </w:tblGrid>
      <w:tr w:rsidR="00412379" w:rsidRPr="00C46B80" w14:paraId="119CA96A" w14:textId="77777777" w:rsidTr="006E2F49">
        <w:tc>
          <w:tcPr>
            <w:tcW w:w="559" w:type="pct"/>
            <w:vAlign w:val="center"/>
          </w:tcPr>
          <w:p w14:paraId="607312E8" w14:textId="40095DD3"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w:t>
            </w:r>
          </w:p>
        </w:tc>
        <w:tc>
          <w:tcPr>
            <w:tcW w:w="1400" w:type="pct"/>
            <w:vAlign w:val="center"/>
          </w:tcPr>
          <w:p w14:paraId="39A9262C" w14:textId="28708C91"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 –</w:t>
            </w:r>
            <w:r w:rsidRPr="00C46B80">
              <w:rPr>
                <w:rFonts w:ascii="Times New Roman" w:hAnsi="Times New Roman" w:cs="Times New Roman"/>
                <w:b/>
                <w:sz w:val="20"/>
                <w:szCs w:val="20"/>
              </w:rPr>
              <w:t xml:space="preserve"> Tekrar Ziyaret Etme </w:t>
            </w:r>
          </w:p>
        </w:tc>
        <w:tc>
          <w:tcPr>
            <w:tcW w:w="1337" w:type="pct"/>
            <w:vAlign w:val="center"/>
          </w:tcPr>
          <w:p w14:paraId="292A424C" w14:textId="63095924"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 Tekrar Ziyaret Etme </w:t>
            </w:r>
          </w:p>
        </w:tc>
        <w:tc>
          <w:tcPr>
            <w:tcW w:w="1198" w:type="pct"/>
            <w:vAlign w:val="center"/>
          </w:tcPr>
          <w:p w14:paraId="553E2F0E" w14:textId="3B1E0150" w:rsidR="00412379" w:rsidRPr="00C46B80" w:rsidRDefault="00412379" w:rsidP="008E480D">
            <w:pPr>
              <w:jc w:val="cente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p>
        </w:tc>
        <w:tc>
          <w:tcPr>
            <w:tcW w:w="506" w:type="pct"/>
          </w:tcPr>
          <w:p w14:paraId="4DA016EF" w14:textId="700EDB93" w:rsidR="00412379" w:rsidRPr="00C46B80" w:rsidRDefault="00412379" w:rsidP="008E480D">
            <w:pP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r w:rsidRPr="00C46B80">
              <w:rPr>
                <w:rFonts w:ascii="Times New Roman" w:hAnsi="Times New Roman" w:cs="Times New Roman"/>
                <w:b/>
                <w:sz w:val="20"/>
                <w:szCs w:val="20"/>
              </w:rPr>
              <w:t xml:space="preserve"> Memnuniyet- </w:t>
            </w:r>
            <w:r>
              <w:rPr>
                <w:rFonts w:ascii="Times New Roman" w:hAnsi="Times New Roman" w:cs="Times New Roman"/>
                <w:b/>
                <w:sz w:val="20"/>
                <w:szCs w:val="20"/>
              </w:rPr>
              <w:t>TZE</w:t>
            </w:r>
          </w:p>
        </w:tc>
      </w:tr>
      <w:tr w:rsidR="00EF537E" w:rsidRPr="00C46B80" w14:paraId="25D6C1A8" w14:textId="77777777" w:rsidTr="006E2F49">
        <w:tc>
          <w:tcPr>
            <w:tcW w:w="559" w:type="pct"/>
            <w:vAlign w:val="center"/>
          </w:tcPr>
          <w:p w14:paraId="421C1223" w14:textId="2C931435" w:rsidR="00EF537E" w:rsidRPr="00C46B80" w:rsidRDefault="00474D04" w:rsidP="008E480D">
            <w:pPr>
              <w:jc w:val="center"/>
              <w:rPr>
                <w:rFonts w:ascii="Times New Roman" w:hAnsi="Times New Roman" w:cs="Times New Roman"/>
                <w:sz w:val="20"/>
                <w:szCs w:val="20"/>
              </w:rPr>
            </w:pPr>
            <w:r w:rsidRPr="00474D04">
              <w:rPr>
                <w:rFonts w:ascii="Times New Roman" w:hAnsi="Times New Roman" w:cs="Times New Roman"/>
                <w:noProof/>
                <w:sz w:val="20"/>
                <w:szCs w:val="20"/>
              </w:rPr>
              <mc:AlternateContent>
                <mc:Choice Requires="wps">
                  <w:drawing>
                    <wp:anchor distT="0" distB="0" distL="114300" distR="114300" simplePos="0" relativeHeight="251797504" behindDoc="0" locked="0" layoutInCell="1" allowOverlap="1" wp14:anchorId="76CE1B5A" wp14:editId="052AA97F">
                      <wp:simplePos x="0" y="0"/>
                      <wp:positionH relativeFrom="column">
                        <wp:posOffset>-744220</wp:posOffset>
                      </wp:positionH>
                      <wp:positionV relativeFrom="paragraph">
                        <wp:posOffset>-130175</wp:posOffset>
                      </wp:positionV>
                      <wp:extent cx="488315" cy="377825"/>
                      <wp:effectExtent l="0" t="1905" r="5080" b="5080"/>
                      <wp:wrapNone/>
                      <wp:docPr id="8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488315" cy="377825"/>
                              </a:xfrm>
                              <a:prstGeom prst="rect">
                                <a:avLst/>
                              </a:prstGeom>
                              <a:solidFill>
                                <a:srgbClr val="FFFFFF"/>
                              </a:solidFill>
                              <a:ln w="9525">
                                <a:noFill/>
                                <a:miter lim="800000"/>
                                <a:headEnd/>
                                <a:tailEnd/>
                              </a:ln>
                            </wps:spPr>
                            <wps:txbx>
                              <w:txbxContent>
                                <w:p w14:paraId="6794F89F" w14:textId="0BEE0234" w:rsidR="00302F0A" w:rsidRPr="00474D04" w:rsidRDefault="000529A4" w:rsidP="00981AA1">
                                  <w:pPr>
                                    <w:rPr>
                                      <w:rFonts w:asciiTheme="majorBidi" w:hAnsiTheme="majorBidi" w:cstheme="majorBidi"/>
                                      <w:sz w:val="24"/>
                                      <w:szCs w:val="24"/>
                                    </w:rPr>
                                  </w:pPr>
                                  <w:r>
                                    <w:rPr>
                                      <w:rFonts w:asciiTheme="majorBidi" w:hAnsiTheme="majorBidi" w:cstheme="majorBidi"/>
                                      <w:sz w:val="24"/>
                                      <w:szCs w:val="24"/>
                                    </w:rPr>
                                    <w:t>168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3" type="#_x0000_t202" style="position:absolute;left:0;text-align:left;margin-left:-58.6pt;margin-top:-10.25pt;width:38.45pt;height:29.75pt;rotation:90;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" stroked="f">
                      <v:textbox>
                        <w:txbxContent>
                          <w:p w14:paraId="6794F89F" w14:textId="0BEE0234" w:rsidR="00302F0A" w:rsidRPr="00474D04" w:rsidRDefault="000529A4" w:rsidP="00981AA1">
                            <w:pPr>
                              <w:rPr>
                                <w:rFonts w:asciiTheme="majorBidi" w:hAnsiTheme="majorBidi" w:cstheme="majorBidi"/>
                                <w:sz w:val="24"/>
                                <w:szCs w:val="24"/>
                              </w:rPr>
                            </w:pPr>
                            <w:r>
                              <w:rPr>
                                <w:rFonts w:asciiTheme="majorBidi" w:hAnsiTheme="majorBidi" w:cstheme="majorBidi"/>
                                <w:sz w:val="24"/>
                                <w:szCs w:val="24"/>
                              </w:rPr>
                              <w:t>168</w:t>
                            </w:r>
                          </w:p>
                        </w:txbxContent>
                      </v:textbox>
                    </v:shape>
                  </w:pict>
                </mc:Fallback>
              </mc:AlternateContent>
            </w:r>
            <w:r w:rsidR="003637B6">
              <w:rPr>
                <w:rFonts w:ascii="Times New Roman" w:hAnsi="Times New Roman" w:cs="Times New Roman"/>
                <w:sz w:val="20"/>
                <w:szCs w:val="20"/>
              </w:rPr>
              <w:t>Unutulmaz turizm deneyimi</w:t>
            </w:r>
            <w:r w:rsidR="00EF537E" w:rsidRPr="00C46B80">
              <w:rPr>
                <w:rFonts w:ascii="Times New Roman" w:hAnsi="Times New Roman" w:cs="Times New Roman"/>
                <w:sz w:val="20"/>
                <w:szCs w:val="20"/>
              </w:rPr>
              <w:t xml:space="preserve"> ile memnuniyet arasındaki ilişkiyi inceleyen çalışmalara rastlanmamıştır.</w:t>
            </w:r>
          </w:p>
        </w:tc>
        <w:tc>
          <w:tcPr>
            <w:tcW w:w="1400" w:type="pct"/>
          </w:tcPr>
          <w:p w14:paraId="49F09F42" w14:textId="77777777" w:rsidR="00EF537E" w:rsidRPr="00C46B80" w:rsidRDefault="00EF537E" w:rsidP="008E480D">
            <w:pPr>
              <w:ind w:left="43"/>
              <w:jc w:val="both"/>
              <w:rPr>
                <w:rFonts w:ascii="Times New Roman" w:hAnsi="Times New Roman" w:cs="Times New Roman"/>
                <w:b/>
                <w:sz w:val="20"/>
                <w:szCs w:val="20"/>
              </w:rPr>
            </w:pPr>
            <w:r>
              <w:rPr>
                <w:rFonts w:ascii="Times New Roman" w:hAnsi="Times New Roman" w:cs="Times New Roman"/>
                <w:b/>
                <w:sz w:val="20"/>
                <w:szCs w:val="20"/>
              </w:rPr>
              <w:t>8</w:t>
            </w:r>
            <w:r w:rsidRPr="00C46B80">
              <w:rPr>
                <w:rFonts w:ascii="Times New Roman" w:hAnsi="Times New Roman" w:cs="Times New Roman"/>
                <w:b/>
                <w:sz w:val="20"/>
                <w:szCs w:val="20"/>
              </w:rPr>
              <w:t>.</w:t>
            </w:r>
          </w:p>
          <w:p w14:paraId="259ED12E" w14:textId="1AF3911D"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 Sthapit, E. (2013),</w:t>
            </w:r>
            <w:r w:rsidRPr="00C46B80">
              <w:rPr>
                <w:rFonts w:ascii="Times New Roman" w:hAnsi="Times New Roman" w:cs="Times New Roman"/>
                <w:iCs/>
                <w:sz w:val="20"/>
                <w:szCs w:val="20"/>
              </w:rPr>
              <w:t>Tourist’s</w:t>
            </w:r>
            <w:r w:rsidR="002523B1">
              <w:rPr>
                <w:rFonts w:ascii="Times New Roman" w:hAnsi="Times New Roman" w:cs="Times New Roman"/>
                <w:iCs/>
                <w:sz w:val="20"/>
                <w:szCs w:val="20"/>
              </w:rPr>
              <w:t xml:space="preserve"> </w:t>
            </w:r>
            <w:r w:rsidRPr="00C46B80">
              <w:rPr>
                <w:rFonts w:ascii="Times New Roman" w:hAnsi="Times New Roman" w:cs="Times New Roman"/>
                <w:iCs/>
                <w:sz w:val="20"/>
                <w:szCs w:val="20"/>
              </w:rPr>
              <w:t>Perceptions of Memorable</w:t>
            </w:r>
            <w:r w:rsidR="002523B1">
              <w:rPr>
                <w:rFonts w:ascii="Times New Roman" w:hAnsi="Times New Roman" w:cs="Times New Roman"/>
                <w:iCs/>
                <w:sz w:val="20"/>
                <w:szCs w:val="20"/>
              </w:rPr>
              <w:t xml:space="preserve"> </w:t>
            </w:r>
            <w:r w:rsidRPr="00C46B80">
              <w:rPr>
                <w:rFonts w:ascii="Times New Roman" w:hAnsi="Times New Roman" w:cs="Times New Roman"/>
                <w:iCs/>
                <w:sz w:val="20"/>
                <w:szCs w:val="20"/>
              </w:rPr>
              <w:t>Experiences:</w:t>
            </w:r>
            <w:r w:rsidR="002523B1">
              <w:rPr>
                <w:rFonts w:ascii="Times New Roman" w:hAnsi="Times New Roman" w:cs="Times New Roman"/>
                <w:iCs/>
                <w:sz w:val="20"/>
                <w:szCs w:val="20"/>
              </w:rPr>
              <w:t xml:space="preserve"> </w:t>
            </w:r>
            <w:r w:rsidRPr="00C46B80">
              <w:rPr>
                <w:rFonts w:ascii="Times New Roman" w:hAnsi="Times New Roman" w:cs="Times New Roman"/>
                <w:iCs/>
                <w:sz w:val="20"/>
                <w:szCs w:val="20"/>
              </w:rPr>
              <w:t>Testing</w:t>
            </w:r>
            <w:r w:rsidR="002523B1">
              <w:rPr>
                <w:rFonts w:ascii="Times New Roman" w:hAnsi="Times New Roman" w:cs="Times New Roman"/>
                <w:iCs/>
                <w:sz w:val="20"/>
                <w:szCs w:val="20"/>
              </w:rPr>
              <w:t xml:space="preserve"> </w:t>
            </w:r>
            <w:r w:rsidRPr="00C46B80">
              <w:rPr>
                <w:rFonts w:ascii="Times New Roman" w:hAnsi="Times New Roman" w:cs="Times New Roman"/>
                <w:iCs/>
                <w:sz w:val="20"/>
                <w:szCs w:val="20"/>
              </w:rPr>
              <w:t>the</w:t>
            </w:r>
            <w:r w:rsidR="002523B1">
              <w:rPr>
                <w:rFonts w:ascii="Times New Roman" w:hAnsi="Times New Roman" w:cs="Times New Roman"/>
                <w:iCs/>
                <w:sz w:val="20"/>
                <w:szCs w:val="20"/>
              </w:rPr>
              <w:t xml:space="preserve"> </w:t>
            </w:r>
            <w:r w:rsidRPr="00C46B80">
              <w:rPr>
                <w:rFonts w:ascii="Times New Roman" w:hAnsi="Times New Roman" w:cs="Times New Roman"/>
                <w:iCs/>
                <w:sz w:val="20"/>
                <w:szCs w:val="20"/>
              </w:rPr>
              <w:t>Memorable</w:t>
            </w:r>
            <w:r w:rsidR="002523B1">
              <w:rPr>
                <w:rFonts w:ascii="Times New Roman" w:hAnsi="Times New Roman" w:cs="Times New Roman"/>
                <w:iCs/>
                <w:sz w:val="20"/>
                <w:szCs w:val="20"/>
              </w:rPr>
              <w:t xml:space="preserve"> </w:t>
            </w:r>
            <w:r w:rsidRPr="00C46B80">
              <w:rPr>
                <w:rFonts w:ascii="Times New Roman" w:hAnsi="Times New Roman" w:cs="Times New Roman"/>
                <w:iCs/>
                <w:sz w:val="20"/>
                <w:szCs w:val="20"/>
              </w:rPr>
              <w:t>Tourism</w:t>
            </w:r>
            <w:r w:rsidR="002523B1">
              <w:rPr>
                <w:rFonts w:ascii="Times New Roman" w:hAnsi="Times New Roman" w:cs="Times New Roman"/>
                <w:iCs/>
                <w:sz w:val="20"/>
                <w:szCs w:val="20"/>
              </w:rPr>
              <w:t xml:space="preserve"> </w:t>
            </w:r>
            <w:r w:rsidRPr="00C46B80">
              <w:rPr>
                <w:rFonts w:ascii="Times New Roman" w:hAnsi="Times New Roman" w:cs="Times New Roman"/>
                <w:iCs/>
                <w:sz w:val="20"/>
                <w:szCs w:val="20"/>
              </w:rPr>
              <w:t>Experience</w:t>
            </w:r>
            <w:r w:rsidR="002523B1">
              <w:rPr>
                <w:rFonts w:ascii="Times New Roman" w:hAnsi="Times New Roman" w:cs="Times New Roman"/>
                <w:iCs/>
                <w:sz w:val="20"/>
                <w:szCs w:val="20"/>
              </w:rPr>
              <w:t xml:space="preserve"> </w:t>
            </w:r>
            <w:r w:rsidRPr="00C46B80">
              <w:rPr>
                <w:rFonts w:ascii="Times New Roman" w:hAnsi="Times New Roman" w:cs="Times New Roman"/>
                <w:iCs/>
                <w:sz w:val="20"/>
                <w:szCs w:val="20"/>
              </w:rPr>
              <w:t>Scale Among</w:t>
            </w:r>
            <w:r w:rsidR="002523B1">
              <w:rPr>
                <w:rFonts w:ascii="Times New Roman" w:hAnsi="Times New Roman" w:cs="Times New Roman"/>
                <w:iCs/>
                <w:sz w:val="20"/>
                <w:szCs w:val="20"/>
              </w:rPr>
              <w:t xml:space="preserve"> </w:t>
            </w:r>
            <w:r w:rsidRPr="00C46B80">
              <w:rPr>
                <w:rFonts w:ascii="Times New Roman" w:hAnsi="Times New Roman" w:cs="Times New Roman"/>
                <w:iCs/>
                <w:sz w:val="20"/>
                <w:szCs w:val="20"/>
              </w:rPr>
              <w:t>Tourists</w:t>
            </w:r>
            <w:r w:rsidR="002523B1">
              <w:rPr>
                <w:rFonts w:ascii="Times New Roman" w:hAnsi="Times New Roman" w:cs="Times New Roman"/>
                <w:iCs/>
                <w:sz w:val="20"/>
                <w:szCs w:val="20"/>
              </w:rPr>
              <w:t xml:space="preserve"> </w:t>
            </w:r>
            <w:r w:rsidRPr="00C46B80">
              <w:rPr>
                <w:rFonts w:ascii="Times New Roman" w:hAnsi="Times New Roman" w:cs="Times New Roman"/>
                <w:iCs/>
                <w:sz w:val="20"/>
                <w:szCs w:val="20"/>
              </w:rPr>
              <w:t>to</w:t>
            </w:r>
            <w:r w:rsidR="002523B1">
              <w:rPr>
                <w:rFonts w:ascii="Times New Roman" w:hAnsi="Times New Roman" w:cs="Times New Roman"/>
                <w:iCs/>
                <w:sz w:val="20"/>
                <w:szCs w:val="20"/>
              </w:rPr>
              <w:t xml:space="preserve"> </w:t>
            </w:r>
            <w:r w:rsidRPr="00C46B80">
              <w:rPr>
                <w:rFonts w:ascii="Times New Roman" w:hAnsi="Times New Roman" w:cs="Times New Roman"/>
                <w:iCs/>
                <w:sz w:val="20"/>
                <w:szCs w:val="20"/>
              </w:rPr>
              <w:t>Rovaniemi, Lapland</w:t>
            </w:r>
            <w:r w:rsidRPr="00C46B80">
              <w:rPr>
                <w:rFonts w:ascii="Times New Roman" w:hAnsi="Times New Roman" w:cs="Times New Roman"/>
                <w:sz w:val="20"/>
                <w:szCs w:val="20"/>
              </w:rPr>
              <w:t>, (University of Lapland, Faculty of SocialSciences), Finland.</w:t>
            </w:r>
          </w:p>
          <w:p w14:paraId="58CB8F73" w14:textId="77777777" w:rsidR="00EF537E" w:rsidRPr="00C46B80" w:rsidRDefault="00EF537E" w:rsidP="008E480D">
            <w:pPr>
              <w:ind w:left="43"/>
              <w:jc w:val="both"/>
              <w:rPr>
                <w:rFonts w:ascii="Times New Roman" w:hAnsi="Times New Roman" w:cs="Times New Roman"/>
                <w:sz w:val="20"/>
                <w:szCs w:val="20"/>
              </w:rPr>
            </w:pPr>
          </w:p>
          <w:p w14:paraId="144B2265" w14:textId="77777777" w:rsidR="00EF537E" w:rsidRPr="00C46B80" w:rsidRDefault="00EF537E" w:rsidP="008E480D">
            <w:pPr>
              <w:ind w:left="43"/>
              <w:jc w:val="both"/>
              <w:rPr>
                <w:rFonts w:ascii="Times New Roman" w:hAnsi="Times New Roman" w:cs="Times New Roman"/>
                <w:sz w:val="20"/>
                <w:szCs w:val="20"/>
              </w:rPr>
            </w:pPr>
            <w:r w:rsidRPr="00C46B80">
              <w:rPr>
                <w:rFonts w:ascii="Times New Roman" w:hAnsi="Times New Roman" w:cs="Times New Roman"/>
                <w:sz w:val="20"/>
                <w:szCs w:val="20"/>
              </w:rPr>
              <w:t>-</w:t>
            </w:r>
            <w:r w:rsidRPr="00C46B80">
              <w:rPr>
                <w:rStyle w:val="fontstyle01"/>
                <w:rFonts w:ascii="Times New Roman" w:hAnsi="Times New Roman" w:cs="Times New Roman"/>
              </w:rPr>
              <w:t xml:space="preserve"> Turizm sektörü</w:t>
            </w:r>
          </w:p>
          <w:p w14:paraId="21733A96" w14:textId="77777777" w:rsidR="00EF537E" w:rsidRPr="00C46B80" w:rsidRDefault="00EF537E" w:rsidP="008E480D">
            <w:pPr>
              <w:ind w:left="43"/>
              <w:jc w:val="both"/>
              <w:rPr>
                <w:rFonts w:ascii="Times New Roman" w:hAnsi="Times New Roman" w:cs="Times New Roman"/>
                <w:sz w:val="20"/>
                <w:szCs w:val="20"/>
              </w:rPr>
            </w:pPr>
          </w:p>
          <w:p w14:paraId="5C9B4151" w14:textId="7A484B15"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 xml:space="preserve">- Unutulmaz turizm deneyimi ölçeğinin sekiz boyutu - hedonizm, yenilik, yerel kültür, ferahlık, anlamlılık, katılım, bilgi ve olumsuz duygular ile </w:t>
            </w:r>
            <w:r>
              <w:rPr>
                <w:rFonts w:ascii="Times New Roman" w:hAnsi="Times New Roman" w:cs="Times New Roman"/>
                <w:sz w:val="20"/>
                <w:szCs w:val="20"/>
              </w:rPr>
              <w:t>turistlerin</w:t>
            </w:r>
            <w:r w:rsidRPr="00C46B80">
              <w:rPr>
                <w:rFonts w:ascii="Times New Roman" w:hAnsi="Times New Roman" w:cs="Times New Roman"/>
                <w:sz w:val="20"/>
                <w:szCs w:val="20"/>
              </w:rPr>
              <w:t xml:space="preserve"> davranışsal niyeti arasındaki ilişkiyi araştırmaktadır.</w:t>
            </w:r>
          </w:p>
          <w:p w14:paraId="4B259C70" w14:textId="330FA561"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 xml:space="preserve">- Finlandiya'nın Rovaniemi kentinde turistler arasında bir tatil sonrası web tabanlı anket yapıldı ve veri analizi için geçerli bir 202 turist örneği kullanıldı. </w:t>
            </w:r>
            <w:r w:rsidR="002523B1">
              <w:rPr>
                <w:rFonts w:ascii="Times New Roman" w:hAnsi="Times New Roman" w:cs="Times New Roman"/>
                <w:sz w:val="20"/>
                <w:szCs w:val="20"/>
              </w:rPr>
              <w:t>U</w:t>
            </w:r>
            <w:r w:rsidR="002523B1" w:rsidRPr="002523B1">
              <w:rPr>
                <w:rFonts w:ascii="Times New Roman" w:hAnsi="Times New Roman" w:cs="Times New Roman"/>
                <w:sz w:val="20"/>
                <w:szCs w:val="20"/>
              </w:rPr>
              <w:t>nutulmaz turizm deneyimi</w:t>
            </w:r>
            <w:r w:rsidR="002523B1" w:rsidRPr="00C46B80">
              <w:rPr>
                <w:rFonts w:ascii="Times New Roman" w:hAnsi="Times New Roman" w:cs="Times New Roman"/>
                <w:sz w:val="20"/>
                <w:szCs w:val="20"/>
              </w:rPr>
              <w:t xml:space="preserve"> </w:t>
            </w:r>
            <w:r w:rsidRPr="00C46B80">
              <w:rPr>
                <w:rFonts w:ascii="Times New Roman" w:hAnsi="Times New Roman" w:cs="Times New Roman"/>
                <w:sz w:val="20"/>
                <w:szCs w:val="20"/>
              </w:rPr>
              <w:t xml:space="preserve">boyutları ile subjektif refah arasındaki ilişkileri araştırmak için yapısal denklem modellemesi uygulandı. Ölçüm son derece hedefe özgü gibi görünse de, sonuçlar turistlerin öznel refahının hedonizm ve anlamlılıktan etkilendiğini göstermektedir. </w:t>
            </w:r>
          </w:p>
        </w:tc>
        <w:tc>
          <w:tcPr>
            <w:tcW w:w="1337" w:type="pct"/>
          </w:tcPr>
          <w:p w14:paraId="7CEF509F" w14:textId="77777777" w:rsidR="00EF537E" w:rsidRPr="00C46B80" w:rsidRDefault="00EF537E" w:rsidP="008E480D">
            <w:pPr>
              <w:jc w:val="both"/>
              <w:rPr>
                <w:rFonts w:ascii="Times New Roman" w:hAnsi="Times New Roman" w:cs="Times New Roman"/>
                <w:sz w:val="20"/>
                <w:szCs w:val="20"/>
              </w:rPr>
            </w:pPr>
          </w:p>
        </w:tc>
        <w:tc>
          <w:tcPr>
            <w:tcW w:w="1198" w:type="pct"/>
          </w:tcPr>
          <w:p w14:paraId="03F4DF19" w14:textId="77777777" w:rsidR="00EF537E" w:rsidRPr="00C46B80" w:rsidRDefault="00EF537E" w:rsidP="008E480D">
            <w:pPr>
              <w:jc w:val="center"/>
              <w:rPr>
                <w:rFonts w:ascii="Times New Roman" w:hAnsi="Times New Roman" w:cs="Times New Roman"/>
                <w:b/>
                <w:sz w:val="20"/>
                <w:szCs w:val="20"/>
              </w:rPr>
            </w:pPr>
          </w:p>
        </w:tc>
        <w:tc>
          <w:tcPr>
            <w:tcW w:w="506" w:type="pct"/>
            <w:vAlign w:val="center"/>
          </w:tcPr>
          <w:p w14:paraId="641F74F5" w14:textId="77777777" w:rsidR="00EF537E" w:rsidRPr="006E2F49" w:rsidRDefault="00EF537E" w:rsidP="008E480D">
            <w:pPr>
              <w:jc w:val="center"/>
              <w:rPr>
                <w:rFonts w:ascii="Times New Roman" w:hAnsi="Times New Roman" w:cs="Times New Roman"/>
                <w:b/>
                <w:sz w:val="30"/>
                <w:szCs w:val="30"/>
              </w:rPr>
            </w:pPr>
            <w:r w:rsidRPr="006E2F49">
              <w:rPr>
                <w:rFonts w:ascii="Times New Roman" w:hAnsi="Times New Roman" w:cs="Times New Roman"/>
                <w:b/>
                <w:sz w:val="30"/>
                <w:szCs w:val="30"/>
              </w:rPr>
              <w:t>x</w:t>
            </w:r>
          </w:p>
        </w:tc>
      </w:tr>
    </w:tbl>
    <w:p w14:paraId="3AD01E07" w14:textId="77777777" w:rsidR="00EF537E" w:rsidRDefault="00EF537E" w:rsidP="00EF537E">
      <w:pPr>
        <w:jc w:val="center"/>
        <w:rPr>
          <w:rFonts w:ascii="Times New Roman" w:hAnsi="Times New Roman" w:cs="Times New Roman"/>
          <w:b/>
          <w:sz w:val="24"/>
          <w:szCs w:val="24"/>
        </w:rPr>
      </w:pPr>
    </w:p>
    <w:p w14:paraId="5D1CBDC5" w14:textId="77777777" w:rsidR="00EF537E" w:rsidRDefault="00EF537E" w:rsidP="00EF537E">
      <w:pPr>
        <w:jc w:val="center"/>
        <w:rPr>
          <w:rFonts w:ascii="Times New Roman" w:hAnsi="Times New Roman" w:cs="Times New Roman"/>
          <w:b/>
          <w:sz w:val="24"/>
          <w:szCs w:val="24"/>
        </w:rPr>
      </w:pPr>
    </w:p>
    <w:p w14:paraId="32A9167E" w14:textId="77777777" w:rsidR="00EF537E" w:rsidRPr="00686C4C" w:rsidRDefault="00EF537E" w:rsidP="00EF537E">
      <w:pPr>
        <w:jc w:val="center"/>
        <w:rPr>
          <w:rFonts w:ascii="Times New Roman" w:hAnsi="Times New Roman" w:cs="Times New Roman"/>
          <w:b/>
          <w:sz w:val="24"/>
          <w:szCs w:val="24"/>
        </w:rPr>
      </w:pPr>
      <w:r w:rsidRPr="00686C4C">
        <w:rPr>
          <w:rFonts w:ascii="Times New Roman" w:hAnsi="Times New Roman" w:cs="Times New Roman"/>
          <w:b/>
          <w:sz w:val="24"/>
          <w:szCs w:val="24"/>
        </w:rPr>
        <w:t>Ek 2. (Devamı)</w:t>
      </w:r>
    </w:p>
    <w:tbl>
      <w:tblPr>
        <w:tblStyle w:val="TabloKlavuzu"/>
        <w:tblW w:w="5000" w:type="pct"/>
        <w:tblLayout w:type="fixed"/>
        <w:tblLook w:val="04A0" w:firstRow="1" w:lastRow="0" w:firstColumn="1" w:lastColumn="0" w:noHBand="0" w:noVBand="1"/>
      </w:tblPr>
      <w:tblGrid>
        <w:gridCol w:w="1525"/>
        <w:gridCol w:w="3823"/>
        <w:gridCol w:w="3651"/>
        <w:gridCol w:w="3271"/>
        <w:gridCol w:w="1382"/>
      </w:tblGrid>
      <w:tr w:rsidR="00412379" w:rsidRPr="00C46B80" w14:paraId="166E7771" w14:textId="77777777" w:rsidTr="006E2F49">
        <w:tc>
          <w:tcPr>
            <w:tcW w:w="559" w:type="pct"/>
            <w:vAlign w:val="center"/>
          </w:tcPr>
          <w:p w14:paraId="1BD0B724" w14:textId="34572BEE"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w:t>
            </w:r>
          </w:p>
        </w:tc>
        <w:tc>
          <w:tcPr>
            <w:tcW w:w="1400" w:type="pct"/>
            <w:vAlign w:val="center"/>
          </w:tcPr>
          <w:p w14:paraId="310EB1FA" w14:textId="376913AE"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 –</w:t>
            </w:r>
            <w:r w:rsidRPr="00C46B80">
              <w:rPr>
                <w:rFonts w:ascii="Times New Roman" w:hAnsi="Times New Roman" w:cs="Times New Roman"/>
                <w:b/>
                <w:sz w:val="20"/>
                <w:szCs w:val="20"/>
              </w:rPr>
              <w:t xml:space="preserve"> Tekrar Ziyaret Etme </w:t>
            </w:r>
          </w:p>
        </w:tc>
        <w:tc>
          <w:tcPr>
            <w:tcW w:w="1337" w:type="pct"/>
            <w:vAlign w:val="center"/>
          </w:tcPr>
          <w:p w14:paraId="1BCE8BC1" w14:textId="0007927C"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 Tekrar Ziyaret Etme </w:t>
            </w:r>
          </w:p>
        </w:tc>
        <w:tc>
          <w:tcPr>
            <w:tcW w:w="1198" w:type="pct"/>
            <w:vAlign w:val="center"/>
          </w:tcPr>
          <w:p w14:paraId="5DD42CF9" w14:textId="2706180B" w:rsidR="00412379" w:rsidRPr="00C46B80" w:rsidRDefault="00412379" w:rsidP="008E480D">
            <w:pPr>
              <w:jc w:val="cente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p>
        </w:tc>
        <w:tc>
          <w:tcPr>
            <w:tcW w:w="506" w:type="pct"/>
          </w:tcPr>
          <w:p w14:paraId="2FCE3FB3" w14:textId="1CE696CD" w:rsidR="00412379" w:rsidRPr="00C46B80" w:rsidRDefault="00412379" w:rsidP="008E480D">
            <w:pP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r w:rsidRPr="00C46B80">
              <w:rPr>
                <w:rFonts w:ascii="Times New Roman" w:hAnsi="Times New Roman" w:cs="Times New Roman"/>
                <w:b/>
                <w:sz w:val="20"/>
                <w:szCs w:val="20"/>
              </w:rPr>
              <w:t xml:space="preserve"> Memnuniyet- </w:t>
            </w:r>
            <w:r>
              <w:rPr>
                <w:rFonts w:ascii="Times New Roman" w:hAnsi="Times New Roman" w:cs="Times New Roman"/>
                <w:b/>
                <w:sz w:val="20"/>
                <w:szCs w:val="20"/>
              </w:rPr>
              <w:t>TZE</w:t>
            </w:r>
          </w:p>
        </w:tc>
      </w:tr>
      <w:tr w:rsidR="00EF537E" w:rsidRPr="00C46B80" w14:paraId="0E35B98F" w14:textId="77777777" w:rsidTr="006E2F49">
        <w:tc>
          <w:tcPr>
            <w:tcW w:w="559" w:type="pct"/>
            <w:vAlign w:val="center"/>
          </w:tcPr>
          <w:p w14:paraId="26E8F37B" w14:textId="1AAE0E7B" w:rsidR="00EF537E" w:rsidRPr="00C46B80" w:rsidRDefault="00474D04" w:rsidP="008E480D">
            <w:pPr>
              <w:jc w:val="center"/>
              <w:rPr>
                <w:rFonts w:ascii="Times New Roman" w:hAnsi="Times New Roman" w:cs="Times New Roman"/>
                <w:sz w:val="20"/>
                <w:szCs w:val="20"/>
              </w:rPr>
            </w:pPr>
            <w:r w:rsidRPr="00474D04">
              <w:rPr>
                <w:rFonts w:ascii="Times New Roman" w:hAnsi="Times New Roman" w:cs="Times New Roman"/>
                <w:noProof/>
                <w:sz w:val="20"/>
                <w:szCs w:val="20"/>
              </w:rPr>
              <mc:AlternateContent>
                <mc:Choice Requires="wps">
                  <w:drawing>
                    <wp:anchor distT="0" distB="0" distL="114300" distR="114300" simplePos="0" relativeHeight="251799552" behindDoc="0" locked="0" layoutInCell="1" allowOverlap="1" wp14:anchorId="3C3AC9A5" wp14:editId="7E0AB969">
                      <wp:simplePos x="0" y="0"/>
                      <wp:positionH relativeFrom="column">
                        <wp:posOffset>-736600</wp:posOffset>
                      </wp:positionH>
                      <wp:positionV relativeFrom="paragraph">
                        <wp:posOffset>-309880</wp:posOffset>
                      </wp:positionV>
                      <wp:extent cx="488315" cy="377825"/>
                      <wp:effectExtent l="0" t="1905" r="5080" b="5080"/>
                      <wp:wrapNone/>
                      <wp:docPr id="8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488315" cy="377825"/>
                              </a:xfrm>
                              <a:prstGeom prst="rect">
                                <a:avLst/>
                              </a:prstGeom>
                              <a:solidFill>
                                <a:srgbClr val="FFFFFF"/>
                              </a:solidFill>
                              <a:ln w="9525">
                                <a:noFill/>
                                <a:miter lim="800000"/>
                                <a:headEnd/>
                                <a:tailEnd/>
                              </a:ln>
                            </wps:spPr>
                            <wps:txbx>
                              <w:txbxContent>
                                <w:p w14:paraId="2AEB0D9B" w14:textId="0F1605C6" w:rsidR="00302F0A" w:rsidRPr="00474D04" w:rsidRDefault="00302F0A" w:rsidP="000529A4">
                                  <w:pPr>
                                    <w:rPr>
                                      <w:rFonts w:asciiTheme="majorBidi" w:hAnsiTheme="majorBidi" w:cstheme="majorBidi"/>
                                      <w:sz w:val="24"/>
                                      <w:szCs w:val="24"/>
                                    </w:rPr>
                                  </w:pPr>
                                  <w:r>
                                    <w:rPr>
                                      <w:rFonts w:asciiTheme="majorBidi" w:hAnsiTheme="majorBidi" w:cstheme="majorBidi"/>
                                      <w:sz w:val="24"/>
                                      <w:szCs w:val="24"/>
                                    </w:rPr>
                                    <w:t>16</w:t>
                                  </w:r>
                                  <w:r w:rsidR="000529A4">
                                    <w:rPr>
                                      <w:rFonts w:asciiTheme="majorBidi" w:hAnsiTheme="majorBidi" w:cstheme="majorBidi"/>
                                      <w:sz w:val="24"/>
                                      <w:szCs w:val="24"/>
                                    </w:rPr>
                                    <w:t>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4" type="#_x0000_t202" style="position:absolute;left:0;text-align:left;margin-left:-58pt;margin-top:-24.4pt;width:38.45pt;height:29.75pt;rotation:90;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" stroked="f">
                      <v:textbox>
                        <w:txbxContent>
                          <w:p w14:paraId="2AEB0D9B" w14:textId="0F1605C6" w:rsidR="00302F0A" w:rsidRPr="00474D04" w:rsidRDefault="00302F0A" w:rsidP="000529A4">
                            <w:pPr>
                              <w:rPr>
                                <w:rFonts w:asciiTheme="majorBidi" w:hAnsiTheme="majorBidi" w:cstheme="majorBidi"/>
                                <w:sz w:val="24"/>
                                <w:szCs w:val="24"/>
                              </w:rPr>
                            </w:pPr>
                            <w:r>
                              <w:rPr>
                                <w:rFonts w:asciiTheme="majorBidi" w:hAnsiTheme="majorBidi" w:cstheme="majorBidi"/>
                                <w:sz w:val="24"/>
                                <w:szCs w:val="24"/>
                              </w:rPr>
                              <w:t>16</w:t>
                            </w:r>
                            <w:r w:rsidR="000529A4">
                              <w:rPr>
                                <w:rFonts w:asciiTheme="majorBidi" w:hAnsiTheme="majorBidi" w:cstheme="majorBidi"/>
                                <w:sz w:val="24"/>
                                <w:szCs w:val="24"/>
                              </w:rPr>
                              <w:t>9</w:t>
                            </w:r>
                          </w:p>
                        </w:txbxContent>
                      </v:textbox>
                    </v:shape>
                  </w:pict>
                </mc:Fallback>
              </mc:AlternateContent>
            </w:r>
            <w:r w:rsidR="003637B6">
              <w:rPr>
                <w:rFonts w:ascii="Times New Roman" w:hAnsi="Times New Roman" w:cs="Times New Roman"/>
                <w:sz w:val="20"/>
                <w:szCs w:val="20"/>
              </w:rPr>
              <w:t>Unutulmaz turizm deneyimi</w:t>
            </w:r>
            <w:r w:rsidR="00EF537E" w:rsidRPr="00C46B80">
              <w:rPr>
                <w:rFonts w:ascii="Times New Roman" w:hAnsi="Times New Roman" w:cs="Times New Roman"/>
                <w:sz w:val="20"/>
                <w:szCs w:val="20"/>
              </w:rPr>
              <w:t xml:space="preserve"> ile memnuniyet arasındaki ilişkiyi inceleyen çalışmalara rastlanmamıştır.</w:t>
            </w:r>
          </w:p>
        </w:tc>
        <w:tc>
          <w:tcPr>
            <w:tcW w:w="1400" w:type="pct"/>
          </w:tcPr>
          <w:p w14:paraId="51D18FD2" w14:textId="77777777" w:rsidR="00EF537E" w:rsidRPr="00C46B80" w:rsidRDefault="00EF537E" w:rsidP="008E480D">
            <w:pPr>
              <w:jc w:val="both"/>
              <w:rPr>
                <w:rFonts w:ascii="Times New Roman" w:hAnsi="Times New Roman" w:cs="Times New Roman"/>
                <w:b/>
                <w:sz w:val="20"/>
                <w:szCs w:val="20"/>
              </w:rPr>
            </w:pPr>
            <w:r>
              <w:rPr>
                <w:rFonts w:ascii="Times New Roman" w:hAnsi="Times New Roman" w:cs="Times New Roman"/>
                <w:b/>
                <w:sz w:val="20"/>
                <w:szCs w:val="20"/>
              </w:rPr>
              <w:t>9</w:t>
            </w:r>
            <w:r w:rsidRPr="00C46B80">
              <w:rPr>
                <w:rFonts w:ascii="Times New Roman" w:hAnsi="Times New Roman" w:cs="Times New Roman"/>
                <w:b/>
                <w:sz w:val="20"/>
                <w:szCs w:val="20"/>
              </w:rPr>
              <w:t xml:space="preserve">. </w:t>
            </w:r>
          </w:p>
          <w:p w14:paraId="4808FA1A" w14:textId="485FEA60" w:rsidR="00EF537E" w:rsidRPr="00C46B80" w:rsidRDefault="00EF537E" w:rsidP="008E480D">
            <w:pPr>
              <w:jc w:val="both"/>
              <w:rPr>
                <w:rStyle w:val="fontstyle01"/>
                <w:rFonts w:ascii="Times New Roman" w:hAnsi="Times New Roman" w:cs="Times New Roman"/>
              </w:rPr>
            </w:pPr>
            <w:r w:rsidRPr="00C46B80">
              <w:rPr>
                <w:rFonts w:ascii="Times New Roman" w:hAnsi="Times New Roman" w:cs="Times New Roman"/>
                <w:sz w:val="20"/>
                <w:szCs w:val="20"/>
              </w:rPr>
              <w:t xml:space="preserve">- </w:t>
            </w:r>
            <w:r w:rsidRPr="00C46B80">
              <w:rPr>
                <w:rStyle w:val="fontstyle01"/>
                <w:rFonts w:ascii="Times New Roman" w:hAnsi="Times New Roman" w:cs="Times New Roman"/>
              </w:rPr>
              <w:t xml:space="preserve">Coudounaris, D. N. ve Sthapit, E. (2017), “AntecedentsofMemorableTourismExperienceRelatedtoBehavioralIntentions”, </w:t>
            </w:r>
            <w:r w:rsidRPr="00990335">
              <w:rPr>
                <w:rStyle w:val="fontstyle21"/>
                <w:rFonts w:ascii="Times New Roman" w:hAnsi="Times New Roman" w:cs="Times New Roman"/>
                <w:sz w:val="20"/>
                <w:szCs w:val="20"/>
              </w:rPr>
              <w:t>PsychologyandMarketing</w:t>
            </w:r>
            <w:r w:rsidR="00412379">
              <w:rPr>
                <w:rStyle w:val="fontstyle01"/>
                <w:rFonts w:ascii="Times New Roman" w:hAnsi="Times New Roman" w:cs="Times New Roman"/>
              </w:rPr>
              <w:t>, 34 (12), 1084-1093.</w:t>
            </w:r>
          </w:p>
          <w:p w14:paraId="24B7B194" w14:textId="22AF3187" w:rsidR="00EF537E" w:rsidRPr="00C46B80" w:rsidRDefault="00412379" w:rsidP="008E480D">
            <w:pPr>
              <w:jc w:val="both"/>
              <w:rPr>
                <w:rStyle w:val="fontstyle01"/>
                <w:rFonts w:ascii="Times New Roman" w:hAnsi="Times New Roman" w:cs="Times New Roman"/>
              </w:rPr>
            </w:pPr>
            <w:r>
              <w:rPr>
                <w:rStyle w:val="fontstyle01"/>
                <w:rFonts w:ascii="Times New Roman" w:hAnsi="Times New Roman" w:cs="Times New Roman"/>
              </w:rPr>
              <w:t>- Turizm sektörü</w:t>
            </w:r>
          </w:p>
          <w:p w14:paraId="274AD876" w14:textId="418B1FFB" w:rsidR="00EF537E" w:rsidRPr="00C46B80" w:rsidRDefault="00EF537E" w:rsidP="008E480D">
            <w:pPr>
              <w:jc w:val="both"/>
              <w:rPr>
                <w:rStyle w:val="fontstyle01"/>
                <w:rFonts w:ascii="Times New Roman" w:hAnsi="Times New Roman" w:cs="Times New Roman"/>
              </w:rPr>
            </w:pPr>
            <w:r w:rsidRPr="00C46B80">
              <w:rPr>
                <w:rStyle w:val="fontstyle01"/>
                <w:rFonts w:ascii="Times New Roman" w:hAnsi="Times New Roman" w:cs="Times New Roman"/>
              </w:rPr>
              <w:t>-</w:t>
            </w:r>
            <w:r w:rsidR="002523B1">
              <w:rPr>
                <w:rFonts w:ascii="Times New Roman" w:hAnsi="Times New Roman" w:cs="Times New Roman"/>
                <w:sz w:val="20"/>
                <w:szCs w:val="20"/>
                <w:shd w:val="clear" w:color="auto" w:fill="FFFFFF"/>
              </w:rPr>
              <w:t xml:space="preserve">Unutulmaz turizm deneyiminin </w:t>
            </w:r>
            <w:r w:rsidRPr="00C46B80">
              <w:rPr>
                <w:rFonts w:ascii="Times New Roman" w:hAnsi="Times New Roman" w:cs="Times New Roman"/>
                <w:sz w:val="20"/>
                <w:szCs w:val="20"/>
                <w:shd w:val="clear" w:color="auto" w:fill="FFFFFF"/>
              </w:rPr>
              <w:t>öncül faktörlerini ve ziyaretçilerin davranışsal niy</w:t>
            </w:r>
            <w:r>
              <w:rPr>
                <w:rFonts w:ascii="Times New Roman" w:hAnsi="Times New Roman" w:cs="Times New Roman"/>
                <w:sz w:val="20"/>
                <w:szCs w:val="20"/>
                <w:shd w:val="clear" w:color="auto" w:fill="FFFFFF"/>
              </w:rPr>
              <w:t>etleriyle ilişkisini araştırmaktadır</w:t>
            </w:r>
            <w:r w:rsidRPr="00C46B80">
              <w:rPr>
                <w:rFonts w:ascii="Times New Roman" w:hAnsi="Times New Roman" w:cs="Times New Roman"/>
                <w:sz w:val="20"/>
                <w:szCs w:val="20"/>
                <w:shd w:val="clear" w:color="auto" w:fill="FFFFFF"/>
              </w:rPr>
              <w:t>.</w:t>
            </w:r>
          </w:p>
          <w:p w14:paraId="3E6EEB29" w14:textId="6CF6497C"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-Kim vd.</w:t>
            </w:r>
            <w:r w:rsidR="00412379">
              <w:rPr>
                <w:rFonts w:ascii="Times New Roman" w:hAnsi="Times New Roman" w:cs="Times New Roman"/>
                <w:sz w:val="20"/>
                <w:szCs w:val="20"/>
              </w:rPr>
              <w:t>, (2012) ölçeği kullanılmıştır.</w:t>
            </w:r>
          </w:p>
          <w:p w14:paraId="40406BD2" w14:textId="2C9BB1D9"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w:t>
            </w:r>
            <w:r w:rsidRPr="00C46B80">
              <w:rPr>
                <w:rFonts w:ascii="Times New Roman" w:hAnsi="Times New Roman" w:cs="Times New Roman"/>
                <w:sz w:val="20"/>
                <w:szCs w:val="20"/>
                <w:shd w:val="clear" w:color="auto" w:fill="FFFFFF"/>
              </w:rPr>
              <w:t xml:space="preserve"> Finlandiya, Rovaniemi'deki hayvanat bahçesi ve müze</w:t>
            </w:r>
            <w:r>
              <w:rPr>
                <w:rFonts w:ascii="Times New Roman" w:hAnsi="Times New Roman" w:cs="Times New Roman"/>
                <w:sz w:val="20"/>
                <w:szCs w:val="20"/>
                <w:shd w:val="clear" w:color="auto" w:fill="FFFFFF"/>
              </w:rPr>
              <w:t>sini ziyaret eden</w:t>
            </w:r>
            <w:r w:rsidRPr="00C46B80">
              <w:rPr>
                <w:rFonts w:ascii="Times New Roman" w:hAnsi="Times New Roman" w:cs="Times New Roman"/>
                <w:sz w:val="20"/>
                <w:szCs w:val="20"/>
                <w:shd w:val="clear" w:color="auto" w:fill="FFFFFF"/>
              </w:rPr>
              <w:t xml:space="preserve"> 314 </w:t>
            </w:r>
            <w:r>
              <w:rPr>
                <w:rFonts w:ascii="Times New Roman" w:hAnsi="Times New Roman" w:cs="Times New Roman"/>
                <w:sz w:val="20"/>
                <w:szCs w:val="20"/>
                <w:shd w:val="clear" w:color="auto" w:fill="FFFFFF"/>
              </w:rPr>
              <w:t>katılımcıyla y</w:t>
            </w:r>
            <w:r w:rsidRPr="00C46B80">
              <w:rPr>
                <w:rFonts w:ascii="Times New Roman" w:hAnsi="Times New Roman" w:cs="Times New Roman"/>
                <w:sz w:val="20"/>
                <w:szCs w:val="20"/>
                <w:shd w:val="clear" w:color="auto" w:fill="FFFFFF"/>
              </w:rPr>
              <w:t xml:space="preserve">apılandırılmış görüşme </w:t>
            </w:r>
            <w:r>
              <w:rPr>
                <w:rFonts w:ascii="Times New Roman" w:hAnsi="Times New Roman" w:cs="Times New Roman"/>
                <w:sz w:val="20"/>
                <w:szCs w:val="20"/>
                <w:shd w:val="clear" w:color="auto" w:fill="FFFFFF"/>
              </w:rPr>
              <w:t xml:space="preserve">tekniğinde anket uygulanmıştır. </w:t>
            </w:r>
            <w:r w:rsidRPr="00C46B80">
              <w:rPr>
                <w:rFonts w:ascii="Times New Roman" w:hAnsi="Times New Roman" w:cs="Times New Roman"/>
                <w:sz w:val="20"/>
                <w:szCs w:val="20"/>
                <w:shd w:val="clear" w:color="auto" w:fill="FFFFFF"/>
              </w:rPr>
              <w:t>Çalışma</w:t>
            </w:r>
            <w:r>
              <w:rPr>
                <w:rFonts w:ascii="Times New Roman" w:hAnsi="Times New Roman" w:cs="Times New Roman"/>
                <w:sz w:val="20"/>
                <w:szCs w:val="20"/>
                <w:shd w:val="clear" w:color="auto" w:fill="FFFFFF"/>
              </w:rPr>
              <w:t>nın bulguları</w:t>
            </w:r>
            <w:r w:rsidRPr="00C46B80">
              <w:rPr>
                <w:rFonts w:ascii="Times New Roman" w:hAnsi="Times New Roman" w:cs="Times New Roman"/>
                <w:sz w:val="20"/>
                <w:szCs w:val="20"/>
                <w:shd w:val="clear" w:color="auto" w:fill="FFFFFF"/>
              </w:rPr>
              <w:t xml:space="preserve"> Kim vd. 2012 çalışmasındakinden farklı </w:t>
            </w:r>
            <w:r w:rsidR="002523B1" w:rsidRPr="002523B1">
              <w:rPr>
                <w:rFonts w:ascii="Times New Roman" w:hAnsi="Times New Roman" w:cs="Times New Roman"/>
                <w:sz w:val="20"/>
                <w:szCs w:val="20"/>
              </w:rPr>
              <w:t>unutulmaz turizm deneyimi</w:t>
            </w:r>
            <w:r>
              <w:rPr>
                <w:rFonts w:ascii="Times New Roman" w:hAnsi="Times New Roman" w:cs="Times New Roman"/>
                <w:sz w:val="20"/>
                <w:szCs w:val="20"/>
                <w:shd w:val="clear" w:color="auto" w:fill="FFFFFF"/>
              </w:rPr>
              <w:t xml:space="preserve"> boyutları ortaya koymaktadır</w:t>
            </w:r>
            <w:r w:rsidRPr="00C46B80">
              <w:rPr>
                <w:rFonts w:ascii="Times New Roman" w:hAnsi="Times New Roman" w:cs="Times New Roman"/>
                <w:sz w:val="20"/>
                <w:szCs w:val="20"/>
                <w:shd w:val="clear" w:color="auto" w:fill="FFFFFF"/>
              </w:rPr>
              <w:t xml:space="preserve">. </w:t>
            </w:r>
            <w:r>
              <w:rPr>
                <w:rFonts w:ascii="Times New Roman" w:hAnsi="Times New Roman" w:cs="Times New Roman"/>
                <w:sz w:val="20"/>
                <w:szCs w:val="20"/>
                <w:shd w:val="clear" w:color="auto" w:fill="FFFFFF"/>
              </w:rPr>
              <w:t>Sonuçlar, s</w:t>
            </w:r>
            <w:r w:rsidRPr="00C46B80">
              <w:rPr>
                <w:rFonts w:ascii="Times New Roman" w:hAnsi="Times New Roman" w:cs="Times New Roman"/>
                <w:sz w:val="20"/>
                <w:szCs w:val="20"/>
                <w:shd w:val="clear" w:color="auto" w:fill="FFFFFF"/>
              </w:rPr>
              <w:t>adece dört faktör</w:t>
            </w:r>
            <w:r>
              <w:rPr>
                <w:rFonts w:ascii="Times New Roman" w:hAnsi="Times New Roman" w:cs="Times New Roman"/>
                <w:sz w:val="20"/>
                <w:szCs w:val="20"/>
                <w:shd w:val="clear" w:color="auto" w:fill="FFFFFF"/>
              </w:rPr>
              <w:t>ün</w:t>
            </w:r>
            <w:r w:rsidRPr="00C46B80">
              <w:rPr>
                <w:rFonts w:ascii="Times New Roman" w:hAnsi="Times New Roman" w:cs="Times New Roman"/>
                <w:sz w:val="20"/>
                <w:szCs w:val="20"/>
                <w:shd w:val="clear" w:color="auto" w:fill="FFFFFF"/>
              </w:rPr>
              <w:t xml:space="preserve"> (hedonizm, yerel kültür, katılım ve bilgi) ziyaretçilerin </w:t>
            </w:r>
            <w:r>
              <w:rPr>
                <w:rFonts w:ascii="Times New Roman" w:hAnsi="Times New Roman" w:cs="Times New Roman"/>
                <w:sz w:val="20"/>
                <w:szCs w:val="20"/>
                <w:shd w:val="clear" w:color="auto" w:fill="FFFFFF"/>
              </w:rPr>
              <w:t>davranışsal niyetlerini etkilediğini ifade etmektedir.</w:t>
            </w:r>
          </w:p>
        </w:tc>
        <w:tc>
          <w:tcPr>
            <w:tcW w:w="1337" w:type="pct"/>
          </w:tcPr>
          <w:p w14:paraId="02752EA9" w14:textId="77777777" w:rsidR="00EF537E" w:rsidRPr="00C46B80" w:rsidRDefault="00EF537E" w:rsidP="008E480D">
            <w:pPr>
              <w:jc w:val="both"/>
              <w:rPr>
                <w:rFonts w:ascii="Times New Roman" w:hAnsi="Times New Roman" w:cs="Times New Roman"/>
                <w:sz w:val="20"/>
                <w:szCs w:val="20"/>
              </w:rPr>
            </w:pPr>
          </w:p>
        </w:tc>
        <w:tc>
          <w:tcPr>
            <w:tcW w:w="1198" w:type="pct"/>
          </w:tcPr>
          <w:p w14:paraId="648BB4ED" w14:textId="77777777" w:rsidR="00EF537E" w:rsidRPr="00C46B80" w:rsidRDefault="00EF537E" w:rsidP="008E480D">
            <w:pPr>
              <w:jc w:val="center"/>
              <w:rPr>
                <w:rFonts w:ascii="Times New Roman" w:hAnsi="Times New Roman" w:cs="Times New Roman"/>
                <w:b/>
                <w:sz w:val="20"/>
                <w:szCs w:val="20"/>
              </w:rPr>
            </w:pPr>
          </w:p>
        </w:tc>
        <w:tc>
          <w:tcPr>
            <w:tcW w:w="506" w:type="pct"/>
            <w:vAlign w:val="center"/>
          </w:tcPr>
          <w:p w14:paraId="5EA8D665" w14:textId="77777777" w:rsidR="00EF537E" w:rsidRPr="006E2F49" w:rsidRDefault="00EF537E" w:rsidP="008E480D">
            <w:pPr>
              <w:jc w:val="center"/>
              <w:rPr>
                <w:rFonts w:ascii="Times New Roman" w:hAnsi="Times New Roman" w:cs="Times New Roman"/>
                <w:b/>
                <w:sz w:val="30"/>
                <w:szCs w:val="30"/>
              </w:rPr>
            </w:pPr>
            <w:r w:rsidRPr="006E2F49">
              <w:rPr>
                <w:rFonts w:ascii="Times New Roman" w:hAnsi="Times New Roman" w:cs="Times New Roman"/>
                <w:b/>
                <w:sz w:val="30"/>
                <w:szCs w:val="30"/>
              </w:rPr>
              <w:t>x</w:t>
            </w:r>
          </w:p>
        </w:tc>
      </w:tr>
    </w:tbl>
    <w:p w14:paraId="3E1C66C3" w14:textId="77777777" w:rsidR="00EF537E" w:rsidRDefault="00EF537E" w:rsidP="00EF537E">
      <w:pPr>
        <w:jc w:val="center"/>
        <w:rPr>
          <w:rFonts w:ascii="Times New Roman" w:hAnsi="Times New Roman" w:cs="Times New Roman"/>
          <w:b/>
          <w:sz w:val="20"/>
          <w:szCs w:val="20"/>
        </w:rPr>
      </w:pPr>
    </w:p>
    <w:p w14:paraId="07B590DE" w14:textId="77777777" w:rsidR="00223991" w:rsidRDefault="00223991" w:rsidP="00EF537E">
      <w:pPr>
        <w:jc w:val="center"/>
        <w:rPr>
          <w:rFonts w:ascii="Times New Roman" w:hAnsi="Times New Roman" w:cs="Times New Roman"/>
          <w:b/>
          <w:sz w:val="24"/>
          <w:szCs w:val="24"/>
        </w:rPr>
      </w:pPr>
    </w:p>
    <w:p w14:paraId="7440C35B" w14:textId="77777777" w:rsidR="00314152" w:rsidRDefault="00314152" w:rsidP="00EF537E">
      <w:pPr>
        <w:jc w:val="center"/>
        <w:rPr>
          <w:rFonts w:ascii="Times New Roman" w:hAnsi="Times New Roman" w:cs="Times New Roman"/>
          <w:b/>
          <w:sz w:val="24"/>
          <w:szCs w:val="24"/>
        </w:rPr>
      </w:pPr>
    </w:p>
    <w:p w14:paraId="1156AC2A" w14:textId="77777777" w:rsidR="002523B1" w:rsidRDefault="002523B1" w:rsidP="00EF537E">
      <w:pPr>
        <w:jc w:val="center"/>
        <w:rPr>
          <w:rFonts w:ascii="Times New Roman" w:hAnsi="Times New Roman" w:cs="Times New Roman"/>
          <w:b/>
          <w:sz w:val="24"/>
          <w:szCs w:val="24"/>
        </w:rPr>
      </w:pPr>
    </w:p>
    <w:p w14:paraId="57135FEE" w14:textId="77777777" w:rsidR="00EF537E" w:rsidRPr="00686C4C" w:rsidRDefault="00EF537E" w:rsidP="00EF537E">
      <w:pPr>
        <w:jc w:val="center"/>
        <w:rPr>
          <w:rFonts w:ascii="Times New Roman" w:hAnsi="Times New Roman" w:cs="Times New Roman"/>
          <w:b/>
          <w:sz w:val="24"/>
          <w:szCs w:val="24"/>
        </w:rPr>
      </w:pPr>
      <w:r w:rsidRPr="00686C4C">
        <w:rPr>
          <w:rFonts w:ascii="Times New Roman" w:hAnsi="Times New Roman" w:cs="Times New Roman"/>
          <w:b/>
          <w:sz w:val="24"/>
          <w:szCs w:val="24"/>
        </w:rPr>
        <w:lastRenderedPageBreak/>
        <w:t>Ek 2. (Devamı)</w:t>
      </w:r>
    </w:p>
    <w:tbl>
      <w:tblPr>
        <w:tblStyle w:val="TabloKlavuzu"/>
        <w:tblW w:w="5000" w:type="pct"/>
        <w:tblLayout w:type="fixed"/>
        <w:tblLook w:val="04A0" w:firstRow="1" w:lastRow="0" w:firstColumn="1" w:lastColumn="0" w:noHBand="0" w:noVBand="1"/>
      </w:tblPr>
      <w:tblGrid>
        <w:gridCol w:w="1525"/>
        <w:gridCol w:w="3823"/>
        <w:gridCol w:w="3651"/>
        <w:gridCol w:w="3271"/>
        <w:gridCol w:w="1382"/>
      </w:tblGrid>
      <w:tr w:rsidR="00412379" w:rsidRPr="00C46B80" w14:paraId="2BE05F8A" w14:textId="77777777" w:rsidTr="006E2F49">
        <w:tc>
          <w:tcPr>
            <w:tcW w:w="559" w:type="pct"/>
            <w:vAlign w:val="center"/>
          </w:tcPr>
          <w:p w14:paraId="1D541F21" w14:textId="611AB382"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w:t>
            </w:r>
          </w:p>
        </w:tc>
        <w:tc>
          <w:tcPr>
            <w:tcW w:w="1400" w:type="pct"/>
            <w:vAlign w:val="center"/>
          </w:tcPr>
          <w:p w14:paraId="3F3AFD85" w14:textId="45CB8FDA"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 –</w:t>
            </w:r>
            <w:r w:rsidRPr="00C46B80">
              <w:rPr>
                <w:rFonts w:ascii="Times New Roman" w:hAnsi="Times New Roman" w:cs="Times New Roman"/>
                <w:b/>
                <w:sz w:val="20"/>
                <w:szCs w:val="20"/>
              </w:rPr>
              <w:t xml:space="preserve"> Tekrar Ziyaret Etme </w:t>
            </w:r>
          </w:p>
        </w:tc>
        <w:tc>
          <w:tcPr>
            <w:tcW w:w="1337" w:type="pct"/>
            <w:vAlign w:val="center"/>
          </w:tcPr>
          <w:p w14:paraId="551CAA90" w14:textId="050348B1"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 Tekrar Ziyaret Etme </w:t>
            </w:r>
          </w:p>
        </w:tc>
        <w:tc>
          <w:tcPr>
            <w:tcW w:w="1198" w:type="pct"/>
            <w:vAlign w:val="center"/>
          </w:tcPr>
          <w:p w14:paraId="47C82895" w14:textId="5FA734F0" w:rsidR="00412379" w:rsidRPr="00C46B80" w:rsidRDefault="00412379" w:rsidP="008E480D">
            <w:pPr>
              <w:jc w:val="cente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p>
        </w:tc>
        <w:tc>
          <w:tcPr>
            <w:tcW w:w="506" w:type="pct"/>
          </w:tcPr>
          <w:p w14:paraId="64C9C6E6" w14:textId="1278BF59" w:rsidR="00412379" w:rsidRPr="00C46B80" w:rsidRDefault="00412379" w:rsidP="008E480D">
            <w:pP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r w:rsidRPr="00C46B80">
              <w:rPr>
                <w:rFonts w:ascii="Times New Roman" w:hAnsi="Times New Roman" w:cs="Times New Roman"/>
                <w:b/>
                <w:sz w:val="20"/>
                <w:szCs w:val="20"/>
              </w:rPr>
              <w:t xml:space="preserve"> Memnuniyet- </w:t>
            </w:r>
            <w:r>
              <w:rPr>
                <w:rFonts w:ascii="Times New Roman" w:hAnsi="Times New Roman" w:cs="Times New Roman"/>
                <w:b/>
                <w:sz w:val="20"/>
                <w:szCs w:val="20"/>
              </w:rPr>
              <w:t>TZE</w:t>
            </w:r>
          </w:p>
        </w:tc>
      </w:tr>
      <w:tr w:rsidR="00EF537E" w:rsidRPr="00C46B80" w14:paraId="5A71DF29" w14:textId="77777777" w:rsidTr="006E2F49">
        <w:tc>
          <w:tcPr>
            <w:tcW w:w="559" w:type="pct"/>
            <w:vAlign w:val="center"/>
          </w:tcPr>
          <w:p w14:paraId="59BDFFE2" w14:textId="0F5DCA42" w:rsidR="00EF537E" w:rsidRPr="00C46B80" w:rsidRDefault="00474D04" w:rsidP="008E480D">
            <w:pPr>
              <w:jc w:val="center"/>
              <w:rPr>
                <w:rFonts w:ascii="Times New Roman" w:hAnsi="Times New Roman" w:cs="Times New Roman"/>
                <w:sz w:val="20"/>
                <w:szCs w:val="20"/>
              </w:rPr>
            </w:pPr>
            <w:r w:rsidRPr="00474D04">
              <w:rPr>
                <w:rFonts w:ascii="Times New Roman" w:hAnsi="Times New Roman" w:cs="Times New Roman"/>
                <w:noProof/>
                <w:sz w:val="20"/>
                <w:szCs w:val="20"/>
              </w:rPr>
              <mc:AlternateContent>
                <mc:Choice Requires="wps">
                  <w:drawing>
                    <wp:anchor distT="0" distB="0" distL="114300" distR="114300" simplePos="0" relativeHeight="251801600" behindDoc="0" locked="0" layoutInCell="1" allowOverlap="1" wp14:anchorId="35C8546F" wp14:editId="53379527">
                      <wp:simplePos x="0" y="0"/>
                      <wp:positionH relativeFrom="column">
                        <wp:posOffset>-768350</wp:posOffset>
                      </wp:positionH>
                      <wp:positionV relativeFrom="paragraph">
                        <wp:posOffset>20955</wp:posOffset>
                      </wp:positionV>
                      <wp:extent cx="488315" cy="377825"/>
                      <wp:effectExtent l="0" t="1905" r="5080" b="5080"/>
                      <wp:wrapNone/>
                      <wp:docPr id="8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488315" cy="377825"/>
                              </a:xfrm>
                              <a:prstGeom prst="rect">
                                <a:avLst/>
                              </a:prstGeom>
                              <a:solidFill>
                                <a:srgbClr val="FFFFFF"/>
                              </a:solidFill>
                              <a:ln w="9525">
                                <a:noFill/>
                                <a:miter lim="800000"/>
                                <a:headEnd/>
                                <a:tailEnd/>
                              </a:ln>
                            </wps:spPr>
                            <wps:txbx>
                              <w:txbxContent>
                                <w:p w14:paraId="7FB25960" w14:textId="55BF6252" w:rsidR="00302F0A" w:rsidRPr="00474D04" w:rsidRDefault="000529A4" w:rsidP="00981AA1">
                                  <w:pPr>
                                    <w:rPr>
                                      <w:rFonts w:asciiTheme="majorBidi" w:hAnsiTheme="majorBidi" w:cstheme="majorBidi"/>
                                      <w:sz w:val="24"/>
                                      <w:szCs w:val="24"/>
                                    </w:rPr>
                                  </w:pPr>
                                  <w:r>
                                    <w:rPr>
                                      <w:rFonts w:asciiTheme="majorBidi" w:hAnsiTheme="majorBidi" w:cstheme="majorBidi"/>
                                      <w:sz w:val="24"/>
                                      <w:szCs w:val="24"/>
                                    </w:rPr>
                                    <w:t>170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5" type="#_x0000_t202" style="position:absolute;left:0;text-align:left;margin-left:-60.5pt;margin-top:1.65pt;width:38.45pt;height:29.75pt;rotation:90;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" stroked="f">
                      <v:textbox>
                        <w:txbxContent>
                          <w:p w14:paraId="7FB25960" w14:textId="55BF6252" w:rsidR="00302F0A" w:rsidRPr="00474D04" w:rsidRDefault="000529A4" w:rsidP="00981AA1">
                            <w:pPr>
                              <w:rPr>
                                <w:rFonts w:asciiTheme="majorBidi" w:hAnsiTheme="majorBidi" w:cstheme="majorBidi"/>
                                <w:sz w:val="24"/>
                                <w:szCs w:val="24"/>
                              </w:rPr>
                            </w:pPr>
                            <w:r>
                              <w:rPr>
                                <w:rFonts w:asciiTheme="majorBidi" w:hAnsiTheme="majorBidi" w:cstheme="majorBidi"/>
                                <w:sz w:val="24"/>
                                <w:szCs w:val="24"/>
                              </w:rPr>
                              <w:t>170</w:t>
                            </w:r>
                          </w:p>
                        </w:txbxContent>
                      </v:textbox>
                    </v:shape>
                  </w:pict>
                </mc:Fallback>
              </mc:AlternateContent>
            </w:r>
            <w:r w:rsidR="003637B6">
              <w:rPr>
                <w:rFonts w:ascii="Times New Roman" w:hAnsi="Times New Roman" w:cs="Times New Roman"/>
                <w:sz w:val="20"/>
                <w:szCs w:val="20"/>
              </w:rPr>
              <w:t>Unutulmaz turizm deneyimi</w:t>
            </w:r>
            <w:r w:rsidR="00EF537E" w:rsidRPr="00C46B80">
              <w:rPr>
                <w:rFonts w:ascii="Times New Roman" w:hAnsi="Times New Roman" w:cs="Times New Roman"/>
                <w:sz w:val="20"/>
                <w:szCs w:val="20"/>
              </w:rPr>
              <w:t xml:space="preserve"> ile memnuniyet arasındaki ilişkiyi inceleyen çalışmalara rastlanmamıştır.</w:t>
            </w:r>
          </w:p>
        </w:tc>
        <w:tc>
          <w:tcPr>
            <w:tcW w:w="1400" w:type="pct"/>
          </w:tcPr>
          <w:p w14:paraId="6636C78F" w14:textId="624838BD" w:rsidR="00EF537E" w:rsidRPr="00C46B80" w:rsidRDefault="00EF537E" w:rsidP="008E480D">
            <w:pPr>
              <w:jc w:val="both"/>
              <w:rPr>
                <w:rFonts w:ascii="Times New Roman" w:hAnsi="Times New Roman" w:cs="Times New Roman"/>
                <w:sz w:val="20"/>
                <w:szCs w:val="20"/>
              </w:rPr>
            </w:pPr>
            <w:r>
              <w:rPr>
                <w:rFonts w:ascii="Times New Roman" w:hAnsi="Times New Roman" w:cs="Times New Roman"/>
                <w:b/>
                <w:sz w:val="20"/>
                <w:szCs w:val="20"/>
              </w:rPr>
              <w:t>10</w:t>
            </w:r>
            <w:r w:rsidRPr="00C46B80">
              <w:rPr>
                <w:rFonts w:ascii="Times New Roman" w:hAnsi="Times New Roman" w:cs="Times New Roman"/>
                <w:b/>
                <w:sz w:val="20"/>
                <w:szCs w:val="20"/>
              </w:rPr>
              <w:t xml:space="preserve">. </w:t>
            </w:r>
          </w:p>
          <w:p w14:paraId="5E929C74" w14:textId="77777777" w:rsidR="00EF537E" w:rsidRPr="00C46B80" w:rsidRDefault="00EF537E" w:rsidP="008E480D">
            <w:pPr>
              <w:autoSpaceDE w:val="0"/>
              <w:autoSpaceDN w:val="0"/>
              <w:adjustRightInd w:val="0"/>
              <w:jc w:val="both"/>
              <w:rPr>
                <w:rFonts w:ascii="Times New Roman" w:hAnsi="Times New Roman" w:cs="Times New Roman"/>
                <w:sz w:val="20"/>
                <w:szCs w:val="20"/>
              </w:rPr>
            </w:pPr>
            <w:r w:rsidRPr="00C46B80">
              <w:rPr>
                <w:rFonts w:ascii="Times New Roman" w:hAnsi="Times New Roman" w:cs="Times New Roman"/>
                <w:sz w:val="20"/>
                <w:szCs w:val="20"/>
              </w:rPr>
              <w:t xml:space="preserve">-Chandralal, L. Ve Valenzuela, F. R., (2013) “ExploringMemorableTourismExperiences: AntecedentsAndBehaviouralOutcomes”, </w:t>
            </w:r>
            <w:r w:rsidRPr="00C46B80">
              <w:rPr>
                <w:rFonts w:ascii="Times New Roman" w:hAnsi="Times New Roman" w:cs="Times New Roman"/>
                <w:bCs/>
                <w:sz w:val="20"/>
                <w:szCs w:val="20"/>
              </w:rPr>
              <w:t>Journal OfEconomics, Business And Management</w:t>
            </w:r>
            <w:r w:rsidRPr="00C46B80">
              <w:rPr>
                <w:rFonts w:ascii="Times New Roman" w:hAnsi="Times New Roman" w:cs="Times New Roman"/>
                <w:sz w:val="20"/>
                <w:szCs w:val="20"/>
              </w:rPr>
              <w:t>, 1 (2), S.177- 181.</w:t>
            </w:r>
          </w:p>
          <w:p w14:paraId="3988F05F" w14:textId="77777777" w:rsidR="00EF537E" w:rsidRPr="00C46B80" w:rsidRDefault="00EF537E" w:rsidP="008E480D">
            <w:pPr>
              <w:jc w:val="both"/>
              <w:rPr>
                <w:rStyle w:val="fontstyle01"/>
                <w:rFonts w:ascii="Times New Roman" w:hAnsi="Times New Roman" w:cs="Times New Roman"/>
              </w:rPr>
            </w:pPr>
          </w:p>
          <w:p w14:paraId="4FAA53B4" w14:textId="7854EC88" w:rsidR="00EF537E" w:rsidRPr="00C46B80" w:rsidRDefault="00412379" w:rsidP="008E480D">
            <w:pPr>
              <w:jc w:val="both"/>
              <w:rPr>
                <w:rStyle w:val="fontstyle01"/>
                <w:rFonts w:ascii="Times New Roman" w:hAnsi="Times New Roman" w:cs="Times New Roman"/>
              </w:rPr>
            </w:pPr>
            <w:r>
              <w:rPr>
                <w:rStyle w:val="fontstyle01"/>
                <w:rFonts w:ascii="Times New Roman" w:hAnsi="Times New Roman" w:cs="Times New Roman"/>
              </w:rPr>
              <w:t>- Turizm sektörü</w:t>
            </w:r>
          </w:p>
          <w:p w14:paraId="19ADE8F2" w14:textId="451781C7" w:rsidR="00EF537E" w:rsidRPr="00C46B80" w:rsidRDefault="00EF537E" w:rsidP="008E480D">
            <w:pPr>
              <w:jc w:val="both"/>
              <w:rPr>
                <w:rStyle w:val="fontstyle01"/>
                <w:rFonts w:ascii="Times New Roman" w:hAnsi="Times New Roman" w:cs="Times New Roman"/>
              </w:rPr>
            </w:pPr>
            <w:r w:rsidRPr="00C46B80">
              <w:rPr>
                <w:rStyle w:val="fontstyle01"/>
                <w:rFonts w:ascii="Times New Roman" w:hAnsi="Times New Roman" w:cs="Times New Roman"/>
              </w:rPr>
              <w:t>-</w:t>
            </w:r>
            <w:r w:rsidRPr="00C46B80">
              <w:rPr>
                <w:rFonts w:ascii="Times New Roman" w:hAnsi="Times New Roman" w:cs="Times New Roman"/>
                <w:sz w:val="20"/>
                <w:szCs w:val="20"/>
              </w:rPr>
              <w:t>Unutulmaz turizm deneyimlerinin öncülerini ve davranışsal sonuçlarını Avustralyalı gezginlerin bakış açılarından incelemek.</w:t>
            </w:r>
          </w:p>
          <w:p w14:paraId="6928B10E" w14:textId="29FE6DBB"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-Kim vd.</w:t>
            </w:r>
            <w:r w:rsidR="00412379">
              <w:rPr>
                <w:rFonts w:ascii="Times New Roman" w:hAnsi="Times New Roman" w:cs="Times New Roman"/>
                <w:sz w:val="20"/>
                <w:szCs w:val="20"/>
              </w:rPr>
              <w:t>, (2012) ölçeği kullanılmıştır.</w:t>
            </w:r>
          </w:p>
          <w:p w14:paraId="591D5162" w14:textId="77777777"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sz w:val="20"/>
                <w:szCs w:val="20"/>
              </w:rPr>
              <w:t>-Avustralyalı gezginler 35 derinlemesine görüşme yapılmış. Bulgular yenilik arayan gezginler için unutulmaz bir deneyimler olduğunu ve gezginlerin onları başkalarına tavsiye etme eğiliminde olduğunu ancak buna rağmen kendilerinin aynı yeri yeniden ziyaret etmek niyetinde olmadığını ortaya çıkarmıştır. 8 temanın bilişsel alanı ve sonuncusu duygusal alanı temsil ettiği unutulmaz turizm deneyiminin öncüleri olarak 9 tema ortaya çıkmıştır.</w:t>
            </w:r>
          </w:p>
        </w:tc>
        <w:tc>
          <w:tcPr>
            <w:tcW w:w="1337" w:type="pct"/>
          </w:tcPr>
          <w:p w14:paraId="54C7FAA3" w14:textId="77777777" w:rsidR="00EF537E" w:rsidRPr="00C46B80" w:rsidRDefault="00EF537E" w:rsidP="008E480D">
            <w:pPr>
              <w:jc w:val="both"/>
              <w:rPr>
                <w:rFonts w:ascii="Times New Roman" w:hAnsi="Times New Roman" w:cs="Times New Roman"/>
                <w:sz w:val="20"/>
                <w:szCs w:val="20"/>
              </w:rPr>
            </w:pPr>
          </w:p>
        </w:tc>
        <w:tc>
          <w:tcPr>
            <w:tcW w:w="1198" w:type="pct"/>
          </w:tcPr>
          <w:p w14:paraId="16E7177C" w14:textId="77777777" w:rsidR="00EF537E" w:rsidRPr="00C46B80" w:rsidRDefault="00EF537E" w:rsidP="008E480D">
            <w:pPr>
              <w:jc w:val="center"/>
              <w:rPr>
                <w:rFonts w:ascii="Times New Roman" w:hAnsi="Times New Roman" w:cs="Times New Roman"/>
                <w:b/>
                <w:sz w:val="20"/>
                <w:szCs w:val="20"/>
              </w:rPr>
            </w:pPr>
          </w:p>
        </w:tc>
        <w:tc>
          <w:tcPr>
            <w:tcW w:w="506" w:type="pct"/>
            <w:vAlign w:val="center"/>
          </w:tcPr>
          <w:p w14:paraId="3A7CA279" w14:textId="77777777" w:rsidR="00EF537E" w:rsidRPr="006E2F49" w:rsidRDefault="00EF537E" w:rsidP="008E480D">
            <w:pPr>
              <w:jc w:val="center"/>
              <w:rPr>
                <w:rFonts w:ascii="Times New Roman" w:hAnsi="Times New Roman" w:cs="Times New Roman"/>
                <w:b/>
                <w:sz w:val="30"/>
                <w:szCs w:val="30"/>
              </w:rPr>
            </w:pPr>
            <w:r w:rsidRPr="006E2F49">
              <w:rPr>
                <w:rFonts w:ascii="Times New Roman" w:hAnsi="Times New Roman" w:cs="Times New Roman"/>
                <w:b/>
                <w:sz w:val="30"/>
                <w:szCs w:val="30"/>
              </w:rPr>
              <w:t>x</w:t>
            </w:r>
          </w:p>
        </w:tc>
      </w:tr>
    </w:tbl>
    <w:p w14:paraId="3A91CA0C" w14:textId="77777777" w:rsidR="006E2F49" w:rsidRDefault="006E2F49" w:rsidP="00EF537E">
      <w:pPr>
        <w:jc w:val="center"/>
        <w:rPr>
          <w:rFonts w:ascii="Times New Roman" w:hAnsi="Times New Roman" w:cs="Times New Roman"/>
          <w:b/>
          <w:sz w:val="24"/>
          <w:szCs w:val="24"/>
        </w:rPr>
      </w:pPr>
    </w:p>
    <w:p w14:paraId="5B833ED5" w14:textId="77777777" w:rsidR="00223991" w:rsidRDefault="00223991" w:rsidP="00EF537E">
      <w:pPr>
        <w:jc w:val="center"/>
        <w:rPr>
          <w:rFonts w:ascii="Times New Roman" w:hAnsi="Times New Roman" w:cs="Times New Roman"/>
          <w:b/>
          <w:sz w:val="24"/>
          <w:szCs w:val="24"/>
        </w:rPr>
      </w:pPr>
    </w:p>
    <w:p w14:paraId="42AB6BC1" w14:textId="77777777" w:rsidR="00FF0F66" w:rsidRDefault="00FF0F66" w:rsidP="00EF537E">
      <w:pPr>
        <w:jc w:val="center"/>
        <w:rPr>
          <w:rFonts w:ascii="Times New Roman" w:hAnsi="Times New Roman" w:cs="Times New Roman"/>
          <w:b/>
          <w:sz w:val="24"/>
          <w:szCs w:val="24"/>
        </w:rPr>
      </w:pPr>
    </w:p>
    <w:p w14:paraId="5D8B149D" w14:textId="77777777" w:rsidR="00EF537E" w:rsidRPr="00686C4C" w:rsidRDefault="00EF537E" w:rsidP="00EF537E">
      <w:pPr>
        <w:jc w:val="center"/>
        <w:rPr>
          <w:rFonts w:ascii="Times New Roman" w:hAnsi="Times New Roman" w:cs="Times New Roman"/>
          <w:b/>
          <w:sz w:val="24"/>
          <w:szCs w:val="24"/>
        </w:rPr>
      </w:pPr>
      <w:r w:rsidRPr="00686C4C">
        <w:rPr>
          <w:rFonts w:ascii="Times New Roman" w:hAnsi="Times New Roman" w:cs="Times New Roman"/>
          <w:b/>
          <w:sz w:val="24"/>
          <w:szCs w:val="24"/>
        </w:rPr>
        <w:lastRenderedPageBreak/>
        <w:t>Ek 2. (Devamı)</w:t>
      </w:r>
    </w:p>
    <w:tbl>
      <w:tblPr>
        <w:tblStyle w:val="TabloKlavuzu"/>
        <w:tblW w:w="5000" w:type="pct"/>
        <w:tblLayout w:type="fixed"/>
        <w:tblLook w:val="04A0" w:firstRow="1" w:lastRow="0" w:firstColumn="1" w:lastColumn="0" w:noHBand="0" w:noVBand="1"/>
      </w:tblPr>
      <w:tblGrid>
        <w:gridCol w:w="1667"/>
        <w:gridCol w:w="3681"/>
        <w:gridCol w:w="3651"/>
        <w:gridCol w:w="3271"/>
        <w:gridCol w:w="1382"/>
      </w:tblGrid>
      <w:tr w:rsidR="00412379" w:rsidRPr="00C46B80" w14:paraId="1EE81A88" w14:textId="77777777" w:rsidTr="006E2F49">
        <w:tc>
          <w:tcPr>
            <w:tcW w:w="611" w:type="pct"/>
            <w:vAlign w:val="center"/>
          </w:tcPr>
          <w:p w14:paraId="3BA2BA61" w14:textId="72424455"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w:t>
            </w:r>
          </w:p>
        </w:tc>
        <w:tc>
          <w:tcPr>
            <w:tcW w:w="1348" w:type="pct"/>
            <w:vAlign w:val="center"/>
          </w:tcPr>
          <w:p w14:paraId="6CD4F1EE" w14:textId="22ECAD60"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 –</w:t>
            </w:r>
            <w:r w:rsidRPr="00C46B80">
              <w:rPr>
                <w:rFonts w:ascii="Times New Roman" w:hAnsi="Times New Roman" w:cs="Times New Roman"/>
                <w:b/>
                <w:sz w:val="20"/>
                <w:szCs w:val="20"/>
              </w:rPr>
              <w:t xml:space="preserve"> Tekrar Ziyaret Etme </w:t>
            </w:r>
          </w:p>
        </w:tc>
        <w:tc>
          <w:tcPr>
            <w:tcW w:w="1337" w:type="pct"/>
            <w:vAlign w:val="center"/>
          </w:tcPr>
          <w:p w14:paraId="4052175F" w14:textId="3828EEAC"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 Tekrar Ziyaret Etme </w:t>
            </w:r>
          </w:p>
        </w:tc>
        <w:tc>
          <w:tcPr>
            <w:tcW w:w="1198" w:type="pct"/>
            <w:vAlign w:val="center"/>
          </w:tcPr>
          <w:p w14:paraId="28575E2C" w14:textId="150DC796" w:rsidR="00412379" w:rsidRPr="00C46B80" w:rsidRDefault="00412379" w:rsidP="008E480D">
            <w:pPr>
              <w:jc w:val="cente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p>
        </w:tc>
        <w:tc>
          <w:tcPr>
            <w:tcW w:w="506" w:type="pct"/>
          </w:tcPr>
          <w:p w14:paraId="3AC47C7A" w14:textId="5EE1B70E" w:rsidR="00412379" w:rsidRPr="00C46B80" w:rsidRDefault="00412379" w:rsidP="008E480D">
            <w:pP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r w:rsidRPr="00C46B80">
              <w:rPr>
                <w:rFonts w:ascii="Times New Roman" w:hAnsi="Times New Roman" w:cs="Times New Roman"/>
                <w:b/>
                <w:sz w:val="20"/>
                <w:szCs w:val="20"/>
              </w:rPr>
              <w:t xml:space="preserve"> Memnuniyet- </w:t>
            </w:r>
            <w:r>
              <w:rPr>
                <w:rFonts w:ascii="Times New Roman" w:hAnsi="Times New Roman" w:cs="Times New Roman"/>
                <w:b/>
                <w:sz w:val="20"/>
                <w:szCs w:val="20"/>
              </w:rPr>
              <w:t>TZE</w:t>
            </w:r>
          </w:p>
        </w:tc>
      </w:tr>
      <w:tr w:rsidR="00EF537E" w:rsidRPr="00C46B80" w14:paraId="4706F9FB" w14:textId="77777777" w:rsidTr="006E2F49">
        <w:tc>
          <w:tcPr>
            <w:tcW w:w="611" w:type="pct"/>
            <w:vAlign w:val="center"/>
          </w:tcPr>
          <w:p w14:paraId="494E8E73" w14:textId="02B6AD44" w:rsidR="00EF537E" w:rsidRPr="00C46B80" w:rsidRDefault="00474D04" w:rsidP="008E480D">
            <w:pPr>
              <w:jc w:val="center"/>
              <w:rPr>
                <w:rFonts w:ascii="Times New Roman" w:hAnsi="Times New Roman" w:cs="Times New Roman"/>
                <w:sz w:val="20"/>
                <w:szCs w:val="20"/>
              </w:rPr>
            </w:pPr>
            <w:r w:rsidRPr="00474D04">
              <w:rPr>
                <w:rFonts w:ascii="Times New Roman" w:hAnsi="Times New Roman" w:cs="Times New Roman"/>
                <w:noProof/>
                <w:sz w:val="20"/>
                <w:szCs w:val="20"/>
              </w:rPr>
              <mc:AlternateContent>
                <mc:Choice Requires="wps">
                  <w:drawing>
                    <wp:anchor distT="0" distB="0" distL="114300" distR="114300" simplePos="0" relativeHeight="251803648" behindDoc="0" locked="0" layoutInCell="1" allowOverlap="1" wp14:anchorId="1041F7A7" wp14:editId="4DD72B8B">
                      <wp:simplePos x="0" y="0"/>
                      <wp:positionH relativeFrom="column">
                        <wp:posOffset>-772795</wp:posOffset>
                      </wp:positionH>
                      <wp:positionV relativeFrom="paragraph">
                        <wp:posOffset>-540385</wp:posOffset>
                      </wp:positionV>
                      <wp:extent cx="488315" cy="377825"/>
                      <wp:effectExtent l="0" t="1905" r="5080" b="5080"/>
                      <wp:wrapNone/>
                      <wp:docPr id="8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488315" cy="377825"/>
                              </a:xfrm>
                              <a:prstGeom prst="rect">
                                <a:avLst/>
                              </a:prstGeom>
                              <a:solidFill>
                                <a:srgbClr val="FFFFFF"/>
                              </a:solidFill>
                              <a:ln w="9525">
                                <a:noFill/>
                                <a:miter lim="800000"/>
                                <a:headEnd/>
                                <a:tailEnd/>
                              </a:ln>
                            </wps:spPr>
                            <wps:txbx>
                              <w:txbxContent>
                                <w:p w14:paraId="1057CF2D" w14:textId="43B7ECB5" w:rsidR="00302F0A" w:rsidRPr="00474D04" w:rsidRDefault="000529A4" w:rsidP="00474D04">
                                  <w:pPr>
                                    <w:rPr>
                                      <w:rFonts w:asciiTheme="majorBidi" w:hAnsiTheme="majorBidi" w:cstheme="majorBidi"/>
                                      <w:sz w:val="24"/>
                                      <w:szCs w:val="24"/>
                                    </w:rPr>
                                  </w:pPr>
                                  <w:r>
                                    <w:rPr>
                                      <w:rFonts w:asciiTheme="majorBidi" w:hAnsiTheme="majorBidi" w:cstheme="majorBidi"/>
                                      <w:sz w:val="24"/>
                                      <w:szCs w:val="24"/>
                                    </w:rPr>
                                    <w:t>171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6" type="#_x0000_t202" style="position:absolute;left:0;text-align:left;margin-left:-60.85pt;margin-top:-42.55pt;width:38.45pt;height:29.75pt;rotation:90;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" stroked="f">
                      <v:textbox>
                        <w:txbxContent>
                          <w:p w14:paraId="1057CF2D" w14:textId="43B7ECB5" w:rsidR="00302F0A" w:rsidRPr="00474D04" w:rsidRDefault="000529A4" w:rsidP="00474D04">
                            <w:pPr>
                              <w:rPr>
                                <w:rFonts w:asciiTheme="majorBidi" w:hAnsiTheme="majorBidi" w:cstheme="majorBidi"/>
                                <w:sz w:val="24"/>
                                <w:szCs w:val="24"/>
                              </w:rPr>
                            </w:pPr>
                            <w:r>
                              <w:rPr>
                                <w:rFonts w:asciiTheme="majorBidi" w:hAnsiTheme="majorBidi" w:cstheme="majorBidi"/>
                                <w:sz w:val="24"/>
                                <w:szCs w:val="24"/>
                              </w:rPr>
                              <w:t>171</w:t>
                            </w:r>
                          </w:p>
                        </w:txbxContent>
                      </v:textbox>
                    </v:shape>
                  </w:pict>
                </mc:Fallback>
              </mc:AlternateContent>
            </w:r>
            <w:r w:rsidR="003637B6">
              <w:rPr>
                <w:rFonts w:ascii="Times New Roman" w:hAnsi="Times New Roman" w:cs="Times New Roman"/>
                <w:sz w:val="20"/>
                <w:szCs w:val="20"/>
              </w:rPr>
              <w:t>Unutulmaz turizm deneyimi</w:t>
            </w:r>
            <w:r w:rsidR="00EF537E" w:rsidRPr="00C46B80">
              <w:rPr>
                <w:rFonts w:ascii="Times New Roman" w:hAnsi="Times New Roman" w:cs="Times New Roman"/>
                <w:sz w:val="20"/>
                <w:szCs w:val="20"/>
              </w:rPr>
              <w:t xml:space="preserve"> ile memnuniyet arasındaki ilişkiyi inceleyen çalışmalara rastlanmamıştır.</w:t>
            </w:r>
          </w:p>
        </w:tc>
        <w:tc>
          <w:tcPr>
            <w:tcW w:w="1348" w:type="pct"/>
          </w:tcPr>
          <w:p w14:paraId="6C771546" w14:textId="09C83FE7"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b/>
                <w:sz w:val="20"/>
                <w:szCs w:val="20"/>
              </w:rPr>
              <w:t>1</w:t>
            </w:r>
            <w:r>
              <w:rPr>
                <w:rFonts w:ascii="Times New Roman" w:hAnsi="Times New Roman" w:cs="Times New Roman"/>
                <w:b/>
                <w:sz w:val="20"/>
                <w:szCs w:val="20"/>
              </w:rPr>
              <w:t>1</w:t>
            </w:r>
            <w:r w:rsidRPr="00C46B80">
              <w:rPr>
                <w:rFonts w:ascii="Times New Roman" w:hAnsi="Times New Roman" w:cs="Times New Roman"/>
                <w:b/>
                <w:sz w:val="20"/>
                <w:szCs w:val="20"/>
              </w:rPr>
              <w:t xml:space="preserve">. </w:t>
            </w:r>
          </w:p>
          <w:p w14:paraId="2F78127F" w14:textId="43945F84" w:rsidR="00EF537E" w:rsidRPr="005E389D" w:rsidRDefault="00EF537E" w:rsidP="008E480D">
            <w:pPr>
              <w:jc w:val="both"/>
              <w:rPr>
                <w:rFonts w:ascii="Times New Roman" w:hAnsi="Times New Roman"/>
                <w:sz w:val="24"/>
                <w:szCs w:val="24"/>
              </w:rPr>
            </w:pPr>
            <w:r w:rsidRPr="00FC3DE7">
              <w:rPr>
                <w:rFonts w:ascii="Times New Roman" w:hAnsi="Times New Roman"/>
                <w:sz w:val="20"/>
                <w:szCs w:val="20"/>
              </w:rPr>
              <w:t xml:space="preserve">- </w:t>
            </w:r>
            <w:r w:rsidRPr="004E4B36">
              <w:rPr>
                <w:rFonts w:ascii="Times New Roman" w:hAnsi="Times New Roman"/>
                <w:sz w:val="20"/>
                <w:szCs w:val="20"/>
              </w:rPr>
              <w:t xml:space="preserve">Kahraman, O. C. (2019). </w:t>
            </w:r>
            <w:r w:rsidRPr="004E4B36">
              <w:rPr>
                <w:rFonts w:ascii="Times New Roman" w:hAnsi="Times New Roman"/>
                <w:bCs/>
                <w:sz w:val="20"/>
                <w:szCs w:val="20"/>
              </w:rPr>
              <w:t xml:space="preserve">Turist Deneyimi Ve Tekrar Ziyaret Etme Niyeti Arasındaki İlişkide Kişilik Özelliklerinin Aracı Rolü: Alternatif Turizm Türlerine Katılan Turistler Üzerine Bir Araştırma. İstanbul Üniversitesi Sosyal Bilimler Enstitüsü, </w:t>
            </w:r>
            <w:r w:rsidR="00AE1BDA" w:rsidRPr="00AE1BDA">
              <w:rPr>
                <w:rFonts w:ascii="Times New Roman" w:hAnsi="Times New Roman" w:cs="Times New Roman"/>
                <w:color w:val="000000"/>
                <w:sz w:val="18"/>
                <w:szCs w:val="18"/>
              </w:rPr>
              <w:t>Yayımlanmamış</w:t>
            </w:r>
            <w:r w:rsidR="00AE1BDA" w:rsidRPr="004E4B36">
              <w:rPr>
                <w:rFonts w:ascii="Times New Roman" w:hAnsi="Times New Roman"/>
                <w:bCs/>
                <w:sz w:val="20"/>
                <w:szCs w:val="20"/>
              </w:rPr>
              <w:t xml:space="preserve"> </w:t>
            </w:r>
            <w:r w:rsidRPr="004E4B36">
              <w:rPr>
                <w:rFonts w:ascii="Times New Roman" w:hAnsi="Times New Roman"/>
                <w:bCs/>
                <w:sz w:val="20"/>
                <w:szCs w:val="20"/>
              </w:rPr>
              <w:t>Doktora Tezi, İstanbul</w:t>
            </w:r>
          </w:p>
          <w:p w14:paraId="2C6A538D" w14:textId="77777777" w:rsidR="00EF537E" w:rsidRPr="00FC3DE7" w:rsidRDefault="00EF537E" w:rsidP="008E480D">
            <w:pPr>
              <w:jc w:val="both"/>
              <w:rPr>
                <w:rFonts w:ascii="Times New Roman" w:hAnsi="Times New Roman"/>
                <w:sz w:val="20"/>
                <w:szCs w:val="20"/>
              </w:rPr>
            </w:pPr>
          </w:p>
          <w:p w14:paraId="061411A8" w14:textId="77777777" w:rsidR="00EF537E" w:rsidRDefault="00EF537E" w:rsidP="008E480D">
            <w:pPr>
              <w:jc w:val="both"/>
              <w:rPr>
                <w:rFonts w:ascii="Times New Roman" w:hAnsi="Times New Roman"/>
                <w:sz w:val="20"/>
                <w:szCs w:val="20"/>
              </w:rPr>
            </w:pPr>
            <w:r w:rsidRPr="00FC3DE7">
              <w:rPr>
                <w:rFonts w:ascii="Times New Roman" w:hAnsi="Times New Roman"/>
                <w:sz w:val="20"/>
                <w:szCs w:val="20"/>
              </w:rPr>
              <w:t>-Alternatif turizm türlerine katılan turistlerin deneyimi ve tekrar ziyaret etme niyetleri arasındaki ilişkide kişi</w:t>
            </w:r>
            <w:r>
              <w:rPr>
                <w:rFonts w:ascii="Times New Roman" w:hAnsi="Times New Roman"/>
                <w:sz w:val="20"/>
                <w:szCs w:val="20"/>
              </w:rPr>
              <w:t>lik özelliklerinin aracı rolünü incelemekte</w:t>
            </w:r>
            <w:r w:rsidRPr="00FC3DE7">
              <w:rPr>
                <w:rFonts w:ascii="Times New Roman" w:hAnsi="Times New Roman"/>
                <w:sz w:val="20"/>
                <w:szCs w:val="20"/>
              </w:rPr>
              <w:t>dir.</w:t>
            </w:r>
          </w:p>
          <w:p w14:paraId="4AF60DCE" w14:textId="77777777" w:rsidR="00EF537E" w:rsidRPr="00FC3DE7" w:rsidRDefault="00EF537E" w:rsidP="008E480D">
            <w:pPr>
              <w:jc w:val="both"/>
              <w:rPr>
                <w:rFonts w:ascii="Times New Roman" w:hAnsi="Times New Roman"/>
                <w:sz w:val="20"/>
                <w:szCs w:val="20"/>
              </w:rPr>
            </w:pPr>
          </w:p>
          <w:p w14:paraId="5C7C8561" w14:textId="77777777" w:rsidR="00EF537E" w:rsidRPr="00C46B80" w:rsidRDefault="00EF537E" w:rsidP="008E480D">
            <w:pPr>
              <w:jc w:val="both"/>
              <w:rPr>
                <w:rFonts w:ascii="Times New Roman" w:hAnsi="Times New Roman" w:cs="Times New Roman"/>
                <w:sz w:val="20"/>
                <w:szCs w:val="20"/>
              </w:rPr>
            </w:pPr>
            <w:r w:rsidRPr="00FC3DE7">
              <w:rPr>
                <w:rFonts w:ascii="Times New Roman" w:hAnsi="Times New Roman"/>
                <w:sz w:val="20"/>
                <w:szCs w:val="20"/>
              </w:rPr>
              <w:t>- Araştırma sonucunda, kişilik özelliklerinin, unutulmaz turizm deneyimi ve tekrar ziyaret etme niyeti arasında aracılık rolü oynadığı belirlenmiştir. Bununla beraber, kişilik özellikleri boyutları arasında yer alan deneyime açıklık boyutunun unutulmaz turizm deneyimi ve tekrar ziyaret etme niyeti arasında aracılık rolü oynadığı soncuna ulaşılmıştır. Ayrıca farklı kişilik özelliklerinin, unutulmaz turizm deneyimi boyutlarını etkilediği belirlenmiştir.</w:t>
            </w:r>
          </w:p>
        </w:tc>
        <w:tc>
          <w:tcPr>
            <w:tcW w:w="1337" w:type="pct"/>
          </w:tcPr>
          <w:p w14:paraId="3015C982" w14:textId="77777777" w:rsidR="00EF537E" w:rsidRPr="00C46B80" w:rsidRDefault="00EF537E" w:rsidP="008E480D">
            <w:pPr>
              <w:jc w:val="both"/>
              <w:rPr>
                <w:rFonts w:ascii="Times New Roman" w:hAnsi="Times New Roman" w:cs="Times New Roman"/>
                <w:sz w:val="20"/>
                <w:szCs w:val="20"/>
              </w:rPr>
            </w:pPr>
          </w:p>
        </w:tc>
        <w:tc>
          <w:tcPr>
            <w:tcW w:w="1198" w:type="pct"/>
          </w:tcPr>
          <w:p w14:paraId="4EE04FF3" w14:textId="77777777" w:rsidR="00EF537E" w:rsidRPr="00C46B80" w:rsidRDefault="00EF537E" w:rsidP="008E480D">
            <w:pPr>
              <w:jc w:val="center"/>
              <w:rPr>
                <w:rFonts w:ascii="Times New Roman" w:hAnsi="Times New Roman" w:cs="Times New Roman"/>
                <w:b/>
                <w:sz w:val="20"/>
                <w:szCs w:val="20"/>
              </w:rPr>
            </w:pPr>
          </w:p>
        </w:tc>
        <w:tc>
          <w:tcPr>
            <w:tcW w:w="506" w:type="pct"/>
            <w:vAlign w:val="center"/>
          </w:tcPr>
          <w:p w14:paraId="0E68014F" w14:textId="77777777" w:rsidR="00EF537E" w:rsidRPr="006E2F49" w:rsidRDefault="00EF537E" w:rsidP="008E480D">
            <w:pPr>
              <w:jc w:val="center"/>
              <w:rPr>
                <w:rFonts w:ascii="Times New Roman" w:hAnsi="Times New Roman" w:cs="Times New Roman"/>
                <w:b/>
                <w:sz w:val="30"/>
                <w:szCs w:val="30"/>
              </w:rPr>
            </w:pPr>
            <w:r w:rsidRPr="006E2F49">
              <w:rPr>
                <w:rFonts w:ascii="Times New Roman" w:hAnsi="Times New Roman" w:cs="Times New Roman"/>
                <w:b/>
                <w:sz w:val="30"/>
                <w:szCs w:val="30"/>
              </w:rPr>
              <w:t>x</w:t>
            </w:r>
          </w:p>
        </w:tc>
      </w:tr>
    </w:tbl>
    <w:p w14:paraId="71B0FA8E" w14:textId="77777777" w:rsidR="00EF537E" w:rsidRDefault="00EF537E" w:rsidP="00EF537E">
      <w:pPr>
        <w:rPr>
          <w:rFonts w:ascii="Times New Roman" w:hAnsi="Times New Roman" w:cs="Times New Roman"/>
          <w:sz w:val="20"/>
          <w:szCs w:val="20"/>
        </w:rPr>
      </w:pPr>
    </w:p>
    <w:p w14:paraId="7FD48A5F" w14:textId="77777777" w:rsidR="00EF537E" w:rsidRPr="00686C4C" w:rsidRDefault="00EF537E" w:rsidP="00EF537E">
      <w:pPr>
        <w:jc w:val="center"/>
        <w:rPr>
          <w:rFonts w:ascii="Times New Roman" w:hAnsi="Times New Roman" w:cs="Times New Roman"/>
          <w:b/>
          <w:sz w:val="24"/>
          <w:szCs w:val="24"/>
        </w:rPr>
      </w:pPr>
      <w:r w:rsidRPr="00686C4C">
        <w:rPr>
          <w:rFonts w:ascii="Times New Roman" w:hAnsi="Times New Roman" w:cs="Times New Roman"/>
          <w:b/>
          <w:sz w:val="24"/>
          <w:szCs w:val="24"/>
        </w:rPr>
        <w:lastRenderedPageBreak/>
        <w:t>Ek 2. (Devamı)</w:t>
      </w:r>
    </w:p>
    <w:tbl>
      <w:tblPr>
        <w:tblStyle w:val="TabloKlavuzu"/>
        <w:tblW w:w="5000" w:type="pct"/>
        <w:tblLayout w:type="fixed"/>
        <w:tblLook w:val="04A0" w:firstRow="1" w:lastRow="0" w:firstColumn="1" w:lastColumn="0" w:noHBand="0" w:noVBand="1"/>
      </w:tblPr>
      <w:tblGrid>
        <w:gridCol w:w="1525"/>
        <w:gridCol w:w="3823"/>
        <w:gridCol w:w="3651"/>
        <w:gridCol w:w="3271"/>
        <w:gridCol w:w="1382"/>
      </w:tblGrid>
      <w:tr w:rsidR="00412379" w:rsidRPr="00C46B80" w14:paraId="013217B8" w14:textId="77777777" w:rsidTr="006E2F49">
        <w:tc>
          <w:tcPr>
            <w:tcW w:w="559" w:type="pct"/>
            <w:vAlign w:val="center"/>
          </w:tcPr>
          <w:p w14:paraId="17CD4F0F" w14:textId="472C96C1"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w:t>
            </w:r>
          </w:p>
        </w:tc>
        <w:tc>
          <w:tcPr>
            <w:tcW w:w="1400" w:type="pct"/>
            <w:vAlign w:val="center"/>
          </w:tcPr>
          <w:p w14:paraId="3A5E9F55" w14:textId="62AC6133"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 –</w:t>
            </w:r>
            <w:r w:rsidRPr="00C46B80">
              <w:rPr>
                <w:rFonts w:ascii="Times New Roman" w:hAnsi="Times New Roman" w:cs="Times New Roman"/>
                <w:b/>
                <w:sz w:val="20"/>
                <w:szCs w:val="20"/>
              </w:rPr>
              <w:t xml:space="preserve"> Tekrar Ziyaret Etme </w:t>
            </w:r>
          </w:p>
        </w:tc>
        <w:tc>
          <w:tcPr>
            <w:tcW w:w="1337" w:type="pct"/>
            <w:vAlign w:val="center"/>
          </w:tcPr>
          <w:p w14:paraId="5B135226" w14:textId="1B521300"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 Tekrar Ziyaret Etme </w:t>
            </w:r>
          </w:p>
        </w:tc>
        <w:tc>
          <w:tcPr>
            <w:tcW w:w="1198" w:type="pct"/>
            <w:vAlign w:val="center"/>
          </w:tcPr>
          <w:p w14:paraId="0F436695" w14:textId="0B1C1C9B" w:rsidR="00412379" w:rsidRPr="00C46B80" w:rsidRDefault="00412379" w:rsidP="008E480D">
            <w:pPr>
              <w:jc w:val="cente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p>
        </w:tc>
        <w:tc>
          <w:tcPr>
            <w:tcW w:w="506" w:type="pct"/>
          </w:tcPr>
          <w:p w14:paraId="27C30F63" w14:textId="2B51D81D" w:rsidR="00412379" w:rsidRPr="00C46B80" w:rsidRDefault="00412379" w:rsidP="008E480D">
            <w:pP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r w:rsidRPr="00C46B80">
              <w:rPr>
                <w:rFonts w:ascii="Times New Roman" w:hAnsi="Times New Roman" w:cs="Times New Roman"/>
                <w:b/>
                <w:sz w:val="20"/>
                <w:szCs w:val="20"/>
              </w:rPr>
              <w:t xml:space="preserve"> Memnuniyet- </w:t>
            </w:r>
            <w:r>
              <w:rPr>
                <w:rFonts w:ascii="Times New Roman" w:hAnsi="Times New Roman" w:cs="Times New Roman"/>
                <w:b/>
                <w:sz w:val="20"/>
                <w:szCs w:val="20"/>
              </w:rPr>
              <w:t>TZE</w:t>
            </w:r>
          </w:p>
        </w:tc>
      </w:tr>
      <w:tr w:rsidR="00EF537E" w:rsidRPr="00C46B80" w14:paraId="1AEFF388" w14:textId="77777777" w:rsidTr="006E2F49">
        <w:tc>
          <w:tcPr>
            <w:tcW w:w="559" w:type="pct"/>
            <w:vAlign w:val="center"/>
          </w:tcPr>
          <w:p w14:paraId="79C49DA5" w14:textId="12484684" w:rsidR="00EF537E" w:rsidRPr="00C46B80" w:rsidRDefault="00474D04" w:rsidP="008E480D">
            <w:pPr>
              <w:jc w:val="center"/>
              <w:rPr>
                <w:rFonts w:ascii="Times New Roman" w:hAnsi="Times New Roman" w:cs="Times New Roman"/>
                <w:sz w:val="20"/>
                <w:szCs w:val="20"/>
              </w:rPr>
            </w:pPr>
            <w:r w:rsidRPr="00474D04">
              <w:rPr>
                <w:rFonts w:ascii="Times New Roman" w:hAnsi="Times New Roman" w:cs="Times New Roman"/>
                <w:noProof/>
                <w:sz w:val="20"/>
                <w:szCs w:val="20"/>
              </w:rPr>
              <mc:AlternateContent>
                <mc:Choice Requires="wps">
                  <w:drawing>
                    <wp:anchor distT="0" distB="0" distL="114300" distR="114300" simplePos="0" relativeHeight="251805696" behindDoc="0" locked="0" layoutInCell="1" allowOverlap="1" wp14:anchorId="27276607" wp14:editId="3BB52ECF">
                      <wp:simplePos x="0" y="0"/>
                      <wp:positionH relativeFrom="column">
                        <wp:posOffset>-783590</wp:posOffset>
                      </wp:positionH>
                      <wp:positionV relativeFrom="paragraph">
                        <wp:posOffset>-356870</wp:posOffset>
                      </wp:positionV>
                      <wp:extent cx="488315" cy="377825"/>
                      <wp:effectExtent l="0" t="1905" r="5080" b="5080"/>
                      <wp:wrapNone/>
                      <wp:docPr id="8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488315" cy="377825"/>
                              </a:xfrm>
                              <a:prstGeom prst="rect">
                                <a:avLst/>
                              </a:prstGeom>
                              <a:solidFill>
                                <a:srgbClr val="FFFFFF"/>
                              </a:solidFill>
                              <a:ln w="9525">
                                <a:noFill/>
                                <a:miter lim="800000"/>
                                <a:headEnd/>
                                <a:tailEnd/>
                              </a:ln>
                            </wps:spPr>
                            <wps:txbx>
                              <w:txbxContent>
                                <w:p w14:paraId="78D9C101" w14:textId="1E595947" w:rsidR="00302F0A" w:rsidRPr="00474D04" w:rsidRDefault="000529A4" w:rsidP="00474D04">
                                  <w:pPr>
                                    <w:rPr>
                                      <w:rFonts w:asciiTheme="majorBidi" w:hAnsiTheme="majorBidi" w:cstheme="majorBidi"/>
                                      <w:sz w:val="24"/>
                                      <w:szCs w:val="24"/>
                                    </w:rPr>
                                  </w:pPr>
                                  <w:r>
                                    <w:rPr>
                                      <w:rFonts w:asciiTheme="majorBidi" w:hAnsiTheme="majorBidi" w:cstheme="majorBidi"/>
                                      <w:sz w:val="24"/>
                                      <w:szCs w:val="24"/>
                                    </w:rPr>
                                    <w:t>172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7" type="#_x0000_t202" style="position:absolute;left:0;text-align:left;margin-left:-61.7pt;margin-top:-28.1pt;width:38.45pt;height:29.75pt;rotation:9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" stroked="f">
                      <v:textbox>
                        <w:txbxContent>
                          <w:p w14:paraId="78D9C101" w14:textId="1E595947" w:rsidR="00302F0A" w:rsidRPr="00474D04" w:rsidRDefault="000529A4" w:rsidP="00474D04">
                            <w:pPr>
                              <w:rPr>
                                <w:rFonts w:asciiTheme="majorBidi" w:hAnsiTheme="majorBidi" w:cstheme="majorBidi"/>
                                <w:sz w:val="24"/>
                                <w:szCs w:val="24"/>
                              </w:rPr>
                            </w:pPr>
                            <w:r>
                              <w:rPr>
                                <w:rFonts w:asciiTheme="majorBidi" w:hAnsiTheme="majorBidi" w:cstheme="majorBidi"/>
                                <w:sz w:val="24"/>
                                <w:szCs w:val="24"/>
                              </w:rPr>
                              <w:t>172</w:t>
                            </w:r>
                          </w:p>
                        </w:txbxContent>
                      </v:textbox>
                    </v:shape>
                  </w:pict>
                </mc:Fallback>
              </mc:AlternateContent>
            </w:r>
            <w:r w:rsidR="003637B6">
              <w:rPr>
                <w:rFonts w:ascii="Times New Roman" w:hAnsi="Times New Roman" w:cs="Times New Roman"/>
                <w:sz w:val="20"/>
                <w:szCs w:val="20"/>
              </w:rPr>
              <w:t>Unutulmaz turizm deneyimi</w:t>
            </w:r>
            <w:r w:rsidR="00EF537E" w:rsidRPr="00C46B80">
              <w:rPr>
                <w:rFonts w:ascii="Times New Roman" w:hAnsi="Times New Roman" w:cs="Times New Roman"/>
                <w:sz w:val="20"/>
                <w:szCs w:val="20"/>
              </w:rPr>
              <w:t xml:space="preserve"> ile memnuniyet arasındaki ilişkiyi inceleyen çalışmalara rastlanmamıştır.</w:t>
            </w:r>
          </w:p>
        </w:tc>
        <w:tc>
          <w:tcPr>
            <w:tcW w:w="1400" w:type="pct"/>
          </w:tcPr>
          <w:p w14:paraId="7704873A" w14:textId="40FECB40"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b/>
                <w:sz w:val="20"/>
                <w:szCs w:val="20"/>
              </w:rPr>
              <w:t>1</w:t>
            </w:r>
            <w:r>
              <w:rPr>
                <w:rFonts w:ascii="Times New Roman" w:hAnsi="Times New Roman" w:cs="Times New Roman"/>
                <w:b/>
                <w:sz w:val="20"/>
                <w:szCs w:val="20"/>
              </w:rPr>
              <w:t>2</w:t>
            </w:r>
            <w:r w:rsidRPr="00C46B80">
              <w:rPr>
                <w:rFonts w:ascii="Times New Roman" w:hAnsi="Times New Roman" w:cs="Times New Roman"/>
                <w:b/>
                <w:sz w:val="20"/>
                <w:szCs w:val="20"/>
              </w:rPr>
              <w:t xml:space="preserve">. </w:t>
            </w:r>
          </w:p>
          <w:p w14:paraId="03C4A43A" w14:textId="77777777" w:rsidR="00EF537E" w:rsidRPr="00F932C5" w:rsidRDefault="00EF537E" w:rsidP="008E480D">
            <w:pPr>
              <w:jc w:val="both"/>
              <w:rPr>
                <w:rFonts w:ascii="Times New Roman" w:hAnsi="Times New Roman" w:cs="Times New Roman"/>
                <w:sz w:val="20"/>
                <w:szCs w:val="20"/>
              </w:rPr>
            </w:pPr>
            <w:r w:rsidRPr="00FC3DE7">
              <w:rPr>
                <w:rFonts w:ascii="Times New Roman" w:hAnsi="Times New Roman"/>
                <w:sz w:val="20"/>
                <w:szCs w:val="20"/>
              </w:rPr>
              <w:t xml:space="preserve">- </w:t>
            </w:r>
            <w:r w:rsidRPr="00F932C5">
              <w:rPr>
                <w:rFonts w:ascii="Times New Roman" w:hAnsi="Times New Roman" w:cs="Times New Roman"/>
                <w:bCs/>
                <w:sz w:val="20"/>
                <w:szCs w:val="20"/>
              </w:rPr>
              <w:t>Aşık</w:t>
            </w:r>
            <w:r w:rsidRPr="00F932C5">
              <w:rPr>
                <w:rFonts w:ascii="Times New Roman" w:hAnsi="Times New Roman" w:cs="Times New Roman"/>
                <w:sz w:val="20"/>
                <w:szCs w:val="20"/>
              </w:rPr>
              <w:t xml:space="preserve">, N. A. ve </w:t>
            </w:r>
            <w:r w:rsidRPr="00F932C5">
              <w:rPr>
                <w:rFonts w:ascii="Times New Roman" w:hAnsi="Times New Roman" w:cs="Times New Roman"/>
                <w:bCs/>
                <w:sz w:val="20"/>
                <w:szCs w:val="20"/>
              </w:rPr>
              <w:t>Kutsynska</w:t>
            </w:r>
            <w:r w:rsidRPr="00F932C5">
              <w:rPr>
                <w:rFonts w:ascii="Times New Roman" w:hAnsi="Times New Roman" w:cs="Times New Roman"/>
                <w:sz w:val="20"/>
                <w:szCs w:val="20"/>
              </w:rPr>
              <w:t xml:space="preserve">, M. V. (2019). </w:t>
            </w:r>
            <w:r w:rsidRPr="00F932C5">
              <w:rPr>
                <w:rFonts w:ascii="Times New Roman" w:hAnsi="Times New Roman" w:cs="Times New Roman"/>
                <w:bCs/>
                <w:sz w:val="20"/>
                <w:szCs w:val="20"/>
              </w:rPr>
              <w:t xml:space="preserve">Unutulmaz Turizm Deneyimlerinin Tekrar Ziyaret Niyeti ve Tavsiye Etme Davranışına Etkisi: Ukraynalı Turistler Üzerinde Bir Araştırma, Uluslararası Sosyal Araştırmalar Dergisi, </w:t>
            </w:r>
            <w:r w:rsidRPr="00F932C5">
              <w:rPr>
                <w:rFonts w:ascii="Times New Roman" w:hAnsi="Times New Roman" w:cs="Times New Roman"/>
                <w:iCs/>
                <w:sz w:val="20"/>
                <w:szCs w:val="20"/>
              </w:rPr>
              <w:t>Cilt: 12 Sayı: 68 Yıl: 2019</w:t>
            </w:r>
          </w:p>
          <w:p w14:paraId="29DCE4C4" w14:textId="77777777" w:rsidR="00EF537E" w:rsidRPr="00F932C5" w:rsidRDefault="00EF537E" w:rsidP="008E480D">
            <w:pPr>
              <w:jc w:val="both"/>
              <w:rPr>
                <w:rFonts w:ascii="Times New Roman" w:hAnsi="Times New Roman" w:cs="Times New Roman"/>
                <w:sz w:val="20"/>
                <w:szCs w:val="20"/>
              </w:rPr>
            </w:pPr>
          </w:p>
          <w:p w14:paraId="1A4106AD" w14:textId="77777777" w:rsidR="00EF537E" w:rsidRDefault="00EF537E" w:rsidP="008E480D">
            <w:pPr>
              <w:jc w:val="both"/>
              <w:rPr>
                <w:rFonts w:ascii="Times New Roman" w:hAnsi="Times New Roman" w:cs="Times New Roman"/>
                <w:sz w:val="20"/>
                <w:szCs w:val="20"/>
              </w:rPr>
            </w:pPr>
            <w:r w:rsidRPr="00F932C5">
              <w:rPr>
                <w:rFonts w:ascii="Times New Roman" w:hAnsi="Times New Roman" w:cs="Times New Roman"/>
                <w:sz w:val="20"/>
                <w:szCs w:val="20"/>
              </w:rPr>
              <w:t>-Turizm sektörü</w:t>
            </w:r>
          </w:p>
          <w:p w14:paraId="4BA9DBA9" w14:textId="77777777" w:rsidR="00EF537E" w:rsidRPr="00F932C5" w:rsidRDefault="00EF537E" w:rsidP="008E480D">
            <w:pPr>
              <w:jc w:val="both"/>
              <w:rPr>
                <w:rFonts w:ascii="Times New Roman" w:hAnsi="Times New Roman" w:cs="Times New Roman"/>
                <w:sz w:val="20"/>
                <w:szCs w:val="20"/>
              </w:rPr>
            </w:pPr>
          </w:p>
          <w:p w14:paraId="4E5CC0CE" w14:textId="77777777" w:rsidR="00EF537E" w:rsidRDefault="00EF537E" w:rsidP="008E480D">
            <w:pPr>
              <w:jc w:val="both"/>
              <w:rPr>
                <w:rFonts w:ascii="Times New Roman" w:hAnsi="Times New Roman" w:cs="Times New Roman"/>
                <w:color w:val="000000"/>
                <w:sz w:val="20"/>
                <w:szCs w:val="20"/>
              </w:rPr>
            </w:pPr>
            <w:r w:rsidRPr="00F932C5">
              <w:rPr>
                <w:rFonts w:ascii="Times New Roman" w:hAnsi="Times New Roman" w:cs="Times New Roman"/>
                <w:color w:val="000000"/>
                <w:sz w:val="20"/>
                <w:szCs w:val="20"/>
              </w:rPr>
              <w:t>-Turistlerin unutulmaz turizm deneyimlerinin tekrar ziyaret etme ve tavsiye etme davranışına etkisi incelenmiştir.</w:t>
            </w:r>
          </w:p>
          <w:p w14:paraId="575D7394" w14:textId="77777777" w:rsidR="00EF537E" w:rsidRPr="00F932C5" w:rsidRDefault="00EF537E" w:rsidP="008E480D">
            <w:pPr>
              <w:jc w:val="both"/>
              <w:rPr>
                <w:rFonts w:ascii="Times New Roman" w:hAnsi="Times New Roman" w:cs="Times New Roman"/>
                <w:color w:val="000000"/>
                <w:sz w:val="20"/>
                <w:szCs w:val="20"/>
              </w:rPr>
            </w:pPr>
          </w:p>
          <w:p w14:paraId="3727DF51" w14:textId="77777777" w:rsidR="00EF537E" w:rsidRPr="00C46B80" w:rsidRDefault="00EF537E" w:rsidP="008E480D">
            <w:pPr>
              <w:jc w:val="both"/>
              <w:rPr>
                <w:rFonts w:ascii="Times New Roman" w:hAnsi="Times New Roman" w:cs="Times New Roman"/>
                <w:sz w:val="20"/>
                <w:szCs w:val="20"/>
              </w:rPr>
            </w:pPr>
            <w:r w:rsidRPr="00F932C5">
              <w:rPr>
                <w:rFonts w:ascii="Times New Roman" w:hAnsi="Times New Roman" w:cs="Times New Roman"/>
                <w:color w:val="000000"/>
                <w:sz w:val="20"/>
                <w:szCs w:val="20"/>
              </w:rPr>
              <w:t>-Araştırma bulguları, unutulmaz turizm deneyimleri, tavsiye etme davranışı ve tekrar ziyaret etme ortalamalarının iyi düzeyde olduğunu ve unutulmaz turizm deneyimi boyutlarının, tavsiye etme davranışı ile tekrar ziyaret etmeyi önemli ölçüde açıkladığını göstermektedir</w:t>
            </w:r>
            <w:r>
              <w:rPr>
                <w:rFonts w:ascii="Times New Roman" w:hAnsi="Times New Roman" w:cs="Times New Roman"/>
                <w:color w:val="000000"/>
                <w:sz w:val="20"/>
                <w:szCs w:val="20"/>
              </w:rPr>
              <w:t>.</w:t>
            </w:r>
          </w:p>
        </w:tc>
        <w:tc>
          <w:tcPr>
            <w:tcW w:w="1337" w:type="pct"/>
          </w:tcPr>
          <w:p w14:paraId="0FAEE525" w14:textId="77777777" w:rsidR="00EF537E" w:rsidRPr="00C46B80" w:rsidRDefault="00EF537E" w:rsidP="008E480D">
            <w:pPr>
              <w:jc w:val="both"/>
              <w:rPr>
                <w:rFonts w:ascii="Times New Roman" w:hAnsi="Times New Roman" w:cs="Times New Roman"/>
                <w:sz w:val="20"/>
                <w:szCs w:val="20"/>
              </w:rPr>
            </w:pPr>
          </w:p>
        </w:tc>
        <w:tc>
          <w:tcPr>
            <w:tcW w:w="1198" w:type="pct"/>
          </w:tcPr>
          <w:p w14:paraId="43997131" w14:textId="77777777" w:rsidR="00EF537E" w:rsidRPr="00C46B80" w:rsidRDefault="00EF537E" w:rsidP="008E480D">
            <w:pPr>
              <w:jc w:val="center"/>
              <w:rPr>
                <w:rFonts w:ascii="Times New Roman" w:hAnsi="Times New Roman" w:cs="Times New Roman"/>
                <w:b/>
                <w:sz w:val="20"/>
                <w:szCs w:val="20"/>
              </w:rPr>
            </w:pPr>
          </w:p>
        </w:tc>
        <w:tc>
          <w:tcPr>
            <w:tcW w:w="506" w:type="pct"/>
            <w:vAlign w:val="center"/>
          </w:tcPr>
          <w:p w14:paraId="709839D7" w14:textId="77777777" w:rsidR="00EF537E" w:rsidRPr="006E2F49" w:rsidRDefault="00EF537E" w:rsidP="008E480D">
            <w:pPr>
              <w:jc w:val="center"/>
              <w:rPr>
                <w:rFonts w:ascii="Times New Roman" w:hAnsi="Times New Roman" w:cs="Times New Roman"/>
                <w:b/>
                <w:sz w:val="30"/>
                <w:szCs w:val="30"/>
              </w:rPr>
            </w:pPr>
            <w:r w:rsidRPr="006E2F49">
              <w:rPr>
                <w:rFonts w:ascii="Times New Roman" w:hAnsi="Times New Roman" w:cs="Times New Roman"/>
                <w:b/>
                <w:sz w:val="30"/>
                <w:szCs w:val="30"/>
              </w:rPr>
              <w:t>x</w:t>
            </w:r>
          </w:p>
        </w:tc>
      </w:tr>
    </w:tbl>
    <w:p w14:paraId="025E56CA" w14:textId="77777777" w:rsidR="00EF537E" w:rsidRDefault="00EF537E" w:rsidP="00EF537E">
      <w:pPr>
        <w:rPr>
          <w:rFonts w:ascii="Times New Roman" w:hAnsi="Times New Roman" w:cs="Times New Roman"/>
          <w:sz w:val="20"/>
          <w:szCs w:val="20"/>
        </w:rPr>
      </w:pPr>
    </w:p>
    <w:p w14:paraId="78344791" w14:textId="77777777" w:rsidR="00EF537E" w:rsidRDefault="00EF537E" w:rsidP="00EF537E">
      <w:pPr>
        <w:jc w:val="center"/>
        <w:rPr>
          <w:rFonts w:ascii="Times New Roman" w:hAnsi="Times New Roman" w:cs="Times New Roman"/>
          <w:b/>
          <w:sz w:val="24"/>
          <w:szCs w:val="24"/>
        </w:rPr>
      </w:pPr>
    </w:p>
    <w:p w14:paraId="08AA6AC3" w14:textId="77777777" w:rsidR="00EF537E" w:rsidRDefault="00EF537E" w:rsidP="00EF537E">
      <w:pPr>
        <w:jc w:val="center"/>
        <w:rPr>
          <w:rFonts w:ascii="Times New Roman" w:hAnsi="Times New Roman" w:cs="Times New Roman"/>
          <w:b/>
          <w:sz w:val="24"/>
          <w:szCs w:val="24"/>
        </w:rPr>
      </w:pPr>
    </w:p>
    <w:p w14:paraId="61B88D33" w14:textId="77777777" w:rsidR="00474D04" w:rsidRDefault="00474D04" w:rsidP="00EF537E">
      <w:pPr>
        <w:jc w:val="center"/>
        <w:rPr>
          <w:rFonts w:ascii="Times New Roman" w:hAnsi="Times New Roman" w:cs="Times New Roman"/>
          <w:b/>
          <w:sz w:val="24"/>
          <w:szCs w:val="24"/>
        </w:rPr>
      </w:pPr>
    </w:p>
    <w:p w14:paraId="000DD617" w14:textId="77777777" w:rsidR="00474D04" w:rsidRDefault="00474D04" w:rsidP="00EF537E">
      <w:pPr>
        <w:jc w:val="center"/>
        <w:rPr>
          <w:rFonts w:ascii="Times New Roman" w:hAnsi="Times New Roman" w:cs="Times New Roman"/>
          <w:b/>
          <w:sz w:val="24"/>
          <w:szCs w:val="24"/>
        </w:rPr>
      </w:pPr>
    </w:p>
    <w:p w14:paraId="0CCE603C" w14:textId="77777777" w:rsidR="00EF537E" w:rsidRPr="00686C4C" w:rsidRDefault="00EF537E" w:rsidP="00EF537E">
      <w:pPr>
        <w:jc w:val="center"/>
        <w:rPr>
          <w:rFonts w:ascii="Times New Roman" w:hAnsi="Times New Roman" w:cs="Times New Roman"/>
          <w:b/>
          <w:sz w:val="24"/>
          <w:szCs w:val="24"/>
        </w:rPr>
      </w:pPr>
      <w:r w:rsidRPr="00686C4C">
        <w:rPr>
          <w:rFonts w:ascii="Times New Roman" w:hAnsi="Times New Roman" w:cs="Times New Roman"/>
          <w:b/>
          <w:sz w:val="24"/>
          <w:szCs w:val="24"/>
        </w:rPr>
        <w:lastRenderedPageBreak/>
        <w:t>Ek 2. (Devamı)</w:t>
      </w:r>
    </w:p>
    <w:tbl>
      <w:tblPr>
        <w:tblStyle w:val="TabloKlavuzu"/>
        <w:tblW w:w="5000" w:type="pct"/>
        <w:tblLayout w:type="fixed"/>
        <w:tblLook w:val="04A0" w:firstRow="1" w:lastRow="0" w:firstColumn="1" w:lastColumn="0" w:noHBand="0" w:noVBand="1"/>
      </w:tblPr>
      <w:tblGrid>
        <w:gridCol w:w="1525"/>
        <w:gridCol w:w="3823"/>
        <w:gridCol w:w="3651"/>
        <w:gridCol w:w="3271"/>
        <w:gridCol w:w="1382"/>
      </w:tblGrid>
      <w:tr w:rsidR="00412379" w:rsidRPr="00C46B80" w14:paraId="1E75811F" w14:textId="77777777" w:rsidTr="006E2F49">
        <w:tc>
          <w:tcPr>
            <w:tcW w:w="559" w:type="pct"/>
            <w:vAlign w:val="center"/>
          </w:tcPr>
          <w:p w14:paraId="644E8369" w14:textId="7CCB8F05"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w:t>
            </w:r>
          </w:p>
        </w:tc>
        <w:tc>
          <w:tcPr>
            <w:tcW w:w="1400" w:type="pct"/>
            <w:vAlign w:val="center"/>
          </w:tcPr>
          <w:p w14:paraId="33143407" w14:textId="6DE464B8"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 –</w:t>
            </w:r>
            <w:r w:rsidRPr="00C46B80">
              <w:rPr>
                <w:rFonts w:ascii="Times New Roman" w:hAnsi="Times New Roman" w:cs="Times New Roman"/>
                <w:b/>
                <w:sz w:val="20"/>
                <w:szCs w:val="20"/>
              </w:rPr>
              <w:t xml:space="preserve"> Tekrar Ziyaret Etme </w:t>
            </w:r>
          </w:p>
        </w:tc>
        <w:tc>
          <w:tcPr>
            <w:tcW w:w="1337" w:type="pct"/>
            <w:vAlign w:val="center"/>
          </w:tcPr>
          <w:p w14:paraId="291CC510" w14:textId="7C8E9986"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 Tekrar Ziyaret Etme </w:t>
            </w:r>
          </w:p>
        </w:tc>
        <w:tc>
          <w:tcPr>
            <w:tcW w:w="1198" w:type="pct"/>
            <w:vAlign w:val="center"/>
          </w:tcPr>
          <w:p w14:paraId="4FC0CC74" w14:textId="1AA882BF" w:rsidR="00412379" w:rsidRPr="00C46B80" w:rsidRDefault="00412379" w:rsidP="008E480D">
            <w:pPr>
              <w:jc w:val="cente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p>
        </w:tc>
        <w:tc>
          <w:tcPr>
            <w:tcW w:w="506" w:type="pct"/>
          </w:tcPr>
          <w:p w14:paraId="32706F95" w14:textId="7065634A" w:rsidR="00412379" w:rsidRPr="00C46B80" w:rsidRDefault="00412379" w:rsidP="008E480D">
            <w:pP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r w:rsidRPr="00C46B80">
              <w:rPr>
                <w:rFonts w:ascii="Times New Roman" w:hAnsi="Times New Roman" w:cs="Times New Roman"/>
                <w:b/>
                <w:sz w:val="20"/>
                <w:szCs w:val="20"/>
              </w:rPr>
              <w:t xml:space="preserve"> Memnuniyet- </w:t>
            </w:r>
            <w:r>
              <w:rPr>
                <w:rFonts w:ascii="Times New Roman" w:hAnsi="Times New Roman" w:cs="Times New Roman"/>
                <w:b/>
                <w:sz w:val="20"/>
                <w:szCs w:val="20"/>
              </w:rPr>
              <w:t>TZE</w:t>
            </w:r>
          </w:p>
        </w:tc>
      </w:tr>
      <w:tr w:rsidR="00EF537E" w:rsidRPr="00C46B80" w14:paraId="6F968111" w14:textId="77777777" w:rsidTr="006E2F49">
        <w:tc>
          <w:tcPr>
            <w:tcW w:w="559" w:type="pct"/>
            <w:vAlign w:val="center"/>
          </w:tcPr>
          <w:p w14:paraId="1CE73B82" w14:textId="0EC800DB" w:rsidR="00EF537E" w:rsidRPr="00C46B80" w:rsidRDefault="00474D04" w:rsidP="008E480D">
            <w:pPr>
              <w:jc w:val="center"/>
              <w:rPr>
                <w:rFonts w:ascii="Times New Roman" w:hAnsi="Times New Roman" w:cs="Times New Roman"/>
                <w:sz w:val="20"/>
                <w:szCs w:val="20"/>
              </w:rPr>
            </w:pPr>
            <w:r w:rsidRPr="00474D04">
              <w:rPr>
                <w:rFonts w:ascii="Times New Roman" w:hAnsi="Times New Roman" w:cs="Times New Roman"/>
                <w:noProof/>
                <w:sz w:val="20"/>
                <w:szCs w:val="20"/>
              </w:rPr>
              <mc:AlternateContent>
                <mc:Choice Requires="wps">
                  <w:drawing>
                    <wp:anchor distT="0" distB="0" distL="114300" distR="114300" simplePos="0" relativeHeight="251807744" behindDoc="0" locked="0" layoutInCell="1" allowOverlap="1" wp14:anchorId="3AB1EA31" wp14:editId="1F3571E1">
                      <wp:simplePos x="0" y="0"/>
                      <wp:positionH relativeFrom="column">
                        <wp:posOffset>-680720</wp:posOffset>
                      </wp:positionH>
                      <wp:positionV relativeFrom="paragraph">
                        <wp:posOffset>-415290</wp:posOffset>
                      </wp:positionV>
                      <wp:extent cx="488315" cy="377825"/>
                      <wp:effectExtent l="0" t="1905" r="5080" b="5080"/>
                      <wp:wrapNone/>
                      <wp:docPr id="89"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488315" cy="377825"/>
                              </a:xfrm>
                              <a:prstGeom prst="rect">
                                <a:avLst/>
                              </a:prstGeom>
                              <a:solidFill>
                                <a:srgbClr val="FFFFFF"/>
                              </a:solidFill>
                              <a:ln w="9525">
                                <a:noFill/>
                                <a:miter lim="800000"/>
                                <a:headEnd/>
                                <a:tailEnd/>
                              </a:ln>
                            </wps:spPr>
                            <wps:txbx>
                              <w:txbxContent>
                                <w:p w14:paraId="2DDAEDCC" w14:textId="493F2FBD" w:rsidR="00302F0A" w:rsidRPr="00474D04" w:rsidRDefault="000529A4" w:rsidP="00474D04">
                                  <w:pPr>
                                    <w:rPr>
                                      <w:rFonts w:asciiTheme="majorBidi" w:hAnsiTheme="majorBidi" w:cstheme="majorBidi"/>
                                      <w:sz w:val="24"/>
                                      <w:szCs w:val="24"/>
                                    </w:rPr>
                                  </w:pPr>
                                  <w:r>
                                    <w:rPr>
                                      <w:rFonts w:asciiTheme="majorBidi" w:hAnsiTheme="majorBidi" w:cstheme="majorBidi"/>
                                      <w:sz w:val="24"/>
                                      <w:szCs w:val="24"/>
                                    </w:rPr>
                                    <w:t>173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left:0;text-align:left;margin-left:-53.6pt;margin-top:-32.7pt;width:38.45pt;height:29.75pt;rotation:90;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" stroked="f">
                      <v:textbox>
                        <w:txbxContent>
                          <w:p w14:paraId="2DDAEDCC" w14:textId="493F2FBD" w:rsidR="00302F0A" w:rsidRPr="00474D04" w:rsidRDefault="000529A4" w:rsidP="00474D04">
                            <w:pPr>
                              <w:rPr>
                                <w:rFonts w:asciiTheme="majorBidi" w:hAnsiTheme="majorBidi" w:cstheme="majorBidi"/>
                                <w:sz w:val="24"/>
                                <w:szCs w:val="24"/>
                              </w:rPr>
                            </w:pPr>
                            <w:r>
                              <w:rPr>
                                <w:rFonts w:asciiTheme="majorBidi" w:hAnsiTheme="majorBidi" w:cstheme="majorBidi"/>
                                <w:sz w:val="24"/>
                                <w:szCs w:val="24"/>
                              </w:rPr>
                              <w:t>173</w:t>
                            </w:r>
                          </w:p>
                        </w:txbxContent>
                      </v:textbox>
                    </v:shape>
                  </w:pict>
                </mc:Fallback>
              </mc:AlternateContent>
            </w:r>
            <w:r w:rsidR="003637B6">
              <w:rPr>
                <w:rFonts w:ascii="Times New Roman" w:hAnsi="Times New Roman" w:cs="Times New Roman"/>
                <w:sz w:val="20"/>
                <w:szCs w:val="20"/>
              </w:rPr>
              <w:t>Unutulmaz turizm deneyimi</w:t>
            </w:r>
            <w:r w:rsidR="00EF537E" w:rsidRPr="00C46B80">
              <w:rPr>
                <w:rFonts w:ascii="Times New Roman" w:hAnsi="Times New Roman" w:cs="Times New Roman"/>
                <w:sz w:val="20"/>
                <w:szCs w:val="20"/>
              </w:rPr>
              <w:t xml:space="preserve"> ile memnuniyet arasındaki ilişkiyi inceleyen çalışmalara rastlanmamıştır.</w:t>
            </w:r>
          </w:p>
        </w:tc>
        <w:tc>
          <w:tcPr>
            <w:tcW w:w="1400" w:type="pct"/>
          </w:tcPr>
          <w:p w14:paraId="2E3B20DA" w14:textId="631660CB"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b/>
                <w:sz w:val="20"/>
                <w:szCs w:val="20"/>
              </w:rPr>
              <w:t>1</w:t>
            </w:r>
            <w:r>
              <w:rPr>
                <w:rFonts w:ascii="Times New Roman" w:hAnsi="Times New Roman" w:cs="Times New Roman"/>
                <w:b/>
                <w:sz w:val="20"/>
                <w:szCs w:val="20"/>
              </w:rPr>
              <w:t>3</w:t>
            </w:r>
            <w:r w:rsidRPr="00C46B80">
              <w:rPr>
                <w:rFonts w:ascii="Times New Roman" w:hAnsi="Times New Roman" w:cs="Times New Roman"/>
                <w:b/>
                <w:sz w:val="20"/>
                <w:szCs w:val="20"/>
              </w:rPr>
              <w:t xml:space="preserve">. </w:t>
            </w:r>
          </w:p>
          <w:p w14:paraId="2D68100E" w14:textId="77777777" w:rsidR="00EF537E" w:rsidRDefault="00EF537E" w:rsidP="008E480D">
            <w:pPr>
              <w:jc w:val="both"/>
              <w:rPr>
                <w:rFonts w:ascii="Times New Roman" w:hAnsi="Times New Roman" w:cs="Times New Roman"/>
                <w:color w:val="000000"/>
                <w:sz w:val="20"/>
                <w:szCs w:val="20"/>
              </w:rPr>
            </w:pPr>
            <w:r w:rsidRPr="00FC3DE7">
              <w:rPr>
                <w:rFonts w:ascii="Times New Roman" w:hAnsi="Times New Roman"/>
                <w:sz w:val="20"/>
                <w:szCs w:val="20"/>
              </w:rPr>
              <w:t xml:space="preserve">- </w:t>
            </w:r>
            <w:r w:rsidRPr="004546BE">
              <w:rPr>
                <w:rFonts w:ascii="Times New Roman" w:hAnsi="Times New Roman" w:cs="Times New Roman"/>
                <w:color w:val="000000"/>
                <w:sz w:val="20"/>
                <w:szCs w:val="20"/>
              </w:rPr>
              <w:t>Kim, J.-H. (2009), Development of a ScaletoMeasureMemorableTourismExperiences, Indiana University, School of Health, PhysicalEducation, andRecreation, Indiana</w:t>
            </w:r>
          </w:p>
          <w:p w14:paraId="0C3CC028" w14:textId="77777777" w:rsidR="00EF537E" w:rsidRPr="004546BE" w:rsidRDefault="00EF537E" w:rsidP="008E480D">
            <w:pPr>
              <w:jc w:val="both"/>
              <w:rPr>
                <w:rFonts w:ascii="Times New Roman" w:hAnsi="Times New Roman" w:cs="Times New Roman"/>
                <w:color w:val="000000"/>
                <w:sz w:val="20"/>
                <w:szCs w:val="20"/>
              </w:rPr>
            </w:pPr>
          </w:p>
          <w:p w14:paraId="11A4748F" w14:textId="77777777" w:rsidR="00EF537E" w:rsidRDefault="00EF537E" w:rsidP="008E480D">
            <w:pPr>
              <w:jc w:val="both"/>
              <w:rPr>
                <w:rFonts w:ascii="Times New Roman" w:hAnsi="Times New Roman" w:cs="Times New Roman"/>
                <w:color w:val="000000"/>
                <w:sz w:val="20"/>
                <w:szCs w:val="20"/>
              </w:rPr>
            </w:pPr>
            <w:r w:rsidRPr="004546BE">
              <w:rPr>
                <w:rFonts w:ascii="Times New Roman" w:hAnsi="Times New Roman" w:cs="Times New Roman"/>
                <w:color w:val="000000"/>
                <w:sz w:val="20"/>
                <w:szCs w:val="20"/>
              </w:rPr>
              <w:t>-</w:t>
            </w:r>
            <w:r w:rsidRPr="004546BE">
              <w:rPr>
                <w:rFonts w:ascii="Times New Roman" w:hAnsi="Times New Roman" w:cs="Times New Roman"/>
                <w:sz w:val="20"/>
                <w:szCs w:val="20"/>
              </w:rPr>
              <w:t xml:space="preserve">Çalışmanın amacı, </w:t>
            </w:r>
            <w:r w:rsidRPr="004546BE">
              <w:rPr>
                <w:rFonts w:ascii="Times New Roman" w:hAnsi="Times New Roman" w:cs="Times New Roman"/>
                <w:color w:val="000000"/>
                <w:sz w:val="20"/>
                <w:szCs w:val="20"/>
              </w:rPr>
              <w:t>geçerli ve güvenilir bir unutulmaz turizm deneyimi ölçeği geliştirmek ve unutulmaz turizm deneyimi ile gelecekteki davranışsal niyetler arasındaki yapısal ilişkileri incelemektir.</w:t>
            </w:r>
          </w:p>
          <w:p w14:paraId="6D184400" w14:textId="77777777" w:rsidR="00EF537E" w:rsidRPr="004546BE" w:rsidRDefault="00EF537E" w:rsidP="008E480D">
            <w:pPr>
              <w:jc w:val="both"/>
              <w:rPr>
                <w:rFonts w:ascii="Times New Roman" w:hAnsi="Times New Roman" w:cs="Times New Roman"/>
                <w:color w:val="000000"/>
                <w:sz w:val="20"/>
                <w:szCs w:val="20"/>
              </w:rPr>
            </w:pPr>
          </w:p>
          <w:p w14:paraId="273DAC9C" w14:textId="4B890C47" w:rsidR="00EF537E" w:rsidRPr="004546BE" w:rsidRDefault="00EF537E" w:rsidP="008E480D">
            <w:pPr>
              <w:jc w:val="both"/>
              <w:rPr>
                <w:rFonts w:ascii="Times New Roman" w:hAnsi="Times New Roman" w:cs="Times New Roman"/>
                <w:color w:val="000000"/>
                <w:sz w:val="20"/>
                <w:szCs w:val="20"/>
              </w:rPr>
            </w:pPr>
            <w:r w:rsidRPr="004546BE">
              <w:rPr>
                <w:rFonts w:ascii="Times New Roman" w:hAnsi="Times New Roman" w:cs="Times New Roman"/>
                <w:color w:val="000000"/>
                <w:sz w:val="20"/>
                <w:szCs w:val="20"/>
              </w:rPr>
              <w:t>-</w:t>
            </w:r>
            <w:r>
              <w:rPr>
                <w:rFonts w:ascii="Times New Roman" w:hAnsi="Times New Roman" w:cs="Times New Roman"/>
                <w:color w:val="000000"/>
                <w:sz w:val="20"/>
                <w:szCs w:val="20"/>
              </w:rPr>
              <w:t>Ç</w:t>
            </w:r>
            <w:r w:rsidRPr="004546BE">
              <w:rPr>
                <w:rFonts w:ascii="Times New Roman" w:hAnsi="Times New Roman" w:cs="Times New Roman"/>
                <w:color w:val="000000"/>
                <w:sz w:val="20"/>
                <w:szCs w:val="20"/>
              </w:rPr>
              <w:t>alışmanın sonuçları, unutulmaz turizm deneyimi ölçeğinin oldukça güvenilir olduğunu ve yapı geçerliliğini gösterdiğini göstermiştir.</w:t>
            </w:r>
          </w:p>
          <w:p w14:paraId="309B9FE5" w14:textId="751897EB" w:rsidR="00EF537E" w:rsidRPr="00C46B80" w:rsidRDefault="00EF537E" w:rsidP="00412379">
            <w:pPr>
              <w:jc w:val="both"/>
              <w:rPr>
                <w:rFonts w:ascii="Times New Roman" w:hAnsi="Times New Roman" w:cs="Times New Roman"/>
                <w:sz w:val="20"/>
                <w:szCs w:val="20"/>
              </w:rPr>
            </w:pPr>
            <w:r w:rsidRPr="004546BE">
              <w:rPr>
                <w:rFonts w:ascii="Times New Roman" w:hAnsi="Times New Roman" w:cs="Times New Roman"/>
                <w:color w:val="000000"/>
                <w:sz w:val="20"/>
                <w:szCs w:val="20"/>
              </w:rPr>
              <w:t>- Unutulmaz turizm deneyiminin t</w:t>
            </w:r>
            <w:r w:rsidRPr="004546BE">
              <w:rPr>
                <w:rStyle w:val="fontstyle01"/>
                <w:rFonts w:ascii="Times New Roman" w:hAnsi="Times New Roman" w:cs="Times New Roman"/>
              </w:rPr>
              <w:t>uristlerin memnuniyetini ve gelecekteki davranışlarını belirlemede önemli bir fakt</w:t>
            </w:r>
            <w:r w:rsidR="00412379">
              <w:rPr>
                <w:rStyle w:val="fontstyle01"/>
                <w:rFonts w:ascii="Times New Roman" w:hAnsi="Times New Roman" w:cs="Times New Roman"/>
              </w:rPr>
              <w:t>ör olduğu ortaya konulmaktadır.</w:t>
            </w:r>
          </w:p>
        </w:tc>
        <w:tc>
          <w:tcPr>
            <w:tcW w:w="1337" w:type="pct"/>
          </w:tcPr>
          <w:p w14:paraId="5D51F453" w14:textId="481F5A0D" w:rsidR="00EF537E" w:rsidRPr="00C46B80" w:rsidRDefault="00EF537E" w:rsidP="008E480D">
            <w:pPr>
              <w:jc w:val="both"/>
              <w:rPr>
                <w:rFonts w:ascii="Times New Roman" w:hAnsi="Times New Roman" w:cs="Times New Roman"/>
                <w:sz w:val="20"/>
                <w:szCs w:val="20"/>
              </w:rPr>
            </w:pPr>
          </w:p>
        </w:tc>
        <w:tc>
          <w:tcPr>
            <w:tcW w:w="1198" w:type="pct"/>
          </w:tcPr>
          <w:p w14:paraId="2C16FB38" w14:textId="77777777" w:rsidR="00EF537E" w:rsidRPr="00C46B80" w:rsidRDefault="00EF537E" w:rsidP="008E480D">
            <w:pPr>
              <w:jc w:val="center"/>
              <w:rPr>
                <w:rFonts w:ascii="Times New Roman" w:hAnsi="Times New Roman" w:cs="Times New Roman"/>
                <w:b/>
                <w:sz w:val="20"/>
                <w:szCs w:val="20"/>
              </w:rPr>
            </w:pPr>
          </w:p>
        </w:tc>
        <w:tc>
          <w:tcPr>
            <w:tcW w:w="506" w:type="pct"/>
            <w:vAlign w:val="center"/>
          </w:tcPr>
          <w:p w14:paraId="08B05416" w14:textId="77777777" w:rsidR="00EF537E" w:rsidRPr="006E2F49" w:rsidRDefault="00EF537E" w:rsidP="008E480D">
            <w:pPr>
              <w:jc w:val="center"/>
              <w:rPr>
                <w:rFonts w:ascii="Times New Roman" w:hAnsi="Times New Roman" w:cs="Times New Roman"/>
                <w:b/>
                <w:sz w:val="30"/>
                <w:szCs w:val="30"/>
              </w:rPr>
            </w:pPr>
            <w:r w:rsidRPr="006E2F49">
              <w:rPr>
                <w:rFonts w:ascii="Times New Roman" w:hAnsi="Times New Roman" w:cs="Times New Roman"/>
                <w:b/>
                <w:sz w:val="30"/>
                <w:szCs w:val="30"/>
              </w:rPr>
              <w:t>x</w:t>
            </w:r>
          </w:p>
        </w:tc>
      </w:tr>
    </w:tbl>
    <w:p w14:paraId="7BE26867" w14:textId="77777777" w:rsidR="00EF537E" w:rsidRDefault="00EF537E" w:rsidP="00EF537E">
      <w:pPr>
        <w:rPr>
          <w:rFonts w:ascii="Times New Roman" w:hAnsi="Times New Roman" w:cs="Times New Roman"/>
          <w:sz w:val="20"/>
          <w:szCs w:val="20"/>
        </w:rPr>
      </w:pPr>
    </w:p>
    <w:p w14:paraId="37CC21BE" w14:textId="77777777" w:rsidR="00EF537E" w:rsidRDefault="00EF537E" w:rsidP="00EF537E">
      <w:pPr>
        <w:jc w:val="center"/>
        <w:rPr>
          <w:rFonts w:ascii="Times New Roman" w:hAnsi="Times New Roman" w:cs="Times New Roman"/>
          <w:b/>
          <w:sz w:val="24"/>
          <w:szCs w:val="24"/>
        </w:rPr>
      </w:pPr>
    </w:p>
    <w:p w14:paraId="46404C81" w14:textId="77777777" w:rsidR="00C121C9" w:rsidRDefault="00C121C9" w:rsidP="00EF537E">
      <w:pPr>
        <w:jc w:val="center"/>
        <w:rPr>
          <w:rFonts w:ascii="Times New Roman" w:hAnsi="Times New Roman" w:cs="Times New Roman"/>
          <w:b/>
          <w:sz w:val="24"/>
          <w:szCs w:val="24"/>
        </w:rPr>
      </w:pPr>
    </w:p>
    <w:p w14:paraId="4423B250" w14:textId="77777777" w:rsidR="00314152" w:rsidRDefault="00314152" w:rsidP="00EF537E">
      <w:pPr>
        <w:jc w:val="center"/>
        <w:rPr>
          <w:rFonts w:ascii="Times New Roman" w:hAnsi="Times New Roman" w:cs="Times New Roman"/>
          <w:b/>
          <w:sz w:val="24"/>
          <w:szCs w:val="24"/>
        </w:rPr>
      </w:pPr>
    </w:p>
    <w:p w14:paraId="2BC3C4C9" w14:textId="77777777" w:rsidR="00C121C9" w:rsidRDefault="00C121C9" w:rsidP="00EF537E">
      <w:pPr>
        <w:jc w:val="center"/>
        <w:rPr>
          <w:rFonts w:ascii="Times New Roman" w:hAnsi="Times New Roman" w:cs="Times New Roman"/>
          <w:b/>
          <w:sz w:val="24"/>
          <w:szCs w:val="24"/>
        </w:rPr>
      </w:pPr>
    </w:p>
    <w:p w14:paraId="2D374646" w14:textId="77777777" w:rsidR="00EF537E" w:rsidRPr="00686C4C" w:rsidRDefault="00EF537E" w:rsidP="00EF537E">
      <w:pPr>
        <w:jc w:val="center"/>
        <w:rPr>
          <w:rFonts w:ascii="Times New Roman" w:hAnsi="Times New Roman" w:cs="Times New Roman"/>
          <w:b/>
          <w:sz w:val="24"/>
          <w:szCs w:val="24"/>
        </w:rPr>
      </w:pPr>
      <w:r w:rsidRPr="00686C4C">
        <w:rPr>
          <w:rFonts w:ascii="Times New Roman" w:hAnsi="Times New Roman" w:cs="Times New Roman"/>
          <w:b/>
          <w:sz w:val="24"/>
          <w:szCs w:val="24"/>
        </w:rPr>
        <w:lastRenderedPageBreak/>
        <w:t>Ek 2. (Devamı)</w:t>
      </w:r>
    </w:p>
    <w:tbl>
      <w:tblPr>
        <w:tblStyle w:val="TabloKlavuzu"/>
        <w:tblW w:w="5000" w:type="pct"/>
        <w:tblLayout w:type="fixed"/>
        <w:tblLook w:val="04A0" w:firstRow="1" w:lastRow="0" w:firstColumn="1" w:lastColumn="0" w:noHBand="0" w:noVBand="1"/>
      </w:tblPr>
      <w:tblGrid>
        <w:gridCol w:w="1525"/>
        <w:gridCol w:w="3823"/>
        <w:gridCol w:w="3651"/>
        <w:gridCol w:w="3271"/>
        <w:gridCol w:w="1382"/>
      </w:tblGrid>
      <w:tr w:rsidR="00412379" w:rsidRPr="00C46B80" w14:paraId="169130EE" w14:textId="77777777" w:rsidTr="006E2F49">
        <w:tc>
          <w:tcPr>
            <w:tcW w:w="559" w:type="pct"/>
            <w:vAlign w:val="center"/>
          </w:tcPr>
          <w:p w14:paraId="3C8FB383" w14:textId="1B437E89"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w:t>
            </w:r>
          </w:p>
        </w:tc>
        <w:tc>
          <w:tcPr>
            <w:tcW w:w="1400" w:type="pct"/>
            <w:vAlign w:val="center"/>
          </w:tcPr>
          <w:p w14:paraId="6FE67863" w14:textId="259AC0C8"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 –</w:t>
            </w:r>
            <w:r w:rsidRPr="00C46B80">
              <w:rPr>
                <w:rFonts w:ascii="Times New Roman" w:hAnsi="Times New Roman" w:cs="Times New Roman"/>
                <w:b/>
                <w:sz w:val="20"/>
                <w:szCs w:val="20"/>
              </w:rPr>
              <w:t xml:space="preserve"> Tekrar Ziyaret Etme </w:t>
            </w:r>
          </w:p>
        </w:tc>
        <w:tc>
          <w:tcPr>
            <w:tcW w:w="1337" w:type="pct"/>
            <w:vAlign w:val="center"/>
          </w:tcPr>
          <w:p w14:paraId="77A558F6" w14:textId="57C80A16" w:rsidR="00412379" w:rsidRPr="00C46B80" w:rsidRDefault="00412379" w:rsidP="008E480D">
            <w:pPr>
              <w:jc w:val="center"/>
              <w:rPr>
                <w:rFonts w:ascii="Times New Roman" w:hAnsi="Times New Roman" w:cs="Times New Roman"/>
                <w:b/>
                <w:sz w:val="20"/>
                <w:szCs w:val="20"/>
              </w:rPr>
            </w:pPr>
            <w:r>
              <w:rPr>
                <w:rFonts w:ascii="Times New Roman" w:hAnsi="Times New Roman" w:cs="Times New Roman"/>
                <w:b/>
                <w:sz w:val="20"/>
                <w:szCs w:val="20"/>
              </w:rPr>
              <w:t>Unutulmaz Turizm Deneyimi</w:t>
            </w:r>
            <w:r w:rsidRPr="00C46B80">
              <w:rPr>
                <w:rFonts w:ascii="Times New Roman" w:hAnsi="Times New Roman" w:cs="Times New Roman"/>
                <w:b/>
                <w:sz w:val="20"/>
                <w:szCs w:val="20"/>
              </w:rPr>
              <w:t xml:space="preserve"> - Memnuniyet- Tekrar Ziyaret Etme </w:t>
            </w:r>
          </w:p>
        </w:tc>
        <w:tc>
          <w:tcPr>
            <w:tcW w:w="1198" w:type="pct"/>
            <w:vAlign w:val="center"/>
          </w:tcPr>
          <w:p w14:paraId="1D52BDE5" w14:textId="6B7D940F" w:rsidR="00412379" w:rsidRPr="00C46B80" w:rsidRDefault="00412379" w:rsidP="008E480D">
            <w:pPr>
              <w:jc w:val="cente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p>
        </w:tc>
        <w:tc>
          <w:tcPr>
            <w:tcW w:w="506" w:type="pct"/>
          </w:tcPr>
          <w:p w14:paraId="0A4BBCA8" w14:textId="39C77C59" w:rsidR="00412379" w:rsidRPr="00C46B80" w:rsidRDefault="00412379" w:rsidP="008E480D">
            <w:pPr>
              <w:rPr>
                <w:rFonts w:ascii="Times New Roman" w:hAnsi="Times New Roman" w:cs="Times New Roman"/>
                <w:b/>
                <w:sz w:val="20"/>
                <w:szCs w:val="20"/>
              </w:rPr>
            </w:pPr>
            <w:r w:rsidRPr="00C46B80">
              <w:rPr>
                <w:rFonts w:ascii="Times New Roman" w:hAnsi="Times New Roman" w:cs="Times New Roman"/>
                <w:b/>
                <w:sz w:val="20"/>
                <w:szCs w:val="20"/>
              </w:rPr>
              <w:t xml:space="preserve">Kültür Turizmi </w:t>
            </w:r>
            <w:r>
              <w:rPr>
                <w:rFonts w:ascii="Times New Roman" w:hAnsi="Times New Roman" w:cs="Times New Roman"/>
                <w:b/>
                <w:sz w:val="20"/>
                <w:szCs w:val="20"/>
              </w:rPr>
              <w:t>– Unutulmaz Turizm Deneyimi</w:t>
            </w:r>
            <w:r w:rsidRPr="00C46B80">
              <w:rPr>
                <w:rFonts w:ascii="Times New Roman" w:hAnsi="Times New Roman" w:cs="Times New Roman"/>
                <w:b/>
                <w:sz w:val="20"/>
                <w:szCs w:val="20"/>
              </w:rPr>
              <w:t xml:space="preserve"> Memnuniyet- </w:t>
            </w:r>
            <w:r>
              <w:rPr>
                <w:rFonts w:ascii="Times New Roman" w:hAnsi="Times New Roman" w:cs="Times New Roman"/>
                <w:b/>
                <w:sz w:val="20"/>
                <w:szCs w:val="20"/>
              </w:rPr>
              <w:t>TZE</w:t>
            </w:r>
          </w:p>
        </w:tc>
      </w:tr>
      <w:tr w:rsidR="00EF537E" w:rsidRPr="00C46B80" w14:paraId="2DA5E8AC" w14:textId="77777777" w:rsidTr="00412379">
        <w:trPr>
          <w:trHeight w:val="560"/>
        </w:trPr>
        <w:tc>
          <w:tcPr>
            <w:tcW w:w="559" w:type="pct"/>
            <w:vAlign w:val="center"/>
          </w:tcPr>
          <w:p w14:paraId="5B0EE144" w14:textId="4294D66B" w:rsidR="00EF537E" w:rsidRPr="00C46B80" w:rsidRDefault="00474D04" w:rsidP="008E480D">
            <w:pPr>
              <w:jc w:val="center"/>
              <w:rPr>
                <w:rFonts w:ascii="Times New Roman" w:hAnsi="Times New Roman" w:cs="Times New Roman"/>
                <w:sz w:val="20"/>
                <w:szCs w:val="20"/>
              </w:rPr>
            </w:pPr>
            <w:r w:rsidRPr="00474D04">
              <w:rPr>
                <w:rFonts w:ascii="Times New Roman" w:hAnsi="Times New Roman" w:cs="Times New Roman"/>
                <w:noProof/>
                <w:sz w:val="20"/>
                <w:szCs w:val="20"/>
              </w:rPr>
              <mc:AlternateContent>
                <mc:Choice Requires="wps">
                  <w:drawing>
                    <wp:anchor distT="0" distB="0" distL="114300" distR="114300" simplePos="0" relativeHeight="251809792" behindDoc="0" locked="0" layoutInCell="1" allowOverlap="1" wp14:anchorId="62F2A3EE" wp14:editId="25D6EA27">
                      <wp:simplePos x="0" y="0"/>
                      <wp:positionH relativeFrom="column">
                        <wp:posOffset>-720725</wp:posOffset>
                      </wp:positionH>
                      <wp:positionV relativeFrom="paragraph">
                        <wp:posOffset>-199390</wp:posOffset>
                      </wp:positionV>
                      <wp:extent cx="488315" cy="377825"/>
                      <wp:effectExtent l="0" t="1905" r="5080" b="5080"/>
                      <wp:wrapNone/>
                      <wp:docPr id="9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488315" cy="377825"/>
                              </a:xfrm>
                              <a:prstGeom prst="rect">
                                <a:avLst/>
                              </a:prstGeom>
                              <a:solidFill>
                                <a:srgbClr val="FFFFFF"/>
                              </a:solidFill>
                              <a:ln w="9525">
                                <a:noFill/>
                                <a:miter lim="800000"/>
                                <a:headEnd/>
                                <a:tailEnd/>
                              </a:ln>
                            </wps:spPr>
                            <wps:txbx>
                              <w:txbxContent>
                                <w:p w14:paraId="0CCC5026" w14:textId="3659F9C6" w:rsidR="00302F0A" w:rsidRPr="00474D04" w:rsidRDefault="000529A4" w:rsidP="00981AA1">
                                  <w:pPr>
                                    <w:rPr>
                                      <w:rFonts w:asciiTheme="majorBidi" w:hAnsiTheme="majorBidi" w:cstheme="majorBidi"/>
                                      <w:sz w:val="24"/>
                                      <w:szCs w:val="24"/>
                                    </w:rPr>
                                  </w:pPr>
                                  <w:r>
                                    <w:rPr>
                                      <w:rFonts w:asciiTheme="majorBidi" w:hAnsiTheme="majorBidi" w:cstheme="majorBidi"/>
                                      <w:sz w:val="24"/>
                                      <w:szCs w:val="24"/>
                                    </w:rPr>
                                    <w:t>174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9" type="#_x0000_t202" style="position:absolute;left:0;text-align:left;margin-left:-56.75pt;margin-top:-15.7pt;width:38.45pt;height:29.75pt;rotation:90;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" stroked="f">
                      <v:textbox>
                        <w:txbxContent>
                          <w:p w14:paraId="0CCC5026" w14:textId="3659F9C6" w:rsidR="00302F0A" w:rsidRPr="00474D04" w:rsidRDefault="000529A4" w:rsidP="00981AA1">
                            <w:pPr>
                              <w:rPr>
                                <w:rFonts w:asciiTheme="majorBidi" w:hAnsiTheme="majorBidi" w:cstheme="majorBidi"/>
                                <w:sz w:val="24"/>
                                <w:szCs w:val="24"/>
                              </w:rPr>
                            </w:pPr>
                            <w:r>
                              <w:rPr>
                                <w:rFonts w:asciiTheme="majorBidi" w:hAnsiTheme="majorBidi" w:cstheme="majorBidi"/>
                                <w:sz w:val="24"/>
                                <w:szCs w:val="24"/>
                              </w:rPr>
                              <w:t>174</w:t>
                            </w:r>
                          </w:p>
                        </w:txbxContent>
                      </v:textbox>
                    </v:shape>
                  </w:pict>
                </mc:Fallback>
              </mc:AlternateContent>
            </w:r>
            <w:r w:rsidR="003637B6">
              <w:rPr>
                <w:rFonts w:ascii="Times New Roman" w:hAnsi="Times New Roman" w:cs="Times New Roman"/>
                <w:sz w:val="20"/>
                <w:szCs w:val="20"/>
              </w:rPr>
              <w:t>Unutulmaz turizm deneyimi</w:t>
            </w:r>
            <w:r w:rsidR="00EF537E" w:rsidRPr="00C46B80">
              <w:rPr>
                <w:rFonts w:ascii="Times New Roman" w:hAnsi="Times New Roman" w:cs="Times New Roman"/>
                <w:sz w:val="20"/>
                <w:szCs w:val="20"/>
              </w:rPr>
              <w:t xml:space="preserve"> ile memnuniyet arasındaki ilişkiyi inceleyen çalışmalara rastlanmamıştır.</w:t>
            </w:r>
          </w:p>
        </w:tc>
        <w:tc>
          <w:tcPr>
            <w:tcW w:w="1400" w:type="pct"/>
          </w:tcPr>
          <w:p w14:paraId="3B85261A" w14:textId="6C8C3A6A" w:rsidR="00EF537E" w:rsidRPr="00C46B80" w:rsidRDefault="00EF537E" w:rsidP="008E480D">
            <w:pPr>
              <w:jc w:val="both"/>
              <w:rPr>
                <w:rFonts w:ascii="Times New Roman" w:hAnsi="Times New Roman" w:cs="Times New Roman"/>
                <w:sz w:val="20"/>
                <w:szCs w:val="20"/>
              </w:rPr>
            </w:pPr>
            <w:r w:rsidRPr="00C46B80">
              <w:rPr>
                <w:rFonts w:ascii="Times New Roman" w:hAnsi="Times New Roman" w:cs="Times New Roman"/>
                <w:b/>
                <w:sz w:val="20"/>
                <w:szCs w:val="20"/>
              </w:rPr>
              <w:t>1</w:t>
            </w:r>
            <w:r>
              <w:rPr>
                <w:rFonts w:ascii="Times New Roman" w:hAnsi="Times New Roman" w:cs="Times New Roman"/>
                <w:b/>
                <w:sz w:val="20"/>
                <w:szCs w:val="20"/>
              </w:rPr>
              <w:t>4</w:t>
            </w:r>
            <w:r w:rsidRPr="00C46B80">
              <w:rPr>
                <w:rFonts w:ascii="Times New Roman" w:hAnsi="Times New Roman" w:cs="Times New Roman"/>
                <w:b/>
                <w:sz w:val="20"/>
                <w:szCs w:val="20"/>
              </w:rPr>
              <w:t xml:space="preserve">. </w:t>
            </w:r>
          </w:p>
          <w:p w14:paraId="505F0CD6" w14:textId="34FA38CD" w:rsidR="00EF537E" w:rsidRPr="00412379" w:rsidRDefault="00EF537E" w:rsidP="008E480D">
            <w:pPr>
              <w:jc w:val="both"/>
              <w:rPr>
                <w:rFonts w:ascii="Times New Roman" w:hAnsi="Times New Roman" w:cs="Times New Roman"/>
                <w:color w:val="000000"/>
                <w:sz w:val="24"/>
                <w:szCs w:val="24"/>
              </w:rPr>
            </w:pPr>
            <w:r w:rsidRPr="00A278B9">
              <w:rPr>
                <w:rFonts w:ascii="Times New Roman" w:hAnsi="Times New Roman" w:cs="Times New Roman"/>
                <w:sz w:val="20"/>
                <w:szCs w:val="20"/>
              </w:rPr>
              <w:t xml:space="preserve">- </w:t>
            </w:r>
            <w:r w:rsidRPr="00A278B9">
              <w:rPr>
                <w:rFonts w:ascii="Times New Roman" w:hAnsi="Times New Roman" w:cs="Times New Roman"/>
                <w:color w:val="000000"/>
                <w:sz w:val="20"/>
                <w:szCs w:val="20"/>
              </w:rPr>
              <w:t xml:space="preserve">Huang, Y., Zhang, z. </w:t>
            </w:r>
            <w:r w:rsidR="002541E8">
              <w:rPr>
                <w:rFonts w:ascii="Times New Roman" w:hAnsi="Times New Roman" w:cs="Times New Roman"/>
                <w:color w:val="000000"/>
                <w:sz w:val="20"/>
                <w:szCs w:val="20"/>
              </w:rPr>
              <w:t>ve</w:t>
            </w:r>
            <w:r w:rsidRPr="00A278B9">
              <w:rPr>
                <w:rFonts w:ascii="Times New Roman" w:hAnsi="Times New Roman" w:cs="Times New Roman"/>
                <w:color w:val="000000"/>
                <w:sz w:val="20"/>
                <w:szCs w:val="20"/>
              </w:rPr>
              <w:t xml:space="preserve"> Quan, H. (2019). The </w:t>
            </w:r>
            <w:r w:rsidRPr="00A278B9">
              <w:rPr>
                <w:rFonts w:ascii="Times New Roman" w:hAnsi="Times New Roman"/>
                <w:color w:val="000000"/>
                <w:sz w:val="20"/>
                <w:szCs w:val="20"/>
              </w:rPr>
              <w:t xml:space="preserve">Relationship Among </w:t>
            </w:r>
            <w:r w:rsidRPr="00A278B9">
              <w:rPr>
                <w:rFonts w:ascii="Times New Roman" w:hAnsi="Times New Roman" w:cs="Times New Roman"/>
                <w:color w:val="000000"/>
                <w:sz w:val="20"/>
                <w:szCs w:val="20"/>
              </w:rPr>
              <w:t>Food Perceived Value, Memorable Tourism Experiences And Behaviour İntention: The Case Of The Macao Food Festival, International Journal of Tourism Sciences, 19:</w:t>
            </w:r>
            <w:r>
              <w:rPr>
                <w:rFonts w:ascii="Times New Roman" w:hAnsi="Times New Roman" w:cs="Times New Roman"/>
                <w:color w:val="000000"/>
                <w:sz w:val="20"/>
                <w:szCs w:val="20"/>
              </w:rPr>
              <w:t xml:space="preserve"> </w:t>
            </w:r>
            <w:r w:rsidRPr="00A278B9">
              <w:rPr>
                <w:rFonts w:ascii="Times New Roman" w:hAnsi="Times New Roman" w:cs="Times New Roman"/>
                <w:color w:val="000000"/>
                <w:sz w:val="20"/>
                <w:szCs w:val="20"/>
              </w:rPr>
              <w:t>4, 258-268</w:t>
            </w:r>
          </w:p>
          <w:p w14:paraId="697C4A20" w14:textId="77777777" w:rsidR="00EF537E" w:rsidRPr="00A278B9" w:rsidRDefault="00EF537E" w:rsidP="008E480D">
            <w:pPr>
              <w:jc w:val="both"/>
              <w:rPr>
                <w:rFonts w:ascii="Times New Roman" w:hAnsi="Times New Roman" w:cs="Times New Roman"/>
                <w:sz w:val="20"/>
                <w:szCs w:val="20"/>
              </w:rPr>
            </w:pPr>
            <w:r>
              <w:rPr>
                <w:rFonts w:ascii="Times New Roman" w:hAnsi="Times New Roman" w:cs="Times New Roman"/>
                <w:sz w:val="20"/>
                <w:szCs w:val="20"/>
              </w:rPr>
              <w:t>-Turizm sektörü</w:t>
            </w:r>
          </w:p>
          <w:p w14:paraId="6034AC67" w14:textId="77777777" w:rsidR="00EF537E" w:rsidRDefault="00EF537E" w:rsidP="008E480D">
            <w:pPr>
              <w:jc w:val="both"/>
              <w:rPr>
                <w:rFonts w:ascii="Times New Roman" w:hAnsi="Times New Roman" w:cs="Times New Roman"/>
                <w:sz w:val="20"/>
                <w:szCs w:val="20"/>
              </w:rPr>
            </w:pPr>
            <w:r w:rsidRPr="00A278B9">
              <w:rPr>
                <w:rFonts w:ascii="Times New Roman" w:hAnsi="Times New Roman" w:cs="Times New Roman"/>
                <w:color w:val="000000"/>
                <w:sz w:val="20"/>
                <w:szCs w:val="20"/>
              </w:rPr>
              <w:t>-Çalışmada,</w:t>
            </w:r>
            <w:r w:rsidRPr="00A278B9">
              <w:rPr>
                <w:rFonts w:ascii="Times New Roman" w:hAnsi="Times New Roman" w:cs="Times New Roman"/>
                <w:sz w:val="20"/>
                <w:szCs w:val="20"/>
              </w:rPr>
              <w:t xml:space="preserve"> algılanan değer, unutulmaz turizm deneyimi ve davranışsal niyet arasındaki nedensellik ilişki modeli geliştirmek amaçlanmaktadır.</w:t>
            </w:r>
          </w:p>
          <w:p w14:paraId="5FC6D225" w14:textId="77777777" w:rsidR="00EF537E" w:rsidRPr="00A278B9" w:rsidRDefault="00EF537E" w:rsidP="008E480D">
            <w:pPr>
              <w:jc w:val="both"/>
              <w:rPr>
                <w:rFonts w:ascii="Times New Roman" w:hAnsi="Times New Roman" w:cs="Times New Roman"/>
                <w:sz w:val="20"/>
                <w:szCs w:val="20"/>
              </w:rPr>
            </w:pPr>
            <w:r>
              <w:rPr>
                <w:rFonts w:ascii="Times New Roman" w:hAnsi="Times New Roman" w:cs="Times New Roman"/>
                <w:sz w:val="20"/>
                <w:szCs w:val="20"/>
              </w:rPr>
              <w:t>-Turizm sektörü</w:t>
            </w:r>
          </w:p>
          <w:p w14:paraId="56144CE3" w14:textId="7E61DB79" w:rsidR="00EF537E" w:rsidRPr="00A278B9" w:rsidRDefault="00EF537E" w:rsidP="008E480D">
            <w:pPr>
              <w:jc w:val="both"/>
              <w:rPr>
                <w:rFonts w:ascii="Times New Roman" w:hAnsi="Times New Roman" w:cs="Times New Roman"/>
                <w:sz w:val="20"/>
                <w:szCs w:val="20"/>
              </w:rPr>
            </w:pPr>
            <w:r w:rsidRPr="00A278B9">
              <w:rPr>
                <w:rFonts w:ascii="Times New Roman" w:hAnsi="Times New Roman" w:cs="Times New Roman"/>
                <w:sz w:val="20"/>
                <w:szCs w:val="20"/>
              </w:rPr>
              <w:t xml:space="preserve">-Yapısal denklem modeli kullanılan çalışmada 374 turistten anket toplanmıştır. </w:t>
            </w:r>
          </w:p>
          <w:p w14:paraId="63D688C3" w14:textId="26FF9835" w:rsidR="00EF537E" w:rsidRPr="00B204A3" w:rsidRDefault="00EF537E" w:rsidP="008E480D">
            <w:pPr>
              <w:jc w:val="both"/>
            </w:pPr>
            <w:r w:rsidRPr="00A278B9">
              <w:rPr>
                <w:rFonts w:ascii="Times New Roman" w:hAnsi="Times New Roman" w:cs="Times New Roman"/>
                <w:sz w:val="20"/>
                <w:szCs w:val="20"/>
              </w:rPr>
              <w:t>-</w:t>
            </w:r>
            <w:r>
              <w:rPr>
                <w:rFonts w:ascii="Times New Roman" w:hAnsi="Times New Roman" w:cs="Times New Roman"/>
                <w:sz w:val="20"/>
                <w:szCs w:val="20"/>
              </w:rPr>
              <w:t>V</w:t>
            </w:r>
            <w:r w:rsidRPr="00A278B9">
              <w:rPr>
                <w:rFonts w:ascii="Times New Roman" w:hAnsi="Times New Roman" w:cs="Times New Roman"/>
                <w:sz w:val="20"/>
                <w:szCs w:val="20"/>
              </w:rPr>
              <w:t>erilerin analizi sonucunda unutulmaz turizm deneyiminin davranışsal niuetler üzerinde etkisi oluğu ortaya konulmuştur.  Ayrıca çalışmada “</w:t>
            </w:r>
            <w:r w:rsidR="002523B1" w:rsidRPr="002523B1">
              <w:rPr>
                <w:rFonts w:ascii="Times New Roman" w:hAnsi="Times New Roman" w:cs="Times New Roman"/>
                <w:sz w:val="20"/>
                <w:szCs w:val="20"/>
              </w:rPr>
              <w:t>unutulmaz turizm deneyimi</w:t>
            </w:r>
            <w:r w:rsidRPr="00A278B9">
              <w:rPr>
                <w:rFonts w:ascii="Times New Roman" w:hAnsi="Times New Roman" w:cs="Times New Roman"/>
                <w:sz w:val="20"/>
                <w:szCs w:val="20"/>
              </w:rPr>
              <w:t>, turistlerin tekrar ziyaret etme ve tavsiye etme niyetini doğrudan ve olumlu yönde etkiler.” Şeklinde kurulan H3 hipotezi kabul edilmiştir.</w:t>
            </w:r>
            <w:r>
              <w:t xml:space="preserve"> </w:t>
            </w:r>
          </w:p>
        </w:tc>
        <w:tc>
          <w:tcPr>
            <w:tcW w:w="1337" w:type="pct"/>
          </w:tcPr>
          <w:p w14:paraId="38499B0C" w14:textId="222C3602" w:rsidR="00EF537E" w:rsidRPr="00C46B80" w:rsidRDefault="00EF537E" w:rsidP="008E480D">
            <w:pPr>
              <w:jc w:val="both"/>
              <w:rPr>
                <w:rFonts w:ascii="Times New Roman" w:hAnsi="Times New Roman" w:cs="Times New Roman"/>
                <w:sz w:val="20"/>
                <w:szCs w:val="20"/>
              </w:rPr>
            </w:pPr>
          </w:p>
        </w:tc>
        <w:tc>
          <w:tcPr>
            <w:tcW w:w="1198" w:type="pct"/>
          </w:tcPr>
          <w:p w14:paraId="7ACDFF03" w14:textId="77777777" w:rsidR="00EF537E" w:rsidRPr="00C46B80" w:rsidRDefault="00EF537E" w:rsidP="008E480D">
            <w:pPr>
              <w:jc w:val="center"/>
              <w:rPr>
                <w:rFonts w:ascii="Times New Roman" w:hAnsi="Times New Roman" w:cs="Times New Roman"/>
                <w:b/>
                <w:sz w:val="20"/>
                <w:szCs w:val="20"/>
              </w:rPr>
            </w:pPr>
          </w:p>
        </w:tc>
        <w:tc>
          <w:tcPr>
            <w:tcW w:w="506" w:type="pct"/>
            <w:vAlign w:val="center"/>
          </w:tcPr>
          <w:p w14:paraId="4BBD0642" w14:textId="77777777" w:rsidR="00EF537E" w:rsidRPr="006E2F49" w:rsidRDefault="00EF537E" w:rsidP="008E480D">
            <w:pPr>
              <w:jc w:val="center"/>
              <w:rPr>
                <w:rFonts w:ascii="Times New Roman" w:hAnsi="Times New Roman" w:cs="Times New Roman"/>
                <w:b/>
                <w:sz w:val="30"/>
                <w:szCs w:val="30"/>
              </w:rPr>
            </w:pPr>
            <w:r w:rsidRPr="006E2F49">
              <w:rPr>
                <w:rFonts w:ascii="Times New Roman" w:hAnsi="Times New Roman" w:cs="Times New Roman"/>
                <w:b/>
                <w:sz w:val="30"/>
                <w:szCs w:val="30"/>
              </w:rPr>
              <w:t>x</w:t>
            </w:r>
          </w:p>
        </w:tc>
      </w:tr>
    </w:tbl>
    <w:p w14:paraId="62BB5BDC" w14:textId="77777777" w:rsidR="00C123DD" w:rsidRDefault="00C123DD" w:rsidP="00205C67">
      <w:pPr>
        <w:jc w:val="left"/>
        <w:rPr>
          <w:rFonts w:ascii="Times New Roman" w:hAnsi="Times New Roman" w:cs="Times New Roman"/>
          <w:b/>
          <w:sz w:val="24"/>
          <w:szCs w:val="24"/>
        </w:rPr>
        <w:sectPr w:rsidR="00C123DD" w:rsidSect="00314152">
          <w:footerReference w:type="default" r:id="rId107"/>
          <w:pgSz w:w="16838" w:h="11906" w:orient="landscape" w:code="9"/>
          <w:pgMar w:top="1843" w:right="1701" w:bottom="1134" w:left="1701" w:header="709" w:footer="709" w:gutter="0"/>
          <w:cols w:space="708"/>
          <w:docGrid w:linePitch="360"/>
        </w:sectPr>
      </w:pPr>
    </w:p>
    <w:p w14:paraId="74119207" w14:textId="482520A7" w:rsidR="00474D04" w:rsidRDefault="00565B34" w:rsidP="00C123DD">
      <w:pPr>
        <w:pStyle w:val="Balk1"/>
      </w:pPr>
      <w:bookmarkStart w:id="119" w:name="_Toc57397662"/>
      <w:r>
        <w:lastRenderedPageBreak/>
        <w:t>EK 3.</w:t>
      </w:r>
      <w:r w:rsidRPr="00565B34">
        <w:t xml:space="preserve"> </w:t>
      </w:r>
      <w:r>
        <w:t>Etik Kurulu İzin Belgesi</w:t>
      </w:r>
      <w:bookmarkEnd w:id="119"/>
    </w:p>
    <w:p w14:paraId="337C3561" w14:textId="68885715" w:rsidR="00474D04" w:rsidRDefault="00565B34" w:rsidP="00474D04">
      <w:pPr>
        <w:rPr>
          <w:lang w:eastAsia="tr-TR"/>
        </w:rPr>
      </w:pPr>
      <w:r>
        <w:rPr>
          <w:lang w:eastAsia="tr-TR"/>
        </w:rPr>
        <w:object w:dxaOrig="8955" w:dyaOrig="12690" w14:anchorId="4E66A6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3.35pt;height:586.65pt" o:ole="">
            <v:imagedata r:id="rId108" o:title=""/>
          </v:shape>
          <o:OLEObject Type="Embed" ProgID="AcroExch.Document.DC" ShapeID="_x0000_i1025" DrawAspect="Content" ObjectID="_1668594453" r:id="rId109"/>
        </w:object>
      </w:r>
    </w:p>
    <w:p w14:paraId="3F189338" w14:textId="40F692B3" w:rsidR="00474D04" w:rsidRDefault="00474D04" w:rsidP="00474D04">
      <w:pPr>
        <w:rPr>
          <w:lang w:eastAsia="tr-TR"/>
        </w:rPr>
      </w:pPr>
    </w:p>
    <w:p w14:paraId="2CD4A20A" w14:textId="77777777" w:rsidR="00474D04" w:rsidRDefault="00474D04" w:rsidP="00474D04">
      <w:pPr>
        <w:rPr>
          <w:rtl/>
          <w:lang w:eastAsia="tr-TR"/>
        </w:rPr>
      </w:pPr>
    </w:p>
    <w:p w14:paraId="4D9FADB0" w14:textId="77777777" w:rsidR="00D10E95" w:rsidRDefault="00D10E95" w:rsidP="00474D04">
      <w:pPr>
        <w:rPr>
          <w:rtl/>
          <w:lang w:eastAsia="tr-TR"/>
        </w:rPr>
      </w:pPr>
    </w:p>
    <w:p w14:paraId="01D725F6" w14:textId="77777777" w:rsidR="00D10E95" w:rsidRDefault="00D10E95" w:rsidP="00474D04">
      <w:pPr>
        <w:rPr>
          <w:rtl/>
          <w:lang w:eastAsia="tr-TR"/>
        </w:rPr>
      </w:pPr>
    </w:p>
    <w:p w14:paraId="51EA3C2F" w14:textId="6A634F4E" w:rsidR="00D10E95" w:rsidRDefault="00D10E95" w:rsidP="00474D04">
      <w:pPr>
        <w:rPr>
          <w:rtl/>
          <w:lang w:eastAsia="tr-TR"/>
        </w:rPr>
      </w:pPr>
      <w:r>
        <w:rPr>
          <w:lang w:eastAsia="tr-TR"/>
        </w:rPr>
        <w:object w:dxaOrig="8985" w:dyaOrig="12705" w14:anchorId="1B10E832">
          <v:shape id="_x0000_i1026" type="#_x0000_t75" style="width:414.4pt;height:587.2pt" o:ole="">
            <v:imagedata r:id="rId110" o:title=""/>
          </v:shape>
          <o:OLEObject Type="Embed" ProgID="AcroExch.Document.DC" ShapeID="_x0000_i1026" DrawAspect="Content" ObjectID="_1668594454" r:id="rId111"/>
        </w:object>
      </w:r>
    </w:p>
    <w:p w14:paraId="2213B171" w14:textId="77777777" w:rsidR="00D10E95" w:rsidRDefault="00D10E95" w:rsidP="00474D04">
      <w:pPr>
        <w:rPr>
          <w:rtl/>
          <w:lang w:eastAsia="tr-TR"/>
        </w:rPr>
      </w:pPr>
    </w:p>
    <w:p w14:paraId="688AF1C6" w14:textId="77777777" w:rsidR="00D10E95" w:rsidRDefault="00D10E95" w:rsidP="00474D04">
      <w:pPr>
        <w:rPr>
          <w:rtl/>
          <w:lang w:eastAsia="tr-TR"/>
        </w:rPr>
      </w:pPr>
    </w:p>
    <w:p w14:paraId="356A1BD6" w14:textId="77777777" w:rsidR="00D10E95" w:rsidRDefault="00D10E95" w:rsidP="00474D04">
      <w:pPr>
        <w:rPr>
          <w:rtl/>
          <w:lang w:eastAsia="tr-TR"/>
        </w:rPr>
      </w:pPr>
    </w:p>
    <w:p w14:paraId="42BAB197" w14:textId="77777777" w:rsidR="00D10E95" w:rsidRDefault="00D10E95" w:rsidP="00474D04">
      <w:pPr>
        <w:rPr>
          <w:rtl/>
          <w:lang w:eastAsia="tr-TR"/>
        </w:rPr>
      </w:pPr>
    </w:p>
    <w:p w14:paraId="22EE4774" w14:textId="77777777" w:rsidR="00565B34" w:rsidRDefault="00565B34" w:rsidP="00565B34">
      <w:pPr>
        <w:pStyle w:val="Balk1"/>
      </w:pPr>
    </w:p>
    <w:p w14:paraId="2A37E8A3" w14:textId="77777777" w:rsidR="00565B34" w:rsidRDefault="00565B34" w:rsidP="00565B34">
      <w:pPr>
        <w:pStyle w:val="Balk1"/>
      </w:pPr>
    </w:p>
    <w:p w14:paraId="0A7DDB50" w14:textId="77777777" w:rsidR="008A7EB4" w:rsidRPr="00985097" w:rsidRDefault="008A7EB4" w:rsidP="00565B34">
      <w:pPr>
        <w:pStyle w:val="Balk1"/>
      </w:pPr>
      <w:bookmarkStart w:id="120" w:name="_Toc57397663"/>
      <w:r w:rsidRPr="00985097">
        <w:t>ÖZGEÇMİŞ</w:t>
      </w:r>
      <w:bookmarkEnd w:id="120"/>
    </w:p>
    <w:p w14:paraId="195350D9" w14:textId="77777777" w:rsidR="008A7EB4" w:rsidRPr="00985097" w:rsidRDefault="008A7EB4" w:rsidP="008A7EB4">
      <w:pPr>
        <w:jc w:val="center"/>
        <w:rPr>
          <w:rFonts w:ascii="Times New Roman" w:hAnsi="Times New Roman"/>
          <w:b/>
          <w:sz w:val="24"/>
          <w:szCs w:val="24"/>
        </w:rPr>
      </w:pPr>
    </w:p>
    <w:p w14:paraId="2C5164EF" w14:textId="77777777" w:rsidR="008A7EB4" w:rsidRPr="00985097" w:rsidRDefault="008A7EB4" w:rsidP="008A7EB4">
      <w:pPr>
        <w:rPr>
          <w:rFonts w:ascii="Times New Roman" w:hAnsi="Times New Roman"/>
          <w:b/>
          <w:sz w:val="24"/>
          <w:szCs w:val="24"/>
        </w:rPr>
      </w:pPr>
      <w:r w:rsidRPr="00985097">
        <w:rPr>
          <w:rFonts w:ascii="Times New Roman" w:hAnsi="Times New Roman"/>
          <w:b/>
          <w:sz w:val="24"/>
          <w:szCs w:val="24"/>
        </w:rPr>
        <w:t xml:space="preserve">Kişisel Bilgiler </w:t>
      </w:r>
    </w:p>
    <w:p w14:paraId="4999DEF8" w14:textId="77777777" w:rsidR="008A7EB4" w:rsidRPr="00985097" w:rsidRDefault="008A7EB4" w:rsidP="008A7EB4">
      <w:pPr>
        <w:rPr>
          <w:rFonts w:ascii="Times New Roman" w:hAnsi="Times New Roman"/>
          <w:sz w:val="24"/>
          <w:szCs w:val="24"/>
        </w:rPr>
      </w:pPr>
      <w:r w:rsidRPr="00985097">
        <w:rPr>
          <w:rFonts w:ascii="Times New Roman" w:hAnsi="Times New Roman"/>
          <w:sz w:val="24"/>
          <w:szCs w:val="24"/>
        </w:rPr>
        <w:t>Adı Soyadı</w:t>
      </w:r>
      <w:r w:rsidRPr="00985097">
        <w:rPr>
          <w:rFonts w:ascii="Times New Roman" w:hAnsi="Times New Roman"/>
          <w:sz w:val="24"/>
          <w:szCs w:val="24"/>
        </w:rPr>
        <w:tab/>
      </w:r>
      <w:r w:rsidRPr="00985097">
        <w:rPr>
          <w:rFonts w:ascii="Times New Roman" w:hAnsi="Times New Roman"/>
          <w:sz w:val="24"/>
          <w:szCs w:val="24"/>
        </w:rPr>
        <w:tab/>
      </w:r>
      <w:r w:rsidRPr="00985097">
        <w:rPr>
          <w:rFonts w:ascii="Times New Roman" w:hAnsi="Times New Roman"/>
          <w:sz w:val="24"/>
          <w:szCs w:val="24"/>
        </w:rPr>
        <w:tab/>
        <w:t>: Elif ÖKTEM</w:t>
      </w:r>
    </w:p>
    <w:p w14:paraId="2F0BA823" w14:textId="77777777" w:rsidR="008A7EB4" w:rsidRPr="00985097" w:rsidRDefault="008A7EB4" w:rsidP="008A7EB4">
      <w:pPr>
        <w:rPr>
          <w:rFonts w:ascii="Times New Roman" w:hAnsi="Times New Roman"/>
          <w:sz w:val="24"/>
          <w:szCs w:val="24"/>
        </w:rPr>
      </w:pPr>
      <w:r w:rsidRPr="00985097">
        <w:rPr>
          <w:rFonts w:ascii="Times New Roman" w:hAnsi="Times New Roman"/>
          <w:sz w:val="24"/>
          <w:szCs w:val="24"/>
        </w:rPr>
        <w:t xml:space="preserve">Doğum Yeri ve Tarihi </w:t>
      </w:r>
      <w:r w:rsidRPr="00985097">
        <w:rPr>
          <w:rFonts w:ascii="Times New Roman" w:hAnsi="Times New Roman"/>
          <w:sz w:val="24"/>
          <w:szCs w:val="24"/>
        </w:rPr>
        <w:tab/>
        <w:t>: GÜMÜŞHANE-10/02/1986</w:t>
      </w:r>
    </w:p>
    <w:p w14:paraId="6D3E0A99" w14:textId="77777777" w:rsidR="008A7EB4" w:rsidRPr="00985097" w:rsidRDefault="008A7EB4" w:rsidP="008A7EB4">
      <w:pPr>
        <w:rPr>
          <w:rFonts w:ascii="Times New Roman" w:hAnsi="Times New Roman"/>
          <w:sz w:val="24"/>
          <w:szCs w:val="24"/>
        </w:rPr>
      </w:pPr>
    </w:p>
    <w:p w14:paraId="00297F28" w14:textId="77777777" w:rsidR="008A7EB4" w:rsidRDefault="008A7EB4" w:rsidP="008A7EB4">
      <w:pPr>
        <w:rPr>
          <w:rFonts w:ascii="Times New Roman" w:hAnsi="Times New Roman"/>
          <w:b/>
          <w:sz w:val="24"/>
          <w:szCs w:val="24"/>
        </w:rPr>
      </w:pPr>
      <w:r w:rsidRPr="00985097">
        <w:rPr>
          <w:rFonts w:ascii="Times New Roman" w:hAnsi="Times New Roman"/>
          <w:b/>
          <w:sz w:val="24"/>
          <w:szCs w:val="24"/>
        </w:rPr>
        <w:t xml:space="preserve">Eğitim Durumu </w:t>
      </w:r>
    </w:p>
    <w:p w14:paraId="1C7F1094" w14:textId="075B9276" w:rsidR="00EE64D2" w:rsidRPr="006D44BE" w:rsidRDefault="00EE64D2" w:rsidP="00EE64D2">
      <w:pPr>
        <w:ind w:left="2832" w:hanging="2832"/>
        <w:rPr>
          <w:rFonts w:ascii="Times New Roman" w:hAnsi="Times New Roman"/>
          <w:sz w:val="24"/>
          <w:szCs w:val="24"/>
        </w:rPr>
      </w:pPr>
      <w:r>
        <w:rPr>
          <w:rFonts w:ascii="Times New Roman" w:hAnsi="Times New Roman"/>
          <w:sz w:val="24"/>
          <w:szCs w:val="24"/>
        </w:rPr>
        <w:t>Önlisans</w:t>
      </w:r>
      <w:r>
        <w:rPr>
          <w:rFonts w:ascii="Times New Roman" w:hAnsi="Times New Roman"/>
          <w:sz w:val="24"/>
          <w:szCs w:val="24"/>
        </w:rPr>
        <w:tab/>
      </w:r>
      <w:r>
        <w:rPr>
          <w:rFonts w:ascii="Times New Roman" w:hAnsi="Times New Roman"/>
          <w:sz w:val="24"/>
          <w:szCs w:val="24"/>
        </w:rPr>
        <w:tab/>
      </w:r>
      <w:r w:rsidRPr="006D44BE">
        <w:rPr>
          <w:rFonts w:ascii="Times New Roman" w:hAnsi="Times New Roman"/>
          <w:sz w:val="24"/>
          <w:szCs w:val="24"/>
        </w:rPr>
        <w:t>:</w:t>
      </w:r>
      <w:r w:rsidR="006D44BE" w:rsidRPr="006D44BE">
        <w:rPr>
          <w:rFonts w:ascii="Times New Roman" w:hAnsi="Times New Roman"/>
          <w:sz w:val="24"/>
          <w:szCs w:val="24"/>
        </w:rPr>
        <w:t xml:space="preserve"> </w:t>
      </w:r>
      <w:r w:rsidRPr="006D44BE">
        <w:rPr>
          <w:rFonts w:ascii="Times New Roman" w:hAnsi="Times New Roman"/>
          <w:sz w:val="24"/>
          <w:szCs w:val="24"/>
        </w:rPr>
        <w:t xml:space="preserve">Anadolu Üniversitesi, Açık Öğretim Fakültesi, Halkla </w:t>
      </w:r>
      <w:r w:rsidR="00431790">
        <w:rPr>
          <w:rFonts w:ascii="Times New Roman" w:hAnsi="Times New Roman"/>
          <w:sz w:val="24"/>
          <w:szCs w:val="24"/>
        </w:rPr>
        <w:t xml:space="preserve">   </w:t>
      </w:r>
      <w:r w:rsidRPr="006D44BE">
        <w:rPr>
          <w:rFonts w:ascii="Times New Roman" w:hAnsi="Times New Roman"/>
          <w:sz w:val="24"/>
          <w:szCs w:val="24"/>
        </w:rPr>
        <w:t>İlişkiler Bölümü</w:t>
      </w:r>
    </w:p>
    <w:p w14:paraId="52FFC07A" w14:textId="5AEC5203" w:rsidR="008A7EB4" w:rsidRPr="006D44BE" w:rsidRDefault="0052675C" w:rsidP="008A7EB4">
      <w:pPr>
        <w:ind w:left="2832" w:hanging="2832"/>
        <w:rPr>
          <w:rFonts w:ascii="Times New Roman" w:hAnsi="Times New Roman"/>
          <w:sz w:val="24"/>
          <w:szCs w:val="24"/>
        </w:rPr>
      </w:pPr>
      <w:r w:rsidRPr="006D44BE">
        <w:rPr>
          <w:rFonts w:ascii="Times New Roman" w:hAnsi="Times New Roman"/>
          <w:sz w:val="24"/>
          <w:szCs w:val="24"/>
        </w:rPr>
        <w:t xml:space="preserve">Lisans Öğrenimi </w:t>
      </w:r>
      <w:r w:rsidRPr="006D44BE">
        <w:rPr>
          <w:rFonts w:ascii="Times New Roman" w:hAnsi="Times New Roman"/>
          <w:sz w:val="24"/>
          <w:szCs w:val="24"/>
        </w:rPr>
        <w:tab/>
        <w:t>:</w:t>
      </w:r>
      <w:r w:rsidR="006D44BE" w:rsidRPr="006D44BE">
        <w:rPr>
          <w:rFonts w:ascii="Times New Roman" w:hAnsi="Times New Roman"/>
          <w:sz w:val="24"/>
          <w:szCs w:val="24"/>
        </w:rPr>
        <w:t xml:space="preserve"> </w:t>
      </w:r>
      <w:r w:rsidR="008A7EB4" w:rsidRPr="006D44BE">
        <w:rPr>
          <w:rFonts w:ascii="Times New Roman" w:hAnsi="Times New Roman"/>
          <w:sz w:val="24"/>
          <w:szCs w:val="24"/>
        </w:rPr>
        <w:t>Dokuz Eylül Üniversitesi, Fen-Edebiyat Fakültesi, Arkeoloji Bölümü</w:t>
      </w:r>
    </w:p>
    <w:p w14:paraId="3887E2D6" w14:textId="612659FA" w:rsidR="008A7EB4" w:rsidRPr="006D44BE" w:rsidRDefault="0052675C" w:rsidP="008A7EB4">
      <w:pPr>
        <w:ind w:left="2832" w:hanging="2832"/>
        <w:rPr>
          <w:rFonts w:ascii="Times New Roman" w:hAnsi="Times New Roman"/>
          <w:sz w:val="24"/>
          <w:szCs w:val="24"/>
        </w:rPr>
      </w:pPr>
      <w:r w:rsidRPr="006D44BE">
        <w:rPr>
          <w:rFonts w:ascii="Times New Roman" w:hAnsi="Times New Roman"/>
          <w:sz w:val="24"/>
          <w:szCs w:val="24"/>
        </w:rPr>
        <w:t xml:space="preserve">Yüksek Lisans Öğrenimi </w:t>
      </w:r>
      <w:r w:rsidRPr="006D44BE">
        <w:rPr>
          <w:rFonts w:ascii="Times New Roman" w:hAnsi="Times New Roman"/>
          <w:sz w:val="24"/>
          <w:szCs w:val="24"/>
        </w:rPr>
        <w:tab/>
        <w:t>:</w:t>
      </w:r>
      <w:r w:rsidR="006D44BE" w:rsidRPr="006D44BE">
        <w:rPr>
          <w:rFonts w:ascii="Times New Roman" w:hAnsi="Times New Roman"/>
          <w:sz w:val="24"/>
          <w:szCs w:val="24"/>
        </w:rPr>
        <w:t xml:space="preserve"> </w:t>
      </w:r>
      <w:r w:rsidR="008A7EB4" w:rsidRPr="006D44BE">
        <w:rPr>
          <w:rFonts w:ascii="Times New Roman" w:hAnsi="Times New Roman"/>
          <w:sz w:val="24"/>
          <w:szCs w:val="24"/>
        </w:rPr>
        <w:t xml:space="preserve">Gümüşhane Üniversitesi, Turizm Fakültesi, Turizm </w:t>
      </w:r>
      <w:r w:rsidR="00431790">
        <w:rPr>
          <w:rFonts w:ascii="Times New Roman" w:hAnsi="Times New Roman"/>
          <w:sz w:val="24"/>
          <w:szCs w:val="24"/>
        </w:rPr>
        <w:t xml:space="preserve">     </w:t>
      </w:r>
      <w:r w:rsidR="008A7EB4" w:rsidRPr="006D44BE">
        <w:rPr>
          <w:rFonts w:ascii="Times New Roman" w:hAnsi="Times New Roman"/>
          <w:sz w:val="24"/>
          <w:szCs w:val="24"/>
        </w:rPr>
        <w:t>İşletmeciliği Anabilim Dalı</w:t>
      </w:r>
    </w:p>
    <w:p w14:paraId="5015FDCA" w14:textId="72F61389" w:rsidR="008A7EB4" w:rsidRPr="00985097" w:rsidRDefault="0052675C" w:rsidP="008A7EB4">
      <w:pPr>
        <w:rPr>
          <w:rFonts w:ascii="Times New Roman" w:hAnsi="Times New Roman"/>
          <w:sz w:val="24"/>
          <w:szCs w:val="24"/>
        </w:rPr>
      </w:pPr>
      <w:r w:rsidRPr="006D44BE">
        <w:rPr>
          <w:rFonts w:ascii="Times New Roman" w:hAnsi="Times New Roman"/>
          <w:sz w:val="24"/>
          <w:szCs w:val="24"/>
        </w:rPr>
        <w:t xml:space="preserve">Bildiği Yabancı Diller </w:t>
      </w:r>
      <w:r w:rsidRPr="006D44BE">
        <w:rPr>
          <w:rFonts w:ascii="Times New Roman" w:hAnsi="Times New Roman"/>
          <w:sz w:val="24"/>
          <w:szCs w:val="24"/>
        </w:rPr>
        <w:tab/>
        <w:t>:</w:t>
      </w:r>
      <w:r w:rsidR="006D44BE" w:rsidRPr="006D44BE">
        <w:rPr>
          <w:rFonts w:ascii="Times New Roman" w:hAnsi="Times New Roman"/>
          <w:sz w:val="24"/>
          <w:szCs w:val="24"/>
        </w:rPr>
        <w:t xml:space="preserve"> </w:t>
      </w:r>
      <w:r w:rsidR="008A7EB4" w:rsidRPr="006D44BE">
        <w:rPr>
          <w:rFonts w:ascii="Times New Roman" w:hAnsi="Times New Roman"/>
          <w:sz w:val="24"/>
          <w:szCs w:val="24"/>
        </w:rPr>
        <w:t>İngilizce</w:t>
      </w:r>
      <w:r w:rsidR="008A7EB4" w:rsidRPr="00985097">
        <w:rPr>
          <w:rFonts w:ascii="Times New Roman" w:hAnsi="Times New Roman"/>
          <w:sz w:val="24"/>
          <w:szCs w:val="24"/>
        </w:rPr>
        <w:t xml:space="preserve"> </w:t>
      </w:r>
    </w:p>
    <w:p w14:paraId="76B6043F" w14:textId="77777777" w:rsidR="008A7EB4" w:rsidRPr="00985097" w:rsidRDefault="008A7EB4" w:rsidP="008A7EB4">
      <w:pPr>
        <w:rPr>
          <w:rFonts w:ascii="Times New Roman" w:hAnsi="Times New Roman"/>
          <w:sz w:val="24"/>
          <w:szCs w:val="24"/>
        </w:rPr>
      </w:pPr>
    </w:p>
    <w:p w14:paraId="3FCDEB3C" w14:textId="77777777" w:rsidR="008A7EB4" w:rsidRPr="00985097" w:rsidRDefault="008A7EB4" w:rsidP="008A7EB4">
      <w:pPr>
        <w:rPr>
          <w:rFonts w:ascii="Times New Roman" w:hAnsi="Times New Roman"/>
          <w:b/>
          <w:sz w:val="24"/>
          <w:szCs w:val="24"/>
        </w:rPr>
      </w:pPr>
      <w:r w:rsidRPr="00985097">
        <w:rPr>
          <w:rFonts w:ascii="Times New Roman" w:hAnsi="Times New Roman"/>
          <w:b/>
          <w:sz w:val="24"/>
          <w:szCs w:val="24"/>
        </w:rPr>
        <w:t>Bilimsel Faaliyetler</w:t>
      </w:r>
      <w:r w:rsidRPr="00985097">
        <w:rPr>
          <w:rFonts w:ascii="Times New Roman" w:hAnsi="Times New Roman"/>
          <w:b/>
          <w:sz w:val="24"/>
          <w:szCs w:val="24"/>
        </w:rPr>
        <w:tab/>
      </w:r>
      <w:r w:rsidRPr="00985097">
        <w:rPr>
          <w:rFonts w:ascii="Times New Roman" w:hAnsi="Times New Roman"/>
          <w:b/>
          <w:sz w:val="24"/>
          <w:szCs w:val="24"/>
        </w:rPr>
        <w:tab/>
      </w:r>
    </w:p>
    <w:p w14:paraId="59C62A7F" w14:textId="77777777" w:rsidR="008A7EB4" w:rsidRPr="00985097" w:rsidRDefault="008A7EB4" w:rsidP="008A7EB4">
      <w:pPr>
        <w:ind w:firstLine="708"/>
        <w:rPr>
          <w:rFonts w:ascii="Times New Roman" w:hAnsi="Times New Roman"/>
          <w:sz w:val="24"/>
          <w:szCs w:val="24"/>
        </w:rPr>
      </w:pPr>
      <w:r w:rsidRPr="00985097">
        <w:rPr>
          <w:rFonts w:ascii="Times New Roman" w:hAnsi="Times New Roman"/>
          <w:sz w:val="24"/>
          <w:szCs w:val="24"/>
        </w:rPr>
        <w:t xml:space="preserve">AKDU Uğur, </w:t>
      </w:r>
      <w:r w:rsidRPr="00293664">
        <w:rPr>
          <w:rFonts w:ascii="Times New Roman" w:hAnsi="Times New Roman"/>
          <w:b/>
          <w:sz w:val="24"/>
          <w:szCs w:val="24"/>
        </w:rPr>
        <w:t>ÖKTEM Elif</w:t>
      </w:r>
      <w:r w:rsidRPr="00985097">
        <w:rPr>
          <w:rFonts w:ascii="Times New Roman" w:hAnsi="Times New Roman"/>
          <w:sz w:val="24"/>
          <w:szCs w:val="24"/>
        </w:rPr>
        <w:t xml:space="preserve"> (2019), “Turizmin Ekonomik, Sosyal, Çevresel ve Kültürel Etkilerine Yönelik Yöre Halkının Farkındalığı; Gümüşhane Örneği”, Gümüşhane Üniversitesi Sosyal Bilimler Enstitüsü Elektronik Dergisi, 10</w:t>
      </w:r>
      <w:r>
        <w:rPr>
          <w:rFonts w:ascii="Times New Roman" w:hAnsi="Times New Roman"/>
          <w:sz w:val="24"/>
          <w:szCs w:val="24"/>
        </w:rPr>
        <w:t xml:space="preserve"> </w:t>
      </w:r>
      <w:r w:rsidRPr="00985097">
        <w:rPr>
          <w:rFonts w:ascii="Times New Roman" w:hAnsi="Times New Roman"/>
          <w:sz w:val="24"/>
          <w:szCs w:val="24"/>
        </w:rPr>
        <w:t>(Ek</w:t>
      </w:r>
      <w:r>
        <w:rPr>
          <w:rFonts w:ascii="Times New Roman" w:hAnsi="Times New Roman"/>
          <w:sz w:val="24"/>
          <w:szCs w:val="24"/>
        </w:rPr>
        <w:t xml:space="preserve"> </w:t>
      </w:r>
      <w:r w:rsidRPr="00985097">
        <w:rPr>
          <w:rFonts w:ascii="Times New Roman" w:hAnsi="Times New Roman"/>
          <w:sz w:val="24"/>
          <w:szCs w:val="24"/>
        </w:rPr>
        <w:t>Sayı), 232-239</w:t>
      </w:r>
    </w:p>
    <w:p w14:paraId="225931D7" w14:textId="1EB39695" w:rsidR="008A7EB4" w:rsidRPr="00985097" w:rsidRDefault="008A7EB4" w:rsidP="000F3D7C">
      <w:pPr>
        <w:ind w:firstLine="708"/>
        <w:rPr>
          <w:rFonts w:ascii="Times New Roman" w:hAnsi="Times New Roman"/>
          <w:color w:val="000000"/>
          <w:sz w:val="24"/>
          <w:szCs w:val="24"/>
        </w:rPr>
      </w:pPr>
      <w:r w:rsidRPr="00386413">
        <w:rPr>
          <w:rFonts w:ascii="Times New Roman" w:hAnsi="Times New Roman"/>
          <w:b/>
          <w:bCs/>
          <w:sz w:val="24"/>
          <w:szCs w:val="24"/>
        </w:rPr>
        <w:t>ÖKTEM Elif</w:t>
      </w:r>
      <w:r w:rsidRPr="000F3D7C">
        <w:rPr>
          <w:rFonts w:ascii="Times New Roman" w:hAnsi="Times New Roman"/>
          <w:bCs/>
          <w:sz w:val="24"/>
          <w:szCs w:val="24"/>
        </w:rPr>
        <w:t>,</w:t>
      </w:r>
      <w:r w:rsidRPr="00985097">
        <w:rPr>
          <w:rFonts w:ascii="Times New Roman" w:hAnsi="Times New Roman"/>
          <w:sz w:val="24"/>
          <w:szCs w:val="24"/>
        </w:rPr>
        <w:t xml:space="preserve"> ÇALIK İsmail (201</w:t>
      </w:r>
      <w:r w:rsidR="000F3D7C">
        <w:rPr>
          <w:rFonts w:ascii="Times New Roman" w:hAnsi="Times New Roman"/>
          <w:sz w:val="24"/>
          <w:szCs w:val="24"/>
        </w:rPr>
        <w:t xml:space="preserve">8), </w:t>
      </w:r>
      <w:r w:rsidRPr="00985097">
        <w:rPr>
          <w:rFonts w:ascii="Times New Roman" w:hAnsi="Times New Roman"/>
          <w:color w:val="000000"/>
          <w:sz w:val="24"/>
          <w:szCs w:val="24"/>
        </w:rPr>
        <w:t>Gümüşhane’de Alternatif Turizme Yönelik Sorunlar ve Öncelikler, 2. Uluslararası Sürdürülebilir Turizm Kongresi, 20-22 Eylül, Gümüşhane</w:t>
      </w:r>
      <w:r w:rsidR="000F3D7C">
        <w:rPr>
          <w:rFonts w:ascii="Times New Roman" w:hAnsi="Times New Roman"/>
          <w:color w:val="000000"/>
          <w:sz w:val="24"/>
          <w:szCs w:val="24"/>
        </w:rPr>
        <w:t>.</w:t>
      </w:r>
    </w:p>
    <w:p w14:paraId="52D9C791" w14:textId="6AA481EE" w:rsidR="008A7EB4" w:rsidRPr="00985097" w:rsidRDefault="008A7EB4" w:rsidP="008A7EB4">
      <w:pPr>
        <w:ind w:firstLine="708"/>
        <w:rPr>
          <w:rFonts w:ascii="Times New Roman" w:hAnsi="Times New Roman"/>
          <w:color w:val="000000"/>
          <w:sz w:val="24"/>
          <w:szCs w:val="24"/>
        </w:rPr>
      </w:pPr>
      <w:r w:rsidRPr="00985097">
        <w:rPr>
          <w:rFonts w:ascii="Times New Roman" w:hAnsi="Times New Roman"/>
          <w:sz w:val="24"/>
          <w:szCs w:val="24"/>
        </w:rPr>
        <w:t xml:space="preserve">AKDU Uğur, </w:t>
      </w:r>
      <w:r w:rsidRPr="00386413">
        <w:rPr>
          <w:rFonts w:ascii="Times New Roman" w:hAnsi="Times New Roman"/>
          <w:b/>
          <w:bCs/>
          <w:sz w:val="24"/>
          <w:szCs w:val="24"/>
        </w:rPr>
        <w:t>ÖKTEM Elif</w:t>
      </w:r>
      <w:r w:rsidRPr="00985097">
        <w:rPr>
          <w:rFonts w:ascii="Times New Roman" w:hAnsi="Times New Roman"/>
          <w:sz w:val="24"/>
          <w:szCs w:val="24"/>
        </w:rPr>
        <w:t xml:space="preserve"> (2018), </w:t>
      </w:r>
      <w:r w:rsidRPr="00985097">
        <w:rPr>
          <w:rFonts w:ascii="Times New Roman" w:hAnsi="Times New Roman"/>
          <w:color w:val="000000"/>
          <w:sz w:val="24"/>
          <w:szCs w:val="24"/>
        </w:rPr>
        <w:t>Turizmin Ekonomik, Sosyal, Çevresel Ve Kültürel Etkilerine Yönelik Yöre Halkının Farkındalığı; Gümüşhane Örneği, 2. Uluslararası Sürdürülebilir Turizm Kongresi, 20-22 Eylül, Gümüşhane</w:t>
      </w:r>
      <w:r w:rsidR="000F3D7C">
        <w:rPr>
          <w:rFonts w:ascii="Times New Roman" w:hAnsi="Times New Roman"/>
          <w:color w:val="000000"/>
          <w:sz w:val="24"/>
          <w:szCs w:val="24"/>
        </w:rPr>
        <w:t>.</w:t>
      </w:r>
    </w:p>
    <w:p w14:paraId="07C9E3F0" w14:textId="77777777" w:rsidR="008A7EB4" w:rsidRDefault="008A7EB4" w:rsidP="008A7EB4">
      <w:pPr>
        <w:ind w:firstLine="708"/>
        <w:rPr>
          <w:rFonts w:ascii="Times New Roman" w:hAnsi="Times New Roman"/>
          <w:sz w:val="24"/>
          <w:szCs w:val="24"/>
        </w:rPr>
      </w:pPr>
    </w:p>
    <w:p w14:paraId="5D6D43B3" w14:textId="77777777" w:rsidR="0052675C" w:rsidRDefault="0052675C" w:rsidP="008A7EB4">
      <w:pPr>
        <w:ind w:firstLine="708"/>
        <w:rPr>
          <w:rFonts w:ascii="Times New Roman" w:hAnsi="Times New Roman"/>
          <w:sz w:val="24"/>
          <w:szCs w:val="24"/>
        </w:rPr>
      </w:pPr>
    </w:p>
    <w:p w14:paraId="43CB22A9" w14:textId="77777777" w:rsidR="0052675C" w:rsidRDefault="0052675C" w:rsidP="008A7EB4">
      <w:pPr>
        <w:ind w:firstLine="708"/>
        <w:rPr>
          <w:rFonts w:ascii="Times New Roman" w:hAnsi="Times New Roman"/>
          <w:sz w:val="24"/>
          <w:szCs w:val="24"/>
        </w:rPr>
      </w:pPr>
    </w:p>
    <w:p w14:paraId="0EA5F56A" w14:textId="77777777" w:rsidR="009A1B24" w:rsidRDefault="009A1B24" w:rsidP="008A7EB4">
      <w:pPr>
        <w:ind w:firstLine="708"/>
        <w:rPr>
          <w:rFonts w:ascii="Times New Roman" w:hAnsi="Times New Roman"/>
          <w:sz w:val="24"/>
          <w:szCs w:val="24"/>
        </w:rPr>
      </w:pPr>
    </w:p>
    <w:p w14:paraId="2ECFE41E" w14:textId="77777777" w:rsidR="00314152" w:rsidRPr="00985097" w:rsidRDefault="00314152" w:rsidP="008A7EB4">
      <w:pPr>
        <w:ind w:firstLine="708"/>
        <w:rPr>
          <w:rFonts w:ascii="Times New Roman" w:hAnsi="Times New Roman"/>
          <w:sz w:val="24"/>
          <w:szCs w:val="24"/>
        </w:rPr>
      </w:pPr>
    </w:p>
    <w:p w14:paraId="673A34FE" w14:textId="77777777" w:rsidR="008A7EB4" w:rsidRPr="00985097" w:rsidRDefault="008A7EB4" w:rsidP="008A7EB4">
      <w:pPr>
        <w:rPr>
          <w:rFonts w:ascii="Times New Roman" w:hAnsi="Times New Roman"/>
          <w:b/>
          <w:sz w:val="24"/>
          <w:szCs w:val="24"/>
        </w:rPr>
      </w:pPr>
      <w:r w:rsidRPr="00985097">
        <w:rPr>
          <w:rFonts w:ascii="Times New Roman" w:hAnsi="Times New Roman"/>
          <w:b/>
          <w:sz w:val="24"/>
          <w:szCs w:val="24"/>
        </w:rPr>
        <w:t xml:space="preserve">İş Deneyimi </w:t>
      </w:r>
    </w:p>
    <w:p w14:paraId="3F0FE710" w14:textId="77777777" w:rsidR="008A7EB4" w:rsidRPr="00985097" w:rsidRDefault="008A7EB4" w:rsidP="008A7EB4">
      <w:pPr>
        <w:rPr>
          <w:rFonts w:ascii="Times New Roman" w:hAnsi="Times New Roman"/>
          <w:sz w:val="24"/>
          <w:szCs w:val="24"/>
        </w:rPr>
      </w:pPr>
      <w:r w:rsidRPr="00985097">
        <w:rPr>
          <w:rFonts w:ascii="Times New Roman" w:hAnsi="Times New Roman"/>
          <w:sz w:val="24"/>
          <w:szCs w:val="24"/>
        </w:rPr>
        <w:t>Stajlar</w:t>
      </w:r>
      <w:r w:rsidRPr="00985097">
        <w:rPr>
          <w:rFonts w:ascii="Times New Roman" w:hAnsi="Times New Roman"/>
          <w:sz w:val="24"/>
          <w:szCs w:val="24"/>
        </w:rPr>
        <w:tab/>
        <w:t>: -</w:t>
      </w:r>
    </w:p>
    <w:p w14:paraId="60203524" w14:textId="77777777" w:rsidR="008A7EB4" w:rsidRPr="00985097" w:rsidRDefault="008A7EB4" w:rsidP="008A7EB4">
      <w:pPr>
        <w:rPr>
          <w:rFonts w:ascii="Times New Roman" w:hAnsi="Times New Roman"/>
          <w:sz w:val="24"/>
          <w:szCs w:val="24"/>
        </w:rPr>
      </w:pPr>
      <w:r w:rsidRPr="00985097">
        <w:rPr>
          <w:rFonts w:ascii="Times New Roman" w:hAnsi="Times New Roman"/>
          <w:sz w:val="24"/>
          <w:szCs w:val="24"/>
        </w:rPr>
        <w:t>Projeler: -</w:t>
      </w:r>
    </w:p>
    <w:p w14:paraId="4EA3883C" w14:textId="77777777" w:rsidR="008A7EB4" w:rsidRPr="00985097" w:rsidRDefault="008A7EB4" w:rsidP="008A7EB4">
      <w:pPr>
        <w:ind w:left="2832" w:hanging="2832"/>
        <w:rPr>
          <w:rFonts w:ascii="Times New Roman" w:hAnsi="Times New Roman"/>
          <w:sz w:val="24"/>
          <w:szCs w:val="24"/>
        </w:rPr>
      </w:pPr>
      <w:r w:rsidRPr="00985097">
        <w:rPr>
          <w:rFonts w:ascii="Times New Roman" w:hAnsi="Times New Roman"/>
          <w:sz w:val="24"/>
          <w:szCs w:val="24"/>
        </w:rPr>
        <w:t>Çalıştığı Kurumlar:</w:t>
      </w:r>
    </w:p>
    <w:p w14:paraId="72AE3DAF" w14:textId="4486A5A4" w:rsidR="008A7EB4" w:rsidRPr="00985097" w:rsidRDefault="008A7EB4" w:rsidP="008A7EB4">
      <w:pPr>
        <w:ind w:left="2832" w:hanging="2832"/>
        <w:rPr>
          <w:rFonts w:ascii="Times New Roman" w:hAnsi="Times New Roman"/>
          <w:b/>
          <w:sz w:val="24"/>
          <w:szCs w:val="24"/>
        </w:rPr>
      </w:pPr>
      <w:r w:rsidRPr="00985097">
        <w:rPr>
          <w:rFonts w:ascii="Times New Roman" w:hAnsi="Times New Roman"/>
          <w:b/>
          <w:sz w:val="24"/>
          <w:szCs w:val="24"/>
        </w:rPr>
        <w:t>2017</w:t>
      </w:r>
      <w:r w:rsidRPr="001519C8">
        <w:rPr>
          <w:rFonts w:ascii="Times New Roman" w:hAnsi="Times New Roman"/>
          <w:b/>
          <w:sz w:val="24"/>
          <w:szCs w:val="24"/>
        </w:rPr>
        <w:t>…</w:t>
      </w:r>
      <w:r w:rsidR="001519C8" w:rsidRPr="001519C8">
        <w:rPr>
          <w:rFonts w:ascii="Times New Roman" w:hAnsi="Times New Roman"/>
          <w:b/>
          <w:sz w:val="24"/>
          <w:szCs w:val="24"/>
        </w:rPr>
        <w:t xml:space="preserve"> </w:t>
      </w:r>
      <w:r w:rsidRPr="001519C8">
        <w:rPr>
          <w:rFonts w:ascii="Times New Roman" w:hAnsi="Times New Roman"/>
          <w:sz w:val="24"/>
          <w:szCs w:val="24"/>
        </w:rPr>
        <w:t>Kültür</w:t>
      </w:r>
      <w:r w:rsidRPr="00985097">
        <w:rPr>
          <w:rFonts w:ascii="Times New Roman" w:hAnsi="Times New Roman"/>
          <w:sz w:val="24"/>
          <w:szCs w:val="24"/>
        </w:rPr>
        <w:t xml:space="preserve"> ve Turizm Bakanlığı, Gümüşhane Müzesinde Arkeolog</w:t>
      </w:r>
    </w:p>
    <w:p w14:paraId="21816540" w14:textId="77777777" w:rsidR="008A7EB4" w:rsidRPr="00985097" w:rsidRDefault="008A7EB4" w:rsidP="008A7EB4">
      <w:pPr>
        <w:ind w:left="2832" w:hanging="2832"/>
        <w:rPr>
          <w:rFonts w:ascii="Times New Roman" w:hAnsi="Times New Roman"/>
          <w:sz w:val="24"/>
          <w:szCs w:val="24"/>
        </w:rPr>
      </w:pPr>
      <w:r w:rsidRPr="00985097">
        <w:rPr>
          <w:rFonts w:ascii="Times New Roman" w:hAnsi="Times New Roman"/>
          <w:b/>
          <w:sz w:val="24"/>
          <w:szCs w:val="24"/>
        </w:rPr>
        <w:t>2015-2017</w:t>
      </w:r>
      <w:r w:rsidRPr="00985097">
        <w:rPr>
          <w:rFonts w:ascii="Times New Roman" w:hAnsi="Times New Roman"/>
          <w:sz w:val="24"/>
          <w:szCs w:val="24"/>
        </w:rPr>
        <w:t xml:space="preserve"> Gümüşhane Olay Gazetesinde Yazı İşleri Müdürü</w:t>
      </w:r>
    </w:p>
    <w:p w14:paraId="7C1619B2" w14:textId="77777777" w:rsidR="008A7EB4" w:rsidRPr="00985097" w:rsidRDefault="008A7EB4" w:rsidP="008A7EB4">
      <w:pPr>
        <w:ind w:left="2832" w:hanging="2832"/>
        <w:rPr>
          <w:rFonts w:ascii="Times New Roman" w:hAnsi="Times New Roman"/>
          <w:sz w:val="24"/>
          <w:szCs w:val="24"/>
        </w:rPr>
      </w:pPr>
      <w:r w:rsidRPr="00985097">
        <w:rPr>
          <w:rFonts w:ascii="Times New Roman" w:hAnsi="Times New Roman"/>
          <w:b/>
          <w:sz w:val="24"/>
          <w:szCs w:val="24"/>
        </w:rPr>
        <w:t xml:space="preserve">2014-2015 </w:t>
      </w:r>
      <w:r w:rsidRPr="00985097">
        <w:rPr>
          <w:rFonts w:ascii="Times New Roman" w:hAnsi="Times New Roman"/>
          <w:sz w:val="24"/>
          <w:szCs w:val="24"/>
        </w:rPr>
        <w:t>Milli Eğitim Bakanlığı, Erzurum, Karayazı, Ağaçlı İlkokulu, Öğretmen</w:t>
      </w:r>
    </w:p>
    <w:p w14:paraId="76E4AC82" w14:textId="77777777" w:rsidR="008A7EB4" w:rsidRPr="00985097" w:rsidRDefault="008A7EB4" w:rsidP="008A7EB4">
      <w:pPr>
        <w:rPr>
          <w:rFonts w:ascii="Times New Roman" w:hAnsi="Times New Roman"/>
          <w:sz w:val="24"/>
          <w:szCs w:val="24"/>
        </w:rPr>
      </w:pPr>
      <w:r w:rsidRPr="00985097">
        <w:rPr>
          <w:rFonts w:ascii="Times New Roman" w:hAnsi="Times New Roman"/>
          <w:b/>
          <w:sz w:val="24"/>
          <w:szCs w:val="24"/>
        </w:rPr>
        <w:t>2012-2014</w:t>
      </w:r>
      <w:r w:rsidRPr="00985097">
        <w:rPr>
          <w:rFonts w:ascii="Times New Roman" w:hAnsi="Times New Roman"/>
          <w:sz w:val="24"/>
          <w:szCs w:val="24"/>
        </w:rPr>
        <w:t xml:space="preserve"> Halk Bankasında Müşteri Temsilcisi </w:t>
      </w:r>
    </w:p>
    <w:p w14:paraId="3DBAF854" w14:textId="77777777" w:rsidR="008A7EB4" w:rsidRPr="00985097" w:rsidRDefault="008A7EB4" w:rsidP="008A7EB4">
      <w:pPr>
        <w:ind w:left="2832" w:hanging="2832"/>
        <w:rPr>
          <w:rFonts w:ascii="Times New Roman" w:hAnsi="Times New Roman"/>
          <w:sz w:val="24"/>
          <w:szCs w:val="24"/>
        </w:rPr>
      </w:pPr>
      <w:r w:rsidRPr="00985097">
        <w:rPr>
          <w:rFonts w:ascii="Times New Roman" w:hAnsi="Times New Roman"/>
          <w:b/>
          <w:sz w:val="24"/>
          <w:szCs w:val="24"/>
        </w:rPr>
        <w:t>2011-2012</w:t>
      </w:r>
      <w:r w:rsidRPr="00985097">
        <w:rPr>
          <w:rFonts w:ascii="Times New Roman" w:hAnsi="Times New Roman"/>
          <w:sz w:val="24"/>
          <w:szCs w:val="24"/>
        </w:rPr>
        <w:t xml:space="preserve"> İstanbul Oyuncak Müzesinde Organizasyon Sorumlusu </w:t>
      </w:r>
    </w:p>
    <w:p w14:paraId="48D58728" w14:textId="77777777" w:rsidR="008A7EB4" w:rsidRPr="00985097" w:rsidRDefault="008A7EB4" w:rsidP="008A7EB4">
      <w:pPr>
        <w:rPr>
          <w:rFonts w:ascii="Times New Roman" w:hAnsi="Times New Roman"/>
          <w:sz w:val="24"/>
          <w:szCs w:val="24"/>
        </w:rPr>
      </w:pPr>
    </w:p>
    <w:p w14:paraId="42AEDECD" w14:textId="77777777" w:rsidR="008A7EB4" w:rsidRPr="00985097" w:rsidRDefault="008A7EB4" w:rsidP="008A7EB4">
      <w:pPr>
        <w:rPr>
          <w:rFonts w:ascii="Times New Roman" w:hAnsi="Times New Roman"/>
          <w:b/>
          <w:sz w:val="24"/>
          <w:szCs w:val="24"/>
        </w:rPr>
      </w:pPr>
      <w:r w:rsidRPr="00985097">
        <w:rPr>
          <w:rFonts w:ascii="Times New Roman" w:hAnsi="Times New Roman"/>
          <w:b/>
          <w:sz w:val="24"/>
          <w:szCs w:val="24"/>
        </w:rPr>
        <w:t xml:space="preserve">İletişim </w:t>
      </w:r>
    </w:p>
    <w:p w14:paraId="49A62D12" w14:textId="77777777" w:rsidR="008A7EB4" w:rsidRPr="00985097" w:rsidRDefault="008A7EB4" w:rsidP="008A7EB4">
      <w:pPr>
        <w:rPr>
          <w:rFonts w:ascii="Times New Roman" w:hAnsi="Times New Roman"/>
          <w:sz w:val="24"/>
          <w:szCs w:val="24"/>
        </w:rPr>
      </w:pPr>
      <w:r w:rsidRPr="00985097">
        <w:rPr>
          <w:rFonts w:ascii="Times New Roman" w:hAnsi="Times New Roman"/>
          <w:sz w:val="24"/>
          <w:szCs w:val="24"/>
        </w:rPr>
        <w:t>Telefon</w:t>
      </w:r>
      <w:r w:rsidRPr="00985097">
        <w:rPr>
          <w:rFonts w:ascii="Times New Roman" w:hAnsi="Times New Roman"/>
          <w:sz w:val="24"/>
          <w:szCs w:val="24"/>
        </w:rPr>
        <w:tab/>
      </w:r>
      <w:r w:rsidRPr="00985097">
        <w:rPr>
          <w:rFonts w:ascii="Times New Roman" w:hAnsi="Times New Roman"/>
          <w:sz w:val="24"/>
          <w:szCs w:val="24"/>
        </w:rPr>
        <w:tab/>
      </w:r>
      <w:r w:rsidRPr="00985097">
        <w:rPr>
          <w:rFonts w:ascii="Times New Roman" w:hAnsi="Times New Roman"/>
          <w:sz w:val="24"/>
          <w:szCs w:val="24"/>
        </w:rPr>
        <w:tab/>
        <w:t>: 05321545538</w:t>
      </w:r>
    </w:p>
    <w:p w14:paraId="071BFA23" w14:textId="77777777" w:rsidR="008A7EB4" w:rsidRPr="00985097" w:rsidRDefault="008A7EB4" w:rsidP="008A7EB4">
      <w:pPr>
        <w:rPr>
          <w:rFonts w:ascii="Times New Roman" w:hAnsi="Times New Roman"/>
          <w:sz w:val="24"/>
          <w:szCs w:val="24"/>
        </w:rPr>
      </w:pPr>
      <w:r w:rsidRPr="00985097">
        <w:rPr>
          <w:rFonts w:ascii="Times New Roman" w:hAnsi="Times New Roman"/>
          <w:sz w:val="24"/>
          <w:szCs w:val="24"/>
        </w:rPr>
        <w:t>e-posta Adresi</w:t>
      </w:r>
      <w:r w:rsidRPr="00985097">
        <w:rPr>
          <w:rFonts w:ascii="Times New Roman" w:hAnsi="Times New Roman"/>
          <w:sz w:val="24"/>
          <w:szCs w:val="24"/>
        </w:rPr>
        <w:tab/>
      </w:r>
      <w:r w:rsidRPr="00985097">
        <w:rPr>
          <w:rFonts w:ascii="Times New Roman" w:hAnsi="Times New Roman"/>
          <w:sz w:val="24"/>
          <w:szCs w:val="24"/>
        </w:rPr>
        <w:tab/>
      </w:r>
      <w:r w:rsidRPr="00985097">
        <w:rPr>
          <w:rFonts w:ascii="Times New Roman" w:hAnsi="Times New Roman"/>
          <w:sz w:val="24"/>
          <w:szCs w:val="24"/>
        </w:rPr>
        <w:tab/>
        <w:t>: arkeologelif@hotmail.com</w:t>
      </w:r>
    </w:p>
    <w:p w14:paraId="5757C816" w14:textId="77777777" w:rsidR="008A7EB4" w:rsidRPr="00985097" w:rsidRDefault="008A7EB4" w:rsidP="008A7EB4">
      <w:pPr>
        <w:rPr>
          <w:rFonts w:ascii="Times New Roman" w:hAnsi="Times New Roman"/>
          <w:sz w:val="24"/>
          <w:szCs w:val="24"/>
        </w:rPr>
      </w:pPr>
    </w:p>
    <w:p w14:paraId="5DA3D6BF" w14:textId="77777777" w:rsidR="008A7EB4" w:rsidRPr="00985097" w:rsidRDefault="008A7EB4" w:rsidP="008A7EB4">
      <w:pPr>
        <w:rPr>
          <w:rFonts w:ascii="Times New Roman" w:hAnsi="Times New Roman"/>
          <w:b/>
          <w:sz w:val="24"/>
          <w:szCs w:val="24"/>
        </w:rPr>
      </w:pPr>
      <w:r w:rsidRPr="00985097">
        <w:rPr>
          <w:rFonts w:ascii="Times New Roman" w:hAnsi="Times New Roman"/>
          <w:b/>
          <w:sz w:val="24"/>
          <w:szCs w:val="24"/>
        </w:rPr>
        <w:t xml:space="preserve">Tarih </w:t>
      </w:r>
    </w:p>
    <w:p w14:paraId="717246A9" w14:textId="093A6527" w:rsidR="008A7EB4" w:rsidRPr="00985097" w:rsidRDefault="008A7EB4" w:rsidP="008A7EB4">
      <w:pPr>
        <w:rPr>
          <w:rFonts w:ascii="Times New Roman" w:hAnsi="Times New Roman"/>
          <w:sz w:val="24"/>
          <w:szCs w:val="24"/>
        </w:rPr>
      </w:pPr>
      <w:r w:rsidRPr="00985097">
        <w:rPr>
          <w:rFonts w:ascii="Times New Roman" w:hAnsi="Times New Roman"/>
          <w:sz w:val="24"/>
          <w:szCs w:val="24"/>
        </w:rPr>
        <w:t>Jüri Tarihi</w:t>
      </w:r>
      <w:r w:rsidRPr="00985097">
        <w:rPr>
          <w:rFonts w:ascii="Times New Roman" w:hAnsi="Times New Roman"/>
          <w:sz w:val="24"/>
          <w:szCs w:val="24"/>
        </w:rPr>
        <w:tab/>
      </w:r>
      <w:r w:rsidRPr="00985097">
        <w:rPr>
          <w:rFonts w:ascii="Times New Roman" w:hAnsi="Times New Roman"/>
          <w:sz w:val="24"/>
          <w:szCs w:val="24"/>
        </w:rPr>
        <w:tab/>
      </w:r>
      <w:r w:rsidRPr="00985097">
        <w:rPr>
          <w:rFonts w:ascii="Times New Roman" w:hAnsi="Times New Roman"/>
          <w:sz w:val="24"/>
          <w:szCs w:val="24"/>
        </w:rPr>
        <w:tab/>
        <w:t>:</w:t>
      </w:r>
      <w:r w:rsidR="00A47811">
        <w:rPr>
          <w:rFonts w:ascii="Times New Roman" w:hAnsi="Times New Roman"/>
          <w:sz w:val="24"/>
          <w:szCs w:val="24"/>
        </w:rPr>
        <w:t>26.11.2020</w:t>
      </w:r>
    </w:p>
    <w:p w14:paraId="480DA31A" w14:textId="77777777" w:rsidR="008A7EB4" w:rsidRPr="00985097" w:rsidRDefault="008A7EB4" w:rsidP="008A7EB4">
      <w:pPr>
        <w:rPr>
          <w:sz w:val="24"/>
          <w:szCs w:val="24"/>
        </w:rPr>
      </w:pPr>
    </w:p>
    <w:sectPr w:rsidR="008A7EB4" w:rsidRPr="00985097" w:rsidSect="000529A4">
      <w:footerReference w:type="default" r:id="rId112"/>
      <w:pgSz w:w="11906" w:h="16838" w:code="9"/>
      <w:pgMar w:top="1701" w:right="1134" w:bottom="1701" w:left="2268" w:header="709" w:footer="709" w:gutter="0"/>
      <w:pgNumType w:start="175"/>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9EDD371" w15:done="0"/>
  <w15:commentEx w15:paraId="305B7E6F" w15:done="0"/>
  <w15:commentEx w15:paraId="593108E7" w15:done="0"/>
  <w15:commentEx w15:paraId="35251D4F" w15:done="0"/>
  <w15:commentEx w15:paraId="2601EC2F" w15:done="0"/>
  <w15:commentEx w15:paraId="31AD9326" w15:done="0"/>
  <w15:commentEx w15:paraId="40C0A178" w15:done="0"/>
  <w15:commentEx w15:paraId="42C8D790" w15:done="0"/>
  <w15:commentEx w15:paraId="01BD3E06" w15:done="0"/>
  <w15:commentEx w15:paraId="0720F11A" w15:done="0"/>
  <w15:commentEx w15:paraId="39470645" w15:done="0"/>
  <w15:commentEx w15:paraId="4EF7F1A9" w15:done="0"/>
  <w15:commentEx w15:paraId="4CC348A6" w15:done="0"/>
  <w15:commentEx w15:paraId="36C354BE" w15:done="0"/>
  <w15:commentEx w15:paraId="44DCA83D" w15:done="0"/>
  <w15:commentEx w15:paraId="76A83EDA" w15:done="0"/>
  <w15:commentEx w15:paraId="5825F358" w15:done="0"/>
  <w15:commentEx w15:paraId="6A5A9EE4" w15:done="0"/>
  <w15:commentEx w15:paraId="5DDB775E" w15:done="0"/>
  <w15:commentEx w15:paraId="15615ADF" w15:done="0"/>
  <w15:commentEx w15:paraId="79B08AB8" w15:done="0"/>
  <w15:commentEx w15:paraId="156D6CD4" w15:done="0"/>
  <w15:commentEx w15:paraId="3E3A610F" w15:done="0"/>
  <w15:commentEx w15:paraId="4D0C7E2B" w15:done="0"/>
  <w15:commentEx w15:paraId="22810DEE" w15:done="0"/>
  <w15:commentEx w15:paraId="10CC1663" w15:done="0"/>
  <w15:commentEx w15:paraId="6E1CEAB2" w15:done="0"/>
  <w15:commentEx w15:paraId="2B845028" w15:done="0"/>
  <w15:commentEx w15:paraId="3231AB63" w15:done="0"/>
  <w15:commentEx w15:paraId="01E5BB78" w15:done="0"/>
  <w15:commentEx w15:paraId="770086CC" w15:done="0"/>
  <w15:commentEx w15:paraId="0A158CFB" w15:done="0"/>
  <w15:commentEx w15:paraId="528171A6" w15:done="0"/>
  <w15:commentEx w15:paraId="559E1802" w15:done="0"/>
  <w15:commentEx w15:paraId="0FF23929" w15:done="0"/>
  <w15:commentEx w15:paraId="44A7C2B7" w15:done="0"/>
  <w15:commentEx w15:paraId="252FB79B" w15:done="0"/>
  <w15:commentEx w15:paraId="5897AB86" w15:done="0"/>
  <w15:commentEx w15:paraId="425CF4EC" w15:done="0"/>
  <w15:commentEx w15:paraId="5D6043E6" w15:done="0"/>
  <w15:commentEx w15:paraId="530536D8" w15:done="0"/>
  <w15:commentEx w15:paraId="30DB1722" w15:done="0"/>
  <w15:commentEx w15:paraId="3F0AFC93" w15:done="0"/>
  <w15:commentEx w15:paraId="78F2919B" w15:done="0"/>
  <w15:commentEx w15:paraId="537B3B43" w15:done="0"/>
  <w15:commentEx w15:paraId="52B5D9FF" w15:done="0"/>
  <w15:commentEx w15:paraId="06F5BFF6" w15:done="0"/>
  <w15:commentEx w15:paraId="4D91C9D1" w15:done="0"/>
  <w15:commentEx w15:paraId="390FAA66" w15:done="0"/>
  <w15:commentEx w15:paraId="275857AC" w15:done="0"/>
  <w15:commentEx w15:paraId="4E603E4F" w15:done="0"/>
  <w15:commentEx w15:paraId="17CCB10F" w15:done="0"/>
  <w15:commentEx w15:paraId="1C4E8987" w15:done="0"/>
  <w15:commentEx w15:paraId="08F424DF" w15:done="0"/>
  <w15:commentEx w15:paraId="1CFF2741" w15:done="0"/>
  <w15:commentEx w15:paraId="64D7B98E" w15:done="0"/>
  <w15:commentEx w15:paraId="02B7A5EB" w15:done="0"/>
  <w15:commentEx w15:paraId="38A22974" w15:done="0"/>
  <w15:commentEx w15:paraId="034A8EDE" w15:done="0"/>
  <w15:commentEx w15:paraId="204C792E" w15:done="0"/>
  <w15:commentEx w15:paraId="43ACE3D4" w15:done="0"/>
  <w15:commentEx w15:paraId="422E94C4" w15:done="0"/>
  <w15:commentEx w15:paraId="26C4A21D" w15:done="0"/>
  <w15:commentEx w15:paraId="7ABFED17" w15:done="0"/>
  <w15:commentEx w15:paraId="23DEDEF2" w15:done="0"/>
  <w15:commentEx w15:paraId="6B1477B1" w15:done="0"/>
  <w15:commentEx w15:paraId="446B4644" w15:done="0"/>
  <w15:commentEx w15:paraId="08DDC5BA" w15:done="0"/>
  <w15:commentEx w15:paraId="3F97C701" w15:done="0"/>
  <w15:commentEx w15:paraId="0B8F4050" w15:done="0"/>
  <w15:commentEx w15:paraId="7C0E56E0" w15:done="0"/>
  <w15:commentEx w15:paraId="15B5710E" w15:done="0"/>
  <w15:commentEx w15:paraId="17A90E1A" w15:done="0"/>
  <w15:commentEx w15:paraId="1596F89B" w15:done="0"/>
  <w15:commentEx w15:paraId="4C665643" w15:done="0"/>
  <w15:commentEx w15:paraId="623846FF" w15:done="0"/>
  <w15:commentEx w15:paraId="04B0E61A" w15:done="0"/>
  <w15:commentEx w15:paraId="7B8505D8" w15:done="0"/>
  <w15:commentEx w15:paraId="3010F3CF" w15:done="0"/>
  <w15:commentEx w15:paraId="26E40A74" w15:done="0"/>
  <w15:commentEx w15:paraId="36F9CD91" w15:done="0"/>
  <w15:commentEx w15:paraId="5C1C5695" w15:done="0"/>
  <w15:commentEx w15:paraId="2EFA7C96" w15:done="0"/>
  <w15:commentEx w15:paraId="2FF78A36" w15:done="0"/>
  <w15:commentEx w15:paraId="00D442F4" w15:done="0"/>
  <w15:commentEx w15:paraId="3B47E3D8" w15:done="0"/>
  <w15:commentEx w15:paraId="14C09374" w15:done="0"/>
  <w15:commentEx w15:paraId="024A783B" w15:done="0"/>
  <w15:commentEx w15:paraId="320A03F4" w15:done="0"/>
  <w15:commentEx w15:paraId="49CB3FA9" w15:done="0"/>
  <w15:commentEx w15:paraId="0344BB5F" w15:done="0"/>
  <w15:commentEx w15:paraId="1B4421C7" w15:done="0"/>
  <w15:commentEx w15:paraId="138FB08C" w15:done="0"/>
  <w15:commentEx w15:paraId="5F775ED5" w15:done="0"/>
  <w15:commentEx w15:paraId="74498147" w15:done="0"/>
  <w15:commentEx w15:paraId="39278F0B" w15:done="0"/>
  <w15:commentEx w15:paraId="1269CB1B" w15:done="0"/>
  <w15:commentEx w15:paraId="28A822FB" w15:done="0"/>
  <w15:commentEx w15:paraId="1B168BEC" w15:done="0"/>
  <w15:commentEx w15:paraId="3F0DD3EA" w15:done="0"/>
  <w15:commentEx w15:paraId="60DC73C2" w15:done="0"/>
  <w15:commentEx w15:paraId="6683814F" w15:done="0"/>
  <w15:commentEx w15:paraId="68F37C60" w15:done="0"/>
  <w15:commentEx w15:paraId="78DDDCCB" w15:done="0"/>
  <w15:commentEx w15:paraId="48F5D0D4" w15:done="0"/>
  <w15:commentEx w15:paraId="6C514A77" w15:done="0"/>
  <w15:commentEx w15:paraId="22C4D80A" w15:done="0"/>
  <w15:commentEx w15:paraId="796A7E0F" w15:done="0"/>
  <w15:commentEx w15:paraId="42752A43" w15:done="0"/>
  <w15:commentEx w15:paraId="74BD18DA" w15:done="0"/>
  <w15:commentEx w15:paraId="62F98C5D" w15:done="0"/>
  <w15:commentEx w15:paraId="68E4043D" w15:done="0"/>
  <w15:commentEx w15:paraId="7F21FCEA" w15:done="0"/>
  <w15:commentEx w15:paraId="6F48DCF3" w15:done="0"/>
  <w15:commentEx w15:paraId="1C1B8D70" w15:done="0"/>
  <w15:commentEx w15:paraId="7E1F5D05" w15:done="0"/>
  <w15:commentEx w15:paraId="2F555F73" w15:done="0"/>
  <w15:commentEx w15:paraId="1E5C6FA5" w15:done="0"/>
  <w15:commentEx w15:paraId="27D83C03" w15:done="0"/>
  <w15:commentEx w15:paraId="0AC45229" w15:done="0"/>
  <w15:commentEx w15:paraId="2FC2AD79" w15:done="0"/>
  <w15:commentEx w15:paraId="7015AB52" w15:done="0"/>
  <w15:commentEx w15:paraId="16600805" w15:done="0"/>
  <w15:commentEx w15:paraId="1D57362D" w15:done="0"/>
  <w15:commentEx w15:paraId="4C313564" w15:done="0"/>
  <w15:commentEx w15:paraId="0F506A2A" w15:done="0"/>
  <w15:commentEx w15:paraId="54F8F80E" w15:done="0"/>
  <w15:commentEx w15:paraId="2FA226CD" w15:done="0"/>
  <w15:commentEx w15:paraId="58FFF77D" w15:done="0"/>
  <w15:commentEx w15:paraId="795A68C9" w15:done="0"/>
  <w15:commentEx w15:paraId="6C9D9F7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A68D2F" w16cex:dateUtc="2020-07-01T01:18:00Z"/>
  <w16cex:commentExtensible w16cex:durableId="22A68E1A" w16cex:dateUtc="2020-07-01T01:22:00Z"/>
  <w16cex:commentExtensible w16cex:durableId="22A68E76" w16cex:dateUtc="2020-07-01T01:24:00Z"/>
  <w16cex:commentExtensible w16cex:durableId="22A68EB7" w16cex:dateUtc="2020-07-01T01:25:00Z"/>
  <w16cex:commentExtensible w16cex:durableId="22A68F10" w16cex:dateUtc="2020-07-01T01:26:00Z"/>
  <w16cex:commentExtensible w16cex:durableId="22A68F30" w16cex:dateUtc="2020-07-01T01:27:00Z"/>
  <w16cex:commentExtensible w16cex:durableId="22A68F60" w16cex:dateUtc="2020-07-01T01:28:00Z"/>
  <w16cex:commentExtensible w16cex:durableId="22A68F80" w16cex:dateUtc="2020-07-01T01:28:00Z"/>
  <w16cex:commentExtensible w16cex:durableId="22A690C2" w16cex:dateUtc="2020-07-01T01:34:00Z"/>
  <w16cex:commentExtensible w16cex:durableId="22A692EB" w16cex:dateUtc="2020-07-01T01:43:00Z"/>
  <w16cex:commentExtensible w16cex:durableId="22A693B3" w16cex:dateUtc="2020-07-01T01:46:00Z"/>
  <w16cex:commentExtensible w16cex:durableId="22A693DF" w16cex:dateUtc="2020-07-01T01:47:00Z"/>
  <w16cex:commentExtensible w16cex:durableId="22A69499" w16cex:dateUtc="2020-07-01T01:50:00Z"/>
  <w16cex:commentExtensible w16cex:durableId="22A694DC" w16cex:dateUtc="2020-07-01T01:51:00Z"/>
  <w16cex:commentExtensible w16cex:durableId="22A69512" w16cex:dateUtc="2020-07-01T01:52:00Z"/>
  <w16cex:commentExtensible w16cex:durableId="22A695C0" w16cex:dateUtc="2020-07-01T01:55:00Z"/>
  <w16cex:commentExtensible w16cex:durableId="22A6968F" w16cex:dateUtc="2020-07-01T01: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232B32B" w16cid:durableId="22A68D2F"/>
  <w16cid:commentId w16cid:paraId="3B85A38A" w16cid:durableId="22A68E1A"/>
  <w16cid:commentId w16cid:paraId="1B284681" w16cid:durableId="22A68E76"/>
  <w16cid:commentId w16cid:paraId="1D002885" w16cid:durableId="22A68EB7"/>
  <w16cid:commentId w16cid:paraId="0628051E" w16cid:durableId="22A68F10"/>
  <w16cid:commentId w16cid:paraId="0B840D59" w16cid:durableId="22A68F30"/>
  <w16cid:commentId w16cid:paraId="5FFD5436" w16cid:durableId="22A68F60"/>
  <w16cid:commentId w16cid:paraId="0660ACE0" w16cid:durableId="22A68F80"/>
  <w16cid:commentId w16cid:paraId="5D8DB9B4" w16cid:durableId="22A690C2"/>
  <w16cid:commentId w16cid:paraId="3D449B0D" w16cid:durableId="22A692EB"/>
  <w16cid:commentId w16cid:paraId="5EC663B4" w16cid:durableId="22A693B3"/>
  <w16cid:commentId w16cid:paraId="01F21811" w16cid:durableId="22A693DF"/>
  <w16cid:commentId w16cid:paraId="5FE2D552" w16cid:durableId="22A69499"/>
  <w16cid:commentId w16cid:paraId="484A8C8C" w16cid:durableId="22A694DC"/>
  <w16cid:commentId w16cid:paraId="42C50749" w16cid:durableId="22A69512"/>
  <w16cid:commentId w16cid:paraId="68413F69" w16cid:durableId="22A695C0"/>
  <w16cid:commentId w16cid:paraId="74364B88" w16cid:durableId="22A6968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7D36CD6" w14:textId="77777777" w:rsidR="00692057" w:rsidRDefault="00692057" w:rsidP="00B814D6">
      <w:pPr>
        <w:spacing w:line="240" w:lineRule="auto"/>
      </w:pPr>
      <w:r>
        <w:separator/>
      </w:r>
    </w:p>
  </w:endnote>
  <w:endnote w:type="continuationSeparator" w:id="0">
    <w:p w14:paraId="58BE4683" w14:textId="77777777" w:rsidR="00692057" w:rsidRDefault="00692057" w:rsidP="00B814D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imes">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TimesNewRomanPSMT">
    <w:altName w:val="Malgun Gothic"/>
    <w:panose1 w:val="00000000000000000000"/>
    <w:charset w:val="81"/>
    <w:family w:val="auto"/>
    <w:notTrueType/>
    <w:pitch w:val="default"/>
    <w:sig w:usb0="00000007" w:usb1="09070000" w:usb2="00000010" w:usb3="00000000" w:csb0="000A0011" w:csb1="00000000"/>
  </w:font>
  <w:font w:name="Consolas">
    <w:panose1 w:val="020B0609020204030204"/>
    <w:charset w:val="A2"/>
    <w:family w:val="modern"/>
    <w:pitch w:val="fixed"/>
    <w:sig w:usb0="E00006FF" w:usb1="0000FCFF" w:usb2="00000001" w:usb3="00000000" w:csb0="0000019F" w:csb1="00000000"/>
  </w:font>
  <w:font w:name="Liberation Serif">
    <w:charset w:val="A2"/>
    <w:family w:val="roman"/>
    <w:pitch w:val="variable"/>
    <w:sig w:usb0="E0000AFF"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AdvPS44A44B">
    <w:altName w:val="Times New Roman"/>
    <w:panose1 w:val="00000000000000000000"/>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 w:name="Cambria-Bold">
    <w:altName w:val="MS Gothic"/>
    <w:panose1 w:val="00000000000000000000"/>
    <w:charset w:val="80"/>
    <w:family w:val="auto"/>
    <w:notTrueType/>
    <w:pitch w:val="default"/>
    <w:sig w:usb0="00000000" w:usb1="08070000" w:usb2="00000010" w:usb3="00000000" w:csb0="00020000" w:csb1="00000000"/>
  </w:font>
  <w:font w:name="TimesNewRomanPS-BoldMT">
    <w:altName w:val="Times New Roman"/>
    <w:panose1 w:val="00000000000000000000"/>
    <w:charset w:val="A2"/>
    <w:family w:val="auto"/>
    <w:notTrueType/>
    <w:pitch w:val="default"/>
    <w:sig w:usb0="00000005" w:usb1="00000000" w:usb2="00000000" w:usb3="00000000" w:csb0="00000010" w:csb1="00000000"/>
  </w:font>
  <w:font w:name="TimesNewRoman">
    <w:altName w:val="MS Mincho"/>
    <w:panose1 w:val="00000000000000000000"/>
    <w:charset w:val="80"/>
    <w:family w:val="auto"/>
    <w:notTrueType/>
    <w:pitch w:val="default"/>
    <w:sig w:usb0="00000001" w:usb1="08070000" w:usb2="00000010" w:usb3="00000000" w:csb0="00020000" w:csb1="00000000"/>
  </w:font>
  <w:font w:name="AdvOT863180fb">
    <w:altName w:val="Times New Roman"/>
    <w:panose1 w:val="00000000000000000000"/>
    <w:charset w:val="00"/>
    <w:family w:val="roman"/>
    <w:notTrueType/>
    <w:pitch w:val="default"/>
    <w:sig w:usb0="00000003" w:usb1="00000000" w:usb2="00000000" w:usb3="00000000" w:csb0="00000001" w:csb1="00000000"/>
  </w:font>
  <w:font w:name="Cambria,Bold">
    <w:altName w:val="MS Gothic"/>
    <w:panose1 w:val="00000000000000000000"/>
    <w:charset w:val="80"/>
    <w:family w:val="auto"/>
    <w:notTrueType/>
    <w:pitch w:val="default"/>
    <w:sig w:usb0="00000000" w:usb1="08070000" w:usb2="00000010" w:usb3="00000000" w:csb0="00020000" w:csb1="00000000"/>
  </w:font>
  <w:font w:name="MinionPro-Regular">
    <w:altName w:val="MS Gothic"/>
    <w:panose1 w:val="00000000000000000000"/>
    <w:charset w:val="80"/>
    <w:family w:val="roman"/>
    <w:notTrueType/>
    <w:pitch w:val="default"/>
    <w:sig w:usb0="00000000" w:usb1="08070000" w:usb2="00000010" w:usb3="00000000" w:csb0="00020000" w:csb1="00000000"/>
  </w:font>
  <w:font w:name="DGMetaScience-Regular">
    <w:altName w:val="MS Gothic"/>
    <w:panose1 w:val="00000000000000000000"/>
    <w:charset w:val="80"/>
    <w:family w:val="swiss"/>
    <w:notTrueType/>
    <w:pitch w:val="default"/>
    <w:sig w:usb0="00000000" w:usb1="08070000" w:usb2="00000010" w:usb3="00000000" w:csb0="00020000" w:csb1="00000000"/>
  </w:font>
  <w:font w:name="Open Sans">
    <w:altName w:val="Segoe UI"/>
    <w:charset w:val="A2"/>
    <w:family w:val="swiss"/>
    <w:pitch w:val="variable"/>
    <w:sig w:usb0="E00002EF" w:usb1="4000205B" w:usb2="00000028" w:usb3="00000000" w:csb0="0000019F" w:csb1="00000000"/>
  </w:font>
  <w:font w:name="CharisSIL">
    <w:altName w:val="MS Gothic"/>
    <w:panose1 w:val="00000000000000000000"/>
    <w:charset w:val="80"/>
    <w:family w:val="swiss"/>
    <w:notTrueType/>
    <w:pitch w:val="default"/>
    <w:sig w:usb0="00000000" w:usb1="08070000" w:usb2="00000010" w:usb3="00000000" w:csb0="00020000" w:csb1="00000000"/>
  </w:font>
  <w:font w:name="AdvTimes">
    <w:altName w:val="MS Gothic"/>
    <w:panose1 w:val="00000000000000000000"/>
    <w:charset w:val="80"/>
    <w:family w:val="auto"/>
    <w:notTrueType/>
    <w:pitch w:val="default"/>
    <w:sig w:usb0="00000005" w:usb1="08070000" w:usb2="00000010" w:usb3="00000000" w:csb0="00020010"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AA4787" w14:textId="66E3D229" w:rsidR="00302F0A" w:rsidRPr="00D3460E" w:rsidRDefault="00302F0A" w:rsidP="00D3460E">
    <w:pPr>
      <w:pStyle w:val="Altbilgi"/>
      <w:jc w:val="center"/>
      <w:rPr>
        <w:rFonts w:asciiTheme="majorBidi" w:hAnsiTheme="majorBidi" w:cstheme="majorBidi"/>
        <w:sz w:val="24"/>
        <w:szCs w:val="24"/>
      </w:rPr>
    </w:pPr>
  </w:p>
  <w:p w14:paraId="1ED24EC3" w14:textId="19F7034D" w:rsidR="00302F0A" w:rsidRPr="00AA76B2" w:rsidRDefault="00302F0A" w:rsidP="00BA1927">
    <w:pPr>
      <w:pStyle w:val="Altbilgi"/>
      <w:jc w:val="center"/>
      <w:rPr>
        <w:rFonts w:ascii="Times New Roman" w:hAnsi="Times New Roman" w:cs="Times New Roman"/>
        <w:sz w:val="24"/>
        <w:szCs w:val="24"/>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47EBF9" w14:textId="0AA4ED36" w:rsidR="00302F0A" w:rsidRPr="00AA76B2" w:rsidRDefault="00302F0A" w:rsidP="00AA76B2">
    <w:pPr>
      <w:pStyle w:val="Altbilgi"/>
      <w:jc w:val="center"/>
      <w:rPr>
        <w:rFonts w:ascii="Times New Roman" w:hAnsi="Times New Roman" w:cs="Times New Roman"/>
        <w:sz w:val="24"/>
        <w:szCs w:val="24"/>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3B0420" w14:textId="77777777" w:rsidR="00302F0A" w:rsidRPr="00AA76B2" w:rsidRDefault="00302F0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DB4B3B">
      <w:rPr>
        <w:rFonts w:ascii="Times New Roman" w:hAnsi="Times New Roman" w:cs="Times New Roman"/>
        <w:noProof/>
        <w:sz w:val="24"/>
        <w:szCs w:val="24"/>
      </w:rPr>
      <w:t>122</w:t>
    </w:r>
    <w:r w:rsidRPr="008D2C4A">
      <w:rPr>
        <w:rFonts w:ascii="Times New Roman" w:hAnsi="Times New Roman" w:cs="Times New Roman"/>
        <w:noProof/>
        <w:sz w:val="24"/>
        <w:szCs w:val="24"/>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B4D77B" w14:textId="6D49F263" w:rsidR="00302F0A" w:rsidRPr="00AA76B2" w:rsidRDefault="00302F0A" w:rsidP="00AA76B2">
    <w:pPr>
      <w:pStyle w:val="Altbilgi"/>
      <w:jc w:val="center"/>
      <w:rPr>
        <w:rFonts w:ascii="Times New Roman" w:hAnsi="Times New Roman" w:cs="Times New Roman"/>
        <w:sz w:val="24"/>
        <w:szCs w:val="24"/>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399BAE" w14:textId="77777777" w:rsidR="00302F0A" w:rsidRPr="00AA76B2" w:rsidRDefault="00302F0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DB4B3B">
      <w:rPr>
        <w:rFonts w:ascii="Times New Roman" w:hAnsi="Times New Roman" w:cs="Times New Roman"/>
        <w:noProof/>
        <w:sz w:val="24"/>
        <w:szCs w:val="24"/>
      </w:rPr>
      <w:t>126</w:t>
    </w:r>
    <w:r w:rsidRPr="008D2C4A">
      <w:rPr>
        <w:rFonts w:ascii="Times New Roman" w:hAnsi="Times New Roman" w:cs="Times New Roman"/>
        <w:noProof/>
        <w:sz w:val="24"/>
        <w:szCs w:val="24"/>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589C24" w14:textId="7DF669CC" w:rsidR="00302F0A" w:rsidRPr="00046C89" w:rsidRDefault="00302F0A" w:rsidP="00DE6341">
    <w:pPr>
      <w:pStyle w:val="Altbilgi"/>
      <w:jc w:val="center"/>
      <w:rPr>
        <w:rFonts w:asciiTheme="majorBidi" w:hAnsiTheme="majorBidi" w:cstheme="majorBidi"/>
        <w:sz w:val="24"/>
        <w:szCs w:val="24"/>
      </w:rPr>
    </w:pPr>
  </w:p>
  <w:p w14:paraId="5F41C594" w14:textId="77777777" w:rsidR="00302F0A" w:rsidRPr="00AA76B2" w:rsidRDefault="00302F0A" w:rsidP="00AA76B2">
    <w:pPr>
      <w:pStyle w:val="Altbilgi"/>
      <w:jc w:val="center"/>
      <w:rPr>
        <w:rFonts w:ascii="Times New Roman" w:hAnsi="Times New Roman" w:cs="Times New Roman"/>
        <w:sz w:val="24"/>
        <w:szCs w:val="24"/>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07031813"/>
      <w:docPartObj>
        <w:docPartGallery w:val="Page Numbers (Bottom of Page)"/>
        <w:docPartUnique/>
      </w:docPartObj>
    </w:sdtPr>
    <w:sdtEndPr>
      <w:rPr>
        <w:rFonts w:asciiTheme="majorBidi" w:hAnsiTheme="majorBidi" w:cstheme="majorBidi"/>
        <w:sz w:val="24"/>
        <w:szCs w:val="24"/>
      </w:rPr>
    </w:sdtEndPr>
    <w:sdtContent>
      <w:p w14:paraId="1A20C4AF" w14:textId="77777777" w:rsidR="00302F0A" w:rsidRPr="00046C89" w:rsidRDefault="00302F0A">
        <w:pPr>
          <w:pStyle w:val="Altbilgi"/>
          <w:jc w:val="center"/>
          <w:rPr>
            <w:rFonts w:asciiTheme="majorBidi" w:hAnsiTheme="majorBidi" w:cstheme="majorBidi"/>
            <w:sz w:val="24"/>
            <w:szCs w:val="24"/>
          </w:rPr>
        </w:pPr>
        <w:r w:rsidRPr="00046C89">
          <w:rPr>
            <w:rFonts w:asciiTheme="majorBidi" w:hAnsiTheme="majorBidi" w:cstheme="majorBidi"/>
            <w:sz w:val="24"/>
            <w:szCs w:val="24"/>
          </w:rPr>
          <w:fldChar w:fldCharType="begin"/>
        </w:r>
        <w:r w:rsidRPr="00046C89">
          <w:rPr>
            <w:rFonts w:asciiTheme="majorBidi" w:hAnsiTheme="majorBidi" w:cstheme="majorBidi"/>
            <w:sz w:val="24"/>
            <w:szCs w:val="24"/>
          </w:rPr>
          <w:instrText>PAGE   \* MERGEFORMAT</w:instrText>
        </w:r>
        <w:r w:rsidRPr="00046C89">
          <w:rPr>
            <w:rFonts w:asciiTheme="majorBidi" w:hAnsiTheme="majorBidi" w:cstheme="majorBidi"/>
            <w:sz w:val="24"/>
            <w:szCs w:val="24"/>
          </w:rPr>
          <w:fldChar w:fldCharType="separate"/>
        </w:r>
        <w:r w:rsidR="00DB4B3B">
          <w:rPr>
            <w:rFonts w:asciiTheme="majorBidi" w:hAnsiTheme="majorBidi" w:cstheme="majorBidi"/>
            <w:noProof/>
            <w:sz w:val="24"/>
            <w:szCs w:val="24"/>
          </w:rPr>
          <w:t>160</w:t>
        </w:r>
        <w:r w:rsidRPr="00046C89">
          <w:rPr>
            <w:rFonts w:asciiTheme="majorBidi" w:hAnsiTheme="majorBidi" w:cstheme="majorBidi"/>
            <w:sz w:val="24"/>
            <w:szCs w:val="24"/>
          </w:rPr>
          <w:fldChar w:fldCharType="end"/>
        </w:r>
      </w:p>
    </w:sdtContent>
  </w:sdt>
  <w:p w14:paraId="76263A5F" w14:textId="77777777" w:rsidR="00302F0A" w:rsidRPr="00AA76B2" w:rsidRDefault="00302F0A" w:rsidP="00AA76B2">
    <w:pPr>
      <w:pStyle w:val="Altbilgi"/>
      <w:jc w:val="center"/>
      <w:rPr>
        <w:rFonts w:ascii="Times New Roman" w:hAnsi="Times New Roman" w:cs="Times New Roman"/>
        <w:sz w:val="24"/>
        <w:szCs w:val="24"/>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F58B26" w14:textId="43017D08" w:rsidR="00302F0A" w:rsidRPr="00474D04" w:rsidRDefault="00302F0A" w:rsidP="00C123DD">
    <w:pPr>
      <w:pStyle w:val="Altbilgi"/>
      <w:jc w:val="center"/>
      <w:rPr>
        <w:rFonts w:asciiTheme="majorBidi" w:hAnsiTheme="majorBidi" w:cstheme="majorBidi"/>
        <w:sz w:val="24"/>
        <w:szCs w:val="24"/>
      </w:rPr>
    </w:pPr>
  </w:p>
  <w:p w14:paraId="75C0F783" w14:textId="77777777" w:rsidR="00302F0A" w:rsidRPr="00AA76B2" w:rsidRDefault="00302F0A" w:rsidP="00AA76B2">
    <w:pPr>
      <w:pStyle w:val="Altbilgi"/>
      <w:jc w:val="center"/>
      <w:rPr>
        <w:rFonts w:ascii="Times New Roman" w:hAnsi="Times New Roman" w:cs="Times New Roman"/>
        <w:sz w:val="24"/>
        <w:szCs w:val="24"/>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935804"/>
      <w:docPartObj>
        <w:docPartGallery w:val="Page Numbers (Bottom of Page)"/>
        <w:docPartUnique/>
      </w:docPartObj>
    </w:sdtPr>
    <w:sdtEndPr>
      <w:rPr>
        <w:rFonts w:asciiTheme="majorBidi" w:hAnsiTheme="majorBidi" w:cstheme="majorBidi"/>
        <w:sz w:val="24"/>
        <w:szCs w:val="24"/>
      </w:rPr>
    </w:sdtEndPr>
    <w:sdtContent>
      <w:p w14:paraId="48895B57" w14:textId="77777777" w:rsidR="00302F0A" w:rsidRPr="00046C89" w:rsidRDefault="00302F0A">
        <w:pPr>
          <w:pStyle w:val="Altbilgi"/>
          <w:jc w:val="center"/>
          <w:rPr>
            <w:rFonts w:asciiTheme="majorBidi" w:hAnsiTheme="majorBidi" w:cstheme="majorBidi"/>
            <w:sz w:val="24"/>
            <w:szCs w:val="24"/>
          </w:rPr>
        </w:pPr>
        <w:r w:rsidRPr="00046C89">
          <w:rPr>
            <w:rFonts w:asciiTheme="majorBidi" w:hAnsiTheme="majorBidi" w:cstheme="majorBidi"/>
            <w:sz w:val="24"/>
            <w:szCs w:val="24"/>
          </w:rPr>
          <w:fldChar w:fldCharType="begin"/>
        </w:r>
        <w:r w:rsidRPr="00046C89">
          <w:rPr>
            <w:rFonts w:asciiTheme="majorBidi" w:hAnsiTheme="majorBidi" w:cstheme="majorBidi"/>
            <w:sz w:val="24"/>
            <w:szCs w:val="24"/>
          </w:rPr>
          <w:instrText>PAGE   \* MERGEFORMAT</w:instrText>
        </w:r>
        <w:r w:rsidRPr="00046C89">
          <w:rPr>
            <w:rFonts w:asciiTheme="majorBidi" w:hAnsiTheme="majorBidi" w:cstheme="majorBidi"/>
            <w:sz w:val="24"/>
            <w:szCs w:val="24"/>
          </w:rPr>
          <w:fldChar w:fldCharType="separate"/>
        </w:r>
        <w:r w:rsidR="00DB4B3B">
          <w:rPr>
            <w:rFonts w:asciiTheme="majorBidi" w:hAnsiTheme="majorBidi" w:cstheme="majorBidi"/>
            <w:noProof/>
            <w:sz w:val="24"/>
            <w:szCs w:val="24"/>
          </w:rPr>
          <w:t>178</w:t>
        </w:r>
        <w:r w:rsidRPr="00046C89">
          <w:rPr>
            <w:rFonts w:asciiTheme="majorBidi" w:hAnsiTheme="majorBidi" w:cstheme="majorBidi"/>
            <w:sz w:val="24"/>
            <w:szCs w:val="24"/>
          </w:rPr>
          <w:fldChar w:fldCharType="end"/>
        </w:r>
      </w:p>
    </w:sdtContent>
  </w:sdt>
  <w:p w14:paraId="5882027A" w14:textId="77777777" w:rsidR="00302F0A" w:rsidRPr="00AA76B2" w:rsidRDefault="00302F0A" w:rsidP="00AA76B2">
    <w:pPr>
      <w:pStyle w:val="Altbilgi"/>
      <w:jc w:val="center"/>
      <w:rPr>
        <w:rFonts w:ascii="Times New Roman" w:hAnsi="Times New Roman" w:cs="Times New Roman"/>
        <w:sz w:val="24"/>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E92006" w14:textId="5C12449F" w:rsidR="00302F0A" w:rsidRDefault="00302F0A" w:rsidP="00D3460E">
    <w:pPr>
      <w:pStyle w:val="Altbilgi"/>
      <w:jc w:val="center"/>
    </w:pPr>
  </w:p>
  <w:p w14:paraId="1F799EB9" w14:textId="77777777" w:rsidR="00302F0A" w:rsidRDefault="00302F0A">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68315757"/>
      <w:docPartObj>
        <w:docPartGallery w:val="Page Numbers (Bottom of Page)"/>
        <w:docPartUnique/>
      </w:docPartObj>
    </w:sdtPr>
    <w:sdtEndPr>
      <w:rPr>
        <w:rFonts w:asciiTheme="majorBidi" w:hAnsiTheme="majorBidi" w:cstheme="majorBidi"/>
        <w:sz w:val="24"/>
        <w:szCs w:val="24"/>
      </w:rPr>
    </w:sdtEndPr>
    <w:sdtContent>
      <w:p w14:paraId="03501309" w14:textId="77777777" w:rsidR="00302F0A" w:rsidRPr="00D3460E" w:rsidRDefault="00302F0A">
        <w:pPr>
          <w:pStyle w:val="Altbilgi"/>
          <w:jc w:val="center"/>
          <w:rPr>
            <w:rFonts w:asciiTheme="majorBidi" w:hAnsiTheme="majorBidi" w:cstheme="majorBidi"/>
            <w:sz w:val="24"/>
            <w:szCs w:val="24"/>
          </w:rPr>
        </w:pPr>
        <w:r w:rsidRPr="00D3460E">
          <w:rPr>
            <w:rFonts w:asciiTheme="majorBidi" w:hAnsiTheme="majorBidi" w:cstheme="majorBidi"/>
            <w:sz w:val="24"/>
            <w:szCs w:val="24"/>
          </w:rPr>
          <w:fldChar w:fldCharType="begin"/>
        </w:r>
        <w:r w:rsidRPr="00D3460E">
          <w:rPr>
            <w:rFonts w:asciiTheme="majorBidi" w:hAnsiTheme="majorBidi" w:cstheme="majorBidi"/>
            <w:sz w:val="24"/>
            <w:szCs w:val="24"/>
          </w:rPr>
          <w:instrText>PAGE   \* MERGEFORMAT</w:instrText>
        </w:r>
        <w:r w:rsidRPr="00D3460E">
          <w:rPr>
            <w:rFonts w:asciiTheme="majorBidi" w:hAnsiTheme="majorBidi" w:cstheme="majorBidi"/>
            <w:sz w:val="24"/>
            <w:szCs w:val="24"/>
          </w:rPr>
          <w:fldChar w:fldCharType="separate"/>
        </w:r>
        <w:r w:rsidR="00DB4B3B">
          <w:rPr>
            <w:rFonts w:asciiTheme="majorBidi" w:hAnsiTheme="majorBidi" w:cstheme="majorBidi"/>
            <w:noProof/>
            <w:sz w:val="24"/>
            <w:szCs w:val="24"/>
          </w:rPr>
          <w:t>XV</w:t>
        </w:r>
        <w:r w:rsidRPr="00D3460E">
          <w:rPr>
            <w:rFonts w:asciiTheme="majorBidi" w:hAnsiTheme="majorBidi" w:cstheme="majorBidi"/>
            <w:sz w:val="24"/>
            <w:szCs w:val="24"/>
          </w:rPr>
          <w:fldChar w:fldCharType="end"/>
        </w:r>
      </w:p>
    </w:sdtContent>
  </w:sdt>
  <w:p w14:paraId="31F6F0D3" w14:textId="77777777" w:rsidR="00302F0A" w:rsidRPr="00AA76B2" w:rsidRDefault="00302F0A" w:rsidP="00BA1927">
    <w:pPr>
      <w:pStyle w:val="Altbilgi"/>
      <w:jc w:val="center"/>
      <w:rPr>
        <w:rFonts w:ascii="Times New Roman" w:hAnsi="Times New Roman" w:cs="Times New Roman"/>
        <w:sz w:val="24"/>
        <w:szCs w:val="2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514C8" w14:textId="64EE731D" w:rsidR="00302F0A" w:rsidRPr="00AA76B2" w:rsidRDefault="00302F0A" w:rsidP="00AA76B2">
    <w:pPr>
      <w:pStyle w:val="Altbilgi"/>
      <w:jc w:val="center"/>
      <w:rPr>
        <w:rFonts w:ascii="Times New Roman" w:hAnsi="Times New Roman" w:cs="Times New Roman"/>
        <w:sz w:val="24"/>
        <w:szCs w:val="2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7A4878" w14:textId="77777777" w:rsidR="00302F0A" w:rsidRPr="00AA76B2" w:rsidRDefault="00302F0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DB4B3B">
      <w:rPr>
        <w:rFonts w:ascii="Times New Roman" w:hAnsi="Times New Roman" w:cs="Times New Roman"/>
        <w:noProof/>
        <w:sz w:val="24"/>
        <w:szCs w:val="24"/>
      </w:rPr>
      <w:t>3</w:t>
    </w:r>
    <w:r w:rsidRPr="008D2C4A">
      <w:rPr>
        <w:rFonts w:ascii="Times New Roman" w:hAnsi="Times New Roman" w:cs="Times New Roman"/>
        <w:noProof/>
        <w:sz w:val="24"/>
        <w:szCs w:val="24"/>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8FD524" w14:textId="2D30ABFE" w:rsidR="00302F0A" w:rsidRPr="00AA76B2" w:rsidRDefault="00302F0A" w:rsidP="00AA76B2">
    <w:pPr>
      <w:pStyle w:val="Altbilgi"/>
      <w:jc w:val="center"/>
      <w:rPr>
        <w:rFonts w:ascii="Times New Roman" w:hAnsi="Times New Roman" w:cs="Times New Roman"/>
        <w:sz w:val="24"/>
        <w:szCs w:val="24"/>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0D52B1" w14:textId="45D47BBF" w:rsidR="00302F0A" w:rsidRPr="00AA76B2" w:rsidRDefault="00302F0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DB4B3B">
      <w:rPr>
        <w:rFonts w:ascii="Times New Roman" w:hAnsi="Times New Roman" w:cs="Times New Roman"/>
        <w:noProof/>
        <w:sz w:val="24"/>
        <w:szCs w:val="24"/>
      </w:rPr>
      <w:t>64</w:t>
    </w:r>
    <w:r w:rsidRPr="008D2C4A">
      <w:rPr>
        <w:rFonts w:ascii="Times New Roman" w:hAnsi="Times New Roman" w:cs="Times New Roman"/>
        <w:noProof/>
        <w:sz w:val="24"/>
        <w:szCs w:val="24"/>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171B44" w14:textId="75A736F3" w:rsidR="00302F0A" w:rsidRPr="00AA76B2" w:rsidRDefault="00302F0A" w:rsidP="00AA76B2">
    <w:pPr>
      <w:pStyle w:val="Altbilgi"/>
      <w:jc w:val="center"/>
      <w:rPr>
        <w:rFonts w:ascii="Times New Roman" w:hAnsi="Times New Roman" w:cs="Times New Roman"/>
        <w:sz w:val="24"/>
        <w:szCs w:val="24"/>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E0189C" w14:textId="77777777" w:rsidR="00302F0A" w:rsidRPr="00AA76B2" w:rsidRDefault="00302F0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DB4B3B">
      <w:rPr>
        <w:rFonts w:ascii="Times New Roman" w:hAnsi="Times New Roman" w:cs="Times New Roman"/>
        <w:noProof/>
        <w:sz w:val="24"/>
        <w:szCs w:val="24"/>
      </w:rPr>
      <w:t>83</w:t>
    </w:r>
    <w:r w:rsidRPr="008D2C4A">
      <w:rPr>
        <w:rFonts w:ascii="Times New Roman" w:hAnsi="Times New Roman" w:cs="Times New Roman"/>
        <w:noProof/>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64A28E3" w14:textId="77777777" w:rsidR="00692057" w:rsidRDefault="00692057" w:rsidP="00B814D6">
      <w:pPr>
        <w:spacing w:line="240" w:lineRule="auto"/>
      </w:pPr>
      <w:r>
        <w:separator/>
      </w:r>
    </w:p>
  </w:footnote>
  <w:footnote w:type="continuationSeparator" w:id="0">
    <w:p w14:paraId="5C5AFBE3" w14:textId="77777777" w:rsidR="00692057" w:rsidRDefault="00692057" w:rsidP="00B814D6">
      <w:pPr>
        <w:spacing w:line="240" w:lineRule="auto"/>
      </w:pPr>
      <w:r>
        <w:continuationSeparator/>
      </w:r>
    </w:p>
  </w:footnote>
  <w:footnote w:id="1">
    <w:p w14:paraId="3906624F" w14:textId="77777777" w:rsidR="00302F0A" w:rsidRPr="00046C89" w:rsidRDefault="00302F0A" w:rsidP="00046C89">
      <w:pPr>
        <w:pStyle w:val="DipnotMetni"/>
        <w:ind w:left="709" w:hanging="709"/>
        <w:rPr>
          <w:rFonts w:asciiTheme="majorBidi" w:hAnsiTheme="majorBidi" w:cstheme="majorBidi"/>
        </w:rPr>
      </w:pPr>
      <w:r w:rsidRPr="00046C89">
        <w:rPr>
          <w:rStyle w:val="DipnotBavurusu"/>
          <w:rFonts w:asciiTheme="majorBidi" w:hAnsiTheme="majorBidi" w:cstheme="majorBidi"/>
        </w:rPr>
        <w:footnoteRef/>
      </w:r>
      <w:r w:rsidRPr="00046C89">
        <w:rPr>
          <w:rFonts w:asciiTheme="majorBidi" w:hAnsiTheme="majorBidi" w:cstheme="majorBidi"/>
        </w:rPr>
        <w:t xml:space="preserve"> Yüksek Lisans Öğrencisi, Gümüşhane Üniversitesi, Sosyal Bilimler Enstitüsü, Turizm İşletmeciliği Ana Bilim Dalı, arkeologelif@hotmail.com</w:t>
      </w:r>
    </w:p>
  </w:footnote>
  <w:footnote w:id="2">
    <w:p w14:paraId="44F64A2A" w14:textId="2DE8AA3F" w:rsidR="00302F0A" w:rsidRPr="00046C89" w:rsidRDefault="00302F0A" w:rsidP="00046C89">
      <w:pPr>
        <w:pStyle w:val="DipnotMetni"/>
        <w:ind w:left="709" w:hanging="709"/>
        <w:rPr>
          <w:rFonts w:asciiTheme="majorBidi" w:hAnsiTheme="majorBidi" w:cstheme="majorBidi"/>
        </w:rPr>
      </w:pPr>
      <w:r w:rsidRPr="00046C89">
        <w:rPr>
          <w:rStyle w:val="DipnotBavurusu"/>
          <w:rFonts w:asciiTheme="majorBidi" w:hAnsiTheme="majorBidi" w:cstheme="majorBidi"/>
        </w:rPr>
        <w:footnoteRef/>
      </w:r>
      <w:r w:rsidRPr="00046C89">
        <w:rPr>
          <w:rFonts w:asciiTheme="majorBidi" w:hAnsiTheme="majorBidi" w:cstheme="majorBidi"/>
        </w:rPr>
        <w:t>Tez Danışmanı, Gümüşhane Üniversitesi, Turizm Fakültesi, Turizm Rehberliği Bölümü, serapakdu@gmail.com</w:t>
      </w:r>
    </w:p>
    <w:p w14:paraId="37880274" w14:textId="77777777" w:rsidR="00302F0A" w:rsidRDefault="00302F0A" w:rsidP="00BC02B1">
      <w:pPr>
        <w:pStyle w:val="DipnotMetni"/>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8301947"/>
      <w:docPartObj>
        <w:docPartGallery w:val="Page Numbers (Top of Page)"/>
        <w:docPartUnique/>
      </w:docPartObj>
    </w:sdtPr>
    <w:sdtEndPr/>
    <w:sdtContent>
      <w:p w14:paraId="23B34C54" w14:textId="77777777" w:rsidR="00302F0A" w:rsidRDefault="00302F0A">
        <w:pPr>
          <w:pStyle w:val="stbilgi"/>
          <w:jc w:val="right"/>
        </w:pPr>
        <w:r>
          <w:fldChar w:fldCharType="begin"/>
        </w:r>
        <w:r>
          <w:instrText xml:space="preserve"> PAGE   \* MERGEFORMAT </w:instrText>
        </w:r>
        <w:r>
          <w:fldChar w:fldCharType="separate"/>
        </w:r>
        <w:r>
          <w:rPr>
            <w:noProof/>
          </w:rPr>
          <w:t>II</w:t>
        </w:r>
        <w:r>
          <w:rPr>
            <w:noProof/>
          </w:rPr>
          <w:fldChar w:fldCharType="end"/>
        </w:r>
      </w:p>
    </w:sdtContent>
  </w:sdt>
  <w:p w14:paraId="30840743" w14:textId="77777777" w:rsidR="00302F0A" w:rsidRDefault="00302F0A">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41CCE6" w14:textId="77777777" w:rsidR="00302F0A" w:rsidRDefault="00302F0A">
    <w:pPr>
      <w:pStyle w:val="stbilgi"/>
      <w:jc w:val="right"/>
    </w:pPr>
  </w:p>
  <w:p w14:paraId="065E739E" w14:textId="77777777" w:rsidR="00302F0A" w:rsidRDefault="00302F0A">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EB5719" w14:textId="77777777" w:rsidR="00302F0A" w:rsidRDefault="00302F0A">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A71450"/>
    <w:multiLevelType w:val="multilevel"/>
    <w:tmpl w:val="DFE2A2EE"/>
    <w:lvl w:ilvl="0">
      <w:start w:val="2"/>
      <w:numFmt w:val="decimal"/>
      <w:lvlText w:val="%1."/>
      <w:lvlJc w:val="left"/>
      <w:pPr>
        <w:ind w:left="495" w:hanging="495"/>
      </w:pPr>
      <w:rPr>
        <w:rFonts w:hint="default"/>
      </w:rPr>
    </w:lvl>
    <w:lvl w:ilvl="1">
      <w:start w:val="2"/>
      <w:numFmt w:val="decimal"/>
      <w:lvlText w:val="%1.%2."/>
      <w:lvlJc w:val="left"/>
      <w:pPr>
        <w:ind w:left="849" w:hanging="49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38"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
    <w:nsid w:val="08CF266F"/>
    <w:multiLevelType w:val="multilevel"/>
    <w:tmpl w:val="548AB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E67DB2"/>
    <w:multiLevelType w:val="multilevel"/>
    <w:tmpl w:val="D1C28200"/>
    <w:lvl w:ilvl="0">
      <w:start w:val="1"/>
      <w:numFmt w:val="decimal"/>
      <w:lvlText w:val="%1."/>
      <w:lvlJc w:val="left"/>
      <w:pPr>
        <w:ind w:left="720" w:hanging="360"/>
      </w:pPr>
      <w:rPr>
        <w:rFonts w:hint="default"/>
      </w:rPr>
    </w:lvl>
    <w:lvl w:ilvl="1">
      <w:start w:val="1"/>
      <w:numFmt w:val="decimal"/>
      <w:pStyle w:val="Balk2"/>
      <w:isLgl/>
      <w:lvlText w:val="%1.%2."/>
      <w:lvlJc w:val="left"/>
      <w:pPr>
        <w:ind w:left="1069" w:hanging="360"/>
      </w:pPr>
      <w:rPr>
        <w:rFonts w:hint="default"/>
      </w:rPr>
    </w:lvl>
    <w:lvl w:ilvl="2">
      <w:start w:val="1"/>
      <w:numFmt w:val="decimal"/>
      <w:pStyle w:val="Balk3"/>
      <w:isLgl/>
      <w:lvlText w:val="%1.%2.%3."/>
      <w:lvlJc w:val="left"/>
      <w:pPr>
        <w:ind w:left="1778" w:hanging="720"/>
      </w:pPr>
      <w:rPr>
        <w:rFonts w:hint="default"/>
      </w:rPr>
    </w:lvl>
    <w:lvl w:ilvl="3">
      <w:start w:val="1"/>
      <w:numFmt w:val="decimal"/>
      <w:pStyle w:val="Balk4"/>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3">
    <w:nsid w:val="10676E31"/>
    <w:multiLevelType w:val="hybridMultilevel"/>
    <w:tmpl w:val="551A5170"/>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4">
    <w:nsid w:val="12CB2183"/>
    <w:multiLevelType w:val="hybridMultilevel"/>
    <w:tmpl w:val="95C8BA6E"/>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2D36733"/>
    <w:multiLevelType w:val="hybridMultilevel"/>
    <w:tmpl w:val="AC42DC68"/>
    <w:lvl w:ilvl="0" w:tplc="F7DE9B48">
      <w:start w:val="1"/>
      <w:numFmt w:val="lowerLetter"/>
      <w:lvlText w:val="%1."/>
      <w:lvlJc w:val="left"/>
      <w:pPr>
        <w:tabs>
          <w:tab w:val="num" w:pos="1080"/>
        </w:tabs>
        <w:ind w:left="1080" w:hanging="360"/>
      </w:pPr>
      <w:rPr>
        <w:rFonts w:hint="default"/>
        <w:b/>
      </w:rPr>
    </w:lvl>
    <w:lvl w:ilvl="1" w:tplc="041F0019" w:tentative="1">
      <w:start w:val="1"/>
      <w:numFmt w:val="lowerLetter"/>
      <w:lvlText w:val="%2."/>
      <w:lvlJc w:val="left"/>
      <w:pPr>
        <w:tabs>
          <w:tab w:val="num" w:pos="1800"/>
        </w:tabs>
        <w:ind w:left="1800" w:hanging="360"/>
      </w:pPr>
    </w:lvl>
    <w:lvl w:ilvl="2" w:tplc="041F001B" w:tentative="1">
      <w:start w:val="1"/>
      <w:numFmt w:val="lowerRoman"/>
      <w:lvlText w:val="%3."/>
      <w:lvlJc w:val="right"/>
      <w:pPr>
        <w:tabs>
          <w:tab w:val="num" w:pos="2520"/>
        </w:tabs>
        <w:ind w:left="2520" w:hanging="180"/>
      </w:pPr>
    </w:lvl>
    <w:lvl w:ilvl="3" w:tplc="041F000F" w:tentative="1">
      <w:start w:val="1"/>
      <w:numFmt w:val="decimal"/>
      <w:lvlText w:val="%4."/>
      <w:lvlJc w:val="left"/>
      <w:pPr>
        <w:tabs>
          <w:tab w:val="num" w:pos="3240"/>
        </w:tabs>
        <w:ind w:left="3240" w:hanging="360"/>
      </w:pPr>
    </w:lvl>
    <w:lvl w:ilvl="4" w:tplc="041F0019" w:tentative="1">
      <w:start w:val="1"/>
      <w:numFmt w:val="lowerLetter"/>
      <w:lvlText w:val="%5."/>
      <w:lvlJc w:val="left"/>
      <w:pPr>
        <w:tabs>
          <w:tab w:val="num" w:pos="3960"/>
        </w:tabs>
        <w:ind w:left="3960" w:hanging="360"/>
      </w:pPr>
    </w:lvl>
    <w:lvl w:ilvl="5" w:tplc="041F001B" w:tentative="1">
      <w:start w:val="1"/>
      <w:numFmt w:val="lowerRoman"/>
      <w:lvlText w:val="%6."/>
      <w:lvlJc w:val="right"/>
      <w:pPr>
        <w:tabs>
          <w:tab w:val="num" w:pos="4680"/>
        </w:tabs>
        <w:ind w:left="4680" w:hanging="180"/>
      </w:pPr>
    </w:lvl>
    <w:lvl w:ilvl="6" w:tplc="041F000F" w:tentative="1">
      <w:start w:val="1"/>
      <w:numFmt w:val="decimal"/>
      <w:lvlText w:val="%7."/>
      <w:lvlJc w:val="left"/>
      <w:pPr>
        <w:tabs>
          <w:tab w:val="num" w:pos="5400"/>
        </w:tabs>
        <w:ind w:left="5400" w:hanging="360"/>
      </w:pPr>
    </w:lvl>
    <w:lvl w:ilvl="7" w:tplc="041F0019" w:tentative="1">
      <w:start w:val="1"/>
      <w:numFmt w:val="lowerLetter"/>
      <w:lvlText w:val="%8."/>
      <w:lvlJc w:val="left"/>
      <w:pPr>
        <w:tabs>
          <w:tab w:val="num" w:pos="6120"/>
        </w:tabs>
        <w:ind w:left="6120" w:hanging="360"/>
      </w:pPr>
    </w:lvl>
    <w:lvl w:ilvl="8" w:tplc="041F001B" w:tentative="1">
      <w:start w:val="1"/>
      <w:numFmt w:val="lowerRoman"/>
      <w:lvlText w:val="%9."/>
      <w:lvlJc w:val="right"/>
      <w:pPr>
        <w:tabs>
          <w:tab w:val="num" w:pos="6840"/>
        </w:tabs>
        <w:ind w:left="6840" w:hanging="180"/>
      </w:pPr>
    </w:lvl>
  </w:abstractNum>
  <w:abstractNum w:abstractNumId="6">
    <w:nsid w:val="159F2EC1"/>
    <w:multiLevelType w:val="hybridMultilevel"/>
    <w:tmpl w:val="CFE8A67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7997907"/>
    <w:multiLevelType w:val="hybridMultilevel"/>
    <w:tmpl w:val="90DCBC2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8703126"/>
    <w:multiLevelType w:val="hybridMultilevel"/>
    <w:tmpl w:val="6A64F3E6"/>
    <w:lvl w:ilvl="0" w:tplc="041F0001">
      <w:start w:val="1"/>
      <w:numFmt w:val="bullet"/>
      <w:lvlText w:val=""/>
      <w:lvlJc w:val="left"/>
      <w:pPr>
        <w:ind w:left="887" w:hanging="360"/>
      </w:pPr>
      <w:rPr>
        <w:rFonts w:ascii="Symbol" w:hAnsi="Symbol" w:hint="default"/>
      </w:rPr>
    </w:lvl>
    <w:lvl w:ilvl="1" w:tplc="041F0003" w:tentative="1">
      <w:start w:val="1"/>
      <w:numFmt w:val="bullet"/>
      <w:lvlText w:val="o"/>
      <w:lvlJc w:val="left"/>
      <w:pPr>
        <w:ind w:left="1607" w:hanging="360"/>
      </w:pPr>
      <w:rPr>
        <w:rFonts w:ascii="Courier New" w:hAnsi="Courier New" w:cs="Courier New" w:hint="default"/>
      </w:rPr>
    </w:lvl>
    <w:lvl w:ilvl="2" w:tplc="041F0005" w:tentative="1">
      <w:start w:val="1"/>
      <w:numFmt w:val="bullet"/>
      <w:lvlText w:val=""/>
      <w:lvlJc w:val="left"/>
      <w:pPr>
        <w:ind w:left="2327" w:hanging="360"/>
      </w:pPr>
      <w:rPr>
        <w:rFonts w:ascii="Wingdings" w:hAnsi="Wingdings" w:hint="default"/>
      </w:rPr>
    </w:lvl>
    <w:lvl w:ilvl="3" w:tplc="041F0001" w:tentative="1">
      <w:start w:val="1"/>
      <w:numFmt w:val="bullet"/>
      <w:lvlText w:val=""/>
      <w:lvlJc w:val="left"/>
      <w:pPr>
        <w:ind w:left="3047" w:hanging="360"/>
      </w:pPr>
      <w:rPr>
        <w:rFonts w:ascii="Symbol" w:hAnsi="Symbol" w:hint="default"/>
      </w:rPr>
    </w:lvl>
    <w:lvl w:ilvl="4" w:tplc="041F0003" w:tentative="1">
      <w:start w:val="1"/>
      <w:numFmt w:val="bullet"/>
      <w:lvlText w:val="o"/>
      <w:lvlJc w:val="left"/>
      <w:pPr>
        <w:ind w:left="3767" w:hanging="360"/>
      </w:pPr>
      <w:rPr>
        <w:rFonts w:ascii="Courier New" w:hAnsi="Courier New" w:cs="Courier New" w:hint="default"/>
      </w:rPr>
    </w:lvl>
    <w:lvl w:ilvl="5" w:tplc="041F0005" w:tentative="1">
      <w:start w:val="1"/>
      <w:numFmt w:val="bullet"/>
      <w:lvlText w:val=""/>
      <w:lvlJc w:val="left"/>
      <w:pPr>
        <w:ind w:left="4487" w:hanging="360"/>
      </w:pPr>
      <w:rPr>
        <w:rFonts w:ascii="Wingdings" w:hAnsi="Wingdings" w:hint="default"/>
      </w:rPr>
    </w:lvl>
    <w:lvl w:ilvl="6" w:tplc="041F0001" w:tentative="1">
      <w:start w:val="1"/>
      <w:numFmt w:val="bullet"/>
      <w:lvlText w:val=""/>
      <w:lvlJc w:val="left"/>
      <w:pPr>
        <w:ind w:left="5207" w:hanging="360"/>
      </w:pPr>
      <w:rPr>
        <w:rFonts w:ascii="Symbol" w:hAnsi="Symbol" w:hint="default"/>
      </w:rPr>
    </w:lvl>
    <w:lvl w:ilvl="7" w:tplc="041F0003" w:tentative="1">
      <w:start w:val="1"/>
      <w:numFmt w:val="bullet"/>
      <w:lvlText w:val="o"/>
      <w:lvlJc w:val="left"/>
      <w:pPr>
        <w:ind w:left="5927" w:hanging="360"/>
      </w:pPr>
      <w:rPr>
        <w:rFonts w:ascii="Courier New" w:hAnsi="Courier New" w:cs="Courier New" w:hint="default"/>
      </w:rPr>
    </w:lvl>
    <w:lvl w:ilvl="8" w:tplc="041F0005" w:tentative="1">
      <w:start w:val="1"/>
      <w:numFmt w:val="bullet"/>
      <w:lvlText w:val=""/>
      <w:lvlJc w:val="left"/>
      <w:pPr>
        <w:ind w:left="6647" w:hanging="360"/>
      </w:pPr>
      <w:rPr>
        <w:rFonts w:ascii="Wingdings" w:hAnsi="Wingdings" w:hint="default"/>
      </w:rPr>
    </w:lvl>
  </w:abstractNum>
  <w:abstractNum w:abstractNumId="9">
    <w:nsid w:val="1A055AFB"/>
    <w:multiLevelType w:val="hybridMultilevel"/>
    <w:tmpl w:val="80D877E4"/>
    <w:lvl w:ilvl="0" w:tplc="C178C510">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0">
    <w:nsid w:val="1B430FD0"/>
    <w:multiLevelType w:val="hybridMultilevel"/>
    <w:tmpl w:val="B932604E"/>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1">
    <w:nsid w:val="1D6E4AF5"/>
    <w:multiLevelType w:val="hybridMultilevel"/>
    <w:tmpl w:val="AB9872C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1E8A472C"/>
    <w:multiLevelType w:val="hybridMultilevel"/>
    <w:tmpl w:val="3116917A"/>
    <w:lvl w:ilvl="0" w:tplc="041F000B">
      <w:start w:val="1"/>
      <w:numFmt w:val="bullet"/>
      <w:lvlText w:val=""/>
      <w:lvlJc w:val="left"/>
      <w:pPr>
        <w:ind w:left="1068" w:hanging="360"/>
      </w:pPr>
      <w:rPr>
        <w:rFonts w:ascii="Wingdings" w:hAnsi="Wingdings"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13">
    <w:nsid w:val="214927DA"/>
    <w:multiLevelType w:val="hybridMultilevel"/>
    <w:tmpl w:val="F6442674"/>
    <w:lvl w:ilvl="0" w:tplc="1BF4DF88">
      <w:start w:val="1"/>
      <w:numFmt w:val="lowerLetter"/>
      <w:lvlText w:val="%1)"/>
      <w:lvlJc w:val="left"/>
      <w:pPr>
        <w:ind w:left="1773" w:hanging="360"/>
      </w:pPr>
      <w:rPr>
        <w:rFonts w:hint="default"/>
        <w:b w:val="0"/>
      </w:rPr>
    </w:lvl>
    <w:lvl w:ilvl="1" w:tplc="041F0019" w:tentative="1">
      <w:start w:val="1"/>
      <w:numFmt w:val="lowerLetter"/>
      <w:lvlText w:val="%2."/>
      <w:lvlJc w:val="left"/>
      <w:pPr>
        <w:ind w:left="2493" w:hanging="360"/>
      </w:pPr>
    </w:lvl>
    <w:lvl w:ilvl="2" w:tplc="041F001B" w:tentative="1">
      <w:start w:val="1"/>
      <w:numFmt w:val="lowerRoman"/>
      <w:lvlText w:val="%3."/>
      <w:lvlJc w:val="right"/>
      <w:pPr>
        <w:ind w:left="3213" w:hanging="180"/>
      </w:pPr>
    </w:lvl>
    <w:lvl w:ilvl="3" w:tplc="041F000F" w:tentative="1">
      <w:start w:val="1"/>
      <w:numFmt w:val="decimal"/>
      <w:lvlText w:val="%4."/>
      <w:lvlJc w:val="left"/>
      <w:pPr>
        <w:ind w:left="3933" w:hanging="360"/>
      </w:pPr>
    </w:lvl>
    <w:lvl w:ilvl="4" w:tplc="041F0019" w:tentative="1">
      <w:start w:val="1"/>
      <w:numFmt w:val="lowerLetter"/>
      <w:lvlText w:val="%5."/>
      <w:lvlJc w:val="left"/>
      <w:pPr>
        <w:ind w:left="4653" w:hanging="360"/>
      </w:pPr>
    </w:lvl>
    <w:lvl w:ilvl="5" w:tplc="041F001B" w:tentative="1">
      <w:start w:val="1"/>
      <w:numFmt w:val="lowerRoman"/>
      <w:lvlText w:val="%6."/>
      <w:lvlJc w:val="right"/>
      <w:pPr>
        <w:ind w:left="5373" w:hanging="180"/>
      </w:pPr>
    </w:lvl>
    <w:lvl w:ilvl="6" w:tplc="041F000F" w:tentative="1">
      <w:start w:val="1"/>
      <w:numFmt w:val="decimal"/>
      <w:lvlText w:val="%7."/>
      <w:lvlJc w:val="left"/>
      <w:pPr>
        <w:ind w:left="6093" w:hanging="360"/>
      </w:pPr>
    </w:lvl>
    <w:lvl w:ilvl="7" w:tplc="041F0019" w:tentative="1">
      <w:start w:val="1"/>
      <w:numFmt w:val="lowerLetter"/>
      <w:lvlText w:val="%8."/>
      <w:lvlJc w:val="left"/>
      <w:pPr>
        <w:ind w:left="6813" w:hanging="360"/>
      </w:pPr>
    </w:lvl>
    <w:lvl w:ilvl="8" w:tplc="041F001B" w:tentative="1">
      <w:start w:val="1"/>
      <w:numFmt w:val="lowerRoman"/>
      <w:lvlText w:val="%9."/>
      <w:lvlJc w:val="right"/>
      <w:pPr>
        <w:ind w:left="7533" w:hanging="180"/>
      </w:pPr>
    </w:lvl>
  </w:abstractNum>
  <w:abstractNum w:abstractNumId="14">
    <w:nsid w:val="217F4691"/>
    <w:multiLevelType w:val="hybridMultilevel"/>
    <w:tmpl w:val="D366861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219D3C3E"/>
    <w:multiLevelType w:val="hybridMultilevel"/>
    <w:tmpl w:val="8640E2B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34B39E1"/>
    <w:multiLevelType w:val="multilevel"/>
    <w:tmpl w:val="A19442C8"/>
    <w:lvl w:ilvl="0">
      <w:start w:val="1"/>
      <w:numFmt w:val="decimal"/>
      <w:lvlText w:val="%1."/>
      <w:lvlJc w:val="left"/>
      <w:pPr>
        <w:ind w:left="1069" w:hanging="360"/>
      </w:pPr>
      <w:rPr>
        <w:rFonts w:ascii="Times New Roman" w:eastAsiaTheme="minorEastAsia" w:hAnsi="Times New Roman" w:cstheme="minorBidi"/>
      </w:rPr>
    </w:lvl>
    <w:lvl w:ilvl="1">
      <w:start w:val="1"/>
      <w:numFmt w:val="decimal"/>
      <w:isLgl/>
      <w:lvlText w:val="%1.%2."/>
      <w:lvlJc w:val="left"/>
      <w:pPr>
        <w:ind w:left="1114" w:hanging="40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7">
    <w:nsid w:val="25014AF1"/>
    <w:multiLevelType w:val="hybridMultilevel"/>
    <w:tmpl w:val="DA8A85CE"/>
    <w:lvl w:ilvl="0" w:tplc="EA7052D2">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8">
    <w:nsid w:val="29A5544F"/>
    <w:multiLevelType w:val="hybridMultilevel"/>
    <w:tmpl w:val="329872BC"/>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9">
    <w:nsid w:val="2A971828"/>
    <w:multiLevelType w:val="hybridMultilevel"/>
    <w:tmpl w:val="96C44DD8"/>
    <w:lvl w:ilvl="0" w:tplc="6C9AD8E6">
      <w:start w:val="1"/>
      <w:numFmt w:val="decimal"/>
      <w:lvlText w:val="%1."/>
      <w:lvlJc w:val="left"/>
      <w:pPr>
        <w:ind w:left="720" w:hanging="360"/>
      </w:pPr>
      <w:rPr>
        <w:rFonts w:asciiTheme="minorHAnsi" w:eastAsiaTheme="minorHAnsi" w:hAnsiTheme="minorHAnsi" w:cstheme="minorBidi" w:hint="default"/>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2B1E6544"/>
    <w:multiLevelType w:val="multilevel"/>
    <w:tmpl w:val="F508BCC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2E787B3F"/>
    <w:multiLevelType w:val="hybridMultilevel"/>
    <w:tmpl w:val="DE866E2C"/>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2">
    <w:nsid w:val="305901E2"/>
    <w:multiLevelType w:val="hybridMultilevel"/>
    <w:tmpl w:val="42DC75FA"/>
    <w:lvl w:ilvl="0" w:tplc="DAB02900">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3">
    <w:nsid w:val="31124C35"/>
    <w:multiLevelType w:val="hybridMultilevel"/>
    <w:tmpl w:val="B0BEE0EC"/>
    <w:lvl w:ilvl="0" w:tplc="041F000B">
      <w:start w:val="1"/>
      <w:numFmt w:val="bullet"/>
      <w:lvlText w:val=""/>
      <w:lvlJc w:val="left"/>
      <w:pPr>
        <w:ind w:left="751" w:hanging="360"/>
      </w:pPr>
      <w:rPr>
        <w:rFonts w:ascii="Wingdings" w:hAnsi="Wingdings" w:hint="default"/>
      </w:rPr>
    </w:lvl>
    <w:lvl w:ilvl="1" w:tplc="041F0003" w:tentative="1">
      <w:start w:val="1"/>
      <w:numFmt w:val="bullet"/>
      <w:lvlText w:val="o"/>
      <w:lvlJc w:val="left"/>
      <w:pPr>
        <w:ind w:left="1471" w:hanging="360"/>
      </w:pPr>
      <w:rPr>
        <w:rFonts w:ascii="Courier New" w:hAnsi="Courier New" w:cs="Courier New" w:hint="default"/>
      </w:rPr>
    </w:lvl>
    <w:lvl w:ilvl="2" w:tplc="041F0005" w:tentative="1">
      <w:start w:val="1"/>
      <w:numFmt w:val="bullet"/>
      <w:lvlText w:val=""/>
      <w:lvlJc w:val="left"/>
      <w:pPr>
        <w:ind w:left="2191" w:hanging="360"/>
      </w:pPr>
      <w:rPr>
        <w:rFonts w:ascii="Wingdings" w:hAnsi="Wingdings" w:hint="default"/>
      </w:rPr>
    </w:lvl>
    <w:lvl w:ilvl="3" w:tplc="041F0001" w:tentative="1">
      <w:start w:val="1"/>
      <w:numFmt w:val="bullet"/>
      <w:lvlText w:val=""/>
      <w:lvlJc w:val="left"/>
      <w:pPr>
        <w:ind w:left="2911" w:hanging="360"/>
      </w:pPr>
      <w:rPr>
        <w:rFonts w:ascii="Symbol" w:hAnsi="Symbol" w:hint="default"/>
      </w:rPr>
    </w:lvl>
    <w:lvl w:ilvl="4" w:tplc="041F0003" w:tentative="1">
      <w:start w:val="1"/>
      <w:numFmt w:val="bullet"/>
      <w:lvlText w:val="o"/>
      <w:lvlJc w:val="left"/>
      <w:pPr>
        <w:ind w:left="3631" w:hanging="360"/>
      </w:pPr>
      <w:rPr>
        <w:rFonts w:ascii="Courier New" w:hAnsi="Courier New" w:cs="Courier New" w:hint="default"/>
      </w:rPr>
    </w:lvl>
    <w:lvl w:ilvl="5" w:tplc="041F0005" w:tentative="1">
      <w:start w:val="1"/>
      <w:numFmt w:val="bullet"/>
      <w:lvlText w:val=""/>
      <w:lvlJc w:val="left"/>
      <w:pPr>
        <w:ind w:left="4351" w:hanging="360"/>
      </w:pPr>
      <w:rPr>
        <w:rFonts w:ascii="Wingdings" w:hAnsi="Wingdings" w:hint="default"/>
      </w:rPr>
    </w:lvl>
    <w:lvl w:ilvl="6" w:tplc="041F0001" w:tentative="1">
      <w:start w:val="1"/>
      <w:numFmt w:val="bullet"/>
      <w:lvlText w:val=""/>
      <w:lvlJc w:val="left"/>
      <w:pPr>
        <w:ind w:left="5071" w:hanging="360"/>
      </w:pPr>
      <w:rPr>
        <w:rFonts w:ascii="Symbol" w:hAnsi="Symbol" w:hint="default"/>
      </w:rPr>
    </w:lvl>
    <w:lvl w:ilvl="7" w:tplc="041F0003" w:tentative="1">
      <w:start w:val="1"/>
      <w:numFmt w:val="bullet"/>
      <w:lvlText w:val="o"/>
      <w:lvlJc w:val="left"/>
      <w:pPr>
        <w:ind w:left="5791" w:hanging="360"/>
      </w:pPr>
      <w:rPr>
        <w:rFonts w:ascii="Courier New" w:hAnsi="Courier New" w:cs="Courier New" w:hint="default"/>
      </w:rPr>
    </w:lvl>
    <w:lvl w:ilvl="8" w:tplc="041F0005" w:tentative="1">
      <w:start w:val="1"/>
      <w:numFmt w:val="bullet"/>
      <w:lvlText w:val=""/>
      <w:lvlJc w:val="left"/>
      <w:pPr>
        <w:ind w:left="6511" w:hanging="360"/>
      </w:pPr>
      <w:rPr>
        <w:rFonts w:ascii="Wingdings" w:hAnsi="Wingdings" w:hint="default"/>
      </w:rPr>
    </w:lvl>
  </w:abstractNum>
  <w:abstractNum w:abstractNumId="24">
    <w:nsid w:val="36C6128B"/>
    <w:multiLevelType w:val="hybridMultilevel"/>
    <w:tmpl w:val="253E0C80"/>
    <w:lvl w:ilvl="0" w:tplc="041F000B">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5">
    <w:nsid w:val="3727142B"/>
    <w:multiLevelType w:val="hybridMultilevel"/>
    <w:tmpl w:val="E6E462C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379C2A76"/>
    <w:multiLevelType w:val="hybridMultilevel"/>
    <w:tmpl w:val="3DDA3FF8"/>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7">
    <w:nsid w:val="39220D7F"/>
    <w:multiLevelType w:val="hybridMultilevel"/>
    <w:tmpl w:val="53AAF9C8"/>
    <w:lvl w:ilvl="0" w:tplc="C4A45138">
      <w:start w:val="1"/>
      <w:numFmt w:val="decimal"/>
      <w:lvlText w:val="%1."/>
      <w:lvlJc w:val="left"/>
      <w:pPr>
        <w:ind w:left="1080" w:hanging="360"/>
      </w:pPr>
      <w:rPr>
        <w:rFonts w:hint="default"/>
        <w:color w:val="FF0000"/>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8">
    <w:nsid w:val="3E200DBA"/>
    <w:multiLevelType w:val="hybridMultilevel"/>
    <w:tmpl w:val="80469F30"/>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9">
    <w:nsid w:val="41BC1262"/>
    <w:multiLevelType w:val="hybridMultilevel"/>
    <w:tmpl w:val="24F8C1BA"/>
    <w:lvl w:ilvl="0" w:tplc="041F000B">
      <w:start w:val="1"/>
      <w:numFmt w:val="bullet"/>
      <w:lvlText w:val=""/>
      <w:lvlJc w:val="left"/>
      <w:pPr>
        <w:ind w:left="762" w:hanging="360"/>
      </w:pPr>
      <w:rPr>
        <w:rFonts w:ascii="Wingdings" w:hAnsi="Wingdings" w:hint="default"/>
      </w:rPr>
    </w:lvl>
    <w:lvl w:ilvl="1" w:tplc="041F0003" w:tentative="1">
      <w:start w:val="1"/>
      <w:numFmt w:val="bullet"/>
      <w:lvlText w:val="o"/>
      <w:lvlJc w:val="left"/>
      <w:pPr>
        <w:ind w:left="1482" w:hanging="360"/>
      </w:pPr>
      <w:rPr>
        <w:rFonts w:ascii="Courier New" w:hAnsi="Courier New" w:cs="Courier New" w:hint="default"/>
      </w:rPr>
    </w:lvl>
    <w:lvl w:ilvl="2" w:tplc="041F0005" w:tentative="1">
      <w:start w:val="1"/>
      <w:numFmt w:val="bullet"/>
      <w:lvlText w:val=""/>
      <w:lvlJc w:val="left"/>
      <w:pPr>
        <w:ind w:left="2202" w:hanging="360"/>
      </w:pPr>
      <w:rPr>
        <w:rFonts w:ascii="Wingdings" w:hAnsi="Wingdings" w:hint="default"/>
      </w:rPr>
    </w:lvl>
    <w:lvl w:ilvl="3" w:tplc="041F0001" w:tentative="1">
      <w:start w:val="1"/>
      <w:numFmt w:val="bullet"/>
      <w:lvlText w:val=""/>
      <w:lvlJc w:val="left"/>
      <w:pPr>
        <w:ind w:left="2922" w:hanging="360"/>
      </w:pPr>
      <w:rPr>
        <w:rFonts w:ascii="Symbol" w:hAnsi="Symbol" w:hint="default"/>
      </w:rPr>
    </w:lvl>
    <w:lvl w:ilvl="4" w:tplc="041F0003" w:tentative="1">
      <w:start w:val="1"/>
      <w:numFmt w:val="bullet"/>
      <w:lvlText w:val="o"/>
      <w:lvlJc w:val="left"/>
      <w:pPr>
        <w:ind w:left="3642" w:hanging="360"/>
      </w:pPr>
      <w:rPr>
        <w:rFonts w:ascii="Courier New" w:hAnsi="Courier New" w:cs="Courier New" w:hint="default"/>
      </w:rPr>
    </w:lvl>
    <w:lvl w:ilvl="5" w:tplc="041F0005" w:tentative="1">
      <w:start w:val="1"/>
      <w:numFmt w:val="bullet"/>
      <w:lvlText w:val=""/>
      <w:lvlJc w:val="left"/>
      <w:pPr>
        <w:ind w:left="4362" w:hanging="360"/>
      </w:pPr>
      <w:rPr>
        <w:rFonts w:ascii="Wingdings" w:hAnsi="Wingdings" w:hint="default"/>
      </w:rPr>
    </w:lvl>
    <w:lvl w:ilvl="6" w:tplc="041F0001" w:tentative="1">
      <w:start w:val="1"/>
      <w:numFmt w:val="bullet"/>
      <w:lvlText w:val=""/>
      <w:lvlJc w:val="left"/>
      <w:pPr>
        <w:ind w:left="5082" w:hanging="360"/>
      </w:pPr>
      <w:rPr>
        <w:rFonts w:ascii="Symbol" w:hAnsi="Symbol" w:hint="default"/>
      </w:rPr>
    </w:lvl>
    <w:lvl w:ilvl="7" w:tplc="041F0003" w:tentative="1">
      <w:start w:val="1"/>
      <w:numFmt w:val="bullet"/>
      <w:lvlText w:val="o"/>
      <w:lvlJc w:val="left"/>
      <w:pPr>
        <w:ind w:left="5802" w:hanging="360"/>
      </w:pPr>
      <w:rPr>
        <w:rFonts w:ascii="Courier New" w:hAnsi="Courier New" w:cs="Courier New" w:hint="default"/>
      </w:rPr>
    </w:lvl>
    <w:lvl w:ilvl="8" w:tplc="041F0005" w:tentative="1">
      <w:start w:val="1"/>
      <w:numFmt w:val="bullet"/>
      <w:lvlText w:val=""/>
      <w:lvlJc w:val="left"/>
      <w:pPr>
        <w:ind w:left="6522" w:hanging="360"/>
      </w:pPr>
      <w:rPr>
        <w:rFonts w:ascii="Wingdings" w:hAnsi="Wingdings" w:hint="default"/>
      </w:rPr>
    </w:lvl>
  </w:abstractNum>
  <w:abstractNum w:abstractNumId="30">
    <w:nsid w:val="430F5D9C"/>
    <w:multiLevelType w:val="hybridMultilevel"/>
    <w:tmpl w:val="50B47054"/>
    <w:lvl w:ilvl="0" w:tplc="44947000">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43B527B8"/>
    <w:multiLevelType w:val="hybridMultilevel"/>
    <w:tmpl w:val="CE68F8F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nsid w:val="46B144C0"/>
    <w:multiLevelType w:val="hybridMultilevel"/>
    <w:tmpl w:val="DB8402B4"/>
    <w:lvl w:ilvl="0" w:tplc="F8EC3D30">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3">
    <w:nsid w:val="4EF42752"/>
    <w:multiLevelType w:val="hybridMultilevel"/>
    <w:tmpl w:val="4D4A5F90"/>
    <w:lvl w:ilvl="0" w:tplc="8F30AAC8">
      <w:start w:val="1"/>
      <w:numFmt w:val="decimal"/>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34">
    <w:nsid w:val="5F2B3E5B"/>
    <w:multiLevelType w:val="hybridMultilevel"/>
    <w:tmpl w:val="E8E2CAE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60BB2C57"/>
    <w:multiLevelType w:val="hybridMultilevel"/>
    <w:tmpl w:val="591A9E3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65A35EE6"/>
    <w:multiLevelType w:val="hybridMultilevel"/>
    <w:tmpl w:val="CFA8D934"/>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7">
    <w:nsid w:val="67073724"/>
    <w:multiLevelType w:val="hybridMultilevel"/>
    <w:tmpl w:val="68DE9494"/>
    <w:lvl w:ilvl="0" w:tplc="FE50032E">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673350F6"/>
    <w:multiLevelType w:val="hybridMultilevel"/>
    <w:tmpl w:val="5380A714"/>
    <w:lvl w:ilvl="0" w:tplc="041F0005">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39">
    <w:nsid w:val="6A3E2170"/>
    <w:multiLevelType w:val="hybridMultilevel"/>
    <w:tmpl w:val="DCB464E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40">
    <w:nsid w:val="6E590CAA"/>
    <w:multiLevelType w:val="hybridMultilevel"/>
    <w:tmpl w:val="EF648DE0"/>
    <w:lvl w:ilvl="0" w:tplc="041F000B">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41">
    <w:nsid w:val="73BA713A"/>
    <w:multiLevelType w:val="hybridMultilevel"/>
    <w:tmpl w:val="BB0A1ED8"/>
    <w:lvl w:ilvl="0" w:tplc="0A360CBA">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42">
    <w:nsid w:val="7505113F"/>
    <w:multiLevelType w:val="hybridMultilevel"/>
    <w:tmpl w:val="DD96840E"/>
    <w:lvl w:ilvl="0" w:tplc="CA5A5A26">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43">
    <w:nsid w:val="7A36440B"/>
    <w:multiLevelType w:val="hybridMultilevel"/>
    <w:tmpl w:val="9FBEB294"/>
    <w:lvl w:ilvl="0" w:tplc="14AA1A12">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4">
    <w:nsid w:val="7B820351"/>
    <w:multiLevelType w:val="hybridMultilevel"/>
    <w:tmpl w:val="E1CCDBE0"/>
    <w:lvl w:ilvl="0" w:tplc="54442724">
      <w:start w:val="1"/>
      <w:numFmt w:val="lowerLetter"/>
      <w:lvlText w:val="%1)"/>
      <w:lvlJc w:val="left"/>
      <w:pPr>
        <w:ind w:left="1068" w:hanging="360"/>
      </w:pPr>
      <w:rPr>
        <w:rFonts w:hint="default"/>
        <w:b w:val="0"/>
      </w:rPr>
    </w:lvl>
    <w:lvl w:ilvl="1" w:tplc="041F0019">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num w:numId="1">
    <w:abstractNumId w:val="37"/>
  </w:num>
  <w:num w:numId="2">
    <w:abstractNumId w:val="30"/>
  </w:num>
  <w:num w:numId="3">
    <w:abstractNumId w:val="19"/>
  </w:num>
  <w:num w:numId="4">
    <w:abstractNumId w:val="4"/>
  </w:num>
  <w:num w:numId="5">
    <w:abstractNumId w:val="0"/>
  </w:num>
  <w:num w:numId="6">
    <w:abstractNumId w:val="29"/>
  </w:num>
  <w:num w:numId="7">
    <w:abstractNumId w:val="16"/>
  </w:num>
  <w:num w:numId="8">
    <w:abstractNumId w:val="42"/>
  </w:num>
  <w:num w:numId="9">
    <w:abstractNumId w:val="5"/>
  </w:num>
  <w:num w:numId="10">
    <w:abstractNumId w:val="38"/>
  </w:num>
  <w:num w:numId="11">
    <w:abstractNumId w:val="20"/>
  </w:num>
  <w:num w:numId="12">
    <w:abstractNumId w:val="25"/>
  </w:num>
  <w:num w:numId="13">
    <w:abstractNumId w:val="40"/>
  </w:num>
  <w:num w:numId="14">
    <w:abstractNumId w:val="24"/>
  </w:num>
  <w:num w:numId="15">
    <w:abstractNumId w:val="26"/>
  </w:num>
  <w:num w:numId="16">
    <w:abstractNumId w:val="12"/>
  </w:num>
  <w:num w:numId="17">
    <w:abstractNumId w:val="39"/>
  </w:num>
  <w:num w:numId="18">
    <w:abstractNumId w:val="11"/>
  </w:num>
  <w:num w:numId="19">
    <w:abstractNumId w:val="44"/>
  </w:num>
  <w:num w:numId="20">
    <w:abstractNumId w:val="13"/>
  </w:num>
  <w:num w:numId="21">
    <w:abstractNumId w:val="31"/>
  </w:num>
  <w:num w:numId="22">
    <w:abstractNumId w:val="28"/>
  </w:num>
  <w:num w:numId="23">
    <w:abstractNumId w:val="3"/>
  </w:num>
  <w:num w:numId="24">
    <w:abstractNumId w:val="18"/>
  </w:num>
  <w:num w:numId="25">
    <w:abstractNumId w:val="10"/>
  </w:num>
  <w:num w:numId="26">
    <w:abstractNumId w:val="34"/>
  </w:num>
  <w:num w:numId="27">
    <w:abstractNumId w:val="14"/>
  </w:num>
  <w:num w:numId="28">
    <w:abstractNumId w:val="6"/>
  </w:num>
  <w:num w:numId="29">
    <w:abstractNumId w:val="36"/>
  </w:num>
  <w:num w:numId="30">
    <w:abstractNumId w:val="21"/>
  </w:num>
  <w:num w:numId="31">
    <w:abstractNumId w:val="8"/>
  </w:num>
  <w:num w:numId="32">
    <w:abstractNumId w:val="9"/>
  </w:num>
  <w:num w:numId="33">
    <w:abstractNumId w:val="41"/>
  </w:num>
  <w:num w:numId="34">
    <w:abstractNumId w:val="17"/>
  </w:num>
  <w:num w:numId="35">
    <w:abstractNumId w:val="33"/>
  </w:num>
  <w:num w:numId="36">
    <w:abstractNumId w:val="7"/>
  </w:num>
  <w:num w:numId="37">
    <w:abstractNumId w:val="43"/>
  </w:num>
  <w:num w:numId="38">
    <w:abstractNumId w:val="15"/>
  </w:num>
  <w:num w:numId="39">
    <w:abstractNumId w:val="32"/>
  </w:num>
  <w:num w:numId="40">
    <w:abstractNumId w:val="35"/>
  </w:num>
  <w:num w:numId="41">
    <w:abstractNumId w:val="27"/>
  </w:num>
  <w:num w:numId="42">
    <w:abstractNumId w:val="22"/>
  </w:num>
  <w:num w:numId="43">
    <w:abstractNumId w:val="23"/>
  </w:num>
  <w:num w:numId="44">
    <w:abstractNumId w:val="2"/>
  </w:num>
  <w:num w:numId="45">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rosoft hesabı">
    <w15:presenceInfo w15:providerId="Windows Live" w15:userId="81ab75d4780210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4"/>
  <w:hideSpellingErrors/>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71AB"/>
    <w:rsid w:val="00000168"/>
    <w:rsid w:val="00000E1F"/>
    <w:rsid w:val="0000516C"/>
    <w:rsid w:val="0000713D"/>
    <w:rsid w:val="00007782"/>
    <w:rsid w:val="00010E1E"/>
    <w:rsid w:val="000113C7"/>
    <w:rsid w:val="0001473E"/>
    <w:rsid w:val="00016064"/>
    <w:rsid w:val="00016D5C"/>
    <w:rsid w:val="00024B48"/>
    <w:rsid w:val="00025CED"/>
    <w:rsid w:val="000262D4"/>
    <w:rsid w:val="00027171"/>
    <w:rsid w:val="00030F8A"/>
    <w:rsid w:val="00031F47"/>
    <w:rsid w:val="000327C9"/>
    <w:rsid w:val="00034ABC"/>
    <w:rsid w:val="00034ED0"/>
    <w:rsid w:val="0004054F"/>
    <w:rsid w:val="00040ED1"/>
    <w:rsid w:val="000415BA"/>
    <w:rsid w:val="00042FD6"/>
    <w:rsid w:val="0004489A"/>
    <w:rsid w:val="00044B1F"/>
    <w:rsid w:val="00046C89"/>
    <w:rsid w:val="00046D24"/>
    <w:rsid w:val="00046DB1"/>
    <w:rsid w:val="00046E07"/>
    <w:rsid w:val="000529A4"/>
    <w:rsid w:val="00054074"/>
    <w:rsid w:val="00060EA1"/>
    <w:rsid w:val="00061E5A"/>
    <w:rsid w:val="00064D6C"/>
    <w:rsid w:val="00065AF3"/>
    <w:rsid w:val="000664D7"/>
    <w:rsid w:val="00067315"/>
    <w:rsid w:val="00067877"/>
    <w:rsid w:val="00070A39"/>
    <w:rsid w:val="00070D21"/>
    <w:rsid w:val="000714B6"/>
    <w:rsid w:val="00071928"/>
    <w:rsid w:val="000722B9"/>
    <w:rsid w:val="0007701C"/>
    <w:rsid w:val="00081F25"/>
    <w:rsid w:val="0008290F"/>
    <w:rsid w:val="00086084"/>
    <w:rsid w:val="0009097C"/>
    <w:rsid w:val="00093D58"/>
    <w:rsid w:val="0009501D"/>
    <w:rsid w:val="000953C5"/>
    <w:rsid w:val="00096B61"/>
    <w:rsid w:val="000A253A"/>
    <w:rsid w:val="000A2933"/>
    <w:rsid w:val="000A2FB2"/>
    <w:rsid w:val="000A3021"/>
    <w:rsid w:val="000A3126"/>
    <w:rsid w:val="000A36FB"/>
    <w:rsid w:val="000A5578"/>
    <w:rsid w:val="000A62CB"/>
    <w:rsid w:val="000B22FB"/>
    <w:rsid w:val="000B4642"/>
    <w:rsid w:val="000B48EB"/>
    <w:rsid w:val="000C12E8"/>
    <w:rsid w:val="000C29C4"/>
    <w:rsid w:val="000C3DFA"/>
    <w:rsid w:val="000C42ED"/>
    <w:rsid w:val="000C789D"/>
    <w:rsid w:val="000D1637"/>
    <w:rsid w:val="000D3396"/>
    <w:rsid w:val="000D446A"/>
    <w:rsid w:val="000D6A48"/>
    <w:rsid w:val="000E022A"/>
    <w:rsid w:val="000E2E10"/>
    <w:rsid w:val="000E52E4"/>
    <w:rsid w:val="000E5C94"/>
    <w:rsid w:val="000E72DD"/>
    <w:rsid w:val="000F187F"/>
    <w:rsid w:val="000F2260"/>
    <w:rsid w:val="000F2A0F"/>
    <w:rsid w:val="000F2BD6"/>
    <w:rsid w:val="000F2E4B"/>
    <w:rsid w:val="000F3D7C"/>
    <w:rsid w:val="000F5717"/>
    <w:rsid w:val="000F6020"/>
    <w:rsid w:val="000F6D7E"/>
    <w:rsid w:val="001008C2"/>
    <w:rsid w:val="001032A0"/>
    <w:rsid w:val="00105D69"/>
    <w:rsid w:val="0010722E"/>
    <w:rsid w:val="0010729A"/>
    <w:rsid w:val="0011415C"/>
    <w:rsid w:val="00116882"/>
    <w:rsid w:val="001212D1"/>
    <w:rsid w:val="001243DD"/>
    <w:rsid w:val="00124B47"/>
    <w:rsid w:val="0012533B"/>
    <w:rsid w:val="00131F3D"/>
    <w:rsid w:val="00135B55"/>
    <w:rsid w:val="00136C95"/>
    <w:rsid w:val="001375FF"/>
    <w:rsid w:val="00143BCF"/>
    <w:rsid w:val="0014410C"/>
    <w:rsid w:val="00144D99"/>
    <w:rsid w:val="001453AB"/>
    <w:rsid w:val="001504E8"/>
    <w:rsid w:val="001519C8"/>
    <w:rsid w:val="00151A92"/>
    <w:rsid w:val="00153F25"/>
    <w:rsid w:val="001549E6"/>
    <w:rsid w:val="00155C38"/>
    <w:rsid w:val="0016037C"/>
    <w:rsid w:val="001609A0"/>
    <w:rsid w:val="00160F51"/>
    <w:rsid w:val="001619FC"/>
    <w:rsid w:val="00162166"/>
    <w:rsid w:val="00163F59"/>
    <w:rsid w:val="00165043"/>
    <w:rsid w:val="00165B82"/>
    <w:rsid w:val="00166FEC"/>
    <w:rsid w:val="00171CC7"/>
    <w:rsid w:val="00175709"/>
    <w:rsid w:val="00175E72"/>
    <w:rsid w:val="00176742"/>
    <w:rsid w:val="00177866"/>
    <w:rsid w:val="0018214E"/>
    <w:rsid w:val="0018504B"/>
    <w:rsid w:val="00185963"/>
    <w:rsid w:val="00187659"/>
    <w:rsid w:val="00192E40"/>
    <w:rsid w:val="0019472A"/>
    <w:rsid w:val="00195E1E"/>
    <w:rsid w:val="00197747"/>
    <w:rsid w:val="00197EBC"/>
    <w:rsid w:val="001A1989"/>
    <w:rsid w:val="001A1997"/>
    <w:rsid w:val="001A2258"/>
    <w:rsid w:val="001A2DB2"/>
    <w:rsid w:val="001A3701"/>
    <w:rsid w:val="001A3702"/>
    <w:rsid w:val="001A3B66"/>
    <w:rsid w:val="001A568D"/>
    <w:rsid w:val="001A5718"/>
    <w:rsid w:val="001A6CF0"/>
    <w:rsid w:val="001B005F"/>
    <w:rsid w:val="001B045D"/>
    <w:rsid w:val="001B2552"/>
    <w:rsid w:val="001B6CAB"/>
    <w:rsid w:val="001B6FBF"/>
    <w:rsid w:val="001C00D3"/>
    <w:rsid w:val="001C0785"/>
    <w:rsid w:val="001C16CF"/>
    <w:rsid w:val="001C32F8"/>
    <w:rsid w:val="001D13CE"/>
    <w:rsid w:val="001D2E73"/>
    <w:rsid w:val="001D31FD"/>
    <w:rsid w:val="001D3B20"/>
    <w:rsid w:val="001D59F4"/>
    <w:rsid w:val="001D5FE4"/>
    <w:rsid w:val="001D6743"/>
    <w:rsid w:val="001D6B12"/>
    <w:rsid w:val="001E0518"/>
    <w:rsid w:val="001E1111"/>
    <w:rsid w:val="001E1E87"/>
    <w:rsid w:val="001E5A77"/>
    <w:rsid w:val="001E6AED"/>
    <w:rsid w:val="001E773A"/>
    <w:rsid w:val="001F02EA"/>
    <w:rsid w:val="001F2870"/>
    <w:rsid w:val="001F416F"/>
    <w:rsid w:val="001F4F1F"/>
    <w:rsid w:val="001F5B99"/>
    <w:rsid w:val="001F7699"/>
    <w:rsid w:val="00201E09"/>
    <w:rsid w:val="00202D41"/>
    <w:rsid w:val="00203226"/>
    <w:rsid w:val="00204A71"/>
    <w:rsid w:val="002055C1"/>
    <w:rsid w:val="00205C67"/>
    <w:rsid w:val="0021067C"/>
    <w:rsid w:val="00211DDC"/>
    <w:rsid w:val="002120C5"/>
    <w:rsid w:val="00214618"/>
    <w:rsid w:val="0021775E"/>
    <w:rsid w:val="0022099A"/>
    <w:rsid w:val="00220BC3"/>
    <w:rsid w:val="002217DE"/>
    <w:rsid w:val="00221A1D"/>
    <w:rsid w:val="00222125"/>
    <w:rsid w:val="00223991"/>
    <w:rsid w:val="002245CB"/>
    <w:rsid w:val="002254A2"/>
    <w:rsid w:val="0022612F"/>
    <w:rsid w:val="00227AC3"/>
    <w:rsid w:val="00233E14"/>
    <w:rsid w:val="002341A4"/>
    <w:rsid w:val="00235EC5"/>
    <w:rsid w:val="002364CD"/>
    <w:rsid w:val="00236A67"/>
    <w:rsid w:val="002400B7"/>
    <w:rsid w:val="00240DD3"/>
    <w:rsid w:val="00243072"/>
    <w:rsid w:val="00245B11"/>
    <w:rsid w:val="002523B1"/>
    <w:rsid w:val="0025242D"/>
    <w:rsid w:val="0025334F"/>
    <w:rsid w:val="00253CA7"/>
    <w:rsid w:val="002541E8"/>
    <w:rsid w:val="00256F34"/>
    <w:rsid w:val="00257371"/>
    <w:rsid w:val="0026368E"/>
    <w:rsid w:val="00265314"/>
    <w:rsid w:val="002653A6"/>
    <w:rsid w:val="002670B0"/>
    <w:rsid w:val="00272FC2"/>
    <w:rsid w:val="00274E62"/>
    <w:rsid w:val="002754C0"/>
    <w:rsid w:val="00276F66"/>
    <w:rsid w:val="00281942"/>
    <w:rsid w:val="00281AFF"/>
    <w:rsid w:val="0028390E"/>
    <w:rsid w:val="002905E8"/>
    <w:rsid w:val="002908BF"/>
    <w:rsid w:val="002937E2"/>
    <w:rsid w:val="00294633"/>
    <w:rsid w:val="002946E8"/>
    <w:rsid w:val="002958B7"/>
    <w:rsid w:val="0029680E"/>
    <w:rsid w:val="002A02D3"/>
    <w:rsid w:val="002A0445"/>
    <w:rsid w:val="002A0907"/>
    <w:rsid w:val="002A0D6A"/>
    <w:rsid w:val="002A24CD"/>
    <w:rsid w:val="002A4068"/>
    <w:rsid w:val="002A42C5"/>
    <w:rsid w:val="002A4B24"/>
    <w:rsid w:val="002B1ABA"/>
    <w:rsid w:val="002B1B89"/>
    <w:rsid w:val="002B3148"/>
    <w:rsid w:val="002B7092"/>
    <w:rsid w:val="002B7199"/>
    <w:rsid w:val="002B790F"/>
    <w:rsid w:val="002C18DF"/>
    <w:rsid w:val="002C1B70"/>
    <w:rsid w:val="002C240D"/>
    <w:rsid w:val="002C3D8A"/>
    <w:rsid w:val="002C4452"/>
    <w:rsid w:val="002D06B5"/>
    <w:rsid w:val="002D1EBC"/>
    <w:rsid w:val="002D2C80"/>
    <w:rsid w:val="002D5AE7"/>
    <w:rsid w:val="002E0173"/>
    <w:rsid w:val="002E0B9E"/>
    <w:rsid w:val="002E15FB"/>
    <w:rsid w:val="002E19E9"/>
    <w:rsid w:val="002E405F"/>
    <w:rsid w:val="002E59AB"/>
    <w:rsid w:val="002E78AF"/>
    <w:rsid w:val="002F01E2"/>
    <w:rsid w:val="002F0341"/>
    <w:rsid w:val="002F04F4"/>
    <w:rsid w:val="002F14D8"/>
    <w:rsid w:val="002F24A0"/>
    <w:rsid w:val="002F50F4"/>
    <w:rsid w:val="002F5535"/>
    <w:rsid w:val="002F58C2"/>
    <w:rsid w:val="002F58E6"/>
    <w:rsid w:val="002F5EDD"/>
    <w:rsid w:val="002F7376"/>
    <w:rsid w:val="0030041A"/>
    <w:rsid w:val="00302D68"/>
    <w:rsid w:val="00302F0A"/>
    <w:rsid w:val="00306D0F"/>
    <w:rsid w:val="003121E8"/>
    <w:rsid w:val="00313427"/>
    <w:rsid w:val="00313B1C"/>
    <w:rsid w:val="00314152"/>
    <w:rsid w:val="003142B7"/>
    <w:rsid w:val="00315A99"/>
    <w:rsid w:val="003248E5"/>
    <w:rsid w:val="00324E63"/>
    <w:rsid w:val="003324BB"/>
    <w:rsid w:val="00333487"/>
    <w:rsid w:val="00334755"/>
    <w:rsid w:val="00335C0E"/>
    <w:rsid w:val="00337C89"/>
    <w:rsid w:val="0034091C"/>
    <w:rsid w:val="00341464"/>
    <w:rsid w:val="003416DE"/>
    <w:rsid w:val="0034217D"/>
    <w:rsid w:val="00342220"/>
    <w:rsid w:val="003455FA"/>
    <w:rsid w:val="003539CD"/>
    <w:rsid w:val="00357682"/>
    <w:rsid w:val="00357A0F"/>
    <w:rsid w:val="00357AB7"/>
    <w:rsid w:val="00362060"/>
    <w:rsid w:val="003637B6"/>
    <w:rsid w:val="003659D0"/>
    <w:rsid w:val="00373C5A"/>
    <w:rsid w:val="00385234"/>
    <w:rsid w:val="00386413"/>
    <w:rsid w:val="00392FBA"/>
    <w:rsid w:val="00396198"/>
    <w:rsid w:val="003967C8"/>
    <w:rsid w:val="0039734D"/>
    <w:rsid w:val="00397F48"/>
    <w:rsid w:val="003A1008"/>
    <w:rsid w:val="003A15CD"/>
    <w:rsid w:val="003A4DE3"/>
    <w:rsid w:val="003A6489"/>
    <w:rsid w:val="003B0173"/>
    <w:rsid w:val="003B10B2"/>
    <w:rsid w:val="003B35D4"/>
    <w:rsid w:val="003B391D"/>
    <w:rsid w:val="003B435F"/>
    <w:rsid w:val="003C023F"/>
    <w:rsid w:val="003C0867"/>
    <w:rsid w:val="003C0B63"/>
    <w:rsid w:val="003C3EF9"/>
    <w:rsid w:val="003C70BC"/>
    <w:rsid w:val="003C745F"/>
    <w:rsid w:val="003D05F6"/>
    <w:rsid w:val="003D3905"/>
    <w:rsid w:val="003D39E2"/>
    <w:rsid w:val="003D4693"/>
    <w:rsid w:val="003D598C"/>
    <w:rsid w:val="003D6A23"/>
    <w:rsid w:val="003D7612"/>
    <w:rsid w:val="003E0F22"/>
    <w:rsid w:val="003E513B"/>
    <w:rsid w:val="003E5A60"/>
    <w:rsid w:val="003E6EDC"/>
    <w:rsid w:val="003E7CC5"/>
    <w:rsid w:val="003F39C6"/>
    <w:rsid w:val="003F5FC6"/>
    <w:rsid w:val="003F6963"/>
    <w:rsid w:val="003F7335"/>
    <w:rsid w:val="00400C3A"/>
    <w:rsid w:val="00404CFD"/>
    <w:rsid w:val="00412379"/>
    <w:rsid w:val="004132B7"/>
    <w:rsid w:val="0041562B"/>
    <w:rsid w:val="00415EC2"/>
    <w:rsid w:val="0042054C"/>
    <w:rsid w:val="004205C9"/>
    <w:rsid w:val="00426E22"/>
    <w:rsid w:val="004306DE"/>
    <w:rsid w:val="00430726"/>
    <w:rsid w:val="00431556"/>
    <w:rsid w:val="00431790"/>
    <w:rsid w:val="00435D9A"/>
    <w:rsid w:val="00437C46"/>
    <w:rsid w:val="004404B1"/>
    <w:rsid w:val="004411F5"/>
    <w:rsid w:val="0044416F"/>
    <w:rsid w:val="00445571"/>
    <w:rsid w:val="004463A4"/>
    <w:rsid w:val="00446E15"/>
    <w:rsid w:val="004505A7"/>
    <w:rsid w:val="00453133"/>
    <w:rsid w:val="004547C0"/>
    <w:rsid w:val="00454FFD"/>
    <w:rsid w:val="00456255"/>
    <w:rsid w:val="00456EFB"/>
    <w:rsid w:val="00463B28"/>
    <w:rsid w:val="00463E08"/>
    <w:rsid w:val="004646AB"/>
    <w:rsid w:val="00465675"/>
    <w:rsid w:val="00474D04"/>
    <w:rsid w:val="00475A32"/>
    <w:rsid w:val="00476006"/>
    <w:rsid w:val="004775FD"/>
    <w:rsid w:val="00477651"/>
    <w:rsid w:val="0048064E"/>
    <w:rsid w:val="00480DC3"/>
    <w:rsid w:val="004821C0"/>
    <w:rsid w:val="004827CC"/>
    <w:rsid w:val="004835AB"/>
    <w:rsid w:val="00483AFE"/>
    <w:rsid w:val="00483FA0"/>
    <w:rsid w:val="00485C52"/>
    <w:rsid w:val="00490466"/>
    <w:rsid w:val="00490B7B"/>
    <w:rsid w:val="00490C65"/>
    <w:rsid w:val="00493D78"/>
    <w:rsid w:val="00494BF2"/>
    <w:rsid w:val="0049582F"/>
    <w:rsid w:val="00497923"/>
    <w:rsid w:val="00497D74"/>
    <w:rsid w:val="004A0750"/>
    <w:rsid w:val="004A242D"/>
    <w:rsid w:val="004A3BED"/>
    <w:rsid w:val="004A5624"/>
    <w:rsid w:val="004A68F9"/>
    <w:rsid w:val="004B2AF7"/>
    <w:rsid w:val="004B40AA"/>
    <w:rsid w:val="004B52A5"/>
    <w:rsid w:val="004B7095"/>
    <w:rsid w:val="004B7876"/>
    <w:rsid w:val="004B7FC4"/>
    <w:rsid w:val="004C0DDF"/>
    <w:rsid w:val="004C134F"/>
    <w:rsid w:val="004C23D4"/>
    <w:rsid w:val="004C26A2"/>
    <w:rsid w:val="004C2DA8"/>
    <w:rsid w:val="004D0EA4"/>
    <w:rsid w:val="004D1684"/>
    <w:rsid w:val="004D2376"/>
    <w:rsid w:val="004D29DA"/>
    <w:rsid w:val="004D305F"/>
    <w:rsid w:val="004D7251"/>
    <w:rsid w:val="004D759C"/>
    <w:rsid w:val="004D7FEE"/>
    <w:rsid w:val="004E1F87"/>
    <w:rsid w:val="004E23CC"/>
    <w:rsid w:val="004E335B"/>
    <w:rsid w:val="004E43AD"/>
    <w:rsid w:val="004E56D4"/>
    <w:rsid w:val="004F26B8"/>
    <w:rsid w:val="004F4168"/>
    <w:rsid w:val="004F4383"/>
    <w:rsid w:val="004F50CA"/>
    <w:rsid w:val="005028C5"/>
    <w:rsid w:val="005048DE"/>
    <w:rsid w:val="00505C52"/>
    <w:rsid w:val="00506C54"/>
    <w:rsid w:val="005105F3"/>
    <w:rsid w:val="0051129A"/>
    <w:rsid w:val="00511FE6"/>
    <w:rsid w:val="00512BC6"/>
    <w:rsid w:val="00512D95"/>
    <w:rsid w:val="00513A07"/>
    <w:rsid w:val="00514109"/>
    <w:rsid w:val="00516EC2"/>
    <w:rsid w:val="00520EB4"/>
    <w:rsid w:val="005221F2"/>
    <w:rsid w:val="00524CFB"/>
    <w:rsid w:val="0052675C"/>
    <w:rsid w:val="005274D8"/>
    <w:rsid w:val="00527A57"/>
    <w:rsid w:val="00530DCD"/>
    <w:rsid w:val="005328BD"/>
    <w:rsid w:val="005348DB"/>
    <w:rsid w:val="00545EB5"/>
    <w:rsid w:val="00546183"/>
    <w:rsid w:val="00550938"/>
    <w:rsid w:val="00552780"/>
    <w:rsid w:val="005542E7"/>
    <w:rsid w:val="0055491B"/>
    <w:rsid w:val="005646D0"/>
    <w:rsid w:val="00564F9A"/>
    <w:rsid w:val="00565B34"/>
    <w:rsid w:val="0056674E"/>
    <w:rsid w:val="005670E0"/>
    <w:rsid w:val="005671AB"/>
    <w:rsid w:val="005722F4"/>
    <w:rsid w:val="0057257D"/>
    <w:rsid w:val="0057522B"/>
    <w:rsid w:val="005808E9"/>
    <w:rsid w:val="00581B0A"/>
    <w:rsid w:val="0058220A"/>
    <w:rsid w:val="005831BB"/>
    <w:rsid w:val="00583DBC"/>
    <w:rsid w:val="005909B0"/>
    <w:rsid w:val="00594EDE"/>
    <w:rsid w:val="005A0601"/>
    <w:rsid w:val="005A1093"/>
    <w:rsid w:val="005A1110"/>
    <w:rsid w:val="005A27A5"/>
    <w:rsid w:val="005A30F3"/>
    <w:rsid w:val="005A3BDF"/>
    <w:rsid w:val="005A3DB5"/>
    <w:rsid w:val="005A62E2"/>
    <w:rsid w:val="005A6D80"/>
    <w:rsid w:val="005B1425"/>
    <w:rsid w:val="005B198D"/>
    <w:rsid w:val="005B34CB"/>
    <w:rsid w:val="005B59A7"/>
    <w:rsid w:val="005C00D2"/>
    <w:rsid w:val="005C1A0F"/>
    <w:rsid w:val="005C3B70"/>
    <w:rsid w:val="005C4AFB"/>
    <w:rsid w:val="005C55D0"/>
    <w:rsid w:val="005C6042"/>
    <w:rsid w:val="005D26D8"/>
    <w:rsid w:val="005D2D8A"/>
    <w:rsid w:val="005D34C6"/>
    <w:rsid w:val="005D381B"/>
    <w:rsid w:val="005D62F2"/>
    <w:rsid w:val="005D64AD"/>
    <w:rsid w:val="005E0B9E"/>
    <w:rsid w:val="005E446A"/>
    <w:rsid w:val="005E4E5C"/>
    <w:rsid w:val="005E5BC2"/>
    <w:rsid w:val="005E7481"/>
    <w:rsid w:val="005F0B0D"/>
    <w:rsid w:val="005F1A5D"/>
    <w:rsid w:val="005F3D1B"/>
    <w:rsid w:val="005F4662"/>
    <w:rsid w:val="005F4C64"/>
    <w:rsid w:val="005F7C6C"/>
    <w:rsid w:val="006009AF"/>
    <w:rsid w:val="00602C09"/>
    <w:rsid w:val="00602D7A"/>
    <w:rsid w:val="00607B2D"/>
    <w:rsid w:val="0061039B"/>
    <w:rsid w:val="006106CE"/>
    <w:rsid w:val="0061145F"/>
    <w:rsid w:val="00613A78"/>
    <w:rsid w:val="0061454C"/>
    <w:rsid w:val="00615A9C"/>
    <w:rsid w:val="0061685C"/>
    <w:rsid w:val="006178DF"/>
    <w:rsid w:val="006209D3"/>
    <w:rsid w:val="00622A9E"/>
    <w:rsid w:val="00622F1C"/>
    <w:rsid w:val="006275D3"/>
    <w:rsid w:val="0063012A"/>
    <w:rsid w:val="00631B6F"/>
    <w:rsid w:val="006322FE"/>
    <w:rsid w:val="006334A7"/>
    <w:rsid w:val="00634DAE"/>
    <w:rsid w:val="00636604"/>
    <w:rsid w:val="006420B2"/>
    <w:rsid w:val="00642306"/>
    <w:rsid w:val="0064271E"/>
    <w:rsid w:val="006437CB"/>
    <w:rsid w:val="00645C17"/>
    <w:rsid w:val="00645CDC"/>
    <w:rsid w:val="006464C5"/>
    <w:rsid w:val="00646936"/>
    <w:rsid w:val="006478DC"/>
    <w:rsid w:val="0065324F"/>
    <w:rsid w:val="006543B0"/>
    <w:rsid w:val="0065651F"/>
    <w:rsid w:val="00663E4D"/>
    <w:rsid w:val="006644DB"/>
    <w:rsid w:val="00664E7D"/>
    <w:rsid w:val="00665622"/>
    <w:rsid w:val="00666782"/>
    <w:rsid w:val="0067154F"/>
    <w:rsid w:val="006716C8"/>
    <w:rsid w:val="006727A2"/>
    <w:rsid w:val="00673D12"/>
    <w:rsid w:val="006771CC"/>
    <w:rsid w:val="00680F9A"/>
    <w:rsid w:val="00681CB6"/>
    <w:rsid w:val="006822C0"/>
    <w:rsid w:val="00682D65"/>
    <w:rsid w:val="00683F8F"/>
    <w:rsid w:val="006857C2"/>
    <w:rsid w:val="00685EBF"/>
    <w:rsid w:val="00690CDF"/>
    <w:rsid w:val="00690FC9"/>
    <w:rsid w:val="006913F5"/>
    <w:rsid w:val="00691B34"/>
    <w:rsid w:val="00692057"/>
    <w:rsid w:val="00692F08"/>
    <w:rsid w:val="0069338C"/>
    <w:rsid w:val="00693A13"/>
    <w:rsid w:val="00694901"/>
    <w:rsid w:val="006A06AE"/>
    <w:rsid w:val="006A4209"/>
    <w:rsid w:val="006A521C"/>
    <w:rsid w:val="006A5E15"/>
    <w:rsid w:val="006B02A9"/>
    <w:rsid w:val="006B1B3D"/>
    <w:rsid w:val="006B2FC7"/>
    <w:rsid w:val="006B36F9"/>
    <w:rsid w:val="006B3FA0"/>
    <w:rsid w:val="006B6B1D"/>
    <w:rsid w:val="006B7B57"/>
    <w:rsid w:val="006C1328"/>
    <w:rsid w:val="006C1D31"/>
    <w:rsid w:val="006C5056"/>
    <w:rsid w:val="006C5773"/>
    <w:rsid w:val="006C5B81"/>
    <w:rsid w:val="006C5BA0"/>
    <w:rsid w:val="006C5E83"/>
    <w:rsid w:val="006D44BE"/>
    <w:rsid w:val="006D4DD7"/>
    <w:rsid w:val="006D6580"/>
    <w:rsid w:val="006E2F49"/>
    <w:rsid w:val="006F1CE1"/>
    <w:rsid w:val="006F314D"/>
    <w:rsid w:val="006F74D7"/>
    <w:rsid w:val="00707B61"/>
    <w:rsid w:val="007104CA"/>
    <w:rsid w:val="00711821"/>
    <w:rsid w:val="0071236F"/>
    <w:rsid w:val="00712E6C"/>
    <w:rsid w:val="00713F44"/>
    <w:rsid w:val="00714D82"/>
    <w:rsid w:val="007158C2"/>
    <w:rsid w:val="007163BC"/>
    <w:rsid w:val="00716ED5"/>
    <w:rsid w:val="00721D67"/>
    <w:rsid w:val="007240C8"/>
    <w:rsid w:val="0072682C"/>
    <w:rsid w:val="00727230"/>
    <w:rsid w:val="0072775B"/>
    <w:rsid w:val="00727802"/>
    <w:rsid w:val="00733CCF"/>
    <w:rsid w:val="00735912"/>
    <w:rsid w:val="00740A18"/>
    <w:rsid w:val="00746222"/>
    <w:rsid w:val="00750EB6"/>
    <w:rsid w:val="00752F1E"/>
    <w:rsid w:val="00753175"/>
    <w:rsid w:val="0075516E"/>
    <w:rsid w:val="00756778"/>
    <w:rsid w:val="0075701E"/>
    <w:rsid w:val="00761231"/>
    <w:rsid w:val="00761337"/>
    <w:rsid w:val="00763C6F"/>
    <w:rsid w:val="007677A0"/>
    <w:rsid w:val="007724C7"/>
    <w:rsid w:val="00776466"/>
    <w:rsid w:val="00776792"/>
    <w:rsid w:val="007812CF"/>
    <w:rsid w:val="007815F8"/>
    <w:rsid w:val="00783EB0"/>
    <w:rsid w:val="00785B00"/>
    <w:rsid w:val="00786F99"/>
    <w:rsid w:val="0078787A"/>
    <w:rsid w:val="0079078B"/>
    <w:rsid w:val="00791C8C"/>
    <w:rsid w:val="0079263E"/>
    <w:rsid w:val="00792FE9"/>
    <w:rsid w:val="0079657B"/>
    <w:rsid w:val="00796A85"/>
    <w:rsid w:val="00796C2E"/>
    <w:rsid w:val="007976A2"/>
    <w:rsid w:val="007A1460"/>
    <w:rsid w:val="007A3A20"/>
    <w:rsid w:val="007A3D4A"/>
    <w:rsid w:val="007A5C6B"/>
    <w:rsid w:val="007B0F5E"/>
    <w:rsid w:val="007B2567"/>
    <w:rsid w:val="007B39E0"/>
    <w:rsid w:val="007B3E42"/>
    <w:rsid w:val="007B4531"/>
    <w:rsid w:val="007B4534"/>
    <w:rsid w:val="007B47A5"/>
    <w:rsid w:val="007C1CE1"/>
    <w:rsid w:val="007C37A4"/>
    <w:rsid w:val="007C5E62"/>
    <w:rsid w:val="007C60AC"/>
    <w:rsid w:val="007C7917"/>
    <w:rsid w:val="007D047C"/>
    <w:rsid w:val="007D3084"/>
    <w:rsid w:val="007D5A6D"/>
    <w:rsid w:val="007E2117"/>
    <w:rsid w:val="007E2AD0"/>
    <w:rsid w:val="007E4545"/>
    <w:rsid w:val="007E4B20"/>
    <w:rsid w:val="007F4DE4"/>
    <w:rsid w:val="007F58D6"/>
    <w:rsid w:val="007F5961"/>
    <w:rsid w:val="007F6219"/>
    <w:rsid w:val="00806263"/>
    <w:rsid w:val="008122C3"/>
    <w:rsid w:val="0081338B"/>
    <w:rsid w:val="0081456C"/>
    <w:rsid w:val="00814967"/>
    <w:rsid w:val="0081521A"/>
    <w:rsid w:val="00820148"/>
    <w:rsid w:val="00820D60"/>
    <w:rsid w:val="008223B6"/>
    <w:rsid w:val="00822CE1"/>
    <w:rsid w:val="00823A2E"/>
    <w:rsid w:val="00826B29"/>
    <w:rsid w:val="00826CAF"/>
    <w:rsid w:val="00827084"/>
    <w:rsid w:val="0083356A"/>
    <w:rsid w:val="00833851"/>
    <w:rsid w:val="00833C6E"/>
    <w:rsid w:val="00836B97"/>
    <w:rsid w:val="0084093F"/>
    <w:rsid w:val="0084132F"/>
    <w:rsid w:val="00842D2E"/>
    <w:rsid w:val="00844AAF"/>
    <w:rsid w:val="00846F7A"/>
    <w:rsid w:val="0085068E"/>
    <w:rsid w:val="008572A3"/>
    <w:rsid w:val="00857446"/>
    <w:rsid w:val="0086072F"/>
    <w:rsid w:val="0086149D"/>
    <w:rsid w:val="00864FAC"/>
    <w:rsid w:val="00867852"/>
    <w:rsid w:val="0087056A"/>
    <w:rsid w:val="00872B7D"/>
    <w:rsid w:val="008836A8"/>
    <w:rsid w:val="00886996"/>
    <w:rsid w:val="008930FF"/>
    <w:rsid w:val="008952C6"/>
    <w:rsid w:val="008972C4"/>
    <w:rsid w:val="008A03E6"/>
    <w:rsid w:val="008A2E18"/>
    <w:rsid w:val="008A3BC2"/>
    <w:rsid w:val="008A4889"/>
    <w:rsid w:val="008A5DE9"/>
    <w:rsid w:val="008A5E2B"/>
    <w:rsid w:val="008A7EB4"/>
    <w:rsid w:val="008B0219"/>
    <w:rsid w:val="008B4C14"/>
    <w:rsid w:val="008B778E"/>
    <w:rsid w:val="008C286A"/>
    <w:rsid w:val="008C304C"/>
    <w:rsid w:val="008C5D35"/>
    <w:rsid w:val="008C605C"/>
    <w:rsid w:val="008C75E1"/>
    <w:rsid w:val="008C7782"/>
    <w:rsid w:val="008D1538"/>
    <w:rsid w:val="008D20C7"/>
    <w:rsid w:val="008D2C4A"/>
    <w:rsid w:val="008D3510"/>
    <w:rsid w:val="008D5762"/>
    <w:rsid w:val="008D5813"/>
    <w:rsid w:val="008D6D79"/>
    <w:rsid w:val="008E1B0E"/>
    <w:rsid w:val="008E2706"/>
    <w:rsid w:val="008E2A4D"/>
    <w:rsid w:val="008E2A5B"/>
    <w:rsid w:val="008E339E"/>
    <w:rsid w:val="008E3B94"/>
    <w:rsid w:val="008E480D"/>
    <w:rsid w:val="008E6C60"/>
    <w:rsid w:val="008F449F"/>
    <w:rsid w:val="008F46E3"/>
    <w:rsid w:val="008F6BAA"/>
    <w:rsid w:val="009022FD"/>
    <w:rsid w:val="00902D3F"/>
    <w:rsid w:val="0091156D"/>
    <w:rsid w:val="00911D1C"/>
    <w:rsid w:val="00913E81"/>
    <w:rsid w:val="0091443A"/>
    <w:rsid w:val="00915AD5"/>
    <w:rsid w:val="009173C2"/>
    <w:rsid w:val="009254BF"/>
    <w:rsid w:val="00926E54"/>
    <w:rsid w:val="009271D0"/>
    <w:rsid w:val="00927663"/>
    <w:rsid w:val="00927731"/>
    <w:rsid w:val="009322C9"/>
    <w:rsid w:val="009329E1"/>
    <w:rsid w:val="0093563E"/>
    <w:rsid w:val="00936A88"/>
    <w:rsid w:val="00941160"/>
    <w:rsid w:val="00950E77"/>
    <w:rsid w:val="0095102F"/>
    <w:rsid w:val="00954692"/>
    <w:rsid w:val="00955563"/>
    <w:rsid w:val="009555FD"/>
    <w:rsid w:val="00957040"/>
    <w:rsid w:val="0096328C"/>
    <w:rsid w:val="00963B08"/>
    <w:rsid w:val="00964D3B"/>
    <w:rsid w:val="00965A6E"/>
    <w:rsid w:val="009661D2"/>
    <w:rsid w:val="009664CD"/>
    <w:rsid w:val="00967E54"/>
    <w:rsid w:val="009701C8"/>
    <w:rsid w:val="00974609"/>
    <w:rsid w:val="00976908"/>
    <w:rsid w:val="00977193"/>
    <w:rsid w:val="00977FCD"/>
    <w:rsid w:val="00981AA1"/>
    <w:rsid w:val="00983686"/>
    <w:rsid w:val="009846B1"/>
    <w:rsid w:val="00987903"/>
    <w:rsid w:val="00987AEB"/>
    <w:rsid w:val="009904EA"/>
    <w:rsid w:val="00991D41"/>
    <w:rsid w:val="009933AE"/>
    <w:rsid w:val="00993E12"/>
    <w:rsid w:val="0099430E"/>
    <w:rsid w:val="00995962"/>
    <w:rsid w:val="009975B4"/>
    <w:rsid w:val="00997806"/>
    <w:rsid w:val="009A0C9E"/>
    <w:rsid w:val="009A1B24"/>
    <w:rsid w:val="009A463B"/>
    <w:rsid w:val="009A5BB9"/>
    <w:rsid w:val="009B150C"/>
    <w:rsid w:val="009B5A16"/>
    <w:rsid w:val="009B6466"/>
    <w:rsid w:val="009C06C3"/>
    <w:rsid w:val="009C2590"/>
    <w:rsid w:val="009C3E8B"/>
    <w:rsid w:val="009C62E5"/>
    <w:rsid w:val="009C7763"/>
    <w:rsid w:val="009C7D7A"/>
    <w:rsid w:val="009D00F1"/>
    <w:rsid w:val="009D26AE"/>
    <w:rsid w:val="009D3CB8"/>
    <w:rsid w:val="009D3D90"/>
    <w:rsid w:val="009D6C8B"/>
    <w:rsid w:val="009D70EB"/>
    <w:rsid w:val="009D79F8"/>
    <w:rsid w:val="009E0012"/>
    <w:rsid w:val="009E2D9A"/>
    <w:rsid w:val="009E30A9"/>
    <w:rsid w:val="009E6ED0"/>
    <w:rsid w:val="009F24E7"/>
    <w:rsid w:val="009F35FF"/>
    <w:rsid w:val="009F5B0F"/>
    <w:rsid w:val="009F5E7A"/>
    <w:rsid w:val="009F7B9B"/>
    <w:rsid w:val="009F7C4F"/>
    <w:rsid w:val="009F7FD3"/>
    <w:rsid w:val="00A00D7E"/>
    <w:rsid w:val="00A04E36"/>
    <w:rsid w:val="00A06329"/>
    <w:rsid w:val="00A06401"/>
    <w:rsid w:val="00A074E1"/>
    <w:rsid w:val="00A1118F"/>
    <w:rsid w:val="00A11418"/>
    <w:rsid w:val="00A11EC2"/>
    <w:rsid w:val="00A15549"/>
    <w:rsid w:val="00A1656D"/>
    <w:rsid w:val="00A175CE"/>
    <w:rsid w:val="00A2034A"/>
    <w:rsid w:val="00A22D19"/>
    <w:rsid w:val="00A2533A"/>
    <w:rsid w:val="00A2570B"/>
    <w:rsid w:val="00A3064E"/>
    <w:rsid w:val="00A41F5C"/>
    <w:rsid w:val="00A441ED"/>
    <w:rsid w:val="00A45F19"/>
    <w:rsid w:val="00A47811"/>
    <w:rsid w:val="00A501CA"/>
    <w:rsid w:val="00A52109"/>
    <w:rsid w:val="00A52901"/>
    <w:rsid w:val="00A5411D"/>
    <w:rsid w:val="00A5714C"/>
    <w:rsid w:val="00A57BCE"/>
    <w:rsid w:val="00A61A9D"/>
    <w:rsid w:val="00A6224A"/>
    <w:rsid w:val="00A62DF4"/>
    <w:rsid w:val="00A6343E"/>
    <w:rsid w:val="00A63761"/>
    <w:rsid w:val="00A64848"/>
    <w:rsid w:val="00A6499C"/>
    <w:rsid w:val="00A675F4"/>
    <w:rsid w:val="00A70522"/>
    <w:rsid w:val="00A706D9"/>
    <w:rsid w:val="00A710F9"/>
    <w:rsid w:val="00A71613"/>
    <w:rsid w:val="00A73627"/>
    <w:rsid w:val="00A74317"/>
    <w:rsid w:val="00A8172F"/>
    <w:rsid w:val="00A85AE3"/>
    <w:rsid w:val="00A901C0"/>
    <w:rsid w:val="00A94D4C"/>
    <w:rsid w:val="00A977D5"/>
    <w:rsid w:val="00AA33E2"/>
    <w:rsid w:val="00AA405C"/>
    <w:rsid w:val="00AA4534"/>
    <w:rsid w:val="00AA50D5"/>
    <w:rsid w:val="00AA5CC2"/>
    <w:rsid w:val="00AA6346"/>
    <w:rsid w:val="00AA76B2"/>
    <w:rsid w:val="00AB1252"/>
    <w:rsid w:val="00AB180D"/>
    <w:rsid w:val="00AB7CB0"/>
    <w:rsid w:val="00AB7FF5"/>
    <w:rsid w:val="00AC04B9"/>
    <w:rsid w:val="00AC56E6"/>
    <w:rsid w:val="00AC7148"/>
    <w:rsid w:val="00AC74CF"/>
    <w:rsid w:val="00AC7BCB"/>
    <w:rsid w:val="00AD08E8"/>
    <w:rsid w:val="00AD19EE"/>
    <w:rsid w:val="00AD22A8"/>
    <w:rsid w:val="00AD3270"/>
    <w:rsid w:val="00AD5176"/>
    <w:rsid w:val="00AD7D7B"/>
    <w:rsid w:val="00AE002B"/>
    <w:rsid w:val="00AE0405"/>
    <w:rsid w:val="00AE1355"/>
    <w:rsid w:val="00AE1BDA"/>
    <w:rsid w:val="00AE2257"/>
    <w:rsid w:val="00AE4B76"/>
    <w:rsid w:val="00AE4FD3"/>
    <w:rsid w:val="00AF3DA4"/>
    <w:rsid w:val="00AF4F71"/>
    <w:rsid w:val="00AF7129"/>
    <w:rsid w:val="00B00F85"/>
    <w:rsid w:val="00B01834"/>
    <w:rsid w:val="00B0313E"/>
    <w:rsid w:val="00B0629D"/>
    <w:rsid w:val="00B06F9A"/>
    <w:rsid w:val="00B072A1"/>
    <w:rsid w:val="00B106A0"/>
    <w:rsid w:val="00B119D1"/>
    <w:rsid w:val="00B135F0"/>
    <w:rsid w:val="00B20569"/>
    <w:rsid w:val="00B213D9"/>
    <w:rsid w:val="00B24503"/>
    <w:rsid w:val="00B24DB1"/>
    <w:rsid w:val="00B254A4"/>
    <w:rsid w:val="00B2729A"/>
    <w:rsid w:val="00B32B35"/>
    <w:rsid w:val="00B3354E"/>
    <w:rsid w:val="00B34644"/>
    <w:rsid w:val="00B34D14"/>
    <w:rsid w:val="00B35206"/>
    <w:rsid w:val="00B42752"/>
    <w:rsid w:val="00B44507"/>
    <w:rsid w:val="00B44FD8"/>
    <w:rsid w:val="00B477F9"/>
    <w:rsid w:val="00B56890"/>
    <w:rsid w:val="00B570E5"/>
    <w:rsid w:val="00B61E94"/>
    <w:rsid w:val="00B631F6"/>
    <w:rsid w:val="00B64812"/>
    <w:rsid w:val="00B64C64"/>
    <w:rsid w:val="00B65643"/>
    <w:rsid w:val="00B67745"/>
    <w:rsid w:val="00B73474"/>
    <w:rsid w:val="00B74CCF"/>
    <w:rsid w:val="00B75B71"/>
    <w:rsid w:val="00B75BBB"/>
    <w:rsid w:val="00B814D6"/>
    <w:rsid w:val="00B86BE5"/>
    <w:rsid w:val="00B86CCD"/>
    <w:rsid w:val="00B86F1A"/>
    <w:rsid w:val="00B90518"/>
    <w:rsid w:val="00B935D1"/>
    <w:rsid w:val="00B9440C"/>
    <w:rsid w:val="00B96AD6"/>
    <w:rsid w:val="00B96B78"/>
    <w:rsid w:val="00BA1175"/>
    <w:rsid w:val="00BA16C3"/>
    <w:rsid w:val="00BA1927"/>
    <w:rsid w:val="00BA3DC3"/>
    <w:rsid w:val="00BA4833"/>
    <w:rsid w:val="00BA7681"/>
    <w:rsid w:val="00BB03FA"/>
    <w:rsid w:val="00BB44C5"/>
    <w:rsid w:val="00BB473F"/>
    <w:rsid w:val="00BB5DB1"/>
    <w:rsid w:val="00BC02B1"/>
    <w:rsid w:val="00BC0AC4"/>
    <w:rsid w:val="00BC4ECB"/>
    <w:rsid w:val="00BD0581"/>
    <w:rsid w:val="00BD1DAD"/>
    <w:rsid w:val="00BD3789"/>
    <w:rsid w:val="00BD3B3D"/>
    <w:rsid w:val="00BD510F"/>
    <w:rsid w:val="00BD54FC"/>
    <w:rsid w:val="00BD55BE"/>
    <w:rsid w:val="00BD58E3"/>
    <w:rsid w:val="00BD6082"/>
    <w:rsid w:val="00BE382D"/>
    <w:rsid w:val="00BE3E01"/>
    <w:rsid w:val="00BE41AF"/>
    <w:rsid w:val="00BE545A"/>
    <w:rsid w:val="00BE6728"/>
    <w:rsid w:val="00BE7425"/>
    <w:rsid w:val="00BF7055"/>
    <w:rsid w:val="00C00689"/>
    <w:rsid w:val="00C01865"/>
    <w:rsid w:val="00C02ADF"/>
    <w:rsid w:val="00C050DD"/>
    <w:rsid w:val="00C07A5E"/>
    <w:rsid w:val="00C12064"/>
    <w:rsid w:val="00C121C9"/>
    <w:rsid w:val="00C121CD"/>
    <w:rsid w:val="00C123DD"/>
    <w:rsid w:val="00C13BD5"/>
    <w:rsid w:val="00C1590D"/>
    <w:rsid w:val="00C179C4"/>
    <w:rsid w:val="00C24171"/>
    <w:rsid w:val="00C2468B"/>
    <w:rsid w:val="00C259B8"/>
    <w:rsid w:val="00C2630D"/>
    <w:rsid w:val="00C27578"/>
    <w:rsid w:val="00C308FE"/>
    <w:rsid w:val="00C31C4D"/>
    <w:rsid w:val="00C34A4A"/>
    <w:rsid w:val="00C36455"/>
    <w:rsid w:val="00C41743"/>
    <w:rsid w:val="00C440CC"/>
    <w:rsid w:val="00C46E16"/>
    <w:rsid w:val="00C52B28"/>
    <w:rsid w:val="00C53B2B"/>
    <w:rsid w:val="00C544EA"/>
    <w:rsid w:val="00C569AE"/>
    <w:rsid w:val="00C61560"/>
    <w:rsid w:val="00C623ED"/>
    <w:rsid w:val="00C62DEF"/>
    <w:rsid w:val="00C63B32"/>
    <w:rsid w:val="00C66815"/>
    <w:rsid w:val="00C70F39"/>
    <w:rsid w:val="00C81B69"/>
    <w:rsid w:val="00C928E7"/>
    <w:rsid w:val="00C93106"/>
    <w:rsid w:val="00C932CE"/>
    <w:rsid w:val="00C94B52"/>
    <w:rsid w:val="00CA1073"/>
    <w:rsid w:val="00CA1BAD"/>
    <w:rsid w:val="00CA3050"/>
    <w:rsid w:val="00CB08FE"/>
    <w:rsid w:val="00CB17A6"/>
    <w:rsid w:val="00CB2B8B"/>
    <w:rsid w:val="00CB6DD3"/>
    <w:rsid w:val="00CC070C"/>
    <w:rsid w:val="00CC17A8"/>
    <w:rsid w:val="00CC2580"/>
    <w:rsid w:val="00CC2A8A"/>
    <w:rsid w:val="00CC4A5C"/>
    <w:rsid w:val="00CD15BC"/>
    <w:rsid w:val="00CD205F"/>
    <w:rsid w:val="00CD208B"/>
    <w:rsid w:val="00CD3197"/>
    <w:rsid w:val="00CD3ABB"/>
    <w:rsid w:val="00CE045E"/>
    <w:rsid w:val="00CE0E96"/>
    <w:rsid w:val="00CE2526"/>
    <w:rsid w:val="00CE2BBA"/>
    <w:rsid w:val="00CE31F0"/>
    <w:rsid w:val="00CE3AAB"/>
    <w:rsid w:val="00CE4256"/>
    <w:rsid w:val="00CE5BE1"/>
    <w:rsid w:val="00CF0672"/>
    <w:rsid w:val="00CF11DF"/>
    <w:rsid w:val="00CF1675"/>
    <w:rsid w:val="00CF1882"/>
    <w:rsid w:val="00CF262D"/>
    <w:rsid w:val="00CF5051"/>
    <w:rsid w:val="00CF6273"/>
    <w:rsid w:val="00CF68E8"/>
    <w:rsid w:val="00CF6AA0"/>
    <w:rsid w:val="00CF6DFF"/>
    <w:rsid w:val="00D00DEC"/>
    <w:rsid w:val="00D0147A"/>
    <w:rsid w:val="00D025CA"/>
    <w:rsid w:val="00D10E95"/>
    <w:rsid w:val="00D1335E"/>
    <w:rsid w:val="00D14513"/>
    <w:rsid w:val="00D1468B"/>
    <w:rsid w:val="00D14707"/>
    <w:rsid w:val="00D153E0"/>
    <w:rsid w:val="00D15C0A"/>
    <w:rsid w:val="00D1647D"/>
    <w:rsid w:val="00D16B04"/>
    <w:rsid w:val="00D23A0C"/>
    <w:rsid w:val="00D2440A"/>
    <w:rsid w:val="00D25F51"/>
    <w:rsid w:val="00D275D5"/>
    <w:rsid w:val="00D31A03"/>
    <w:rsid w:val="00D3460E"/>
    <w:rsid w:val="00D34D60"/>
    <w:rsid w:val="00D36482"/>
    <w:rsid w:val="00D41325"/>
    <w:rsid w:val="00D505BC"/>
    <w:rsid w:val="00D51CBF"/>
    <w:rsid w:val="00D51D7B"/>
    <w:rsid w:val="00D522F3"/>
    <w:rsid w:val="00D52419"/>
    <w:rsid w:val="00D54C89"/>
    <w:rsid w:val="00D5674D"/>
    <w:rsid w:val="00D56D8E"/>
    <w:rsid w:val="00D56EB8"/>
    <w:rsid w:val="00D57872"/>
    <w:rsid w:val="00D62D57"/>
    <w:rsid w:val="00D661DE"/>
    <w:rsid w:val="00D674BE"/>
    <w:rsid w:val="00D70BC8"/>
    <w:rsid w:val="00D76769"/>
    <w:rsid w:val="00D76F74"/>
    <w:rsid w:val="00D778D7"/>
    <w:rsid w:val="00D77AE6"/>
    <w:rsid w:val="00D80686"/>
    <w:rsid w:val="00D831BB"/>
    <w:rsid w:val="00D8338E"/>
    <w:rsid w:val="00D8510C"/>
    <w:rsid w:val="00D8727D"/>
    <w:rsid w:val="00D90356"/>
    <w:rsid w:val="00D93760"/>
    <w:rsid w:val="00D9501D"/>
    <w:rsid w:val="00DA2423"/>
    <w:rsid w:val="00DA2E18"/>
    <w:rsid w:val="00DA2FBB"/>
    <w:rsid w:val="00DA3786"/>
    <w:rsid w:val="00DA4086"/>
    <w:rsid w:val="00DA5922"/>
    <w:rsid w:val="00DA5928"/>
    <w:rsid w:val="00DB2A31"/>
    <w:rsid w:val="00DB3CBA"/>
    <w:rsid w:val="00DB4B3B"/>
    <w:rsid w:val="00DC0EC9"/>
    <w:rsid w:val="00DC72F8"/>
    <w:rsid w:val="00DD0338"/>
    <w:rsid w:val="00DD10FF"/>
    <w:rsid w:val="00DD4010"/>
    <w:rsid w:val="00DD4A5A"/>
    <w:rsid w:val="00DD4FE5"/>
    <w:rsid w:val="00DD57B2"/>
    <w:rsid w:val="00DD75BA"/>
    <w:rsid w:val="00DE084A"/>
    <w:rsid w:val="00DE31E8"/>
    <w:rsid w:val="00DE4009"/>
    <w:rsid w:val="00DE61C9"/>
    <w:rsid w:val="00DE6341"/>
    <w:rsid w:val="00DF007E"/>
    <w:rsid w:val="00DF2848"/>
    <w:rsid w:val="00DF3425"/>
    <w:rsid w:val="00DF3751"/>
    <w:rsid w:val="00DF410A"/>
    <w:rsid w:val="00DF612A"/>
    <w:rsid w:val="00DF72A0"/>
    <w:rsid w:val="00DF785B"/>
    <w:rsid w:val="00E03B92"/>
    <w:rsid w:val="00E04C75"/>
    <w:rsid w:val="00E06C5D"/>
    <w:rsid w:val="00E07C07"/>
    <w:rsid w:val="00E1084A"/>
    <w:rsid w:val="00E22018"/>
    <w:rsid w:val="00E24085"/>
    <w:rsid w:val="00E2433E"/>
    <w:rsid w:val="00E2621F"/>
    <w:rsid w:val="00E27F8F"/>
    <w:rsid w:val="00E3102B"/>
    <w:rsid w:val="00E310AB"/>
    <w:rsid w:val="00E35548"/>
    <w:rsid w:val="00E427C4"/>
    <w:rsid w:val="00E440EF"/>
    <w:rsid w:val="00E46AEC"/>
    <w:rsid w:val="00E46DAE"/>
    <w:rsid w:val="00E553B4"/>
    <w:rsid w:val="00E57C64"/>
    <w:rsid w:val="00E61315"/>
    <w:rsid w:val="00E6175D"/>
    <w:rsid w:val="00E62055"/>
    <w:rsid w:val="00E65B39"/>
    <w:rsid w:val="00E66DB0"/>
    <w:rsid w:val="00E67037"/>
    <w:rsid w:val="00E713B7"/>
    <w:rsid w:val="00E71F6A"/>
    <w:rsid w:val="00E7209D"/>
    <w:rsid w:val="00E723C5"/>
    <w:rsid w:val="00E73320"/>
    <w:rsid w:val="00E73B56"/>
    <w:rsid w:val="00E74769"/>
    <w:rsid w:val="00E76B26"/>
    <w:rsid w:val="00E823BB"/>
    <w:rsid w:val="00E83BA2"/>
    <w:rsid w:val="00E84479"/>
    <w:rsid w:val="00E856FD"/>
    <w:rsid w:val="00E85FF3"/>
    <w:rsid w:val="00E86B44"/>
    <w:rsid w:val="00E8714B"/>
    <w:rsid w:val="00E87F2D"/>
    <w:rsid w:val="00E9384D"/>
    <w:rsid w:val="00E95803"/>
    <w:rsid w:val="00E97B09"/>
    <w:rsid w:val="00EA16CD"/>
    <w:rsid w:val="00EA41C7"/>
    <w:rsid w:val="00EA435F"/>
    <w:rsid w:val="00EA44E9"/>
    <w:rsid w:val="00EB0E2D"/>
    <w:rsid w:val="00EB1D64"/>
    <w:rsid w:val="00EB28E4"/>
    <w:rsid w:val="00EB2988"/>
    <w:rsid w:val="00EC134E"/>
    <w:rsid w:val="00EC1E63"/>
    <w:rsid w:val="00EC3DC6"/>
    <w:rsid w:val="00EC4B33"/>
    <w:rsid w:val="00EC5654"/>
    <w:rsid w:val="00EC679C"/>
    <w:rsid w:val="00ED1F24"/>
    <w:rsid w:val="00ED5590"/>
    <w:rsid w:val="00ED58D4"/>
    <w:rsid w:val="00ED59EF"/>
    <w:rsid w:val="00EE03EC"/>
    <w:rsid w:val="00EE20FB"/>
    <w:rsid w:val="00EE2437"/>
    <w:rsid w:val="00EE340D"/>
    <w:rsid w:val="00EE64D2"/>
    <w:rsid w:val="00EE755D"/>
    <w:rsid w:val="00EF05F2"/>
    <w:rsid w:val="00EF10AE"/>
    <w:rsid w:val="00EF4BF8"/>
    <w:rsid w:val="00EF537E"/>
    <w:rsid w:val="00EF5CC2"/>
    <w:rsid w:val="00EF6BE4"/>
    <w:rsid w:val="00EF741C"/>
    <w:rsid w:val="00F03FCF"/>
    <w:rsid w:val="00F044EE"/>
    <w:rsid w:val="00F06395"/>
    <w:rsid w:val="00F07684"/>
    <w:rsid w:val="00F116C6"/>
    <w:rsid w:val="00F24C9A"/>
    <w:rsid w:val="00F25CF8"/>
    <w:rsid w:val="00F26930"/>
    <w:rsid w:val="00F27A74"/>
    <w:rsid w:val="00F30916"/>
    <w:rsid w:val="00F33933"/>
    <w:rsid w:val="00F37B50"/>
    <w:rsid w:val="00F40949"/>
    <w:rsid w:val="00F469A2"/>
    <w:rsid w:val="00F51589"/>
    <w:rsid w:val="00F522DE"/>
    <w:rsid w:val="00F54176"/>
    <w:rsid w:val="00F551CE"/>
    <w:rsid w:val="00F56513"/>
    <w:rsid w:val="00F57194"/>
    <w:rsid w:val="00F57CD2"/>
    <w:rsid w:val="00F63165"/>
    <w:rsid w:val="00F63583"/>
    <w:rsid w:val="00F63852"/>
    <w:rsid w:val="00F6409E"/>
    <w:rsid w:val="00F67D60"/>
    <w:rsid w:val="00F70557"/>
    <w:rsid w:val="00F70BF5"/>
    <w:rsid w:val="00F70EF6"/>
    <w:rsid w:val="00F73A48"/>
    <w:rsid w:val="00F76BE3"/>
    <w:rsid w:val="00F8181E"/>
    <w:rsid w:val="00F84BCA"/>
    <w:rsid w:val="00F85200"/>
    <w:rsid w:val="00F92044"/>
    <w:rsid w:val="00F92F1D"/>
    <w:rsid w:val="00F93BC7"/>
    <w:rsid w:val="00F96DCA"/>
    <w:rsid w:val="00FA3C2D"/>
    <w:rsid w:val="00FA530E"/>
    <w:rsid w:val="00FA6A42"/>
    <w:rsid w:val="00FA71F6"/>
    <w:rsid w:val="00FA7E15"/>
    <w:rsid w:val="00FB3435"/>
    <w:rsid w:val="00FB4003"/>
    <w:rsid w:val="00FB615F"/>
    <w:rsid w:val="00FC00B0"/>
    <w:rsid w:val="00FC04F1"/>
    <w:rsid w:val="00FC1FE0"/>
    <w:rsid w:val="00FC21B0"/>
    <w:rsid w:val="00FC344C"/>
    <w:rsid w:val="00FC4616"/>
    <w:rsid w:val="00FC55B2"/>
    <w:rsid w:val="00FC663C"/>
    <w:rsid w:val="00FC682A"/>
    <w:rsid w:val="00FD2BA6"/>
    <w:rsid w:val="00FD3D56"/>
    <w:rsid w:val="00FD5FB0"/>
    <w:rsid w:val="00FD674E"/>
    <w:rsid w:val="00FE2CE2"/>
    <w:rsid w:val="00FE30E0"/>
    <w:rsid w:val="00FE69D4"/>
    <w:rsid w:val="00FE707F"/>
    <w:rsid w:val="00FF0F66"/>
    <w:rsid w:val="00FF2382"/>
    <w:rsid w:val="00FF3136"/>
    <w:rsid w:val="00FF448F"/>
    <w:rsid w:val="00FF517E"/>
    <w:rsid w:val="00FF7954"/>
  </w:rsids>
  <m:mathPr>
    <m:mathFont m:val="Cambria Math"/>
    <m:brkBin m:val="before"/>
    <m:brkBinSub m:val="--"/>
    <m:smallFrac/>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DCE1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uiPriority="0"/>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1D41"/>
  </w:style>
  <w:style w:type="paragraph" w:styleId="Balk1">
    <w:name w:val="heading 1"/>
    <w:basedOn w:val="Normal"/>
    <w:next w:val="Normal"/>
    <w:link w:val="Balk1Char"/>
    <w:uiPriority w:val="9"/>
    <w:qFormat/>
    <w:rsid w:val="00C63B32"/>
    <w:pPr>
      <w:keepNext/>
      <w:spacing w:line="240" w:lineRule="auto"/>
      <w:jc w:val="center"/>
      <w:outlineLvl w:val="0"/>
    </w:pPr>
    <w:rPr>
      <w:rFonts w:ascii="Times New Roman" w:eastAsia="Times New Roman" w:hAnsi="Times New Roman" w:cs="Times New Roman"/>
      <w:b/>
      <w:bCs/>
      <w:sz w:val="24"/>
      <w:szCs w:val="24"/>
      <w:lang w:eastAsia="tr-TR"/>
    </w:rPr>
  </w:style>
  <w:style w:type="paragraph" w:styleId="Balk2">
    <w:name w:val="heading 2"/>
    <w:basedOn w:val="Normal"/>
    <w:next w:val="Normal"/>
    <w:link w:val="Balk2Char"/>
    <w:uiPriority w:val="9"/>
    <w:unhideWhenUsed/>
    <w:qFormat/>
    <w:rsid w:val="001C0785"/>
    <w:pPr>
      <w:keepNext/>
      <w:keepLines/>
      <w:numPr>
        <w:ilvl w:val="1"/>
        <w:numId w:val="44"/>
      </w:numPr>
      <w:outlineLvl w:val="1"/>
    </w:pPr>
    <w:rPr>
      <w:rFonts w:asciiTheme="majorBidi" w:eastAsiaTheme="majorEastAsia" w:hAnsiTheme="majorBidi" w:cstheme="majorBidi"/>
      <w:b/>
      <w:bCs/>
      <w:noProof/>
      <w:sz w:val="24"/>
      <w:szCs w:val="24"/>
    </w:rPr>
  </w:style>
  <w:style w:type="paragraph" w:styleId="Balk3">
    <w:name w:val="heading 3"/>
    <w:basedOn w:val="Normal"/>
    <w:next w:val="Normal"/>
    <w:link w:val="Balk3Char"/>
    <w:uiPriority w:val="9"/>
    <w:unhideWhenUsed/>
    <w:qFormat/>
    <w:rsid w:val="00DE4009"/>
    <w:pPr>
      <w:keepNext/>
      <w:keepLines/>
      <w:numPr>
        <w:ilvl w:val="2"/>
        <w:numId w:val="44"/>
      </w:numPr>
      <w:ind w:left="1276" w:hanging="567"/>
      <w:outlineLvl w:val="2"/>
    </w:pPr>
    <w:rPr>
      <w:rFonts w:asciiTheme="majorBidi" w:eastAsiaTheme="majorEastAsia" w:hAnsiTheme="majorBidi" w:cstheme="majorBidi"/>
      <w:b/>
      <w:bCs/>
      <w:sz w:val="24"/>
      <w:szCs w:val="24"/>
    </w:rPr>
  </w:style>
  <w:style w:type="paragraph" w:styleId="Balk4">
    <w:name w:val="heading 4"/>
    <w:basedOn w:val="Normal"/>
    <w:next w:val="Normal"/>
    <w:link w:val="Balk4Char"/>
    <w:uiPriority w:val="9"/>
    <w:unhideWhenUsed/>
    <w:qFormat/>
    <w:rsid w:val="002A4B24"/>
    <w:pPr>
      <w:keepNext/>
      <w:keepLines/>
      <w:numPr>
        <w:ilvl w:val="3"/>
        <w:numId w:val="44"/>
      </w:numPr>
      <w:ind w:left="1560" w:hanging="851"/>
      <w:outlineLvl w:val="3"/>
    </w:pPr>
    <w:rPr>
      <w:rFonts w:asciiTheme="majorBidi" w:eastAsiaTheme="majorEastAsia" w:hAnsiTheme="majorBidi" w:cstheme="majorBidi"/>
      <w:b/>
      <w:b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C63B32"/>
    <w:rPr>
      <w:rFonts w:ascii="Times New Roman" w:eastAsia="Times New Roman" w:hAnsi="Times New Roman" w:cs="Times New Roman"/>
      <w:b/>
      <w:bCs/>
      <w:sz w:val="24"/>
      <w:szCs w:val="24"/>
      <w:lang w:eastAsia="tr-TR"/>
    </w:rPr>
  </w:style>
  <w:style w:type="paragraph" w:customStyle="1" w:styleId="Default">
    <w:name w:val="Default"/>
    <w:rsid w:val="001A1989"/>
    <w:pPr>
      <w:autoSpaceDE w:val="0"/>
      <w:autoSpaceDN w:val="0"/>
      <w:adjustRightInd w:val="0"/>
      <w:spacing w:line="240" w:lineRule="auto"/>
    </w:pPr>
    <w:rPr>
      <w:rFonts w:ascii="Times" w:eastAsia="Calibri" w:hAnsi="Times" w:cs="Times"/>
      <w:color w:val="000000"/>
      <w:sz w:val="24"/>
      <w:szCs w:val="24"/>
      <w:lang w:eastAsia="tr-TR"/>
    </w:rPr>
  </w:style>
  <w:style w:type="paragraph" w:customStyle="1" w:styleId="Pa10">
    <w:name w:val="Pa10"/>
    <w:basedOn w:val="Default"/>
    <w:next w:val="Default"/>
    <w:rsid w:val="001A1989"/>
    <w:pPr>
      <w:spacing w:line="241" w:lineRule="atLeast"/>
    </w:pPr>
    <w:rPr>
      <w:rFonts w:cs="Times New Roman"/>
      <w:color w:val="auto"/>
    </w:rPr>
  </w:style>
  <w:style w:type="paragraph" w:styleId="T1">
    <w:name w:val="toc 1"/>
    <w:basedOn w:val="Normal"/>
    <w:next w:val="Normal"/>
    <w:autoRedefine/>
    <w:uiPriority w:val="39"/>
    <w:rsid w:val="0004489A"/>
    <w:pPr>
      <w:tabs>
        <w:tab w:val="right" w:leader="dot" w:pos="8505"/>
      </w:tabs>
      <w:ind w:right="-1"/>
      <w:jc w:val="left"/>
    </w:pPr>
    <w:rPr>
      <w:rFonts w:ascii="Times New Roman" w:eastAsia="Times New Roman" w:hAnsi="Times New Roman" w:cs="Times New Roman"/>
      <w:b/>
      <w:caps/>
      <w:noProof/>
      <w:sz w:val="24"/>
      <w:szCs w:val="24"/>
      <w:lang w:eastAsia="tr-TR"/>
    </w:rPr>
  </w:style>
  <w:style w:type="paragraph" w:styleId="T3">
    <w:name w:val="toc 3"/>
    <w:basedOn w:val="Normal"/>
    <w:next w:val="Normal"/>
    <w:autoRedefine/>
    <w:uiPriority w:val="39"/>
    <w:unhideWhenUsed/>
    <w:rsid w:val="009F5E7A"/>
    <w:pPr>
      <w:tabs>
        <w:tab w:val="right" w:leader="dot" w:pos="8505"/>
      </w:tabs>
      <w:ind w:left="680"/>
    </w:pPr>
    <w:rPr>
      <w:rFonts w:asciiTheme="majorBidi" w:hAnsiTheme="majorBidi" w:cstheme="majorBidi"/>
      <w:noProof/>
      <w:sz w:val="24"/>
      <w:szCs w:val="24"/>
    </w:rPr>
  </w:style>
  <w:style w:type="paragraph" w:styleId="T4">
    <w:name w:val="toc 4"/>
    <w:basedOn w:val="Normal"/>
    <w:next w:val="Normal"/>
    <w:autoRedefine/>
    <w:uiPriority w:val="39"/>
    <w:rsid w:val="00C179C4"/>
    <w:pPr>
      <w:tabs>
        <w:tab w:val="left" w:pos="1418"/>
        <w:tab w:val="right" w:leader="dot" w:pos="8494"/>
      </w:tabs>
      <w:ind w:left="660" w:firstLine="474"/>
      <w:jc w:val="left"/>
    </w:pPr>
    <w:rPr>
      <w:rFonts w:ascii="Calibri" w:eastAsia="Calibri" w:hAnsi="Calibri" w:cs="Calibri"/>
    </w:rPr>
  </w:style>
  <w:style w:type="paragraph" w:styleId="T5">
    <w:name w:val="toc 5"/>
    <w:basedOn w:val="Normal"/>
    <w:next w:val="Normal"/>
    <w:autoRedefine/>
    <w:uiPriority w:val="99"/>
    <w:semiHidden/>
    <w:rsid w:val="00B814D6"/>
    <w:pPr>
      <w:spacing w:after="100"/>
      <w:ind w:left="880"/>
    </w:pPr>
    <w:rPr>
      <w:rFonts w:ascii="Calibri" w:eastAsia="Calibri" w:hAnsi="Calibri" w:cs="Calibri"/>
    </w:rPr>
  </w:style>
  <w:style w:type="paragraph" w:styleId="stbilgi">
    <w:name w:val="header"/>
    <w:basedOn w:val="Normal"/>
    <w:link w:val="stbilgiChar"/>
    <w:uiPriority w:val="99"/>
    <w:unhideWhenUsed/>
    <w:rsid w:val="00B814D6"/>
    <w:pPr>
      <w:tabs>
        <w:tab w:val="center" w:pos="4536"/>
        <w:tab w:val="right" w:pos="9072"/>
      </w:tabs>
      <w:spacing w:line="240" w:lineRule="auto"/>
    </w:pPr>
  </w:style>
  <w:style w:type="character" w:customStyle="1" w:styleId="stbilgiChar">
    <w:name w:val="Üstbilgi Char"/>
    <w:basedOn w:val="VarsaylanParagrafYazTipi"/>
    <w:link w:val="stbilgi"/>
    <w:uiPriority w:val="99"/>
    <w:rsid w:val="00B814D6"/>
  </w:style>
  <w:style w:type="paragraph" w:styleId="Altbilgi">
    <w:name w:val="footer"/>
    <w:basedOn w:val="Normal"/>
    <w:link w:val="AltbilgiChar"/>
    <w:uiPriority w:val="99"/>
    <w:unhideWhenUsed/>
    <w:rsid w:val="00B814D6"/>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B814D6"/>
  </w:style>
  <w:style w:type="character" w:customStyle="1" w:styleId="A3">
    <w:name w:val="A3"/>
    <w:rsid w:val="00EB1D64"/>
    <w:rPr>
      <w:rFonts w:cs="Times"/>
      <w:b/>
      <w:bCs/>
      <w:color w:val="000000"/>
      <w:sz w:val="20"/>
      <w:szCs w:val="20"/>
    </w:rPr>
  </w:style>
  <w:style w:type="character" w:styleId="AklamaBavurusu">
    <w:name w:val="annotation reference"/>
    <w:basedOn w:val="VarsaylanParagrafYazTipi"/>
    <w:uiPriority w:val="99"/>
    <w:semiHidden/>
    <w:unhideWhenUsed/>
    <w:rsid w:val="00D1468B"/>
    <w:rPr>
      <w:sz w:val="16"/>
      <w:szCs w:val="16"/>
    </w:rPr>
  </w:style>
  <w:style w:type="paragraph" w:styleId="AklamaMetni">
    <w:name w:val="annotation text"/>
    <w:basedOn w:val="Normal"/>
    <w:link w:val="AklamaMetniChar"/>
    <w:uiPriority w:val="99"/>
    <w:unhideWhenUsed/>
    <w:rsid w:val="00D1468B"/>
    <w:pPr>
      <w:spacing w:line="240" w:lineRule="auto"/>
    </w:pPr>
    <w:rPr>
      <w:sz w:val="20"/>
      <w:szCs w:val="20"/>
    </w:rPr>
  </w:style>
  <w:style w:type="character" w:customStyle="1" w:styleId="AklamaMetniChar">
    <w:name w:val="Açıklama Metni Char"/>
    <w:basedOn w:val="VarsaylanParagrafYazTipi"/>
    <w:link w:val="AklamaMetni"/>
    <w:uiPriority w:val="99"/>
    <w:rsid w:val="00D1468B"/>
    <w:rPr>
      <w:sz w:val="20"/>
      <w:szCs w:val="20"/>
    </w:rPr>
  </w:style>
  <w:style w:type="paragraph" w:styleId="AklamaKonusu">
    <w:name w:val="annotation subject"/>
    <w:basedOn w:val="AklamaMetni"/>
    <w:next w:val="AklamaMetni"/>
    <w:link w:val="AklamaKonusuChar"/>
    <w:uiPriority w:val="99"/>
    <w:semiHidden/>
    <w:unhideWhenUsed/>
    <w:rsid w:val="00D1468B"/>
    <w:rPr>
      <w:b/>
      <w:bCs/>
    </w:rPr>
  </w:style>
  <w:style w:type="character" w:customStyle="1" w:styleId="AklamaKonusuChar">
    <w:name w:val="Açıklama Konusu Char"/>
    <w:basedOn w:val="AklamaMetniChar"/>
    <w:link w:val="AklamaKonusu"/>
    <w:uiPriority w:val="99"/>
    <w:semiHidden/>
    <w:rsid w:val="00D1468B"/>
    <w:rPr>
      <w:b/>
      <w:bCs/>
      <w:sz w:val="20"/>
      <w:szCs w:val="20"/>
    </w:rPr>
  </w:style>
  <w:style w:type="paragraph" w:styleId="BalonMetni">
    <w:name w:val="Balloon Text"/>
    <w:basedOn w:val="Normal"/>
    <w:link w:val="BalonMetniChar"/>
    <w:uiPriority w:val="99"/>
    <w:semiHidden/>
    <w:unhideWhenUsed/>
    <w:rsid w:val="00D1468B"/>
    <w:pPr>
      <w:spacing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1468B"/>
    <w:rPr>
      <w:rFonts w:ascii="Segoe UI" w:hAnsi="Segoe UI" w:cs="Segoe UI"/>
      <w:sz w:val="18"/>
      <w:szCs w:val="18"/>
    </w:rPr>
  </w:style>
  <w:style w:type="paragraph" w:styleId="ListeParagraf">
    <w:name w:val="List Paragraph"/>
    <w:basedOn w:val="Normal"/>
    <w:uiPriority w:val="34"/>
    <w:qFormat/>
    <w:rsid w:val="00CB08FE"/>
    <w:pPr>
      <w:ind w:left="720"/>
      <w:contextualSpacing/>
    </w:pPr>
  </w:style>
  <w:style w:type="character" w:customStyle="1" w:styleId="fontstyle01">
    <w:name w:val="fontstyle01"/>
    <w:basedOn w:val="VarsaylanParagrafYazTipi"/>
    <w:qFormat/>
    <w:rsid w:val="00CB08FE"/>
    <w:rPr>
      <w:rFonts w:ascii="TimesNewRomanPSMT" w:hAnsi="TimesNewRomanPSMT" w:hint="default"/>
      <w:b w:val="0"/>
      <w:bCs w:val="0"/>
      <w:i w:val="0"/>
      <w:iCs w:val="0"/>
      <w:color w:val="000000"/>
      <w:sz w:val="20"/>
      <w:szCs w:val="20"/>
    </w:rPr>
  </w:style>
  <w:style w:type="paragraph" w:styleId="DipnotMetni">
    <w:name w:val="footnote text"/>
    <w:basedOn w:val="Normal"/>
    <w:link w:val="DipnotMetniChar"/>
    <w:uiPriority w:val="99"/>
    <w:semiHidden/>
    <w:unhideWhenUsed/>
    <w:rsid w:val="00CB08FE"/>
    <w:pPr>
      <w:spacing w:line="240" w:lineRule="auto"/>
    </w:pPr>
    <w:rPr>
      <w:sz w:val="20"/>
      <w:szCs w:val="20"/>
    </w:rPr>
  </w:style>
  <w:style w:type="character" w:customStyle="1" w:styleId="DipnotMetniChar">
    <w:name w:val="Dipnot Metni Char"/>
    <w:basedOn w:val="VarsaylanParagrafYazTipi"/>
    <w:link w:val="DipnotMetni"/>
    <w:uiPriority w:val="99"/>
    <w:semiHidden/>
    <w:rsid w:val="00CB08FE"/>
    <w:rPr>
      <w:sz w:val="20"/>
      <w:szCs w:val="20"/>
    </w:rPr>
  </w:style>
  <w:style w:type="character" w:styleId="DipnotBavurusu">
    <w:name w:val="footnote reference"/>
    <w:basedOn w:val="VarsaylanParagrafYazTipi"/>
    <w:uiPriority w:val="99"/>
    <w:semiHidden/>
    <w:unhideWhenUsed/>
    <w:rsid w:val="00CB08FE"/>
    <w:rPr>
      <w:vertAlign w:val="superscript"/>
    </w:rPr>
  </w:style>
  <w:style w:type="character" w:styleId="Gl">
    <w:name w:val="Strong"/>
    <w:basedOn w:val="VarsaylanParagrafYazTipi"/>
    <w:uiPriority w:val="22"/>
    <w:qFormat/>
    <w:rsid w:val="00CB08FE"/>
    <w:rPr>
      <w:b/>
      <w:bCs/>
    </w:rPr>
  </w:style>
  <w:style w:type="character" w:customStyle="1" w:styleId="tlid-translation">
    <w:name w:val="tlid-translation"/>
    <w:basedOn w:val="VarsaylanParagrafYazTipi"/>
    <w:qFormat/>
    <w:rsid w:val="00583DBC"/>
  </w:style>
  <w:style w:type="character" w:customStyle="1" w:styleId="HTMLncedenBiimlendirilmiChar">
    <w:name w:val="HTML Önceden Biçimlendirilmiş Char"/>
    <w:basedOn w:val="VarsaylanParagrafYazTipi"/>
    <w:link w:val="HTMLncedenBiimlendirilmi"/>
    <w:uiPriority w:val="99"/>
    <w:qFormat/>
    <w:rsid w:val="002217DE"/>
    <w:rPr>
      <w:rFonts w:ascii="Courier New" w:eastAsia="Times New Roman" w:hAnsi="Courier New" w:cs="Courier New"/>
      <w:sz w:val="20"/>
      <w:szCs w:val="20"/>
    </w:rPr>
  </w:style>
  <w:style w:type="paragraph" w:styleId="HTMLncedenBiimlendirilmi">
    <w:name w:val="HTML Preformatted"/>
    <w:basedOn w:val="Normal"/>
    <w:link w:val="HTMLncedenBiimlendirilmiChar"/>
    <w:uiPriority w:val="99"/>
    <w:unhideWhenUsed/>
    <w:qFormat/>
    <w:rsid w:val="002217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rPr>
  </w:style>
  <w:style w:type="character" w:customStyle="1" w:styleId="HTMLncedenBiimlendirilmiChar1">
    <w:name w:val="HTML Önceden Biçimlendirilmiş Char1"/>
    <w:basedOn w:val="VarsaylanParagrafYazTipi"/>
    <w:uiPriority w:val="99"/>
    <w:semiHidden/>
    <w:rsid w:val="002217DE"/>
    <w:rPr>
      <w:rFonts w:ascii="Consolas" w:hAnsi="Consolas"/>
      <w:sz w:val="20"/>
      <w:szCs w:val="20"/>
    </w:rPr>
  </w:style>
  <w:style w:type="paragraph" w:styleId="NormalWeb">
    <w:name w:val="Normal (Web)"/>
    <w:basedOn w:val="Normal"/>
    <w:unhideWhenUsed/>
    <w:rsid w:val="00E85FF3"/>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fontstyle21">
    <w:name w:val="fontstyle21"/>
    <w:basedOn w:val="VarsaylanParagrafYazTipi"/>
    <w:rsid w:val="000C789D"/>
    <w:rPr>
      <w:rFonts w:ascii="TimesNewRomanPSMT" w:hAnsi="TimesNewRomanPSMT" w:hint="default"/>
      <w:b w:val="0"/>
      <w:bCs w:val="0"/>
      <w:i w:val="0"/>
      <w:iCs w:val="0"/>
      <w:color w:val="000000"/>
      <w:sz w:val="24"/>
      <w:szCs w:val="24"/>
    </w:rPr>
  </w:style>
  <w:style w:type="table" w:styleId="TabloKlavuzu">
    <w:name w:val="Table Grid"/>
    <w:basedOn w:val="NormalTablo"/>
    <w:uiPriority w:val="59"/>
    <w:rsid w:val="003416DE"/>
    <w:pPr>
      <w:spacing w:line="240" w:lineRule="auto"/>
      <w:jc w:val="left"/>
    </w:pPr>
    <w:rPr>
      <w:rFonts w:eastAsiaTheme="minorEastAsia"/>
      <w:lang w:eastAsia="tr-T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Kpr">
    <w:name w:val="Hyperlink"/>
    <w:uiPriority w:val="99"/>
    <w:rsid w:val="003416DE"/>
    <w:rPr>
      <w:color w:val="0000FF"/>
      <w:u w:val="single"/>
    </w:rPr>
  </w:style>
  <w:style w:type="character" w:customStyle="1" w:styleId="stBilgiChar0">
    <w:name w:val="Üst Bilgi Char"/>
    <w:basedOn w:val="VarsaylanParagrafYazTipi"/>
    <w:uiPriority w:val="99"/>
    <w:rsid w:val="003416DE"/>
  </w:style>
  <w:style w:type="character" w:customStyle="1" w:styleId="AltBilgiChar0">
    <w:name w:val="Alt Bilgi Char"/>
    <w:basedOn w:val="VarsaylanParagrafYazTipi"/>
    <w:uiPriority w:val="99"/>
    <w:rsid w:val="003416DE"/>
  </w:style>
  <w:style w:type="paragraph" w:styleId="GvdeMetniGirintisi">
    <w:name w:val="Body Text Indent"/>
    <w:basedOn w:val="Normal"/>
    <w:link w:val="GvdeMetniGirintisiChar"/>
    <w:rsid w:val="003416DE"/>
    <w:pPr>
      <w:spacing w:line="240" w:lineRule="auto"/>
      <w:ind w:firstLine="900"/>
    </w:pPr>
    <w:rPr>
      <w:rFonts w:ascii="Times New Roman" w:eastAsia="Times New Roman" w:hAnsi="Times New Roman" w:cs="Times New Roman"/>
      <w:sz w:val="24"/>
      <w:szCs w:val="48"/>
      <w:lang w:eastAsia="tr-TR"/>
    </w:rPr>
  </w:style>
  <w:style w:type="character" w:customStyle="1" w:styleId="GvdeMetniGirintisiChar">
    <w:name w:val="Gövde Metni Girintisi Char"/>
    <w:basedOn w:val="VarsaylanParagrafYazTipi"/>
    <w:link w:val="GvdeMetniGirintisi"/>
    <w:rsid w:val="003416DE"/>
    <w:rPr>
      <w:rFonts w:ascii="Times New Roman" w:eastAsia="Times New Roman" w:hAnsi="Times New Roman" w:cs="Times New Roman"/>
      <w:sz w:val="24"/>
      <w:szCs w:val="48"/>
      <w:lang w:eastAsia="tr-TR"/>
    </w:rPr>
  </w:style>
  <w:style w:type="character" w:styleId="Vurgu">
    <w:name w:val="Emphasis"/>
    <w:uiPriority w:val="20"/>
    <w:qFormat/>
    <w:rsid w:val="003416DE"/>
    <w:rPr>
      <w:i/>
      <w:iCs/>
    </w:rPr>
  </w:style>
  <w:style w:type="character" w:customStyle="1" w:styleId="apple-converted-space">
    <w:name w:val="apple-converted-space"/>
    <w:basedOn w:val="VarsaylanParagrafYazTipi"/>
    <w:rsid w:val="003416DE"/>
  </w:style>
  <w:style w:type="paragraph" w:customStyle="1" w:styleId="TezMetni">
    <w:name w:val="Tez Metni"/>
    <w:rsid w:val="003416DE"/>
    <w:pPr>
      <w:spacing w:after="240"/>
    </w:pPr>
    <w:rPr>
      <w:rFonts w:ascii="Arial" w:eastAsia="Times New Roman" w:hAnsi="Arial" w:cs="Times New Roman"/>
      <w:sz w:val="24"/>
      <w:szCs w:val="20"/>
      <w:lang w:eastAsia="tr-TR"/>
    </w:rPr>
  </w:style>
  <w:style w:type="paragraph" w:styleId="GvdeMetni2">
    <w:name w:val="Body Text 2"/>
    <w:basedOn w:val="Normal"/>
    <w:link w:val="GvdeMetni2Char"/>
    <w:unhideWhenUsed/>
    <w:rsid w:val="003416DE"/>
    <w:pPr>
      <w:spacing w:after="120" w:line="480" w:lineRule="auto"/>
      <w:jc w:val="left"/>
    </w:pPr>
    <w:rPr>
      <w:rFonts w:ascii="Calibri" w:eastAsia="Times New Roman" w:hAnsi="Calibri" w:cs="Times New Roman"/>
      <w:lang w:eastAsia="tr-TR"/>
    </w:rPr>
  </w:style>
  <w:style w:type="character" w:customStyle="1" w:styleId="GvdeMetni2Char">
    <w:name w:val="Gövde Metni 2 Char"/>
    <w:basedOn w:val="VarsaylanParagrafYazTipi"/>
    <w:link w:val="GvdeMetni2"/>
    <w:rsid w:val="003416DE"/>
    <w:rPr>
      <w:rFonts w:ascii="Calibri" w:eastAsia="Times New Roman" w:hAnsi="Calibri" w:cs="Times New Roman"/>
      <w:lang w:eastAsia="tr-TR"/>
    </w:rPr>
  </w:style>
  <w:style w:type="character" w:customStyle="1" w:styleId="fontstyle31">
    <w:name w:val="fontstyle31"/>
    <w:rsid w:val="003416DE"/>
    <w:rPr>
      <w:rFonts w:ascii="Calibri" w:hAnsi="Calibri" w:hint="default"/>
      <w:b w:val="0"/>
      <w:bCs w:val="0"/>
      <w:i w:val="0"/>
      <w:iCs w:val="0"/>
      <w:color w:val="000000"/>
      <w:sz w:val="22"/>
      <w:szCs w:val="22"/>
    </w:rPr>
  </w:style>
  <w:style w:type="paragraph" w:customStyle="1" w:styleId="Standard">
    <w:name w:val="Standard"/>
    <w:rsid w:val="003416DE"/>
    <w:pPr>
      <w:suppressAutoHyphens/>
      <w:autoSpaceDN w:val="0"/>
      <w:spacing w:line="240" w:lineRule="auto"/>
      <w:jc w:val="left"/>
      <w:textAlignment w:val="baseline"/>
    </w:pPr>
    <w:rPr>
      <w:rFonts w:ascii="Liberation Serif" w:eastAsia="SimSun" w:hAnsi="Liberation Serif" w:cs="Mangal"/>
      <w:kern w:val="3"/>
      <w:sz w:val="24"/>
      <w:szCs w:val="24"/>
      <w:lang w:val="en-US" w:eastAsia="zh-CN" w:bidi="hi-IN"/>
    </w:rPr>
  </w:style>
  <w:style w:type="character" w:customStyle="1" w:styleId="fontstyle11">
    <w:name w:val="fontstyle11"/>
    <w:basedOn w:val="VarsaylanParagrafYazTipi"/>
    <w:rsid w:val="003416DE"/>
    <w:rPr>
      <w:rFonts w:ascii="AdvPS44A44B" w:hAnsi="AdvPS44A44B" w:hint="default"/>
      <w:b w:val="0"/>
      <w:bCs w:val="0"/>
      <w:i w:val="0"/>
      <w:iCs w:val="0"/>
      <w:color w:val="0D7FAC"/>
      <w:sz w:val="14"/>
      <w:szCs w:val="14"/>
    </w:rPr>
  </w:style>
  <w:style w:type="character" w:customStyle="1" w:styleId="SonnotMetniChar">
    <w:name w:val="Sonnot Metni Char"/>
    <w:basedOn w:val="VarsaylanParagrafYazTipi"/>
    <w:link w:val="SonnotMetni"/>
    <w:uiPriority w:val="99"/>
    <w:semiHidden/>
    <w:rsid w:val="003416DE"/>
    <w:rPr>
      <w:rFonts w:eastAsiaTheme="minorEastAsia"/>
      <w:sz w:val="20"/>
      <w:szCs w:val="20"/>
      <w:lang w:eastAsia="tr-TR"/>
    </w:rPr>
  </w:style>
  <w:style w:type="paragraph" w:styleId="SonnotMetni">
    <w:name w:val="endnote text"/>
    <w:basedOn w:val="Normal"/>
    <w:link w:val="SonnotMetniChar"/>
    <w:uiPriority w:val="99"/>
    <w:semiHidden/>
    <w:unhideWhenUsed/>
    <w:rsid w:val="003416DE"/>
    <w:pPr>
      <w:spacing w:line="240" w:lineRule="auto"/>
      <w:jc w:val="left"/>
    </w:pPr>
    <w:rPr>
      <w:rFonts w:eastAsiaTheme="minorEastAsia"/>
      <w:sz w:val="20"/>
      <w:szCs w:val="20"/>
      <w:lang w:eastAsia="tr-TR"/>
    </w:rPr>
  </w:style>
  <w:style w:type="table" w:customStyle="1" w:styleId="TabloKlavuzu1">
    <w:name w:val="Tablo Kılavuzu1"/>
    <w:basedOn w:val="NormalTablo"/>
    <w:next w:val="TabloKlavuzu"/>
    <w:uiPriority w:val="59"/>
    <w:rsid w:val="003416DE"/>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mlenmeyenBahsetme1">
    <w:name w:val="Çözümlenmeyen Bahsetme1"/>
    <w:basedOn w:val="VarsaylanParagrafYazTipi"/>
    <w:uiPriority w:val="99"/>
    <w:semiHidden/>
    <w:unhideWhenUsed/>
    <w:rsid w:val="00435D9A"/>
    <w:rPr>
      <w:color w:val="605E5C"/>
      <w:shd w:val="clear" w:color="auto" w:fill="E1DFDD"/>
    </w:rPr>
  </w:style>
  <w:style w:type="character" w:customStyle="1" w:styleId="Balk2Char">
    <w:name w:val="Başlık 2 Char"/>
    <w:basedOn w:val="VarsaylanParagrafYazTipi"/>
    <w:link w:val="Balk2"/>
    <w:uiPriority w:val="9"/>
    <w:rsid w:val="001C0785"/>
    <w:rPr>
      <w:rFonts w:asciiTheme="majorBidi" w:eastAsiaTheme="majorEastAsia" w:hAnsiTheme="majorBidi" w:cstheme="majorBidi"/>
      <w:b/>
      <w:bCs/>
      <w:noProof/>
      <w:sz w:val="24"/>
      <w:szCs w:val="24"/>
    </w:rPr>
  </w:style>
  <w:style w:type="paragraph" w:styleId="ResimYazs">
    <w:name w:val="caption"/>
    <w:basedOn w:val="Normal"/>
    <w:next w:val="Normal"/>
    <w:uiPriority w:val="35"/>
    <w:unhideWhenUsed/>
    <w:qFormat/>
    <w:rsid w:val="001C0785"/>
    <w:pPr>
      <w:spacing w:after="200" w:line="240" w:lineRule="auto"/>
    </w:pPr>
    <w:rPr>
      <w:b/>
      <w:bCs/>
      <w:color w:val="4F81BD" w:themeColor="accent1"/>
      <w:sz w:val="18"/>
      <w:szCs w:val="18"/>
    </w:rPr>
  </w:style>
  <w:style w:type="character" w:customStyle="1" w:styleId="Balk3Char">
    <w:name w:val="Başlık 3 Char"/>
    <w:basedOn w:val="VarsaylanParagrafYazTipi"/>
    <w:link w:val="Balk3"/>
    <w:uiPriority w:val="9"/>
    <w:rsid w:val="00DE4009"/>
    <w:rPr>
      <w:rFonts w:asciiTheme="majorBidi" w:eastAsiaTheme="majorEastAsia" w:hAnsiTheme="majorBidi" w:cstheme="majorBidi"/>
      <w:b/>
      <w:bCs/>
      <w:sz w:val="24"/>
      <w:szCs w:val="24"/>
    </w:rPr>
  </w:style>
  <w:style w:type="character" w:customStyle="1" w:styleId="Balk4Char">
    <w:name w:val="Başlık 4 Char"/>
    <w:basedOn w:val="VarsaylanParagrafYazTipi"/>
    <w:link w:val="Balk4"/>
    <w:uiPriority w:val="9"/>
    <w:rsid w:val="002A4B24"/>
    <w:rPr>
      <w:rFonts w:asciiTheme="majorBidi" w:eastAsiaTheme="majorEastAsia" w:hAnsiTheme="majorBidi" w:cstheme="majorBidi"/>
      <w:b/>
      <w:bCs/>
      <w:sz w:val="24"/>
      <w:szCs w:val="24"/>
    </w:rPr>
  </w:style>
  <w:style w:type="paragraph" w:styleId="T2">
    <w:name w:val="toc 2"/>
    <w:basedOn w:val="Normal"/>
    <w:next w:val="Normal"/>
    <w:autoRedefine/>
    <w:uiPriority w:val="39"/>
    <w:unhideWhenUsed/>
    <w:rsid w:val="00B213D9"/>
    <w:pPr>
      <w:spacing w:after="100"/>
      <w:ind w:left="220"/>
    </w:pPr>
  </w:style>
  <w:style w:type="paragraph" w:styleId="ekillerTablosu">
    <w:name w:val="table of figures"/>
    <w:basedOn w:val="Normal"/>
    <w:next w:val="Normal"/>
    <w:uiPriority w:val="99"/>
    <w:unhideWhenUsed/>
    <w:rsid w:val="0075701E"/>
  </w:style>
  <w:style w:type="character" w:customStyle="1" w:styleId="doilabel">
    <w:name w:val="doi__label"/>
    <w:basedOn w:val="VarsaylanParagrafYazTipi"/>
    <w:rsid w:val="00093D58"/>
  </w:style>
  <w:style w:type="character" w:customStyle="1" w:styleId="SonnotMetniChar1">
    <w:name w:val="Sonnot Metni Char1"/>
    <w:basedOn w:val="VarsaylanParagrafYazTipi"/>
    <w:uiPriority w:val="99"/>
    <w:semiHidden/>
    <w:rsid w:val="007F6219"/>
    <w:rPr>
      <w:sz w:val="20"/>
      <w:szCs w:val="20"/>
    </w:rPr>
  </w:style>
  <w:style w:type="character" w:customStyle="1" w:styleId="label">
    <w:name w:val="label"/>
    <w:basedOn w:val="VarsaylanParagrafYazTipi"/>
    <w:rsid w:val="007F6219"/>
  </w:style>
  <w:style w:type="character" w:customStyle="1" w:styleId="value">
    <w:name w:val="value"/>
    <w:basedOn w:val="VarsaylanParagrafYazTipi"/>
    <w:rsid w:val="007F6219"/>
  </w:style>
  <w:style w:type="character" w:customStyle="1" w:styleId="A41">
    <w:name w:val="A4+1"/>
    <w:uiPriority w:val="99"/>
    <w:rsid w:val="007F6219"/>
    <w:rPr>
      <w:color w:val="000000"/>
      <w:sz w:val="14"/>
      <w:szCs w:val="14"/>
    </w:rPr>
  </w:style>
  <w:style w:type="paragraph" w:customStyle="1" w:styleId="text-success">
    <w:name w:val="text-success"/>
    <w:basedOn w:val="Normal"/>
    <w:rsid w:val="000C42ED"/>
    <w:pPr>
      <w:spacing w:before="100" w:beforeAutospacing="1" w:after="100" w:afterAutospacing="1" w:line="240" w:lineRule="auto"/>
      <w:jc w:val="left"/>
    </w:pPr>
    <w:rPr>
      <w:rFonts w:ascii="Times New Roman" w:eastAsia="Times New Roman" w:hAnsi="Times New Roman" w:cs="Times New Roman"/>
      <w:sz w:val="24"/>
      <w:szCs w:val="24"/>
      <w:lang w:eastAsia="tr-TR"/>
    </w:rPr>
  </w:style>
  <w:style w:type="character" w:customStyle="1" w:styleId="uk-text-bold">
    <w:name w:val="uk-text-bold"/>
    <w:basedOn w:val="VarsaylanParagrafYazTipi"/>
    <w:rsid w:val="00A706D9"/>
  </w:style>
  <w:style w:type="character" w:customStyle="1" w:styleId="custom-external">
    <w:name w:val="custom-external"/>
    <w:basedOn w:val="VarsaylanParagrafYazTipi"/>
    <w:rsid w:val="00A706D9"/>
  </w:style>
  <w:style w:type="character" w:customStyle="1" w:styleId="altsite">
    <w:name w:val="altsite"/>
    <w:basedOn w:val="VarsaylanParagrafYazTipi"/>
    <w:rsid w:val="00B2450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uiPriority="0"/>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1D41"/>
  </w:style>
  <w:style w:type="paragraph" w:styleId="Balk1">
    <w:name w:val="heading 1"/>
    <w:basedOn w:val="Normal"/>
    <w:next w:val="Normal"/>
    <w:link w:val="Balk1Char"/>
    <w:uiPriority w:val="9"/>
    <w:qFormat/>
    <w:rsid w:val="00C63B32"/>
    <w:pPr>
      <w:keepNext/>
      <w:spacing w:line="240" w:lineRule="auto"/>
      <w:jc w:val="center"/>
      <w:outlineLvl w:val="0"/>
    </w:pPr>
    <w:rPr>
      <w:rFonts w:ascii="Times New Roman" w:eastAsia="Times New Roman" w:hAnsi="Times New Roman" w:cs="Times New Roman"/>
      <w:b/>
      <w:bCs/>
      <w:sz w:val="24"/>
      <w:szCs w:val="24"/>
      <w:lang w:eastAsia="tr-TR"/>
    </w:rPr>
  </w:style>
  <w:style w:type="paragraph" w:styleId="Balk2">
    <w:name w:val="heading 2"/>
    <w:basedOn w:val="Normal"/>
    <w:next w:val="Normal"/>
    <w:link w:val="Balk2Char"/>
    <w:uiPriority w:val="9"/>
    <w:unhideWhenUsed/>
    <w:qFormat/>
    <w:rsid w:val="001C0785"/>
    <w:pPr>
      <w:keepNext/>
      <w:keepLines/>
      <w:numPr>
        <w:ilvl w:val="1"/>
        <w:numId w:val="44"/>
      </w:numPr>
      <w:outlineLvl w:val="1"/>
    </w:pPr>
    <w:rPr>
      <w:rFonts w:asciiTheme="majorBidi" w:eastAsiaTheme="majorEastAsia" w:hAnsiTheme="majorBidi" w:cstheme="majorBidi"/>
      <w:b/>
      <w:bCs/>
      <w:noProof/>
      <w:sz w:val="24"/>
      <w:szCs w:val="24"/>
    </w:rPr>
  </w:style>
  <w:style w:type="paragraph" w:styleId="Balk3">
    <w:name w:val="heading 3"/>
    <w:basedOn w:val="Normal"/>
    <w:next w:val="Normal"/>
    <w:link w:val="Balk3Char"/>
    <w:uiPriority w:val="9"/>
    <w:unhideWhenUsed/>
    <w:qFormat/>
    <w:rsid w:val="00DE4009"/>
    <w:pPr>
      <w:keepNext/>
      <w:keepLines/>
      <w:numPr>
        <w:ilvl w:val="2"/>
        <w:numId w:val="44"/>
      </w:numPr>
      <w:ind w:left="1276" w:hanging="567"/>
      <w:outlineLvl w:val="2"/>
    </w:pPr>
    <w:rPr>
      <w:rFonts w:asciiTheme="majorBidi" w:eastAsiaTheme="majorEastAsia" w:hAnsiTheme="majorBidi" w:cstheme="majorBidi"/>
      <w:b/>
      <w:bCs/>
      <w:sz w:val="24"/>
      <w:szCs w:val="24"/>
    </w:rPr>
  </w:style>
  <w:style w:type="paragraph" w:styleId="Balk4">
    <w:name w:val="heading 4"/>
    <w:basedOn w:val="Normal"/>
    <w:next w:val="Normal"/>
    <w:link w:val="Balk4Char"/>
    <w:uiPriority w:val="9"/>
    <w:unhideWhenUsed/>
    <w:qFormat/>
    <w:rsid w:val="002A4B24"/>
    <w:pPr>
      <w:keepNext/>
      <w:keepLines/>
      <w:numPr>
        <w:ilvl w:val="3"/>
        <w:numId w:val="44"/>
      </w:numPr>
      <w:ind w:left="1560" w:hanging="851"/>
      <w:outlineLvl w:val="3"/>
    </w:pPr>
    <w:rPr>
      <w:rFonts w:asciiTheme="majorBidi" w:eastAsiaTheme="majorEastAsia" w:hAnsiTheme="majorBidi" w:cstheme="majorBidi"/>
      <w:b/>
      <w:b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C63B32"/>
    <w:rPr>
      <w:rFonts w:ascii="Times New Roman" w:eastAsia="Times New Roman" w:hAnsi="Times New Roman" w:cs="Times New Roman"/>
      <w:b/>
      <w:bCs/>
      <w:sz w:val="24"/>
      <w:szCs w:val="24"/>
      <w:lang w:eastAsia="tr-TR"/>
    </w:rPr>
  </w:style>
  <w:style w:type="paragraph" w:customStyle="1" w:styleId="Default">
    <w:name w:val="Default"/>
    <w:rsid w:val="001A1989"/>
    <w:pPr>
      <w:autoSpaceDE w:val="0"/>
      <w:autoSpaceDN w:val="0"/>
      <w:adjustRightInd w:val="0"/>
      <w:spacing w:line="240" w:lineRule="auto"/>
    </w:pPr>
    <w:rPr>
      <w:rFonts w:ascii="Times" w:eastAsia="Calibri" w:hAnsi="Times" w:cs="Times"/>
      <w:color w:val="000000"/>
      <w:sz w:val="24"/>
      <w:szCs w:val="24"/>
      <w:lang w:eastAsia="tr-TR"/>
    </w:rPr>
  </w:style>
  <w:style w:type="paragraph" w:customStyle="1" w:styleId="Pa10">
    <w:name w:val="Pa10"/>
    <w:basedOn w:val="Default"/>
    <w:next w:val="Default"/>
    <w:rsid w:val="001A1989"/>
    <w:pPr>
      <w:spacing w:line="241" w:lineRule="atLeast"/>
    </w:pPr>
    <w:rPr>
      <w:rFonts w:cs="Times New Roman"/>
      <w:color w:val="auto"/>
    </w:rPr>
  </w:style>
  <w:style w:type="paragraph" w:styleId="T1">
    <w:name w:val="toc 1"/>
    <w:basedOn w:val="Normal"/>
    <w:next w:val="Normal"/>
    <w:autoRedefine/>
    <w:uiPriority w:val="39"/>
    <w:rsid w:val="0004489A"/>
    <w:pPr>
      <w:tabs>
        <w:tab w:val="right" w:leader="dot" w:pos="8505"/>
      </w:tabs>
      <w:ind w:right="-1"/>
      <w:jc w:val="left"/>
    </w:pPr>
    <w:rPr>
      <w:rFonts w:ascii="Times New Roman" w:eastAsia="Times New Roman" w:hAnsi="Times New Roman" w:cs="Times New Roman"/>
      <w:b/>
      <w:caps/>
      <w:noProof/>
      <w:sz w:val="24"/>
      <w:szCs w:val="24"/>
      <w:lang w:eastAsia="tr-TR"/>
    </w:rPr>
  </w:style>
  <w:style w:type="paragraph" w:styleId="T3">
    <w:name w:val="toc 3"/>
    <w:basedOn w:val="Normal"/>
    <w:next w:val="Normal"/>
    <w:autoRedefine/>
    <w:uiPriority w:val="39"/>
    <w:unhideWhenUsed/>
    <w:rsid w:val="009F5E7A"/>
    <w:pPr>
      <w:tabs>
        <w:tab w:val="right" w:leader="dot" w:pos="8505"/>
      </w:tabs>
      <w:ind w:left="680"/>
    </w:pPr>
    <w:rPr>
      <w:rFonts w:asciiTheme="majorBidi" w:hAnsiTheme="majorBidi" w:cstheme="majorBidi"/>
      <w:noProof/>
      <w:sz w:val="24"/>
      <w:szCs w:val="24"/>
    </w:rPr>
  </w:style>
  <w:style w:type="paragraph" w:styleId="T4">
    <w:name w:val="toc 4"/>
    <w:basedOn w:val="Normal"/>
    <w:next w:val="Normal"/>
    <w:autoRedefine/>
    <w:uiPriority w:val="39"/>
    <w:rsid w:val="00C179C4"/>
    <w:pPr>
      <w:tabs>
        <w:tab w:val="left" w:pos="1418"/>
        <w:tab w:val="right" w:leader="dot" w:pos="8494"/>
      </w:tabs>
      <w:ind w:left="660" w:firstLine="474"/>
      <w:jc w:val="left"/>
    </w:pPr>
    <w:rPr>
      <w:rFonts w:ascii="Calibri" w:eastAsia="Calibri" w:hAnsi="Calibri" w:cs="Calibri"/>
    </w:rPr>
  </w:style>
  <w:style w:type="paragraph" w:styleId="T5">
    <w:name w:val="toc 5"/>
    <w:basedOn w:val="Normal"/>
    <w:next w:val="Normal"/>
    <w:autoRedefine/>
    <w:uiPriority w:val="99"/>
    <w:semiHidden/>
    <w:rsid w:val="00B814D6"/>
    <w:pPr>
      <w:spacing w:after="100"/>
      <w:ind w:left="880"/>
    </w:pPr>
    <w:rPr>
      <w:rFonts w:ascii="Calibri" w:eastAsia="Calibri" w:hAnsi="Calibri" w:cs="Calibri"/>
    </w:rPr>
  </w:style>
  <w:style w:type="paragraph" w:styleId="stbilgi">
    <w:name w:val="header"/>
    <w:basedOn w:val="Normal"/>
    <w:link w:val="stbilgiChar"/>
    <w:uiPriority w:val="99"/>
    <w:unhideWhenUsed/>
    <w:rsid w:val="00B814D6"/>
    <w:pPr>
      <w:tabs>
        <w:tab w:val="center" w:pos="4536"/>
        <w:tab w:val="right" w:pos="9072"/>
      </w:tabs>
      <w:spacing w:line="240" w:lineRule="auto"/>
    </w:pPr>
  </w:style>
  <w:style w:type="character" w:customStyle="1" w:styleId="stbilgiChar">
    <w:name w:val="Üstbilgi Char"/>
    <w:basedOn w:val="VarsaylanParagrafYazTipi"/>
    <w:link w:val="stbilgi"/>
    <w:uiPriority w:val="99"/>
    <w:rsid w:val="00B814D6"/>
  </w:style>
  <w:style w:type="paragraph" w:styleId="Altbilgi">
    <w:name w:val="footer"/>
    <w:basedOn w:val="Normal"/>
    <w:link w:val="AltbilgiChar"/>
    <w:uiPriority w:val="99"/>
    <w:unhideWhenUsed/>
    <w:rsid w:val="00B814D6"/>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B814D6"/>
  </w:style>
  <w:style w:type="character" w:customStyle="1" w:styleId="A3">
    <w:name w:val="A3"/>
    <w:rsid w:val="00EB1D64"/>
    <w:rPr>
      <w:rFonts w:cs="Times"/>
      <w:b/>
      <w:bCs/>
      <w:color w:val="000000"/>
      <w:sz w:val="20"/>
      <w:szCs w:val="20"/>
    </w:rPr>
  </w:style>
  <w:style w:type="character" w:styleId="AklamaBavurusu">
    <w:name w:val="annotation reference"/>
    <w:basedOn w:val="VarsaylanParagrafYazTipi"/>
    <w:uiPriority w:val="99"/>
    <w:semiHidden/>
    <w:unhideWhenUsed/>
    <w:rsid w:val="00D1468B"/>
    <w:rPr>
      <w:sz w:val="16"/>
      <w:szCs w:val="16"/>
    </w:rPr>
  </w:style>
  <w:style w:type="paragraph" w:styleId="AklamaMetni">
    <w:name w:val="annotation text"/>
    <w:basedOn w:val="Normal"/>
    <w:link w:val="AklamaMetniChar"/>
    <w:uiPriority w:val="99"/>
    <w:unhideWhenUsed/>
    <w:rsid w:val="00D1468B"/>
    <w:pPr>
      <w:spacing w:line="240" w:lineRule="auto"/>
    </w:pPr>
    <w:rPr>
      <w:sz w:val="20"/>
      <w:szCs w:val="20"/>
    </w:rPr>
  </w:style>
  <w:style w:type="character" w:customStyle="1" w:styleId="AklamaMetniChar">
    <w:name w:val="Açıklama Metni Char"/>
    <w:basedOn w:val="VarsaylanParagrafYazTipi"/>
    <w:link w:val="AklamaMetni"/>
    <w:uiPriority w:val="99"/>
    <w:rsid w:val="00D1468B"/>
    <w:rPr>
      <w:sz w:val="20"/>
      <w:szCs w:val="20"/>
    </w:rPr>
  </w:style>
  <w:style w:type="paragraph" w:styleId="AklamaKonusu">
    <w:name w:val="annotation subject"/>
    <w:basedOn w:val="AklamaMetni"/>
    <w:next w:val="AklamaMetni"/>
    <w:link w:val="AklamaKonusuChar"/>
    <w:uiPriority w:val="99"/>
    <w:semiHidden/>
    <w:unhideWhenUsed/>
    <w:rsid w:val="00D1468B"/>
    <w:rPr>
      <w:b/>
      <w:bCs/>
    </w:rPr>
  </w:style>
  <w:style w:type="character" w:customStyle="1" w:styleId="AklamaKonusuChar">
    <w:name w:val="Açıklama Konusu Char"/>
    <w:basedOn w:val="AklamaMetniChar"/>
    <w:link w:val="AklamaKonusu"/>
    <w:uiPriority w:val="99"/>
    <w:semiHidden/>
    <w:rsid w:val="00D1468B"/>
    <w:rPr>
      <w:b/>
      <w:bCs/>
      <w:sz w:val="20"/>
      <w:szCs w:val="20"/>
    </w:rPr>
  </w:style>
  <w:style w:type="paragraph" w:styleId="BalonMetni">
    <w:name w:val="Balloon Text"/>
    <w:basedOn w:val="Normal"/>
    <w:link w:val="BalonMetniChar"/>
    <w:uiPriority w:val="99"/>
    <w:semiHidden/>
    <w:unhideWhenUsed/>
    <w:rsid w:val="00D1468B"/>
    <w:pPr>
      <w:spacing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1468B"/>
    <w:rPr>
      <w:rFonts w:ascii="Segoe UI" w:hAnsi="Segoe UI" w:cs="Segoe UI"/>
      <w:sz w:val="18"/>
      <w:szCs w:val="18"/>
    </w:rPr>
  </w:style>
  <w:style w:type="paragraph" w:styleId="ListeParagraf">
    <w:name w:val="List Paragraph"/>
    <w:basedOn w:val="Normal"/>
    <w:uiPriority w:val="34"/>
    <w:qFormat/>
    <w:rsid w:val="00CB08FE"/>
    <w:pPr>
      <w:ind w:left="720"/>
      <w:contextualSpacing/>
    </w:pPr>
  </w:style>
  <w:style w:type="character" w:customStyle="1" w:styleId="fontstyle01">
    <w:name w:val="fontstyle01"/>
    <w:basedOn w:val="VarsaylanParagrafYazTipi"/>
    <w:qFormat/>
    <w:rsid w:val="00CB08FE"/>
    <w:rPr>
      <w:rFonts w:ascii="TimesNewRomanPSMT" w:hAnsi="TimesNewRomanPSMT" w:hint="default"/>
      <w:b w:val="0"/>
      <w:bCs w:val="0"/>
      <w:i w:val="0"/>
      <w:iCs w:val="0"/>
      <w:color w:val="000000"/>
      <w:sz w:val="20"/>
      <w:szCs w:val="20"/>
    </w:rPr>
  </w:style>
  <w:style w:type="paragraph" w:styleId="DipnotMetni">
    <w:name w:val="footnote text"/>
    <w:basedOn w:val="Normal"/>
    <w:link w:val="DipnotMetniChar"/>
    <w:uiPriority w:val="99"/>
    <w:semiHidden/>
    <w:unhideWhenUsed/>
    <w:rsid w:val="00CB08FE"/>
    <w:pPr>
      <w:spacing w:line="240" w:lineRule="auto"/>
    </w:pPr>
    <w:rPr>
      <w:sz w:val="20"/>
      <w:szCs w:val="20"/>
    </w:rPr>
  </w:style>
  <w:style w:type="character" w:customStyle="1" w:styleId="DipnotMetniChar">
    <w:name w:val="Dipnot Metni Char"/>
    <w:basedOn w:val="VarsaylanParagrafYazTipi"/>
    <w:link w:val="DipnotMetni"/>
    <w:uiPriority w:val="99"/>
    <w:semiHidden/>
    <w:rsid w:val="00CB08FE"/>
    <w:rPr>
      <w:sz w:val="20"/>
      <w:szCs w:val="20"/>
    </w:rPr>
  </w:style>
  <w:style w:type="character" w:styleId="DipnotBavurusu">
    <w:name w:val="footnote reference"/>
    <w:basedOn w:val="VarsaylanParagrafYazTipi"/>
    <w:uiPriority w:val="99"/>
    <w:semiHidden/>
    <w:unhideWhenUsed/>
    <w:rsid w:val="00CB08FE"/>
    <w:rPr>
      <w:vertAlign w:val="superscript"/>
    </w:rPr>
  </w:style>
  <w:style w:type="character" w:styleId="Gl">
    <w:name w:val="Strong"/>
    <w:basedOn w:val="VarsaylanParagrafYazTipi"/>
    <w:uiPriority w:val="22"/>
    <w:qFormat/>
    <w:rsid w:val="00CB08FE"/>
    <w:rPr>
      <w:b/>
      <w:bCs/>
    </w:rPr>
  </w:style>
  <w:style w:type="character" w:customStyle="1" w:styleId="tlid-translation">
    <w:name w:val="tlid-translation"/>
    <w:basedOn w:val="VarsaylanParagrafYazTipi"/>
    <w:qFormat/>
    <w:rsid w:val="00583DBC"/>
  </w:style>
  <w:style w:type="character" w:customStyle="1" w:styleId="HTMLncedenBiimlendirilmiChar">
    <w:name w:val="HTML Önceden Biçimlendirilmiş Char"/>
    <w:basedOn w:val="VarsaylanParagrafYazTipi"/>
    <w:link w:val="HTMLncedenBiimlendirilmi"/>
    <w:uiPriority w:val="99"/>
    <w:qFormat/>
    <w:rsid w:val="002217DE"/>
    <w:rPr>
      <w:rFonts w:ascii="Courier New" w:eastAsia="Times New Roman" w:hAnsi="Courier New" w:cs="Courier New"/>
      <w:sz w:val="20"/>
      <w:szCs w:val="20"/>
    </w:rPr>
  </w:style>
  <w:style w:type="paragraph" w:styleId="HTMLncedenBiimlendirilmi">
    <w:name w:val="HTML Preformatted"/>
    <w:basedOn w:val="Normal"/>
    <w:link w:val="HTMLncedenBiimlendirilmiChar"/>
    <w:uiPriority w:val="99"/>
    <w:unhideWhenUsed/>
    <w:qFormat/>
    <w:rsid w:val="002217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rPr>
  </w:style>
  <w:style w:type="character" w:customStyle="1" w:styleId="HTMLncedenBiimlendirilmiChar1">
    <w:name w:val="HTML Önceden Biçimlendirilmiş Char1"/>
    <w:basedOn w:val="VarsaylanParagrafYazTipi"/>
    <w:uiPriority w:val="99"/>
    <w:semiHidden/>
    <w:rsid w:val="002217DE"/>
    <w:rPr>
      <w:rFonts w:ascii="Consolas" w:hAnsi="Consolas"/>
      <w:sz w:val="20"/>
      <w:szCs w:val="20"/>
    </w:rPr>
  </w:style>
  <w:style w:type="paragraph" w:styleId="NormalWeb">
    <w:name w:val="Normal (Web)"/>
    <w:basedOn w:val="Normal"/>
    <w:unhideWhenUsed/>
    <w:rsid w:val="00E85FF3"/>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fontstyle21">
    <w:name w:val="fontstyle21"/>
    <w:basedOn w:val="VarsaylanParagrafYazTipi"/>
    <w:rsid w:val="000C789D"/>
    <w:rPr>
      <w:rFonts w:ascii="TimesNewRomanPSMT" w:hAnsi="TimesNewRomanPSMT" w:hint="default"/>
      <w:b w:val="0"/>
      <w:bCs w:val="0"/>
      <w:i w:val="0"/>
      <w:iCs w:val="0"/>
      <w:color w:val="000000"/>
      <w:sz w:val="24"/>
      <w:szCs w:val="24"/>
    </w:rPr>
  </w:style>
  <w:style w:type="table" w:styleId="TabloKlavuzu">
    <w:name w:val="Table Grid"/>
    <w:basedOn w:val="NormalTablo"/>
    <w:uiPriority w:val="59"/>
    <w:rsid w:val="003416DE"/>
    <w:pPr>
      <w:spacing w:line="240" w:lineRule="auto"/>
      <w:jc w:val="left"/>
    </w:pPr>
    <w:rPr>
      <w:rFonts w:eastAsiaTheme="minorEastAsia"/>
      <w:lang w:eastAsia="tr-T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Kpr">
    <w:name w:val="Hyperlink"/>
    <w:uiPriority w:val="99"/>
    <w:rsid w:val="003416DE"/>
    <w:rPr>
      <w:color w:val="0000FF"/>
      <w:u w:val="single"/>
    </w:rPr>
  </w:style>
  <w:style w:type="character" w:customStyle="1" w:styleId="stBilgiChar0">
    <w:name w:val="Üst Bilgi Char"/>
    <w:basedOn w:val="VarsaylanParagrafYazTipi"/>
    <w:uiPriority w:val="99"/>
    <w:rsid w:val="003416DE"/>
  </w:style>
  <w:style w:type="character" w:customStyle="1" w:styleId="AltBilgiChar0">
    <w:name w:val="Alt Bilgi Char"/>
    <w:basedOn w:val="VarsaylanParagrafYazTipi"/>
    <w:uiPriority w:val="99"/>
    <w:rsid w:val="003416DE"/>
  </w:style>
  <w:style w:type="paragraph" w:styleId="GvdeMetniGirintisi">
    <w:name w:val="Body Text Indent"/>
    <w:basedOn w:val="Normal"/>
    <w:link w:val="GvdeMetniGirintisiChar"/>
    <w:rsid w:val="003416DE"/>
    <w:pPr>
      <w:spacing w:line="240" w:lineRule="auto"/>
      <w:ind w:firstLine="900"/>
    </w:pPr>
    <w:rPr>
      <w:rFonts w:ascii="Times New Roman" w:eastAsia="Times New Roman" w:hAnsi="Times New Roman" w:cs="Times New Roman"/>
      <w:sz w:val="24"/>
      <w:szCs w:val="48"/>
      <w:lang w:eastAsia="tr-TR"/>
    </w:rPr>
  </w:style>
  <w:style w:type="character" w:customStyle="1" w:styleId="GvdeMetniGirintisiChar">
    <w:name w:val="Gövde Metni Girintisi Char"/>
    <w:basedOn w:val="VarsaylanParagrafYazTipi"/>
    <w:link w:val="GvdeMetniGirintisi"/>
    <w:rsid w:val="003416DE"/>
    <w:rPr>
      <w:rFonts w:ascii="Times New Roman" w:eastAsia="Times New Roman" w:hAnsi="Times New Roman" w:cs="Times New Roman"/>
      <w:sz w:val="24"/>
      <w:szCs w:val="48"/>
      <w:lang w:eastAsia="tr-TR"/>
    </w:rPr>
  </w:style>
  <w:style w:type="character" w:styleId="Vurgu">
    <w:name w:val="Emphasis"/>
    <w:uiPriority w:val="20"/>
    <w:qFormat/>
    <w:rsid w:val="003416DE"/>
    <w:rPr>
      <w:i/>
      <w:iCs/>
    </w:rPr>
  </w:style>
  <w:style w:type="character" w:customStyle="1" w:styleId="apple-converted-space">
    <w:name w:val="apple-converted-space"/>
    <w:basedOn w:val="VarsaylanParagrafYazTipi"/>
    <w:rsid w:val="003416DE"/>
  </w:style>
  <w:style w:type="paragraph" w:customStyle="1" w:styleId="TezMetni">
    <w:name w:val="Tez Metni"/>
    <w:rsid w:val="003416DE"/>
    <w:pPr>
      <w:spacing w:after="240"/>
    </w:pPr>
    <w:rPr>
      <w:rFonts w:ascii="Arial" w:eastAsia="Times New Roman" w:hAnsi="Arial" w:cs="Times New Roman"/>
      <w:sz w:val="24"/>
      <w:szCs w:val="20"/>
      <w:lang w:eastAsia="tr-TR"/>
    </w:rPr>
  </w:style>
  <w:style w:type="paragraph" w:styleId="GvdeMetni2">
    <w:name w:val="Body Text 2"/>
    <w:basedOn w:val="Normal"/>
    <w:link w:val="GvdeMetni2Char"/>
    <w:unhideWhenUsed/>
    <w:rsid w:val="003416DE"/>
    <w:pPr>
      <w:spacing w:after="120" w:line="480" w:lineRule="auto"/>
      <w:jc w:val="left"/>
    </w:pPr>
    <w:rPr>
      <w:rFonts w:ascii="Calibri" w:eastAsia="Times New Roman" w:hAnsi="Calibri" w:cs="Times New Roman"/>
      <w:lang w:eastAsia="tr-TR"/>
    </w:rPr>
  </w:style>
  <w:style w:type="character" w:customStyle="1" w:styleId="GvdeMetni2Char">
    <w:name w:val="Gövde Metni 2 Char"/>
    <w:basedOn w:val="VarsaylanParagrafYazTipi"/>
    <w:link w:val="GvdeMetni2"/>
    <w:rsid w:val="003416DE"/>
    <w:rPr>
      <w:rFonts w:ascii="Calibri" w:eastAsia="Times New Roman" w:hAnsi="Calibri" w:cs="Times New Roman"/>
      <w:lang w:eastAsia="tr-TR"/>
    </w:rPr>
  </w:style>
  <w:style w:type="character" w:customStyle="1" w:styleId="fontstyle31">
    <w:name w:val="fontstyle31"/>
    <w:rsid w:val="003416DE"/>
    <w:rPr>
      <w:rFonts w:ascii="Calibri" w:hAnsi="Calibri" w:hint="default"/>
      <w:b w:val="0"/>
      <w:bCs w:val="0"/>
      <w:i w:val="0"/>
      <w:iCs w:val="0"/>
      <w:color w:val="000000"/>
      <w:sz w:val="22"/>
      <w:szCs w:val="22"/>
    </w:rPr>
  </w:style>
  <w:style w:type="paragraph" w:customStyle="1" w:styleId="Standard">
    <w:name w:val="Standard"/>
    <w:rsid w:val="003416DE"/>
    <w:pPr>
      <w:suppressAutoHyphens/>
      <w:autoSpaceDN w:val="0"/>
      <w:spacing w:line="240" w:lineRule="auto"/>
      <w:jc w:val="left"/>
      <w:textAlignment w:val="baseline"/>
    </w:pPr>
    <w:rPr>
      <w:rFonts w:ascii="Liberation Serif" w:eastAsia="SimSun" w:hAnsi="Liberation Serif" w:cs="Mangal"/>
      <w:kern w:val="3"/>
      <w:sz w:val="24"/>
      <w:szCs w:val="24"/>
      <w:lang w:val="en-US" w:eastAsia="zh-CN" w:bidi="hi-IN"/>
    </w:rPr>
  </w:style>
  <w:style w:type="character" w:customStyle="1" w:styleId="fontstyle11">
    <w:name w:val="fontstyle11"/>
    <w:basedOn w:val="VarsaylanParagrafYazTipi"/>
    <w:rsid w:val="003416DE"/>
    <w:rPr>
      <w:rFonts w:ascii="AdvPS44A44B" w:hAnsi="AdvPS44A44B" w:hint="default"/>
      <w:b w:val="0"/>
      <w:bCs w:val="0"/>
      <w:i w:val="0"/>
      <w:iCs w:val="0"/>
      <w:color w:val="0D7FAC"/>
      <w:sz w:val="14"/>
      <w:szCs w:val="14"/>
    </w:rPr>
  </w:style>
  <w:style w:type="character" w:customStyle="1" w:styleId="SonnotMetniChar">
    <w:name w:val="Sonnot Metni Char"/>
    <w:basedOn w:val="VarsaylanParagrafYazTipi"/>
    <w:link w:val="SonnotMetni"/>
    <w:uiPriority w:val="99"/>
    <w:semiHidden/>
    <w:rsid w:val="003416DE"/>
    <w:rPr>
      <w:rFonts w:eastAsiaTheme="minorEastAsia"/>
      <w:sz w:val="20"/>
      <w:szCs w:val="20"/>
      <w:lang w:eastAsia="tr-TR"/>
    </w:rPr>
  </w:style>
  <w:style w:type="paragraph" w:styleId="SonnotMetni">
    <w:name w:val="endnote text"/>
    <w:basedOn w:val="Normal"/>
    <w:link w:val="SonnotMetniChar"/>
    <w:uiPriority w:val="99"/>
    <w:semiHidden/>
    <w:unhideWhenUsed/>
    <w:rsid w:val="003416DE"/>
    <w:pPr>
      <w:spacing w:line="240" w:lineRule="auto"/>
      <w:jc w:val="left"/>
    </w:pPr>
    <w:rPr>
      <w:rFonts w:eastAsiaTheme="minorEastAsia"/>
      <w:sz w:val="20"/>
      <w:szCs w:val="20"/>
      <w:lang w:eastAsia="tr-TR"/>
    </w:rPr>
  </w:style>
  <w:style w:type="table" w:customStyle="1" w:styleId="TabloKlavuzu1">
    <w:name w:val="Tablo Kılavuzu1"/>
    <w:basedOn w:val="NormalTablo"/>
    <w:next w:val="TabloKlavuzu"/>
    <w:uiPriority w:val="59"/>
    <w:rsid w:val="003416DE"/>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mlenmeyenBahsetme1">
    <w:name w:val="Çözümlenmeyen Bahsetme1"/>
    <w:basedOn w:val="VarsaylanParagrafYazTipi"/>
    <w:uiPriority w:val="99"/>
    <w:semiHidden/>
    <w:unhideWhenUsed/>
    <w:rsid w:val="00435D9A"/>
    <w:rPr>
      <w:color w:val="605E5C"/>
      <w:shd w:val="clear" w:color="auto" w:fill="E1DFDD"/>
    </w:rPr>
  </w:style>
  <w:style w:type="character" w:customStyle="1" w:styleId="Balk2Char">
    <w:name w:val="Başlık 2 Char"/>
    <w:basedOn w:val="VarsaylanParagrafYazTipi"/>
    <w:link w:val="Balk2"/>
    <w:uiPriority w:val="9"/>
    <w:rsid w:val="001C0785"/>
    <w:rPr>
      <w:rFonts w:asciiTheme="majorBidi" w:eastAsiaTheme="majorEastAsia" w:hAnsiTheme="majorBidi" w:cstheme="majorBidi"/>
      <w:b/>
      <w:bCs/>
      <w:noProof/>
      <w:sz w:val="24"/>
      <w:szCs w:val="24"/>
    </w:rPr>
  </w:style>
  <w:style w:type="paragraph" w:styleId="ResimYazs">
    <w:name w:val="caption"/>
    <w:basedOn w:val="Normal"/>
    <w:next w:val="Normal"/>
    <w:uiPriority w:val="35"/>
    <w:unhideWhenUsed/>
    <w:qFormat/>
    <w:rsid w:val="001C0785"/>
    <w:pPr>
      <w:spacing w:after="200" w:line="240" w:lineRule="auto"/>
    </w:pPr>
    <w:rPr>
      <w:b/>
      <w:bCs/>
      <w:color w:val="4F81BD" w:themeColor="accent1"/>
      <w:sz w:val="18"/>
      <w:szCs w:val="18"/>
    </w:rPr>
  </w:style>
  <w:style w:type="character" w:customStyle="1" w:styleId="Balk3Char">
    <w:name w:val="Başlık 3 Char"/>
    <w:basedOn w:val="VarsaylanParagrafYazTipi"/>
    <w:link w:val="Balk3"/>
    <w:uiPriority w:val="9"/>
    <w:rsid w:val="00DE4009"/>
    <w:rPr>
      <w:rFonts w:asciiTheme="majorBidi" w:eastAsiaTheme="majorEastAsia" w:hAnsiTheme="majorBidi" w:cstheme="majorBidi"/>
      <w:b/>
      <w:bCs/>
      <w:sz w:val="24"/>
      <w:szCs w:val="24"/>
    </w:rPr>
  </w:style>
  <w:style w:type="character" w:customStyle="1" w:styleId="Balk4Char">
    <w:name w:val="Başlık 4 Char"/>
    <w:basedOn w:val="VarsaylanParagrafYazTipi"/>
    <w:link w:val="Balk4"/>
    <w:uiPriority w:val="9"/>
    <w:rsid w:val="002A4B24"/>
    <w:rPr>
      <w:rFonts w:asciiTheme="majorBidi" w:eastAsiaTheme="majorEastAsia" w:hAnsiTheme="majorBidi" w:cstheme="majorBidi"/>
      <w:b/>
      <w:bCs/>
      <w:sz w:val="24"/>
      <w:szCs w:val="24"/>
    </w:rPr>
  </w:style>
  <w:style w:type="paragraph" w:styleId="T2">
    <w:name w:val="toc 2"/>
    <w:basedOn w:val="Normal"/>
    <w:next w:val="Normal"/>
    <w:autoRedefine/>
    <w:uiPriority w:val="39"/>
    <w:unhideWhenUsed/>
    <w:rsid w:val="00B213D9"/>
    <w:pPr>
      <w:spacing w:after="100"/>
      <w:ind w:left="220"/>
    </w:pPr>
  </w:style>
  <w:style w:type="paragraph" w:styleId="ekillerTablosu">
    <w:name w:val="table of figures"/>
    <w:basedOn w:val="Normal"/>
    <w:next w:val="Normal"/>
    <w:uiPriority w:val="99"/>
    <w:unhideWhenUsed/>
    <w:rsid w:val="0075701E"/>
  </w:style>
  <w:style w:type="character" w:customStyle="1" w:styleId="doilabel">
    <w:name w:val="doi__label"/>
    <w:basedOn w:val="VarsaylanParagrafYazTipi"/>
    <w:rsid w:val="00093D58"/>
  </w:style>
  <w:style w:type="character" w:customStyle="1" w:styleId="SonnotMetniChar1">
    <w:name w:val="Sonnot Metni Char1"/>
    <w:basedOn w:val="VarsaylanParagrafYazTipi"/>
    <w:uiPriority w:val="99"/>
    <w:semiHidden/>
    <w:rsid w:val="007F6219"/>
    <w:rPr>
      <w:sz w:val="20"/>
      <w:szCs w:val="20"/>
    </w:rPr>
  </w:style>
  <w:style w:type="character" w:customStyle="1" w:styleId="label">
    <w:name w:val="label"/>
    <w:basedOn w:val="VarsaylanParagrafYazTipi"/>
    <w:rsid w:val="007F6219"/>
  </w:style>
  <w:style w:type="character" w:customStyle="1" w:styleId="value">
    <w:name w:val="value"/>
    <w:basedOn w:val="VarsaylanParagrafYazTipi"/>
    <w:rsid w:val="007F6219"/>
  </w:style>
  <w:style w:type="character" w:customStyle="1" w:styleId="A41">
    <w:name w:val="A4+1"/>
    <w:uiPriority w:val="99"/>
    <w:rsid w:val="007F6219"/>
    <w:rPr>
      <w:color w:val="000000"/>
      <w:sz w:val="14"/>
      <w:szCs w:val="14"/>
    </w:rPr>
  </w:style>
  <w:style w:type="paragraph" w:customStyle="1" w:styleId="text-success">
    <w:name w:val="text-success"/>
    <w:basedOn w:val="Normal"/>
    <w:rsid w:val="000C42ED"/>
    <w:pPr>
      <w:spacing w:before="100" w:beforeAutospacing="1" w:after="100" w:afterAutospacing="1" w:line="240" w:lineRule="auto"/>
      <w:jc w:val="left"/>
    </w:pPr>
    <w:rPr>
      <w:rFonts w:ascii="Times New Roman" w:eastAsia="Times New Roman" w:hAnsi="Times New Roman" w:cs="Times New Roman"/>
      <w:sz w:val="24"/>
      <w:szCs w:val="24"/>
      <w:lang w:eastAsia="tr-TR"/>
    </w:rPr>
  </w:style>
  <w:style w:type="character" w:customStyle="1" w:styleId="uk-text-bold">
    <w:name w:val="uk-text-bold"/>
    <w:basedOn w:val="VarsaylanParagrafYazTipi"/>
    <w:rsid w:val="00A706D9"/>
  </w:style>
  <w:style w:type="character" w:customStyle="1" w:styleId="custom-external">
    <w:name w:val="custom-external"/>
    <w:basedOn w:val="VarsaylanParagrafYazTipi"/>
    <w:rsid w:val="00A706D9"/>
  </w:style>
  <w:style w:type="character" w:customStyle="1" w:styleId="altsite">
    <w:name w:val="altsite"/>
    <w:basedOn w:val="VarsaylanParagrafYazTipi"/>
    <w:rsid w:val="00B2450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8127528">
      <w:bodyDiv w:val="1"/>
      <w:marLeft w:val="0"/>
      <w:marRight w:val="0"/>
      <w:marTop w:val="0"/>
      <w:marBottom w:val="0"/>
      <w:divBdr>
        <w:top w:val="none" w:sz="0" w:space="0" w:color="auto"/>
        <w:left w:val="none" w:sz="0" w:space="0" w:color="auto"/>
        <w:bottom w:val="none" w:sz="0" w:space="0" w:color="auto"/>
        <w:right w:val="none" w:sz="0" w:space="0" w:color="auto"/>
      </w:divBdr>
      <w:divsChild>
        <w:div w:id="246424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1.xml"/><Relationship Id="rId117" Type="http://schemas.microsoft.com/office/2018/08/relationships/commentsExtensible" Target="commentsExtensible.xml"/><Relationship Id="rId21" Type="http://schemas.openxmlformats.org/officeDocument/2006/relationships/footer" Target="footer8.xml"/><Relationship Id="rId42" Type="http://schemas.openxmlformats.org/officeDocument/2006/relationships/hyperlink" Target="http://hdl.handle.net/10026.1/11729" TargetMode="External"/><Relationship Id="rId47" Type="http://schemas.openxmlformats.org/officeDocument/2006/relationships/hyperlink" Target="https://dx.doi.org/10.19168/jyu.56877" TargetMode="External"/><Relationship Id="rId63" Type="http://schemas.openxmlformats.org/officeDocument/2006/relationships/hyperlink" Target="https://dergipark.org.tr/tr/pub/touraj/issue/41158/476916" TargetMode="External"/><Relationship Id="rId68" Type="http://schemas.openxmlformats.org/officeDocument/2006/relationships/hyperlink" Target="https://www.researchgate.net/publication/329424984" TargetMode="External"/><Relationship Id="rId84" Type="http://schemas.openxmlformats.org/officeDocument/2006/relationships/hyperlink" Target="https://doi.org/10.1016/S0160-7383(98)00084-X" TargetMode="External"/><Relationship Id="rId89" Type="http://schemas.openxmlformats.org/officeDocument/2006/relationships/hyperlink" Target="https://dergipark.org.tr/tr/pub/esosder/issue/6153/82670" TargetMode="External"/><Relationship Id="rId112" Type="http://schemas.openxmlformats.org/officeDocument/2006/relationships/footer" Target="footer17.xml"/><Relationship Id="rId16" Type="http://schemas.openxmlformats.org/officeDocument/2006/relationships/footer" Target="footer3.xml"/><Relationship Id="rId107" Type="http://schemas.openxmlformats.org/officeDocument/2006/relationships/footer" Target="footer16.xml"/><Relationship Id="rId11" Type="http://schemas.openxmlformats.org/officeDocument/2006/relationships/image" Target="media/image1.png"/><Relationship Id="rId32" Type="http://schemas.openxmlformats.org/officeDocument/2006/relationships/hyperlink" Target="https://doi.org/10.7603/s40930-014-0010-2" TargetMode="External"/><Relationship Id="rId37" Type="http://schemas.openxmlformats.org/officeDocument/2006/relationships/hyperlink" Target="https://www.researchgate.net/publication/247518391" TargetMode="External"/><Relationship Id="rId53" Type="http://schemas.openxmlformats.org/officeDocument/2006/relationships/hyperlink" Target="https://www.researchgate.net/publication/272744431" TargetMode="External"/><Relationship Id="rId58" Type="http://schemas.openxmlformats.org/officeDocument/2006/relationships/hyperlink" Target="http://apheit.bu.ac.th/jounal/Vol4No2JulyDec2015/11-p115-130.pdf" TargetMode="External"/><Relationship Id="rId74" Type="http://schemas.openxmlformats.org/officeDocument/2006/relationships/hyperlink" Target="https://doi.org/10.1080/1528008X.2011.541847" TargetMode="External"/><Relationship Id="rId79" Type="http://schemas.openxmlformats.org/officeDocument/2006/relationships/hyperlink" Target="https://doi.org/10.1016/S0160-7383(02)00024-5" TargetMode="External"/><Relationship Id="rId102" Type="http://schemas.openxmlformats.org/officeDocument/2006/relationships/hyperlink" Target="https://stars.library.ucf.edu/etd/3873" TargetMode="External"/><Relationship Id="rId5" Type="http://schemas.openxmlformats.org/officeDocument/2006/relationships/settings" Target="settings.xml"/><Relationship Id="rId90" Type="http://schemas.openxmlformats.org/officeDocument/2006/relationships/hyperlink" Target="https://doi.org/10.1016/0261-5177(95)00039-Q" TargetMode="External"/><Relationship Id="rId95" Type="http://schemas.openxmlformats.org/officeDocument/2006/relationships/hyperlink" Target="https://doi.org/10.1016/S0261-5177(97)00107-6" TargetMode="External"/><Relationship Id="rId22" Type="http://schemas.openxmlformats.org/officeDocument/2006/relationships/footer" Target="footer9.xml"/><Relationship Id="rId27" Type="http://schemas.openxmlformats.org/officeDocument/2006/relationships/footer" Target="footer12.xml"/><Relationship Id="rId43" Type="http://schemas.openxmlformats.org/officeDocument/2006/relationships/hyperlink" Target="https://doi.org/10.1016/S0022-4359(00)00028-2" TargetMode="External"/><Relationship Id="rId48" Type="http://schemas.openxmlformats.org/officeDocument/2006/relationships/hyperlink" Target="https://dergipark.org.tr/tr/pub/atad/issue/16789/174426" TargetMode="External"/><Relationship Id="rId64" Type="http://schemas.openxmlformats.org/officeDocument/2006/relationships/hyperlink" Target="https://doi.org/10.1177%2F0047287513496468" TargetMode="External"/><Relationship Id="rId69" Type="http://schemas.openxmlformats.org/officeDocument/2006/relationships/hyperlink" Target="https://dergipark.org.tr/tr/pub/touraj/issue/50389/449253" TargetMode="External"/><Relationship Id="rId113" Type="http://schemas.openxmlformats.org/officeDocument/2006/relationships/fontTable" Target="fontTable.xml"/><Relationship Id="rId118" Type="http://schemas.microsoft.com/office/2011/relationships/commentsExtended" Target="commentsExtended.xml"/><Relationship Id="rId80" Type="http://schemas.openxmlformats.org/officeDocument/2006/relationships/hyperlink" Target="https://www.researchgate.net/publication/284036434" TargetMode="External"/><Relationship Id="rId85" Type="http://schemas.openxmlformats.org/officeDocument/2006/relationships/hyperlink" Target="https://www.researchgate.net/publication/285778379" TargetMode="External"/><Relationship Id="rId12" Type="http://schemas.openxmlformats.org/officeDocument/2006/relationships/image" Target="media/image2.png"/><Relationship Id="rId17" Type="http://schemas.openxmlformats.org/officeDocument/2006/relationships/footer" Target="footer4.xml"/><Relationship Id="rId33" Type="http://schemas.openxmlformats.org/officeDocument/2006/relationships/hyperlink" Target="https://doi.org/10.1016/j.sbspro.2014.07.296" TargetMode="External"/><Relationship Id="rId38" Type="http://schemas.openxmlformats.org/officeDocument/2006/relationships/hyperlink" Target="https://www.researchgate.net/publication/325988513" TargetMode="External"/><Relationship Id="rId59" Type="http://schemas.openxmlformats.org/officeDocument/2006/relationships/hyperlink" Target="http://www.researchjournali.com/view.php?id=1245" TargetMode="External"/><Relationship Id="rId103" Type="http://schemas.openxmlformats.org/officeDocument/2006/relationships/hyperlink" Target="https://doi.org/10.1108/08876040510620184" TargetMode="External"/><Relationship Id="rId108" Type="http://schemas.openxmlformats.org/officeDocument/2006/relationships/image" Target="media/image4.emf"/><Relationship Id="rId54" Type="http://schemas.openxmlformats.org/officeDocument/2006/relationships/hyperlink" Target="https://www.google.com/maps/@41.0108026,28.9580056,14.75z?hl=tr" TargetMode="External"/><Relationship Id="rId70" Type="http://schemas.openxmlformats.org/officeDocument/2006/relationships/hyperlink" Target="https://doi.org/10.1016/S0160-7383(99)00112-7" TargetMode="External"/><Relationship Id="rId75" Type="http://schemas.openxmlformats.org/officeDocument/2006/relationships/hyperlink" Target="https://www.researchgate.net/publication/314258772" TargetMode="External"/><Relationship Id="rId91" Type="http://schemas.openxmlformats.org/officeDocument/2006/relationships/hyperlink" Target="https://doi.org/10.1016/S0261-5177(02)00047-X" TargetMode="External"/><Relationship Id="rId96" Type="http://schemas.openxmlformats.org/officeDocument/2006/relationships/hyperlink" Target="https://doi.org/10.1515/ejthr-2016-0001"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footer" Target="footer10.xml"/><Relationship Id="rId28" Type="http://schemas.openxmlformats.org/officeDocument/2006/relationships/footer" Target="footer13.xml"/><Relationship Id="rId49" Type="http://schemas.openxmlformats.org/officeDocument/2006/relationships/hyperlink" Target="https://www.researchgate.net/publication/317003447" TargetMode="External"/><Relationship Id="rId114" Type="http://schemas.openxmlformats.org/officeDocument/2006/relationships/theme" Target="theme/theme1.xml"/><Relationship Id="rId119" Type="http://schemas.microsoft.com/office/2011/relationships/people" Target="people.xml"/><Relationship Id="rId10" Type="http://schemas.openxmlformats.org/officeDocument/2006/relationships/footer" Target="footer1.xml"/><Relationship Id="rId31" Type="http://schemas.openxmlformats.org/officeDocument/2006/relationships/footer" Target="footer14.xml"/><Relationship Id="rId44" Type="http://schemas.openxmlformats.org/officeDocument/2006/relationships/hyperlink" Target="https://www.researchgate.net/publication/24099060" TargetMode="External"/><Relationship Id="rId52" Type="http://schemas.openxmlformats.org/officeDocument/2006/relationships/hyperlink" Target="https://www.researchgate.net/publication/278745159%20adresinden" TargetMode="External"/><Relationship Id="rId60" Type="http://schemas.openxmlformats.org/officeDocument/2006/relationships/hyperlink" Target="https://scholarworks.umass.edu/cgi/viewcontent.cgi?article=1054&amp;context=refereed" TargetMode="External"/><Relationship Id="rId65" Type="http://schemas.openxmlformats.org/officeDocument/2006/relationships/hyperlink" Target="https://doi.org/10.3727/108354210X12904412049776" TargetMode="External"/><Relationship Id="rId73" Type="http://schemas.openxmlformats.org/officeDocument/2006/relationships/hyperlink" Target="https://www.researchgate.net/publication/308019403" TargetMode="External"/><Relationship Id="rId78" Type="http://schemas.openxmlformats.org/officeDocument/2006/relationships/hyperlink" Target="https://www.researchgate.net/publication/242367159" TargetMode="External"/><Relationship Id="rId81" Type="http://schemas.openxmlformats.org/officeDocument/2006/relationships/hyperlink" Target="http://dx.doi.org/10.16953/deusbed.59772" TargetMode="External"/><Relationship Id="rId86" Type="http://schemas.openxmlformats.org/officeDocument/2006/relationships/hyperlink" Target="https://doi.org/10.1016/j.jhtm.2018.03.005" TargetMode="External"/><Relationship Id="rId94" Type="http://schemas.openxmlformats.org/officeDocument/2006/relationships/hyperlink" Target="https://yigm.ktb.gov.tr/TR-201126/yillik-bultenler.html" TargetMode="External"/><Relationship Id="rId99" Type="http://schemas.openxmlformats.org/officeDocument/2006/relationships/hyperlink" Target="https://www.jotags.org/Articles/2014_vol2_issue2/2014_vol2_issue2_article8.pdf" TargetMode="External"/><Relationship Id="rId101" Type="http://schemas.openxmlformats.org/officeDocument/2006/relationships/hyperlink" Target="https://dergipark.org.tr/tr/pub/erusosbilder/issue/23750/253038" TargetMode="Externa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2.xml"/><Relationship Id="rId18" Type="http://schemas.openxmlformats.org/officeDocument/2006/relationships/footer" Target="footer5.xml"/><Relationship Id="rId39" Type="http://schemas.openxmlformats.org/officeDocument/2006/relationships/hyperlink" Target="http://www.jurnal.unsyiah.ac.id/JInoMan" TargetMode="External"/><Relationship Id="rId109" Type="http://schemas.openxmlformats.org/officeDocument/2006/relationships/oleObject" Target="embeddings/oleObject1.bin"/><Relationship Id="rId34" Type="http://schemas.openxmlformats.org/officeDocument/2006/relationships/hyperlink" Target="https://dergipark.org.tr/tr/pub/soid/issue/11384/135996" TargetMode="External"/><Relationship Id="rId50" Type="http://schemas.openxmlformats.org/officeDocument/2006/relationships/hyperlink" Target="https://dergipark.org.tr/tr/pub/ecd/issue/4877/66925" TargetMode="External"/><Relationship Id="rId55" Type="http://schemas.openxmlformats.org/officeDocument/2006/relationships/hyperlink" Target="https://isarder.com/tr/2010cilt2no1/e5.pdf" TargetMode="External"/><Relationship Id="rId76" Type="http://schemas.openxmlformats.org/officeDocument/2006/relationships/hyperlink" Target="https://www.researchgate.net/publication/228275972" TargetMode="External"/><Relationship Id="rId97" Type="http://schemas.openxmlformats.org/officeDocument/2006/relationships/hyperlink" Target="https://dergipark.org.tr/tr/download/issue-full-file/5724" TargetMode="External"/><Relationship Id="rId104" Type="http://schemas.openxmlformats.org/officeDocument/2006/relationships/hyperlink" Target="http://www.akademikbakis.org" TargetMode="External"/><Relationship Id="rId120" Type="http://schemas.microsoft.com/office/2016/09/relationships/commentsIds" Target="commentsIds.xml"/><Relationship Id="rId7" Type="http://schemas.openxmlformats.org/officeDocument/2006/relationships/footnotes" Target="footnotes.xml"/><Relationship Id="rId71" Type="http://schemas.openxmlformats.org/officeDocument/2006/relationships/hyperlink" Target="https://www.researchgate.net/publication/284662037" TargetMode="External"/><Relationship Id="rId92" Type="http://schemas.openxmlformats.org/officeDocument/2006/relationships/hyperlink" Target="https://www.researchgate.net/publication/259711225" TargetMode="External"/><Relationship Id="rId2" Type="http://schemas.openxmlformats.org/officeDocument/2006/relationships/numbering" Target="numbering.xml"/><Relationship Id="rId29" Type="http://schemas.openxmlformats.org/officeDocument/2006/relationships/hyperlink" Target="http://dx.doi.org/10.1016/j.jhtm.2016.12.005" TargetMode="External"/><Relationship Id="rId24" Type="http://schemas.openxmlformats.org/officeDocument/2006/relationships/image" Target="media/image3.png"/><Relationship Id="rId40" Type="http://schemas.openxmlformats.org/officeDocument/2006/relationships/hyperlink" Target="https://doi.org/10.7903/cmr.13822" TargetMode="External"/><Relationship Id="rId45" Type="http://schemas.openxmlformats.org/officeDocument/2006/relationships/hyperlink" Target="https://dergipark.org.tr/tr/pub/atad/issue/16799/174500" TargetMode="External"/><Relationship Id="rId66" Type="http://schemas.openxmlformats.org/officeDocument/2006/relationships/hyperlink" Target="https://dergipark.org.tr/tr/download/issue-file/3553" TargetMode="External"/><Relationship Id="rId87" Type="http://schemas.openxmlformats.org/officeDocument/2006/relationships/hyperlink" Target="https://doi.org/10.1002/jtr.721" TargetMode="External"/><Relationship Id="rId110" Type="http://schemas.openxmlformats.org/officeDocument/2006/relationships/image" Target="media/image5.emf"/><Relationship Id="rId61" Type="http://schemas.openxmlformats.org/officeDocument/2006/relationships/hyperlink" Target="https://ideas.repec.org/a/ege/journl/v7y2007i1p3-18.html" TargetMode="External"/><Relationship Id="rId82" Type="http://schemas.openxmlformats.org/officeDocument/2006/relationships/hyperlink" Target="https://doi.org/10.1016/0261-5177(96)00003-9" TargetMode="External"/><Relationship Id="rId19" Type="http://schemas.openxmlformats.org/officeDocument/2006/relationships/footer" Target="footer6.xml"/><Relationship Id="rId14" Type="http://schemas.openxmlformats.org/officeDocument/2006/relationships/header" Target="header3.xml"/><Relationship Id="rId30" Type="http://schemas.openxmlformats.org/officeDocument/2006/relationships/hyperlink" Target="https://doi.org/10.24010/soid.369985" TargetMode="External"/><Relationship Id="rId35" Type="http://schemas.openxmlformats.org/officeDocument/2006/relationships/hyperlink" Target="https://dergipark.org.tr/tr/pub/atrss/issue/40284/481429" TargetMode="External"/><Relationship Id="rId56" Type="http://schemas.openxmlformats.org/officeDocument/2006/relationships/hyperlink" Target="https://www.researchgate.net/publication/279508123" TargetMode="External"/><Relationship Id="rId77" Type="http://schemas.openxmlformats.org/officeDocument/2006/relationships/hyperlink" Target="https://doi.org/10.1108/03090560210422871" TargetMode="External"/><Relationship Id="rId100" Type="http://schemas.openxmlformats.org/officeDocument/2006/relationships/hyperlink" Target="https://pdfs.semanticscholar.org/f351/e05be9e1173562d6982a074f9eb721ea8c10.pdf" TargetMode="External"/><Relationship Id="rId105" Type="http://schemas.openxmlformats.org/officeDocument/2006/relationships/hyperlink" Target="https://dergipark.org.tr/tr/pub/niguiibfd/issue/19745/211333" TargetMode="External"/><Relationship Id="rId8" Type="http://schemas.openxmlformats.org/officeDocument/2006/relationships/endnotes" Target="endnotes.xml"/><Relationship Id="rId51" Type="http://schemas.openxmlformats.org/officeDocument/2006/relationships/hyperlink" Target="https://www.researchgate.net/publication/298808046" TargetMode="External"/><Relationship Id="rId72" Type="http://schemas.openxmlformats.org/officeDocument/2006/relationships/hyperlink" Target="https://dergipark.org.tr/tr/pub/cusosbil/issue/4377/59994" TargetMode="External"/><Relationship Id="rId93" Type="http://schemas.openxmlformats.org/officeDocument/2006/relationships/hyperlink" Target="https://dergipark.org.tr/tr/pub/deuiibfd/issue/22751/242868" TargetMode="External"/><Relationship Id="rId98" Type="http://schemas.openxmlformats.org/officeDocument/2006/relationships/hyperlink" Target="https://dergipark.org.tr/tr/pub/gaziticaretturizm/issue/49894/639550" TargetMode="External"/><Relationship Id="rId3" Type="http://schemas.openxmlformats.org/officeDocument/2006/relationships/styles" Target="styles.xml"/><Relationship Id="rId25" Type="http://schemas.openxmlformats.org/officeDocument/2006/relationships/hyperlink" Target="http://www.google.com/maps" TargetMode="External"/><Relationship Id="rId46" Type="http://schemas.openxmlformats.org/officeDocument/2006/relationships/hyperlink" Target="http://dergisosyalbil.selcuk.edu.tr/susbed/article/view/410" TargetMode="External"/><Relationship Id="rId67" Type="http://schemas.openxmlformats.org/officeDocument/2006/relationships/hyperlink" Target="https://doi.org/10.1016/S0160-7383(00)00078-5" TargetMode="External"/><Relationship Id="rId20" Type="http://schemas.openxmlformats.org/officeDocument/2006/relationships/footer" Target="footer7.xml"/><Relationship Id="rId41" Type="http://schemas.openxmlformats.org/officeDocument/2006/relationships/hyperlink" Target="https://www.researchgate.net/journal/0261-5177_Tourism_Management" TargetMode="External"/><Relationship Id="rId62" Type="http://schemas.openxmlformats.org/officeDocument/2006/relationships/hyperlink" Target="https://www.academia.edu/9850404/Regresyon_Korelasyon_ve_Fakt%C3%B6r_Analizi" TargetMode="External"/><Relationship Id="rId83" Type="http://schemas.openxmlformats.org/officeDocument/2006/relationships/hyperlink" Target="https://dergipark.org.tr/tr/pub/atad/issue/16796/174475" TargetMode="External"/><Relationship Id="rId88" Type="http://schemas.openxmlformats.org/officeDocument/2006/relationships/hyperlink" Target="https://dergipark.org.tr/tr/pub/touraj/issue/33509/345408" TargetMode="External"/><Relationship Id="rId111" Type="http://schemas.openxmlformats.org/officeDocument/2006/relationships/oleObject" Target="embeddings/oleObject2.bin"/><Relationship Id="rId15" Type="http://schemas.openxmlformats.org/officeDocument/2006/relationships/footer" Target="footer2.xml"/><Relationship Id="rId36" Type="http://schemas.openxmlformats.org/officeDocument/2006/relationships/hyperlink" Target="http://iibfdergisi.ksu.edu.tr/tr/issue/27397/126008" TargetMode="External"/><Relationship Id="rId57" Type="http://schemas.openxmlformats.org/officeDocument/2006/relationships/hyperlink" Target="https://doi.org/10.1086/344422" TargetMode="External"/><Relationship Id="rId106" Type="http://schemas.openxmlformats.org/officeDocument/2006/relationships/footer" Target="footer15.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6B6B76-28E1-4E4E-85C5-671EBC9776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194</Pages>
  <Words>57016</Words>
  <Characters>324994</Characters>
  <Application>Microsoft Office Word</Application>
  <DocSecurity>0</DocSecurity>
  <Lines>2708</Lines>
  <Paragraphs>762</Paragraphs>
  <ScaleCrop>false</ScaleCrop>
  <HeadingPairs>
    <vt:vector size="2" baseType="variant">
      <vt:variant>
        <vt:lpstr>Konu Başlığı</vt:lpstr>
      </vt:variant>
      <vt:variant>
        <vt:i4>1</vt:i4>
      </vt:variant>
    </vt:vector>
  </HeadingPairs>
  <TitlesOfParts>
    <vt:vector size="1" baseType="lpstr">
      <vt:lpstr/>
    </vt:vector>
  </TitlesOfParts>
  <Company>Progressive</Company>
  <LinksUpToDate>false</LinksUpToDate>
  <CharactersWithSpaces>381248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4</cp:revision>
  <cp:lastPrinted>2020-12-01T10:22:00Z</cp:lastPrinted>
  <dcterms:created xsi:type="dcterms:W3CDTF">2020-12-01T10:22:00Z</dcterms:created>
  <dcterms:modified xsi:type="dcterms:W3CDTF">2020-12-04T10:41:00Z</dcterms:modified>
</cp:coreProperties>
</file>