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21CCE" w:rsidRPr="00821CCE" w:rsidRDefault="00821CCE" w:rsidP="00821CCE">
      <w:pPr>
        <w:pStyle w:val="GvdeMetni"/>
        <w:tabs>
          <w:tab w:val="left" w:pos="4962"/>
          <w:tab w:val="left" w:pos="5245"/>
        </w:tabs>
        <w:ind w:left="4260"/>
        <w:rPr>
          <w:sz w:val="20"/>
          <w:lang w:val="tr-TR"/>
        </w:rPr>
      </w:pPr>
    </w:p>
    <w:p w:rsidR="00B65BE7" w:rsidRPr="00953FA8" w:rsidRDefault="00B65BE7" w:rsidP="00953FA8">
      <w:pPr>
        <w:jc w:val="center"/>
        <w:rPr>
          <w:b/>
          <w:sz w:val="24"/>
          <w:szCs w:val="24"/>
          <w:lang w:val="tr-TR"/>
        </w:rPr>
      </w:pPr>
      <w:r w:rsidRPr="00953FA8">
        <w:rPr>
          <w:b/>
          <w:sz w:val="24"/>
          <w:szCs w:val="24"/>
          <w:lang w:val="tr-TR"/>
        </w:rPr>
        <w:t>GÜMÜŞHANE ÜNİVERSİTESİ * SOSYAL BİLİMLER ENSTİTÜSÜ</w:t>
      </w:r>
    </w:p>
    <w:p w:rsidR="00B65BE7" w:rsidRPr="00953FA8" w:rsidRDefault="00B65BE7" w:rsidP="00953FA8">
      <w:pPr>
        <w:jc w:val="center"/>
        <w:rPr>
          <w:b/>
          <w:sz w:val="24"/>
          <w:szCs w:val="24"/>
          <w:lang w:val="tr-TR"/>
        </w:rPr>
      </w:pPr>
      <w:r w:rsidRPr="00953FA8">
        <w:rPr>
          <w:b/>
          <w:sz w:val="24"/>
          <w:szCs w:val="24"/>
          <w:lang w:val="tr-TR"/>
        </w:rPr>
        <w:t>İŞLETME ANABİLİM DALI</w:t>
      </w:r>
    </w:p>
    <w:p w:rsidR="00B65BE7" w:rsidRPr="00953FA8" w:rsidRDefault="00E96BC7" w:rsidP="00953FA8">
      <w:pPr>
        <w:jc w:val="center"/>
        <w:rPr>
          <w:b/>
          <w:sz w:val="24"/>
          <w:szCs w:val="24"/>
          <w:lang w:val="tr-TR"/>
        </w:rPr>
      </w:pPr>
      <w:r>
        <w:rPr>
          <w:b/>
          <w:sz w:val="24"/>
          <w:szCs w:val="24"/>
          <w:lang w:val="tr-TR"/>
        </w:rPr>
        <w:t>YÜKSEK LİSANS</w:t>
      </w:r>
      <w:r w:rsidR="00B65BE7" w:rsidRPr="00953FA8">
        <w:rPr>
          <w:b/>
          <w:sz w:val="24"/>
          <w:szCs w:val="24"/>
          <w:lang w:val="tr-TR"/>
        </w:rPr>
        <w:t xml:space="preserve"> PROGRAMI</w:t>
      </w:r>
    </w:p>
    <w:p w:rsidR="00821CCE" w:rsidRPr="00953FA8" w:rsidRDefault="00821CCE" w:rsidP="00953FA8">
      <w:pPr>
        <w:jc w:val="center"/>
        <w:rPr>
          <w:b/>
          <w:sz w:val="24"/>
          <w:szCs w:val="24"/>
          <w:lang w:val="tr-TR"/>
        </w:rPr>
      </w:pPr>
    </w:p>
    <w:p w:rsidR="00821CCE" w:rsidRPr="00953FA8" w:rsidRDefault="00821CCE" w:rsidP="00953FA8">
      <w:pPr>
        <w:jc w:val="center"/>
        <w:rPr>
          <w:b/>
          <w:sz w:val="24"/>
          <w:szCs w:val="24"/>
          <w:lang w:val="tr-TR"/>
        </w:rPr>
      </w:pPr>
    </w:p>
    <w:p w:rsidR="00E25BE3" w:rsidRDefault="00E25BE3" w:rsidP="00953FA8">
      <w:pPr>
        <w:jc w:val="center"/>
        <w:rPr>
          <w:b/>
          <w:sz w:val="24"/>
          <w:szCs w:val="24"/>
          <w:lang w:val="tr-TR"/>
        </w:rPr>
      </w:pPr>
    </w:p>
    <w:p w:rsidR="00953FA8" w:rsidRPr="00953FA8" w:rsidRDefault="00953FA8" w:rsidP="00953FA8">
      <w:pPr>
        <w:jc w:val="center"/>
        <w:rPr>
          <w:b/>
          <w:sz w:val="24"/>
          <w:szCs w:val="24"/>
          <w:lang w:val="tr-TR"/>
        </w:rPr>
      </w:pPr>
    </w:p>
    <w:p w:rsidR="00821CCE" w:rsidRPr="00953FA8" w:rsidRDefault="00821CCE" w:rsidP="00953FA8">
      <w:pPr>
        <w:jc w:val="center"/>
        <w:rPr>
          <w:b/>
          <w:sz w:val="24"/>
          <w:szCs w:val="24"/>
          <w:lang w:val="tr-TR"/>
        </w:rPr>
      </w:pPr>
    </w:p>
    <w:p w:rsidR="00E25BE3" w:rsidRPr="00953FA8" w:rsidRDefault="00E25BE3" w:rsidP="00953FA8">
      <w:pPr>
        <w:jc w:val="center"/>
        <w:rPr>
          <w:b/>
          <w:sz w:val="24"/>
          <w:szCs w:val="24"/>
          <w:lang w:val="tr-TR"/>
        </w:rPr>
      </w:pPr>
    </w:p>
    <w:p w:rsidR="00821CCE" w:rsidRPr="00953FA8" w:rsidRDefault="00821CCE" w:rsidP="00953FA8">
      <w:pPr>
        <w:jc w:val="center"/>
        <w:rPr>
          <w:b/>
          <w:sz w:val="24"/>
          <w:szCs w:val="24"/>
          <w:lang w:val="tr-TR"/>
        </w:rPr>
      </w:pPr>
    </w:p>
    <w:p w:rsidR="00B65BE7" w:rsidRPr="00953FA8" w:rsidRDefault="00B65BE7" w:rsidP="00953FA8">
      <w:pPr>
        <w:jc w:val="center"/>
        <w:rPr>
          <w:b/>
          <w:sz w:val="24"/>
          <w:szCs w:val="24"/>
          <w:lang w:val="tr-TR"/>
        </w:rPr>
      </w:pPr>
      <w:r w:rsidRPr="00953FA8">
        <w:rPr>
          <w:b/>
          <w:sz w:val="24"/>
          <w:szCs w:val="24"/>
          <w:lang w:val="tr-TR"/>
        </w:rPr>
        <w:t>FUTBOLDA SOSYAL MEDYA İLETİŞİMİ VE MARKA DEĞERİ:</w:t>
      </w:r>
    </w:p>
    <w:p w:rsidR="00B65BE7" w:rsidRPr="00953FA8" w:rsidRDefault="00B65BE7" w:rsidP="00953FA8">
      <w:pPr>
        <w:jc w:val="center"/>
        <w:rPr>
          <w:b/>
          <w:sz w:val="24"/>
          <w:szCs w:val="24"/>
          <w:lang w:val="tr-TR"/>
        </w:rPr>
      </w:pPr>
      <w:r w:rsidRPr="00953FA8">
        <w:rPr>
          <w:b/>
          <w:sz w:val="24"/>
          <w:szCs w:val="24"/>
          <w:lang w:val="tr-TR"/>
        </w:rPr>
        <w:t>TRABZONSPOR VE TARAFTARLARI ÜZERİNE BİR ARAŞTIRMA</w:t>
      </w:r>
    </w:p>
    <w:p w:rsidR="00821CCE" w:rsidRPr="00953FA8" w:rsidRDefault="00821CCE" w:rsidP="00953FA8">
      <w:pPr>
        <w:jc w:val="center"/>
        <w:rPr>
          <w:b/>
          <w:sz w:val="24"/>
          <w:szCs w:val="24"/>
          <w:lang w:val="tr-TR"/>
        </w:rPr>
      </w:pPr>
    </w:p>
    <w:p w:rsidR="00821CCE" w:rsidRPr="00953FA8" w:rsidRDefault="00821CCE" w:rsidP="00953FA8">
      <w:pPr>
        <w:jc w:val="center"/>
        <w:rPr>
          <w:b/>
          <w:sz w:val="24"/>
          <w:szCs w:val="24"/>
          <w:lang w:val="tr-TR"/>
        </w:rPr>
      </w:pPr>
    </w:p>
    <w:p w:rsidR="00821CCE" w:rsidRDefault="00821CCE" w:rsidP="00953FA8">
      <w:pPr>
        <w:jc w:val="center"/>
        <w:rPr>
          <w:b/>
          <w:sz w:val="24"/>
          <w:szCs w:val="24"/>
          <w:lang w:val="tr-TR"/>
        </w:rPr>
      </w:pPr>
    </w:p>
    <w:p w:rsidR="00953FA8" w:rsidRPr="00953FA8" w:rsidRDefault="00953FA8" w:rsidP="00953FA8">
      <w:pPr>
        <w:jc w:val="center"/>
        <w:rPr>
          <w:b/>
          <w:sz w:val="24"/>
          <w:szCs w:val="24"/>
          <w:lang w:val="tr-TR"/>
        </w:rPr>
      </w:pPr>
    </w:p>
    <w:p w:rsidR="00E25BE3" w:rsidRPr="00953FA8" w:rsidRDefault="00E25BE3" w:rsidP="00953FA8">
      <w:pPr>
        <w:jc w:val="center"/>
        <w:rPr>
          <w:b/>
          <w:sz w:val="24"/>
          <w:szCs w:val="24"/>
          <w:lang w:val="tr-TR"/>
        </w:rPr>
      </w:pPr>
    </w:p>
    <w:p w:rsidR="00E25BE3" w:rsidRPr="00953FA8" w:rsidRDefault="00E25BE3" w:rsidP="00953FA8">
      <w:pPr>
        <w:jc w:val="center"/>
        <w:rPr>
          <w:b/>
          <w:sz w:val="24"/>
          <w:szCs w:val="24"/>
          <w:lang w:val="tr-TR"/>
        </w:rPr>
      </w:pPr>
    </w:p>
    <w:p w:rsidR="00821CCE" w:rsidRPr="00953FA8" w:rsidRDefault="00821CCE" w:rsidP="00953FA8">
      <w:pPr>
        <w:jc w:val="center"/>
        <w:rPr>
          <w:b/>
          <w:sz w:val="24"/>
          <w:szCs w:val="24"/>
          <w:lang w:val="tr-TR"/>
        </w:rPr>
      </w:pPr>
    </w:p>
    <w:p w:rsidR="00B65BE7" w:rsidRPr="00953FA8" w:rsidRDefault="00821CCE" w:rsidP="00953FA8">
      <w:pPr>
        <w:jc w:val="center"/>
        <w:rPr>
          <w:b/>
          <w:sz w:val="24"/>
          <w:szCs w:val="24"/>
          <w:lang w:val="tr-TR"/>
        </w:rPr>
      </w:pPr>
      <w:r w:rsidRPr="00953FA8">
        <w:rPr>
          <w:b/>
          <w:sz w:val="24"/>
          <w:szCs w:val="24"/>
          <w:lang w:val="tr-TR"/>
        </w:rPr>
        <w:t>Y</w:t>
      </w:r>
      <w:r w:rsidR="00B65BE7" w:rsidRPr="00953FA8">
        <w:rPr>
          <w:b/>
          <w:sz w:val="24"/>
          <w:szCs w:val="24"/>
          <w:lang w:val="tr-TR"/>
        </w:rPr>
        <w:t>ÜKSEK LİSANS TEZİ</w:t>
      </w:r>
    </w:p>
    <w:p w:rsidR="00821CCE" w:rsidRPr="00953FA8" w:rsidRDefault="00821CCE" w:rsidP="00953FA8">
      <w:pPr>
        <w:jc w:val="center"/>
        <w:rPr>
          <w:b/>
          <w:sz w:val="24"/>
          <w:szCs w:val="24"/>
          <w:lang w:val="tr-TR"/>
        </w:rPr>
      </w:pPr>
    </w:p>
    <w:p w:rsidR="00E25BE3" w:rsidRDefault="00E25BE3" w:rsidP="00953FA8">
      <w:pPr>
        <w:jc w:val="center"/>
        <w:rPr>
          <w:b/>
          <w:sz w:val="24"/>
          <w:szCs w:val="24"/>
          <w:lang w:val="tr-TR"/>
        </w:rPr>
      </w:pPr>
    </w:p>
    <w:p w:rsidR="00953FA8" w:rsidRPr="00953FA8" w:rsidRDefault="00953FA8" w:rsidP="00953FA8">
      <w:pPr>
        <w:jc w:val="center"/>
        <w:rPr>
          <w:b/>
          <w:sz w:val="24"/>
          <w:szCs w:val="24"/>
          <w:lang w:val="tr-TR"/>
        </w:rPr>
      </w:pPr>
    </w:p>
    <w:p w:rsidR="00E25BE3" w:rsidRPr="00953FA8" w:rsidRDefault="00E25BE3" w:rsidP="00953FA8">
      <w:pPr>
        <w:jc w:val="center"/>
        <w:rPr>
          <w:b/>
          <w:sz w:val="24"/>
          <w:szCs w:val="24"/>
          <w:lang w:val="tr-TR"/>
        </w:rPr>
      </w:pPr>
    </w:p>
    <w:p w:rsidR="00B65BE7" w:rsidRPr="00953FA8" w:rsidRDefault="00B65BE7" w:rsidP="00953FA8">
      <w:pPr>
        <w:jc w:val="center"/>
        <w:rPr>
          <w:b/>
          <w:sz w:val="24"/>
          <w:szCs w:val="24"/>
          <w:lang w:val="tr-TR"/>
        </w:rPr>
      </w:pPr>
      <w:r w:rsidRPr="00953FA8">
        <w:rPr>
          <w:b/>
          <w:sz w:val="24"/>
          <w:szCs w:val="24"/>
          <w:lang w:val="tr-TR"/>
        </w:rPr>
        <w:t>Okan DEMİR</w:t>
      </w:r>
    </w:p>
    <w:p w:rsidR="00821CCE" w:rsidRDefault="00821CCE" w:rsidP="00953FA8">
      <w:pPr>
        <w:jc w:val="center"/>
        <w:rPr>
          <w:b/>
          <w:sz w:val="24"/>
          <w:szCs w:val="24"/>
          <w:lang w:val="tr-TR"/>
        </w:rPr>
      </w:pPr>
    </w:p>
    <w:p w:rsidR="00953FA8" w:rsidRDefault="00953FA8" w:rsidP="00953FA8">
      <w:pPr>
        <w:jc w:val="center"/>
        <w:rPr>
          <w:b/>
          <w:sz w:val="24"/>
          <w:szCs w:val="24"/>
          <w:lang w:val="tr-TR"/>
        </w:rPr>
      </w:pPr>
    </w:p>
    <w:p w:rsidR="00953FA8" w:rsidRPr="00953FA8" w:rsidRDefault="00953FA8" w:rsidP="00953FA8">
      <w:pPr>
        <w:jc w:val="center"/>
        <w:rPr>
          <w:b/>
          <w:sz w:val="24"/>
          <w:szCs w:val="24"/>
          <w:lang w:val="tr-TR"/>
        </w:rPr>
      </w:pPr>
    </w:p>
    <w:p w:rsidR="00821CCE" w:rsidRPr="00953FA8" w:rsidRDefault="00821CCE" w:rsidP="00953FA8">
      <w:pPr>
        <w:jc w:val="center"/>
        <w:rPr>
          <w:b/>
          <w:sz w:val="24"/>
          <w:szCs w:val="24"/>
          <w:lang w:val="tr-TR"/>
        </w:rPr>
      </w:pPr>
    </w:p>
    <w:p w:rsidR="00984CE1" w:rsidRPr="00953FA8" w:rsidRDefault="00984CE1" w:rsidP="00953FA8">
      <w:pPr>
        <w:jc w:val="center"/>
        <w:rPr>
          <w:b/>
          <w:sz w:val="24"/>
          <w:szCs w:val="24"/>
          <w:lang w:val="tr-TR"/>
        </w:rPr>
      </w:pPr>
      <w:r w:rsidRPr="00953FA8">
        <w:rPr>
          <w:b/>
          <w:sz w:val="24"/>
          <w:szCs w:val="24"/>
          <w:lang w:val="tr-TR"/>
        </w:rPr>
        <w:t>HAZİRAN-2019</w:t>
      </w:r>
    </w:p>
    <w:p w:rsidR="00984CE1" w:rsidRPr="00953FA8" w:rsidRDefault="00984CE1" w:rsidP="00953FA8">
      <w:pPr>
        <w:jc w:val="center"/>
        <w:rPr>
          <w:b/>
          <w:sz w:val="24"/>
          <w:szCs w:val="24"/>
          <w:lang w:val="tr-TR"/>
        </w:rPr>
        <w:sectPr w:rsidR="00984CE1" w:rsidRPr="00953FA8" w:rsidSect="00953FA8">
          <w:headerReference w:type="default" r:id="rId9"/>
          <w:footerReference w:type="default" r:id="rId10"/>
          <w:pgSz w:w="11900" w:h="16840"/>
          <w:pgMar w:top="1701" w:right="1134" w:bottom="1701" w:left="2268" w:header="0" w:footer="0" w:gutter="0"/>
          <w:cols w:space="708"/>
          <w:docGrid w:linePitch="299"/>
        </w:sectPr>
      </w:pPr>
      <w:r w:rsidRPr="00953FA8">
        <w:rPr>
          <w:b/>
          <w:sz w:val="24"/>
          <w:szCs w:val="24"/>
          <w:lang w:val="tr-TR"/>
        </w:rPr>
        <w:t>GÜMÜŞHANE</w:t>
      </w:r>
    </w:p>
    <w:p w:rsidR="00953FA8" w:rsidRDefault="00953FA8" w:rsidP="00953FA8">
      <w:pPr>
        <w:jc w:val="center"/>
        <w:rPr>
          <w:b/>
          <w:sz w:val="24"/>
          <w:szCs w:val="24"/>
          <w:lang w:val="tr-TR"/>
        </w:rPr>
      </w:pPr>
    </w:p>
    <w:p w:rsidR="00E25BE3" w:rsidRPr="00953FA8" w:rsidRDefault="00B65BE7" w:rsidP="00953FA8">
      <w:pPr>
        <w:jc w:val="center"/>
        <w:rPr>
          <w:b/>
          <w:sz w:val="24"/>
          <w:szCs w:val="24"/>
          <w:lang w:val="tr-TR"/>
        </w:rPr>
      </w:pPr>
      <w:r w:rsidRPr="00953FA8">
        <w:rPr>
          <w:b/>
          <w:sz w:val="24"/>
          <w:szCs w:val="24"/>
          <w:lang w:val="tr-TR"/>
        </w:rPr>
        <w:t>GÜMÜŞHANE ÜNİVERSİTESİ * SOSYAL BİLİMLER ENS</w:t>
      </w:r>
      <w:r w:rsidR="00E450EF" w:rsidRPr="00953FA8">
        <w:rPr>
          <w:b/>
          <w:sz w:val="24"/>
          <w:szCs w:val="24"/>
          <w:lang w:val="tr-TR"/>
        </w:rPr>
        <w:t>T</w:t>
      </w:r>
      <w:r w:rsidRPr="00953FA8">
        <w:rPr>
          <w:b/>
          <w:sz w:val="24"/>
          <w:szCs w:val="24"/>
          <w:lang w:val="tr-TR"/>
        </w:rPr>
        <w:t>İTÜSÜ</w:t>
      </w:r>
    </w:p>
    <w:p w:rsidR="00B65BE7" w:rsidRPr="00953FA8" w:rsidRDefault="00B65BE7" w:rsidP="00953FA8">
      <w:pPr>
        <w:jc w:val="center"/>
        <w:rPr>
          <w:b/>
          <w:sz w:val="24"/>
          <w:szCs w:val="24"/>
          <w:lang w:val="tr-TR"/>
        </w:rPr>
      </w:pPr>
      <w:r w:rsidRPr="00953FA8">
        <w:rPr>
          <w:b/>
          <w:sz w:val="24"/>
          <w:szCs w:val="24"/>
          <w:lang w:val="tr-TR"/>
        </w:rPr>
        <w:t>İŞLETME ANABİLİM DALI</w:t>
      </w:r>
    </w:p>
    <w:p w:rsidR="00B65BE7" w:rsidRPr="00953FA8" w:rsidRDefault="00E96BC7" w:rsidP="00953FA8">
      <w:pPr>
        <w:jc w:val="center"/>
        <w:rPr>
          <w:b/>
          <w:sz w:val="24"/>
          <w:szCs w:val="24"/>
          <w:lang w:val="tr-TR"/>
        </w:rPr>
      </w:pPr>
      <w:r>
        <w:rPr>
          <w:b/>
          <w:sz w:val="24"/>
          <w:szCs w:val="24"/>
          <w:lang w:val="tr-TR"/>
        </w:rPr>
        <w:t>YÜKSEK LİSANS</w:t>
      </w:r>
      <w:r w:rsidR="00B65BE7" w:rsidRPr="00953FA8">
        <w:rPr>
          <w:b/>
          <w:sz w:val="24"/>
          <w:szCs w:val="24"/>
          <w:lang w:val="tr-TR"/>
        </w:rPr>
        <w:t xml:space="preserve"> PROGRAMI</w:t>
      </w:r>
    </w:p>
    <w:p w:rsidR="00821CCE" w:rsidRPr="00953FA8" w:rsidRDefault="00821CCE" w:rsidP="00953FA8">
      <w:pPr>
        <w:jc w:val="center"/>
        <w:rPr>
          <w:b/>
          <w:sz w:val="24"/>
          <w:szCs w:val="24"/>
          <w:lang w:val="tr-TR"/>
        </w:rPr>
      </w:pPr>
    </w:p>
    <w:p w:rsidR="00821CCE" w:rsidRPr="00953FA8" w:rsidRDefault="00821CCE" w:rsidP="00953FA8">
      <w:pPr>
        <w:jc w:val="center"/>
        <w:rPr>
          <w:b/>
          <w:sz w:val="24"/>
          <w:szCs w:val="24"/>
          <w:lang w:val="tr-TR"/>
        </w:rPr>
      </w:pPr>
    </w:p>
    <w:p w:rsidR="00E25BE3" w:rsidRPr="00953FA8" w:rsidRDefault="00E25BE3" w:rsidP="00953FA8">
      <w:pPr>
        <w:jc w:val="center"/>
        <w:rPr>
          <w:b/>
          <w:sz w:val="24"/>
          <w:szCs w:val="24"/>
          <w:lang w:val="tr-TR"/>
        </w:rPr>
      </w:pPr>
    </w:p>
    <w:p w:rsidR="00E25BE3" w:rsidRPr="00953FA8" w:rsidRDefault="00E25BE3" w:rsidP="00953FA8">
      <w:pPr>
        <w:jc w:val="center"/>
        <w:rPr>
          <w:b/>
          <w:sz w:val="24"/>
          <w:szCs w:val="24"/>
          <w:lang w:val="tr-TR"/>
        </w:rPr>
      </w:pPr>
    </w:p>
    <w:p w:rsidR="00821CCE" w:rsidRPr="00953FA8" w:rsidRDefault="00821CCE" w:rsidP="00953FA8">
      <w:pPr>
        <w:jc w:val="center"/>
        <w:rPr>
          <w:b/>
          <w:sz w:val="24"/>
          <w:szCs w:val="24"/>
          <w:lang w:val="tr-TR"/>
        </w:rPr>
      </w:pPr>
    </w:p>
    <w:p w:rsidR="00821CCE" w:rsidRPr="00953FA8" w:rsidRDefault="00821CCE" w:rsidP="00953FA8">
      <w:pPr>
        <w:jc w:val="center"/>
        <w:rPr>
          <w:b/>
          <w:sz w:val="24"/>
          <w:szCs w:val="24"/>
          <w:lang w:val="tr-TR"/>
        </w:rPr>
      </w:pPr>
    </w:p>
    <w:p w:rsidR="00B65BE7" w:rsidRPr="00953FA8" w:rsidRDefault="00B65BE7" w:rsidP="00953FA8">
      <w:pPr>
        <w:jc w:val="center"/>
        <w:rPr>
          <w:b/>
          <w:sz w:val="24"/>
          <w:szCs w:val="24"/>
          <w:lang w:val="tr-TR"/>
        </w:rPr>
      </w:pPr>
      <w:r w:rsidRPr="00953FA8">
        <w:rPr>
          <w:b/>
          <w:sz w:val="24"/>
          <w:szCs w:val="24"/>
          <w:lang w:val="tr-TR"/>
        </w:rPr>
        <w:t>FUTBOLDA SOSYAL MEDYA İLETİŞİMİ VE MARKA DEĞERİ:</w:t>
      </w:r>
    </w:p>
    <w:p w:rsidR="00B65BE7" w:rsidRPr="00953FA8" w:rsidRDefault="00B65BE7" w:rsidP="00953FA8">
      <w:pPr>
        <w:jc w:val="center"/>
        <w:rPr>
          <w:b/>
          <w:sz w:val="24"/>
          <w:szCs w:val="24"/>
          <w:lang w:val="tr-TR"/>
        </w:rPr>
      </w:pPr>
      <w:r w:rsidRPr="00953FA8">
        <w:rPr>
          <w:b/>
          <w:sz w:val="24"/>
          <w:szCs w:val="24"/>
          <w:lang w:val="tr-TR"/>
        </w:rPr>
        <w:t>TRABZONSPOR VE TARAFTARLARI ÜZERİNE BİR ARAŞTIRMA</w:t>
      </w:r>
    </w:p>
    <w:p w:rsidR="00821CCE" w:rsidRPr="00953FA8" w:rsidRDefault="00821CCE" w:rsidP="00953FA8">
      <w:pPr>
        <w:jc w:val="center"/>
        <w:rPr>
          <w:b/>
          <w:sz w:val="24"/>
          <w:szCs w:val="24"/>
          <w:lang w:val="tr-TR"/>
        </w:rPr>
      </w:pPr>
    </w:p>
    <w:p w:rsidR="00821CCE" w:rsidRPr="00953FA8" w:rsidRDefault="00821CCE" w:rsidP="00953FA8">
      <w:pPr>
        <w:jc w:val="center"/>
        <w:rPr>
          <w:b/>
          <w:sz w:val="24"/>
          <w:szCs w:val="24"/>
          <w:lang w:val="tr-TR"/>
        </w:rPr>
      </w:pPr>
    </w:p>
    <w:p w:rsidR="00821CCE" w:rsidRPr="00953FA8" w:rsidRDefault="00821CCE" w:rsidP="00953FA8">
      <w:pPr>
        <w:jc w:val="center"/>
        <w:rPr>
          <w:b/>
          <w:sz w:val="24"/>
          <w:szCs w:val="24"/>
          <w:lang w:val="tr-TR"/>
        </w:rPr>
      </w:pPr>
    </w:p>
    <w:p w:rsidR="00E25BE3" w:rsidRPr="00953FA8" w:rsidRDefault="00E25BE3" w:rsidP="00953FA8">
      <w:pPr>
        <w:jc w:val="center"/>
        <w:rPr>
          <w:b/>
          <w:sz w:val="24"/>
          <w:szCs w:val="24"/>
          <w:lang w:val="tr-TR"/>
        </w:rPr>
      </w:pPr>
    </w:p>
    <w:p w:rsidR="00821CCE" w:rsidRDefault="00821CCE" w:rsidP="00953FA8">
      <w:pPr>
        <w:jc w:val="center"/>
        <w:rPr>
          <w:b/>
          <w:sz w:val="24"/>
          <w:szCs w:val="24"/>
          <w:lang w:val="tr-TR"/>
        </w:rPr>
      </w:pPr>
    </w:p>
    <w:p w:rsidR="00953FA8" w:rsidRPr="00953FA8" w:rsidRDefault="00953FA8" w:rsidP="00953FA8">
      <w:pPr>
        <w:jc w:val="center"/>
        <w:rPr>
          <w:b/>
          <w:sz w:val="24"/>
          <w:szCs w:val="24"/>
          <w:lang w:val="tr-TR"/>
        </w:rPr>
      </w:pPr>
    </w:p>
    <w:p w:rsidR="00984CE1" w:rsidRPr="00953FA8" w:rsidRDefault="00821CCE" w:rsidP="00953FA8">
      <w:pPr>
        <w:jc w:val="center"/>
        <w:rPr>
          <w:b/>
          <w:sz w:val="24"/>
          <w:szCs w:val="24"/>
          <w:lang w:val="tr-TR"/>
        </w:rPr>
      </w:pPr>
      <w:r w:rsidRPr="00953FA8">
        <w:rPr>
          <w:b/>
          <w:sz w:val="24"/>
          <w:szCs w:val="24"/>
          <w:lang w:val="tr-TR"/>
        </w:rPr>
        <w:t>Y</w:t>
      </w:r>
      <w:r w:rsidR="00984CE1" w:rsidRPr="00953FA8">
        <w:rPr>
          <w:b/>
          <w:sz w:val="24"/>
          <w:szCs w:val="24"/>
          <w:lang w:val="tr-TR"/>
        </w:rPr>
        <w:t>ÜKSEK LİSANS TEZİ</w:t>
      </w:r>
    </w:p>
    <w:p w:rsidR="00821CCE" w:rsidRPr="00953FA8" w:rsidRDefault="00821CCE" w:rsidP="00953FA8">
      <w:pPr>
        <w:jc w:val="center"/>
        <w:rPr>
          <w:b/>
          <w:sz w:val="24"/>
          <w:szCs w:val="24"/>
          <w:lang w:val="tr-TR"/>
        </w:rPr>
      </w:pPr>
    </w:p>
    <w:p w:rsidR="00E25BE3" w:rsidRPr="00953FA8" w:rsidRDefault="00E25BE3" w:rsidP="00953FA8">
      <w:pPr>
        <w:jc w:val="center"/>
        <w:rPr>
          <w:b/>
          <w:sz w:val="24"/>
          <w:szCs w:val="24"/>
          <w:lang w:val="tr-TR"/>
        </w:rPr>
      </w:pPr>
    </w:p>
    <w:p w:rsidR="00E25BE3" w:rsidRPr="00953FA8" w:rsidRDefault="00E25BE3" w:rsidP="00953FA8">
      <w:pPr>
        <w:jc w:val="center"/>
        <w:rPr>
          <w:b/>
          <w:sz w:val="24"/>
          <w:szCs w:val="24"/>
          <w:lang w:val="tr-TR"/>
        </w:rPr>
      </w:pPr>
    </w:p>
    <w:p w:rsidR="00821CCE" w:rsidRPr="00953FA8" w:rsidRDefault="00B65BE7" w:rsidP="00953FA8">
      <w:pPr>
        <w:jc w:val="center"/>
        <w:rPr>
          <w:b/>
          <w:sz w:val="24"/>
          <w:szCs w:val="24"/>
          <w:lang w:val="tr-TR"/>
        </w:rPr>
      </w:pPr>
      <w:r w:rsidRPr="00953FA8">
        <w:rPr>
          <w:b/>
          <w:sz w:val="24"/>
          <w:szCs w:val="24"/>
          <w:lang w:val="tr-TR"/>
        </w:rPr>
        <w:t>Okan DEMİR</w:t>
      </w:r>
    </w:p>
    <w:p w:rsidR="00E25BE3" w:rsidRPr="00953FA8" w:rsidRDefault="00E25BE3" w:rsidP="00953FA8">
      <w:pPr>
        <w:jc w:val="center"/>
        <w:rPr>
          <w:b/>
          <w:sz w:val="24"/>
          <w:szCs w:val="24"/>
          <w:lang w:val="tr-TR"/>
        </w:rPr>
      </w:pPr>
    </w:p>
    <w:p w:rsidR="00821CCE" w:rsidRPr="00953FA8" w:rsidRDefault="00821CCE" w:rsidP="00953FA8">
      <w:pPr>
        <w:jc w:val="center"/>
        <w:rPr>
          <w:b/>
          <w:sz w:val="24"/>
          <w:szCs w:val="24"/>
          <w:lang w:val="tr-TR"/>
        </w:rPr>
      </w:pPr>
    </w:p>
    <w:p w:rsidR="00821CCE" w:rsidRPr="00953FA8" w:rsidRDefault="00821CCE" w:rsidP="00953FA8">
      <w:pPr>
        <w:jc w:val="center"/>
        <w:rPr>
          <w:b/>
          <w:sz w:val="24"/>
          <w:szCs w:val="24"/>
          <w:lang w:val="tr-TR"/>
        </w:rPr>
      </w:pPr>
    </w:p>
    <w:p w:rsidR="00077BA2" w:rsidRPr="00953FA8" w:rsidRDefault="00821CCE" w:rsidP="00953FA8">
      <w:pPr>
        <w:jc w:val="center"/>
        <w:rPr>
          <w:b/>
          <w:sz w:val="24"/>
          <w:szCs w:val="24"/>
          <w:lang w:val="tr-TR"/>
        </w:rPr>
      </w:pPr>
      <w:r w:rsidRPr="00953FA8">
        <w:rPr>
          <w:b/>
          <w:sz w:val="24"/>
          <w:szCs w:val="24"/>
          <w:lang w:val="tr-TR"/>
        </w:rPr>
        <w:t>T</w:t>
      </w:r>
      <w:r w:rsidR="00B65BE7" w:rsidRPr="00953FA8">
        <w:rPr>
          <w:b/>
          <w:sz w:val="24"/>
          <w:szCs w:val="24"/>
          <w:lang w:val="tr-TR"/>
        </w:rPr>
        <w:t>ez Danışmanı: Doç.Dr. Salih YILDIZ</w:t>
      </w:r>
    </w:p>
    <w:p w:rsidR="00984CE1" w:rsidRDefault="00984CE1" w:rsidP="00953FA8">
      <w:pPr>
        <w:jc w:val="center"/>
        <w:rPr>
          <w:b/>
          <w:sz w:val="24"/>
          <w:szCs w:val="24"/>
          <w:lang w:val="tr-TR"/>
        </w:rPr>
      </w:pPr>
    </w:p>
    <w:p w:rsidR="00953FA8" w:rsidRDefault="00953FA8" w:rsidP="00953FA8">
      <w:pPr>
        <w:jc w:val="center"/>
        <w:rPr>
          <w:b/>
          <w:sz w:val="24"/>
          <w:szCs w:val="24"/>
          <w:lang w:val="tr-TR"/>
        </w:rPr>
      </w:pPr>
    </w:p>
    <w:p w:rsidR="00953FA8" w:rsidRPr="00953FA8" w:rsidRDefault="00953FA8" w:rsidP="00953FA8">
      <w:pPr>
        <w:jc w:val="center"/>
        <w:rPr>
          <w:b/>
          <w:sz w:val="24"/>
          <w:szCs w:val="24"/>
          <w:lang w:val="tr-TR"/>
        </w:rPr>
      </w:pPr>
    </w:p>
    <w:p w:rsidR="00984CE1" w:rsidRPr="00953FA8" w:rsidRDefault="00984CE1" w:rsidP="00953FA8">
      <w:pPr>
        <w:jc w:val="center"/>
        <w:rPr>
          <w:b/>
          <w:sz w:val="24"/>
          <w:szCs w:val="24"/>
          <w:lang w:val="tr-TR"/>
        </w:rPr>
      </w:pPr>
      <w:r w:rsidRPr="00953FA8">
        <w:rPr>
          <w:b/>
          <w:sz w:val="24"/>
          <w:szCs w:val="24"/>
          <w:lang w:val="tr-TR"/>
        </w:rPr>
        <w:t>HAZİRAN-2019</w:t>
      </w:r>
    </w:p>
    <w:p w:rsidR="00984CE1" w:rsidRPr="00984CE1" w:rsidRDefault="00984CE1" w:rsidP="00953FA8">
      <w:pPr>
        <w:jc w:val="center"/>
        <w:rPr>
          <w:b/>
          <w:sz w:val="24"/>
          <w:lang w:val="tr-TR"/>
        </w:rPr>
        <w:sectPr w:rsidR="00984CE1" w:rsidRPr="00984CE1" w:rsidSect="00953FA8">
          <w:headerReference w:type="default" r:id="rId11"/>
          <w:footerReference w:type="default" r:id="rId12"/>
          <w:pgSz w:w="11900" w:h="16840"/>
          <w:pgMar w:top="1701" w:right="1134" w:bottom="1701" w:left="2268" w:header="0" w:footer="0" w:gutter="0"/>
          <w:cols w:space="708"/>
          <w:docGrid w:linePitch="299"/>
        </w:sectPr>
      </w:pPr>
      <w:r w:rsidRPr="00953FA8">
        <w:rPr>
          <w:b/>
          <w:sz w:val="24"/>
          <w:szCs w:val="24"/>
          <w:lang w:val="tr-TR"/>
        </w:rPr>
        <w:t>GÜMÜŞHANE</w:t>
      </w:r>
    </w:p>
    <w:p w:rsidR="00E25BE3" w:rsidRDefault="00E25BE3" w:rsidP="00E25BE3">
      <w:pPr>
        <w:tabs>
          <w:tab w:val="left" w:pos="0"/>
        </w:tabs>
        <w:spacing w:line="240" w:lineRule="auto"/>
        <w:jc w:val="center"/>
        <w:rPr>
          <w:b/>
          <w:sz w:val="24"/>
          <w:lang w:val="tr-TR"/>
        </w:rPr>
      </w:pPr>
    </w:p>
    <w:p w:rsidR="00E25BE3" w:rsidRDefault="00E25BE3" w:rsidP="00E25BE3">
      <w:pPr>
        <w:tabs>
          <w:tab w:val="left" w:pos="0"/>
        </w:tabs>
        <w:spacing w:line="240" w:lineRule="auto"/>
        <w:jc w:val="center"/>
        <w:rPr>
          <w:b/>
          <w:sz w:val="24"/>
          <w:lang w:val="tr-TR"/>
        </w:rPr>
      </w:pPr>
    </w:p>
    <w:p w:rsidR="00B65BE7" w:rsidRPr="00E25BE3" w:rsidRDefault="00B65BE7" w:rsidP="00E25BE3">
      <w:pPr>
        <w:pStyle w:val="Balk1"/>
      </w:pPr>
      <w:bookmarkStart w:id="0" w:name="_Toc12800775"/>
      <w:r w:rsidRPr="00E25BE3">
        <w:t>KABUL VE ONAY</w:t>
      </w:r>
      <w:bookmarkEnd w:id="0"/>
    </w:p>
    <w:p w:rsidR="00B65BE7" w:rsidRDefault="00B65BE7" w:rsidP="00B65BE7">
      <w:pPr>
        <w:pStyle w:val="GvdeMetni"/>
        <w:rPr>
          <w:b/>
          <w:sz w:val="26"/>
          <w:lang w:val="tr-TR"/>
        </w:rPr>
      </w:pPr>
    </w:p>
    <w:p w:rsidR="00B65BE7" w:rsidRDefault="00AB5149" w:rsidP="00AB5149">
      <w:pPr>
        <w:pStyle w:val="GvdeMetni"/>
        <w:tabs>
          <w:tab w:val="left" w:pos="709"/>
          <w:tab w:val="left" w:pos="7528"/>
        </w:tabs>
        <w:rPr>
          <w:lang w:val="tr-TR"/>
        </w:rPr>
      </w:pPr>
      <w:r>
        <w:rPr>
          <w:lang w:val="tr-TR"/>
        </w:rPr>
        <w:tab/>
      </w:r>
      <w:r w:rsidR="00B65BE7">
        <w:rPr>
          <w:lang w:val="tr-TR"/>
        </w:rPr>
        <w:t>Doç.Dr. Salih YILDIZ danışmanlığında, Okan DEMİR tarafından hazırlanan</w:t>
      </w:r>
      <w:r>
        <w:rPr>
          <w:lang w:val="tr-TR"/>
        </w:rPr>
        <w:t xml:space="preserve"> </w:t>
      </w:r>
      <w:r w:rsidR="00B65BE7">
        <w:rPr>
          <w:lang w:val="tr-TR"/>
        </w:rPr>
        <w:t>”</w:t>
      </w:r>
      <w:r w:rsidR="00B65BE7" w:rsidRPr="00D6346A">
        <w:rPr>
          <w:lang w:val="tr-TR"/>
        </w:rPr>
        <w:t>Futbolda sosyal medya iletişimi ve marka değeri: Trabzonspor ve taraftarları üzerine bir araştırma’’</w:t>
      </w:r>
      <w:r w:rsidR="00B65BE7">
        <w:rPr>
          <w:lang w:val="tr-TR"/>
        </w:rPr>
        <w:t xml:space="preserve"> isimli bu çalışma, </w:t>
      </w:r>
      <w:r w:rsidR="00C96E59">
        <w:rPr>
          <w:lang w:val="tr-TR"/>
        </w:rPr>
        <w:t>13</w:t>
      </w:r>
      <w:r w:rsidR="009920B5">
        <w:rPr>
          <w:lang w:val="tr-TR"/>
        </w:rPr>
        <w:t>.06.</w:t>
      </w:r>
      <w:r w:rsidR="00B65BE7">
        <w:rPr>
          <w:lang w:val="tr-TR"/>
        </w:rPr>
        <w:t>2019 tarihinde yapılan savunma sınavı sonucunda başarılı bulunarak jürimiz tarafından Yüksek Lisans tezi olarak kabul edilmiştir.</w:t>
      </w:r>
    </w:p>
    <w:p w:rsidR="00B65BE7" w:rsidRDefault="00B65BE7" w:rsidP="00B65BE7">
      <w:pPr>
        <w:pStyle w:val="GvdeMetni"/>
        <w:rPr>
          <w:sz w:val="26"/>
          <w:lang w:val="tr-TR"/>
        </w:rPr>
      </w:pPr>
    </w:p>
    <w:p w:rsidR="00B65BE7" w:rsidRDefault="00B65BE7" w:rsidP="00B65BE7">
      <w:pPr>
        <w:pStyle w:val="GvdeMetni"/>
        <w:rPr>
          <w:sz w:val="26"/>
          <w:lang w:val="tr-TR"/>
        </w:rPr>
      </w:pPr>
    </w:p>
    <w:p w:rsidR="00B65BE7" w:rsidRDefault="00077BA2" w:rsidP="00B65BE7">
      <w:pPr>
        <w:spacing w:before="140"/>
        <w:ind w:left="1195" w:right="720"/>
        <w:jc w:val="center"/>
        <w:rPr>
          <w:sz w:val="24"/>
          <w:lang w:val="tr-TR"/>
        </w:rPr>
      </w:pPr>
      <w:r>
        <w:rPr>
          <w:b/>
          <w:sz w:val="24"/>
          <w:lang w:val="tr-TR"/>
        </w:rPr>
        <w:t>Prof. Dr.</w:t>
      </w:r>
      <w:r w:rsidR="00FC7247">
        <w:rPr>
          <w:b/>
          <w:sz w:val="24"/>
          <w:lang w:val="tr-TR"/>
        </w:rPr>
        <w:t xml:space="preserve"> </w:t>
      </w:r>
      <w:r>
        <w:rPr>
          <w:b/>
          <w:sz w:val="24"/>
          <w:lang w:val="tr-TR"/>
        </w:rPr>
        <w:t>Ekrem CENGİZ</w:t>
      </w:r>
      <w:r w:rsidR="00B65BE7">
        <w:rPr>
          <w:sz w:val="24"/>
          <w:lang w:val="tr-TR"/>
        </w:rPr>
        <w:t>( Başkan )</w:t>
      </w:r>
    </w:p>
    <w:p w:rsidR="00B65BE7" w:rsidRDefault="00B65BE7" w:rsidP="00B65BE7">
      <w:pPr>
        <w:pStyle w:val="GvdeMetni"/>
        <w:rPr>
          <w:sz w:val="26"/>
          <w:lang w:val="tr-TR"/>
        </w:rPr>
      </w:pPr>
    </w:p>
    <w:p w:rsidR="00B65BE7" w:rsidRDefault="00B65BE7" w:rsidP="00B65BE7">
      <w:pPr>
        <w:pStyle w:val="GvdeMetni"/>
        <w:spacing w:before="11"/>
        <w:rPr>
          <w:sz w:val="21"/>
          <w:lang w:val="tr-TR"/>
        </w:rPr>
      </w:pPr>
    </w:p>
    <w:p w:rsidR="00B65BE7" w:rsidRDefault="00077BA2" w:rsidP="00B65BE7">
      <w:pPr>
        <w:spacing w:before="137"/>
        <w:ind w:left="1197" w:right="720"/>
        <w:jc w:val="center"/>
        <w:rPr>
          <w:sz w:val="24"/>
          <w:lang w:val="tr-TR"/>
        </w:rPr>
      </w:pPr>
      <w:r>
        <w:rPr>
          <w:b/>
          <w:sz w:val="24"/>
          <w:lang w:val="tr-TR"/>
        </w:rPr>
        <w:t>Doç. Dr. Salih YILDIZ</w:t>
      </w:r>
      <w:r w:rsidR="00B65BE7">
        <w:rPr>
          <w:sz w:val="24"/>
          <w:lang w:val="tr-TR"/>
        </w:rPr>
        <w:t>( Danışman )</w:t>
      </w:r>
    </w:p>
    <w:p w:rsidR="00B65BE7" w:rsidRDefault="00B65BE7" w:rsidP="00B65BE7">
      <w:pPr>
        <w:pStyle w:val="GvdeMetni"/>
        <w:rPr>
          <w:sz w:val="26"/>
          <w:lang w:val="tr-TR"/>
        </w:rPr>
      </w:pPr>
    </w:p>
    <w:p w:rsidR="00B65BE7" w:rsidRDefault="00B65BE7" w:rsidP="00B65BE7">
      <w:pPr>
        <w:pStyle w:val="GvdeMetni"/>
        <w:rPr>
          <w:sz w:val="22"/>
          <w:lang w:val="tr-TR"/>
        </w:rPr>
      </w:pPr>
    </w:p>
    <w:p w:rsidR="00B65BE7" w:rsidRDefault="00077BA2" w:rsidP="00B65BE7">
      <w:pPr>
        <w:spacing w:before="137"/>
        <w:ind w:left="1195" w:right="720"/>
        <w:jc w:val="center"/>
        <w:rPr>
          <w:sz w:val="24"/>
          <w:lang w:val="tr-TR"/>
        </w:rPr>
      </w:pPr>
      <w:r>
        <w:rPr>
          <w:b/>
          <w:sz w:val="24"/>
          <w:lang w:val="tr-TR"/>
        </w:rPr>
        <w:t>Prof. Dr.</w:t>
      </w:r>
      <w:r w:rsidR="00FC7247">
        <w:rPr>
          <w:b/>
          <w:sz w:val="24"/>
          <w:lang w:val="tr-TR"/>
        </w:rPr>
        <w:t xml:space="preserve"> </w:t>
      </w:r>
      <w:r>
        <w:rPr>
          <w:b/>
          <w:sz w:val="24"/>
          <w:lang w:val="tr-TR"/>
        </w:rPr>
        <w:t>Fazıl KIRKBİR</w:t>
      </w:r>
      <w:r w:rsidR="00B65BE7">
        <w:rPr>
          <w:sz w:val="24"/>
          <w:lang w:val="tr-TR"/>
        </w:rPr>
        <w:t>( Üye )</w:t>
      </w:r>
    </w:p>
    <w:p w:rsidR="00B65BE7" w:rsidRDefault="00B65BE7" w:rsidP="00B65BE7">
      <w:pPr>
        <w:pStyle w:val="GvdeMetni"/>
        <w:rPr>
          <w:sz w:val="26"/>
          <w:lang w:val="tr-TR"/>
        </w:rPr>
      </w:pPr>
    </w:p>
    <w:p w:rsidR="00B65BE7" w:rsidRDefault="00B65BE7" w:rsidP="00B65BE7">
      <w:pPr>
        <w:pStyle w:val="GvdeMetni"/>
        <w:rPr>
          <w:sz w:val="22"/>
          <w:lang w:val="tr-TR"/>
        </w:rPr>
      </w:pPr>
    </w:p>
    <w:p w:rsidR="00B65BE7" w:rsidRPr="003D2367" w:rsidRDefault="00B65BE7" w:rsidP="003D2367">
      <w:pPr>
        <w:pStyle w:val="GvdeMetni"/>
        <w:ind w:right="673"/>
        <w:jc w:val="center"/>
        <w:rPr>
          <w:lang w:val="tr-TR"/>
        </w:rPr>
      </w:pPr>
      <w:r w:rsidRPr="003D2367">
        <w:rPr>
          <w:lang w:val="tr-TR"/>
        </w:rPr>
        <w:t>Yukarıdaki imzaların adı geçen öğretim üyelerine ait olduğunu onaylarım.</w:t>
      </w:r>
    </w:p>
    <w:p w:rsidR="00B65BE7" w:rsidRDefault="00B65BE7" w:rsidP="00B65BE7">
      <w:pPr>
        <w:pStyle w:val="GvdeMetni"/>
        <w:rPr>
          <w:sz w:val="26"/>
          <w:lang w:val="tr-TR"/>
        </w:rPr>
      </w:pPr>
    </w:p>
    <w:p w:rsidR="00B65BE7" w:rsidRDefault="00B65BE7" w:rsidP="00B65BE7">
      <w:pPr>
        <w:pStyle w:val="GvdeMetni"/>
        <w:rPr>
          <w:sz w:val="22"/>
          <w:lang w:val="tr-TR"/>
        </w:rPr>
      </w:pPr>
    </w:p>
    <w:p w:rsidR="00077BA2" w:rsidRDefault="00B65BE7" w:rsidP="00B65BE7">
      <w:pPr>
        <w:pStyle w:val="GvdeMetni"/>
        <w:ind w:right="106"/>
        <w:jc w:val="right"/>
        <w:rPr>
          <w:lang w:val="tr-TR"/>
        </w:rPr>
      </w:pPr>
      <w:r>
        <w:rPr>
          <w:lang w:val="tr-TR"/>
        </w:rPr>
        <w:t>. .  / . . / . . ..</w:t>
      </w:r>
    </w:p>
    <w:p w:rsidR="00E66CFE" w:rsidRDefault="00E66CFE" w:rsidP="00B65BE7">
      <w:pPr>
        <w:pStyle w:val="GvdeMetni"/>
        <w:ind w:right="106"/>
        <w:jc w:val="right"/>
        <w:rPr>
          <w:lang w:val="tr-TR"/>
        </w:rPr>
      </w:pPr>
    </w:p>
    <w:p w:rsidR="00E66CFE" w:rsidRDefault="00E66CFE" w:rsidP="00B65BE7">
      <w:pPr>
        <w:pStyle w:val="GvdeMetni"/>
        <w:ind w:right="106"/>
        <w:jc w:val="right"/>
        <w:rPr>
          <w:lang w:val="tr-TR"/>
        </w:rPr>
      </w:pPr>
    </w:p>
    <w:p w:rsidR="00E66CFE" w:rsidRDefault="00077BA2" w:rsidP="00B65BE7">
      <w:pPr>
        <w:pStyle w:val="GvdeMetni"/>
        <w:ind w:right="106"/>
        <w:jc w:val="right"/>
        <w:rPr>
          <w:b/>
          <w:lang w:val="tr-TR"/>
        </w:rPr>
      </w:pPr>
      <w:r>
        <w:rPr>
          <w:b/>
          <w:lang w:val="tr-TR"/>
        </w:rPr>
        <w:t xml:space="preserve">Prof. Dr.Ekrem CENGİZ </w:t>
      </w:r>
      <w:r w:rsidR="00665C26">
        <w:rPr>
          <w:noProof/>
          <w:sz w:val="22"/>
          <w:lang w:val="tr-TR" w:eastAsia="tr-TR"/>
        </w:rPr>
        <w:pict>
          <v:polyline id="Serbest Form 31" o:spid="_x0000_s1026" style="position:absolute;left:0;text-align:lef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points="644.3pt,107.1pt,552.7pt,107.1pt,552.7pt,173.1pt,644.3pt,173.1pt,644.3pt,172.75pt,644.3pt,172.4pt,644.3pt,107.8pt,644.3pt,107.45pt,644.3pt,107.1pt" coordsize="1832,13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" stroked="f">
            <v:path arrowok="t" o:connecttype="custom" o:connectlocs="738304975,431853975;0,431853975;0,964110975;738304975,964110975;738304975,961288400;738304975,958465825;738304975,437499125;738304975,434676550;738304975,431853975" o:connectangles="0,0,0,0,0,0,0,0,0"/>
            <o:lock v:ext="edit" verticies="t"/>
            <w10:wrap anchorx="page"/>
          </v:polyline>
        </w:pict>
      </w:r>
    </w:p>
    <w:p w:rsidR="00B65BE7" w:rsidRPr="00E66CFE" w:rsidRDefault="00665C26" w:rsidP="00B65BE7">
      <w:pPr>
        <w:pStyle w:val="GvdeMetni"/>
        <w:ind w:right="106"/>
        <w:jc w:val="right"/>
        <w:rPr>
          <w:b/>
          <w:lang w:val="tr-TR"/>
        </w:rPr>
      </w:pPr>
      <w:r>
        <w:rPr>
          <w:noProof/>
          <w:sz w:val="22"/>
          <w:lang w:val="tr-TR" w:eastAsia="tr-TR"/>
        </w:rPr>
        <w:pict>
          <v:shapetype id="_x0000_t202" coordsize="21600,21600" o:spt="202" path="m,l,21600r21600,l21600,xe">
            <v:stroke joinstyle="miter"/>
            <v:path gradientshapeok="t" o:connecttype="rect"/>
          </v:shapetype>
          <v:shape id="Metin Kutusu 32" o:spid="_x0000_s1041" type="#_x0000_t202" style="position:absolute;left:0;text-align:left;margin-left:323.25pt;margin-top:89.6pt;width:9.75pt;height:11.05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" filled="f" stroked="f">
            <v:textbox style="mso-next-textbox:#Metin Kutusu 32" inset="0,0,0,0">
              <w:txbxContent>
                <w:p w:rsidR="00786A9C" w:rsidRDefault="00786A9C" w:rsidP="00B65BE7">
                  <w:pPr>
                    <w:spacing w:line="214" w:lineRule="exact"/>
                    <w:rPr>
                      <w:rFonts w:ascii="Trebuchet MS"/>
                    </w:rPr>
                  </w:pPr>
                </w:p>
              </w:txbxContent>
            </v:textbox>
            <w10:wrap anchorx="page"/>
          </v:shape>
        </w:pict>
      </w:r>
      <w:r w:rsidR="00B65BE7">
        <w:rPr>
          <w:b/>
          <w:lang w:val="tr-TR"/>
        </w:rPr>
        <w:t>Enstitü Müdürü</w:t>
      </w:r>
    </w:p>
    <w:p w:rsidR="00B65BE7" w:rsidRDefault="00B65BE7" w:rsidP="00B65BE7">
      <w:pPr>
        <w:rPr>
          <w:sz w:val="24"/>
          <w:lang w:val="tr-TR"/>
        </w:rPr>
        <w:sectPr w:rsidR="00B65BE7" w:rsidSect="00061511">
          <w:footerReference w:type="default" r:id="rId13"/>
          <w:pgSz w:w="11900" w:h="16840"/>
          <w:pgMar w:top="1701" w:right="1134" w:bottom="1701" w:left="2268" w:header="0" w:footer="0" w:gutter="0"/>
          <w:pgNumType w:fmt="upperRoman" w:start="2"/>
          <w:cols w:space="708"/>
          <w:docGrid w:linePitch="299"/>
        </w:sectPr>
      </w:pPr>
    </w:p>
    <w:p w:rsidR="00E25BE3" w:rsidRDefault="00E25BE3" w:rsidP="00E25BE3">
      <w:pPr>
        <w:pStyle w:val="Balk11"/>
        <w:spacing w:line="240" w:lineRule="auto"/>
        <w:ind w:left="1196" w:right="720"/>
        <w:jc w:val="center"/>
        <w:rPr>
          <w:lang w:val="tr-TR"/>
        </w:rPr>
      </w:pPr>
    </w:p>
    <w:p w:rsidR="00E25BE3" w:rsidRDefault="00E25BE3" w:rsidP="00E25BE3">
      <w:pPr>
        <w:pStyle w:val="Balk11"/>
        <w:spacing w:line="240" w:lineRule="auto"/>
        <w:ind w:left="1196" w:right="720"/>
        <w:jc w:val="center"/>
        <w:rPr>
          <w:lang w:val="tr-TR"/>
        </w:rPr>
      </w:pPr>
    </w:p>
    <w:p w:rsidR="00B65BE7" w:rsidRDefault="00BC51E1" w:rsidP="00E25BE3">
      <w:pPr>
        <w:pStyle w:val="Balk1"/>
      </w:pPr>
      <w:bookmarkStart w:id="1" w:name="_Toc12800776"/>
      <w:r>
        <w:t>B</w:t>
      </w:r>
      <w:r w:rsidR="00B65BE7">
        <w:t>İLDİRİM</w:t>
      </w:r>
      <w:bookmarkEnd w:id="1"/>
    </w:p>
    <w:p w:rsidR="00B65BE7" w:rsidRDefault="00B65BE7" w:rsidP="00B65BE7">
      <w:pPr>
        <w:pStyle w:val="GvdeMetni"/>
        <w:rPr>
          <w:b/>
          <w:sz w:val="26"/>
          <w:lang w:val="tr-TR"/>
        </w:rPr>
      </w:pPr>
    </w:p>
    <w:p w:rsidR="00B65BE7" w:rsidRDefault="00302683" w:rsidP="00302683">
      <w:pPr>
        <w:tabs>
          <w:tab w:val="left" w:pos="709"/>
        </w:tabs>
        <w:rPr>
          <w:sz w:val="24"/>
          <w:szCs w:val="24"/>
          <w:lang w:val="tr-TR"/>
        </w:rPr>
      </w:pPr>
      <w:r>
        <w:rPr>
          <w:sz w:val="24"/>
          <w:szCs w:val="24"/>
          <w:lang w:val="tr-TR"/>
        </w:rPr>
        <w:tab/>
        <w:t>Yüksek Lisans tezi olarak hazırladığım ‘’Futbolda Sosyal Medya İletişimi ve Marka Değeri: Trabzonspor ve Taraftarları Üzerine Bir Araştırma’’ isimli bu çalışmanın tamamen kendi çalışmam olduğunu, her alıntıya kaynak gösterdiğimi ve alıntı yaptığım tüm çalışmaların kaynakçada yer aldığını taahhüt eder, tezimin kağıt ve elektronik kopyalarının Gümüşhane Üniversitesi Sosyal Bilimler Ensitüsü arşivlerinde aşağıda belirttiğim koşullarda saklanmasına izin verdiğimi onaylarım.</w:t>
      </w:r>
    </w:p>
    <w:p w:rsidR="00B65BE7" w:rsidRPr="009B63AF" w:rsidRDefault="00B65BE7" w:rsidP="00B65BE7">
      <w:pPr>
        <w:tabs>
          <w:tab w:val="left" w:pos="709"/>
        </w:tabs>
        <w:ind w:left="142" w:right="128"/>
        <w:rPr>
          <w:sz w:val="28"/>
          <w:szCs w:val="24"/>
          <w:lang w:val="tr-TR"/>
        </w:rPr>
      </w:pPr>
      <w:r>
        <w:rPr>
          <w:sz w:val="24"/>
          <w:szCs w:val="24"/>
          <w:lang w:val="tr-TR"/>
        </w:rPr>
        <w:tab/>
      </w:r>
      <w:r w:rsidRPr="009B63AF">
        <w:rPr>
          <w:sz w:val="24"/>
          <w:lang w:val="tr-TR"/>
        </w:rPr>
        <w:t>Lisansüstü Eğitim-Öğretim yönetmeliğinin ilgili maddeleri uyarınca gereğinin yapılmasını arz ederim.</w:t>
      </w:r>
    </w:p>
    <w:p w:rsidR="00B65BE7" w:rsidRDefault="00B65BE7" w:rsidP="00B65BE7">
      <w:pPr>
        <w:pStyle w:val="GvdeMetni"/>
        <w:rPr>
          <w:sz w:val="20"/>
          <w:lang w:val="tr-TR"/>
        </w:rPr>
      </w:pPr>
    </w:p>
    <w:p w:rsidR="00B65BE7" w:rsidRDefault="00B65BE7" w:rsidP="00B65BE7">
      <w:pPr>
        <w:pStyle w:val="GvdeMetni"/>
        <w:rPr>
          <w:sz w:val="20"/>
          <w:lang w:val="tr-TR"/>
        </w:rPr>
      </w:pPr>
    </w:p>
    <w:p w:rsidR="00B65BE7" w:rsidRDefault="00B65BE7" w:rsidP="00B65BE7">
      <w:pPr>
        <w:pStyle w:val="GvdeMetni"/>
        <w:rPr>
          <w:sz w:val="20"/>
          <w:lang w:val="tr-TR"/>
        </w:rPr>
      </w:pPr>
    </w:p>
    <w:p w:rsidR="00B65BE7" w:rsidRDefault="00B65BE7" w:rsidP="00B65BE7">
      <w:pPr>
        <w:pStyle w:val="GvdeMetni"/>
        <w:spacing w:before="5"/>
        <w:rPr>
          <w:sz w:val="12"/>
          <w:lang w:val="tr-TR"/>
        </w:rPr>
      </w:pPr>
    </w:p>
    <w:tbl>
      <w:tblPr>
        <w:tblStyle w:val="TabloKlavuzu"/>
        <w:tblW w:w="0" w:type="auto"/>
        <w:tblLook w:val="04A0" w:firstRow="1" w:lastRow="0" w:firstColumn="1" w:lastColumn="0" w:noHBand="0" w:noVBand="1"/>
      </w:tblPr>
      <w:tblGrid>
        <w:gridCol w:w="808"/>
        <w:gridCol w:w="7906"/>
      </w:tblGrid>
      <w:tr w:rsidR="00786A9C" w:rsidRPr="00901A38" w:rsidTr="00786A9C">
        <w:trPr>
          <w:trHeight w:val="606"/>
        </w:trPr>
        <w:tc>
          <w:tcPr>
            <w:tcW w:w="852" w:type="dxa"/>
            <w:tcBorders>
              <w:top w:val="single" w:sz="4" w:space="0" w:color="auto"/>
              <w:left w:val="single" w:sz="4" w:space="0" w:color="auto"/>
              <w:bottom w:val="single" w:sz="4" w:space="0" w:color="auto"/>
              <w:right w:val="single" w:sz="4" w:space="0" w:color="auto"/>
            </w:tcBorders>
          </w:tcPr>
          <w:p w:rsidR="00786A9C" w:rsidRPr="00901A38" w:rsidRDefault="00665C26" w:rsidP="00786A9C">
            <w:pPr>
              <w:spacing w:line="360" w:lineRule="auto"/>
              <w:jc w:val="center"/>
              <w:rPr>
                <w:sz w:val="24"/>
                <w:szCs w:val="24"/>
              </w:rPr>
            </w:pPr>
            <w:r>
              <w:rPr>
                <w:noProof/>
              </w:rPr>
              <w:pict>
                <v:shape id="Metin Kutusu 2" o:spid="_x0000_s1046" type="#_x0000_t202" style="position:absolute;left:0;text-align:left;margin-left:0;margin-top:0;width:23.6pt;height:24.7pt;z-index:251684864;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">
                  <v:textbox>
                    <w:txbxContent>
                      <w:p w:rsidR="00786A9C" w:rsidRDefault="00786A9C" w:rsidP="00786A9C"/>
                    </w:txbxContent>
                  </v:textbox>
                </v:shape>
              </w:pict>
            </w:r>
          </w:p>
        </w:tc>
        <w:tc>
          <w:tcPr>
            <w:tcW w:w="8360" w:type="dxa"/>
            <w:tcBorders>
              <w:top w:val="single" w:sz="4" w:space="0" w:color="auto"/>
              <w:left w:val="single" w:sz="4" w:space="0" w:color="auto"/>
              <w:bottom w:val="single" w:sz="4" w:space="0" w:color="auto"/>
              <w:right w:val="single" w:sz="4" w:space="0" w:color="auto"/>
            </w:tcBorders>
            <w:hideMark/>
          </w:tcPr>
          <w:p w:rsidR="00786A9C" w:rsidRPr="00901A38" w:rsidRDefault="00786A9C" w:rsidP="00786A9C">
            <w:pPr>
              <w:spacing w:line="360" w:lineRule="auto"/>
              <w:rPr>
                <w:sz w:val="24"/>
                <w:szCs w:val="24"/>
              </w:rPr>
            </w:pPr>
            <w:r w:rsidRPr="00901A38">
              <w:rPr>
                <w:sz w:val="24"/>
                <w:szCs w:val="24"/>
              </w:rPr>
              <w:t>Tezimin tamamı her yerden erişime açılabilir.</w:t>
            </w:r>
          </w:p>
        </w:tc>
      </w:tr>
      <w:tr w:rsidR="00786A9C" w:rsidRPr="00901A38" w:rsidTr="00786A9C">
        <w:trPr>
          <w:trHeight w:val="689"/>
        </w:trPr>
        <w:tc>
          <w:tcPr>
            <w:tcW w:w="852" w:type="dxa"/>
            <w:tcBorders>
              <w:top w:val="single" w:sz="4" w:space="0" w:color="auto"/>
              <w:left w:val="single" w:sz="4" w:space="0" w:color="auto"/>
              <w:bottom w:val="single" w:sz="4" w:space="0" w:color="auto"/>
              <w:right w:val="single" w:sz="4" w:space="0" w:color="auto"/>
            </w:tcBorders>
          </w:tcPr>
          <w:p w:rsidR="00786A9C" w:rsidRPr="00901A38" w:rsidRDefault="00665C26" w:rsidP="00786A9C">
            <w:pPr>
              <w:spacing w:line="360" w:lineRule="auto"/>
              <w:jc w:val="center"/>
              <w:rPr>
                <w:sz w:val="24"/>
                <w:szCs w:val="24"/>
              </w:rPr>
            </w:pPr>
            <w:r>
              <w:rPr>
                <w:noProof/>
              </w:rPr>
              <w:pict>
                <v:shape id="_x0000_s1045" type="#_x0000_t202" style="position:absolute;left:0;text-align:left;margin-left:1.15pt;margin-top:5.9pt;width:23.6pt;height:24.7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">
                  <v:textbox>
                    <w:txbxContent>
                      <w:p w:rsidR="00786A9C" w:rsidRPr="00761AFB" w:rsidRDefault="00786A9C" w:rsidP="00786A9C">
                        <w:pPr>
                          <w:rPr>
                            <w:sz w:val="32"/>
                          </w:rPr>
                        </w:pPr>
                        <w:r w:rsidRPr="00761AFB">
                          <w:rPr>
                            <w:sz w:val="32"/>
                          </w:rPr>
                          <w:t>x</w:t>
                        </w:r>
                      </w:p>
                    </w:txbxContent>
                  </v:textbox>
                </v:shape>
              </w:pict>
            </w:r>
          </w:p>
        </w:tc>
        <w:tc>
          <w:tcPr>
            <w:tcW w:w="8360" w:type="dxa"/>
            <w:tcBorders>
              <w:top w:val="single" w:sz="4" w:space="0" w:color="auto"/>
              <w:left w:val="single" w:sz="4" w:space="0" w:color="auto"/>
              <w:bottom w:val="single" w:sz="4" w:space="0" w:color="auto"/>
              <w:right w:val="single" w:sz="4" w:space="0" w:color="auto"/>
            </w:tcBorders>
            <w:hideMark/>
          </w:tcPr>
          <w:p w:rsidR="00786A9C" w:rsidRPr="00901A38" w:rsidRDefault="00786A9C" w:rsidP="00786A9C">
            <w:pPr>
              <w:spacing w:line="360" w:lineRule="auto"/>
              <w:rPr>
                <w:sz w:val="24"/>
                <w:szCs w:val="24"/>
              </w:rPr>
            </w:pPr>
            <w:r w:rsidRPr="00901A38">
              <w:rPr>
                <w:sz w:val="24"/>
                <w:szCs w:val="24"/>
              </w:rPr>
              <w:t>Tezim sadece Gümüşhane Üniversitesi yerleşkelerinden erişime açılabilir.</w:t>
            </w:r>
          </w:p>
        </w:tc>
      </w:tr>
      <w:tr w:rsidR="00786A9C" w:rsidRPr="00901A38" w:rsidTr="00786A9C">
        <w:tc>
          <w:tcPr>
            <w:tcW w:w="852" w:type="dxa"/>
            <w:tcBorders>
              <w:top w:val="single" w:sz="4" w:space="0" w:color="auto"/>
              <w:left w:val="single" w:sz="4" w:space="0" w:color="auto"/>
              <w:bottom w:val="single" w:sz="4" w:space="0" w:color="auto"/>
              <w:right w:val="single" w:sz="4" w:space="0" w:color="auto"/>
            </w:tcBorders>
          </w:tcPr>
          <w:p w:rsidR="00786A9C" w:rsidRPr="00901A38" w:rsidRDefault="00665C26" w:rsidP="00786A9C">
            <w:pPr>
              <w:spacing w:line="360" w:lineRule="auto"/>
              <w:jc w:val="center"/>
              <w:rPr>
                <w:sz w:val="24"/>
                <w:szCs w:val="24"/>
              </w:rPr>
            </w:pPr>
            <w:r>
              <w:rPr>
                <w:noProof/>
              </w:rPr>
              <w:pict>
                <v:shape id="_x0000_s1044" type="#_x0000_t202" style="position:absolute;left:0;text-align:left;margin-left:1.15pt;margin-top:13.95pt;width:23.6pt;height:24.7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">
                  <v:textbox>
                    <w:txbxContent>
                      <w:p w:rsidR="00786A9C" w:rsidRPr="00A9595B" w:rsidRDefault="00786A9C" w:rsidP="00786A9C">
                        <w:pPr>
                          <w:rPr>
                            <w:sz w:val="32"/>
                          </w:rPr>
                        </w:pPr>
                      </w:p>
                    </w:txbxContent>
                  </v:textbox>
                </v:shape>
              </w:pict>
            </w:r>
          </w:p>
        </w:tc>
        <w:tc>
          <w:tcPr>
            <w:tcW w:w="8360" w:type="dxa"/>
            <w:tcBorders>
              <w:top w:val="single" w:sz="4" w:space="0" w:color="auto"/>
              <w:left w:val="single" w:sz="4" w:space="0" w:color="auto"/>
              <w:bottom w:val="single" w:sz="4" w:space="0" w:color="auto"/>
              <w:right w:val="single" w:sz="4" w:space="0" w:color="auto"/>
            </w:tcBorders>
            <w:hideMark/>
          </w:tcPr>
          <w:p w:rsidR="00786A9C" w:rsidRPr="00901A38" w:rsidRDefault="00786A9C" w:rsidP="00786A9C">
            <w:pPr>
              <w:spacing w:line="360" w:lineRule="auto"/>
              <w:rPr>
                <w:sz w:val="24"/>
                <w:szCs w:val="24"/>
              </w:rPr>
            </w:pPr>
            <w:r w:rsidRPr="00901A38">
              <w:rPr>
                <w:sz w:val="24"/>
                <w:szCs w:val="24"/>
              </w:rPr>
              <w:t>Tezimin 5 yıl süreyle erişime açılmasını istemiyorum. Bu sürenin sonunda uzatma için başvuruda bulunmadığım takdirde, tezimin tamamı her yerden erişime açılabilir.</w:t>
            </w:r>
          </w:p>
        </w:tc>
      </w:tr>
    </w:tbl>
    <w:p w:rsidR="00B65BE7" w:rsidRDefault="00B65BE7" w:rsidP="00B65BE7">
      <w:pPr>
        <w:pStyle w:val="GvdeMetni"/>
        <w:rPr>
          <w:sz w:val="20"/>
          <w:lang w:val="tr-TR"/>
        </w:rPr>
      </w:pPr>
    </w:p>
    <w:p w:rsidR="00B65BE7" w:rsidRDefault="00B65BE7" w:rsidP="00B65BE7">
      <w:pPr>
        <w:pStyle w:val="GvdeMetni"/>
        <w:rPr>
          <w:sz w:val="20"/>
          <w:lang w:val="tr-TR"/>
        </w:rPr>
      </w:pPr>
    </w:p>
    <w:p w:rsidR="00B65BE7" w:rsidRDefault="00B65BE7" w:rsidP="00B65BE7">
      <w:pPr>
        <w:pStyle w:val="GvdeMetni"/>
        <w:rPr>
          <w:sz w:val="20"/>
          <w:lang w:val="tr-TR"/>
        </w:rPr>
      </w:pPr>
    </w:p>
    <w:p w:rsidR="00B65BE7" w:rsidRDefault="00B65BE7" w:rsidP="00B65BE7">
      <w:pPr>
        <w:pStyle w:val="GvdeMetni"/>
        <w:rPr>
          <w:sz w:val="20"/>
          <w:lang w:val="tr-TR"/>
        </w:rPr>
      </w:pPr>
    </w:p>
    <w:p w:rsidR="00B040C1" w:rsidRDefault="00B040C1" w:rsidP="00B65BE7">
      <w:pPr>
        <w:pStyle w:val="GvdeMetni"/>
        <w:rPr>
          <w:sz w:val="20"/>
          <w:lang w:val="tr-TR"/>
        </w:rPr>
      </w:pPr>
    </w:p>
    <w:p w:rsidR="00B040C1" w:rsidRDefault="00B040C1" w:rsidP="00B65BE7">
      <w:pPr>
        <w:pStyle w:val="GvdeMetni"/>
        <w:rPr>
          <w:sz w:val="20"/>
          <w:lang w:val="tr-TR"/>
        </w:rPr>
      </w:pPr>
    </w:p>
    <w:p w:rsidR="00B040C1" w:rsidRDefault="00B040C1" w:rsidP="00B65BE7">
      <w:pPr>
        <w:pStyle w:val="GvdeMetni"/>
        <w:rPr>
          <w:sz w:val="20"/>
          <w:lang w:val="tr-TR"/>
        </w:rPr>
      </w:pPr>
    </w:p>
    <w:p w:rsidR="00FC7247" w:rsidRDefault="00D966ED" w:rsidP="00D966ED">
      <w:pPr>
        <w:pStyle w:val="GvdeMetni"/>
        <w:spacing w:before="90"/>
        <w:ind w:right="106"/>
        <w:rPr>
          <w:b/>
          <w:lang w:val="tr-TR"/>
        </w:rPr>
      </w:pPr>
      <w:r>
        <w:rPr>
          <w:b/>
          <w:lang w:val="tr-TR"/>
        </w:rPr>
        <w:t xml:space="preserve">                                                                                                                    </w:t>
      </w:r>
      <w:r w:rsidR="00FC7247">
        <w:rPr>
          <w:b/>
          <w:lang w:val="tr-TR"/>
        </w:rPr>
        <w:t>1</w:t>
      </w:r>
      <w:r>
        <w:rPr>
          <w:b/>
          <w:lang w:val="tr-TR"/>
        </w:rPr>
        <w:t>3</w:t>
      </w:r>
      <w:r w:rsidR="00077BA2" w:rsidRPr="00BA7553">
        <w:rPr>
          <w:b/>
          <w:lang w:val="tr-TR"/>
        </w:rPr>
        <w:t>/0</w:t>
      </w:r>
      <w:r>
        <w:rPr>
          <w:b/>
          <w:lang w:val="tr-TR"/>
        </w:rPr>
        <w:t>6</w:t>
      </w:r>
      <w:r w:rsidR="00077BA2" w:rsidRPr="00BA7553">
        <w:rPr>
          <w:b/>
          <w:lang w:val="tr-TR"/>
        </w:rPr>
        <w:t>/2019</w:t>
      </w:r>
    </w:p>
    <w:p w:rsidR="00B65BE7" w:rsidRPr="00FC7247" w:rsidRDefault="00665C26" w:rsidP="00D966ED">
      <w:pPr>
        <w:pStyle w:val="GvdeMetni"/>
        <w:spacing w:before="90"/>
        <w:ind w:right="106"/>
        <w:jc w:val="right"/>
        <w:rPr>
          <w:b/>
          <w:lang w:val="tr-TR"/>
        </w:rPr>
      </w:pPr>
      <w:r>
        <w:rPr>
          <w:b/>
          <w:noProof/>
          <w:sz w:val="22"/>
          <w:lang w:val="tr-TR" w:eastAsia="tr-TR"/>
        </w:rPr>
        <w:pict>
          <v:shape id="Metin Kutusu 14" o:spid="_x0000_s1027" type="#_x0000_t202" style="position:absolute;left:0;text-align:left;margin-left:330.1pt;margin-top:89.15pt;width:10.7pt;height:11.05pt;z-index:-2516520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" filled="f" stroked="f">
            <v:textbox style="mso-next-textbox:#Metin Kutusu 14" inset="0,0,0,0">
              <w:txbxContent>
                <w:p w:rsidR="00786A9C" w:rsidRDefault="00786A9C" w:rsidP="003B4587">
                  <w:pPr>
                    <w:spacing w:line="214" w:lineRule="exact"/>
                    <w:rPr>
                      <w:rFonts w:ascii="Trebuchet MS"/>
                    </w:rPr>
                  </w:pPr>
                </w:p>
              </w:txbxContent>
            </v:textbox>
            <w10:wrap anchorx="page"/>
          </v:shape>
        </w:pict>
      </w:r>
      <w:r>
        <w:rPr>
          <w:b/>
          <w:noProof/>
          <w:lang w:val="tr-TR" w:eastAsia="tr-TR"/>
        </w:rPr>
        <w:pict>
          <v:group id="Grup 28" o:spid="_x0000_s1039" style="position:absolute;left:0;text-align:left;margin-left:4in;margin-top:26.9pt;width:91.6pt;height:66pt;z-index:-251654144;mso-wrap-distance-left:0;mso-wrap-distance-right:0;mso-position-horizontal-relative:page" coordsize="1832,13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">
            <v:rect id="Rectangle 26" o:spid="_x0000_s1040" style="position:absolute;left:675;top:885;width:167;height:4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r74BsQA&#10;AADbAAAADwAAAGRycy9kb3ducmV2LnhtbESPQWvCQBSE70L/w/IKvelurYYa3YRSCBTUQ7XQ6yP7&#10;TILZt2l2jem/dwsFj8PMfMNs8tG2YqDeN441PM8UCOLSmYYrDV/HYvoKwgdkg61j0vBLHvLsYbLB&#10;1Lgrf9JwCJWIEPYpaqhD6FIpfVmTRT9zHXH0Tq63GKLsK2l6vEa4beVcqURabDgu1NjRe03l+XCx&#10;GjBZmJ/96WV33F4SXFWjKpbfSuunx/FtDSLQGO7h//aH0TBfwd+X+ANkd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a++AbEAAAA2wAAAA8AAAAAAAAAAAAAAAAAmAIAAGRycy9k&#10;b3ducmV2LnhtbFBLBQYAAAAABAAEAPUAAACJAwAAAAA=&#10;" stroked="f"/>
            <v:shape id="AutoShape 25" o:spid="_x0000_s1028" style="position:absolute;width:1832;height:1320;visibility:visible;mso-wrap-style:square;v-text-anchor:top" coordsize="1832,13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wJb8AA&#10;AADbAAAADwAAAGRycy9kb3ducmV2LnhtbERP3WrCMBS+F/YO4Qi7s2m7YUc1ijgGuxLs9gCH5qwp&#10;NiddktVuT28uBl5+fP/b/WwHMZEPvWMFRZaDIG6d7rlT8PnxtnoBESKyxsExKfilAPvdw2KLtXZX&#10;PtPUxE6kEA41KjAxjrWUoTVkMWRuJE7cl/MWY4K+k9rjNYXbQZZ5vpYWe04NBkc6GmovzY9VsHbN&#10;dDm5Z1PkpgzV33clX9Er9bicDxsQkeZ4F/+737WCp7Q+fUk/QO5u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lwJb8AAAADbAAAADwAAAAAAAAAAAAAAAACYAgAAZHJzL2Rvd25y&#10;ZXYueG1sUEsFBgAAAAAEAAQA9QAAAIUDAAAAAA==&#10;" adj="0,,0" path="m1831,l,,,1320r1831,l1831,1313r-1816,l7,1306r8,l15,15r-8,l15,8r1816,l1831,xm15,1306r-8,l15,1313r,-7xm1817,1306r-1802,l15,1313r1802,l1817,1306xm1817,8r,1305l1824,1306r7,l1831,15r-7,l1817,8xm1831,1306r-7,l1817,1313r14,l1831,1306xm15,8l7,15r8,l15,8xm1817,8l15,8r,7l1817,15r,-7xm1831,8r-14,l1824,15r7,l1831,8xe" stroked="f">
              <v:stroke joinstyle="round"/>
              <v:formulas/>
              <v:path arrowok="t" o:connecttype="custom" o:connectlocs="1831,536;0,536;0,1856;1831,1856;1831,1849;15,1849;7,1842;15,1842;15,551;7,551;15,544;1831,544;1831,536;15,1842;7,1842;15,1849;15,1842;1817,1842;15,1842;15,1849;1817,1849;1817,1842;1817,544;1817,1849;1824,1842;1831,1842;1831,551;1824,551;1817,544;1831,1842;1824,1842;1817,1849;1831,1849;1831,1842;15,544;7,551;15,551;15,544;1817,544;15,544;15,551;1817,551;1817,544;1831,544;1817,544;1824,551;1831,551;1831,544" o:connectangles="0,0,0,0,0,0,0,0,0,0,0,0,0,0,0,0,0,0,0,0,0,0,0,0,0,0,0,0,0,0,0,0,0,0,0,0,0,0,0,0,0,0,0,0,0,0,0,0"/>
            </v:shape>
            <w10:wrap type="topAndBottom" anchorx="page"/>
          </v:group>
        </w:pict>
      </w:r>
      <w:r>
        <w:rPr>
          <w:b/>
          <w:noProof/>
          <w:lang w:val="tr-TR" w:eastAsia="tr-TR"/>
        </w:rPr>
        <w:pict>
          <v:shape id="Metin Kutusu 27" o:spid="_x0000_s1038" type="#_x0000_t202" style="position:absolute;left:0;text-align:left;margin-left:321.85pt;margin-top:84.4pt;width:8.35pt;height:11.05pt;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" filled="f" stroked="f">
            <v:textbox style="mso-next-textbox:#Metin Kutusu 27" inset="0,0,0,0">
              <w:txbxContent>
                <w:p w:rsidR="00786A9C" w:rsidRPr="003B4587" w:rsidRDefault="00786A9C" w:rsidP="003B4587">
                  <w:pPr>
                    <w:pStyle w:val="ListeParagraf"/>
                    <w:numPr>
                      <w:ilvl w:val="0"/>
                      <w:numId w:val="11"/>
                    </w:numPr>
                    <w:spacing w:line="214" w:lineRule="exact"/>
                    <w:rPr>
                      <w:rFonts w:ascii="Trebuchet MS"/>
                    </w:rPr>
                  </w:pPr>
                  <w:r w:rsidRPr="003B4587">
                    <w:rPr>
                      <w:rFonts w:ascii="Trebuchet MS"/>
                      <w:w w:val="90"/>
                    </w:rPr>
                    <w:t>III</w:t>
                  </w:r>
                </w:p>
              </w:txbxContent>
            </v:textbox>
            <w10:wrap anchorx="page"/>
          </v:shape>
        </w:pict>
      </w:r>
      <w:r w:rsidR="00D966ED">
        <w:rPr>
          <w:b/>
          <w:lang w:val="tr-TR"/>
        </w:rPr>
        <w:t xml:space="preserve">     </w:t>
      </w:r>
      <w:r w:rsidR="00BA7553" w:rsidRPr="00FC7247">
        <w:rPr>
          <w:b/>
          <w:lang w:val="tr-TR"/>
        </w:rPr>
        <w:t>O</w:t>
      </w:r>
      <w:r w:rsidR="00B65BE7" w:rsidRPr="00FC7247">
        <w:rPr>
          <w:b/>
          <w:lang w:val="tr-TR"/>
        </w:rPr>
        <w:t>kan DEMİR</w:t>
      </w:r>
    </w:p>
    <w:p w:rsidR="000337EE" w:rsidRDefault="000337EE" w:rsidP="00B65BE7">
      <w:pPr>
        <w:rPr>
          <w:lang w:val="tr-TR"/>
        </w:rPr>
        <w:sectPr w:rsidR="000337EE" w:rsidSect="00061511">
          <w:pgSz w:w="11900" w:h="16840"/>
          <w:pgMar w:top="1701" w:right="1134" w:bottom="1701" w:left="2268" w:header="0" w:footer="0" w:gutter="0"/>
          <w:pgNumType w:fmt="upperRoman" w:start="3"/>
          <w:cols w:space="708"/>
          <w:docGrid w:linePitch="299"/>
        </w:sectPr>
      </w:pPr>
    </w:p>
    <w:p w:rsidR="00E25BE3" w:rsidRDefault="00E25BE3" w:rsidP="00E25BE3">
      <w:pPr>
        <w:spacing w:line="240" w:lineRule="auto"/>
        <w:ind w:right="-6"/>
        <w:jc w:val="center"/>
        <w:rPr>
          <w:b/>
          <w:sz w:val="24"/>
          <w:lang w:val="tr-TR"/>
        </w:rPr>
      </w:pPr>
    </w:p>
    <w:p w:rsidR="00E25BE3" w:rsidRDefault="00E25BE3" w:rsidP="00E25BE3">
      <w:pPr>
        <w:spacing w:line="240" w:lineRule="auto"/>
        <w:ind w:right="-6"/>
        <w:jc w:val="center"/>
        <w:rPr>
          <w:b/>
          <w:sz w:val="24"/>
          <w:lang w:val="tr-TR"/>
        </w:rPr>
      </w:pPr>
    </w:p>
    <w:p w:rsidR="00B65BE7" w:rsidRDefault="00B65BE7" w:rsidP="00E25BE3">
      <w:pPr>
        <w:pStyle w:val="Balk1"/>
      </w:pPr>
      <w:bookmarkStart w:id="2" w:name="_Toc12800777"/>
      <w:r>
        <w:t>ÖNSÖZ</w:t>
      </w:r>
      <w:bookmarkEnd w:id="2"/>
    </w:p>
    <w:p w:rsidR="00B65BE7" w:rsidRDefault="00B65BE7" w:rsidP="00E25BE3">
      <w:pPr>
        <w:pStyle w:val="GvdeMetni"/>
        <w:rPr>
          <w:b/>
          <w:sz w:val="26"/>
          <w:lang w:val="tr-TR"/>
        </w:rPr>
      </w:pPr>
    </w:p>
    <w:p w:rsidR="00B65BE7" w:rsidRDefault="00E66CFE" w:rsidP="00E25BE3">
      <w:pPr>
        <w:pStyle w:val="GvdeMetni"/>
        <w:ind w:left="142"/>
        <w:rPr>
          <w:lang w:val="tr-TR"/>
        </w:rPr>
      </w:pPr>
      <w:r>
        <w:rPr>
          <w:lang w:val="tr-TR"/>
        </w:rPr>
        <w:tab/>
        <w:t>Eğitim hayatıma başladığım</w:t>
      </w:r>
      <w:r w:rsidR="002F216D">
        <w:rPr>
          <w:lang w:val="tr-TR"/>
        </w:rPr>
        <w:t xml:space="preserve"> </w:t>
      </w:r>
      <w:r>
        <w:rPr>
          <w:lang w:val="tr-TR"/>
        </w:rPr>
        <w:t xml:space="preserve"> ilk günden bugüne kadar başta ilkokul öğretmenim Sayın Ayla Nermin SAYIL olmak üzere üzerimde emeği geçen bana öğrettikleri bilgilerle geleceğime ve hayatıma ışık tutan tüm öğretmenlerime minnettarım.</w:t>
      </w:r>
    </w:p>
    <w:p w:rsidR="00B65BE7" w:rsidRDefault="00BC51E1" w:rsidP="00E25BE3">
      <w:pPr>
        <w:pStyle w:val="GvdeMetni"/>
        <w:ind w:firstLine="588"/>
        <w:rPr>
          <w:lang w:val="tr-TR"/>
        </w:rPr>
      </w:pPr>
      <w:r>
        <w:rPr>
          <w:lang w:val="tr-TR"/>
        </w:rPr>
        <w:tab/>
      </w:r>
      <w:r w:rsidR="00AF7A40">
        <w:rPr>
          <w:lang w:val="tr-TR"/>
        </w:rPr>
        <w:t xml:space="preserve">Tez jürimde yer alarak çalışmamda beni onurlandıran Sayın Prof.Dr.Ekrem CENGİZ, Sayın </w:t>
      </w:r>
      <w:r w:rsidR="00D022FF">
        <w:rPr>
          <w:lang w:val="tr-TR"/>
        </w:rPr>
        <w:t>Prof.Dr Fazıl KIRKBİR</w:t>
      </w:r>
      <w:r w:rsidR="00AF7A40">
        <w:rPr>
          <w:lang w:val="tr-TR"/>
        </w:rPr>
        <w:t xml:space="preserve"> ve tez sürecimin her aşamasında yanımda olarak desteğini esirgemeyen değerli danışman hocam Sayın Doç.Dr. Salih YILDIZ’a teşekkür ederim.</w:t>
      </w:r>
    </w:p>
    <w:p w:rsidR="00141AF6" w:rsidRDefault="00BC51E1" w:rsidP="00E25BE3">
      <w:pPr>
        <w:pStyle w:val="GvdeMetni"/>
        <w:tabs>
          <w:tab w:val="left" w:pos="709"/>
        </w:tabs>
        <w:rPr>
          <w:lang w:val="tr-TR"/>
        </w:rPr>
      </w:pPr>
      <w:r>
        <w:rPr>
          <w:lang w:val="tr-TR"/>
        </w:rPr>
        <w:tab/>
      </w:r>
      <w:r w:rsidR="00141AF6">
        <w:rPr>
          <w:lang w:val="tr-TR"/>
        </w:rPr>
        <w:t xml:space="preserve">Son olarak hayat mücadelesinin en başından beri her </w:t>
      </w:r>
      <w:r w:rsidR="003E108B">
        <w:rPr>
          <w:lang w:val="tr-TR"/>
        </w:rPr>
        <w:t>ihtiyacım olduğunda varlığını,</w:t>
      </w:r>
      <w:r w:rsidR="00141AF6">
        <w:rPr>
          <w:lang w:val="tr-TR"/>
        </w:rPr>
        <w:t xml:space="preserve"> gücünü arkamda hissettiğim</w:t>
      </w:r>
      <w:r w:rsidR="003E108B">
        <w:rPr>
          <w:lang w:val="tr-TR"/>
        </w:rPr>
        <w:t>, hayatıma anlam ve huzur katan</w:t>
      </w:r>
      <w:r w:rsidR="00141AF6">
        <w:rPr>
          <w:lang w:val="tr-TR"/>
        </w:rPr>
        <w:t xml:space="preserve"> sevgili aileme</w:t>
      </w:r>
      <w:r w:rsidR="00D022FF">
        <w:rPr>
          <w:lang w:val="tr-TR"/>
        </w:rPr>
        <w:t xml:space="preserve">, renklerine gönül vermekten onur duyduğum, </w:t>
      </w:r>
      <w:r w:rsidR="003E108B">
        <w:rPr>
          <w:lang w:val="tr-TR"/>
        </w:rPr>
        <w:t>her zaman bir parçası olmaktan gurur duyacağım</w:t>
      </w:r>
      <w:r w:rsidR="002F216D">
        <w:rPr>
          <w:lang w:val="tr-TR"/>
        </w:rPr>
        <w:t>,</w:t>
      </w:r>
      <w:r w:rsidR="003E108B">
        <w:rPr>
          <w:lang w:val="tr-TR"/>
        </w:rPr>
        <w:t xml:space="preserve"> anket çalışmam süresince desteklerini ve ilgileri esirgemeyen büyük Trabzonspor taraftarına </w:t>
      </w:r>
      <w:r w:rsidR="00141AF6">
        <w:rPr>
          <w:lang w:val="tr-TR"/>
        </w:rPr>
        <w:t xml:space="preserve">sonsuz teşekkür ederim. </w:t>
      </w:r>
    </w:p>
    <w:p w:rsidR="00B65BE7" w:rsidRDefault="00B65BE7" w:rsidP="00E25BE3">
      <w:pPr>
        <w:pStyle w:val="GvdeMetni"/>
        <w:rPr>
          <w:sz w:val="26"/>
          <w:lang w:val="tr-TR"/>
        </w:rPr>
      </w:pPr>
    </w:p>
    <w:p w:rsidR="00B65BE7" w:rsidRDefault="00B65BE7" w:rsidP="00E25BE3">
      <w:pPr>
        <w:pStyle w:val="GvdeMetni"/>
        <w:rPr>
          <w:sz w:val="26"/>
          <w:lang w:val="tr-TR"/>
        </w:rPr>
      </w:pPr>
    </w:p>
    <w:p w:rsidR="00B65BE7" w:rsidRDefault="00B65BE7" w:rsidP="00E25BE3">
      <w:pPr>
        <w:pStyle w:val="GvdeMetni"/>
        <w:rPr>
          <w:sz w:val="32"/>
          <w:lang w:val="tr-TR"/>
        </w:rPr>
      </w:pPr>
    </w:p>
    <w:p w:rsidR="00B65BE7" w:rsidRPr="00953FA8" w:rsidRDefault="00B65BE7" w:rsidP="00953FA8">
      <w:pPr>
        <w:jc w:val="right"/>
        <w:rPr>
          <w:b/>
          <w:sz w:val="24"/>
          <w:lang w:val="tr-TR"/>
        </w:rPr>
      </w:pPr>
      <w:r w:rsidRPr="00953FA8">
        <w:rPr>
          <w:b/>
          <w:sz w:val="24"/>
          <w:lang w:val="tr-TR"/>
        </w:rPr>
        <w:t>Gümüşhane -</w:t>
      </w:r>
      <w:r w:rsidRPr="00953FA8">
        <w:rPr>
          <w:b/>
          <w:spacing w:val="-3"/>
          <w:sz w:val="24"/>
          <w:lang w:val="tr-TR"/>
        </w:rPr>
        <w:t xml:space="preserve"> 2019</w:t>
      </w:r>
    </w:p>
    <w:p w:rsidR="00B65BE7" w:rsidRDefault="00B65BE7" w:rsidP="00953FA8">
      <w:pPr>
        <w:jc w:val="right"/>
        <w:rPr>
          <w:b/>
          <w:sz w:val="24"/>
          <w:lang w:val="tr-TR"/>
        </w:rPr>
      </w:pPr>
      <w:r>
        <w:rPr>
          <w:b/>
          <w:sz w:val="24"/>
          <w:lang w:val="tr-TR"/>
        </w:rPr>
        <w:t>Okan DEMİR</w:t>
      </w:r>
    </w:p>
    <w:p w:rsidR="003B4587" w:rsidRDefault="003B4587" w:rsidP="00E25BE3">
      <w:pPr>
        <w:rPr>
          <w:sz w:val="24"/>
          <w:lang w:val="tr-TR"/>
        </w:rPr>
      </w:pPr>
    </w:p>
    <w:p w:rsidR="003B4587" w:rsidRPr="003B4587" w:rsidRDefault="003B4587" w:rsidP="00E25BE3">
      <w:pPr>
        <w:rPr>
          <w:sz w:val="24"/>
          <w:lang w:val="tr-TR"/>
        </w:rPr>
      </w:pPr>
    </w:p>
    <w:p w:rsidR="003B4587" w:rsidRPr="003B4587" w:rsidRDefault="003B4587" w:rsidP="00E25BE3">
      <w:pPr>
        <w:rPr>
          <w:sz w:val="24"/>
          <w:lang w:val="tr-TR"/>
        </w:rPr>
      </w:pPr>
    </w:p>
    <w:p w:rsidR="003B4587" w:rsidRPr="003B4587" w:rsidRDefault="003B4587" w:rsidP="00E25BE3">
      <w:pPr>
        <w:rPr>
          <w:sz w:val="24"/>
          <w:lang w:val="tr-TR"/>
        </w:rPr>
      </w:pPr>
    </w:p>
    <w:p w:rsidR="003B4587" w:rsidRPr="003B4587" w:rsidRDefault="003B4587" w:rsidP="00E25BE3">
      <w:pPr>
        <w:tabs>
          <w:tab w:val="left" w:pos="709"/>
        </w:tabs>
        <w:rPr>
          <w:sz w:val="24"/>
          <w:lang w:val="tr-TR"/>
        </w:rPr>
      </w:pPr>
    </w:p>
    <w:p w:rsidR="003B4587" w:rsidRDefault="003B4587" w:rsidP="00E25BE3">
      <w:pPr>
        <w:tabs>
          <w:tab w:val="left" w:pos="3240"/>
        </w:tabs>
        <w:rPr>
          <w:sz w:val="24"/>
          <w:lang w:val="tr-TR"/>
        </w:rPr>
      </w:pPr>
      <w:r>
        <w:rPr>
          <w:sz w:val="24"/>
          <w:lang w:val="tr-TR"/>
        </w:rPr>
        <w:tab/>
      </w:r>
    </w:p>
    <w:p w:rsidR="00B65BE7" w:rsidRDefault="00B65BE7" w:rsidP="00E25BE3">
      <w:pPr>
        <w:pStyle w:val="GvdeMetni"/>
        <w:rPr>
          <w:b/>
          <w:sz w:val="20"/>
          <w:lang w:val="tr-TR"/>
        </w:rPr>
      </w:pPr>
    </w:p>
    <w:p w:rsidR="00B65BE7" w:rsidRDefault="00B65BE7" w:rsidP="00E25BE3">
      <w:pPr>
        <w:pStyle w:val="GvdeMetni"/>
        <w:rPr>
          <w:b/>
          <w:sz w:val="20"/>
          <w:lang w:val="tr-TR"/>
        </w:rPr>
      </w:pPr>
    </w:p>
    <w:p w:rsidR="00B65BE7" w:rsidRDefault="00B65BE7" w:rsidP="00E25BE3">
      <w:pPr>
        <w:pStyle w:val="GvdeMetni"/>
        <w:rPr>
          <w:b/>
          <w:sz w:val="20"/>
          <w:lang w:val="tr-TR"/>
        </w:rPr>
      </w:pPr>
    </w:p>
    <w:p w:rsidR="00B65BE7" w:rsidRDefault="00B65BE7" w:rsidP="00E25BE3">
      <w:pPr>
        <w:pStyle w:val="GvdeMetni"/>
        <w:rPr>
          <w:b/>
          <w:sz w:val="20"/>
          <w:lang w:val="tr-TR"/>
        </w:rPr>
      </w:pPr>
    </w:p>
    <w:p w:rsidR="00E25BE3" w:rsidRDefault="00E25BE3" w:rsidP="00E25BE3">
      <w:pPr>
        <w:ind w:left="1195" w:right="720"/>
        <w:jc w:val="center"/>
        <w:rPr>
          <w:b/>
          <w:sz w:val="24"/>
          <w:lang w:val="tr-TR"/>
        </w:rPr>
      </w:pPr>
    </w:p>
    <w:p w:rsidR="00E25BE3" w:rsidRDefault="00E25BE3" w:rsidP="00E25BE3">
      <w:pPr>
        <w:ind w:left="1195" w:right="720"/>
        <w:jc w:val="center"/>
        <w:rPr>
          <w:b/>
          <w:sz w:val="24"/>
          <w:lang w:val="tr-TR"/>
        </w:rPr>
      </w:pPr>
    </w:p>
    <w:p w:rsidR="00E25BE3" w:rsidRDefault="00E25BE3" w:rsidP="00E25BE3">
      <w:pPr>
        <w:spacing w:line="240" w:lineRule="auto"/>
        <w:ind w:left="1196" w:right="720"/>
        <w:jc w:val="center"/>
        <w:rPr>
          <w:b/>
          <w:sz w:val="24"/>
          <w:lang w:val="tr-TR"/>
        </w:rPr>
      </w:pPr>
    </w:p>
    <w:p w:rsidR="00E25BE3" w:rsidRDefault="00E25BE3" w:rsidP="00E25BE3">
      <w:pPr>
        <w:spacing w:line="240" w:lineRule="auto"/>
        <w:ind w:left="1196" w:right="720"/>
        <w:jc w:val="center"/>
        <w:rPr>
          <w:b/>
          <w:sz w:val="24"/>
          <w:lang w:val="tr-TR"/>
        </w:rPr>
      </w:pPr>
    </w:p>
    <w:p w:rsidR="00B65BE7" w:rsidRDefault="00B65BE7" w:rsidP="00E25BE3">
      <w:pPr>
        <w:pStyle w:val="Balk1"/>
      </w:pPr>
      <w:bookmarkStart w:id="3" w:name="_Toc12800778"/>
      <w:r>
        <w:t>ÖZET</w:t>
      </w:r>
      <w:bookmarkEnd w:id="3"/>
    </w:p>
    <w:p w:rsidR="00B65BE7" w:rsidRDefault="00B65BE7" w:rsidP="00E25BE3">
      <w:pPr>
        <w:pStyle w:val="GvdeMetni"/>
        <w:rPr>
          <w:b/>
          <w:sz w:val="26"/>
          <w:lang w:val="tr-TR"/>
        </w:rPr>
      </w:pPr>
    </w:p>
    <w:p w:rsidR="00B65BE7" w:rsidRPr="00E25BE3" w:rsidRDefault="00B65BE7" w:rsidP="000337EE">
      <w:pPr>
        <w:pStyle w:val="GvdeMetni"/>
        <w:ind w:firstLine="709"/>
        <w:rPr>
          <w:lang w:val="tr-TR"/>
        </w:rPr>
      </w:pPr>
      <w:r w:rsidRPr="00E25BE3">
        <w:rPr>
          <w:lang w:val="tr-TR"/>
        </w:rPr>
        <w:t>[DEMİR Okan] “Futbolda</w:t>
      </w:r>
      <w:r w:rsidR="00B768A9" w:rsidRPr="00E25BE3">
        <w:rPr>
          <w:lang w:val="tr-TR"/>
        </w:rPr>
        <w:t xml:space="preserve"> Sosyal M</w:t>
      </w:r>
      <w:r w:rsidRPr="00E25BE3">
        <w:rPr>
          <w:lang w:val="tr-TR"/>
        </w:rPr>
        <w:t xml:space="preserve">edya </w:t>
      </w:r>
      <w:r w:rsidR="00B768A9" w:rsidRPr="00E25BE3">
        <w:rPr>
          <w:lang w:val="tr-TR"/>
        </w:rPr>
        <w:t>İ</w:t>
      </w:r>
      <w:r w:rsidRPr="00E25BE3">
        <w:rPr>
          <w:lang w:val="tr-TR"/>
        </w:rPr>
        <w:t xml:space="preserve">letişimi ve </w:t>
      </w:r>
      <w:r w:rsidR="00B768A9" w:rsidRPr="00E25BE3">
        <w:rPr>
          <w:lang w:val="tr-TR"/>
        </w:rPr>
        <w:t>Marka</w:t>
      </w:r>
      <w:r w:rsidRPr="00E25BE3">
        <w:rPr>
          <w:lang w:val="tr-TR"/>
        </w:rPr>
        <w:t xml:space="preserve"> </w:t>
      </w:r>
      <w:r w:rsidR="00B768A9" w:rsidRPr="00E25BE3">
        <w:rPr>
          <w:lang w:val="tr-TR"/>
        </w:rPr>
        <w:t>D</w:t>
      </w:r>
      <w:r w:rsidRPr="00E25BE3">
        <w:rPr>
          <w:lang w:val="tr-TR"/>
        </w:rPr>
        <w:t xml:space="preserve">eğeri: Trabzonspor ve </w:t>
      </w:r>
      <w:r w:rsidR="00B768A9" w:rsidRPr="00E25BE3">
        <w:rPr>
          <w:lang w:val="tr-TR"/>
        </w:rPr>
        <w:t>T</w:t>
      </w:r>
      <w:r w:rsidRPr="00E25BE3">
        <w:rPr>
          <w:lang w:val="tr-TR"/>
        </w:rPr>
        <w:t xml:space="preserve">araftarları </w:t>
      </w:r>
      <w:r w:rsidR="00B768A9" w:rsidRPr="00E25BE3">
        <w:rPr>
          <w:lang w:val="tr-TR"/>
        </w:rPr>
        <w:t>Ü</w:t>
      </w:r>
      <w:r w:rsidRPr="00E25BE3">
        <w:rPr>
          <w:lang w:val="tr-TR"/>
        </w:rPr>
        <w:t xml:space="preserve">zerine </w:t>
      </w:r>
      <w:r w:rsidR="00B768A9" w:rsidRPr="00E25BE3">
        <w:rPr>
          <w:lang w:val="tr-TR"/>
        </w:rPr>
        <w:t>B</w:t>
      </w:r>
      <w:r w:rsidRPr="00E25BE3">
        <w:rPr>
          <w:lang w:val="tr-TR"/>
        </w:rPr>
        <w:t xml:space="preserve">ir </w:t>
      </w:r>
      <w:r w:rsidR="00B768A9" w:rsidRPr="00E25BE3">
        <w:rPr>
          <w:lang w:val="tr-TR"/>
        </w:rPr>
        <w:t>A</w:t>
      </w:r>
      <w:r w:rsidRPr="00E25BE3">
        <w:rPr>
          <w:lang w:val="tr-TR"/>
        </w:rPr>
        <w:t xml:space="preserve">raştırma”, Yüksek </w:t>
      </w:r>
      <w:r w:rsidRPr="000337EE">
        <w:rPr>
          <w:lang w:val="tr-TR"/>
        </w:rPr>
        <w:t>Li</w:t>
      </w:r>
      <w:r w:rsidR="008C6F16" w:rsidRPr="000337EE">
        <w:rPr>
          <w:lang w:val="tr-TR"/>
        </w:rPr>
        <w:t>sans Tezi,</w:t>
      </w:r>
      <w:r w:rsidR="00E25BE3" w:rsidRPr="000337EE">
        <w:rPr>
          <w:lang w:val="tr-TR"/>
        </w:rPr>
        <w:t>(</w:t>
      </w:r>
      <w:r w:rsidR="000337EE" w:rsidRPr="000337EE">
        <w:rPr>
          <w:lang w:val="tr-TR"/>
        </w:rPr>
        <w:t>XII+111</w:t>
      </w:r>
      <w:r w:rsidR="00E25BE3" w:rsidRPr="000337EE">
        <w:rPr>
          <w:lang w:val="tr-TR"/>
        </w:rPr>
        <w:t>)</w:t>
      </w:r>
      <w:r w:rsidR="008C6F16" w:rsidRPr="000337EE">
        <w:rPr>
          <w:lang w:val="tr-TR"/>
        </w:rPr>
        <w:t xml:space="preserve"> 2019,</w:t>
      </w:r>
      <w:r w:rsidR="008C6F16" w:rsidRPr="00E25BE3">
        <w:rPr>
          <w:lang w:val="tr-TR"/>
        </w:rPr>
        <w:t xml:space="preserve"> </w:t>
      </w:r>
    </w:p>
    <w:p w:rsidR="006430B1" w:rsidRDefault="00B65BE7" w:rsidP="00E25BE3">
      <w:pPr>
        <w:pStyle w:val="GvdeMetni"/>
        <w:ind w:firstLine="720"/>
        <w:rPr>
          <w:lang w:val="tr-TR"/>
        </w:rPr>
      </w:pPr>
      <w:r>
        <w:rPr>
          <w:lang w:val="tr-TR"/>
        </w:rPr>
        <w:t xml:space="preserve">Bulunduğumuz yüzyılda </w:t>
      </w:r>
      <w:r w:rsidR="004E44DE">
        <w:rPr>
          <w:lang w:val="tr-TR"/>
        </w:rPr>
        <w:t>futbol kitleleri peşinden sürükleyen, farklı kültürlere sahip insanları bir araya getiren bir olgu olarak ortaya çıkmıştır.</w:t>
      </w:r>
      <w:r w:rsidR="006430B1">
        <w:rPr>
          <w:lang w:val="tr-TR"/>
        </w:rPr>
        <w:t xml:space="preserve"> Futbolun bu birleştirici özelliği ekonomiden siyasete kadar farklı alanlarda söz sahibi insanların ilgisini çekmiştir. Futbol gün geçtikçe büyüyen ve finansal </w:t>
      </w:r>
      <w:r w:rsidR="002F216D">
        <w:rPr>
          <w:lang w:val="tr-TR"/>
        </w:rPr>
        <w:t>açıdan</w:t>
      </w:r>
      <w:r w:rsidR="006430B1">
        <w:rPr>
          <w:lang w:val="tr-TR"/>
        </w:rPr>
        <w:t xml:space="preserve"> ciddi bir pazar haline gelmiştir.</w:t>
      </w:r>
    </w:p>
    <w:p w:rsidR="006430B1" w:rsidRDefault="006430B1" w:rsidP="00E25BE3">
      <w:pPr>
        <w:pStyle w:val="GvdeMetni"/>
        <w:ind w:firstLine="720"/>
        <w:rPr>
          <w:lang w:val="tr-TR"/>
        </w:rPr>
      </w:pPr>
      <w:r>
        <w:rPr>
          <w:lang w:val="tr-TR"/>
        </w:rPr>
        <w:t>Bu pazarda yer alan ve kendini konumlandırmak isteyen futbol k</w:t>
      </w:r>
      <w:r w:rsidR="002F216D">
        <w:rPr>
          <w:lang w:val="tr-TR"/>
        </w:rPr>
        <w:t>u</w:t>
      </w:r>
      <w:r>
        <w:rPr>
          <w:lang w:val="tr-TR"/>
        </w:rPr>
        <w:t>lüpleri gelirlerini artırmak, kurumsal</w:t>
      </w:r>
      <w:r w:rsidR="005E13EA">
        <w:rPr>
          <w:lang w:val="tr-TR"/>
        </w:rPr>
        <w:t>lığını</w:t>
      </w:r>
      <w:r>
        <w:rPr>
          <w:lang w:val="tr-TR"/>
        </w:rPr>
        <w:t xml:space="preserve"> sürdürmek adına marka değerlerini korumak zorundadır. Bunun için sürekli gündemde kalmak ve değişim ve gelişim süreçlerine uyum sağlamak diğer sektörlerde</w:t>
      </w:r>
      <w:r w:rsidR="002F216D">
        <w:rPr>
          <w:lang w:val="tr-TR"/>
        </w:rPr>
        <w:t xml:space="preserve">ki şirketler için </w:t>
      </w:r>
      <w:r>
        <w:rPr>
          <w:lang w:val="tr-TR"/>
        </w:rPr>
        <w:t xml:space="preserve"> olduğu gibi futbol k</w:t>
      </w:r>
      <w:r w:rsidR="002F216D">
        <w:rPr>
          <w:lang w:val="tr-TR"/>
        </w:rPr>
        <w:t>u</w:t>
      </w:r>
      <w:r>
        <w:rPr>
          <w:lang w:val="tr-TR"/>
        </w:rPr>
        <w:t xml:space="preserve">lüpleri için de </w:t>
      </w:r>
      <w:r w:rsidR="009A38F7">
        <w:rPr>
          <w:lang w:val="tr-TR"/>
        </w:rPr>
        <w:t>ön plana çıkmıştır.</w:t>
      </w:r>
    </w:p>
    <w:p w:rsidR="009A38F7" w:rsidRDefault="009A38F7" w:rsidP="00E25BE3">
      <w:pPr>
        <w:pStyle w:val="GvdeMetni"/>
        <w:ind w:firstLine="720"/>
        <w:rPr>
          <w:lang w:val="tr-TR"/>
        </w:rPr>
      </w:pPr>
      <w:r>
        <w:rPr>
          <w:lang w:val="tr-TR"/>
        </w:rPr>
        <w:t>Teknolojik gelişme ile paralel olarak-özellikl</w:t>
      </w:r>
      <w:r w:rsidR="002F216D">
        <w:rPr>
          <w:lang w:val="tr-TR"/>
        </w:rPr>
        <w:t>e</w:t>
      </w:r>
      <w:r>
        <w:rPr>
          <w:lang w:val="tr-TR"/>
        </w:rPr>
        <w:t xml:space="preserve"> 21.yy’da- kitle iletişim araçlarında çok büyük değişimler meydana gelmiştir. Bu gelişmeler insanların iletişim ve erişim olarak kolayca ulaşabileceği ve kullanabileceği platformların oluşmasına yol açmıştır. Sosyal medya günümüzde bu platformların başında gelmektedir. Sosyal medya sayesinde çok kısa sürede çok sayıda insan ile iletişime geçmek ve onlardan geri bildirim almak ucuz ve kolay bir hale dönüşmüştür.</w:t>
      </w:r>
    </w:p>
    <w:p w:rsidR="009A38F7" w:rsidRDefault="009A38F7" w:rsidP="00E25BE3">
      <w:pPr>
        <w:pStyle w:val="GvdeMetni"/>
        <w:ind w:firstLine="720"/>
        <w:rPr>
          <w:lang w:val="tr-TR"/>
        </w:rPr>
      </w:pPr>
      <w:r>
        <w:rPr>
          <w:lang w:val="tr-TR"/>
        </w:rPr>
        <w:t>Bu çalışmada Türkiye Süper Liginde mücadele eden köklü takımlarımızdan olan Trabzonspor’un yoğun rekabet ortamında marka değerini korumak için sosyal medya iletişimi sayesinde oluşturduğu etkileşim ile bu renklere gönül ver</w:t>
      </w:r>
      <w:r w:rsidR="002F216D">
        <w:rPr>
          <w:lang w:val="tr-TR"/>
        </w:rPr>
        <w:t xml:space="preserve">en taraftarların ortaya koyduğu </w:t>
      </w:r>
      <w:r>
        <w:rPr>
          <w:lang w:val="tr-TR"/>
        </w:rPr>
        <w:t>etkileşimin klübün marka değeri ve bileşenleri üzerinde etkisi araştırılacaktır.</w:t>
      </w:r>
    </w:p>
    <w:p w:rsidR="006430B1" w:rsidRDefault="006430B1" w:rsidP="00E25BE3">
      <w:pPr>
        <w:pStyle w:val="GvdeMetni"/>
        <w:ind w:firstLine="720"/>
        <w:rPr>
          <w:lang w:val="tr-TR"/>
        </w:rPr>
      </w:pPr>
    </w:p>
    <w:p w:rsidR="00B65BE7" w:rsidRDefault="00B65BE7" w:rsidP="00E25BE3">
      <w:pPr>
        <w:ind w:firstLine="709"/>
        <w:rPr>
          <w:color w:val="000000" w:themeColor="text1"/>
          <w:sz w:val="24"/>
          <w:szCs w:val="24"/>
          <w:lang w:val="tr-TR"/>
        </w:rPr>
      </w:pPr>
      <w:r>
        <w:rPr>
          <w:b/>
          <w:sz w:val="24"/>
          <w:lang w:val="tr-TR"/>
        </w:rPr>
        <w:t xml:space="preserve">Anahtar Kelimeler: </w:t>
      </w:r>
      <w:r w:rsidRPr="00E01EBA">
        <w:rPr>
          <w:sz w:val="24"/>
          <w:lang w:val="tr-TR"/>
        </w:rPr>
        <w:t>Futbol</w:t>
      </w:r>
      <w:r>
        <w:rPr>
          <w:color w:val="000000" w:themeColor="text1"/>
          <w:sz w:val="24"/>
          <w:szCs w:val="24"/>
          <w:lang w:val="tr-TR"/>
        </w:rPr>
        <w:t>,</w:t>
      </w:r>
      <w:r w:rsidR="00300556">
        <w:rPr>
          <w:color w:val="000000" w:themeColor="text1"/>
          <w:sz w:val="24"/>
          <w:szCs w:val="24"/>
          <w:lang w:val="tr-TR"/>
        </w:rPr>
        <w:t xml:space="preserve"> Marka, Marka Değeri, </w:t>
      </w:r>
      <w:r>
        <w:rPr>
          <w:color w:val="000000" w:themeColor="text1"/>
          <w:sz w:val="24"/>
          <w:szCs w:val="24"/>
          <w:lang w:val="tr-TR"/>
        </w:rPr>
        <w:t xml:space="preserve"> Sosyal Medya, Spor Pazarlaması, Trabzonspor, Taraftar.</w:t>
      </w:r>
    </w:p>
    <w:p w:rsidR="00E25BE3" w:rsidRDefault="00E25BE3" w:rsidP="00E25BE3">
      <w:pPr>
        <w:rPr>
          <w:color w:val="000000" w:themeColor="text1"/>
          <w:sz w:val="24"/>
          <w:szCs w:val="24"/>
          <w:lang w:val="tr-TR"/>
        </w:rPr>
      </w:pPr>
    </w:p>
    <w:p w:rsidR="00E25BE3" w:rsidRDefault="00E25BE3" w:rsidP="00E25BE3">
      <w:pPr>
        <w:rPr>
          <w:color w:val="000000" w:themeColor="text1"/>
          <w:sz w:val="24"/>
          <w:szCs w:val="24"/>
          <w:lang w:val="tr-TR"/>
        </w:rPr>
      </w:pPr>
    </w:p>
    <w:p w:rsidR="00E25BE3" w:rsidRDefault="00E25BE3" w:rsidP="00E25BE3">
      <w:pPr>
        <w:rPr>
          <w:color w:val="000000" w:themeColor="text1"/>
          <w:sz w:val="24"/>
          <w:szCs w:val="24"/>
          <w:lang w:val="tr-TR"/>
        </w:rPr>
      </w:pPr>
    </w:p>
    <w:p w:rsidR="00E25BE3" w:rsidRDefault="00E25BE3" w:rsidP="00E25BE3">
      <w:pPr>
        <w:rPr>
          <w:rFonts w:eastAsiaTheme="majorEastAsia" w:cstheme="majorBidi"/>
          <w:sz w:val="24"/>
          <w:szCs w:val="24"/>
          <w:lang w:val="tr-TR"/>
        </w:rPr>
      </w:pPr>
    </w:p>
    <w:p w:rsidR="00E25BE3" w:rsidRDefault="00E25BE3" w:rsidP="00E25BE3">
      <w:pPr>
        <w:pStyle w:val="Balk11"/>
        <w:spacing w:line="240" w:lineRule="auto"/>
        <w:ind w:left="0" w:right="720"/>
        <w:jc w:val="center"/>
        <w:rPr>
          <w:lang w:val="tr-TR"/>
        </w:rPr>
      </w:pPr>
    </w:p>
    <w:p w:rsidR="00E25BE3" w:rsidRDefault="00E25BE3" w:rsidP="00E25BE3">
      <w:pPr>
        <w:pStyle w:val="Balk11"/>
        <w:spacing w:line="240" w:lineRule="auto"/>
        <w:ind w:left="0" w:right="720"/>
        <w:jc w:val="center"/>
        <w:rPr>
          <w:lang w:val="tr-TR"/>
        </w:rPr>
      </w:pPr>
    </w:p>
    <w:p w:rsidR="00B65BE7" w:rsidRDefault="00B65BE7" w:rsidP="00E25BE3">
      <w:pPr>
        <w:pStyle w:val="Balk1"/>
      </w:pPr>
      <w:bookmarkStart w:id="4" w:name="_Toc12800779"/>
      <w:r>
        <w:t>ABSTRACT</w:t>
      </w:r>
      <w:bookmarkEnd w:id="4"/>
    </w:p>
    <w:p w:rsidR="00B65BE7" w:rsidRDefault="00B65BE7" w:rsidP="00E25BE3">
      <w:pPr>
        <w:pStyle w:val="GvdeMetni"/>
        <w:rPr>
          <w:b/>
          <w:sz w:val="21"/>
          <w:lang w:val="tr-TR"/>
        </w:rPr>
      </w:pPr>
    </w:p>
    <w:p w:rsidR="004B67A3" w:rsidRPr="00E25BE3" w:rsidRDefault="00B65BE7" w:rsidP="000337EE">
      <w:pPr>
        <w:pStyle w:val="GvdeMetni"/>
        <w:ind w:firstLine="709"/>
        <w:rPr>
          <w:lang w:val="tr-TR"/>
        </w:rPr>
      </w:pPr>
      <w:r w:rsidRPr="00E25BE3">
        <w:rPr>
          <w:lang w:val="tr-TR"/>
        </w:rPr>
        <w:t>[DEMİR Okan] “</w:t>
      </w:r>
      <w:r w:rsidR="00B83A81" w:rsidRPr="00E25BE3">
        <w:rPr>
          <w:lang w:val="tr-TR"/>
        </w:rPr>
        <w:t>Brand E</w:t>
      </w:r>
      <w:r w:rsidR="00635E39" w:rsidRPr="00E25BE3">
        <w:rPr>
          <w:lang w:val="tr-TR"/>
        </w:rPr>
        <w:t xml:space="preserve">quity and </w:t>
      </w:r>
      <w:r w:rsidR="00B83A81" w:rsidRPr="00E25BE3">
        <w:rPr>
          <w:lang w:val="tr-TR"/>
        </w:rPr>
        <w:t>S</w:t>
      </w:r>
      <w:r w:rsidR="00635E39" w:rsidRPr="00E25BE3">
        <w:rPr>
          <w:lang w:val="tr-TR"/>
        </w:rPr>
        <w:t xml:space="preserve">ocial </w:t>
      </w:r>
      <w:r w:rsidR="00B83A81" w:rsidRPr="00E25BE3">
        <w:rPr>
          <w:lang w:val="tr-TR"/>
        </w:rPr>
        <w:t>Media Communicaniton in F</w:t>
      </w:r>
      <w:r w:rsidR="004B67A3" w:rsidRPr="00E25BE3">
        <w:rPr>
          <w:lang w:val="tr-TR"/>
        </w:rPr>
        <w:t>ootball</w:t>
      </w:r>
      <w:r w:rsidR="00635E39" w:rsidRPr="00E25BE3">
        <w:rPr>
          <w:lang w:val="tr-TR"/>
        </w:rPr>
        <w:t>:</w:t>
      </w:r>
    </w:p>
    <w:p w:rsidR="00B65BE7" w:rsidRPr="00E25BE3" w:rsidRDefault="00B83A81" w:rsidP="00E25BE3">
      <w:pPr>
        <w:pStyle w:val="GvdeMetni"/>
        <w:rPr>
          <w:color w:val="FF0000"/>
          <w:lang w:val="tr-TR"/>
        </w:rPr>
      </w:pPr>
      <w:r w:rsidRPr="00E25BE3">
        <w:rPr>
          <w:lang w:val="tr-TR"/>
        </w:rPr>
        <w:t xml:space="preserve"> A Research on Trabzonspor and F</w:t>
      </w:r>
      <w:r w:rsidR="00635E39" w:rsidRPr="00E25BE3">
        <w:rPr>
          <w:lang w:val="tr-TR"/>
        </w:rPr>
        <w:t>ans.</w:t>
      </w:r>
      <w:r w:rsidR="00B65BE7" w:rsidRPr="00E25BE3">
        <w:rPr>
          <w:lang w:val="tr-TR"/>
        </w:rPr>
        <w:t>”,</w:t>
      </w:r>
      <w:r w:rsidR="000337EE">
        <w:rPr>
          <w:lang w:val="tr-TR"/>
        </w:rPr>
        <w:t xml:space="preserve"> </w:t>
      </w:r>
      <w:r w:rsidR="004B67A3" w:rsidRPr="000337EE">
        <w:rPr>
          <w:lang w:val="tr-TR"/>
        </w:rPr>
        <w:t>Master Thesis</w:t>
      </w:r>
      <w:r w:rsidR="008C6F16" w:rsidRPr="000337EE">
        <w:rPr>
          <w:lang w:val="tr-TR"/>
        </w:rPr>
        <w:t xml:space="preserve">, </w:t>
      </w:r>
      <w:r w:rsidR="00E25BE3" w:rsidRPr="000337EE">
        <w:rPr>
          <w:lang w:val="tr-TR"/>
        </w:rPr>
        <w:t>(</w:t>
      </w:r>
      <w:r w:rsidR="000337EE" w:rsidRPr="000337EE">
        <w:rPr>
          <w:lang w:val="tr-TR"/>
        </w:rPr>
        <w:t>XII+111</w:t>
      </w:r>
      <w:r w:rsidR="00E25BE3" w:rsidRPr="000337EE">
        <w:rPr>
          <w:lang w:val="tr-TR"/>
        </w:rPr>
        <w:t xml:space="preserve">), </w:t>
      </w:r>
      <w:r w:rsidR="008C6F16" w:rsidRPr="000337EE">
        <w:rPr>
          <w:lang w:val="tr-TR"/>
        </w:rPr>
        <w:t>2</w:t>
      </w:r>
      <w:r w:rsidR="004B67A3" w:rsidRPr="000337EE">
        <w:rPr>
          <w:lang w:val="tr-TR"/>
        </w:rPr>
        <w:t>019</w:t>
      </w:r>
      <w:r w:rsidR="00E25BE3" w:rsidRPr="000337EE">
        <w:rPr>
          <w:lang w:val="tr-TR"/>
        </w:rPr>
        <w:t>.</w:t>
      </w:r>
    </w:p>
    <w:p w:rsidR="00300556" w:rsidRDefault="00300556" w:rsidP="00E25BE3">
      <w:pPr>
        <w:ind w:firstLine="720"/>
        <w:rPr>
          <w:sz w:val="24"/>
          <w:szCs w:val="24"/>
        </w:rPr>
      </w:pPr>
      <w:r>
        <w:rPr>
          <w:sz w:val="24"/>
          <w:szCs w:val="24"/>
        </w:rPr>
        <w:t>In this century, football has emerged as a fact which drags masses behind it, brings people together from different cultures.  This connective feature of football has exicted people’s attentionwho are artibter in different fields from economy to politics. Football has become a financially important market that gets bigger day by day.</w:t>
      </w:r>
    </w:p>
    <w:p w:rsidR="00300556" w:rsidRDefault="00300556" w:rsidP="00E25BE3">
      <w:pPr>
        <w:ind w:firstLine="720"/>
        <w:rPr>
          <w:sz w:val="24"/>
          <w:szCs w:val="24"/>
        </w:rPr>
      </w:pPr>
      <w:r>
        <w:rPr>
          <w:sz w:val="24"/>
          <w:szCs w:val="24"/>
        </w:rPr>
        <w:t>The football clubs taking place in this market and desiring to locate themselves have to protect brand value in order to increase their income, contiune their corporateness. For this purpose, remaining on the agenda and adapting into alteration and improvement processes has come into prominence for football clubs as well as the other sectors.</w:t>
      </w:r>
    </w:p>
    <w:p w:rsidR="00300556" w:rsidRDefault="00300556" w:rsidP="00E25BE3">
      <w:pPr>
        <w:ind w:firstLine="720"/>
        <w:rPr>
          <w:sz w:val="24"/>
          <w:szCs w:val="24"/>
        </w:rPr>
      </w:pPr>
      <w:r>
        <w:rPr>
          <w:sz w:val="24"/>
          <w:szCs w:val="24"/>
        </w:rPr>
        <w:t>In parallel to technological improvement, especially in 21th century big changes occurred in mass commun</w:t>
      </w:r>
      <w:r w:rsidR="0027411D">
        <w:rPr>
          <w:sz w:val="24"/>
          <w:szCs w:val="24"/>
        </w:rPr>
        <w:t>ication tools. This development</w:t>
      </w:r>
      <w:r>
        <w:rPr>
          <w:sz w:val="24"/>
          <w:szCs w:val="24"/>
        </w:rPr>
        <w:t xml:space="preserve"> has caused new platforms that people can reach and use in terms of communication and access. Social media is the leading in these platforms nowadays. Thanks to social media to communicate lots of people in a short time and get feedback from them has become cheap and easy. </w:t>
      </w:r>
    </w:p>
    <w:p w:rsidR="00300556" w:rsidRDefault="00300556" w:rsidP="00E25BE3">
      <w:pPr>
        <w:rPr>
          <w:sz w:val="24"/>
          <w:szCs w:val="24"/>
        </w:rPr>
      </w:pPr>
      <w:r>
        <w:rPr>
          <w:sz w:val="24"/>
          <w:szCs w:val="24"/>
        </w:rPr>
        <w:tab/>
        <w:t xml:space="preserve"> In this work, one of the rooted teams Trabzonspor that struggles in Turkey Super League will be studied. It will be researched that</w:t>
      </w:r>
      <w:r w:rsidR="0016229A">
        <w:rPr>
          <w:sz w:val="24"/>
          <w:szCs w:val="24"/>
        </w:rPr>
        <w:t xml:space="preserve"> </w:t>
      </w:r>
      <w:r>
        <w:rPr>
          <w:sz w:val="24"/>
          <w:szCs w:val="24"/>
        </w:rPr>
        <w:t>Trabzonspor’s</w:t>
      </w:r>
      <w:r w:rsidR="0027411D">
        <w:rPr>
          <w:sz w:val="24"/>
          <w:szCs w:val="24"/>
        </w:rPr>
        <w:t xml:space="preserve"> interaction thanks to develope</w:t>
      </w:r>
      <w:r>
        <w:rPr>
          <w:sz w:val="24"/>
          <w:szCs w:val="24"/>
        </w:rPr>
        <w:t xml:space="preserve"> by social media communication to protect its brand value in an intense rivalry environement and the interaction of supporters of these colors’ effects on the club’s brand value and components. </w:t>
      </w:r>
    </w:p>
    <w:p w:rsidR="00E25BE3" w:rsidRDefault="00E25BE3" w:rsidP="00E25BE3">
      <w:pPr>
        <w:rPr>
          <w:rFonts w:asciiTheme="minorHAnsi" w:eastAsiaTheme="minorHAnsi" w:hAnsiTheme="minorHAnsi" w:cstheme="minorBidi"/>
          <w:sz w:val="24"/>
          <w:szCs w:val="24"/>
        </w:rPr>
      </w:pPr>
    </w:p>
    <w:p w:rsidR="00D64FE2" w:rsidRPr="00FC7247" w:rsidRDefault="00FC7247" w:rsidP="00E25BE3">
      <w:pPr>
        <w:ind w:firstLine="709"/>
        <w:rPr>
          <w:rFonts w:eastAsiaTheme="majorEastAsia" w:cstheme="majorBidi"/>
          <w:sz w:val="24"/>
          <w:szCs w:val="24"/>
          <w:lang w:val="tr-TR"/>
        </w:rPr>
      </w:pPr>
      <w:r>
        <w:rPr>
          <w:b/>
          <w:sz w:val="24"/>
          <w:lang w:val="tr-TR"/>
        </w:rPr>
        <w:t>Keywords</w:t>
      </w:r>
      <w:r w:rsidR="00B65BE7">
        <w:rPr>
          <w:b/>
          <w:sz w:val="24"/>
          <w:lang w:val="tr-TR"/>
        </w:rPr>
        <w:t xml:space="preserve">: </w:t>
      </w:r>
      <w:r w:rsidR="00300556" w:rsidRPr="00E25BE3">
        <w:rPr>
          <w:sz w:val="24"/>
          <w:lang w:val="tr-TR"/>
        </w:rPr>
        <w:t>Brand, Brand Value, Football, Fan, Social Medi</w:t>
      </w:r>
      <w:r w:rsidR="00C71A57" w:rsidRPr="00E25BE3">
        <w:rPr>
          <w:sz w:val="24"/>
          <w:lang w:val="tr-TR"/>
        </w:rPr>
        <w:t>a, Sport Marketing, Trabzonspor</w:t>
      </w:r>
      <w:r w:rsidR="00300556">
        <w:rPr>
          <w:b/>
          <w:sz w:val="24"/>
          <w:lang w:val="tr-TR"/>
        </w:rPr>
        <w:t xml:space="preserve"> </w:t>
      </w:r>
      <w:r w:rsidR="00665C26">
        <w:rPr>
          <w:noProof/>
          <w:lang w:val="tr-TR" w:eastAsia="tr-TR"/>
        </w:rPr>
        <w:pict>
          <v:shape id="Metin Kutusu 21" o:spid="_x0000_s1031" type="#_x0000_t202" style="position:absolute;left:0;text-align:left;margin-left:335.25pt;margin-top:6.9pt;width:10.5pt;height:11.05pt;z-index:-2516459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" filled="f" stroked="f">
            <v:textbox inset="0,0,0,0">
              <w:txbxContent>
                <w:p w:rsidR="00786A9C" w:rsidRPr="00D64FE2" w:rsidRDefault="00786A9C" w:rsidP="00D64FE2">
                  <w:pPr>
                    <w:spacing w:line="214" w:lineRule="exact"/>
                    <w:rPr>
                      <w:rFonts w:ascii="Trebuchet MS"/>
                      <w:lang w:val="tr-TR"/>
                    </w:rPr>
                  </w:pPr>
                </w:p>
              </w:txbxContent>
            </v:textbox>
            <w10:wrap anchorx="page"/>
          </v:shape>
        </w:pict>
      </w:r>
    </w:p>
    <w:p w:rsidR="00D64FE2" w:rsidRDefault="00D64FE2" w:rsidP="00E25BE3">
      <w:pPr>
        <w:tabs>
          <w:tab w:val="left" w:pos="3585"/>
        </w:tabs>
        <w:rPr>
          <w:sz w:val="24"/>
          <w:lang w:val="tr-TR"/>
        </w:rPr>
      </w:pPr>
      <w:r>
        <w:rPr>
          <w:sz w:val="24"/>
          <w:lang w:val="tr-TR"/>
        </w:rPr>
        <w:tab/>
      </w:r>
    </w:p>
    <w:p w:rsidR="00D64FE2" w:rsidRDefault="00D64FE2" w:rsidP="00E25BE3">
      <w:pPr>
        <w:rPr>
          <w:sz w:val="24"/>
          <w:lang w:val="tr-TR"/>
        </w:rPr>
      </w:pPr>
    </w:p>
    <w:p w:rsidR="005411CA" w:rsidRDefault="005411CA" w:rsidP="00E25BE3">
      <w:pPr>
        <w:rPr>
          <w:sz w:val="24"/>
          <w:lang w:val="tr-TR"/>
        </w:rPr>
      </w:pPr>
    </w:p>
    <w:p w:rsidR="00AB5149" w:rsidRDefault="00AB5149" w:rsidP="00D64FE2">
      <w:pPr>
        <w:rPr>
          <w:sz w:val="24"/>
          <w:lang w:val="tr-TR"/>
        </w:rPr>
      </w:pPr>
    </w:p>
    <w:p w:rsidR="005411CA" w:rsidRDefault="005411CA" w:rsidP="00D64FE2">
      <w:pPr>
        <w:rPr>
          <w:sz w:val="24"/>
          <w:lang w:val="tr-TR"/>
        </w:rPr>
      </w:pPr>
    </w:p>
    <w:p w:rsidR="00E25BE3" w:rsidRDefault="00E25BE3" w:rsidP="00E25BE3">
      <w:pPr>
        <w:pStyle w:val="Balk11"/>
        <w:spacing w:line="240" w:lineRule="auto"/>
        <w:ind w:left="1196" w:right="720"/>
        <w:jc w:val="center"/>
        <w:rPr>
          <w:lang w:val="tr-TR"/>
        </w:rPr>
      </w:pPr>
    </w:p>
    <w:p w:rsidR="00B65BE7" w:rsidRDefault="00FC7247" w:rsidP="00E25BE3">
      <w:pPr>
        <w:pStyle w:val="Balk1"/>
      </w:pPr>
      <w:bookmarkStart w:id="5" w:name="_Toc12800780"/>
      <w:r>
        <w:t>İÇ</w:t>
      </w:r>
      <w:r w:rsidR="00E450EF">
        <w:t>İN</w:t>
      </w:r>
      <w:r w:rsidR="00B65BE7">
        <w:t>DEKİLER</w:t>
      </w:r>
      <w:bookmarkEnd w:id="5"/>
    </w:p>
    <w:p w:rsidR="00B65BE7" w:rsidRPr="00875F75" w:rsidRDefault="00B65BE7" w:rsidP="00B65BE7">
      <w:pPr>
        <w:pStyle w:val="GvdeMetni"/>
        <w:spacing w:before="11"/>
        <w:rPr>
          <w:b/>
          <w:sz w:val="22"/>
          <w:szCs w:val="22"/>
          <w:lang w:val="tr-TR"/>
        </w:rPr>
      </w:pPr>
    </w:p>
    <w:p w:rsidR="00953FA8" w:rsidRPr="00D37259" w:rsidRDefault="00953FA8" w:rsidP="00953FA8">
      <w:pPr>
        <w:pStyle w:val="T1"/>
        <w:tabs>
          <w:tab w:val="right" w:leader="dot" w:pos="8494"/>
        </w:tabs>
        <w:spacing w:after="0"/>
        <w:rPr>
          <w:b/>
          <w:color w:val="000000" w:themeColor="text1"/>
          <w:sz w:val="24"/>
          <w:szCs w:val="24"/>
        </w:rPr>
      </w:pPr>
      <w:r w:rsidRPr="00D37259">
        <w:rPr>
          <w:b/>
          <w:color w:val="000000" w:themeColor="text1"/>
          <w:sz w:val="24"/>
          <w:szCs w:val="24"/>
        </w:rPr>
        <w:t>DIŞ KAPAK</w:t>
      </w:r>
    </w:p>
    <w:p w:rsidR="00953FA8" w:rsidRPr="00D37259" w:rsidRDefault="00953FA8" w:rsidP="00953FA8">
      <w:pPr>
        <w:rPr>
          <w:b/>
          <w:sz w:val="24"/>
        </w:rPr>
      </w:pPr>
      <w:r w:rsidRPr="00D37259">
        <w:rPr>
          <w:b/>
          <w:sz w:val="24"/>
        </w:rPr>
        <w:t>İÇ KAPAK</w:t>
      </w:r>
    </w:p>
    <w:p w:rsidR="006E6282" w:rsidRPr="006E6282" w:rsidRDefault="00BB0A14" w:rsidP="006E6282">
      <w:pPr>
        <w:pStyle w:val="T1"/>
        <w:tabs>
          <w:tab w:val="right" w:leader="dot" w:pos="8494"/>
        </w:tabs>
        <w:rPr>
          <w:rFonts w:eastAsiaTheme="minorEastAsia"/>
          <w:b/>
          <w:noProof/>
          <w:sz w:val="24"/>
          <w:szCs w:val="24"/>
          <w:lang w:val="tr-TR" w:eastAsia="tr-TR"/>
        </w:rPr>
      </w:pPr>
      <w:r w:rsidRPr="006E6282">
        <w:rPr>
          <w:color w:val="000000" w:themeColor="text1"/>
          <w:sz w:val="24"/>
          <w:szCs w:val="24"/>
        </w:rPr>
        <w:fldChar w:fldCharType="begin"/>
      </w:r>
      <w:r w:rsidRPr="006E6282">
        <w:rPr>
          <w:color w:val="000000" w:themeColor="text1"/>
          <w:sz w:val="24"/>
          <w:szCs w:val="24"/>
        </w:rPr>
        <w:instrText xml:space="preserve"> TOC \o "1-3" \h \z \u </w:instrText>
      </w:r>
      <w:r w:rsidRPr="006E6282">
        <w:rPr>
          <w:color w:val="000000" w:themeColor="text1"/>
          <w:sz w:val="24"/>
          <w:szCs w:val="24"/>
        </w:rPr>
        <w:fldChar w:fldCharType="separate"/>
      </w:r>
      <w:hyperlink w:anchor="_Toc12800775" w:history="1">
        <w:r w:rsidR="006E6282" w:rsidRPr="006E6282">
          <w:rPr>
            <w:rStyle w:val="Kpr"/>
            <w:b/>
            <w:noProof/>
            <w:sz w:val="24"/>
            <w:szCs w:val="24"/>
          </w:rPr>
          <w:t>KABUL VE ONAY</w:t>
        </w:r>
        <w:r w:rsidR="006E6282" w:rsidRPr="006E6282">
          <w:rPr>
            <w:b/>
            <w:noProof/>
            <w:webHidden/>
            <w:sz w:val="24"/>
            <w:szCs w:val="24"/>
          </w:rPr>
          <w:tab/>
        </w:r>
        <w:r w:rsidR="006E6282" w:rsidRPr="006E6282">
          <w:rPr>
            <w:b/>
            <w:noProof/>
            <w:webHidden/>
            <w:sz w:val="24"/>
            <w:szCs w:val="24"/>
          </w:rPr>
          <w:fldChar w:fldCharType="begin"/>
        </w:r>
        <w:r w:rsidR="006E6282" w:rsidRPr="006E6282">
          <w:rPr>
            <w:b/>
            <w:noProof/>
            <w:webHidden/>
            <w:sz w:val="24"/>
            <w:szCs w:val="24"/>
          </w:rPr>
          <w:instrText xml:space="preserve"> PAGEREF _Toc12800775 \h </w:instrText>
        </w:r>
        <w:r w:rsidR="006E6282" w:rsidRPr="006E6282">
          <w:rPr>
            <w:b/>
            <w:noProof/>
            <w:webHidden/>
            <w:sz w:val="24"/>
            <w:szCs w:val="24"/>
          </w:rPr>
        </w:r>
        <w:r w:rsidR="006E6282" w:rsidRPr="006E6282">
          <w:rPr>
            <w:b/>
            <w:noProof/>
            <w:webHidden/>
            <w:sz w:val="24"/>
            <w:szCs w:val="24"/>
          </w:rPr>
          <w:fldChar w:fldCharType="separate"/>
        </w:r>
        <w:r w:rsidR="00F33D6C">
          <w:rPr>
            <w:b/>
            <w:noProof/>
            <w:webHidden/>
            <w:sz w:val="24"/>
            <w:szCs w:val="24"/>
          </w:rPr>
          <w:t>II</w:t>
        </w:r>
        <w:r w:rsidR="006E6282" w:rsidRPr="006E6282">
          <w:rPr>
            <w:b/>
            <w:noProof/>
            <w:webHidden/>
            <w:sz w:val="24"/>
            <w:szCs w:val="24"/>
          </w:rPr>
          <w:fldChar w:fldCharType="end"/>
        </w:r>
      </w:hyperlink>
    </w:p>
    <w:p w:rsidR="006E6282" w:rsidRPr="006E6282" w:rsidRDefault="00665C26" w:rsidP="006E6282">
      <w:pPr>
        <w:pStyle w:val="T1"/>
        <w:tabs>
          <w:tab w:val="right" w:leader="dot" w:pos="8494"/>
        </w:tabs>
        <w:rPr>
          <w:rFonts w:eastAsiaTheme="minorEastAsia"/>
          <w:b/>
          <w:noProof/>
          <w:sz w:val="24"/>
          <w:szCs w:val="24"/>
          <w:lang w:val="tr-TR" w:eastAsia="tr-TR"/>
        </w:rPr>
      </w:pPr>
      <w:hyperlink w:anchor="_Toc12800776" w:history="1">
        <w:r w:rsidR="006E6282" w:rsidRPr="006E6282">
          <w:rPr>
            <w:rStyle w:val="Kpr"/>
            <w:b/>
            <w:noProof/>
            <w:sz w:val="24"/>
            <w:szCs w:val="24"/>
          </w:rPr>
          <w:t>BİLDİRİM</w:t>
        </w:r>
        <w:r w:rsidR="006E6282" w:rsidRPr="006E6282">
          <w:rPr>
            <w:b/>
            <w:noProof/>
            <w:webHidden/>
            <w:sz w:val="24"/>
            <w:szCs w:val="24"/>
          </w:rPr>
          <w:tab/>
        </w:r>
        <w:r w:rsidR="006E6282" w:rsidRPr="006E6282">
          <w:rPr>
            <w:b/>
            <w:noProof/>
            <w:webHidden/>
            <w:sz w:val="24"/>
            <w:szCs w:val="24"/>
          </w:rPr>
          <w:fldChar w:fldCharType="begin"/>
        </w:r>
        <w:r w:rsidR="006E6282" w:rsidRPr="006E6282">
          <w:rPr>
            <w:b/>
            <w:noProof/>
            <w:webHidden/>
            <w:sz w:val="24"/>
            <w:szCs w:val="24"/>
          </w:rPr>
          <w:instrText xml:space="preserve"> PAGEREF _Toc12800776 \h </w:instrText>
        </w:r>
        <w:r w:rsidR="006E6282" w:rsidRPr="006E6282">
          <w:rPr>
            <w:b/>
            <w:noProof/>
            <w:webHidden/>
            <w:sz w:val="24"/>
            <w:szCs w:val="24"/>
          </w:rPr>
        </w:r>
        <w:r w:rsidR="006E6282" w:rsidRPr="006E6282">
          <w:rPr>
            <w:b/>
            <w:noProof/>
            <w:webHidden/>
            <w:sz w:val="24"/>
            <w:szCs w:val="24"/>
          </w:rPr>
          <w:fldChar w:fldCharType="separate"/>
        </w:r>
        <w:r w:rsidR="00F33D6C">
          <w:rPr>
            <w:b/>
            <w:noProof/>
            <w:webHidden/>
            <w:sz w:val="24"/>
            <w:szCs w:val="24"/>
          </w:rPr>
          <w:t>III</w:t>
        </w:r>
        <w:r w:rsidR="006E6282" w:rsidRPr="006E6282">
          <w:rPr>
            <w:b/>
            <w:noProof/>
            <w:webHidden/>
            <w:sz w:val="24"/>
            <w:szCs w:val="24"/>
          </w:rPr>
          <w:fldChar w:fldCharType="end"/>
        </w:r>
      </w:hyperlink>
    </w:p>
    <w:p w:rsidR="006E6282" w:rsidRPr="006E6282" w:rsidRDefault="00665C26" w:rsidP="006E6282">
      <w:pPr>
        <w:pStyle w:val="T1"/>
        <w:tabs>
          <w:tab w:val="right" w:leader="dot" w:pos="8494"/>
        </w:tabs>
        <w:rPr>
          <w:rFonts w:eastAsiaTheme="minorEastAsia"/>
          <w:b/>
          <w:noProof/>
          <w:sz w:val="24"/>
          <w:szCs w:val="24"/>
          <w:lang w:val="tr-TR" w:eastAsia="tr-TR"/>
        </w:rPr>
      </w:pPr>
      <w:hyperlink w:anchor="_Toc12800777" w:history="1">
        <w:r w:rsidR="006E6282" w:rsidRPr="006E6282">
          <w:rPr>
            <w:rStyle w:val="Kpr"/>
            <w:b/>
            <w:noProof/>
            <w:sz w:val="24"/>
            <w:szCs w:val="24"/>
          </w:rPr>
          <w:t>ÖNSÖZ</w:t>
        </w:r>
        <w:r w:rsidR="006E6282" w:rsidRPr="006E6282">
          <w:rPr>
            <w:b/>
            <w:noProof/>
            <w:webHidden/>
            <w:sz w:val="24"/>
            <w:szCs w:val="24"/>
          </w:rPr>
          <w:tab/>
        </w:r>
        <w:r w:rsidR="006E6282" w:rsidRPr="006E6282">
          <w:rPr>
            <w:b/>
            <w:noProof/>
            <w:webHidden/>
            <w:sz w:val="24"/>
            <w:szCs w:val="24"/>
          </w:rPr>
          <w:fldChar w:fldCharType="begin"/>
        </w:r>
        <w:r w:rsidR="006E6282" w:rsidRPr="006E6282">
          <w:rPr>
            <w:b/>
            <w:noProof/>
            <w:webHidden/>
            <w:sz w:val="24"/>
            <w:szCs w:val="24"/>
          </w:rPr>
          <w:instrText xml:space="preserve"> PAGEREF _Toc12800777 \h </w:instrText>
        </w:r>
        <w:r w:rsidR="006E6282" w:rsidRPr="006E6282">
          <w:rPr>
            <w:b/>
            <w:noProof/>
            <w:webHidden/>
            <w:sz w:val="24"/>
            <w:szCs w:val="24"/>
          </w:rPr>
        </w:r>
        <w:r w:rsidR="006E6282" w:rsidRPr="006E6282">
          <w:rPr>
            <w:b/>
            <w:noProof/>
            <w:webHidden/>
            <w:sz w:val="24"/>
            <w:szCs w:val="24"/>
          </w:rPr>
          <w:fldChar w:fldCharType="separate"/>
        </w:r>
        <w:r w:rsidR="00F33D6C">
          <w:rPr>
            <w:b/>
            <w:noProof/>
            <w:webHidden/>
            <w:sz w:val="24"/>
            <w:szCs w:val="24"/>
          </w:rPr>
          <w:t>IV</w:t>
        </w:r>
        <w:r w:rsidR="006E6282" w:rsidRPr="006E6282">
          <w:rPr>
            <w:b/>
            <w:noProof/>
            <w:webHidden/>
            <w:sz w:val="24"/>
            <w:szCs w:val="24"/>
          </w:rPr>
          <w:fldChar w:fldCharType="end"/>
        </w:r>
      </w:hyperlink>
    </w:p>
    <w:p w:rsidR="006E6282" w:rsidRPr="006E6282" w:rsidRDefault="00665C26" w:rsidP="006E6282">
      <w:pPr>
        <w:pStyle w:val="T1"/>
        <w:tabs>
          <w:tab w:val="right" w:leader="dot" w:pos="8494"/>
        </w:tabs>
        <w:rPr>
          <w:rFonts w:eastAsiaTheme="minorEastAsia"/>
          <w:b/>
          <w:noProof/>
          <w:sz w:val="24"/>
          <w:szCs w:val="24"/>
          <w:lang w:val="tr-TR" w:eastAsia="tr-TR"/>
        </w:rPr>
      </w:pPr>
      <w:hyperlink w:anchor="_Toc12800778" w:history="1">
        <w:r w:rsidR="006E6282" w:rsidRPr="006E6282">
          <w:rPr>
            <w:rStyle w:val="Kpr"/>
            <w:b/>
            <w:noProof/>
            <w:sz w:val="24"/>
            <w:szCs w:val="24"/>
          </w:rPr>
          <w:t>ÖZET</w:t>
        </w:r>
        <w:r w:rsidR="006E6282" w:rsidRPr="006E6282">
          <w:rPr>
            <w:b/>
            <w:noProof/>
            <w:webHidden/>
            <w:sz w:val="24"/>
            <w:szCs w:val="24"/>
          </w:rPr>
          <w:tab/>
        </w:r>
        <w:r w:rsidR="006E6282" w:rsidRPr="006E6282">
          <w:rPr>
            <w:b/>
            <w:noProof/>
            <w:webHidden/>
            <w:sz w:val="24"/>
            <w:szCs w:val="24"/>
          </w:rPr>
          <w:fldChar w:fldCharType="begin"/>
        </w:r>
        <w:r w:rsidR="006E6282" w:rsidRPr="006E6282">
          <w:rPr>
            <w:b/>
            <w:noProof/>
            <w:webHidden/>
            <w:sz w:val="24"/>
            <w:szCs w:val="24"/>
          </w:rPr>
          <w:instrText xml:space="preserve"> PAGEREF _Toc12800778 \h </w:instrText>
        </w:r>
        <w:r w:rsidR="006E6282" w:rsidRPr="006E6282">
          <w:rPr>
            <w:b/>
            <w:noProof/>
            <w:webHidden/>
            <w:sz w:val="24"/>
            <w:szCs w:val="24"/>
          </w:rPr>
        </w:r>
        <w:r w:rsidR="006E6282" w:rsidRPr="006E6282">
          <w:rPr>
            <w:b/>
            <w:noProof/>
            <w:webHidden/>
            <w:sz w:val="24"/>
            <w:szCs w:val="24"/>
          </w:rPr>
          <w:fldChar w:fldCharType="separate"/>
        </w:r>
        <w:r w:rsidR="00F33D6C">
          <w:rPr>
            <w:b/>
            <w:noProof/>
            <w:webHidden/>
            <w:sz w:val="24"/>
            <w:szCs w:val="24"/>
          </w:rPr>
          <w:t>V</w:t>
        </w:r>
        <w:r w:rsidR="006E6282" w:rsidRPr="006E6282">
          <w:rPr>
            <w:b/>
            <w:noProof/>
            <w:webHidden/>
            <w:sz w:val="24"/>
            <w:szCs w:val="24"/>
          </w:rPr>
          <w:fldChar w:fldCharType="end"/>
        </w:r>
      </w:hyperlink>
    </w:p>
    <w:p w:rsidR="006E6282" w:rsidRPr="006E6282" w:rsidRDefault="00665C26" w:rsidP="006E6282">
      <w:pPr>
        <w:pStyle w:val="T1"/>
        <w:tabs>
          <w:tab w:val="right" w:leader="dot" w:pos="8494"/>
        </w:tabs>
        <w:rPr>
          <w:rFonts w:eastAsiaTheme="minorEastAsia"/>
          <w:b/>
          <w:noProof/>
          <w:sz w:val="24"/>
          <w:szCs w:val="24"/>
          <w:lang w:val="tr-TR" w:eastAsia="tr-TR"/>
        </w:rPr>
      </w:pPr>
      <w:hyperlink w:anchor="_Toc12800779" w:history="1">
        <w:r w:rsidR="006E6282" w:rsidRPr="006E6282">
          <w:rPr>
            <w:rStyle w:val="Kpr"/>
            <w:b/>
            <w:noProof/>
            <w:sz w:val="24"/>
            <w:szCs w:val="24"/>
          </w:rPr>
          <w:t>ABSTRACT</w:t>
        </w:r>
        <w:r w:rsidR="006E6282" w:rsidRPr="006E6282">
          <w:rPr>
            <w:b/>
            <w:noProof/>
            <w:webHidden/>
            <w:sz w:val="24"/>
            <w:szCs w:val="24"/>
          </w:rPr>
          <w:tab/>
        </w:r>
        <w:r w:rsidR="006E6282" w:rsidRPr="006E6282">
          <w:rPr>
            <w:b/>
            <w:noProof/>
            <w:webHidden/>
            <w:sz w:val="24"/>
            <w:szCs w:val="24"/>
          </w:rPr>
          <w:fldChar w:fldCharType="begin"/>
        </w:r>
        <w:r w:rsidR="006E6282" w:rsidRPr="006E6282">
          <w:rPr>
            <w:b/>
            <w:noProof/>
            <w:webHidden/>
            <w:sz w:val="24"/>
            <w:szCs w:val="24"/>
          </w:rPr>
          <w:instrText xml:space="preserve"> PAGEREF _Toc12800779 \h </w:instrText>
        </w:r>
        <w:r w:rsidR="006E6282" w:rsidRPr="006E6282">
          <w:rPr>
            <w:b/>
            <w:noProof/>
            <w:webHidden/>
            <w:sz w:val="24"/>
            <w:szCs w:val="24"/>
          </w:rPr>
        </w:r>
        <w:r w:rsidR="006E6282" w:rsidRPr="006E6282">
          <w:rPr>
            <w:b/>
            <w:noProof/>
            <w:webHidden/>
            <w:sz w:val="24"/>
            <w:szCs w:val="24"/>
          </w:rPr>
          <w:fldChar w:fldCharType="separate"/>
        </w:r>
        <w:r w:rsidR="00F33D6C">
          <w:rPr>
            <w:b/>
            <w:noProof/>
            <w:webHidden/>
            <w:sz w:val="24"/>
            <w:szCs w:val="24"/>
          </w:rPr>
          <w:t>VI</w:t>
        </w:r>
        <w:r w:rsidR="006E6282" w:rsidRPr="006E6282">
          <w:rPr>
            <w:b/>
            <w:noProof/>
            <w:webHidden/>
            <w:sz w:val="24"/>
            <w:szCs w:val="24"/>
          </w:rPr>
          <w:fldChar w:fldCharType="end"/>
        </w:r>
      </w:hyperlink>
    </w:p>
    <w:p w:rsidR="006E6282" w:rsidRPr="006E6282" w:rsidRDefault="00665C26" w:rsidP="006E6282">
      <w:pPr>
        <w:pStyle w:val="T1"/>
        <w:tabs>
          <w:tab w:val="right" w:leader="dot" w:pos="8494"/>
        </w:tabs>
        <w:rPr>
          <w:rFonts w:eastAsiaTheme="minorEastAsia"/>
          <w:b/>
          <w:noProof/>
          <w:sz w:val="24"/>
          <w:szCs w:val="24"/>
          <w:lang w:val="tr-TR" w:eastAsia="tr-TR"/>
        </w:rPr>
      </w:pPr>
      <w:hyperlink w:anchor="_Toc12800780" w:history="1">
        <w:r w:rsidR="006E6282" w:rsidRPr="006E6282">
          <w:rPr>
            <w:rStyle w:val="Kpr"/>
            <w:b/>
            <w:noProof/>
            <w:sz w:val="24"/>
            <w:szCs w:val="24"/>
          </w:rPr>
          <w:t>İÇİNDEKİLER</w:t>
        </w:r>
        <w:r w:rsidR="006E6282" w:rsidRPr="006E6282">
          <w:rPr>
            <w:b/>
            <w:noProof/>
            <w:webHidden/>
            <w:sz w:val="24"/>
            <w:szCs w:val="24"/>
          </w:rPr>
          <w:tab/>
        </w:r>
        <w:r w:rsidR="006E6282" w:rsidRPr="006E6282">
          <w:rPr>
            <w:b/>
            <w:noProof/>
            <w:webHidden/>
            <w:sz w:val="24"/>
            <w:szCs w:val="24"/>
          </w:rPr>
          <w:fldChar w:fldCharType="begin"/>
        </w:r>
        <w:r w:rsidR="006E6282" w:rsidRPr="006E6282">
          <w:rPr>
            <w:b/>
            <w:noProof/>
            <w:webHidden/>
            <w:sz w:val="24"/>
            <w:szCs w:val="24"/>
          </w:rPr>
          <w:instrText xml:space="preserve"> PAGEREF _Toc12800780 \h </w:instrText>
        </w:r>
        <w:r w:rsidR="006E6282" w:rsidRPr="006E6282">
          <w:rPr>
            <w:b/>
            <w:noProof/>
            <w:webHidden/>
            <w:sz w:val="24"/>
            <w:szCs w:val="24"/>
          </w:rPr>
        </w:r>
        <w:r w:rsidR="006E6282" w:rsidRPr="006E6282">
          <w:rPr>
            <w:b/>
            <w:noProof/>
            <w:webHidden/>
            <w:sz w:val="24"/>
            <w:szCs w:val="24"/>
          </w:rPr>
          <w:fldChar w:fldCharType="separate"/>
        </w:r>
        <w:r w:rsidR="00F33D6C">
          <w:rPr>
            <w:b/>
            <w:noProof/>
            <w:webHidden/>
            <w:sz w:val="24"/>
            <w:szCs w:val="24"/>
          </w:rPr>
          <w:t>VII</w:t>
        </w:r>
        <w:r w:rsidR="006E6282" w:rsidRPr="006E6282">
          <w:rPr>
            <w:b/>
            <w:noProof/>
            <w:webHidden/>
            <w:sz w:val="24"/>
            <w:szCs w:val="24"/>
          </w:rPr>
          <w:fldChar w:fldCharType="end"/>
        </w:r>
      </w:hyperlink>
    </w:p>
    <w:p w:rsidR="006E6282" w:rsidRPr="006E6282" w:rsidRDefault="00665C26" w:rsidP="006E6282">
      <w:pPr>
        <w:pStyle w:val="T1"/>
        <w:tabs>
          <w:tab w:val="right" w:leader="dot" w:pos="8494"/>
        </w:tabs>
        <w:rPr>
          <w:rFonts w:eastAsiaTheme="minorEastAsia"/>
          <w:b/>
          <w:noProof/>
          <w:sz w:val="24"/>
          <w:szCs w:val="24"/>
          <w:lang w:val="tr-TR" w:eastAsia="tr-TR"/>
        </w:rPr>
      </w:pPr>
      <w:hyperlink w:anchor="_Toc12800781" w:history="1">
        <w:r w:rsidR="006E6282" w:rsidRPr="006E6282">
          <w:rPr>
            <w:rStyle w:val="Kpr"/>
            <w:b/>
            <w:noProof/>
            <w:sz w:val="24"/>
            <w:szCs w:val="24"/>
          </w:rPr>
          <w:t>TABLOLAR LİSTESİ</w:t>
        </w:r>
        <w:r w:rsidR="006E6282" w:rsidRPr="006E6282">
          <w:rPr>
            <w:b/>
            <w:noProof/>
            <w:webHidden/>
            <w:sz w:val="24"/>
            <w:szCs w:val="24"/>
          </w:rPr>
          <w:tab/>
        </w:r>
        <w:r w:rsidR="006E6282" w:rsidRPr="006E6282">
          <w:rPr>
            <w:b/>
            <w:noProof/>
            <w:webHidden/>
            <w:sz w:val="24"/>
            <w:szCs w:val="24"/>
          </w:rPr>
          <w:fldChar w:fldCharType="begin"/>
        </w:r>
        <w:r w:rsidR="006E6282" w:rsidRPr="006E6282">
          <w:rPr>
            <w:b/>
            <w:noProof/>
            <w:webHidden/>
            <w:sz w:val="24"/>
            <w:szCs w:val="24"/>
          </w:rPr>
          <w:instrText xml:space="preserve"> PAGEREF _Toc12800781 \h </w:instrText>
        </w:r>
        <w:r w:rsidR="006E6282" w:rsidRPr="006E6282">
          <w:rPr>
            <w:b/>
            <w:noProof/>
            <w:webHidden/>
            <w:sz w:val="24"/>
            <w:szCs w:val="24"/>
          </w:rPr>
        </w:r>
        <w:r w:rsidR="006E6282" w:rsidRPr="006E6282">
          <w:rPr>
            <w:b/>
            <w:noProof/>
            <w:webHidden/>
            <w:sz w:val="24"/>
            <w:szCs w:val="24"/>
          </w:rPr>
          <w:fldChar w:fldCharType="separate"/>
        </w:r>
        <w:r w:rsidR="00F33D6C">
          <w:rPr>
            <w:b/>
            <w:noProof/>
            <w:webHidden/>
            <w:sz w:val="24"/>
            <w:szCs w:val="24"/>
          </w:rPr>
          <w:t>X</w:t>
        </w:r>
        <w:r w:rsidR="006E6282" w:rsidRPr="006E6282">
          <w:rPr>
            <w:b/>
            <w:noProof/>
            <w:webHidden/>
            <w:sz w:val="24"/>
            <w:szCs w:val="24"/>
          </w:rPr>
          <w:fldChar w:fldCharType="end"/>
        </w:r>
      </w:hyperlink>
    </w:p>
    <w:p w:rsidR="006E6282" w:rsidRPr="006E6282" w:rsidRDefault="00665C26" w:rsidP="006E6282">
      <w:pPr>
        <w:pStyle w:val="T1"/>
        <w:tabs>
          <w:tab w:val="right" w:leader="dot" w:pos="8494"/>
        </w:tabs>
        <w:rPr>
          <w:rStyle w:val="Kpr"/>
          <w:b/>
          <w:noProof/>
          <w:sz w:val="24"/>
          <w:szCs w:val="24"/>
        </w:rPr>
      </w:pPr>
      <w:hyperlink w:anchor="_Toc12800782" w:history="1">
        <w:r w:rsidR="006E6282" w:rsidRPr="006E6282">
          <w:rPr>
            <w:rStyle w:val="Kpr"/>
            <w:b/>
            <w:noProof/>
            <w:sz w:val="24"/>
            <w:szCs w:val="24"/>
          </w:rPr>
          <w:t>ŞEKİLLER LİSTESİ</w:t>
        </w:r>
        <w:r w:rsidR="006E6282" w:rsidRPr="006E6282">
          <w:rPr>
            <w:b/>
            <w:noProof/>
            <w:webHidden/>
            <w:sz w:val="24"/>
            <w:szCs w:val="24"/>
          </w:rPr>
          <w:tab/>
        </w:r>
        <w:r w:rsidR="006E6282" w:rsidRPr="006E6282">
          <w:rPr>
            <w:b/>
            <w:noProof/>
            <w:webHidden/>
            <w:sz w:val="24"/>
            <w:szCs w:val="24"/>
          </w:rPr>
          <w:fldChar w:fldCharType="begin"/>
        </w:r>
        <w:r w:rsidR="006E6282" w:rsidRPr="006E6282">
          <w:rPr>
            <w:b/>
            <w:noProof/>
            <w:webHidden/>
            <w:sz w:val="24"/>
            <w:szCs w:val="24"/>
          </w:rPr>
          <w:instrText xml:space="preserve"> PAGEREF _Toc12800782 \h </w:instrText>
        </w:r>
        <w:r w:rsidR="006E6282" w:rsidRPr="006E6282">
          <w:rPr>
            <w:b/>
            <w:noProof/>
            <w:webHidden/>
            <w:sz w:val="24"/>
            <w:szCs w:val="24"/>
          </w:rPr>
        </w:r>
        <w:r w:rsidR="006E6282" w:rsidRPr="006E6282">
          <w:rPr>
            <w:b/>
            <w:noProof/>
            <w:webHidden/>
            <w:sz w:val="24"/>
            <w:szCs w:val="24"/>
          </w:rPr>
          <w:fldChar w:fldCharType="separate"/>
        </w:r>
        <w:r w:rsidR="00F33D6C">
          <w:rPr>
            <w:b/>
            <w:noProof/>
            <w:webHidden/>
            <w:sz w:val="24"/>
            <w:szCs w:val="24"/>
          </w:rPr>
          <w:t>XII</w:t>
        </w:r>
        <w:r w:rsidR="006E6282" w:rsidRPr="006E6282">
          <w:rPr>
            <w:b/>
            <w:noProof/>
            <w:webHidden/>
            <w:sz w:val="24"/>
            <w:szCs w:val="24"/>
          </w:rPr>
          <w:fldChar w:fldCharType="end"/>
        </w:r>
      </w:hyperlink>
    </w:p>
    <w:p w:rsidR="006E6282" w:rsidRPr="006E6282" w:rsidRDefault="006E6282" w:rsidP="006E6282">
      <w:pPr>
        <w:rPr>
          <w:rFonts w:eastAsiaTheme="minorEastAsia"/>
        </w:rPr>
      </w:pPr>
    </w:p>
    <w:p w:rsidR="006E6282" w:rsidRPr="006E6282" w:rsidRDefault="00665C26" w:rsidP="006E6282">
      <w:pPr>
        <w:pStyle w:val="T1"/>
        <w:tabs>
          <w:tab w:val="right" w:leader="dot" w:pos="8494"/>
        </w:tabs>
        <w:rPr>
          <w:rStyle w:val="Kpr"/>
          <w:b/>
          <w:noProof/>
          <w:sz w:val="24"/>
          <w:szCs w:val="24"/>
        </w:rPr>
      </w:pPr>
      <w:hyperlink w:anchor="_Toc12800783" w:history="1">
        <w:r w:rsidR="006E6282" w:rsidRPr="006E6282">
          <w:rPr>
            <w:rStyle w:val="Kpr"/>
            <w:b/>
            <w:noProof/>
            <w:sz w:val="24"/>
            <w:szCs w:val="24"/>
          </w:rPr>
          <w:t>GİRİŞ</w:t>
        </w:r>
        <w:r w:rsidR="006E6282" w:rsidRPr="006E6282">
          <w:rPr>
            <w:b/>
            <w:noProof/>
            <w:webHidden/>
            <w:sz w:val="24"/>
            <w:szCs w:val="24"/>
          </w:rPr>
          <w:tab/>
        </w:r>
        <w:r w:rsidR="006E6282" w:rsidRPr="006E6282">
          <w:rPr>
            <w:b/>
            <w:noProof/>
            <w:webHidden/>
            <w:sz w:val="24"/>
            <w:szCs w:val="24"/>
          </w:rPr>
          <w:fldChar w:fldCharType="begin"/>
        </w:r>
        <w:r w:rsidR="006E6282" w:rsidRPr="006E6282">
          <w:rPr>
            <w:b/>
            <w:noProof/>
            <w:webHidden/>
            <w:sz w:val="24"/>
            <w:szCs w:val="24"/>
          </w:rPr>
          <w:instrText xml:space="preserve"> PAGEREF _Toc12800783 \h </w:instrText>
        </w:r>
        <w:r w:rsidR="006E6282" w:rsidRPr="006E6282">
          <w:rPr>
            <w:b/>
            <w:noProof/>
            <w:webHidden/>
            <w:sz w:val="24"/>
            <w:szCs w:val="24"/>
          </w:rPr>
        </w:r>
        <w:r w:rsidR="006E6282" w:rsidRPr="006E6282">
          <w:rPr>
            <w:b/>
            <w:noProof/>
            <w:webHidden/>
            <w:sz w:val="24"/>
            <w:szCs w:val="24"/>
          </w:rPr>
          <w:fldChar w:fldCharType="separate"/>
        </w:r>
        <w:r w:rsidR="00F33D6C">
          <w:rPr>
            <w:b/>
            <w:noProof/>
            <w:webHidden/>
            <w:sz w:val="24"/>
            <w:szCs w:val="24"/>
          </w:rPr>
          <w:t>1</w:t>
        </w:r>
        <w:r w:rsidR="006E6282" w:rsidRPr="006E6282">
          <w:rPr>
            <w:b/>
            <w:noProof/>
            <w:webHidden/>
            <w:sz w:val="24"/>
            <w:szCs w:val="24"/>
          </w:rPr>
          <w:fldChar w:fldCharType="end"/>
        </w:r>
      </w:hyperlink>
    </w:p>
    <w:p w:rsidR="006E6282" w:rsidRPr="006E6282" w:rsidRDefault="006E6282" w:rsidP="006E6282">
      <w:pPr>
        <w:rPr>
          <w:rFonts w:eastAsiaTheme="minorEastAsia"/>
        </w:rPr>
      </w:pPr>
    </w:p>
    <w:p w:rsidR="006E6282" w:rsidRPr="006E6282" w:rsidRDefault="00665C26" w:rsidP="006E6282">
      <w:pPr>
        <w:pStyle w:val="T1"/>
        <w:tabs>
          <w:tab w:val="right" w:leader="dot" w:pos="8494"/>
        </w:tabs>
        <w:jc w:val="center"/>
        <w:rPr>
          <w:rStyle w:val="Kpr"/>
          <w:b/>
          <w:noProof/>
          <w:sz w:val="24"/>
          <w:szCs w:val="24"/>
        </w:rPr>
      </w:pPr>
      <w:hyperlink w:anchor="_Toc12800784" w:history="1">
        <w:r w:rsidR="006E6282" w:rsidRPr="006E6282">
          <w:rPr>
            <w:rStyle w:val="Kpr"/>
            <w:b/>
            <w:noProof/>
            <w:sz w:val="24"/>
            <w:szCs w:val="24"/>
          </w:rPr>
          <w:t>BİRİNCİ BÖLÜM</w:t>
        </w:r>
      </w:hyperlink>
    </w:p>
    <w:p w:rsidR="006E6282" w:rsidRPr="006E6282" w:rsidRDefault="006E6282" w:rsidP="006E6282">
      <w:pPr>
        <w:rPr>
          <w:rFonts w:eastAsiaTheme="minorEastAsia"/>
        </w:rPr>
      </w:pPr>
    </w:p>
    <w:p w:rsidR="006E6282" w:rsidRPr="006E6282" w:rsidRDefault="00665C26" w:rsidP="006E6282">
      <w:pPr>
        <w:pStyle w:val="T1"/>
        <w:tabs>
          <w:tab w:val="right" w:leader="dot" w:pos="8494"/>
        </w:tabs>
        <w:rPr>
          <w:rFonts w:eastAsiaTheme="minorEastAsia"/>
          <w:b/>
          <w:noProof/>
          <w:sz w:val="24"/>
          <w:szCs w:val="24"/>
          <w:lang w:val="tr-TR" w:eastAsia="tr-TR"/>
        </w:rPr>
      </w:pPr>
      <w:hyperlink w:anchor="_Toc12800785" w:history="1">
        <w:r w:rsidR="006E6282" w:rsidRPr="006E6282">
          <w:rPr>
            <w:rStyle w:val="Kpr"/>
            <w:b/>
            <w:noProof/>
            <w:sz w:val="24"/>
            <w:szCs w:val="24"/>
          </w:rPr>
          <w:t>1.SPOR VE PAZARLAMA</w:t>
        </w:r>
        <w:r w:rsidR="006E6282" w:rsidRPr="006E6282">
          <w:rPr>
            <w:b/>
            <w:noProof/>
            <w:webHidden/>
            <w:sz w:val="24"/>
            <w:szCs w:val="24"/>
          </w:rPr>
          <w:tab/>
        </w:r>
        <w:r w:rsidR="006E6282" w:rsidRPr="006E6282">
          <w:rPr>
            <w:b/>
            <w:noProof/>
            <w:webHidden/>
            <w:sz w:val="24"/>
            <w:szCs w:val="24"/>
          </w:rPr>
          <w:fldChar w:fldCharType="begin"/>
        </w:r>
        <w:r w:rsidR="006E6282" w:rsidRPr="006E6282">
          <w:rPr>
            <w:b/>
            <w:noProof/>
            <w:webHidden/>
            <w:sz w:val="24"/>
            <w:szCs w:val="24"/>
          </w:rPr>
          <w:instrText xml:space="preserve"> PAGEREF _Toc12800785 \h </w:instrText>
        </w:r>
        <w:r w:rsidR="006E6282" w:rsidRPr="006E6282">
          <w:rPr>
            <w:b/>
            <w:noProof/>
            <w:webHidden/>
            <w:sz w:val="24"/>
            <w:szCs w:val="24"/>
          </w:rPr>
        </w:r>
        <w:r w:rsidR="006E6282" w:rsidRPr="006E6282">
          <w:rPr>
            <w:b/>
            <w:noProof/>
            <w:webHidden/>
            <w:sz w:val="24"/>
            <w:szCs w:val="24"/>
          </w:rPr>
          <w:fldChar w:fldCharType="separate"/>
        </w:r>
        <w:r w:rsidR="00F33D6C">
          <w:rPr>
            <w:b/>
            <w:noProof/>
            <w:webHidden/>
            <w:sz w:val="24"/>
            <w:szCs w:val="24"/>
          </w:rPr>
          <w:t>2</w:t>
        </w:r>
        <w:r w:rsidR="006E6282" w:rsidRPr="006E6282">
          <w:rPr>
            <w:b/>
            <w:noProof/>
            <w:webHidden/>
            <w:sz w:val="24"/>
            <w:szCs w:val="24"/>
          </w:rPr>
          <w:fldChar w:fldCharType="end"/>
        </w:r>
      </w:hyperlink>
    </w:p>
    <w:p w:rsidR="006E6282" w:rsidRPr="006E6282" w:rsidRDefault="00665C26" w:rsidP="006E6282">
      <w:pPr>
        <w:pStyle w:val="T2"/>
        <w:tabs>
          <w:tab w:val="right" w:leader="dot" w:pos="8494"/>
        </w:tabs>
        <w:rPr>
          <w:rFonts w:eastAsiaTheme="minorEastAsia"/>
          <w:noProof/>
          <w:sz w:val="24"/>
          <w:szCs w:val="24"/>
          <w:lang w:val="tr-TR" w:eastAsia="tr-TR"/>
        </w:rPr>
      </w:pPr>
      <w:hyperlink w:anchor="_Toc12800786" w:history="1">
        <w:r w:rsidR="006E6282" w:rsidRPr="006E6282">
          <w:rPr>
            <w:rStyle w:val="Kpr"/>
            <w:noProof/>
            <w:sz w:val="24"/>
            <w:szCs w:val="24"/>
          </w:rPr>
          <w:t>1.1.Pazarlama</w:t>
        </w:r>
        <w:r w:rsidR="006E6282" w:rsidRPr="006E6282">
          <w:rPr>
            <w:noProof/>
            <w:webHidden/>
            <w:sz w:val="24"/>
            <w:szCs w:val="24"/>
          </w:rPr>
          <w:tab/>
        </w:r>
        <w:r w:rsidR="006E6282" w:rsidRPr="006E6282">
          <w:rPr>
            <w:noProof/>
            <w:webHidden/>
            <w:sz w:val="24"/>
            <w:szCs w:val="24"/>
          </w:rPr>
          <w:fldChar w:fldCharType="begin"/>
        </w:r>
        <w:r w:rsidR="006E6282" w:rsidRPr="006E6282">
          <w:rPr>
            <w:noProof/>
            <w:webHidden/>
            <w:sz w:val="24"/>
            <w:szCs w:val="24"/>
          </w:rPr>
          <w:instrText xml:space="preserve"> PAGEREF _Toc12800786 \h </w:instrText>
        </w:r>
        <w:r w:rsidR="006E6282" w:rsidRPr="006E6282">
          <w:rPr>
            <w:noProof/>
            <w:webHidden/>
            <w:sz w:val="24"/>
            <w:szCs w:val="24"/>
          </w:rPr>
        </w:r>
        <w:r w:rsidR="006E6282" w:rsidRPr="006E6282">
          <w:rPr>
            <w:noProof/>
            <w:webHidden/>
            <w:sz w:val="24"/>
            <w:szCs w:val="24"/>
          </w:rPr>
          <w:fldChar w:fldCharType="separate"/>
        </w:r>
        <w:r w:rsidR="00F33D6C">
          <w:rPr>
            <w:noProof/>
            <w:webHidden/>
            <w:sz w:val="24"/>
            <w:szCs w:val="24"/>
          </w:rPr>
          <w:t>2</w:t>
        </w:r>
        <w:r w:rsidR="006E6282" w:rsidRPr="006E6282">
          <w:rPr>
            <w:noProof/>
            <w:webHidden/>
            <w:sz w:val="24"/>
            <w:szCs w:val="24"/>
          </w:rPr>
          <w:fldChar w:fldCharType="end"/>
        </w:r>
      </w:hyperlink>
    </w:p>
    <w:p w:rsidR="006E6282" w:rsidRPr="006E6282" w:rsidRDefault="00665C26" w:rsidP="006E6282">
      <w:pPr>
        <w:pStyle w:val="T2"/>
        <w:tabs>
          <w:tab w:val="right" w:leader="dot" w:pos="8494"/>
        </w:tabs>
        <w:rPr>
          <w:rFonts w:eastAsiaTheme="minorEastAsia"/>
          <w:noProof/>
          <w:sz w:val="24"/>
          <w:szCs w:val="24"/>
          <w:lang w:val="tr-TR" w:eastAsia="tr-TR"/>
        </w:rPr>
      </w:pPr>
      <w:hyperlink w:anchor="_Toc12800787" w:history="1">
        <w:r w:rsidR="006E6282" w:rsidRPr="006E6282">
          <w:rPr>
            <w:rStyle w:val="Kpr"/>
            <w:noProof/>
            <w:sz w:val="24"/>
            <w:szCs w:val="24"/>
          </w:rPr>
          <w:t>1.2.Tarihsel Süreci</w:t>
        </w:r>
        <w:r w:rsidR="006E6282" w:rsidRPr="006E6282">
          <w:rPr>
            <w:noProof/>
            <w:webHidden/>
            <w:sz w:val="24"/>
            <w:szCs w:val="24"/>
          </w:rPr>
          <w:tab/>
        </w:r>
        <w:r w:rsidR="006E6282" w:rsidRPr="006E6282">
          <w:rPr>
            <w:noProof/>
            <w:webHidden/>
            <w:sz w:val="24"/>
            <w:szCs w:val="24"/>
          </w:rPr>
          <w:fldChar w:fldCharType="begin"/>
        </w:r>
        <w:r w:rsidR="006E6282" w:rsidRPr="006E6282">
          <w:rPr>
            <w:noProof/>
            <w:webHidden/>
            <w:sz w:val="24"/>
            <w:szCs w:val="24"/>
          </w:rPr>
          <w:instrText xml:space="preserve"> PAGEREF _Toc12800787 \h </w:instrText>
        </w:r>
        <w:r w:rsidR="006E6282" w:rsidRPr="006E6282">
          <w:rPr>
            <w:noProof/>
            <w:webHidden/>
            <w:sz w:val="24"/>
            <w:szCs w:val="24"/>
          </w:rPr>
        </w:r>
        <w:r w:rsidR="006E6282" w:rsidRPr="006E6282">
          <w:rPr>
            <w:noProof/>
            <w:webHidden/>
            <w:sz w:val="24"/>
            <w:szCs w:val="24"/>
          </w:rPr>
          <w:fldChar w:fldCharType="separate"/>
        </w:r>
        <w:r w:rsidR="00F33D6C">
          <w:rPr>
            <w:noProof/>
            <w:webHidden/>
            <w:sz w:val="24"/>
            <w:szCs w:val="24"/>
          </w:rPr>
          <w:t>3</w:t>
        </w:r>
        <w:r w:rsidR="006E6282" w:rsidRPr="006E6282">
          <w:rPr>
            <w:noProof/>
            <w:webHidden/>
            <w:sz w:val="24"/>
            <w:szCs w:val="24"/>
          </w:rPr>
          <w:fldChar w:fldCharType="end"/>
        </w:r>
      </w:hyperlink>
    </w:p>
    <w:p w:rsidR="006E6282" w:rsidRPr="006E6282" w:rsidRDefault="00665C26" w:rsidP="006E6282">
      <w:pPr>
        <w:pStyle w:val="T3"/>
        <w:tabs>
          <w:tab w:val="right" w:leader="dot" w:pos="8494"/>
        </w:tabs>
        <w:rPr>
          <w:rFonts w:eastAsiaTheme="minorEastAsia"/>
          <w:noProof/>
          <w:sz w:val="24"/>
          <w:szCs w:val="24"/>
          <w:lang w:val="tr-TR" w:eastAsia="tr-TR"/>
        </w:rPr>
      </w:pPr>
      <w:hyperlink w:anchor="_Toc12800788" w:history="1">
        <w:r w:rsidR="006E6282" w:rsidRPr="006E6282">
          <w:rPr>
            <w:rStyle w:val="Kpr"/>
            <w:noProof/>
            <w:sz w:val="24"/>
            <w:szCs w:val="24"/>
          </w:rPr>
          <w:t>1.1.3. Pazarlama Karması</w:t>
        </w:r>
        <w:r w:rsidR="006E6282" w:rsidRPr="006E6282">
          <w:rPr>
            <w:noProof/>
            <w:webHidden/>
            <w:sz w:val="24"/>
            <w:szCs w:val="24"/>
          </w:rPr>
          <w:tab/>
        </w:r>
        <w:r w:rsidR="006E6282" w:rsidRPr="006E6282">
          <w:rPr>
            <w:noProof/>
            <w:webHidden/>
            <w:sz w:val="24"/>
            <w:szCs w:val="24"/>
          </w:rPr>
          <w:fldChar w:fldCharType="begin"/>
        </w:r>
        <w:r w:rsidR="006E6282" w:rsidRPr="006E6282">
          <w:rPr>
            <w:noProof/>
            <w:webHidden/>
            <w:sz w:val="24"/>
            <w:szCs w:val="24"/>
          </w:rPr>
          <w:instrText xml:space="preserve"> PAGEREF _Toc12800788 \h </w:instrText>
        </w:r>
        <w:r w:rsidR="006E6282" w:rsidRPr="006E6282">
          <w:rPr>
            <w:noProof/>
            <w:webHidden/>
            <w:sz w:val="24"/>
            <w:szCs w:val="24"/>
          </w:rPr>
        </w:r>
        <w:r w:rsidR="006E6282" w:rsidRPr="006E6282">
          <w:rPr>
            <w:noProof/>
            <w:webHidden/>
            <w:sz w:val="24"/>
            <w:szCs w:val="24"/>
          </w:rPr>
          <w:fldChar w:fldCharType="separate"/>
        </w:r>
        <w:r w:rsidR="00F33D6C">
          <w:rPr>
            <w:noProof/>
            <w:webHidden/>
            <w:sz w:val="24"/>
            <w:szCs w:val="24"/>
          </w:rPr>
          <w:t>5</w:t>
        </w:r>
        <w:r w:rsidR="006E6282" w:rsidRPr="006E6282">
          <w:rPr>
            <w:noProof/>
            <w:webHidden/>
            <w:sz w:val="24"/>
            <w:szCs w:val="24"/>
          </w:rPr>
          <w:fldChar w:fldCharType="end"/>
        </w:r>
      </w:hyperlink>
    </w:p>
    <w:p w:rsidR="006E6282" w:rsidRPr="006E6282" w:rsidRDefault="00665C26" w:rsidP="006E6282">
      <w:pPr>
        <w:pStyle w:val="T2"/>
        <w:tabs>
          <w:tab w:val="right" w:leader="dot" w:pos="8494"/>
        </w:tabs>
        <w:rPr>
          <w:rFonts w:eastAsiaTheme="minorEastAsia"/>
          <w:noProof/>
          <w:sz w:val="24"/>
          <w:szCs w:val="24"/>
          <w:lang w:val="tr-TR" w:eastAsia="tr-TR"/>
        </w:rPr>
      </w:pPr>
      <w:hyperlink w:anchor="_Toc12800789" w:history="1">
        <w:r w:rsidR="006E6282" w:rsidRPr="006E6282">
          <w:rPr>
            <w:rStyle w:val="Kpr"/>
            <w:noProof/>
            <w:sz w:val="24"/>
            <w:szCs w:val="24"/>
            <w:lang w:eastAsia="tr-TR"/>
          </w:rPr>
          <w:t>1.2. Spor</w:t>
        </w:r>
        <w:r w:rsidR="006E6282" w:rsidRPr="006E6282">
          <w:rPr>
            <w:noProof/>
            <w:webHidden/>
            <w:sz w:val="24"/>
            <w:szCs w:val="24"/>
          </w:rPr>
          <w:tab/>
        </w:r>
        <w:r w:rsidR="006E6282" w:rsidRPr="006E6282">
          <w:rPr>
            <w:noProof/>
            <w:webHidden/>
            <w:sz w:val="24"/>
            <w:szCs w:val="24"/>
          </w:rPr>
          <w:fldChar w:fldCharType="begin"/>
        </w:r>
        <w:r w:rsidR="006E6282" w:rsidRPr="006E6282">
          <w:rPr>
            <w:noProof/>
            <w:webHidden/>
            <w:sz w:val="24"/>
            <w:szCs w:val="24"/>
          </w:rPr>
          <w:instrText xml:space="preserve"> PAGEREF _Toc12800789 \h </w:instrText>
        </w:r>
        <w:r w:rsidR="006E6282" w:rsidRPr="006E6282">
          <w:rPr>
            <w:noProof/>
            <w:webHidden/>
            <w:sz w:val="24"/>
            <w:szCs w:val="24"/>
          </w:rPr>
        </w:r>
        <w:r w:rsidR="006E6282" w:rsidRPr="006E6282">
          <w:rPr>
            <w:noProof/>
            <w:webHidden/>
            <w:sz w:val="24"/>
            <w:szCs w:val="24"/>
          </w:rPr>
          <w:fldChar w:fldCharType="separate"/>
        </w:r>
        <w:r w:rsidR="00F33D6C">
          <w:rPr>
            <w:noProof/>
            <w:webHidden/>
            <w:sz w:val="24"/>
            <w:szCs w:val="24"/>
          </w:rPr>
          <w:t>8</w:t>
        </w:r>
        <w:r w:rsidR="006E6282" w:rsidRPr="006E6282">
          <w:rPr>
            <w:noProof/>
            <w:webHidden/>
            <w:sz w:val="24"/>
            <w:szCs w:val="24"/>
          </w:rPr>
          <w:fldChar w:fldCharType="end"/>
        </w:r>
      </w:hyperlink>
    </w:p>
    <w:p w:rsidR="006E6282" w:rsidRPr="006E6282" w:rsidRDefault="00665C26" w:rsidP="006E6282">
      <w:pPr>
        <w:pStyle w:val="T3"/>
        <w:tabs>
          <w:tab w:val="right" w:leader="dot" w:pos="8494"/>
        </w:tabs>
        <w:rPr>
          <w:rFonts w:eastAsiaTheme="minorEastAsia"/>
          <w:noProof/>
          <w:sz w:val="24"/>
          <w:szCs w:val="24"/>
          <w:lang w:val="tr-TR" w:eastAsia="tr-TR"/>
        </w:rPr>
      </w:pPr>
      <w:hyperlink w:anchor="_Toc12800790" w:history="1">
        <w:r w:rsidR="006E6282" w:rsidRPr="006E6282">
          <w:rPr>
            <w:rStyle w:val="Kpr"/>
            <w:noProof/>
            <w:sz w:val="24"/>
            <w:szCs w:val="24"/>
            <w:lang w:eastAsia="tr-TR"/>
          </w:rPr>
          <w:t>1.2.1. Spor Endüstrisi</w:t>
        </w:r>
        <w:r w:rsidR="006E6282" w:rsidRPr="006E6282">
          <w:rPr>
            <w:noProof/>
            <w:webHidden/>
            <w:sz w:val="24"/>
            <w:szCs w:val="24"/>
          </w:rPr>
          <w:tab/>
        </w:r>
        <w:r w:rsidR="006E6282" w:rsidRPr="006E6282">
          <w:rPr>
            <w:noProof/>
            <w:webHidden/>
            <w:sz w:val="24"/>
            <w:szCs w:val="24"/>
          </w:rPr>
          <w:fldChar w:fldCharType="begin"/>
        </w:r>
        <w:r w:rsidR="006E6282" w:rsidRPr="006E6282">
          <w:rPr>
            <w:noProof/>
            <w:webHidden/>
            <w:sz w:val="24"/>
            <w:szCs w:val="24"/>
          </w:rPr>
          <w:instrText xml:space="preserve"> PAGEREF _Toc12800790 \h </w:instrText>
        </w:r>
        <w:r w:rsidR="006E6282" w:rsidRPr="006E6282">
          <w:rPr>
            <w:noProof/>
            <w:webHidden/>
            <w:sz w:val="24"/>
            <w:szCs w:val="24"/>
          </w:rPr>
        </w:r>
        <w:r w:rsidR="006E6282" w:rsidRPr="006E6282">
          <w:rPr>
            <w:noProof/>
            <w:webHidden/>
            <w:sz w:val="24"/>
            <w:szCs w:val="24"/>
          </w:rPr>
          <w:fldChar w:fldCharType="separate"/>
        </w:r>
        <w:r w:rsidR="00F33D6C">
          <w:rPr>
            <w:noProof/>
            <w:webHidden/>
            <w:sz w:val="24"/>
            <w:szCs w:val="24"/>
          </w:rPr>
          <w:t>9</w:t>
        </w:r>
        <w:r w:rsidR="006E6282" w:rsidRPr="006E6282">
          <w:rPr>
            <w:noProof/>
            <w:webHidden/>
            <w:sz w:val="24"/>
            <w:szCs w:val="24"/>
          </w:rPr>
          <w:fldChar w:fldCharType="end"/>
        </w:r>
      </w:hyperlink>
    </w:p>
    <w:p w:rsidR="006E6282" w:rsidRPr="006E6282" w:rsidRDefault="00665C26" w:rsidP="006E6282">
      <w:pPr>
        <w:pStyle w:val="T2"/>
        <w:tabs>
          <w:tab w:val="right" w:leader="dot" w:pos="8494"/>
        </w:tabs>
        <w:rPr>
          <w:rFonts w:eastAsiaTheme="minorEastAsia"/>
          <w:noProof/>
          <w:sz w:val="24"/>
          <w:szCs w:val="24"/>
          <w:lang w:val="tr-TR" w:eastAsia="tr-TR"/>
        </w:rPr>
      </w:pPr>
      <w:hyperlink w:anchor="_Toc12800791" w:history="1">
        <w:r w:rsidR="006E6282" w:rsidRPr="006E6282">
          <w:rPr>
            <w:rStyle w:val="Kpr"/>
            <w:noProof/>
            <w:sz w:val="24"/>
            <w:szCs w:val="24"/>
          </w:rPr>
          <w:t>1.3. Spor Pazarlaması</w:t>
        </w:r>
        <w:r w:rsidR="006E6282" w:rsidRPr="006E6282">
          <w:rPr>
            <w:noProof/>
            <w:webHidden/>
            <w:sz w:val="24"/>
            <w:szCs w:val="24"/>
          </w:rPr>
          <w:tab/>
        </w:r>
        <w:r w:rsidR="006E6282" w:rsidRPr="006E6282">
          <w:rPr>
            <w:noProof/>
            <w:webHidden/>
            <w:sz w:val="24"/>
            <w:szCs w:val="24"/>
          </w:rPr>
          <w:fldChar w:fldCharType="begin"/>
        </w:r>
        <w:r w:rsidR="006E6282" w:rsidRPr="006E6282">
          <w:rPr>
            <w:noProof/>
            <w:webHidden/>
            <w:sz w:val="24"/>
            <w:szCs w:val="24"/>
          </w:rPr>
          <w:instrText xml:space="preserve"> PAGEREF _Toc12800791 \h </w:instrText>
        </w:r>
        <w:r w:rsidR="006E6282" w:rsidRPr="006E6282">
          <w:rPr>
            <w:noProof/>
            <w:webHidden/>
            <w:sz w:val="24"/>
            <w:szCs w:val="24"/>
          </w:rPr>
        </w:r>
        <w:r w:rsidR="006E6282" w:rsidRPr="006E6282">
          <w:rPr>
            <w:noProof/>
            <w:webHidden/>
            <w:sz w:val="24"/>
            <w:szCs w:val="24"/>
          </w:rPr>
          <w:fldChar w:fldCharType="separate"/>
        </w:r>
        <w:r w:rsidR="00F33D6C">
          <w:rPr>
            <w:noProof/>
            <w:webHidden/>
            <w:sz w:val="24"/>
            <w:szCs w:val="24"/>
          </w:rPr>
          <w:t>14</w:t>
        </w:r>
        <w:r w:rsidR="006E6282" w:rsidRPr="006E6282">
          <w:rPr>
            <w:noProof/>
            <w:webHidden/>
            <w:sz w:val="24"/>
            <w:szCs w:val="24"/>
          </w:rPr>
          <w:fldChar w:fldCharType="end"/>
        </w:r>
      </w:hyperlink>
    </w:p>
    <w:p w:rsidR="006E6282" w:rsidRPr="006E6282" w:rsidRDefault="00665C26" w:rsidP="006E6282">
      <w:pPr>
        <w:pStyle w:val="T3"/>
        <w:tabs>
          <w:tab w:val="right" w:leader="dot" w:pos="8494"/>
        </w:tabs>
        <w:rPr>
          <w:rFonts w:eastAsiaTheme="minorEastAsia"/>
          <w:noProof/>
          <w:sz w:val="24"/>
          <w:szCs w:val="24"/>
          <w:lang w:val="tr-TR" w:eastAsia="tr-TR"/>
        </w:rPr>
      </w:pPr>
      <w:hyperlink w:anchor="_Toc12800792" w:history="1">
        <w:r w:rsidR="006E6282" w:rsidRPr="006E6282">
          <w:rPr>
            <w:rStyle w:val="Kpr"/>
            <w:noProof/>
            <w:sz w:val="24"/>
            <w:szCs w:val="24"/>
          </w:rPr>
          <w:t>1.3.1. Spor Pazarlamasının Özellikleri</w:t>
        </w:r>
        <w:r w:rsidR="006E6282" w:rsidRPr="006E6282">
          <w:rPr>
            <w:noProof/>
            <w:webHidden/>
            <w:sz w:val="24"/>
            <w:szCs w:val="24"/>
          </w:rPr>
          <w:tab/>
        </w:r>
        <w:r w:rsidR="006E6282" w:rsidRPr="006E6282">
          <w:rPr>
            <w:noProof/>
            <w:webHidden/>
            <w:sz w:val="24"/>
            <w:szCs w:val="24"/>
          </w:rPr>
          <w:fldChar w:fldCharType="begin"/>
        </w:r>
        <w:r w:rsidR="006E6282" w:rsidRPr="006E6282">
          <w:rPr>
            <w:noProof/>
            <w:webHidden/>
            <w:sz w:val="24"/>
            <w:szCs w:val="24"/>
          </w:rPr>
          <w:instrText xml:space="preserve"> PAGEREF _Toc12800792 \h </w:instrText>
        </w:r>
        <w:r w:rsidR="006E6282" w:rsidRPr="006E6282">
          <w:rPr>
            <w:noProof/>
            <w:webHidden/>
            <w:sz w:val="24"/>
            <w:szCs w:val="24"/>
          </w:rPr>
        </w:r>
        <w:r w:rsidR="006E6282" w:rsidRPr="006E6282">
          <w:rPr>
            <w:noProof/>
            <w:webHidden/>
            <w:sz w:val="24"/>
            <w:szCs w:val="24"/>
          </w:rPr>
          <w:fldChar w:fldCharType="separate"/>
        </w:r>
        <w:r w:rsidR="00F33D6C">
          <w:rPr>
            <w:noProof/>
            <w:webHidden/>
            <w:sz w:val="24"/>
            <w:szCs w:val="24"/>
          </w:rPr>
          <w:t>16</w:t>
        </w:r>
        <w:r w:rsidR="006E6282" w:rsidRPr="006E6282">
          <w:rPr>
            <w:noProof/>
            <w:webHidden/>
            <w:sz w:val="24"/>
            <w:szCs w:val="24"/>
          </w:rPr>
          <w:fldChar w:fldCharType="end"/>
        </w:r>
      </w:hyperlink>
    </w:p>
    <w:p w:rsidR="006E6282" w:rsidRPr="006E6282" w:rsidRDefault="00665C26" w:rsidP="006E6282">
      <w:pPr>
        <w:pStyle w:val="T3"/>
        <w:tabs>
          <w:tab w:val="right" w:leader="dot" w:pos="8494"/>
        </w:tabs>
        <w:rPr>
          <w:rFonts w:eastAsiaTheme="minorEastAsia"/>
          <w:noProof/>
          <w:sz w:val="24"/>
          <w:szCs w:val="24"/>
          <w:lang w:val="tr-TR" w:eastAsia="tr-TR"/>
        </w:rPr>
      </w:pPr>
      <w:hyperlink w:anchor="_Toc12800793" w:history="1">
        <w:r w:rsidR="006E6282" w:rsidRPr="006E6282">
          <w:rPr>
            <w:rStyle w:val="Kpr"/>
            <w:noProof/>
            <w:sz w:val="24"/>
            <w:szCs w:val="24"/>
          </w:rPr>
          <w:t>1.3.2. Sporda Tüketici</w:t>
        </w:r>
        <w:r w:rsidR="006E6282" w:rsidRPr="006E6282">
          <w:rPr>
            <w:noProof/>
            <w:webHidden/>
            <w:sz w:val="24"/>
            <w:szCs w:val="24"/>
          </w:rPr>
          <w:tab/>
        </w:r>
        <w:r w:rsidR="006E6282" w:rsidRPr="006E6282">
          <w:rPr>
            <w:noProof/>
            <w:webHidden/>
            <w:sz w:val="24"/>
            <w:szCs w:val="24"/>
          </w:rPr>
          <w:fldChar w:fldCharType="begin"/>
        </w:r>
        <w:r w:rsidR="006E6282" w:rsidRPr="006E6282">
          <w:rPr>
            <w:noProof/>
            <w:webHidden/>
            <w:sz w:val="24"/>
            <w:szCs w:val="24"/>
          </w:rPr>
          <w:instrText xml:space="preserve"> PAGEREF _Toc12800793 \h </w:instrText>
        </w:r>
        <w:r w:rsidR="006E6282" w:rsidRPr="006E6282">
          <w:rPr>
            <w:noProof/>
            <w:webHidden/>
            <w:sz w:val="24"/>
            <w:szCs w:val="24"/>
          </w:rPr>
        </w:r>
        <w:r w:rsidR="006E6282" w:rsidRPr="006E6282">
          <w:rPr>
            <w:noProof/>
            <w:webHidden/>
            <w:sz w:val="24"/>
            <w:szCs w:val="24"/>
          </w:rPr>
          <w:fldChar w:fldCharType="separate"/>
        </w:r>
        <w:r w:rsidR="00F33D6C">
          <w:rPr>
            <w:noProof/>
            <w:webHidden/>
            <w:sz w:val="24"/>
            <w:szCs w:val="24"/>
          </w:rPr>
          <w:t>17</w:t>
        </w:r>
        <w:r w:rsidR="006E6282" w:rsidRPr="006E6282">
          <w:rPr>
            <w:noProof/>
            <w:webHidden/>
            <w:sz w:val="24"/>
            <w:szCs w:val="24"/>
          </w:rPr>
          <w:fldChar w:fldCharType="end"/>
        </w:r>
      </w:hyperlink>
    </w:p>
    <w:p w:rsidR="006E6282" w:rsidRDefault="00665C26" w:rsidP="006E6282">
      <w:pPr>
        <w:pStyle w:val="T3"/>
        <w:tabs>
          <w:tab w:val="right" w:leader="dot" w:pos="8494"/>
        </w:tabs>
        <w:rPr>
          <w:rStyle w:val="Kpr"/>
          <w:noProof/>
          <w:sz w:val="24"/>
          <w:szCs w:val="24"/>
        </w:rPr>
      </w:pPr>
      <w:hyperlink w:anchor="_Toc12800794" w:history="1">
        <w:r w:rsidR="006E6282" w:rsidRPr="006E6282">
          <w:rPr>
            <w:rStyle w:val="Kpr"/>
            <w:noProof/>
            <w:sz w:val="24"/>
            <w:szCs w:val="24"/>
          </w:rPr>
          <w:t>1.3.3. Sporda Pazarlama Karması</w:t>
        </w:r>
        <w:r w:rsidR="006E6282" w:rsidRPr="006E6282">
          <w:rPr>
            <w:noProof/>
            <w:webHidden/>
            <w:sz w:val="24"/>
            <w:szCs w:val="24"/>
          </w:rPr>
          <w:tab/>
        </w:r>
        <w:r w:rsidR="006E6282" w:rsidRPr="006E6282">
          <w:rPr>
            <w:noProof/>
            <w:webHidden/>
            <w:sz w:val="24"/>
            <w:szCs w:val="24"/>
          </w:rPr>
          <w:fldChar w:fldCharType="begin"/>
        </w:r>
        <w:r w:rsidR="006E6282" w:rsidRPr="006E6282">
          <w:rPr>
            <w:noProof/>
            <w:webHidden/>
            <w:sz w:val="24"/>
            <w:szCs w:val="24"/>
          </w:rPr>
          <w:instrText xml:space="preserve"> PAGEREF _Toc12800794 \h </w:instrText>
        </w:r>
        <w:r w:rsidR="006E6282" w:rsidRPr="006E6282">
          <w:rPr>
            <w:noProof/>
            <w:webHidden/>
            <w:sz w:val="24"/>
            <w:szCs w:val="24"/>
          </w:rPr>
        </w:r>
        <w:r w:rsidR="006E6282" w:rsidRPr="006E6282">
          <w:rPr>
            <w:noProof/>
            <w:webHidden/>
            <w:sz w:val="24"/>
            <w:szCs w:val="24"/>
          </w:rPr>
          <w:fldChar w:fldCharType="separate"/>
        </w:r>
        <w:r w:rsidR="00F33D6C">
          <w:rPr>
            <w:noProof/>
            <w:webHidden/>
            <w:sz w:val="24"/>
            <w:szCs w:val="24"/>
          </w:rPr>
          <w:t>19</w:t>
        </w:r>
        <w:r w:rsidR="006E6282" w:rsidRPr="006E6282">
          <w:rPr>
            <w:noProof/>
            <w:webHidden/>
            <w:sz w:val="24"/>
            <w:szCs w:val="24"/>
          </w:rPr>
          <w:fldChar w:fldCharType="end"/>
        </w:r>
      </w:hyperlink>
    </w:p>
    <w:p w:rsidR="006E6282" w:rsidRPr="006E6282" w:rsidRDefault="006E6282" w:rsidP="006E6282">
      <w:pPr>
        <w:rPr>
          <w:rFonts w:eastAsiaTheme="minorEastAsia"/>
        </w:rPr>
      </w:pPr>
    </w:p>
    <w:p w:rsidR="006E6282" w:rsidRPr="006E6282" w:rsidRDefault="00665C26" w:rsidP="006E6282">
      <w:pPr>
        <w:pStyle w:val="T1"/>
        <w:tabs>
          <w:tab w:val="right" w:leader="dot" w:pos="8494"/>
        </w:tabs>
        <w:jc w:val="center"/>
        <w:rPr>
          <w:rStyle w:val="Kpr"/>
          <w:b/>
          <w:noProof/>
          <w:sz w:val="24"/>
          <w:szCs w:val="24"/>
        </w:rPr>
      </w:pPr>
      <w:hyperlink w:anchor="_Toc12800795" w:history="1">
        <w:r w:rsidR="006E6282" w:rsidRPr="006E6282">
          <w:rPr>
            <w:rStyle w:val="Kpr"/>
            <w:b/>
            <w:noProof/>
            <w:sz w:val="24"/>
            <w:szCs w:val="24"/>
          </w:rPr>
          <w:t>İKİNCİ BÖLÜM</w:t>
        </w:r>
      </w:hyperlink>
    </w:p>
    <w:p w:rsidR="006E6282" w:rsidRPr="006E6282" w:rsidRDefault="006E6282" w:rsidP="006E6282">
      <w:pPr>
        <w:rPr>
          <w:rFonts w:eastAsiaTheme="minorEastAsia"/>
        </w:rPr>
      </w:pPr>
    </w:p>
    <w:p w:rsidR="006E6282" w:rsidRPr="006E6282" w:rsidRDefault="00665C26" w:rsidP="006E6282">
      <w:pPr>
        <w:pStyle w:val="T1"/>
        <w:tabs>
          <w:tab w:val="right" w:leader="dot" w:pos="8494"/>
        </w:tabs>
        <w:rPr>
          <w:rFonts w:eastAsiaTheme="minorEastAsia"/>
          <w:b/>
          <w:noProof/>
          <w:sz w:val="24"/>
          <w:szCs w:val="24"/>
          <w:lang w:val="tr-TR" w:eastAsia="tr-TR"/>
        </w:rPr>
      </w:pPr>
      <w:hyperlink w:anchor="_Toc12800796" w:history="1">
        <w:r w:rsidR="006E6282" w:rsidRPr="006E6282">
          <w:rPr>
            <w:rStyle w:val="Kpr"/>
            <w:b/>
            <w:noProof/>
            <w:sz w:val="24"/>
            <w:szCs w:val="24"/>
          </w:rPr>
          <w:t>2.MARKA, SOSYAL MEDYA VE TRABZONSPOR</w:t>
        </w:r>
        <w:r w:rsidR="006E6282" w:rsidRPr="006E6282">
          <w:rPr>
            <w:b/>
            <w:noProof/>
            <w:webHidden/>
            <w:sz w:val="24"/>
            <w:szCs w:val="24"/>
          </w:rPr>
          <w:tab/>
        </w:r>
        <w:r w:rsidR="006E6282" w:rsidRPr="006E6282">
          <w:rPr>
            <w:b/>
            <w:noProof/>
            <w:webHidden/>
            <w:sz w:val="24"/>
            <w:szCs w:val="24"/>
          </w:rPr>
          <w:fldChar w:fldCharType="begin"/>
        </w:r>
        <w:r w:rsidR="006E6282" w:rsidRPr="006E6282">
          <w:rPr>
            <w:b/>
            <w:noProof/>
            <w:webHidden/>
            <w:sz w:val="24"/>
            <w:szCs w:val="24"/>
          </w:rPr>
          <w:instrText xml:space="preserve"> PAGEREF _Toc12800796 \h </w:instrText>
        </w:r>
        <w:r w:rsidR="006E6282" w:rsidRPr="006E6282">
          <w:rPr>
            <w:b/>
            <w:noProof/>
            <w:webHidden/>
            <w:sz w:val="24"/>
            <w:szCs w:val="24"/>
          </w:rPr>
        </w:r>
        <w:r w:rsidR="006E6282" w:rsidRPr="006E6282">
          <w:rPr>
            <w:b/>
            <w:noProof/>
            <w:webHidden/>
            <w:sz w:val="24"/>
            <w:szCs w:val="24"/>
          </w:rPr>
          <w:fldChar w:fldCharType="separate"/>
        </w:r>
        <w:r w:rsidR="00F33D6C">
          <w:rPr>
            <w:b/>
            <w:noProof/>
            <w:webHidden/>
            <w:sz w:val="24"/>
            <w:szCs w:val="24"/>
          </w:rPr>
          <w:t>21</w:t>
        </w:r>
        <w:r w:rsidR="006E6282" w:rsidRPr="006E6282">
          <w:rPr>
            <w:b/>
            <w:noProof/>
            <w:webHidden/>
            <w:sz w:val="24"/>
            <w:szCs w:val="24"/>
          </w:rPr>
          <w:fldChar w:fldCharType="end"/>
        </w:r>
      </w:hyperlink>
    </w:p>
    <w:p w:rsidR="006E6282" w:rsidRPr="006E6282" w:rsidRDefault="00665C26" w:rsidP="006E6282">
      <w:pPr>
        <w:pStyle w:val="T2"/>
        <w:tabs>
          <w:tab w:val="right" w:leader="dot" w:pos="8494"/>
        </w:tabs>
        <w:rPr>
          <w:rFonts w:eastAsiaTheme="minorEastAsia"/>
          <w:noProof/>
          <w:sz w:val="24"/>
          <w:szCs w:val="24"/>
          <w:lang w:val="tr-TR" w:eastAsia="tr-TR"/>
        </w:rPr>
      </w:pPr>
      <w:hyperlink w:anchor="_Toc12800797" w:history="1">
        <w:r w:rsidR="006E6282" w:rsidRPr="006E6282">
          <w:rPr>
            <w:rStyle w:val="Kpr"/>
            <w:noProof/>
            <w:sz w:val="24"/>
            <w:szCs w:val="24"/>
          </w:rPr>
          <w:t>2.1. Marka</w:t>
        </w:r>
        <w:r w:rsidR="006E6282" w:rsidRPr="006E6282">
          <w:rPr>
            <w:noProof/>
            <w:webHidden/>
            <w:sz w:val="24"/>
            <w:szCs w:val="24"/>
          </w:rPr>
          <w:tab/>
        </w:r>
        <w:r w:rsidR="006E6282" w:rsidRPr="006E6282">
          <w:rPr>
            <w:noProof/>
            <w:webHidden/>
            <w:sz w:val="24"/>
            <w:szCs w:val="24"/>
          </w:rPr>
          <w:fldChar w:fldCharType="begin"/>
        </w:r>
        <w:r w:rsidR="006E6282" w:rsidRPr="006E6282">
          <w:rPr>
            <w:noProof/>
            <w:webHidden/>
            <w:sz w:val="24"/>
            <w:szCs w:val="24"/>
          </w:rPr>
          <w:instrText xml:space="preserve"> PAGEREF _Toc12800797 \h </w:instrText>
        </w:r>
        <w:r w:rsidR="006E6282" w:rsidRPr="006E6282">
          <w:rPr>
            <w:noProof/>
            <w:webHidden/>
            <w:sz w:val="24"/>
            <w:szCs w:val="24"/>
          </w:rPr>
        </w:r>
        <w:r w:rsidR="006E6282" w:rsidRPr="006E6282">
          <w:rPr>
            <w:noProof/>
            <w:webHidden/>
            <w:sz w:val="24"/>
            <w:szCs w:val="24"/>
          </w:rPr>
          <w:fldChar w:fldCharType="separate"/>
        </w:r>
        <w:r w:rsidR="00F33D6C">
          <w:rPr>
            <w:noProof/>
            <w:webHidden/>
            <w:sz w:val="24"/>
            <w:szCs w:val="24"/>
          </w:rPr>
          <w:t>21</w:t>
        </w:r>
        <w:r w:rsidR="006E6282" w:rsidRPr="006E6282">
          <w:rPr>
            <w:noProof/>
            <w:webHidden/>
            <w:sz w:val="24"/>
            <w:szCs w:val="24"/>
          </w:rPr>
          <w:fldChar w:fldCharType="end"/>
        </w:r>
      </w:hyperlink>
    </w:p>
    <w:p w:rsidR="006E6282" w:rsidRPr="006E6282" w:rsidRDefault="00665C26" w:rsidP="006E6282">
      <w:pPr>
        <w:pStyle w:val="T3"/>
        <w:tabs>
          <w:tab w:val="right" w:leader="dot" w:pos="8494"/>
        </w:tabs>
        <w:rPr>
          <w:rFonts w:eastAsiaTheme="minorEastAsia"/>
          <w:noProof/>
          <w:sz w:val="24"/>
          <w:szCs w:val="24"/>
          <w:lang w:val="tr-TR" w:eastAsia="tr-TR"/>
        </w:rPr>
      </w:pPr>
      <w:hyperlink w:anchor="_Toc12800798" w:history="1">
        <w:r w:rsidR="006E6282" w:rsidRPr="006E6282">
          <w:rPr>
            <w:rStyle w:val="Kpr"/>
            <w:noProof/>
            <w:sz w:val="24"/>
            <w:szCs w:val="24"/>
          </w:rPr>
          <w:t>2.1.1. Markanın Tarihsel Gelişimi</w:t>
        </w:r>
        <w:r w:rsidR="006E6282" w:rsidRPr="006E6282">
          <w:rPr>
            <w:noProof/>
            <w:webHidden/>
            <w:sz w:val="24"/>
            <w:szCs w:val="24"/>
          </w:rPr>
          <w:tab/>
        </w:r>
        <w:r w:rsidR="006E6282" w:rsidRPr="006E6282">
          <w:rPr>
            <w:noProof/>
            <w:webHidden/>
            <w:sz w:val="24"/>
            <w:szCs w:val="24"/>
          </w:rPr>
          <w:fldChar w:fldCharType="begin"/>
        </w:r>
        <w:r w:rsidR="006E6282" w:rsidRPr="006E6282">
          <w:rPr>
            <w:noProof/>
            <w:webHidden/>
            <w:sz w:val="24"/>
            <w:szCs w:val="24"/>
          </w:rPr>
          <w:instrText xml:space="preserve"> PAGEREF _Toc12800798 \h </w:instrText>
        </w:r>
        <w:r w:rsidR="006E6282" w:rsidRPr="006E6282">
          <w:rPr>
            <w:noProof/>
            <w:webHidden/>
            <w:sz w:val="24"/>
            <w:szCs w:val="24"/>
          </w:rPr>
        </w:r>
        <w:r w:rsidR="006E6282" w:rsidRPr="006E6282">
          <w:rPr>
            <w:noProof/>
            <w:webHidden/>
            <w:sz w:val="24"/>
            <w:szCs w:val="24"/>
          </w:rPr>
          <w:fldChar w:fldCharType="separate"/>
        </w:r>
        <w:r w:rsidR="00F33D6C">
          <w:rPr>
            <w:noProof/>
            <w:webHidden/>
            <w:sz w:val="24"/>
            <w:szCs w:val="24"/>
          </w:rPr>
          <w:t>22</w:t>
        </w:r>
        <w:r w:rsidR="006E6282" w:rsidRPr="006E6282">
          <w:rPr>
            <w:noProof/>
            <w:webHidden/>
            <w:sz w:val="24"/>
            <w:szCs w:val="24"/>
          </w:rPr>
          <w:fldChar w:fldCharType="end"/>
        </w:r>
      </w:hyperlink>
    </w:p>
    <w:p w:rsidR="006E6282" w:rsidRPr="006E6282" w:rsidRDefault="00665C26" w:rsidP="006E6282">
      <w:pPr>
        <w:pStyle w:val="T3"/>
        <w:tabs>
          <w:tab w:val="right" w:leader="dot" w:pos="8494"/>
        </w:tabs>
        <w:rPr>
          <w:rFonts w:eastAsiaTheme="minorEastAsia"/>
          <w:noProof/>
          <w:sz w:val="24"/>
          <w:szCs w:val="24"/>
          <w:lang w:val="tr-TR" w:eastAsia="tr-TR"/>
        </w:rPr>
      </w:pPr>
      <w:hyperlink w:anchor="_Toc12800799" w:history="1">
        <w:r w:rsidR="006E6282" w:rsidRPr="006E6282">
          <w:rPr>
            <w:rStyle w:val="Kpr"/>
            <w:noProof/>
            <w:sz w:val="24"/>
            <w:szCs w:val="24"/>
          </w:rPr>
          <w:t>2.1.3. Markanın Özellikleri</w:t>
        </w:r>
        <w:r w:rsidR="006E6282" w:rsidRPr="006E6282">
          <w:rPr>
            <w:noProof/>
            <w:webHidden/>
            <w:sz w:val="24"/>
            <w:szCs w:val="24"/>
          </w:rPr>
          <w:tab/>
        </w:r>
        <w:r w:rsidR="006E6282" w:rsidRPr="006E6282">
          <w:rPr>
            <w:noProof/>
            <w:webHidden/>
            <w:sz w:val="24"/>
            <w:szCs w:val="24"/>
          </w:rPr>
          <w:fldChar w:fldCharType="begin"/>
        </w:r>
        <w:r w:rsidR="006E6282" w:rsidRPr="006E6282">
          <w:rPr>
            <w:noProof/>
            <w:webHidden/>
            <w:sz w:val="24"/>
            <w:szCs w:val="24"/>
          </w:rPr>
          <w:instrText xml:space="preserve"> PAGEREF _Toc12800799 \h </w:instrText>
        </w:r>
        <w:r w:rsidR="006E6282" w:rsidRPr="006E6282">
          <w:rPr>
            <w:noProof/>
            <w:webHidden/>
            <w:sz w:val="24"/>
            <w:szCs w:val="24"/>
          </w:rPr>
        </w:r>
        <w:r w:rsidR="006E6282" w:rsidRPr="006E6282">
          <w:rPr>
            <w:noProof/>
            <w:webHidden/>
            <w:sz w:val="24"/>
            <w:szCs w:val="24"/>
          </w:rPr>
          <w:fldChar w:fldCharType="separate"/>
        </w:r>
        <w:r w:rsidR="00F33D6C">
          <w:rPr>
            <w:noProof/>
            <w:webHidden/>
            <w:sz w:val="24"/>
            <w:szCs w:val="24"/>
          </w:rPr>
          <w:t>22</w:t>
        </w:r>
        <w:r w:rsidR="006E6282" w:rsidRPr="006E6282">
          <w:rPr>
            <w:noProof/>
            <w:webHidden/>
            <w:sz w:val="24"/>
            <w:szCs w:val="24"/>
          </w:rPr>
          <w:fldChar w:fldCharType="end"/>
        </w:r>
      </w:hyperlink>
    </w:p>
    <w:p w:rsidR="006E6282" w:rsidRPr="006E6282" w:rsidRDefault="00665C26" w:rsidP="006E6282">
      <w:pPr>
        <w:pStyle w:val="T3"/>
        <w:tabs>
          <w:tab w:val="right" w:leader="dot" w:pos="8494"/>
        </w:tabs>
        <w:rPr>
          <w:rFonts w:eastAsiaTheme="minorEastAsia"/>
          <w:noProof/>
          <w:sz w:val="24"/>
          <w:szCs w:val="24"/>
          <w:lang w:val="tr-TR" w:eastAsia="tr-TR"/>
        </w:rPr>
      </w:pPr>
      <w:hyperlink w:anchor="_Toc12800800" w:history="1">
        <w:r w:rsidR="006E6282" w:rsidRPr="006E6282">
          <w:rPr>
            <w:rStyle w:val="Kpr"/>
            <w:noProof/>
            <w:sz w:val="24"/>
            <w:szCs w:val="24"/>
          </w:rPr>
          <w:t>2.1.3 Marka ve Ürün Arasındaki Farklar</w:t>
        </w:r>
        <w:r w:rsidR="006E6282" w:rsidRPr="006E6282">
          <w:rPr>
            <w:noProof/>
            <w:webHidden/>
            <w:sz w:val="24"/>
            <w:szCs w:val="24"/>
          </w:rPr>
          <w:tab/>
        </w:r>
        <w:r w:rsidR="006E6282" w:rsidRPr="006E6282">
          <w:rPr>
            <w:noProof/>
            <w:webHidden/>
            <w:sz w:val="24"/>
            <w:szCs w:val="24"/>
          </w:rPr>
          <w:fldChar w:fldCharType="begin"/>
        </w:r>
        <w:r w:rsidR="006E6282" w:rsidRPr="006E6282">
          <w:rPr>
            <w:noProof/>
            <w:webHidden/>
            <w:sz w:val="24"/>
            <w:szCs w:val="24"/>
          </w:rPr>
          <w:instrText xml:space="preserve"> PAGEREF _Toc12800800 \h </w:instrText>
        </w:r>
        <w:r w:rsidR="006E6282" w:rsidRPr="006E6282">
          <w:rPr>
            <w:noProof/>
            <w:webHidden/>
            <w:sz w:val="24"/>
            <w:szCs w:val="24"/>
          </w:rPr>
        </w:r>
        <w:r w:rsidR="006E6282" w:rsidRPr="006E6282">
          <w:rPr>
            <w:noProof/>
            <w:webHidden/>
            <w:sz w:val="24"/>
            <w:szCs w:val="24"/>
          </w:rPr>
          <w:fldChar w:fldCharType="separate"/>
        </w:r>
        <w:r w:rsidR="00F33D6C">
          <w:rPr>
            <w:noProof/>
            <w:webHidden/>
            <w:sz w:val="24"/>
            <w:szCs w:val="24"/>
          </w:rPr>
          <w:t>23</w:t>
        </w:r>
        <w:r w:rsidR="006E6282" w:rsidRPr="006E6282">
          <w:rPr>
            <w:noProof/>
            <w:webHidden/>
            <w:sz w:val="24"/>
            <w:szCs w:val="24"/>
          </w:rPr>
          <w:fldChar w:fldCharType="end"/>
        </w:r>
      </w:hyperlink>
    </w:p>
    <w:p w:rsidR="006E6282" w:rsidRPr="006E6282" w:rsidRDefault="00665C26" w:rsidP="006E6282">
      <w:pPr>
        <w:pStyle w:val="T3"/>
        <w:tabs>
          <w:tab w:val="right" w:leader="dot" w:pos="8494"/>
        </w:tabs>
        <w:rPr>
          <w:rFonts w:eastAsiaTheme="minorEastAsia"/>
          <w:noProof/>
          <w:sz w:val="24"/>
          <w:szCs w:val="24"/>
          <w:lang w:val="tr-TR" w:eastAsia="tr-TR"/>
        </w:rPr>
      </w:pPr>
      <w:hyperlink w:anchor="_Toc12800801" w:history="1">
        <w:r w:rsidR="006E6282" w:rsidRPr="006E6282">
          <w:rPr>
            <w:rStyle w:val="Kpr"/>
            <w:noProof/>
            <w:sz w:val="24"/>
            <w:szCs w:val="24"/>
          </w:rPr>
          <w:t>2.1.4 .Marka ile İlgili Kavramlar</w:t>
        </w:r>
        <w:r w:rsidR="006E6282" w:rsidRPr="006E6282">
          <w:rPr>
            <w:noProof/>
            <w:webHidden/>
            <w:sz w:val="24"/>
            <w:szCs w:val="24"/>
          </w:rPr>
          <w:tab/>
        </w:r>
        <w:r w:rsidR="006E6282" w:rsidRPr="006E6282">
          <w:rPr>
            <w:noProof/>
            <w:webHidden/>
            <w:sz w:val="24"/>
            <w:szCs w:val="24"/>
          </w:rPr>
          <w:fldChar w:fldCharType="begin"/>
        </w:r>
        <w:r w:rsidR="006E6282" w:rsidRPr="006E6282">
          <w:rPr>
            <w:noProof/>
            <w:webHidden/>
            <w:sz w:val="24"/>
            <w:szCs w:val="24"/>
          </w:rPr>
          <w:instrText xml:space="preserve"> PAGEREF _Toc12800801 \h </w:instrText>
        </w:r>
        <w:r w:rsidR="006E6282" w:rsidRPr="006E6282">
          <w:rPr>
            <w:noProof/>
            <w:webHidden/>
            <w:sz w:val="24"/>
            <w:szCs w:val="24"/>
          </w:rPr>
        </w:r>
        <w:r w:rsidR="006E6282" w:rsidRPr="006E6282">
          <w:rPr>
            <w:noProof/>
            <w:webHidden/>
            <w:sz w:val="24"/>
            <w:szCs w:val="24"/>
          </w:rPr>
          <w:fldChar w:fldCharType="separate"/>
        </w:r>
        <w:r w:rsidR="00F33D6C">
          <w:rPr>
            <w:noProof/>
            <w:webHidden/>
            <w:sz w:val="24"/>
            <w:szCs w:val="24"/>
          </w:rPr>
          <w:t>24</w:t>
        </w:r>
        <w:r w:rsidR="006E6282" w:rsidRPr="006E6282">
          <w:rPr>
            <w:noProof/>
            <w:webHidden/>
            <w:sz w:val="24"/>
            <w:szCs w:val="24"/>
          </w:rPr>
          <w:fldChar w:fldCharType="end"/>
        </w:r>
      </w:hyperlink>
    </w:p>
    <w:p w:rsidR="006E6282" w:rsidRPr="006E6282" w:rsidRDefault="00665C26" w:rsidP="006E6282">
      <w:pPr>
        <w:pStyle w:val="T2"/>
        <w:tabs>
          <w:tab w:val="right" w:leader="dot" w:pos="8494"/>
        </w:tabs>
        <w:rPr>
          <w:rFonts w:eastAsiaTheme="minorEastAsia"/>
          <w:noProof/>
          <w:sz w:val="24"/>
          <w:szCs w:val="24"/>
          <w:lang w:val="tr-TR" w:eastAsia="tr-TR"/>
        </w:rPr>
      </w:pPr>
      <w:hyperlink w:anchor="_Toc12800802" w:history="1">
        <w:r w:rsidR="006E6282" w:rsidRPr="006E6282">
          <w:rPr>
            <w:rStyle w:val="Kpr"/>
            <w:noProof/>
            <w:sz w:val="24"/>
            <w:szCs w:val="24"/>
          </w:rPr>
          <w:t>2.2. Sosyal Medya İletişimi</w:t>
        </w:r>
        <w:r w:rsidR="006E6282" w:rsidRPr="006E6282">
          <w:rPr>
            <w:noProof/>
            <w:webHidden/>
            <w:sz w:val="24"/>
            <w:szCs w:val="24"/>
          </w:rPr>
          <w:tab/>
        </w:r>
        <w:r w:rsidR="006E6282" w:rsidRPr="006E6282">
          <w:rPr>
            <w:noProof/>
            <w:webHidden/>
            <w:sz w:val="24"/>
            <w:szCs w:val="24"/>
          </w:rPr>
          <w:fldChar w:fldCharType="begin"/>
        </w:r>
        <w:r w:rsidR="006E6282" w:rsidRPr="006E6282">
          <w:rPr>
            <w:noProof/>
            <w:webHidden/>
            <w:sz w:val="24"/>
            <w:szCs w:val="24"/>
          </w:rPr>
          <w:instrText xml:space="preserve"> PAGEREF _Toc12800802 \h </w:instrText>
        </w:r>
        <w:r w:rsidR="006E6282" w:rsidRPr="006E6282">
          <w:rPr>
            <w:noProof/>
            <w:webHidden/>
            <w:sz w:val="24"/>
            <w:szCs w:val="24"/>
          </w:rPr>
        </w:r>
        <w:r w:rsidR="006E6282" w:rsidRPr="006E6282">
          <w:rPr>
            <w:noProof/>
            <w:webHidden/>
            <w:sz w:val="24"/>
            <w:szCs w:val="24"/>
          </w:rPr>
          <w:fldChar w:fldCharType="separate"/>
        </w:r>
        <w:r w:rsidR="00F33D6C">
          <w:rPr>
            <w:noProof/>
            <w:webHidden/>
            <w:sz w:val="24"/>
            <w:szCs w:val="24"/>
          </w:rPr>
          <w:t>32</w:t>
        </w:r>
        <w:r w:rsidR="006E6282" w:rsidRPr="006E6282">
          <w:rPr>
            <w:noProof/>
            <w:webHidden/>
            <w:sz w:val="24"/>
            <w:szCs w:val="24"/>
          </w:rPr>
          <w:fldChar w:fldCharType="end"/>
        </w:r>
      </w:hyperlink>
    </w:p>
    <w:p w:rsidR="006E6282" w:rsidRPr="006E6282" w:rsidRDefault="00665C26" w:rsidP="006E6282">
      <w:pPr>
        <w:pStyle w:val="T3"/>
        <w:tabs>
          <w:tab w:val="right" w:leader="dot" w:pos="8494"/>
        </w:tabs>
        <w:rPr>
          <w:rFonts w:eastAsiaTheme="minorEastAsia"/>
          <w:noProof/>
          <w:sz w:val="24"/>
          <w:szCs w:val="24"/>
          <w:lang w:val="tr-TR" w:eastAsia="tr-TR"/>
        </w:rPr>
      </w:pPr>
      <w:hyperlink w:anchor="_Toc12800803" w:history="1">
        <w:r w:rsidR="006E6282" w:rsidRPr="006E6282">
          <w:rPr>
            <w:rStyle w:val="Kpr"/>
            <w:noProof/>
            <w:sz w:val="24"/>
            <w:szCs w:val="24"/>
          </w:rPr>
          <w:t>2.2.1. İnternet</w:t>
        </w:r>
        <w:r w:rsidR="006E6282" w:rsidRPr="006E6282">
          <w:rPr>
            <w:noProof/>
            <w:webHidden/>
            <w:sz w:val="24"/>
            <w:szCs w:val="24"/>
          </w:rPr>
          <w:tab/>
        </w:r>
        <w:r w:rsidR="006E6282" w:rsidRPr="006E6282">
          <w:rPr>
            <w:noProof/>
            <w:webHidden/>
            <w:sz w:val="24"/>
            <w:szCs w:val="24"/>
          </w:rPr>
          <w:fldChar w:fldCharType="begin"/>
        </w:r>
        <w:r w:rsidR="006E6282" w:rsidRPr="006E6282">
          <w:rPr>
            <w:noProof/>
            <w:webHidden/>
            <w:sz w:val="24"/>
            <w:szCs w:val="24"/>
          </w:rPr>
          <w:instrText xml:space="preserve"> PAGEREF _Toc12800803 \h </w:instrText>
        </w:r>
        <w:r w:rsidR="006E6282" w:rsidRPr="006E6282">
          <w:rPr>
            <w:noProof/>
            <w:webHidden/>
            <w:sz w:val="24"/>
            <w:szCs w:val="24"/>
          </w:rPr>
        </w:r>
        <w:r w:rsidR="006E6282" w:rsidRPr="006E6282">
          <w:rPr>
            <w:noProof/>
            <w:webHidden/>
            <w:sz w:val="24"/>
            <w:szCs w:val="24"/>
          </w:rPr>
          <w:fldChar w:fldCharType="separate"/>
        </w:r>
        <w:r w:rsidR="00F33D6C">
          <w:rPr>
            <w:noProof/>
            <w:webHidden/>
            <w:sz w:val="24"/>
            <w:szCs w:val="24"/>
          </w:rPr>
          <w:t>32</w:t>
        </w:r>
        <w:r w:rsidR="006E6282" w:rsidRPr="006E6282">
          <w:rPr>
            <w:noProof/>
            <w:webHidden/>
            <w:sz w:val="24"/>
            <w:szCs w:val="24"/>
          </w:rPr>
          <w:fldChar w:fldCharType="end"/>
        </w:r>
      </w:hyperlink>
    </w:p>
    <w:p w:rsidR="006E6282" w:rsidRPr="006E6282" w:rsidRDefault="00665C26" w:rsidP="006E6282">
      <w:pPr>
        <w:pStyle w:val="T3"/>
        <w:tabs>
          <w:tab w:val="right" w:leader="dot" w:pos="8494"/>
        </w:tabs>
        <w:rPr>
          <w:rFonts w:eastAsiaTheme="minorEastAsia"/>
          <w:noProof/>
          <w:sz w:val="24"/>
          <w:szCs w:val="24"/>
          <w:lang w:val="tr-TR" w:eastAsia="tr-TR"/>
        </w:rPr>
      </w:pPr>
      <w:hyperlink w:anchor="_Toc12800804" w:history="1">
        <w:r w:rsidR="006E6282" w:rsidRPr="006E6282">
          <w:rPr>
            <w:rStyle w:val="Kpr"/>
            <w:noProof/>
            <w:sz w:val="24"/>
            <w:szCs w:val="24"/>
          </w:rPr>
          <w:t>2.2.2. Sosyal Medya</w:t>
        </w:r>
        <w:r w:rsidR="006E6282" w:rsidRPr="006E6282">
          <w:rPr>
            <w:noProof/>
            <w:webHidden/>
            <w:sz w:val="24"/>
            <w:szCs w:val="24"/>
          </w:rPr>
          <w:tab/>
        </w:r>
        <w:r w:rsidR="006E6282" w:rsidRPr="006E6282">
          <w:rPr>
            <w:noProof/>
            <w:webHidden/>
            <w:sz w:val="24"/>
            <w:szCs w:val="24"/>
          </w:rPr>
          <w:fldChar w:fldCharType="begin"/>
        </w:r>
        <w:r w:rsidR="006E6282" w:rsidRPr="006E6282">
          <w:rPr>
            <w:noProof/>
            <w:webHidden/>
            <w:sz w:val="24"/>
            <w:szCs w:val="24"/>
          </w:rPr>
          <w:instrText xml:space="preserve"> PAGEREF _Toc12800804 \h </w:instrText>
        </w:r>
        <w:r w:rsidR="006E6282" w:rsidRPr="006E6282">
          <w:rPr>
            <w:noProof/>
            <w:webHidden/>
            <w:sz w:val="24"/>
            <w:szCs w:val="24"/>
          </w:rPr>
        </w:r>
        <w:r w:rsidR="006E6282" w:rsidRPr="006E6282">
          <w:rPr>
            <w:noProof/>
            <w:webHidden/>
            <w:sz w:val="24"/>
            <w:szCs w:val="24"/>
          </w:rPr>
          <w:fldChar w:fldCharType="separate"/>
        </w:r>
        <w:r w:rsidR="00F33D6C">
          <w:rPr>
            <w:noProof/>
            <w:webHidden/>
            <w:sz w:val="24"/>
            <w:szCs w:val="24"/>
          </w:rPr>
          <w:t>32</w:t>
        </w:r>
        <w:r w:rsidR="006E6282" w:rsidRPr="006E6282">
          <w:rPr>
            <w:noProof/>
            <w:webHidden/>
            <w:sz w:val="24"/>
            <w:szCs w:val="24"/>
          </w:rPr>
          <w:fldChar w:fldCharType="end"/>
        </w:r>
      </w:hyperlink>
    </w:p>
    <w:p w:rsidR="006E6282" w:rsidRPr="006E6282" w:rsidRDefault="00665C26" w:rsidP="006E6282">
      <w:pPr>
        <w:pStyle w:val="T3"/>
        <w:tabs>
          <w:tab w:val="right" w:leader="dot" w:pos="8494"/>
        </w:tabs>
        <w:rPr>
          <w:rFonts w:eastAsiaTheme="minorEastAsia"/>
          <w:noProof/>
          <w:sz w:val="24"/>
          <w:szCs w:val="24"/>
          <w:lang w:val="tr-TR" w:eastAsia="tr-TR"/>
        </w:rPr>
      </w:pPr>
      <w:hyperlink w:anchor="_Toc12800805" w:history="1">
        <w:r w:rsidR="006E6282" w:rsidRPr="006E6282">
          <w:rPr>
            <w:rStyle w:val="Kpr"/>
            <w:noProof/>
            <w:sz w:val="24"/>
            <w:szCs w:val="24"/>
          </w:rPr>
          <w:t>2.2.3. Sosyal Medya İletişim Ağları</w:t>
        </w:r>
        <w:r w:rsidR="006E6282" w:rsidRPr="006E6282">
          <w:rPr>
            <w:noProof/>
            <w:webHidden/>
            <w:sz w:val="24"/>
            <w:szCs w:val="24"/>
          </w:rPr>
          <w:tab/>
        </w:r>
        <w:r w:rsidR="006E6282" w:rsidRPr="006E6282">
          <w:rPr>
            <w:noProof/>
            <w:webHidden/>
            <w:sz w:val="24"/>
            <w:szCs w:val="24"/>
          </w:rPr>
          <w:fldChar w:fldCharType="begin"/>
        </w:r>
        <w:r w:rsidR="006E6282" w:rsidRPr="006E6282">
          <w:rPr>
            <w:noProof/>
            <w:webHidden/>
            <w:sz w:val="24"/>
            <w:szCs w:val="24"/>
          </w:rPr>
          <w:instrText xml:space="preserve"> PAGEREF _Toc12800805 \h </w:instrText>
        </w:r>
        <w:r w:rsidR="006E6282" w:rsidRPr="006E6282">
          <w:rPr>
            <w:noProof/>
            <w:webHidden/>
            <w:sz w:val="24"/>
            <w:szCs w:val="24"/>
          </w:rPr>
        </w:r>
        <w:r w:rsidR="006E6282" w:rsidRPr="006E6282">
          <w:rPr>
            <w:noProof/>
            <w:webHidden/>
            <w:sz w:val="24"/>
            <w:szCs w:val="24"/>
          </w:rPr>
          <w:fldChar w:fldCharType="separate"/>
        </w:r>
        <w:r w:rsidR="00F33D6C">
          <w:rPr>
            <w:noProof/>
            <w:webHidden/>
            <w:sz w:val="24"/>
            <w:szCs w:val="24"/>
          </w:rPr>
          <w:t>38</w:t>
        </w:r>
        <w:r w:rsidR="006E6282" w:rsidRPr="006E6282">
          <w:rPr>
            <w:noProof/>
            <w:webHidden/>
            <w:sz w:val="24"/>
            <w:szCs w:val="24"/>
          </w:rPr>
          <w:fldChar w:fldCharType="end"/>
        </w:r>
      </w:hyperlink>
    </w:p>
    <w:p w:rsidR="006E6282" w:rsidRPr="006E6282" w:rsidRDefault="00665C26" w:rsidP="006E6282">
      <w:pPr>
        <w:pStyle w:val="T2"/>
        <w:tabs>
          <w:tab w:val="right" w:leader="dot" w:pos="8494"/>
        </w:tabs>
        <w:rPr>
          <w:rFonts w:eastAsiaTheme="minorEastAsia"/>
          <w:noProof/>
          <w:sz w:val="24"/>
          <w:szCs w:val="24"/>
          <w:lang w:val="tr-TR" w:eastAsia="tr-TR"/>
        </w:rPr>
      </w:pPr>
      <w:hyperlink w:anchor="_Toc12800806" w:history="1">
        <w:r w:rsidR="006E6282" w:rsidRPr="006E6282">
          <w:rPr>
            <w:rStyle w:val="Kpr"/>
            <w:noProof/>
            <w:sz w:val="24"/>
            <w:szCs w:val="24"/>
          </w:rPr>
          <w:t>2.3. Trabzonspor</w:t>
        </w:r>
        <w:r w:rsidR="006E6282" w:rsidRPr="006E6282">
          <w:rPr>
            <w:noProof/>
            <w:webHidden/>
            <w:sz w:val="24"/>
            <w:szCs w:val="24"/>
          </w:rPr>
          <w:tab/>
        </w:r>
        <w:r w:rsidR="006E6282" w:rsidRPr="006E6282">
          <w:rPr>
            <w:noProof/>
            <w:webHidden/>
            <w:sz w:val="24"/>
            <w:szCs w:val="24"/>
          </w:rPr>
          <w:fldChar w:fldCharType="begin"/>
        </w:r>
        <w:r w:rsidR="006E6282" w:rsidRPr="006E6282">
          <w:rPr>
            <w:noProof/>
            <w:webHidden/>
            <w:sz w:val="24"/>
            <w:szCs w:val="24"/>
          </w:rPr>
          <w:instrText xml:space="preserve"> PAGEREF _Toc12800806 \h </w:instrText>
        </w:r>
        <w:r w:rsidR="006E6282" w:rsidRPr="006E6282">
          <w:rPr>
            <w:noProof/>
            <w:webHidden/>
            <w:sz w:val="24"/>
            <w:szCs w:val="24"/>
          </w:rPr>
        </w:r>
        <w:r w:rsidR="006E6282" w:rsidRPr="006E6282">
          <w:rPr>
            <w:noProof/>
            <w:webHidden/>
            <w:sz w:val="24"/>
            <w:szCs w:val="24"/>
          </w:rPr>
          <w:fldChar w:fldCharType="separate"/>
        </w:r>
        <w:r w:rsidR="00F33D6C">
          <w:rPr>
            <w:noProof/>
            <w:webHidden/>
            <w:sz w:val="24"/>
            <w:szCs w:val="24"/>
          </w:rPr>
          <w:t>41</w:t>
        </w:r>
        <w:r w:rsidR="006E6282" w:rsidRPr="006E6282">
          <w:rPr>
            <w:noProof/>
            <w:webHidden/>
            <w:sz w:val="24"/>
            <w:szCs w:val="24"/>
          </w:rPr>
          <w:fldChar w:fldCharType="end"/>
        </w:r>
      </w:hyperlink>
    </w:p>
    <w:p w:rsidR="006E6282" w:rsidRPr="006E6282" w:rsidRDefault="00665C26" w:rsidP="006E6282">
      <w:pPr>
        <w:pStyle w:val="T3"/>
        <w:tabs>
          <w:tab w:val="right" w:leader="dot" w:pos="8494"/>
        </w:tabs>
        <w:rPr>
          <w:rFonts w:eastAsiaTheme="minorEastAsia"/>
          <w:noProof/>
          <w:sz w:val="24"/>
          <w:szCs w:val="24"/>
          <w:lang w:val="tr-TR" w:eastAsia="tr-TR"/>
        </w:rPr>
      </w:pPr>
      <w:hyperlink w:anchor="_Toc12800807" w:history="1">
        <w:r w:rsidR="006E6282" w:rsidRPr="006E6282">
          <w:rPr>
            <w:rStyle w:val="Kpr"/>
            <w:noProof/>
            <w:sz w:val="24"/>
            <w:szCs w:val="24"/>
            <w:shd w:val="clear" w:color="auto" w:fill="FFFFFF"/>
          </w:rPr>
          <w:t>2.3.1. Tarihçesi</w:t>
        </w:r>
        <w:r w:rsidR="006E6282" w:rsidRPr="006E6282">
          <w:rPr>
            <w:noProof/>
            <w:webHidden/>
            <w:sz w:val="24"/>
            <w:szCs w:val="24"/>
          </w:rPr>
          <w:tab/>
        </w:r>
        <w:r w:rsidR="006E6282" w:rsidRPr="006E6282">
          <w:rPr>
            <w:noProof/>
            <w:webHidden/>
            <w:sz w:val="24"/>
            <w:szCs w:val="24"/>
          </w:rPr>
          <w:fldChar w:fldCharType="begin"/>
        </w:r>
        <w:r w:rsidR="006E6282" w:rsidRPr="006E6282">
          <w:rPr>
            <w:noProof/>
            <w:webHidden/>
            <w:sz w:val="24"/>
            <w:szCs w:val="24"/>
          </w:rPr>
          <w:instrText xml:space="preserve"> PAGEREF _Toc12800807 \h </w:instrText>
        </w:r>
        <w:r w:rsidR="006E6282" w:rsidRPr="006E6282">
          <w:rPr>
            <w:noProof/>
            <w:webHidden/>
            <w:sz w:val="24"/>
            <w:szCs w:val="24"/>
          </w:rPr>
        </w:r>
        <w:r w:rsidR="006E6282" w:rsidRPr="006E6282">
          <w:rPr>
            <w:noProof/>
            <w:webHidden/>
            <w:sz w:val="24"/>
            <w:szCs w:val="24"/>
          </w:rPr>
          <w:fldChar w:fldCharType="separate"/>
        </w:r>
        <w:r w:rsidR="00F33D6C">
          <w:rPr>
            <w:noProof/>
            <w:webHidden/>
            <w:sz w:val="24"/>
            <w:szCs w:val="24"/>
          </w:rPr>
          <w:t>43</w:t>
        </w:r>
        <w:r w:rsidR="006E6282" w:rsidRPr="006E6282">
          <w:rPr>
            <w:noProof/>
            <w:webHidden/>
            <w:sz w:val="24"/>
            <w:szCs w:val="24"/>
          </w:rPr>
          <w:fldChar w:fldCharType="end"/>
        </w:r>
      </w:hyperlink>
    </w:p>
    <w:p w:rsidR="006E6282" w:rsidRPr="006E6282" w:rsidRDefault="00665C26" w:rsidP="006E6282">
      <w:pPr>
        <w:pStyle w:val="T3"/>
        <w:tabs>
          <w:tab w:val="right" w:leader="dot" w:pos="8494"/>
        </w:tabs>
        <w:rPr>
          <w:rFonts w:eastAsiaTheme="minorEastAsia"/>
          <w:noProof/>
          <w:sz w:val="24"/>
          <w:szCs w:val="24"/>
          <w:lang w:val="tr-TR" w:eastAsia="tr-TR"/>
        </w:rPr>
      </w:pPr>
      <w:hyperlink w:anchor="_Toc12800808" w:history="1">
        <w:r w:rsidR="006E6282" w:rsidRPr="006E6282">
          <w:rPr>
            <w:rStyle w:val="Kpr"/>
            <w:noProof/>
            <w:sz w:val="24"/>
            <w:szCs w:val="24"/>
            <w:shd w:val="clear" w:color="auto" w:fill="FFFFFF"/>
          </w:rPr>
          <w:t>2.3.2 Bir Marka Olarak Trabzonspor</w:t>
        </w:r>
        <w:r w:rsidR="006E6282" w:rsidRPr="006E6282">
          <w:rPr>
            <w:noProof/>
            <w:webHidden/>
            <w:sz w:val="24"/>
            <w:szCs w:val="24"/>
          </w:rPr>
          <w:tab/>
        </w:r>
        <w:r w:rsidR="006E6282" w:rsidRPr="006E6282">
          <w:rPr>
            <w:noProof/>
            <w:webHidden/>
            <w:sz w:val="24"/>
            <w:szCs w:val="24"/>
          </w:rPr>
          <w:fldChar w:fldCharType="begin"/>
        </w:r>
        <w:r w:rsidR="006E6282" w:rsidRPr="006E6282">
          <w:rPr>
            <w:noProof/>
            <w:webHidden/>
            <w:sz w:val="24"/>
            <w:szCs w:val="24"/>
          </w:rPr>
          <w:instrText xml:space="preserve"> PAGEREF _Toc12800808 \h </w:instrText>
        </w:r>
        <w:r w:rsidR="006E6282" w:rsidRPr="006E6282">
          <w:rPr>
            <w:noProof/>
            <w:webHidden/>
            <w:sz w:val="24"/>
            <w:szCs w:val="24"/>
          </w:rPr>
        </w:r>
        <w:r w:rsidR="006E6282" w:rsidRPr="006E6282">
          <w:rPr>
            <w:noProof/>
            <w:webHidden/>
            <w:sz w:val="24"/>
            <w:szCs w:val="24"/>
          </w:rPr>
          <w:fldChar w:fldCharType="separate"/>
        </w:r>
        <w:r w:rsidR="00F33D6C">
          <w:rPr>
            <w:noProof/>
            <w:webHidden/>
            <w:sz w:val="24"/>
            <w:szCs w:val="24"/>
          </w:rPr>
          <w:t>44</w:t>
        </w:r>
        <w:r w:rsidR="006E6282" w:rsidRPr="006E6282">
          <w:rPr>
            <w:noProof/>
            <w:webHidden/>
            <w:sz w:val="24"/>
            <w:szCs w:val="24"/>
          </w:rPr>
          <w:fldChar w:fldCharType="end"/>
        </w:r>
      </w:hyperlink>
    </w:p>
    <w:p w:rsidR="006E6282" w:rsidRDefault="00665C26" w:rsidP="006E6282">
      <w:pPr>
        <w:pStyle w:val="T3"/>
        <w:tabs>
          <w:tab w:val="right" w:leader="dot" w:pos="8494"/>
        </w:tabs>
        <w:rPr>
          <w:rStyle w:val="Kpr"/>
          <w:noProof/>
          <w:sz w:val="24"/>
          <w:szCs w:val="24"/>
        </w:rPr>
      </w:pPr>
      <w:hyperlink w:anchor="_Toc12800809" w:history="1">
        <w:r w:rsidR="006E6282" w:rsidRPr="006E6282">
          <w:rPr>
            <w:rStyle w:val="Kpr"/>
            <w:noProof/>
            <w:sz w:val="24"/>
            <w:szCs w:val="24"/>
            <w:shd w:val="clear" w:color="auto" w:fill="FFFFFF"/>
          </w:rPr>
          <w:t>2.3.3. Sosyal Medyada Trabzonspor</w:t>
        </w:r>
        <w:r w:rsidR="006E6282" w:rsidRPr="006E6282">
          <w:rPr>
            <w:noProof/>
            <w:webHidden/>
            <w:sz w:val="24"/>
            <w:szCs w:val="24"/>
          </w:rPr>
          <w:tab/>
        </w:r>
        <w:r w:rsidR="006E6282" w:rsidRPr="006E6282">
          <w:rPr>
            <w:noProof/>
            <w:webHidden/>
            <w:sz w:val="24"/>
            <w:szCs w:val="24"/>
          </w:rPr>
          <w:fldChar w:fldCharType="begin"/>
        </w:r>
        <w:r w:rsidR="006E6282" w:rsidRPr="006E6282">
          <w:rPr>
            <w:noProof/>
            <w:webHidden/>
            <w:sz w:val="24"/>
            <w:szCs w:val="24"/>
          </w:rPr>
          <w:instrText xml:space="preserve"> PAGEREF _Toc12800809 \h </w:instrText>
        </w:r>
        <w:r w:rsidR="006E6282" w:rsidRPr="006E6282">
          <w:rPr>
            <w:noProof/>
            <w:webHidden/>
            <w:sz w:val="24"/>
            <w:szCs w:val="24"/>
          </w:rPr>
        </w:r>
        <w:r w:rsidR="006E6282" w:rsidRPr="006E6282">
          <w:rPr>
            <w:noProof/>
            <w:webHidden/>
            <w:sz w:val="24"/>
            <w:szCs w:val="24"/>
          </w:rPr>
          <w:fldChar w:fldCharType="separate"/>
        </w:r>
        <w:r w:rsidR="00F33D6C">
          <w:rPr>
            <w:noProof/>
            <w:webHidden/>
            <w:sz w:val="24"/>
            <w:szCs w:val="24"/>
          </w:rPr>
          <w:t>48</w:t>
        </w:r>
        <w:r w:rsidR="006E6282" w:rsidRPr="006E6282">
          <w:rPr>
            <w:noProof/>
            <w:webHidden/>
            <w:sz w:val="24"/>
            <w:szCs w:val="24"/>
          </w:rPr>
          <w:fldChar w:fldCharType="end"/>
        </w:r>
      </w:hyperlink>
    </w:p>
    <w:p w:rsidR="006E6282" w:rsidRPr="006E6282" w:rsidRDefault="006E6282" w:rsidP="006E6282">
      <w:pPr>
        <w:rPr>
          <w:rFonts w:eastAsiaTheme="minorEastAsia"/>
        </w:rPr>
      </w:pPr>
    </w:p>
    <w:p w:rsidR="006E6282" w:rsidRPr="006E6282" w:rsidRDefault="00665C26" w:rsidP="006E6282">
      <w:pPr>
        <w:pStyle w:val="T1"/>
        <w:tabs>
          <w:tab w:val="right" w:leader="dot" w:pos="8494"/>
        </w:tabs>
        <w:jc w:val="center"/>
        <w:rPr>
          <w:rStyle w:val="Kpr"/>
          <w:b/>
          <w:noProof/>
          <w:sz w:val="24"/>
          <w:szCs w:val="24"/>
        </w:rPr>
      </w:pPr>
      <w:hyperlink w:anchor="_Toc12800810" w:history="1">
        <w:r w:rsidR="006E6282" w:rsidRPr="006E6282">
          <w:rPr>
            <w:rStyle w:val="Kpr"/>
            <w:b/>
            <w:noProof/>
            <w:sz w:val="24"/>
            <w:szCs w:val="24"/>
          </w:rPr>
          <w:t>ÜÇÜNCÜ BÖLÜM</w:t>
        </w:r>
      </w:hyperlink>
    </w:p>
    <w:p w:rsidR="006E6282" w:rsidRPr="006E6282" w:rsidRDefault="006E6282" w:rsidP="006E6282">
      <w:pPr>
        <w:rPr>
          <w:rFonts w:eastAsiaTheme="minorEastAsia"/>
        </w:rPr>
      </w:pPr>
    </w:p>
    <w:p w:rsidR="006E6282" w:rsidRPr="006E6282" w:rsidRDefault="00665C26" w:rsidP="006E6282">
      <w:pPr>
        <w:pStyle w:val="T1"/>
        <w:tabs>
          <w:tab w:val="right" w:leader="dot" w:pos="8494"/>
        </w:tabs>
        <w:rPr>
          <w:rFonts w:eastAsiaTheme="minorEastAsia"/>
          <w:b/>
          <w:noProof/>
          <w:sz w:val="24"/>
          <w:szCs w:val="24"/>
          <w:lang w:val="tr-TR" w:eastAsia="tr-TR"/>
        </w:rPr>
      </w:pPr>
      <w:hyperlink w:anchor="_Toc12800811" w:history="1">
        <w:r w:rsidR="006E6282" w:rsidRPr="006E6282">
          <w:rPr>
            <w:rStyle w:val="Kpr"/>
            <w:b/>
            <w:noProof/>
            <w:sz w:val="24"/>
            <w:szCs w:val="24"/>
          </w:rPr>
          <w:t>3.MARKA DEĞERİ VE SOSYAL MEDYA İLE İLGİLİ GEÇMİŞ ÇALIŞMALAR</w:t>
        </w:r>
        <w:r w:rsidR="006E6282" w:rsidRPr="006E6282">
          <w:rPr>
            <w:b/>
            <w:noProof/>
            <w:webHidden/>
            <w:sz w:val="24"/>
            <w:szCs w:val="24"/>
          </w:rPr>
          <w:tab/>
        </w:r>
        <w:r w:rsidR="006E6282" w:rsidRPr="006E6282">
          <w:rPr>
            <w:b/>
            <w:noProof/>
            <w:webHidden/>
            <w:sz w:val="24"/>
            <w:szCs w:val="24"/>
          </w:rPr>
          <w:fldChar w:fldCharType="begin"/>
        </w:r>
        <w:r w:rsidR="006E6282" w:rsidRPr="006E6282">
          <w:rPr>
            <w:b/>
            <w:noProof/>
            <w:webHidden/>
            <w:sz w:val="24"/>
            <w:szCs w:val="24"/>
          </w:rPr>
          <w:instrText xml:space="preserve"> PAGEREF _Toc12800811 \h </w:instrText>
        </w:r>
        <w:r w:rsidR="006E6282" w:rsidRPr="006E6282">
          <w:rPr>
            <w:b/>
            <w:noProof/>
            <w:webHidden/>
            <w:sz w:val="24"/>
            <w:szCs w:val="24"/>
          </w:rPr>
        </w:r>
        <w:r w:rsidR="006E6282" w:rsidRPr="006E6282">
          <w:rPr>
            <w:b/>
            <w:noProof/>
            <w:webHidden/>
            <w:sz w:val="24"/>
            <w:szCs w:val="24"/>
          </w:rPr>
          <w:fldChar w:fldCharType="separate"/>
        </w:r>
        <w:r w:rsidR="00F33D6C">
          <w:rPr>
            <w:b/>
            <w:noProof/>
            <w:webHidden/>
            <w:sz w:val="24"/>
            <w:szCs w:val="24"/>
          </w:rPr>
          <w:t>51</w:t>
        </w:r>
        <w:r w:rsidR="006E6282" w:rsidRPr="006E6282">
          <w:rPr>
            <w:b/>
            <w:noProof/>
            <w:webHidden/>
            <w:sz w:val="24"/>
            <w:szCs w:val="24"/>
          </w:rPr>
          <w:fldChar w:fldCharType="end"/>
        </w:r>
      </w:hyperlink>
    </w:p>
    <w:p w:rsidR="006E6282" w:rsidRPr="006E6282" w:rsidRDefault="00665C26" w:rsidP="006E6282">
      <w:pPr>
        <w:pStyle w:val="T2"/>
        <w:tabs>
          <w:tab w:val="right" w:leader="dot" w:pos="8494"/>
        </w:tabs>
        <w:rPr>
          <w:rFonts w:eastAsiaTheme="minorEastAsia"/>
          <w:noProof/>
          <w:sz w:val="24"/>
          <w:szCs w:val="24"/>
          <w:lang w:val="tr-TR" w:eastAsia="tr-TR"/>
        </w:rPr>
      </w:pPr>
      <w:hyperlink w:anchor="_Toc12800812" w:history="1">
        <w:r w:rsidR="006E6282" w:rsidRPr="006E6282">
          <w:rPr>
            <w:rStyle w:val="Kpr"/>
            <w:noProof/>
            <w:sz w:val="24"/>
            <w:szCs w:val="24"/>
          </w:rPr>
          <w:t>3.1. Yurt Dışında Yapılan Marka Değeri Araştırmaları</w:t>
        </w:r>
        <w:r w:rsidR="006E6282" w:rsidRPr="006E6282">
          <w:rPr>
            <w:noProof/>
            <w:webHidden/>
            <w:sz w:val="24"/>
            <w:szCs w:val="24"/>
          </w:rPr>
          <w:tab/>
        </w:r>
        <w:r w:rsidR="006E6282" w:rsidRPr="006E6282">
          <w:rPr>
            <w:noProof/>
            <w:webHidden/>
            <w:sz w:val="24"/>
            <w:szCs w:val="24"/>
          </w:rPr>
          <w:fldChar w:fldCharType="begin"/>
        </w:r>
        <w:r w:rsidR="006E6282" w:rsidRPr="006E6282">
          <w:rPr>
            <w:noProof/>
            <w:webHidden/>
            <w:sz w:val="24"/>
            <w:szCs w:val="24"/>
          </w:rPr>
          <w:instrText xml:space="preserve"> PAGEREF _Toc12800812 \h </w:instrText>
        </w:r>
        <w:r w:rsidR="006E6282" w:rsidRPr="006E6282">
          <w:rPr>
            <w:noProof/>
            <w:webHidden/>
            <w:sz w:val="24"/>
            <w:szCs w:val="24"/>
          </w:rPr>
        </w:r>
        <w:r w:rsidR="006E6282" w:rsidRPr="006E6282">
          <w:rPr>
            <w:noProof/>
            <w:webHidden/>
            <w:sz w:val="24"/>
            <w:szCs w:val="24"/>
          </w:rPr>
          <w:fldChar w:fldCharType="separate"/>
        </w:r>
        <w:r w:rsidR="00F33D6C">
          <w:rPr>
            <w:noProof/>
            <w:webHidden/>
            <w:sz w:val="24"/>
            <w:szCs w:val="24"/>
          </w:rPr>
          <w:t>52</w:t>
        </w:r>
        <w:r w:rsidR="006E6282" w:rsidRPr="006E6282">
          <w:rPr>
            <w:noProof/>
            <w:webHidden/>
            <w:sz w:val="24"/>
            <w:szCs w:val="24"/>
          </w:rPr>
          <w:fldChar w:fldCharType="end"/>
        </w:r>
      </w:hyperlink>
    </w:p>
    <w:p w:rsidR="006E6282" w:rsidRPr="006E6282" w:rsidRDefault="00665C26" w:rsidP="006E6282">
      <w:pPr>
        <w:pStyle w:val="T2"/>
        <w:tabs>
          <w:tab w:val="right" w:leader="dot" w:pos="8494"/>
        </w:tabs>
        <w:rPr>
          <w:rFonts w:eastAsiaTheme="minorEastAsia"/>
          <w:noProof/>
          <w:sz w:val="24"/>
          <w:szCs w:val="24"/>
          <w:lang w:val="tr-TR" w:eastAsia="tr-TR"/>
        </w:rPr>
      </w:pPr>
      <w:hyperlink w:anchor="_Toc12800813" w:history="1">
        <w:r w:rsidR="006E6282" w:rsidRPr="006E6282">
          <w:rPr>
            <w:rStyle w:val="Kpr"/>
            <w:noProof/>
            <w:sz w:val="24"/>
            <w:szCs w:val="24"/>
          </w:rPr>
          <w:t>3.2. Yurt İçinde Yapılan Marka Değeri Araştırmaları</w:t>
        </w:r>
        <w:r w:rsidR="006E6282" w:rsidRPr="006E6282">
          <w:rPr>
            <w:noProof/>
            <w:webHidden/>
            <w:sz w:val="24"/>
            <w:szCs w:val="24"/>
          </w:rPr>
          <w:tab/>
        </w:r>
        <w:r w:rsidR="006E6282" w:rsidRPr="006E6282">
          <w:rPr>
            <w:noProof/>
            <w:webHidden/>
            <w:sz w:val="24"/>
            <w:szCs w:val="24"/>
          </w:rPr>
          <w:fldChar w:fldCharType="begin"/>
        </w:r>
        <w:r w:rsidR="006E6282" w:rsidRPr="006E6282">
          <w:rPr>
            <w:noProof/>
            <w:webHidden/>
            <w:sz w:val="24"/>
            <w:szCs w:val="24"/>
          </w:rPr>
          <w:instrText xml:space="preserve"> PAGEREF _Toc12800813 \h </w:instrText>
        </w:r>
        <w:r w:rsidR="006E6282" w:rsidRPr="006E6282">
          <w:rPr>
            <w:noProof/>
            <w:webHidden/>
            <w:sz w:val="24"/>
            <w:szCs w:val="24"/>
          </w:rPr>
        </w:r>
        <w:r w:rsidR="006E6282" w:rsidRPr="006E6282">
          <w:rPr>
            <w:noProof/>
            <w:webHidden/>
            <w:sz w:val="24"/>
            <w:szCs w:val="24"/>
          </w:rPr>
          <w:fldChar w:fldCharType="separate"/>
        </w:r>
        <w:r w:rsidR="00F33D6C">
          <w:rPr>
            <w:noProof/>
            <w:webHidden/>
            <w:sz w:val="24"/>
            <w:szCs w:val="24"/>
          </w:rPr>
          <w:t>57</w:t>
        </w:r>
        <w:r w:rsidR="006E6282" w:rsidRPr="006E6282">
          <w:rPr>
            <w:noProof/>
            <w:webHidden/>
            <w:sz w:val="24"/>
            <w:szCs w:val="24"/>
          </w:rPr>
          <w:fldChar w:fldCharType="end"/>
        </w:r>
      </w:hyperlink>
    </w:p>
    <w:p w:rsidR="006E6282" w:rsidRPr="006E6282" w:rsidRDefault="00665C26" w:rsidP="006E6282">
      <w:pPr>
        <w:pStyle w:val="T2"/>
        <w:tabs>
          <w:tab w:val="right" w:leader="dot" w:pos="8494"/>
        </w:tabs>
        <w:rPr>
          <w:rFonts w:eastAsiaTheme="minorEastAsia"/>
          <w:noProof/>
          <w:sz w:val="24"/>
          <w:szCs w:val="24"/>
          <w:lang w:val="tr-TR" w:eastAsia="tr-TR"/>
        </w:rPr>
      </w:pPr>
      <w:hyperlink w:anchor="_Toc12800814" w:history="1">
        <w:r w:rsidR="006E6282" w:rsidRPr="006E6282">
          <w:rPr>
            <w:rStyle w:val="Kpr"/>
            <w:noProof/>
            <w:sz w:val="24"/>
            <w:szCs w:val="24"/>
          </w:rPr>
          <w:t>3.3. Yurt Dışında Yapılan Sosyal Medya Araştırmaları</w:t>
        </w:r>
        <w:r w:rsidR="006E6282" w:rsidRPr="006E6282">
          <w:rPr>
            <w:noProof/>
            <w:webHidden/>
            <w:sz w:val="24"/>
            <w:szCs w:val="24"/>
          </w:rPr>
          <w:tab/>
        </w:r>
        <w:r w:rsidR="006E6282" w:rsidRPr="006E6282">
          <w:rPr>
            <w:noProof/>
            <w:webHidden/>
            <w:sz w:val="24"/>
            <w:szCs w:val="24"/>
          </w:rPr>
          <w:fldChar w:fldCharType="begin"/>
        </w:r>
        <w:r w:rsidR="006E6282" w:rsidRPr="006E6282">
          <w:rPr>
            <w:noProof/>
            <w:webHidden/>
            <w:sz w:val="24"/>
            <w:szCs w:val="24"/>
          </w:rPr>
          <w:instrText xml:space="preserve"> PAGEREF _Toc12800814 \h </w:instrText>
        </w:r>
        <w:r w:rsidR="006E6282" w:rsidRPr="006E6282">
          <w:rPr>
            <w:noProof/>
            <w:webHidden/>
            <w:sz w:val="24"/>
            <w:szCs w:val="24"/>
          </w:rPr>
        </w:r>
        <w:r w:rsidR="006E6282" w:rsidRPr="006E6282">
          <w:rPr>
            <w:noProof/>
            <w:webHidden/>
            <w:sz w:val="24"/>
            <w:szCs w:val="24"/>
          </w:rPr>
          <w:fldChar w:fldCharType="separate"/>
        </w:r>
        <w:r w:rsidR="00F33D6C">
          <w:rPr>
            <w:noProof/>
            <w:webHidden/>
            <w:sz w:val="24"/>
            <w:szCs w:val="24"/>
          </w:rPr>
          <w:t>64</w:t>
        </w:r>
        <w:r w:rsidR="006E6282" w:rsidRPr="006E6282">
          <w:rPr>
            <w:noProof/>
            <w:webHidden/>
            <w:sz w:val="24"/>
            <w:szCs w:val="24"/>
          </w:rPr>
          <w:fldChar w:fldCharType="end"/>
        </w:r>
      </w:hyperlink>
    </w:p>
    <w:p w:rsidR="006E6282" w:rsidRDefault="00665C26" w:rsidP="006E6282">
      <w:pPr>
        <w:pStyle w:val="T2"/>
        <w:tabs>
          <w:tab w:val="right" w:leader="dot" w:pos="8494"/>
        </w:tabs>
        <w:rPr>
          <w:rStyle w:val="Kpr"/>
          <w:noProof/>
          <w:sz w:val="24"/>
          <w:szCs w:val="24"/>
        </w:rPr>
      </w:pPr>
      <w:hyperlink w:anchor="_Toc12800815" w:history="1">
        <w:r w:rsidR="006E6282" w:rsidRPr="006E6282">
          <w:rPr>
            <w:rStyle w:val="Kpr"/>
            <w:noProof/>
            <w:sz w:val="24"/>
            <w:szCs w:val="24"/>
          </w:rPr>
          <w:t>3.4. Yurt İçinde Yapılan Sosyal Medya Araştırmaları</w:t>
        </w:r>
        <w:r w:rsidR="006E6282" w:rsidRPr="006E6282">
          <w:rPr>
            <w:noProof/>
            <w:webHidden/>
            <w:sz w:val="24"/>
            <w:szCs w:val="24"/>
          </w:rPr>
          <w:tab/>
        </w:r>
        <w:r w:rsidR="006E6282" w:rsidRPr="006E6282">
          <w:rPr>
            <w:noProof/>
            <w:webHidden/>
            <w:sz w:val="24"/>
            <w:szCs w:val="24"/>
          </w:rPr>
          <w:fldChar w:fldCharType="begin"/>
        </w:r>
        <w:r w:rsidR="006E6282" w:rsidRPr="006E6282">
          <w:rPr>
            <w:noProof/>
            <w:webHidden/>
            <w:sz w:val="24"/>
            <w:szCs w:val="24"/>
          </w:rPr>
          <w:instrText xml:space="preserve"> PAGEREF _Toc12800815 \h </w:instrText>
        </w:r>
        <w:r w:rsidR="006E6282" w:rsidRPr="006E6282">
          <w:rPr>
            <w:noProof/>
            <w:webHidden/>
            <w:sz w:val="24"/>
            <w:szCs w:val="24"/>
          </w:rPr>
        </w:r>
        <w:r w:rsidR="006E6282" w:rsidRPr="006E6282">
          <w:rPr>
            <w:noProof/>
            <w:webHidden/>
            <w:sz w:val="24"/>
            <w:szCs w:val="24"/>
          </w:rPr>
          <w:fldChar w:fldCharType="separate"/>
        </w:r>
        <w:r w:rsidR="00F33D6C">
          <w:rPr>
            <w:noProof/>
            <w:webHidden/>
            <w:sz w:val="24"/>
            <w:szCs w:val="24"/>
          </w:rPr>
          <w:t>68</w:t>
        </w:r>
        <w:r w:rsidR="006E6282" w:rsidRPr="006E6282">
          <w:rPr>
            <w:noProof/>
            <w:webHidden/>
            <w:sz w:val="24"/>
            <w:szCs w:val="24"/>
          </w:rPr>
          <w:fldChar w:fldCharType="end"/>
        </w:r>
      </w:hyperlink>
    </w:p>
    <w:p w:rsidR="006E6282" w:rsidRPr="006E6282" w:rsidRDefault="006E6282" w:rsidP="006E6282">
      <w:pPr>
        <w:rPr>
          <w:rFonts w:eastAsiaTheme="minorEastAsia"/>
        </w:rPr>
      </w:pPr>
    </w:p>
    <w:p w:rsidR="006E6282" w:rsidRPr="006E6282" w:rsidRDefault="00665C26" w:rsidP="006E6282">
      <w:pPr>
        <w:pStyle w:val="T1"/>
        <w:tabs>
          <w:tab w:val="right" w:leader="dot" w:pos="8494"/>
        </w:tabs>
        <w:jc w:val="center"/>
        <w:rPr>
          <w:rStyle w:val="Kpr"/>
          <w:b/>
          <w:noProof/>
          <w:sz w:val="24"/>
          <w:szCs w:val="24"/>
        </w:rPr>
      </w:pPr>
      <w:hyperlink w:anchor="_Toc12800816" w:history="1">
        <w:r w:rsidR="006E6282" w:rsidRPr="006E6282">
          <w:rPr>
            <w:rStyle w:val="Kpr"/>
            <w:rFonts w:eastAsiaTheme="minorHAnsi"/>
            <w:b/>
            <w:noProof/>
            <w:sz w:val="24"/>
            <w:szCs w:val="24"/>
          </w:rPr>
          <w:t>DÖRDÜNCÜ BÖLÜM</w:t>
        </w:r>
      </w:hyperlink>
    </w:p>
    <w:p w:rsidR="006E6282" w:rsidRPr="006E6282" w:rsidRDefault="006E6282" w:rsidP="006E6282">
      <w:pPr>
        <w:rPr>
          <w:rFonts w:eastAsiaTheme="minorEastAsia"/>
        </w:rPr>
      </w:pPr>
    </w:p>
    <w:p w:rsidR="006E6282" w:rsidRPr="006E6282" w:rsidRDefault="00665C26" w:rsidP="006E6282">
      <w:pPr>
        <w:pStyle w:val="T1"/>
        <w:tabs>
          <w:tab w:val="right" w:leader="dot" w:pos="8494"/>
        </w:tabs>
        <w:rPr>
          <w:rFonts w:eastAsiaTheme="minorEastAsia"/>
          <w:b/>
          <w:noProof/>
          <w:sz w:val="24"/>
          <w:szCs w:val="24"/>
          <w:lang w:val="tr-TR" w:eastAsia="tr-TR"/>
        </w:rPr>
      </w:pPr>
      <w:hyperlink w:anchor="_Toc12800817" w:history="1">
        <w:r w:rsidR="006E6282" w:rsidRPr="006E6282">
          <w:rPr>
            <w:rStyle w:val="Kpr"/>
            <w:rFonts w:eastAsiaTheme="minorHAnsi"/>
            <w:b/>
            <w:noProof/>
            <w:sz w:val="24"/>
            <w:szCs w:val="24"/>
          </w:rPr>
          <w:t>4. FUTBOLDA SOSYAL MEDYA İLETİŞİMİ VE MARKA DEĞERİ: TRABZONSPOR VE TARAFTARLARI ÜZERİNE BİR UYGULAMA</w:t>
        </w:r>
        <w:r w:rsidR="006E6282" w:rsidRPr="006E6282">
          <w:rPr>
            <w:b/>
            <w:noProof/>
            <w:webHidden/>
            <w:sz w:val="24"/>
            <w:szCs w:val="24"/>
          </w:rPr>
          <w:tab/>
        </w:r>
        <w:r w:rsidR="006E6282" w:rsidRPr="006E6282">
          <w:rPr>
            <w:b/>
            <w:noProof/>
            <w:webHidden/>
            <w:sz w:val="24"/>
            <w:szCs w:val="24"/>
          </w:rPr>
          <w:fldChar w:fldCharType="begin"/>
        </w:r>
        <w:r w:rsidR="006E6282" w:rsidRPr="006E6282">
          <w:rPr>
            <w:b/>
            <w:noProof/>
            <w:webHidden/>
            <w:sz w:val="24"/>
            <w:szCs w:val="24"/>
          </w:rPr>
          <w:instrText xml:space="preserve"> PAGEREF _Toc12800817 \h </w:instrText>
        </w:r>
        <w:r w:rsidR="006E6282" w:rsidRPr="006E6282">
          <w:rPr>
            <w:b/>
            <w:noProof/>
            <w:webHidden/>
            <w:sz w:val="24"/>
            <w:szCs w:val="24"/>
          </w:rPr>
        </w:r>
        <w:r w:rsidR="006E6282" w:rsidRPr="006E6282">
          <w:rPr>
            <w:b/>
            <w:noProof/>
            <w:webHidden/>
            <w:sz w:val="24"/>
            <w:szCs w:val="24"/>
          </w:rPr>
          <w:fldChar w:fldCharType="separate"/>
        </w:r>
        <w:r w:rsidR="00F33D6C">
          <w:rPr>
            <w:b/>
            <w:noProof/>
            <w:webHidden/>
            <w:sz w:val="24"/>
            <w:szCs w:val="24"/>
          </w:rPr>
          <w:t>73</w:t>
        </w:r>
        <w:r w:rsidR="006E6282" w:rsidRPr="006E6282">
          <w:rPr>
            <w:b/>
            <w:noProof/>
            <w:webHidden/>
            <w:sz w:val="24"/>
            <w:szCs w:val="24"/>
          </w:rPr>
          <w:fldChar w:fldCharType="end"/>
        </w:r>
      </w:hyperlink>
    </w:p>
    <w:p w:rsidR="006E6282" w:rsidRPr="006E6282" w:rsidRDefault="00665C26" w:rsidP="006E6282">
      <w:pPr>
        <w:pStyle w:val="T2"/>
        <w:tabs>
          <w:tab w:val="right" w:leader="dot" w:pos="8494"/>
        </w:tabs>
        <w:rPr>
          <w:rFonts w:eastAsiaTheme="minorEastAsia"/>
          <w:noProof/>
          <w:sz w:val="24"/>
          <w:szCs w:val="24"/>
          <w:lang w:val="tr-TR" w:eastAsia="tr-TR"/>
        </w:rPr>
      </w:pPr>
      <w:hyperlink w:anchor="_Toc12800818" w:history="1">
        <w:r w:rsidR="006E6282" w:rsidRPr="006E6282">
          <w:rPr>
            <w:rStyle w:val="Kpr"/>
            <w:rFonts w:eastAsiaTheme="minorHAnsi"/>
            <w:noProof/>
            <w:sz w:val="24"/>
            <w:szCs w:val="24"/>
          </w:rPr>
          <w:t>4.1. Araştırmanın Konusu ve Önemi</w:t>
        </w:r>
        <w:r w:rsidR="006E6282" w:rsidRPr="006E6282">
          <w:rPr>
            <w:noProof/>
            <w:webHidden/>
            <w:sz w:val="24"/>
            <w:szCs w:val="24"/>
          </w:rPr>
          <w:tab/>
        </w:r>
        <w:r w:rsidR="006E6282" w:rsidRPr="006E6282">
          <w:rPr>
            <w:noProof/>
            <w:webHidden/>
            <w:sz w:val="24"/>
            <w:szCs w:val="24"/>
          </w:rPr>
          <w:fldChar w:fldCharType="begin"/>
        </w:r>
        <w:r w:rsidR="006E6282" w:rsidRPr="006E6282">
          <w:rPr>
            <w:noProof/>
            <w:webHidden/>
            <w:sz w:val="24"/>
            <w:szCs w:val="24"/>
          </w:rPr>
          <w:instrText xml:space="preserve"> PAGEREF _Toc12800818 \h </w:instrText>
        </w:r>
        <w:r w:rsidR="006E6282" w:rsidRPr="006E6282">
          <w:rPr>
            <w:noProof/>
            <w:webHidden/>
            <w:sz w:val="24"/>
            <w:szCs w:val="24"/>
          </w:rPr>
        </w:r>
        <w:r w:rsidR="006E6282" w:rsidRPr="006E6282">
          <w:rPr>
            <w:noProof/>
            <w:webHidden/>
            <w:sz w:val="24"/>
            <w:szCs w:val="24"/>
          </w:rPr>
          <w:fldChar w:fldCharType="separate"/>
        </w:r>
        <w:r w:rsidR="00F33D6C">
          <w:rPr>
            <w:noProof/>
            <w:webHidden/>
            <w:sz w:val="24"/>
            <w:szCs w:val="24"/>
          </w:rPr>
          <w:t>73</w:t>
        </w:r>
        <w:r w:rsidR="006E6282" w:rsidRPr="006E6282">
          <w:rPr>
            <w:noProof/>
            <w:webHidden/>
            <w:sz w:val="24"/>
            <w:szCs w:val="24"/>
          </w:rPr>
          <w:fldChar w:fldCharType="end"/>
        </w:r>
      </w:hyperlink>
    </w:p>
    <w:p w:rsidR="006E6282" w:rsidRPr="006E6282" w:rsidRDefault="00665C26" w:rsidP="006E6282">
      <w:pPr>
        <w:pStyle w:val="T2"/>
        <w:tabs>
          <w:tab w:val="right" w:leader="dot" w:pos="8494"/>
        </w:tabs>
        <w:rPr>
          <w:rFonts w:eastAsiaTheme="minorEastAsia"/>
          <w:noProof/>
          <w:sz w:val="24"/>
          <w:szCs w:val="24"/>
          <w:lang w:val="tr-TR" w:eastAsia="tr-TR"/>
        </w:rPr>
      </w:pPr>
      <w:hyperlink w:anchor="_Toc12800819" w:history="1">
        <w:r w:rsidR="006E6282" w:rsidRPr="006E6282">
          <w:rPr>
            <w:rStyle w:val="Kpr"/>
            <w:rFonts w:eastAsiaTheme="minorHAnsi"/>
            <w:noProof/>
            <w:sz w:val="24"/>
            <w:szCs w:val="24"/>
          </w:rPr>
          <w:t>4.2. Araştırmanın Amacı</w:t>
        </w:r>
        <w:r w:rsidR="006E6282" w:rsidRPr="006E6282">
          <w:rPr>
            <w:noProof/>
            <w:webHidden/>
            <w:sz w:val="24"/>
            <w:szCs w:val="24"/>
          </w:rPr>
          <w:tab/>
        </w:r>
        <w:r w:rsidR="006E6282" w:rsidRPr="006E6282">
          <w:rPr>
            <w:noProof/>
            <w:webHidden/>
            <w:sz w:val="24"/>
            <w:szCs w:val="24"/>
          </w:rPr>
          <w:fldChar w:fldCharType="begin"/>
        </w:r>
        <w:r w:rsidR="006E6282" w:rsidRPr="006E6282">
          <w:rPr>
            <w:noProof/>
            <w:webHidden/>
            <w:sz w:val="24"/>
            <w:szCs w:val="24"/>
          </w:rPr>
          <w:instrText xml:space="preserve"> PAGEREF _Toc12800819 \h </w:instrText>
        </w:r>
        <w:r w:rsidR="006E6282" w:rsidRPr="006E6282">
          <w:rPr>
            <w:noProof/>
            <w:webHidden/>
            <w:sz w:val="24"/>
            <w:szCs w:val="24"/>
          </w:rPr>
        </w:r>
        <w:r w:rsidR="006E6282" w:rsidRPr="006E6282">
          <w:rPr>
            <w:noProof/>
            <w:webHidden/>
            <w:sz w:val="24"/>
            <w:szCs w:val="24"/>
          </w:rPr>
          <w:fldChar w:fldCharType="separate"/>
        </w:r>
        <w:r w:rsidR="00F33D6C">
          <w:rPr>
            <w:noProof/>
            <w:webHidden/>
            <w:sz w:val="24"/>
            <w:szCs w:val="24"/>
          </w:rPr>
          <w:t>73</w:t>
        </w:r>
        <w:r w:rsidR="006E6282" w:rsidRPr="006E6282">
          <w:rPr>
            <w:noProof/>
            <w:webHidden/>
            <w:sz w:val="24"/>
            <w:szCs w:val="24"/>
          </w:rPr>
          <w:fldChar w:fldCharType="end"/>
        </w:r>
      </w:hyperlink>
    </w:p>
    <w:p w:rsidR="006E6282" w:rsidRPr="006E6282" w:rsidRDefault="00665C26" w:rsidP="006E6282">
      <w:pPr>
        <w:pStyle w:val="T2"/>
        <w:tabs>
          <w:tab w:val="right" w:leader="dot" w:pos="8494"/>
        </w:tabs>
        <w:rPr>
          <w:rFonts w:eastAsiaTheme="minorEastAsia"/>
          <w:noProof/>
          <w:sz w:val="24"/>
          <w:szCs w:val="24"/>
          <w:lang w:val="tr-TR" w:eastAsia="tr-TR"/>
        </w:rPr>
      </w:pPr>
      <w:hyperlink w:anchor="_Toc12800820" w:history="1">
        <w:r w:rsidR="006E6282" w:rsidRPr="006E6282">
          <w:rPr>
            <w:rStyle w:val="Kpr"/>
            <w:rFonts w:eastAsiaTheme="minorHAnsi"/>
            <w:noProof/>
            <w:sz w:val="24"/>
            <w:szCs w:val="24"/>
          </w:rPr>
          <w:t>4.3. Araştırmanın Modeli</w:t>
        </w:r>
        <w:r w:rsidR="006E6282" w:rsidRPr="006E6282">
          <w:rPr>
            <w:noProof/>
            <w:webHidden/>
            <w:sz w:val="24"/>
            <w:szCs w:val="24"/>
          </w:rPr>
          <w:tab/>
        </w:r>
        <w:r w:rsidR="006E6282" w:rsidRPr="006E6282">
          <w:rPr>
            <w:noProof/>
            <w:webHidden/>
            <w:sz w:val="24"/>
            <w:szCs w:val="24"/>
          </w:rPr>
          <w:fldChar w:fldCharType="begin"/>
        </w:r>
        <w:r w:rsidR="006E6282" w:rsidRPr="006E6282">
          <w:rPr>
            <w:noProof/>
            <w:webHidden/>
            <w:sz w:val="24"/>
            <w:szCs w:val="24"/>
          </w:rPr>
          <w:instrText xml:space="preserve"> PAGEREF _Toc12800820 \h </w:instrText>
        </w:r>
        <w:r w:rsidR="006E6282" w:rsidRPr="006E6282">
          <w:rPr>
            <w:noProof/>
            <w:webHidden/>
            <w:sz w:val="24"/>
            <w:szCs w:val="24"/>
          </w:rPr>
        </w:r>
        <w:r w:rsidR="006E6282" w:rsidRPr="006E6282">
          <w:rPr>
            <w:noProof/>
            <w:webHidden/>
            <w:sz w:val="24"/>
            <w:szCs w:val="24"/>
          </w:rPr>
          <w:fldChar w:fldCharType="separate"/>
        </w:r>
        <w:r w:rsidR="00F33D6C">
          <w:rPr>
            <w:noProof/>
            <w:webHidden/>
            <w:sz w:val="24"/>
            <w:szCs w:val="24"/>
          </w:rPr>
          <w:t>74</w:t>
        </w:r>
        <w:r w:rsidR="006E6282" w:rsidRPr="006E6282">
          <w:rPr>
            <w:noProof/>
            <w:webHidden/>
            <w:sz w:val="24"/>
            <w:szCs w:val="24"/>
          </w:rPr>
          <w:fldChar w:fldCharType="end"/>
        </w:r>
      </w:hyperlink>
    </w:p>
    <w:p w:rsidR="006E6282" w:rsidRPr="006E6282" w:rsidRDefault="00665C26" w:rsidP="006E6282">
      <w:pPr>
        <w:pStyle w:val="T2"/>
        <w:tabs>
          <w:tab w:val="right" w:leader="dot" w:pos="8494"/>
        </w:tabs>
        <w:rPr>
          <w:rFonts w:eastAsiaTheme="minorEastAsia"/>
          <w:noProof/>
          <w:sz w:val="24"/>
          <w:szCs w:val="24"/>
          <w:lang w:val="tr-TR" w:eastAsia="tr-TR"/>
        </w:rPr>
      </w:pPr>
      <w:hyperlink w:anchor="_Toc12800821" w:history="1">
        <w:r w:rsidR="006E6282" w:rsidRPr="006E6282">
          <w:rPr>
            <w:rStyle w:val="Kpr"/>
            <w:rFonts w:eastAsiaTheme="minorHAnsi"/>
            <w:noProof/>
            <w:sz w:val="24"/>
            <w:szCs w:val="24"/>
          </w:rPr>
          <w:t>4.4. Araştırmanın Hipotezleri</w:t>
        </w:r>
        <w:r w:rsidR="006E6282" w:rsidRPr="006E6282">
          <w:rPr>
            <w:noProof/>
            <w:webHidden/>
            <w:sz w:val="24"/>
            <w:szCs w:val="24"/>
          </w:rPr>
          <w:tab/>
        </w:r>
        <w:r w:rsidR="006E6282" w:rsidRPr="006E6282">
          <w:rPr>
            <w:noProof/>
            <w:webHidden/>
            <w:sz w:val="24"/>
            <w:szCs w:val="24"/>
          </w:rPr>
          <w:fldChar w:fldCharType="begin"/>
        </w:r>
        <w:r w:rsidR="006E6282" w:rsidRPr="006E6282">
          <w:rPr>
            <w:noProof/>
            <w:webHidden/>
            <w:sz w:val="24"/>
            <w:szCs w:val="24"/>
          </w:rPr>
          <w:instrText xml:space="preserve"> PAGEREF _Toc12800821 \h </w:instrText>
        </w:r>
        <w:r w:rsidR="006E6282" w:rsidRPr="006E6282">
          <w:rPr>
            <w:noProof/>
            <w:webHidden/>
            <w:sz w:val="24"/>
            <w:szCs w:val="24"/>
          </w:rPr>
        </w:r>
        <w:r w:rsidR="006E6282" w:rsidRPr="006E6282">
          <w:rPr>
            <w:noProof/>
            <w:webHidden/>
            <w:sz w:val="24"/>
            <w:szCs w:val="24"/>
          </w:rPr>
          <w:fldChar w:fldCharType="separate"/>
        </w:r>
        <w:r w:rsidR="00F33D6C">
          <w:rPr>
            <w:noProof/>
            <w:webHidden/>
            <w:sz w:val="24"/>
            <w:szCs w:val="24"/>
          </w:rPr>
          <w:t>75</w:t>
        </w:r>
        <w:r w:rsidR="006E6282" w:rsidRPr="006E6282">
          <w:rPr>
            <w:noProof/>
            <w:webHidden/>
            <w:sz w:val="24"/>
            <w:szCs w:val="24"/>
          </w:rPr>
          <w:fldChar w:fldCharType="end"/>
        </w:r>
      </w:hyperlink>
    </w:p>
    <w:p w:rsidR="006E6282" w:rsidRPr="006E6282" w:rsidRDefault="00665C26" w:rsidP="006E6282">
      <w:pPr>
        <w:pStyle w:val="T2"/>
        <w:tabs>
          <w:tab w:val="right" w:leader="dot" w:pos="8494"/>
        </w:tabs>
        <w:rPr>
          <w:rFonts w:eastAsiaTheme="minorEastAsia"/>
          <w:noProof/>
          <w:sz w:val="24"/>
          <w:szCs w:val="24"/>
          <w:lang w:val="tr-TR" w:eastAsia="tr-TR"/>
        </w:rPr>
      </w:pPr>
      <w:hyperlink w:anchor="_Toc12800822" w:history="1">
        <w:r w:rsidR="006E6282" w:rsidRPr="006E6282">
          <w:rPr>
            <w:rStyle w:val="Kpr"/>
            <w:rFonts w:eastAsiaTheme="minorHAnsi"/>
            <w:noProof/>
            <w:sz w:val="24"/>
            <w:szCs w:val="24"/>
          </w:rPr>
          <w:t>4.5 Araştırmanın Metodolojisi</w:t>
        </w:r>
        <w:r w:rsidR="006E6282" w:rsidRPr="006E6282">
          <w:rPr>
            <w:noProof/>
            <w:webHidden/>
            <w:sz w:val="24"/>
            <w:szCs w:val="24"/>
          </w:rPr>
          <w:tab/>
        </w:r>
        <w:r w:rsidR="006E6282" w:rsidRPr="006E6282">
          <w:rPr>
            <w:noProof/>
            <w:webHidden/>
            <w:sz w:val="24"/>
            <w:szCs w:val="24"/>
          </w:rPr>
          <w:fldChar w:fldCharType="begin"/>
        </w:r>
        <w:r w:rsidR="006E6282" w:rsidRPr="006E6282">
          <w:rPr>
            <w:noProof/>
            <w:webHidden/>
            <w:sz w:val="24"/>
            <w:szCs w:val="24"/>
          </w:rPr>
          <w:instrText xml:space="preserve"> PAGEREF _Toc12800822 \h </w:instrText>
        </w:r>
        <w:r w:rsidR="006E6282" w:rsidRPr="006E6282">
          <w:rPr>
            <w:noProof/>
            <w:webHidden/>
            <w:sz w:val="24"/>
            <w:szCs w:val="24"/>
          </w:rPr>
        </w:r>
        <w:r w:rsidR="006E6282" w:rsidRPr="006E6282">
          <w:rPr>
            <w:noProof/>
            <w:webHidden/>
            <w:sz w:val="24"/>
            <w:szCs w:val="24"/>
          </w:rPr>
          <w:fldChar w:fldCharType="separate"/>
        </w:r>
        <w:r w:rsidR="00F33D6C">
          <w:rPr>
            <w:noProof/>
            <w:webHidden/>
            <w:sz w:val="24"/>
            <w:szCs w:val="24"/>
          </w:rPr>
          <w:t>75</w:t>
        </w:r>
        <w:r w:rsidR="006E6282" w:rsidRPr="006E6282">
          <w:rPr>
            <w:noProof/>
            <w:webHidden/>
            <w:sz w:val="24"/>
            <w:szCs w:val="24"/>
          </w:rPr>
          <w:fldChar w:fldCharType="end"/>
        </w:r>
      </w:hyperlink>
    </w:p>
    <w:p w:rsidR="006E6282" w:rsidRPr="006E6282" w:rsidRDefault="00665C26" w:rsidP="006E6282">
      <w:pPr>
        <w:pStyle w:val="T3"/>
        <w:tabs>
          <w:tab w:val="right" w:leader="dot" w:pos="8494"/>
        </w:tabs>
        <w:rPr>
          <w:rFonts w:eastAsiaTheme="minorEastAsia"/>
          <w:noProof/>
          <w:sz w:val="24"/>
          <w:szCs w:val="24"/>
          <w:lang w:val="tr-TR" w:eastAsia="tr-TR"/>
        </w:rPr>
      </w:pPr>
      <w:hyperlink w:anchor="_Toc12800823" w:history="1">
        <w:r w:rsidR="006E6282" w:rsidRPr="006E6282">
          <w:rPr>
            <w:rStyle w:val="Kpr"/>
            <w:rFonts w:eastAsiaTheme="minorHAnsi"/>
            <w:noProof/>
            <w:sz w:val="24"/>
            <w:szCs w:val="24"/>
          </w:rPr>
          <w:t>4.5.1. Araştırmanın Ana ve Örneklem Kütlesi</w:t>
        </w:r>
        <w:r w:rsidR="006E6282" w:rsidRPr="006E6282">
          <w:rPr>
            <w:noProof/>
            <w:webHidden/>
            <w:sz w:val="24"/>
            <w:szCs w:val="24"/>
          </w:rPr>
          <w:tab/>
        </w:r>
        <w:r w:rsidR="006E6282" w:rsidRPr="006E6282">
          <w:rPr>
            <w:noProof/>
            <w:webHidden/>
            <w:sz w:val="24"/>
            <w:szCs w:val="24"/>
          </w:rPr>
          <w:fldChar w:fldCharType="begin"/>
        </w:r>
        <w:r w:rsidR="006E6282" w:rsidRPr="006E6282">
          <w:rPr>
            <w:noProof/>
            <w:webHidden/>
            <w:sz w:val="24"/>
            <w:szCs w:val="24"/>
          </w:rPr>
          <w:instrText xml:space="preserve"> PAGEREF _Toc12800823 \h </w:instrText>
        </w:r>
        <w:r w:rsidR="006E6282" w:rsidRPr="006E6282">
          <w:rPr>
            <w:noProof/>
            <w:webHidden/>
            <w:sz w:val="24"/>
            <w:szCs w:val="24"/>
          </w:rPr>
        </w:r>
        <w:r w:rsidR="006E6282" w:rsidRPr="006E6282">
          <w:rPr>
            <w:noProof/>
            <w:webHidden/>
            <w:sz w:val="24"/>
            <w:szCs w:val="24"/>
          </w:rPr>
          <w:fldChar w:fldCharType="separate"/>
        </w:r>
        <w:r w:rsidR="00F33D6C">
          <w:rPr>
            <w:noProof/>
            <w:webHidden/>
            <w:sz w:val="24"/>
            <w:szCs w:val="24"/>
          </w:rPr>
          <w:t>76</w:t>
        </w:r>
        <w:r w:rsidR="006E6282" w:rsidRPr="006E6282">
          <w:rPr>
            <w:noProof/>
            <w:webHidden/>
            <w:sz w:val="24"/>
            <w:szCs w:val="24"/>
          </w:rPr>
          <w:fldChar w:fldCharType="end"/>
        </w:r>
      </w:hyperlink>
    </w:p>
    <w:p w:rsidR="006E6282" w:rsidRPr="006E6282" w:rsidRDefault="00665C26" w:rsidP="006E6282">
      <w:pPr>
        <w:pStyle w:val="T3"/>
        <w:tabs>
          <w:tab w:val="right" w:leader="dot" w:pos="8494"/>
        </w:tabs>
        <w:rPr>
          <w:rFonts w:eastAsiaTheme="minorEastAsia"/>
          <w:noProof/>
          <w:sz w:val="24"/>
          <w:szCs w:val="24"/>
          <w:lang w:val="tr-TR" w:eastAsia="tr-TR"/>
        </w:rPr>
      </w:pPr>
      <w:hyperlink w:anchor="_Toc12800824" w:history="1">
        <w:r w:rsidR="006E6282" w:rsidRPr="006E6282">
          <w:rPr>
            <w:rStyle w:val="Kpr"/>
            <w:rFonts w:eastAsiaTheme="minorHAnsi"/>
            <w:noProof/>
            <w:sz w:val="24"/>
            <w:szCs w:val="24"/>
          </w:rPr>
          <w:t>4.5.2. Veri Toplama Süreci</w:t>
        </w:r>
        <w:r w:rsidR="006E6282" w:rsidRPr="006E6282">
          <w:rPr>
            <w:noProof/>
            <w:webHidden/>
            <w:sz w:val="24"/>
            <w:szCs w:val="24"/>
          </w:rPr>
          <w:tab/>
        </w:r>
        <w:r w:rsidR="006E6282" w:rsidRPr="006E6282">
          <w:rPr>
            <w:noProof/>
            <w:webHidden/>
            <w:sz w:val="24"/>
            <w:szCs w:val="24"/>
          </w:rPr>
          <w:fldChar w:fldCharType="begin"/>
        </w:r>
        <w:r w:rsidR="006E6282" w:rsidRPr="006E6282">
          <w:rPr>
            <w:noProof/>
            <w:webHidden/>
            <w:sz w:val="24"/>
            <w:szCs w:val="24"/>
          </w:rPr>
          <w:instrText xml:space="preserve"> PAGEREF _Toc12800824 \h </w:instrText>
        </w:r>
        <w:r w:rsidR="006E6282" w:rsidRPr="006E6282">
          <w:rPr>
            <w:noProof/>
            <w:webHidden/>
            <w:sz w:val="24"/>
            <w:szCs w:val="24"/>
          </w:rPr>
        </w:r>
        <w:r w:rsidR="006E6282" w:rsidRPr="006E6282">
          <w:rPr>
            <w:noProof/>
            <w:webHidden/>
            <w:sz w:val="24"/>
            <w:szCs w:val="24"/>
          </w:rPr>
          <w:fldChar w:fldCharType="separate"/>
        </w:r>
        <w:r w:rsidR="00F33D6C">
          <w:rPr>
            <w:noProof/>
            <w:webHidden/>
            <w:sz w:val="24"/>
            <w:szCs w:val="24"/>
          </w:rPr>
          <w:t>76</w:t>
        </w:r>
        <w:r w:rsidR="006E6282" w:rsidRPr="006E6282">
          <w:rPr>
            <w:noProof/>
            <w:webHidden/>
            <w:sz w:val="24"/>
            <w:szCs w:val="24"/>
          </w:rPr>
          <w:fldChar w:fldCharType="end"/>
        </w:r>
      </w:hyperlink>
    </w:p>
    <w:p w:rsidR="006E6282" w:rsidRPr="006E6282" w:rsidRDefault="00665C26" w:rsidP="006E6282">
      <w:pPr>
        <w:pStyle w:val="T3"/>
        <w:tabs>
          <w:tab w:val="right" w:leader="dot" w:pos="8494"/>
        </w:tabs>
        <w:rPr>
          <w:rFonts w:eastAsiaTheme="minorEastAsia"/>
          <w:noProof/>
          <w:sz w:val="24"/>
          <w:szCs w:val="24"/>
          <w:lang w:val="tr-TR" w:eastAsia="tr-TR"/>
        </w:rPr>
      </w:pPr>
      <w:hyperlink w:anchor="_Toc12800825" w:history="1">
        <w:r w:rsidR="006E6282" w:rsidRPr="006E6282">
          <w:rPr>
            <w:rStyle w:val="Kpr"/>
            <w:rFonts w:eastAsiaTheme="minorHAnsi"/>
            <w:noProof/>
            <w:sz w:val="24"/>
            <w:szCs w:val="24"/>
          </w:rPr>
          <w:t>4.5.3 Araştırmanın Sınırlılıkları</w:t>
        </w:r>
        <w:r w:rsidR="006E6282" w:rsidRPr="006E6282">
          <w:rPr>
            <w:noProof/>
            <w:webHidden/>
            <w:sz w:val="24"/>
            <w:szCs w:val="24"/>
          </w:rPr>
          <w:tab/>
        </w:r>
        <w:r w:rsidR="006E6282" w:rsidRPr="006E6282">
          <w:rPr>
            <w:noProof/>
            <w:webHidden/>
            <w:sz w:val="24"/>
            <w:szCs w:val="24"/>
          </w:rPr>
          <w:fldChar w:fldCharType="begin"/>
        </w:r>
        <w:r w:rsidR="006E6282" w:rsidRPr="006E6282">
          <w:rPr>
            <w:noProof/>
            <w:webHidden/>
            <w:sz w:val="24"/>
            <w:szCs w:val="24"/>
          </w:rPr>
          <w:instrText xml:space="preserve"> PAGEREF _Toc12800825 \h </w:instrText>
        </w:r>
        <w:r w:rsidR="006E6282" w:rsidRPr="006E6282">
          <w:rPr>
            <w:noProof/>
            <w:webHidden/>
            <w:sz w:val="24"/>
            <w:szCs w:val="24"/>
          </w:rPr>
        </w:r>
        <w:r w:rsidR="006E6282" w:rsidRPr="006E6282">
          <w:rPr>
            <w:noProof/>
            <w:webHidden/>
            <w:sz w:val="24"/>
            <w:szCs w:val="24"/>
          </w:rPr>
          <w:fldChar w:fldCharType="separate"/>
        </w:r>
        <w:r w:rsidR="00F33D6C">
          <w:rPr>
            <w:noProof/>
            <w:webHidden/>
            <w:sz w:val="24"/>
            <w:szCs w:val="24"/>
          </w:rPr>
          <w:t>76</w:t>
        </w:r>
        <w:r w:rsidR="006E6282" w:rsidRPr="006E6282">
          <w:rPr>
            <w:noProof/>
            <w:webHidden/>
            <w:sz w:val="24"/>
            <w:szCs w:val="24"/>
          </w:rPr>
          <w:fldChar w:fldCharType="end"/>
        </w:r>
      </w:hyperlink>
    </w:p>
    <w:p w:rsidR="006E6282" w:rsidRPr="006E6282" w:rsidRDefault="00665C26" w:rsidP="006E6282">
      <w:pPr>
        <w:pStyle w:val="T3"/>
        <w:tabs>
          <w:tab w:val="right" w:leader="dot" w:pos="8494"/>
        </w:tabs>
        <w:rPr>
          <w:rFonts w:eastAsiaTheme="minorEastAsia"/>
          <w:noProof/>
          <w:sz w:val="24"/>
          <w:szCs w:val="24"/>
          <w:lang w:val="tr-TR" w:eastAsia="tr-TR"/>
        </w:rPr>
      </w:pPr>
      <w:hyperlink w:anchor="_Toc12800826" w:history="1">
        <w:r w:rsidR="006E6282" w:rsidRPr="006E6282">
          <w:rPr>
            <w:rStyle w:val="Kpr"/>
            <w:rFonts w:eastAsiaTheme="minorHAnsi"/>
            <w:noProof/>
            <w:sz w:val="24"/>
            <w:szCs w:val="24"/>
          </w:rPr>
          <w:t>4.5.4. Araştırmada Kullanılan İstatistiksel Analiz Yöntemleri</w:t>
        </w:r>
        <w:r w:rsidR="006E6282" w:rsidRPr="006E6282">
          <w:rPr>
            <w:noProof/>
            <w:webHidden/>
            <w:sz w:val="24"/>
            <w:szCs w:val="24"/>
          </w:rPr>
          <w:tab/>
        </w:r>
        <w:r w:rsidR="006E6282" w:rsidRPr="006E6282">
          <w:rPr>
            <w:noProof/>
            <w:webHidden/>
            <w:sz w:val="24"/>
            <w:szCs w:val="24"/>
          </w:rPr>
          <w:fldChar w:fldCharType="begin"/>
        </w:r>
        <w:r w:rsidR="006E6282" w:rsidRPr="006E6282">
          <w:rPr>
            <w:noProof/>
            <w:webHidden/>
            <w:sz w:val="24"/>
            <w:szCs w:val="24"/>
          </w:rPr>
          <w:instrText xml:space="preserve"> PAGEREF _Toc12800826 \h </w:instrText>
        </w:r>
        <w:r w:rsidR="006E6282" w:rsidRPr="006E6282">
          <w:rPr>
            <w:noProof/>
            <w:webHidden/>
            <w:sz w:val="24"/>
            <w:szCs w:val="24"/>
          </w:rPr>
        </w:r>
        <w:r w:rsidR="006E6282" w:rsidRPr="006E6282">
          <w:rPr>
            <w:noProof/>
            <w:webHidden/>
            <w:sz w:val="24"/>
            <w:szCs w:val="24"/>
          </w:rPr>
          <w:fldChar w:fldCharType="separate"/>
        </w:r>
        <w:r w:rsidR="00F33D6C">
          <w:rPr>
            <w:noProof/>
            <w:webHidden/>
            <w:sz w:val="24"/>
            <w:szCs w:val="24"/>
          </w:rPr>
          <w:t>77</w:t>
        </w:r>
        <w:r w:rsidR="006E6282" w:rsidRPr="006E6282">
          <w:rPr>
            <w:noProof/>
            <w:webHidden/>
            <w:sz w:val="24"/>
            <w:szCs w:val="24"/>
          </w:rPr>
          <w:fldChar w:fldCharType="end"/>
        </w:r>
      </w:hyperlink>
    </w:p>
    <w:p w:rsidR="006E6282" w:rsidRPr="006E6282" w:rsidRDefault="00665C26" w:rsidP="006E6282">
      <w:pPr>
        <w:pStyle w:val="T2"/>
        <w:tabs>
          <w:tab w:val="right" w:leader="dot" w:pos="8494"/>
        </w:tabs>
        <w:rPr>
          <w:rFonts w:eastAsiaTheme="minorEastAsia"/>
          <w:noProof/>
          <w:sz w:val="24"/>
          <w:szCs w:val="24"/>
          <w:lang w:val="tr-TR" w:eastAsia="tr-TR"/>
        </w:rPr>
      </w:pPr>
      <w:hyperlink w:anchor="_Toc12800827" w:history="1">
        <w:r w:rsidR="006E6282" w:rsidRPr="006E6282">
          <w:rPr>
            <w:rStyle w:val="Kpr"/>
            <w:rFonts w:eastAsiaTheme="minorHAnsi"/>
            <w:noProof/>
            <w:sz w:val="24"/>
            <w:szCs w:val="24"/>
          </w:rPr>
          <w:t>4.6. Bulgular</w:t>
        </w:r>
        <w:r w:rsidR="006E6282" w:rsidRPr="006E6282">
          <w:rPr>
            <w:noProof/>
            <w:webHidden/>
            <w:sz w:val="24"/>
            <w:szCs w:val="24"/>
          </w:rPr>
          <w:tab/>
        </w:r>
        <w:r w:rsidR="006E6282" w:rsidRPr="006E6282">
          <w:rPr>
            <w:noProof/>
            <w:webHidden/>
            <w:sz w:val="24"/>
            <w:szCs w:val="24"/>
          </w:rPr>
          <w:fldChar w:fldCharType="begin"/>
        </w:r>
        <w:r w:rsidR="006E6282" w:rsidRPr="006E6282">
          <w:rPr>
            <w:noProof/>
            <w:webHidden/>
            <w:sz w:val="24"/>
            <w:szCs w:val="24"/>
          </w:rPr>
          <w:instrText xml:space="preserve"> PAGEREF _Toc12800827 \h </w:instrText>
        </w:r>
        <w:r w:rsidR="006E6282" w:rsidRPr="006E6282">
          <w:rPr>
            <w:noProof/>
            <w:webHidden/>
            <w:sz w:val="24"/>
            <w:szCs w:val="24"/>
          </w:rPr>
        </w:r>
        <w:r w:rsidR="006E6282" w:rsidRPr="006E6282">
          <w:rPr>
            <w:noProof/>
            <w:webHidden/>
            <w:sz w:val="24"/>
            <w:szCs w:val="24"/>
          </w:rPr>
          <w:fldChar w:fldCharType="separate"/>
        </w:r>
        <w:r w:rsidR="00F33D6C">
          <w:rPr>
            <w:noProof/>
            <w:webHidden/>
            <w:sz w:val="24"/>
            <w:szCs w:val="24"/>
          </w:rPr>
          <w:t>77</w:t>
        </w:r>
        <w:r w:rsidR="006E6282" w:rsidRPr="006E6282">
          <w:rPr>
            <w:noProof/>
            <w:webHidden/>
            <w:sz w:val="24"/>
            <w:szCs w:val="24"/>
          </w:rPr>
          <w:fldChar w:fldCharType="end"/>
        </w:r>
      </w:hyperlink>
    </w:p>
    <w:p w:rsidR="006E6282" w:rsidRPr="006E6282" w:rsidRDefault="00665C26" w:rsidP="006E6282">
      <w:pPr>
        <w:pStyle w:val="T3"/>
        <w:tabs>
          <w:tab w:val="right" w:leader="dot" w:pos="8494"/>
        </w:tabs>
        <w:rPr>
          <w:rFonts w:eastAsiaTheme="minorEastAsia"/>
          <w:noProof/>
          <w:sz w:val="24"/>
          <w:szCs w:val="24"/>
          <w:lang w:val="tr-TR" w:eastAsia="tr-TR"/>
        </w:rPr>
      </w:pPr>
      <w:hyperlink w:anchor="_Toc12800828" w:history="1">
        <w:r w:rsidR="006E6282" w:rsidRPr="006E6282">
          <w:rPr>
            <w:rStyle w:val="Kpr"/>
            <w:rFonts w:eastAsiaTheme="minorHAnsi"/>
            <w:noProof/>
            <w:sz w:val="24"/>
            <w:szCs w:val="24"/>
          </w:rPr>
          <w:t>4.6.1. Ankete Katılan Taraftarların Demografik Özellikleri Ait Bulgular</w:t>
        </w:r>
        <w:r w:rsidR="006E6282" w:rsidRPr="006E6282">
          <w:rPr>
            <w:noProof/>
            <w:webHidden/>
            <w:sz w:val="24"/>
            <w:szCs w:val="24"/>
          </w:rPr>
          <w:tab/>
        </w:r>
        <w:r w:rsidR="006E6282" w:rsidRPr="006E6282">
          <w:rPr>
            <w:noProof/>
            <w:webHidden/>
            <w:sz w:val="24"/>
            <w:szCs w:val="24"/>
          </w:rPr>
          <w:fldChar w:fldCharType="begin"/>
        </w:r>
        <w:r w:rsidR="006E6282" w:rsidRPr="006E6282">
          <w:rPr>
            <w:noProof/>
            <w:webHidden/>
            <w:sz w:val="24"/>
            <w:szCs w:val="24"/>
          </w:rPr>
          <w:instrText xml:space="preserve"> PAGEREF _Toc12800828 \h </w:instrText>
        </w:r>
        <w:r w:rsidR="006E6282" w:rsidRPr="006E6282">
          <w:rPr>
            <w:noProof/>
            <w:webHidden/>
            <w:sz w:val="24"/>
            <w:szCs w:val="24"/>
          </w:rPr>
        </w:r>
        <w:r w:rsidR="006E6282" w:rsidRPr="006E6282">
          <w:rPr>
            <w:noProof/>
            <w:webHidden/>
            <w:sz w:val="24"/>
            <w:szCs w:val="24"/>
          </w:rPr>
          <w:fldChar w:fldCharType="separate"/>
        </w:r>
        <w:r w:rsidR="00F33D6C">
          <w:rPr>
            <w:noProof/>
            <w:webHidden/>
            <w:sz w:val="24"/>
            <w:szCs w:val="24"/>
          </w:rPr>
          <w:t>77</w:t>
        </w:r>
        <w:r w:rsidR="006E6282" w:rsidRPr="006E6282">
          <w:rPr>
            <w:noProof/>
            <w:webHidden/>
            <w:sz w:val="24"/>
            <w:szCs w:val="24"/>
          </w:rPr>
          <w:fldChar w:fldCharType="end"/>
        </w:r>
      </w:hyperlink>
    </w:p>
    <w:p w:rsidR="006E6282" w:rsidRPr="006E6282" w:rsidRDefault="00665C26" w:rsidP="006E6282">
      <w:pPr>
        <w:pStyle w:val="T3"/>
        <w:tabs>
          <w:tab w:val="right" w:leader="dot" w:pos="8494"/>
        </w:tabs>
        <w:rPr>
          <w:rFonts w:eastAsiaTheme="minorEastAsia"/>
          <w:noProof/>
          <w:sz w:val="24"/>
          <w:szCs w:val="24"/>
          <w:lang w:val="tr-TR" w:eastAsia="tr-TR"/>
        </w:rPr>
      </w:pPr>
      <w:hyperlink w:anchor="_Toc12800829" w:history="1">
        <w:r w:rsidR="006E6282" w:rsidRPr="006E6282">
          <w:rPr>
            <w:rStyle w:val="Kpr"/>
            <w:rFonts w:eastAsiaTheme="minorHAnsi"/>
            <w:noProof/>
            <w:sz w:val="24"/>
            <w:szCs w:val="24"/>
          </w:rPr>
          <w:t>4.6.2. Araştırma Ölçeğinin Güvenirlik Analizi Sonuçları</w:t>
        </w:r>
        <w:r w:rsidR="006E6282" w:rsidRPr="006E6282">
          <w:rPr>
            <w:noProof/>
            <w:webHidden/>
            <w:sz w:val="24"/>
            <w:szCs w:val="24"/>
          </w:rPr>
          <w:tab/>
        </w:r>
        <w:r w:rsidR="006E6282" w:rsidRPr="006E6282">
          <w:rPr>
            <w:noProof/>
            <w:webHidden/>
            <w:sz w:val="24"/>
            <w:szCs w:val="24"/>
          </w:rPr>
          <w:fldChar w:fldCharType="begin"/>
        </w:r>
        <w:r w:rsidR="006E6282" w:rsidRPr="006E6282">
          <w:rPr>
            <w:noProof/>
            <w:webHidden/>
            <w:sz w:val="24"/>
            <w:szCs w:val="24"/>
          </w:rPr>
          <w:instrText xml:space="preserve"> PAGEREF _Toc12800829 \h </w:instrText>
        </w:r>
        <w:r w:rsidR="006E6282" w:rsidRPr="006E6282">
          <w:rPr>
            <w:noProof/>
            <w:webHidden/>
            <w:sz w:val="24"/>
            <w:szCs w:val="24"/>
          </w:rPr>
        </w:r>
        <w:r w:rsidR="006E6282" w:rsidRPr="006E6282">
          <w:rPr>
            <w:noProof/>
            <w:webHidden/>
            <w:sz w:val="24"/>
            <w:szCs w:val="24"/>
          </w:rPr>
          <w:fldChar w:fldCharType="separate"/>
        </w:r>
        <w:r w:rsidR="00F33D6C">
          <w:rPr>
            <w:noProof/>
            <w:webHidden/>
            <w:sz w:val="24"/>
            <w:szCs w:val="24"/>
          </w:rPr>
          <w:t>88</w:t>
        </w:r>
        <w:r w:rsidR="006E6282" w:rsidRPr="006E6282">
          <w:rPr>
            <w:noProof/>
            <w:webHidden/>
            <w:sz w:val="24"/>
            <w:szCs w:val="24"/>
          </w:rPr>
          <w:fldChar w:fldCharType="end"/>
        </w:r>
      </w:hyperlink>
    </w:p>
    <w:p w:rsidR="006E6282" w:rsidRPr="006E6282" w:rsidRDefault="00665C26" w:rsidP="006E6282">
      <w:pPr>
        <w:pStyle w:val="T3"/>
        <w:tabs>
          <w:tab w:val="right" w:leader="dot" w:pos="8494"/>
        </w:tabs>
        <w:rPr>
          <w:rFonts w:eastAsiaTheme="minorEastAsia"/>
          <w:noProof/>
          <w:sz w:val="24"/>
          <w:szCs w:val="24"/>
          <w:lang w:val="tr-TR" w:eastAsia="tr-TR"/>
        </w:rPr>
      </w:pPr>
      <w:hyperlink w:anchor="_Toc12800830" w:history="1">
        <w:r w:rsidR="006E6282" w:rsidRPr="006E6282">
          <w:rPr>
            <w:rStyle w:val="Kpr"/>
            <w:rFonts w:eastAsiaTheme="minorHAnsi"/>
            <w:noProof/>
            <w:sz w:val="24"/>
            <w:szCs w:val="24"/>
          </w:rPr>
          <w:t>4.6.3. Araştırma Ölçeğinin Geçerlik Analizi Sonuçları</w:t>
        </w:r>
        <w:r w:rsidR="006E6282" w:rsidRPr="006E6282">
          <w:rPr>
            <w:noProof/>
            <w:webHidden/>
            <w:sz w:val="24"/>
            <w:szCs w:val="24"/>
          </w:rPr>
          <w:tab/>
        </w:r>
        <w:r w:rsidR="006E6282" w:rsidRPr="006E6282">
          <w:rPr>
            <w:noProof/>
            <w:webHidden/>
            <w:sz w:val="24"/>
            <w:szCs w:val="24"/>
          </w:rPr>
          <w:fldChar w:fldCharType="begin"/>
        </w:r>
        <w:r w:rsidR="006E6282" w:rsidRPr="006E6282">
          <w:rPr>
            <w:noProof/>
            <w:webHidden/>
            <w:sz w:val="24"/>
            <w:szCs w:val="24"/>
          </w:rPr>
          <w:instrText xml:space="preserve"> PAGEREF _Toc12800830 \h </w:instrText>
        </w:r>
        <w:r w:rsidR="006E6282" w:rsidRPr="006E6282">
          <w:rPr>
            <w:noProof/>
            <w:webHidden/>
            <w:sz w:val="24"/>
            <w:szCs w:val="24"/>
          </w:rPr>
        </w:r>
        <w:r w:rsidR="006E6282" w:rsidRPr="006E6282">
          <w:rPr>
            <w:noProof/>
            <w:webHidden/>
            <w:sz w:val="24"/>
            <w:szCs w:val="24"/>
          </w:rPr>
          <w:fldChar w:fldCharType="separate"/>
        </w:r>
        <w:r w:rsidR="00F33D6C">
          <w:rPr>
            <w:noProof/>
            <w:webHidden/>
            <w:sz w:val="24"/>
            <w:szCs w:val="24"/>
          </w:rPr>
          <w:t>93</w:t>
        </w:r>
        <w:r w:rsidR="006E6282" w:rsidRPr="006E6282">
          <w:rPr>
            <w:noProof/>
            <w:webHidden/>
            <w:sz w:val="24"/>
            <w:szCs w:val="24"/>
          </w:rPr>
          <w:fldChar w:fldCharType="end"/>
        </w:r>
      </w:hyperlink>
    </w:p>
    <w:p w:rsidR="006E6282" w:rsidRDefault="00665C26" w:rsidP="006E6282">
      <w:pPr>
        <w:pStyle w:val="T3"/>
        <w:tabs>
          <w:tab w:val="right" w:leader="dot" w:pos="8494"/>
        </w:tabs>
        <w:rPr>
          <w:rStyle w:val="Kpr"/>
          <w:noProof/>
          <w:sz w:val="24"/>
          <w:szCs w:val="24"/>
        </w:rPr>
      </w:pPr>
      <w:hyperlink w:anchor="_Toc12800831" w:history="1">
        <w:r w:rsidR="006E6282" w:rsidRPr="006E6282">
          <w:rPr>
            <w:rStyle w:val="Kpr"/>
            <w:rFonts w:eastAsiaTheme="minorHAnsi"/>
            <w:noProof/>
            <w:sz w:val="24"/>
            <w:szCs w:val="24"/>
          </w:rPr>
          <w:t>4.6.4. Yapısal Eşitlik Modeli</w:t>
        </w:r>
        <w:r w:rsidR="006E6282" w:rsidRPr="006E6282">
          <w:rPr>
            <w:noProof/>
            <w:webHidden/>
            <w:sz w:val="24"/>
            <w:szCs w:val="24"/>
          </w:rPr>
          <w:tab/>
        </w:r>
        <w:r w:rsidR="006E6282" w:rsidRPr="006E6282">
          <w:rPr>
            <w:noProof/>
            <w:webHidden/>
            <w:sz w:val="24"/>
            <w:szCs w:val="24"/>
          </w:rPr>
          <w:fldChar w:fldCharType="begin"/>
        </w:r>
        <w:r w:rsidR="006E6282" w:rsidRPr="006E6282">
          <w:rPr>
            <w:noProof/>
            <w:webHidden/>
            <w:sz w:val="24"/>
            <w:szCs w:val="24"/>
          </w:rPr>
          <w:instrText xml:space="preserve"> PAGEREF _Toc12800831 \h </w:instrText>
        </w:r>
        <w:r w:rsidR="006E6282" w:rsidRPr="006E6282">
          <w:rPr>
            <w:noProof/>
            <w:webHidden/>
            <w:sz w:val="24"/>
            <w:szCs w:val="24"/>
          </w:rPr>
        </w:r>
        <w:r w:rsidR="006E6282" w:rsidRPr="006E6282">
          <w:rPr>
            <w:noProof/>
            <w:webHidden/>
            <w:sz w:val="24"/>
            <w:szCs w:val="24"/>
          </w:rPr>
          <w:fldChar w:fldCharType="separate"/>
        </w:r>
        <w:r w:rsidR="00F33D6C">
          <w:rPr>
            <w:noProof/>
            <w:webHidden/>
            <w:sz w:val="24"/>
            <w:szCs w:val="24"/>
          </w:rPr>
          <w:t>99</w:t>
        </w:r>
        <w:r w:rsidR="006E6282" w:rsidRPr="006E6282">
          <w:rPr>
            <w:noProof/>
            <w:webHidden/>
            <w:sz w:val="24"/>
            <w:szCs w:val="24"/>
          </w:rPr>
          <w:fldChar w:fldCharType="end"/>
        </w:r>
      </w:hyperlink>
    </w:p>
    <w:p w:rsidR="006E6282" w:rsidRPr="006E6282" w:rsidRDefault="006E6282" w:rsidP="006E6282">
      <w:pPr>
        <w:rPr>
          <w:rFonts w:eastAsiaTheme="minorEastAsia"/>
        </w:rPr>
      </w:pPr>
    </w:p>
    <w:p w:rsidR="006E6282" w:rsidRPr="006E6282" w:rsidRDefault="00665C26" w:rsidP="006E6282">
      <w:pPr>
        <w:pStyle w:val="T1"/>
        <w:tabs>
          <w:tab w:val="right" w:leader="dot" w:pos="8494"/>
        </w:tabs>
        <w:rPr>
          <w:rFonts w:eastAsiaTheme="minorEastAsia"/>
          <w:b/>
          <w:noProof/>
          <w:sz w:val="24"/>
          <w:szCs w:val="24"/>
          <w:lang w:val="tr-TR" w:eastAsia="tr-TR"/>
        </w:rPr>
      </w:pPr>
      <w:hyperlink w:anchor="_Toc12800832" w:history="1">
        <w:r w:rsidR="006E6282" w:rsidRPr="006E6282">
          <w:rPr>
            <w:rStyle w:val="Kpr"/>
            <w:rFonts w:eastAsiaTheme="minorHAnsi"/>
            <w:b/>
            <w:noProof/>
            <w:sz w:val="24"/>
            <w:szCs w:val="24"/>
          </w:rPr>
          <w:t>SONUÇ VE DEĞERLENDİRME</w:t>
        </w:r>
        <w:r w:rsidR="006E6282" w:rsidRPr="006E6282">
          <w:rPr>
            <w:b/>
            <w:noProof/>
            <w:webHidden/>
            <w:sz w:val="24"/>
            <w:szCs w:val="24"/>
          </w:rPr>
          <w:tab/>
        </w:r>
        <w:r w:rsidR="006E6282" w:rsidRPr="006E6282">
          <w:rPr>
            <w:b/>
            <w:noProof/>
            <w:webHidden/>
            <w:sz w:val="24"/>
            <w:szCs w:val="24"/>
          </w:rPr>
          <w:fldChar w:fldCharType="begin"/>
        </w:r>
        <w:r w:rsidR="006E6282" w:rsidRPr="006E6282">
          <w:rPr>
            <w:b/>
            <w:noProof/>
            <w:webHidden/>
            <w:sz w:val="24"/>
            <w:szCs w:val="24"/>
          </w:rPr>
          <w:instrText xml:space="preserve"> PAGEREF _Toc12800832 \h </w:instrText>
        </w:r>
        <w:r w:rsidR="006E6282" w:rsidRPr="006E6282">
          <w:rPr>
            <w:b/>
            <w:noProof/>
            <w:webHidden/>
            <w:sz w:val="24"/>
            <w:szCs w:val="24"/>
          </w:rPr>
        </w:r>
        <w:r w:rsidR="006E6282" w:rsidRPr="006E6282">
          <w:rPr>
            <w:b/>
            <w:noProof/>
            <w:webHidden/>
            <w:sz w:val="24"/>
            <w:szCs w:val="24"/>
          </w:rPr>
          <w:fldChar w:fldCharType="separate"/>
        </w:r>
        <w:r w:rsidR="00F33D6C">
          <w:rPr>
            <w:b/>
            <w:noProof/>
            <w:webHidden/>
            <w:sz w:val="24"/>
            <w:szCs w:val="24"/>
          </w:rPr>
          <w:t>105</w:t>
        </w:r>
        <w:r w:rsidR="006E6282" w:rsidRPr="006E6282">
          <w:rPr>
            <w:b/>
            <w:noProof/>
            <w:webHidden/>
            <w:sz w:val="24"/>
            <w:szCs w:val="24"/>
          </w:rPr>
          <w:fldChar w:fldCharType="end"/>
        </w:r>
      </w:hyperlink>
    </w:p>
    <w:p w:rsidR="006E6282" w:rsidRPr="006E6282" w:rsidRDefault="00665C26" w:rsidP="006E6282">
      <w:pPr>
        <w:pStyle w:val="T1"/>
        <w:tabs>
          <w:tab w:val="right" w:leader="dot" w:pos="8494"/>
        </w:tabs>
        <w:rPr>
          <w:rFonts w:eastAsiaTheme="minorEastAsia"/>
          <w:b/>
          <w:noProof/>
          <w:sz w:val="24"/>
          <w:szCs w:val="24"/>
          <w:lang w:val="tr-TR" w:eastAsia="tr-TR"/>
        </w:rPr>
      </w:pPr>
      <w:hyperlink w:anchor="_Toc12800833" w:history="1">
        <w:r w:rsidR="006E6282" w:rsidRPr="006E6282">
          <w:rPr>
            <w:rStyle w:val="Kpr"/>
            <w:rFonts w:eastAsiaTheme="minorHAnsi"/>
            <w:b/>
            <w:noProof/>
            <w:sz w:val="24"/>
            <w:szCs w:val="24"/>
          </w:rPr>
          <w:t>ÖNERİLER</w:t>
        </w:r>
        <w:r w:rsidR="006E6282" w:rsidRPr="006E6282">
          <w:rPr>
            <w:b/>
            <w:noProof/>
            <w:webHidden/>
            <w:sz w:val="24"/>
            <w:szCs w:val="24"/>
          </w:rPr>
          <w:tab/>
        </w:r>
        <w:r w:rsidR="006E6282" w:rsidRPr="006E6282">
          <w:rPr>
            <w:b/>
            <w:noProof/>
            <w:webHidden/>
            <w:sz w:val="24"/>
            <w:szCs w:val="24"/>
          </w:rPr>
          <w:fldChar w:fldCharType="begin"/>
        </w:r>
        <w:r w:rsidR="006E6282" w:rsidRPr="006E6282">
          <w:rPr>
            <w:b/>
            <w:noProof/>
            <w:webHidden/>
            <w:sz w:val="24"/>
            <w:szCs w:val="24"/>
          </w:rPr>
          <w:instrText xml:space="preserve"> PAGEREF _Toc12800833 \h </w:instrText>
        </w:r>
        <w:r w:rsidR="006E6282" w:rsidRPr="006E6282">
          <w:rPr>
            <w:b/>
            <w:noProof/>
            <w:webHidden/>
            <w:sz w:val="24"/>
            <w:szCs w:val="24"/>
          </w:rPr>
        </w:r>
        <w:r w:rsidR="006E6282" w:rsidRPr="006E6282">
          <w:rPr>
            <w:b/>
            <w:noProof/>
            <w:webHidden/>
            <w:sz w:val="24"/>
            <w:szCs w:val="24"/>
          </w:rPr>
          <w:fldChar w:fldCharType="separate"/>
        </w:r>
        <w:r w:rsidR="00F33D6C">
          <w:rPr>
            <w:b/>
            <w:noProof/>
            <w:webHidden/>
            <w:sz w:val="24"/>
            <w:szCs w:val="24"/>
          </w:rPr>
          <w:t>111</w:t>
        </w:r>
        <w:r w:rsidR="006E6282" w:rsidRPr="006E6282">
          <w:rPr>
            <w:b/>
            <w:noProof/>
            <w:webHidden/>
            <w:sz w:val="24"/>
            <w:szCs w:val="24"/>
          </w:rPr>
          <w:fldChar w:fldCharType="end"/>
        </w:r>
      </w:hyperlink>
    </w:p>
    <w:p w:rsidR="006E6282" w:rsidRPr="006E6282" w:rsidRDefault="00665C26" w:rsidP="006E6282">
      <w:pPr>
        <w:pStyle w:val="T1"/>
        <w:tabs>
          <w:tab w:val="right" w:leader="dot" w:pos="8494"/>
        </w:tabs>
        <w:rPr>
          <w:rFonts w:eastAsiaTheme="minorEastAsia"/>
          <w:b/>
          <w:noProof/>
          <w:sz w:val="24"/>
          <w:szCs w:val="24"/>
          <w:lang w:val="tr-TR" w:eastAsia="tr-TR"/>
        </w:rPr>
      </w:pPr>
      <w:hyperlink w:anchor="_Toc12800834" w:history="1">
        <w:r w:rsidR="006E6282" w:rsidRPr="006E6282">
          <w:rPr>
            <w:rStyle w:val="Kpr"/>
            <w:rFonts w:eastAsiaTheme="minorHAnsi"/>
            <w:b/>
            <w:noProof/>
            <w:sz w:val="24"/>
            <w:szCs w:val="24"/>
          </w:rPr>
          <w:t>KAYNAKÇA</w:t>
        </w:r>
        <w:r w:rsidR="006E6282" w:rsidRPr="006E6282">
          <w:rPr>
            <w:b/>
            <w:noProof/>
            <w:webHidden/>
            <w:sz w:val="24"/>
            <w:szCs w:val="24"/>
          </w:rPr>
          <w:tab/>
        </w:r>
        <w:r w:rsidR="006E6282" w:rsidRPr="006E6282">
          <w:rPr>
            <w:b/>
            <w:noProof/>
            <w:webHidden/>
            <w:sz w:val="24"/>
            <w:szCs w:val="24"/>
          </w:rPr>
          <w:fldChar w:fldCharType="begin"/>
        </w:r>
        <w:r w:rsidR="006E6282" w:rsidRPr="006E6282">
          <w:rPr>
            <w:b/>
            <w:noProof/>
            <w:webHidden/>
            <w:sz w:val="24"/>
            <w:szCs w:val="24"/>
          </w:rPr>
          <w:instrText xml:space="preserve"> PAGEREF _Toc12800834 \h </w:instrText>
        </w:r>
        <w:r w:rsidR="006E6282" w:rsidRPr="006E6282">
          <w:rPr>
            <w:b/>
            <w:noProof/>
            <w:webHidden/>
            <w:sz w:val="24"/>
            <w:szCs w:val="24"/>
          </w:rPr>
        </w:r>
        <w:r w:rsidR="006E6282" w:rsidRPr="006E6282">
          <w:rPr>
            <w:b/>
            <w:noProof/>
            <w:webHidden/>
            <w:sz w:val="24"/>
            <w:szCs w:val="24"/>
          </w:rPr>
          <w:fldChar w:fldCharType="separate"/>
        </w:r>
        <w:r w:rsidR="00F33D6C">
          <w:rPr>
            <w:b/>
            <w:noProof/>
            <w:webHidden/>
            <w:sz w:val="24"/>
            <w:szCs w:val="24"/>
          </w:rPr>
          <w:t>112</w:t>
        </w:r>
        <w:r w:rsidR="006E6282" w:rsidRPr="006E6282">
          <w:rPr>
            <w:b/>
            <w:noProof/>
            <w:webHidden/>
            <w:sz w:val="24"/>
            <w:szCs w:val="24"/>
          </w:rPr>
          <w:fldChar w:fldCharType="end"/>
        </w:r>
      </w:hyperlink>
    </w:p>
    <w:p w:rsidR="006E6282" w:rsidRPr="006E6282" w:rsidRDefault="00665C26" w:rsidP="006E6282">
      <w:pPr>
        <w:pStyle w:val="T1"/>
        <w:tabs>
          <w:tab w:val="right" w:leader="dot" w:pos="8494"/>
        </w:tabs>
        <w:rPr>
          <w:rFonts w:eastAsiaTheme="minorEastAsia"/>
          <w:b/>
          <w:noProof/>
          <w:sz w:val="24"/>
          <w:szCs w:val="24"/>
          <w:lang w:val="tr-TR" w:eastAsia="tr-TR"/>
        </w:rPr>
      </w:pPr>
      <w:hyperlink w:anchor="_Toc12800835" w:history="1">
        <w:r w:rsidR="006E6282" w:rsidRPr="006E6282">
          <w:rPr>
            <w:rStyle w:val="Kpr"/>
            <w:b/>
            <w:noProof/>
            <w:sz w:val="24"/>
            <w:szCs w:val="24"/>
          </w:rPr>
          <w:t>ÖZGEÇMİŞ</w:t>
        </w:r>
        <w:r w:rsidR="006E6282" w:rsidRPr="006E6282">
          <w:rPr>
            <w:b/>
            <w:noProof/>
            <w:webHidden/>
            <w:sz w:val="24"/>
            <w:szCs w:val="24"/>
          </w:rPr>
          <w:tab/>
        </w:r>
        <w:r w:rsidR="006E6282" w:rsidRPr="006E6282">
          <w:rPr>
            <w:b/>
            <w:noProof/>
            <w:webHidden/>
            <w:sz w:val="24"/>
            <w:szCs w:val="24"/>
          </w:rPr>
          <w:fldChar w:fldCharType="begin"/>
        </w:r>
        <w:r w:rsidR="006E6282" w:rsidRPr="006E6282">
          <w:rPr>
            <w:b/>
            <w:noProof/>
            <w:webHidden/>
            <w:sz w:val="24"/>
            <w:szCs w:val="24"/>
          </w:rPr>
          <w:instrText xml:space="preserve"> PAGEREF _Toc12800835 \h </w:instrText>
        </w:r>
        <w:r w:rsidR="006E6282" w:rsidRPr="006E6282">
          <w:rPr>
            <w:b/>
            <w:noProof/>
            <w:webHidden/>
            <w:sz w:val="24"/>
            <w:szCs w:val="24"/>
          </w:rPr>
        </w:r>
        <w:r w:rsidR="006E6282" w:rsidRPr="006E6282">
          <w:rPr>
            <w:b/>
            <w:noProof/>
            <w:webHidden/>
            <w:sz w:val="24"/>
            <w:szCs w:val="24"/>
          </w:rPr>
          <w:fldChar w:fldCharType="separate"/>
        </w:r>
        <w:r w:rsidR="00F33D6C">
          <w:rPr>
            <w:b/>
            <w:noProof/>
            <w:webHidden/>
            <w:sz w:val="24"/>
            <w:szCs w:val="24"/>
          </w:rPr>
          <w:t>119</w:t>
        </w:r>
        <w:r w:rsidR="006E6282" w:rsidRPr="006E6282">
          <w:rPr>
            <w:b/>
            <w:noProof/>
            <w:webHidden/>
            <w:sz w:val="24"/>
            <w:szCs w:val="24"/>
          </w:rPr>
          <w:fldChar w:fldCharType="end"/>
        </w:r>
      </w:hyperlink>
    </w:p>
    <w:p w:rsidR="006E6282" w:rsidRDefault="00665C26" w:rsidP="006E6282">
      <w:pPr>
        <w:pStyle w:val="T1"/>
        <w:tabs>
          <w:tab w:val="right" w:leader="dot" w:pos="8494"/>
        </w:tabs>
        <w:rPr>
          <w:rStyle w:val="Kpr"/>
          <w:b/>
          <w:noProof/>
          <w:sz w:val="24"/>
          <w:szCs w:val="24"/>
        </w:rPr>
      </w:pPr>
      <w:hyperlink w:anchor="_Toc12800836" w:history="1">
        <w:r w:rsidR="006E6282" w:rsidRPr="006E6282">
          <w:rPr>
            <w:rStyle w:val="Kpr"/>
            <w:b/>
            <w:noProof/>
            <w:sz w:val="24"/>
            <w:szCs w:val="24"/>
          </w:rPr>
          <w:t>EKLER</w:t>
        </w:r>
        <w:r w:rsidR="006E6282" w:rsidRPr="006E6282">
          <w:rPr>
            <w:b/>
            <w:noProof/>
            <w:webHidden/>
            <w:sz w:val="24"/>
            <w:szCs w:val="24"/>
          </w:rPr>
          <w:tab/>
        </w:r>
        <w:r w:rsidR="006E6282" w:rsidRPr="006E6282">
          <w:rPr>
            <w:b/>
            <w:noProof/>
            <w:webHidden/>
            <w:sz w:val="24"/>
            <w:szCs w:val="24"/>
          </w:rPr>
          <w:fldChar w:fldCharType="begin"/>
        </w:r>
        <w:r w:rsidR="006E6282" w:rsidRPr="006E6282">
          <w:rPr>
            <w:b/>
            <w:noProof/>
            <w:webHidden/>
            <w:sz w:val="24"/>
            <w:szCs w:val="24"/>
          </w:rPr>
          <w:instrText xml:space="preserve"> PAGEREF _Toc12800836 \h </w:instrText>
        </w:r>
        <w:r w:rsidR="006E6282" w:rsidRPr="006E6282">
          <w:rPr>
            <w:b/>
            <w:noProof/>
            <w:webHidden/>
            <w:sz w:val="24"/>
            <w:szCs w:val="24"/>
          </w:rPr>
        </w:r>
        <w:r w:rsidR="006E6282" w:rsidRPr="006E6282">
          <w:rPr>
            <w:b/>
            <w:noProof/>
            <w:webHidden/>
            <w:sz w:val="24"/>
            <w:szCs w:val="24"/>
          </w:rPr>
          <w:fldChar w:fldCharType="separate"/>
        </w:r>
        <w:r w:rsidR="00F33D6C">
          <w:rPr>
            <w:b/>
            <w:noProof/>
            <w:webHidden/>
            <w:sz w:val="24"/>
            <w:szCs w:val="24"/>
          </w:rPr>
          <w:t>120</w:t>
        </w:r>
        <w:r w:rsidR="006E6282" w:rsidRPr="006E6282">
          <w:rPr>
            <w:b/>
            <w:noProof/>
            <w:webHidden/>
            <w:sz w:val="24"/>
            <w:szCs w:val="24"/>
          </w:rPr>
          <w:fldChar w:fldCharType="end"/>
        </w:r>
      </w:hyperlink>
    </w:p>
    <w:p w:rsidR="006E6282" w:rsidRPr="006E6282" w:rsidRDefault="006E6282" w:rsidP="006E6282">
      <w:pPr>
        <w:rPr>
          <w:rFonts w:eastAsiaTheme="minorEastAsia"/>
          <w:sz w:val="24"/>
        </w:rPr>
      </w:pPr>
      <w:r w:rsidRPr="006E6282">
        <w:rPr>
          <w:rFonts w:eastAsiaTheme="minorEastAsia"/>
          <w:sz w:val="24"/>
        </w:rPr>
        <w:t>Ek-1……………………………………………………………………………</w:t>
      </w:r>
      <w:r>
        <w:rPr>
          <w:rFonts w:eastAsiaTheme="minorEastAsia"/>
          <w:sz w:val="24"/>
        </w:rPr>
        <w:t>...</w:t>
      </w:r>
      <w:r w:rsidRPr="006E6282">
        <w:rPr>
          <w:rFonts w:eastAsiaTheme="minorEastAsia"/>
          <w:sz w:val="24"/>
        </w:rPr>
        <w:t>……</w:t>
      </w:r>
      <w:r>
        <w:rPr>
          <w:rFonts w:eastAsiaTheme="minorEastAsia"/>
          <w:sz w:val="24"/>
        </w:rPr>
        <w:t>121</w:t>
      </w:r>
    </w:p>
    <w:p w:rsidR="0022467B" w:rsidRDefault="00BB0A14" w:rsidP="006E6282">
      <w:pPr>
        <w:rPr>
          <w:color w:val="000000" w:themeColor="text1"/>
          <w:sz w:val="24"/>
          <w:szCs w:val="24"/>
        </w:rPr>
      </w:pPr>
      <w:r w:rsidRPr="006E6282">
        <w:rPr>
          <w:color w:val="000000" w:themeColor="text1"/>
          <w:sz w:val="24"/>
          <w:szCs w:val="24"/>
        </w:rPr>
        <w:fldChar w:fldCharType="end"/>
      </w:r>
    </w:p>
    <w:p w:rsidR="0022467B" w:rsidRDefault="0022467B" w:rsidP="0022467B">
      <w:pPr>
        <w:pStyle w:val="Balk1"/>
        <w:spacing w:line="240" w:lineRule="auto"/>
      </w:pPr>
    </w:p>
    <w:p w:rsidR="0022467B" w:rsidRDefault="0022467B" w:rsidP="0022467B">
      <w:pPr>
        <w:pStyle w:val="Balk1"/>
        <w:spacing w:line="240" w:lineRule="auto"/>
      </w:pPr>
    </w:p>
    <w:p w:rsidR="005928E0" w:rsidRPr="00724216" w:rsidRDefault="00565F4D" w:rsidP="0022467B">
      <w:pPr>
        <w:pStyle w:val="Balk1"/>
        <w:spacing w:line="240" w:lineRule="auto"/>
      </w:pPr>
      <w:bookmarkStart w:id="6" w:name="_Toc12800781"/>
      <w:r w:rsidRPr="00724216">
        <w:t>T</w:t>
      </w:r>
      <w:r w:rsidR="009D7189" w:rsidRPr="00724216">
        <w:t>AB</w:t>
      </w:r>
      <w:r w:rsidR="00631D09" w:rsidRPr="00724216">
        <w:t>LOLAR</w:t>
      </w:r>
      <w:r w:rsidR="0070026A" w:rsidRPr="00724216">
        <w:t xml:space="preserve"> LİSTESİ</w:t>
      </w:r>
      <w:bookmarkEnd w:id="6"/>
      <w:r w:rsidR="0070026A" w:rsidRPr="00724216">
        <w:t xml:space="preserve"> </w:t>
      </w:r>
    </w:p>
    <w:p w:rsidR="00631D09" w:rsidRPr="00D56E30" w:rsidRDefault="00631D09" w:rsidP="00BB5972">
      <w:pPr>
        <w:pStyle w:val="T31"/>
        <w:tabs>
          <w:tab w:val="left" w:pos="1292"/>
          <w:tab w:val="right" w:leader="dot" w:pos="9214"/>
        </w:tabs>
        <w:spacing w:before="132"/>
        <w:ind w:left="0" w:firstLine="0"/>
        <w:rPr>
          <w:b/>
          <w:color w:val="000000" w:themeColor="text1"/>
          <w:sz w:val="22"/>
          <w:lang w:val="tr-TR"/>
        </w:rPr>
      </w:pPr>
    </w:p>
    <w:p w:rsidR="00786A9C" w:rsidRPr="00786A9C" w:rsidRDefault="00786A9C" w:rsidP="00786A9C">
      <w:pPr>
        <w:pStyle w:val="ekillerTablosu"/>
        <w:tabs>
          <w:tab w:val="right" w:leader="dot" w:pos="8494"/>
        </w:tabs>
        <w:rPr>
          <w:rFonts w:asciiTheme="minorHAnsi" w:eastAsiaTheme="minorEastAsia" w:hAnsiTheme="minorHAnsi" w:cstheme="minorBidi"/>
          <w:noProof/>
          <w:sz w:val="24"/>
          <w:szCs w:val="24"/>
          <w:lang w:val="tr-TR" w:eastAsia="tr-TR"/>
        </w:rPr>
      </w:pPr>
      <w:r w:rsidRPr="00786A9C">
        <w:rPr>
          <w:b/>
          <w:color w:val="000000" w:themeColor="text1"/>
          <w:sz w:val="24"/>
          <w:szCs w:val="24"/>
        </w:rPr>
        <w:fldChar w:fldCharType="begin"/>
      </w:r>
      <w:r w:rsidRPr="00786A9C">
        <w:rPr>
          <w:b/>
          <w:color w:val="000000" w:themeColor="text1"/>
          <w:sz w:val="24"/>
          <w:szCs w:val="24"/>
        </w:rPr>
        <w:instrText xml:space="preserve"> TOC \h \z \c "Tablo 1." </w:instrText>
      </w:r>
      <w:r w:rsidRPr="00786A9C">
        <w:rPr>
          <w:b/>
          <w:color w:val="000000" w:themeColor="text1"/>
          <w:sz w:val="24"/>
          <w:szCs w:val="24"/>
        </w:rPr>
        <w:fldChar w:fldCharType="separate"/>
      </w:r>
      <w:hyperlink w:anchor="_Toc12798342" w:history="1">
        <w:r w:rsidRPr="00786A9C">
          <w:rPr>
            <w:rStyle w:val="Kpr"/>
            <w:noProof/>
            <w:sz w:val="24"/>
            <w:szCs w:val="24"/>
          </w:rPr>
          <w:t>Tablo 1. 1. Pazarlama Karmasının 4P-4C değişimi</w:t>
        </w:r>
        <w:r w:rsidRPr="00786A9C">
          <w:rPr>
            <w:noProof/>
            <w:webHidden/>
            <w:sz w:val="24"/>
            <w:szCs w:val="24"/>
          </w:rPr>
          <w:tab/>
        </w:r>
        <w:r w:rsidRPr="00786A9C">
          <w:rPr>
            <w:noProof/>
            <w:webHidden/>
            <w:sz w:val="24"/>
            <w:szCs w:val="24"/>
          </w:rPr>
          <w:fldChar w:fldCharType="begin"/>
        </w:r>
        <w:r w:rsidRPr="00786A9C">
          <w:rPr>
            <w:noProof/>
            <w:webHidden/>
            <w:sz w:val="24"/>
            <w:szCs w:val="24"/>
          </w:rPr>
          <w:instrText xml:space="preserve"> PAGEREF _Toc12798342 \h </w:instrText>
        </w:r>
        <w:r w:rsidRPr="00786A9C">
          <w:rPr>
            <w:noProof/>
            <w:webHidden/>
            <w:sz w:val="24"/>
            <w:szCs w:val="24"/>
          </w:rPr>
        </w:r>
        <w:r w:rsidRPr="00786A9C">
          <w:rPr>
            <w:noProof/>
            <w:webHidden/>
            <w:sz w:val="24"/>
            <w:szCs w:val="24"/>
          </w:rPr>
          <w:fldChar w:fldCharType="separate"/>
        </w:r>
        <w:r w:rsidR="00F33D6C">
          <w:rPr>
            <w:noProof/>
            <w:webHidden/>
            <w:sz w:val="24"/>
            <w:szCs w:val="24"/>
          </w:rPr>
          <w:t>8</w:t>
        </w:r>
        <w:r w:rsidRPr="00786A9C">
          <w:rPr>
            <w:noProof/>
            <w:webHidden/>
            <w:sz w:val="24"/>
            <w:szCs w:val="24"/>
          </w:rPr>
          <w:fldChar w:fldCharType="end"/>
        </w:r>
      </w:hyperlink>
    </w:p>
    <w:p w:rsidR="00786A9C" w:rsidRPr="00786A9C" w:rsidRDefault="00665C26" w:rsidP="00786A9C">
      <w:pPr>
        <w:pStyle w:val="ekillerTablosu"/>
        <w:tabs>
          <w:tab w:val="right" w:leader="dot" w:pos="8494"/>
        </w:tabs>
        <w:rPr>
          <w:rFonts w:asciiTheme="minorHAnsi" w:eastAsiaTheme="minorEastAsia" w:hAnsiTheme="minorHAnsi" w:cstheme="minorBidi"/>
          <w:noProof/>
          <w:sz w:val="24"/>
          <w:szCs w:val="24"/>
          <w:lang w:val="tr-TR" w:eastAsia="tr-TR"/>
        </w:rPr>
      </w:pPr>
      <w:hyperlink w:anchor="_Toc12798343" w:history="1">
        <w:r w:rsidR="00786A9C" w:rsidRPr="00786A9C">
          <w:rPr>
            <w:rStyle w:val="Kpr"/>
            <w:noProof/>
            <w:sz w:val="24"/>
            <w:szCs w:val="24"/>
          </w:rPr>
          <w:t>Tablo 1. 2.</w:t>
        </w:r>
        <w:r w:rsidR="00786A9C" w:rsidRPr="00786A9C">
          <w:rPr>
            <w:rStyle w:val="Kpr"/>
            <w:noProof/>
            <w:sz w:val="24"/>
            <w:szCs w:val="24"/>
            <w:lang w:eastAsia="tr-TR"/>
          </w:rPr>
          <w:t xml:space="preserve"> Beden Eğitimi ve Spor Arasındaki Farklar</w:t>
        </w:r>
        <w:r w:rsidR="00786A9C" w:rsidRPr="00786A9C">
          <w:rPr>
            <w:noProof/>
            <w:webHidden/>
            <w:sz w:val="24"/>
            <w:szCs w:val="24"/>
          </w:rPr>
          <w:tab/>
        </w:r>
        <w:r w:rsidR="00786A9C" w:rsidRPr="00786A9C">
          <w:rPr>
            <w:noProof/>
            <w:webHidden/>
            <w:sz w:val="24"/>
            <w:szCs w:val="24"/>
          </w:rPr>
          <w:fldChar w:fldCharType="begin"/>
        </w:r>
        <w:r w:rsidR="00786A9C" w:rsidRPr="00786A9C">
          <w:rPr>
            <w:noProof/>
            <w:webHidden/>
            <w:sz w:val="24"/>
            <w:szCs w:val="24"/>
          </w:rPr>
          <w:instrText xml:space="preserve"> PAGEREF _Toc12798343 \h </w:instrText>
        </w:r>
        <w:r w:rsidR="00786A9C" w:rsidRPr="00786A9C">
          <w:rPr>
            <w:noProof/>
            <w:webHidden/>
            <w:sz w:val="24"/>
            <w:szCs w:val="24"/>
          </w:rPr>
        </w:r>
        <w:r w:rsidR="00786A9C" w:rsidRPr="00786A9C">
          <w:rPr>
            <w:noProof/>
            <w:webHidden/>
            <w:sz w:val="24"/>
            <w:szCs w:val="24"/>
          </w:rPr>
          <w:fldChar w:fldCharType="separate"/>
        </w:r>
        <w:r w:rsidR="00F33D6C">
          <w:rPr>
            <w:noProof/>
            <w:webHidden/>
            <w:sz w:val="24"/>
            <w:szCs w:val="24"/>
          </w:rPr>
          <w:t>9</w:t>
        </w:r>
        <w:r w:rsidR="00786A9C" w:rsidRPr="00786A9C">
          <w:rPr>
            <w:noProof/>
            <w:webHidden/>
            <w:sz w:val="24"/>
            <w:szCs w:val="24"/>
          </w:rPr>
          <w:fldChar w:fldCharType="end"/>
        </w:r>
      </w:hyperlink>
    </w:p>
    <w:p w:rsidR="00786A9C" w:rsidRPr="00786A9C" w:rsidRDefault="00665C26" w:rsidP="00786A9C">
      <w:pPr>
        <w:pStyle w:val="ekillerTablosu"/>
        <w:tabs>
          <w:tab w:val="right" w:leader="dot" w:pos="8494"/>
        </w:tabs>
        <w:rPr>
          <w:noProof/>
          <w:sz w:val="24"/>
          <w:szCs w:val="24"/>
        </w:rPr>
      </w:pPr>
      <w:hyperlink w:anchor="_Toc12798344" w:history="1">
        <w:r w:rsidR="00786A9C" w:rsidRPr="00786A9C">
          <w:rPr>
            <w:rStyle w:val="Kpr"/>
            <w:noProof/>
            <w:sz w:val="24"/>
            <w:szCs w:val="24"/>
          </w:rPr>
          <w:t>Tablo 1. 3.</w:t>
        </w:r>
        <w:r w:rsidR="00786A9C" w:rsidRPr="00786A9C">
          <w:rPr>
            <w:rStyle w:val="Kpr"/>
            <w:noProof/>
            <w:sz w:val="24"/>
            <w:szCs w:val="24"/>
            <w:lang w:eastAsia="tr-TR"/>
          </w:rPr>
          <w:t xml:space="preserve"> Spor Pazarlaması-Spor Yoluyla Pazarlama</w:t>
        </w:r>
        <w:r w:rsidR="00786A9C" w:rsidRPr="00786A9C">
          <w:rPr>
            <w:noProof/>
            <w:webHidden/>
            <w:sz w:val="24"/>
            <w:szCs w:val="24"/>
          </w:rPr>
          <w:tab/>
        </w:r>
        <w:r w:rsidR="00786A9C" w:rsidRPr="00786A9C">
          <w:rPr>
            <w:noProof/>
            <w:webHidden/>
            <w:sz w:val="24"/>
            <w:szCs w:val="24"/>
          </w:rPr>
          <w:fldChar w:fldCharType="begin"/>
        </w:r>
        <w:r w:rsidR="00786A9C" w:rsidRPr="00786A9C">
          <w:rPr>
            <w:noProof/>
            <w:webHidden/>
            <w:sz w:val="24"/>
            <w:szCs w:val="24"/>
          </w:rPr>
          <w:instrText xml:space="preserve"> PAGEREF _Toc12798344 \h </w:instrText>
        </w:r>
        <w:r w:rsidR="00786A9C" w:rsidRPr="00786A9C">
          <w:rPr>
            <w:noProof/>
            <w:webHidden/>
            <w:sz w:val="24"/>
            <w:szCs w:val="24"/>
          </w:rPr>
        </w:r>
        <w:r w:rsidR="00786A9C" w:rsidRPr="00786A9C">
          <w:rPr>
            <w:noProof/>
            <w:webHidden/>
            <w:sz w:val="24"/>
            <w:szCs w:val="24"/>
          </w:rPr>
          <w:fldChar w:fldCharType="separate"/>
        </w:r>
        <w:r w:rsidR="00F33D6C">
          <w:rPr>
            <w:noProof/>
            <w:webHidden/>
            <w:sz w:val="24"/>
            <w:szCs w:val="24"/>
          </w:rPr>
          <w:t>15</w:t>
        </w:r>
        <w:r w:rsidR="00786A9C" w:rsidRPr="00786A9C">
          <w:rPr>
            <w:noProof/>
            <w:webHidden/>
            <w:sz w:val="24"/>
            <w:szCs w:val="24"/>
          </w:rPr>
          <w:fldChar w:fldCharType="end"/>
        </w:r>
      </w:hyperlink>
      <w:r w:rsidR="00786A9C" w:rsidRPr="00786A9C">
        <w:rPr>
          <w:b/>
          <w:color w:val="000000" w:themeColor="text1"/>
          <w:sz w:val="24"/>
          <w:szCs w:val="24"/>
        </w:rPr>
        <w:fldChar w:fldCharType="end"/>
      </w:r>
      <w:r w:rsidR="00786A9C" w:rsidRPr="00786A9C">
        <w:rPr>
          <w:b/>
          <w:color w:val="000000" w:themeColor="text1"/>
          <w:sz w:val="24"/>
          <w:szCs w:val="24"/>
        </w:rPr>
        <w:fldChar w:fldCharType="begin"/>
      </w:r>
      <w:r w:rsidR="00786A9C" w:rsidRPr="00786A9C">
        <w:rPr>
          <w:b/>
          <w:color w:val="000000" w:themeColor="text1"/>
          <w:sz w:val="24"/>
          <w:szCs w:val="24"/>
        </w:rPr>
        <w:instrText xml:space="preserve"> TOC \h \z \c "Tablo 2." </w:instrText>
      </w:r>
      <w:r w:rsidR="00786A9C" w:rsidRPr="00786A9C">
        <w:rPr>
          <w:b/>
          <w:color w:val="000000" w:themeColor="text1"/>
          <w:sz w:val="24"/>
          <w:szCs w:val="24"/>
        </w:rPr>
        <w:fldChar w:fldCharType="separate"/>
      </w:r>
    </w:p>
    <w:p w:rsidR="00786A9C" w:rsidRPr="00786A9C" w:rsidRDefault="00665C26" w:rsidP="00786A9C">
      <w:pPr>
        <w:pStyle w:val="ekillerTablosu"/>
        <w:tabs>
          <w:tab w:val="right" w:leader="dot" w:pos="8494"/>
        </w:tabs>
        <w:rPr>
          <w:rFonts w:asciiTheme="minorHAnsi" w:eastAsiaTheme="minorEastAsia" w:hAnsiTheme="minorHAnsi" w:cstheme="minorBidi"/>
          <w:noProof/>
          <w:sz w:val="24"/>
          <w:szCs w:val="24"/>
          <w:lang w:val="tr-TR" w:eastAsia="tr-TR"/>
        </w:rPr>
      </w:pPr>
      <w:hyperlink w:anchor="_Toc12798348" w:history="1">
        <w:r w:rsidR="00786A9C" w:rsidRPr="00786A9C">
          <w:rPr>
            <w:rStyle w:val="Kpr"/>
            <w:noProof/>
            <w:sz w:val="24"/>
            <w:szCs w:val="24"/>
          </w:rPr>
          <w:t>Tablo 2. 1.</w:t>
        </w:r>
        <w:r w:rsidR="00786A9C" w:rsidRPr="00786A9C">
          <w:rPr>
            <w:rStyle w:val="Kpr"/>
            <w:rFonts w:eastAsiaTheme="majorEastAsia"/>
            <w:noProof/>
            <w:sz w:val="24"/>
            <w:szCs w:val="24"/>
          </w:rPr>
          <w:t xml:space="preserve"> Marka ve Ürün Arasındaki Farklar</w:t>
        </w:r>
        <w:r w:rsidR="00786A9C" w:rsidRPr="00786A9C">
          <w:rPr>
            <w:noProof/>
            <w:webHidden/>
            <w:sz w:val="24"/>
            <w:szCs w:val="24"/>
          </w:rPr>
          <w:tab/>
        </w:r>
        <w:r w:rsidR="00786A9C" w:rsidRPr="00786A9C">
          <w:rPr>
            <w:noProof/>
            <w:webHidden/>
            <w:sz w:val="24"/>
            <w:szCs w:val="24"/>
          </w:rPr>
          <w:fldChar w:fldCharType="begin"/>
        </w:r>
        <w:r w:rsidR="00786A9C" w:rsidRPr="00786A9C">
          <w:rPr>
            <w:noProof/>
            <w:webHidden/>
            <w:sz w:val="24"/>
            <w:szCs w:val="24"/>
          </w:rPr>
          <w:instrText xml:space="preserve"> PAGEREF _Toc12798348 \h </w:instrText>
        </w:r>
        <w:r w:rsidR="00786A9C" w:rsidRPr="00786A9C">
          <w:rPr>
            <w:noProof/>
            <w:webHidden/>
            <w:sz w:val="24"/>
            <w:szCs w:val="24"/>
          </w:rPr>
        </w:r>
        <w:r w:rsidR="00786A9C" w:rsidRPr="00786A9C">
          <w:rPr>
            <w:noProof/>
            <w:webHidden/>
            <w:sz w:val="24"/>
            <w:szCs w:val="24"/>
          </w:rPr>
          <w:fldChar w:fldCharType="separate"/>
        </w:r>
        <w:r w:rsidR="00F33D6C">
          <w:rPr>
            <w:noProof/>
            <w:webHidden/>
            <w:sz w:val="24"/>
            <w:szCs w:val="24"/>
          </w:rPr>
          <w:t>24</w:t>
        </w:r>
        <w:r w:rsidR="00786A9C" w:rsidRPr="00786A9C">
          <w:rPr>
            <w:noProof/>
            <w:webHidden/>
            <w:sz w:val="24"/>
            <w:szCs w:val="24"/>
          </w:rPr>
          <w:fldChar w:fldCharType="end"/>
        </w:r>
      </w:hyperlink>
    </w:p>
    <w:p w:rsidR="00786A9C" w:rsidRPr="00786A9C" w:rsidRDefault="00665C26" w:rsidP="00786A9C">
      <w:pPr>
        <w:pStyle w:val="ekillerTablosu"/>
        <w:tabs>
          <w:tab w:val="right" w:leader="dot" w:pos="8494"/>
        </w:tabs>
        <w:rPr>
          <w:rFonts w:asciiTheme="minorHAnsi" w:eastAsiaTheme="minorEastAsia" w:hAnsiTheme="minorHAnsi" w:cstheme="minorBidi"/>
          <w:noProof/>
          <w:sz w:val="24"/>
          <w:szCs w:val="24"/>
          <w:lang w:val="tr-TR" w:eastAsia="tr-TR"/>
        </w:rPr>
      </w:pPr>
      <w:hyperlink w:anchor="_Toc12798349" w:history="1">
        <w:r w:rsidR="00786A9C" w:rsidRPr="00786A9C">
          <w:rPr>
            <w:rStyle w:val="Kpr"/>
            <w:noProof/>
            <w:sz w:val="24"/>
            <w:szCs w:val="24"/>
          </w:rPr>
          <w:t>Tablo 2. 2. Geleneksel Medya ve Sosyal Medya Arasındaki Farklar</w:t>
        </w:r>
        <w:r w:rsidR="00786A9C" w:rsidRPr="00786A9C">
          <w:rPr>
            <w:noProof/>
            <w:webHidden/>
            <w:sz w:val="24"/>
            <w:szCs w:val="24"/>
          </w:rPr>
          <w:tab/>
        </w:r>
        <w:r w:rsidR="00786A9C" w:rsidRPr="00786A9C">
          <w:rPr>
            <w:noProof/>
            <w:webHidden/>
            <w:sz w:val="24"/>
            <w:szCs w:val="24"/>
          </w:rPr>
          <w:fldChar w:fldCharType="begin"/>
        </w:r>
        <w:r w:rsidR="00786A9C" w:rsidRPr="00786A9C">
          <w:rPr>
            <w:noProof/>
            <w:webHidden/>
            <w:sz w:val="24"/>
            <w:szCs w:val="24"/>
          </w:rPr>
          <w:instrText xml:space="preserve"> PAGEREF _Toc12798349 \h </w:instrText>
        </w:r>
        <w:r w:rsidR="00786A9C" w:rsidRPr="00786A9C">
          <w:rPr>
            <w:noProof/>
            <w:webHidden/>
            <w:sz w:val="24"/>
            <w:szCs w:val="24"/>
          </w:rPr>
        </w:r>
        <w:r w:rsidR="00786A9C" w:rsidRPr="00786A9C">
          <w:rPr>
            <w:noProof/>
            <w:webHidden/>
            <w:sz w:val="24"/>
            <w:szCs w:val="24"/>
          </w:rPr>
          <w:fldChar w:fldCharType="separate"/>
        </w:r>
        <w:r w:rsidR="00F33D6C">
          <w:rPr>
            <w:noProof/>
            <w:webHidden/>
            <w:sz w:val="24"/>
            <w:szCs w:val="24"/>
          </w:rPr>
          <w:t>36</w:t>
        </w:r>
        <w:r w:rsidR="00786A9C" w:rsidRPr="00786A9C">
          <w:rPr>
            <w:noProof/>
            <w:webHidden/>
            <w:sz w:val="24"/>
            <w:szCs w:val="24"/>
          </w:rPr>
          <w:fldChar w:fldCharType="end"/>
        </w:r>
      </w:hyperlink>
    </w:p>
    <w:p w:rsidR="00786A9C" w:rsidRPr="00786A9C" w:rsidRDefault="00665C26" w:rsidP="00786A9C">
      <w:pPr>
        <w:pStyle w:val="ekillerTablosu"/>
        <w:tabs>
          <w:tab w:val="right" w:leader="dot" w:pos="8494"/>
        </w:tabs>
        <w:rPr>
          <w:noProof/>
          <w:sz w:val="24"/>
          <w:szCs w:val="24"/>
        </w:rPr>
      </w:pPr>
      <w:hyperlink w:anchor="_Toc12798350" w:history="1">
        <w:r w:rsidR="00786A9C" w:rsidRPr="00786A9C">
          <w:rPr>
            <w:rStyle w:val="Kpr"/>
            <w:noProof/>
            <w:sz w:val="24"/>
            <w:szCs w:val="24"/>
          </w:rPr>
          <w:t>Tablo 2. 3.</w:t>
        </w:r>
        <w:r w:rsidR="00786A9C" w:rsidRPr="00786A9C">
          <w:rPr>
            <w:rStyle w:val="Kpr"/>
            <w:noProof/>
            <w:sz w:val="24"/>
            <w:szCs w:val="24"/>
            <w:shd w:val="clear" w:color="auto" w:fill="FFFFFF"/>
            <w:lang w:val="tr-TR" w:eastAsia="tr-TR"/>
          </w:rPr>
          <w:t xml:space="preserve"> 2018 yılı Trabzonspor’un Marka Değeri</w:t>
        </w:r>
        <w:r w:rsidR="00786A9C" w:rsidRPr="00786A9C">
          <w:rPr>
            <w:noProof/>
            <w:webHidden/>
            <w:sz w:val="24"/>
            <w:szCs w:val="24"/>
          </w:rPr>
          <w:tab/>
        </w:r>
        <w:r w:rsidR="00786A9C" w:rsidRPr="00786A9C">
          <w:rPr>
            <w:noProof/>
            <w:webHidden/>
            <w:sz w:val="24"/>
            <w:szCs w:val="24"/>
          </w:rPr>
          <w:fldChar w:fldCharType="begin"/>
        </w:r>
        <w:r w:rsidR="00786A9C" w:rsidRPr="00786A9C">
          <w:rPr>
            <w:noProof/>
            <w:webHidden/>
            <w:sz w:val="24"/>
            <w:szCs w:val="24"/>
          </w:rPr>
          <w:instrText xml:space="preserve"> PAGEREF _Toc12798350 \h </w:instrText>
        </w:r>
        <w:r w:rsidR="00786A9C" w:rsidRPr="00786A9C">
          <w:rPr>
            <w:noProof/>
            <w:webHidden/>
            <w:sz w:val="24"/>
            <w:szCs w:val="24"/>
          </w:rPr>
        </w:r>
        <w:r w:rsidR="00786A9C" w:rsidRPr="00786A9C">
          <w:rPr>
            <w:noProof/>
            <w:webHidden/>
            <w:sz w:val="24"/>
            <w:szCs w:val="24"/>
          </w:rPr>
          <w:fldChar w:fldCharType="separate"/>
        </w:r>
        <w:r w:rsidR="00F33D6C">
          <w:rPr>
            <w:noProof/>
            <w:webHidden/>
            <w:sz w:val="24"/>
            <w:szCs w:val="24"/>
          </w:rPr>
          <w:t>47</w:t>
        </w:r>
        <w:r w:rsidR="00786A9C" w:rsidRPr="00786A9C">
          <w:rPr>
            <w:noProof/>
            <w:webHidden/>
            <w:sz w:val="24"/>
            <w:szCs w:val="24"/>
          </w:rPr>
          <w:fldChar w:fldCharType="end"/>
        </w:r>
      </w:hyperlink>
      <w:r w:rsidR="00786A9C" w:rsidRPr="00786A9C">
        <w:rPr>
          <w:b/>
          <w:color w:val="000000" w:themeColor="text1"/>
          <w:sz w:val="24"/>
          <w:szCs w:val="24"/>
        </w:rPr>
        <w:fldChar w:fldCharType="end"/>
      </w:r>
      <w:r w:rsidR="00786A9C" w:rsidRPr="00786A9C">
        <w:rPr>
          <w:b/>
          <w:color w:val="000000" w:themeColor="text1"/>
          <w:sz w:val="24"/>
          <w:szCs w:val="24"/>
        </w:rPr>
        <w:fldChar w:fldCharType="begin"/>
      </w:r>
      <w:r w:rsidR="00786A9C" w:rsidRPr="00786A9C">
        <w:rPr>
          <w:b/>
          <w:color w:val="000000" w:themeColor="text1"/>
          <w:sz w:val="24"/>
          <w:szCs w:val="24"/>
        </w:rPr>
        <w:instrText xml:space="preserve"> TOC \h \z \c "Tablo 3." </w:instrText>
      </w:r>
      <w:r w:rsidR="00786A9C" w:rsidRPr="00786A9C">
        <w:rPr>
          <w:b/>
          <w:color w:val="000000" w:themeColor="text1"/>
          <w:sz w:val="24"/>
          <w:szCs w:val="24"/>
        </w:rPr>
        <w:fldChar w:fldCharType="separate"/>
      </w:r>
    </w:p>
    <w:p w:rsidR="00786A9C" w:rsidRPr="00786A9C" w:rsidRDefault="00665C26" w:rsidP="00786A9C">
      <w:pPr>
        <w:pStyle w:val="ekillerTablosu"/>
        <w:tabs>
          <w:tab w:val="right" w:leader="dot" w:pos="8494"/>
        </w:tabs>
        <w:rPr>
          <w:rFonts w:asciiTheme="minorHAnsi" w:eastAsiaTheme="minorEastAsia" w:hAnsiTheme="minorHAnsi" w:cstheme="minorBidi"/>
          <w:noProof/>
          <w:sz w:val="24"/>
          <w:szCs w:val="24"/>
          <w:lang w:val="tr-TR" w:eastAsia="tr-TR"/>
        </w:rPr>
      </w:pPr>
      <w:hyperlink w:anchor="_Toc12798353" w:history="1">
        <w:r w:rsidR="00786A9C" w:rsidRPr="00786A9C">
          <w:rPr>
            <w:rStyle w:val="Kpr"/>
            <w:noProof/>
            <w:sz w:val="24"/>
            <w:szCs w:val="24"/>
          </w:rPr>
          <w:t>Tablo 3. 1. Yurt Dışında Yapılan Marka Değeri Araştırmaları</w:t>
        </w:r>
        <w:r w:rsidR="00786A9C" w:rsidRPr="00786A9C">
          <w:rPr>
            <w:noProof/>
            <w:webHidden/>
            <w:sz w:val="24"/>
            <w:szCs w:val="24"/>
          </w:rPr>
          <w:tab/>
        </w:r>
        <w:r w:rsidR="00786A9C" w:rsidRPr="00786A9C">
          <w:rPr>
            <w:noProof/>
            <w:webHidden/>
            <w:sz w:val="24"/>
            <w:szCs w:val="24"/>
          </w:rPr>
          <w:fldChar w:fldCharType="begin"/>
        </w:r>
        <w:r w:rsidR="00786A9C" w:rsidRPr="00786A9C">
          <w:rPr>
            <w:noProof/>
            <w:webHidden/>
            <w:sz w:val="24"/>
            <w:szCs w:val="24"/>
          </w:rPr>
          <w:instrText xml:space="preserve"> PAGEREF _Toc12798353 \h </w:instrText>
        </w:r>
        <w:r w:rsidR="00786A9C" w:rsidRPr="00786A9C">
          <w:rPr>
            <w:noProof/>
            <w:webHidden/>
            <w:sz w:val="24"/>
            <w:szCs w:val="24"/>
          </w:rPr>
        </w:r>
        <w:r w:rsidR="00786A9C" w:rsidRPr="00786A9C">
          <w:rPr>
            <w:noProof/>
            <w:webHidden/>
            <w:sz w:val="24"/>
            <w:szCs w:val="24"/>
          </w:rPr>
          <w:fldChar w:fldCharType="separate"/>
        </w:r>
        <w:r w:rsidR="00F33D6C">
          <w:rPr>
            <w:noProof/>
            <w:webHidden/>
            <w:sz w:val="24"/>
            <w:szCs w:val="24"/>
          </w:rPr>
          <w:t>53</w:t>
        </w:r>
        <w:r w:rsidR="00786A9C" w:rsidRPr="00786A9C">
          <w:rPr>
            <w:noProof/>
            <w:webHidden/>
            <w:sz w:val="24"/>
            <w:szCs w:val="24"/>
          </w:rPr>
          <w:fldChar w:fldCharType="end"/>
        </w:r>
      </w:hyperlink>
    </w:p>
    <w:p w:rsidR="00786A9C" w:rsidRPr="00786A9C" w:rsidRDefault="00665C26" w:rsidP="00786A9C">
      <w:pPr>
        <w:pStyle w:val="ekillerTablosu"/>
        <w:tabs>
          <w:tab w:val="right" w:leader="dot" w:pos="8494"/>
        </w:tabs>
        <w:rPr>
          <w:rFonts w:asciiTheme="minorHAnsi" w:eastAsiaTheme="minorEastAsia" w:hAnsiTheme="minorHAnsi" w:cstheme="minorBidi"/>
          <w:noProof/>
          <w:sz w:val="24"/>
          <w:szCs w:val="24"/>
          <w:lang w:val="tr-TR" w:eastAsia="tr-TR"/>
        </w:rPr>
      </w:pPr>
      <w:hyperlink w:anchor="_Toc12798354" w:history="1">
        <w:r w:rsidR="00786A9C" w:rsidRPr="00786A9C">
          <w:rPr>
            <w:rStyle w:val="Kpr"/>
            <w:noProof/>
            <w:sz w:val="24"/>
            <w:szCs w:val="24"/>
          </w:rPr>
          <w:t>Tablo 3. 2. Yurt İçinde Yapılan Marka Değeri Araştırmaları</w:t>
        </w:r>
        <w:r w:rsidR="00786A9C" w:rsidRPr="00786A9C">
          <w:rPr>
            <w:noProof/>
            <w:webHidden/>
            <w:sz w:val="24"/>
            <w:szCs w:val="24"/>
          </w:rPr>
          <w:tab/>
        </w:r>
        <w:r w:rsidR="00786A9C" w:rsidRPr="00786A9C">
          <w:rPr>
            <w:noProof/>
            <w:webHidden/>
            <w:sz w:val="24"/>
            <w:szCs w:val="24"/>
          </w:rPr>
          <w:fldChar w:fldCharType="begin"/>
        </w:r>
        <w:r w:rsidR="00786A9C" w:rsidRPr="00786A9C">
          <w:rPr>
            <w:noProof/>
            <w:webHidden/>
            <w:sz w:val="24"/>
            <w:szCs w:val="24"/>
          </w:rPr>
          <w:instrText xml:space="preserve"> PAGEREF _Toc12798354 \h </w:instrText>
        </w:r>
        <w:r w:rsidR="00786A9C" w:rsidRPr="00786A9C">
          <w:rPr>
            <w:noProof/>
            <w:webHidden/>
            <w:sz w:val="24"/>
            <w:szCs w:val="24"/>
          </w:rPr>
        </w:r>
        <w:r w:rsidR="00786A9C" w:rsidRPr="00786A9C">
          <w:rPr>
            <w:noProof/>
            <w:webHidden/>
            <w:sz w:val="24"/>
            <w:szCs w:val="24"/>
          </w:rPr>
          <w:fldChar w:fldCharType="separate"/>
        </w:r>
        <w:r w:rsidR="00F33D6C">
          <w:rPr>
            <w:noProof/>
            <w:webHidden/>
            <w:sz w:val="24"/>
            <w:szCs w:val="24"/>
          </w:rPr>
          <w:t>58</w:t>
        </w:r>
        <w:r w:rsidR="00786A9C" w:rsidRPr="00786A9C">
          <w:rPr>
            <w:noProof/>
            <w:webHidden/>
            <w:sz w:val="24"/>
            <w:szCs w:val="24"/>
          </w:rPr>
          <w:fldChar w:fldCharType="end"/>
        </w:r>
      </w:hyperlink>
    </w:p>
    <w:p w:rsidR="00786A9C" w:rsidRPr="00786A9C" w:rsidRDefault="00665C26" w:rsidP="00786A9C">
      <w:pPr>
        <w:pStyle w:val="ekillerTablosu"/>
        <w:tabs>
          <w:tab w:val="right" w:leader="dot" w:pos="8494"/>
        </w:tabs>
        <w:rPr>
          <w:rFonts w:asciiTheme="minorHAnsi" w:eastAsiaTheme="minorEastAsia" w:hAnsiTheme="minorHAnsi" w:cstheme="minorBidi"/>
          <w:noProof/>
          <w:sz w:val="24"/>
          <w:szCs w:val="24"/>
          <w:lang w:val="tr-TR" w:eastAsia="tr-TR"/>
        </w:rPr>
      </w:pPr>
      <w:hyperlink w:anchor="_Toc12798355" w:history="1">
        <w:r w:rsidR="00786A9C" w:rsidRPr="00786A9C">
          <w:rPr>
            <w:rStyle w:val="Kpr"/>
            <w:noProof/>
            <w:sz w:val="24"/>
            <w:szCs w:val="24"/>
          </w:rPr>
          <w:t>Tablo 3. 3. Yurt Dışında Yapılan Sosyal Medya Araştırmaları</w:t>
        </w:r>
        <w:r w:rsidR="00786A9C" w:rsidRPr="00786A9C">
          <w:rPr>
            <w:noProof/>
            <w:webHidden/>
            <w:sz w:val="24"/>
            <w:szCs w:val="24"/>
          </w:rPr>
          <w:tab/>
        </w:r>
        <w:r w:rsidR="00786A9C" w:rsidRPr="00786A9C">
          <w:rPr>
            <w:noProof/>
            <w:webHidden/>
            <w:sz w:val="24"/>
            <w:szCs w:val="24"/>
          </w:rPr>
          <w:fldChar w:fldCharType="begin"/>
        </w:r>
        <w:r w:rsidR="00786A9C" w:rsidRPr="00786A9C">
          <w:rPr>
            <w:noProof/>
            <w:webHidden/>
            <w:sz w:val="24"/>
            <w:szCs w:val="24"/>
          </w:rPr>
          <w:instrText xml:space="preserve"> PAGEREF _Toc12798355 \h </w:instrText>
        </w:r>
        <w:r w:rsidR="00786A9C" w:rsidRPr="00786A9C">
          <w:rPr>
            <w:noProof/>
            <w:webHidden/>
            <w:sz w:val="24"/>
            <w:szCs w:val="24"/>
          </w:rPr>
        </w:r>
        <w:r w:rsidR="00786A9C" w:rsidRPr="00786A9C">
          <w:rPr>
            <w:noProof/>
            <w:webHidden/>
            <w:sz w:val="24"/>
            <w:szCs w:val="24"/>
          </w:rPr>
          <w:fldChar w:fldCharType="separate"/>
        </w:r>
        <w:r w:rsidR="00F33D6C">
          <w:rPr>
            <w:noProof/>
            <w:webHidden/>
            <w:sz w:val="24"/>
            <w:szCs w:val="24"/>
          </w:rPr>
          <w:t>64</w:t>
        </w:r>
        <w:r w:rsidR="00786A9C" w:rsidRPr="00786A9C">
          <w:rPr>
            <w:noProof/>
            <w:webHidden/>
            <w:sz w:val="24"/>
            <w:szCs w:val="24"/>
          </w:rPr>
          <w:fldChar w:fldCharType="end"/>
        </w:r>
      </w:hyperlink>
    </w:p>
    <w:p w:rsidR="00786A9C" w:rsidRPr="00786A9C" w:rsidRDefault="00665C26" w:rsidP="00786A9C">
      <w:pPr>
        <w:pStyle w:val="ekillerTablosu"/>
        <w:tabs>
          <w:tab w:val="right" w:leader="dot" w:pos="8494"/>
        </w:tabs>
        <w:rPr>
          <w:noProof/>
          <w:sz w:val="24"/>
          <w:szCs w:val="24"/>
        </w:rPr>
      </w:pPr>
      <w:hyperlink w:anchor="_Toc12798356" w:history="1">
        <w:r w:rsidR="00786A9C" w:rsidRPr="00786A9C">
          <w:rPr>
            <w:rStyle w:val="Kpr"/>
            <w:noProof/>
            <w:sz w:val="24"/>
            <w:szCs w:val="24"/>
          </w:rPr>
          <w:t>Tablo 3. 4. Yurt İçinde Yapılan Sosyal Medya Araştırmaları</w:t>
        </w:r>
        <w:r w:rsidR="00786A9C" w:rsidRPr="00786A9C">
          <w:rPr>
            <w:noProof/>
            <w:webHidden/>
            <w:sz w:val="24"/>
            <w:szCs w:val="24"/>
          </w:rPr>
          <w:tab/>
        </w:r>
        <w:r w:rsidR="00786A9C" w:rsidRPr="00786A9C">
          <w:rPr>
            <w:noProof/>
            <w:webHidden/>
            <w:sz w:val="24"/>
            <w:szCs w:val="24"/>
          </w:rPr>
          <w:fldChar w:fldCharType="begin"/>
        </w:r>
        <w:r w:rsidR="00786A9C" w:rsidRPr="00786A9C">
          <w:rPr>
            <w:noProof/>
            <w:webHidden/>
            <w:sz w:val="24"/>
            <w:szCs w:val="24"/>
          </w:rPr>
          <w:instrText xml:space="preserve"> PAGEREF _Toc12798356 \h </w:instrText>
        </w:r>
        <w:r w:rsidR="00786A9C" w:rsidRPr="00786A9C">
          <w:rPr>
            <w:noProof/>
            <w:webHidden/>
            <w:sz w:val="24"/>
            <w:szCs w:val="24"/>
          </w:rPr>
        </w:r>
        <w:r w:rsidR="00786A9C" w:rsidRPr="00786A9C">
          <w:rPr>
            <w:noProof/>
            <w:webHidden/>
            <w:sz w:val="24"/>
            <w:szCs w:val="24"/>
          </w:rPr>
          <w:fldChar w:fldCharType="separate"/>
        </w:r>
        <w:r w:rsidR="00F33D6C">
          <w:rPr>
            <w:noProof/>
            <w:webHidden/>
            <w:sz w:val="24"/>
            <w:szCs w:val="24"/>
          </w:rPr>
          <w:t>68</w:t>
        </w:r>
        <w:r w:rsidR="00786A9C" w:rsidRPr="00786A9C">
          <w:rPr>
            <w:noProof/>
            <w:webHidden/>
            <w:sz w:val="24"/>
            <w:szCs w:val="24"/>
          </w:rPr>
          <w:fldChar w:fldCharType="end"/>
        </w:r>
      </w:hyperlink>
      <w:r w:rsidR="00786A9C" w:rsidRPr="00786A9C">
        <w:rPr>
          <w:b/>
          <w:color w:val="000000" w:themeColor="text1"/>
          <w:sz w:val="24"/>
          <w:szCs w:val="24"/>
        </w:rPr>
        <w:fldChar w:fldCharType="end"/>
      </w:r>
      <w:r w:rsidR="00786A9C" w:rsidRPr="00786A9C">
        <w:rPr>
          <w:b/>
          <w:color w:val="000000" w:themeColor="text1"/>
          <w:sz w:val="24"/>
          <w:szCs w:val="24"/>
        </w:rPr>
        <w:fldChar w:fldCharType="begin"/>
      </w:r>
      <w:r w:rsidR="00786A9C" w:rsidRPr="00786A9C">
        <w:rPr>
          <w:b/>
          <w:color w:val="000000" w:themeColor="text1"/>
          <w:sz w:val="24"/>
          <w:szCs w:val="24"/>
        </w:rPr>
        <w:instrText xml:space="preserve"> TOC \h \z \c "Tablo 4." </w:instrText>
      </w:r>
      <w:r w:rsidR="00786A9C" w:rsidRPr="00786A9C">
        <w:rPr>
          <w:b/>
          <w:color w:val="000000" w:themeColor="text1"/>
          <w:sz w:val="24"/>
          <w:szCs w:val="24"/>
        </w:rPr>
        <w:fldChar w:fldCharType="separate"/>
      </w:r>
    </w:p>
    <w:p w:rsidR="00786A9C" w:rsidRPr="00786A9C" w:rsidRDefault="00665C26" w:rsidP="00786A9C">
      <w:pPr>
        <w:pStyle w:val="ekillerTablosu"/>
        <w:tabs>
          <w:tab w:val="right" w:leader="dot" w:pos="8494"/>
        </w:tabs>
        <w:rPr>
          <w:rFonts w:asciiTheme="minorHAnsi" w:eastAsiaTheme="minorEastAsia" w:hAnsiTheme="minorHAnsi" w:cstheme="minorBidi"/>
          <w:noProof/>
          <w:sz w:val="24"/>
          <w:szCs w:val="24"/>
          <w:lang w:val="tr-TR" w:eastAsia="tr-TR"/>
        </w:rPr>
      </w:pPr>
      <w:hyperlink w:anchor="_Toc12798358" w:history="1">
        <w:r w:rsidR="00786A9C" w:rsidRPr="00786A9C">
          <w:rPr>
            <w:rStyle w:val="Kpr"/>
            <w:noProof/>
            <w:sz w:val="24"/>
            <w:szCs w:val="24"/>
          </w:rPr>
          <w:t>Tablo 4. 1.</w:t>
        </w:r>
        <w:r w:rsidR="00786A9C" w:rsidRPr="00786A9C">
          <w:rPr>
            <w:rStyle w:val="Kpr"/>
            <w:rFonts w:eastAsiaTheme="minorHAnsi"/>
            <w:noProof/>
            <w:sz w:val="24"/>
            <w:szCs w:val="24"/>
            <w:lang w:val="tr-TR"/>
          </w:rPr>
          <w:t xml:space="preserve"> Araştırmaya Katılan Taraftarların Cinsiyetine Göre</w:t>
        </w:r>
        <w:r w:rsidR="00786A9C" w:rsidRPr="00786A9C">
          <w:rPr>
            <w:noProof/>
            <w:webHidden/>
            <w:sz w:val="24"/>
            <w:szCs w:val="24"/>
          </w:rPr>
          <w:tab/>
        </w:r>
        <w:r w:rsidR="00786A9C" w:rsidRPr="00786A9C">
          <w:rPr>
            <w:noProof/>
            <w:webHidden/>
            <w:sz w:val="24"/>
            <w:szCs w:val="24"/>
          </w:rPr>
          <w:fldChar w:fldCharType="begin"/>
        </w:r>
        <w:r w:rsidR="00786A9C" w:rsidRPr="00786A9C">
          <w:rPr>
            <w:noProof/>
            <w:webHidden/>
            <w:sz w:val="24"/>
            <w:szCs w:val="24"/>
          </w:rPr>
          <w:instrText xml:space="preserve"> PAGEREF _Toc12798358 \h </w:instrText>
        </w:r>
        <w:r w:rsidR="00786A9C" w:rsidRPr="00786A9C">
          <w:rPr>
            <w:noProof/>
            <w:webHidden/>
            <w:sz w:val="24"/>
            <w:szCs w:val="24"/>
          </w:rPr>
        </w:r>
        <w:r w:rsidR="00786A9C" w:rsidRPr="00786A9C">
          <w:rPr>
            <w:noProof/>
            <w:webHidden/>
            <w:sz w:val="24"/>
            <w:szCs w:val="24"/>
          </w:rPr>
          <w:fldChar w:fldCharType="separate"/>
        </w:r>
        <w:r w:rsidR="00F33D6C">
          <w:rPr>
            <w:noProof/>
            <w:webHidden/>
            <w:sz w:val="24"/>
            <w:szCs w:val="24"/>
          </w:rPr>
          <w:t>77</w:t>
        </w:r>
        <w:r w:rsidR="00786A9C" w:rsidRPr="00786A9C">
          <w:rPr>
            <w:noProof/>
            <w:webHidden/>
            <w:sz w:val="24"/>
            <w:szCs w:val="24"/>
          </w:rPr>
          <w:fldChar w:fldCharType="end"/>
        </w:r>
      </w:hyperlink>
    </w:p>
    <w:p w:rsidR="00786A9C" w:rsidRPr="00786A9C" w:rsidRDefault="00665C26" w:rsidP="00786A9C">
      <w:pPr>
        <w:pStyle w:val="ekillerTablosu"/>
        <w:tabs>
          <w:tab w:val="right" w:leader="dot" w:pos="8494"/>
        </w:tabs>
        <w:rPr>
          <w:rFonts w:asciiTheme="minorHAnsi" w:eastAsiaTheme="minorEastAsia" w:hAnsiTheme="minorHAnsi" w:cstheme="minorBidi"/>
          <w:noProof/>
          <w:sz w:val="24"/>
          <w:szCs w:val="24"/>
          <w:lang w:val="tr-TR" w:eastAsia="tr-TR"/>
        </w:rPr>
      </w:pPr>
      <w:hyperlink w:anchor="_Toc12798359" w:history="1">
        <w:r w:rsidR="00786A9C" w:rsidRPr="00786A9C">
          <w:rPr>
            <w:rStyle w:val="Kpr"/>
            <w:noProof/>
            <w:sz w:val="24"/>
            <w:szCs w:val="24"/>
          </w:rPr>
          <w:t>Tablo 4. 2.</w:t>
        </w:r>
        <w:r w:rsidR="00786A9C" w:rsidRPr="00786A9C">
          <w:rPr>
            <w:rStyle w:val="Kpr"/>
            <w:rFonts w:eastAsiaTheme="minorHAnsi"/>
            <w:noProof/>
            <w:sz w:val="24"/>
            <w:szCs w:val="24"/>
            <w:lang w:val="tr-TR"/>
          </w:rPr>
          <w:t xml:space="preserve"> Araştırmaya Katılan Taraftarların Yaş Gruplarına Göre</w:t>
        </w:r>
        <w:r w:rsidR="00786A9C" w:rsidRPr="00786A9C">
          <w:rPr>
            <w:noProof/>
            <w:webHidden/>
            <w:sz w:val="24"/>
            <w:szCs w:val="24"/>
          </w:rPr>
          <w:tab/>
        </w:r>
        <w:r w:rsidR="00786A9C" w:rsidRPr="00786A9C">
          <w:rPr>
            <w:noProof/>
            <w:webHidden/>
            <w:sz w:val="24"/>
            <w:szCs w:val="24"/>
          </w:rPr>
          <w:fldChar w:fldCharType="begin"/>
        </w:r>
        <w:r w:rsidR="00786A9C" w:rsidRPr="00786A9C">
          <w:rPr>
            <w:noProof/>
            <w:webHidden/>
            <w:sz w:val="24"/>
            <w:szCs w:val="24"/>
          </w:rPr>
          <w:instrText xml:space="preserve"> PAGEREF _Toc12798359 \h </w:instrText>
        </w:r>
        <w:r w:rsidR="00786A9C" w:rsidRPr="00786A9C">
          <w:rPr>
            <w:noProof/>
            <w:webHidden/>
            <w:sz w:val="24"/>
            <w:szCs w:val="24"/>
          </w:rPr>
        </w:r>
        <w:r w:rsidR="00786A9C" w:rsidRPr="00786A9C">
          <w:rPr>
            <w:noProof/>
            <w:webHidden/>
            <w:sz w:val="24"/>
            <w:szCs w:val="24"/>
          </w:rPr>
          <w:fldChar w:fldCharType="separate"/>
        </w:r>
        <w:r w:rsidR="00F33D6C">
          <w:rPr>
            <w:noProof/>
            <w:webHidden/>
            <w:sz w:val="24"/>
            <w:szCs w:val="24"/>
          </w:rPr>
          <w:t>77</w:t>
        </w:r>
        <w:r w:rsidR="00786A9C" w:rsidRPr="00786A9C">
          <w:rPr>
            <w:noProof/>
            <w:webHidden/>
            <w:sz w:val="24"/>
            <w:szCs w:val="24"/>
          </w:rPr>
          <w:fldChar w:fldCharType="end"/>
        </w:r>
      </w:hyperlink>
    </w:p>
    <w:p w:rsidR="00786A9C" w:rsidRPr="00786A9C" w:rsidRDefault="00665C26" w:rsidP="00786A9C">
      <w:pPr>
        <w:pStyle w:val="ekillerTablosu"/>
        <w:tabs>
          <w:tab w:val="right" w:leader="dot" w:pos="8494"/>
        </w:tabs>
        <w:rPr>
          <w:rFonts w:asciiTheme="minorHAnsi" w:eastAsiaTheme="minorEastAsia" w:hAnsiTheme="minorHAnsi" w:cstheme="minorBidi"/>
          <w:noProof/>
          <w:sz w:val="24"/>
          <w:szCs w:val="24"/>
          <w:lang w:val="tr-TR" w:eastAsia="tr-TR"/>
        </w:rPr>
      </w:pPr>
      <w:hyperlink w:anchor="_Toc12798360" w:history="1">
        <w:r w:rsidR="00786A9C" w:rsidRPr="00786A9C">
          <w:rPr>
            <w:rStyle w:val="Kpr"/>
            <w:noProof/>
            <w:sz w:val="24"/>
            <w:szCs w:val="24"/>
          </w:rPr>
          <w:t>Tablo 4. 3.</w:t>
        </w:r>
        <w:r w:rsidR="00786A9C" w:rsidRPr="00786A9C">
          <w:rPr>
            <w:rStyle w:val="Kpr"/>
            <w:rFonts w:eastAsiaTheme="minorHAnsi"/>
            <w:noProof/>
            <w:sz w:val="24"/>
            <w:szCs w:val="24"/>
            <w:lang w:val="tr-TR"/>
          </w:rPr>
          <w:t xml:space="preserve"> Araştırmaya Katılan Taraftarların Gelir Durumuna Göre</w:t>
        </w:r>
        <w:r w:rsidR="00786A9C" w:rsidRPr="00786A9C">
          <w:rPr>
            <w:noProof/>
            <w:webHidden/>
            <w:sz w:val="24"/>
            <w:szCs w:val="24"/>
          </w:rPr>
          <w:tab/>
        </w:r>
        <w:r w:rsidR="00786A9C" w:rsidRPr="00786A9C">
          <w:rPr>
            <w:noProof/>
            <w:webHidden/>
            <w:sz w:val="24"/>
            <w:szCs w:val="24"/>
          </w:rPr>
          <w:fldChar w:fldCharType="begin"/>
        </w:r>
        <w:r w:rsidR="00786A9C" w:rsidRPr="00786A9C">
          <w:rPr>
            <w:noProof/>
            <w:webHidden/>
            <w:sz w:val="24"/>
            <w:szCs w:val="24"/>
          </w:rPr>
          <w:instrText xml:space="preserve"> PAGEREF _Toc12798360 \h </w:instrText>
        </w:r>
        <w:r w:rsidR="00786A9C" w:rsidRPr="00786A9C">
          <w:rPr>
            <w:noProof/>
            <w:webHidden/>
            <w:sz w:val="24"/>
            <w:szCs w:val="24"/>
          </w:rPr>
        </w:r>
        <w:r w:rsidR="00786A9C" w:rsidRPr="00786A9C">
          <w:rPr>
            <w:noProof/>
            <w:webHidden/>
            <w:sz w:val="24"/>
            <w:szCs w:val="24"/>
          </w:rPr>
          <w:fldChar w:fldCharType="separate"/>
        </w:r>
        <w:r w:rsidR="00F33D6C">
          <w:rPr>
            <w:noProof/>
            <w:webHidden/>
            <w:sz w:val="24"/>
            <w:szCs w:val="24"/>
          </w:rPr>
          <w:t>78</w:t>
        </w:r>
        <w:r w:rsidR="00786A9C" w:rsidRPr="00786A9C">
          <w:rPr>
            <w:noProof/>
            <w:webHidden/>
            <w:sz w:val="24"/>
            <w:szCs w:val="24"/>
          </w:rPr>
          <w:fldChar w:fldCharType="end"/>
        </w:r>
      </w:hyperlink>
    </w:p>
    <w:p w:rsidR="00786A9C" w:rsidRPr="00786A9C" w:rsidRDefault="00665C26" w:rsidP="00786A9C">
      <w:pPr>
        <w:pStyle w:val="ekillerTablosu"/>
        <w:tabs>
          <w:tab w:val="right" w:leader="dot" w:pos="8494"/>
        </w:tabs>
        <w:rPr>
          <w:rFonts w:asciiTheme="minorHAnsi" w:eastAsiaTheme="minorEastAsia" w:hAnsiTheme="minorHAnsi" w:cstheme="minorBidi"/>
          <w:noProof/>
          <w:sz w:val="24"/>
          <w:szCs w:val="24"/>
          <w:lang w:val="tr-TR" w:eastAsia="tr-TR"/>
        </w:rPr>
      </w:pPr>
      <w:hyperlink w:anchor="_Toc12798361" w:history="1">
        <w:r w:rsidR="00786A9C" w:rsidRPr="00786A9C">
          <w:rPr>
            <w:rStyle w:val="Kpr"/>
            <w:noProof/>
            <w:sz w:val="24"/>
            <w:szCs w:val="24"/>
          </w:rPr>
          <w:t>Tablo 4. 4.</w:t>
        </w:r>
        <w:r w:rsidR="00786A9C" w:rsidRPr="00786A9C">
          <w:rPr>
            <w:rStyle w:val="Kpr"/>
            <w:rFonts w:eastAsiaTheme="minorHAnsi"/>
            <w:noProof/>
            <w:sz w:val="24"/>
            <w:szCs w:val="24"/>
            <w:lang w:val="tr-TR"/>
          </w:rPr>
          <w:t xml:space="preserve"> Araştırmaya Katılan Taraftarların Medeni Durumuna Göre Frekans Dağılım Tablosu</w:t>
        </w:r>
        <w:r w:rsidR="00786A9C" w:rsidRPr="00786A9C">
          <w:rPr>
            <w:noProof/>
            <w:webHidden/>
            <w:sz w:val="24"/>
            <w:szCs w:val="24"/>
          </w:rPr>
          <w:tab/>
        </w:r>
        <w:r w:rsidR="00786A9C" w:rsidRPr="00786A9C">
          <w:rPr>
            <w:noProof/>
            <w:webHidden/>
            <w:sz w:val="24"/>
            <w:szCs w:val="24"/>
          </w:rPr>
          <w:fldChar w:fldCharType="begin"/>
        </w:r>
        <w:r w:rsidR="00786A9C" w:rsidRPr="00786A9C">
          <w:rPr>
            <w:noProof/>
            <w:webHidden/>
            <w:sz w:val="24"/>
            <w:szCs w:val="24"/>
          </w:rPr>
          <w:instrText xml:space="preserve"> PAGEREF _Toc12798361 \h </w:instrText>
        </w:r>
        <w:r w:rsidR="00786A9C" w:rsidRPr="00786A9C">
          <w:rPr>
            <w:noProof/>
            <w:webHidden/>
            <w:sz w:val="24"/>
            <w:szCs w:val="24"/>
          </w:rPr>
        </w:r>
        <w:r w:rsidR="00786A9C" w:rsidRPr="00786A9C">
          <w:rPr>
            <w:noProof/>
            <w:webHidden/>
            <w:sz w:val="24"/>
            <w:szCs w:val="24"/>
          </w:rPr>
          <w:fldChar w:fldCharType="separate"/>
        </w:r>
        <w:r w:rsidR="00F33D6C">
          <w:rPr>
            <w:noProof/>
            <w:webHidden/>
            <w:sz w:val="24"/>
            <w:szCs w:val="24"/>
          </w:rPr>
          <w:t>78</w:t>
        </w:r>
        <w:r w:rsidR="00786A9C" w:rsidRPr="00786A9C">
          <w:rPr>
            <w:noProof/>
            <w:webHidden/>
            <w:sz w:val="24"/>
            <w:szCs w:val="24"/>
          </w:rPr>
          <w:fldChar w:fldCharType="end"/>
        </w:r>
      </w:hyperlink>
    </w:p>
    <w:p w:rsidR="00786A9C" w:rsidRPr="00786A9C" w:rsidRDefault="00665C26" w:rsidP="00786A9C">
      <w:pPr>
        <w:pStyle w:val="ekillerTablosu"/>
        <w:tabs>
          <w:tab w:val="right" w:leader="dot" w:pos="8494"/>
        </w:tabs>
        <w:rPr>
          <w:rFonts w:asciiTheme="minorHAnsi" w:eastAsiaTheme="minorEastAsia" w:hAnsiTheme="minorHAnsi" w:cstheme="minorBidi"/>
          <w:noProof/>
          <w:sz w:val="24"/>
          <w:szCs w:val="24"/>
          <w:lang w:val="tr-TR" w:eastAsia="tr-TR"/>
        </w:rPr>
      </w:pPr>
      <w:hyperlink w:anchor="_Toc12798362" w:history="1">
        <w:r w:rsidR="00786A9C" w:rsidRPr="00786A9C">
          <w:rPr>
            <w:rStyle w:val="Kpr"/>
            <w:noProof/>
            <w:sz w:val="24"/>
            <w:szCs w:val="24"/>
          </w:rPr>
          <w:t>Tablo 4. 5.</w:t>
        </w:r>
        <w:r w:rsidR="00786A9C" w:rsidRPr="00786A9C">
          <w:rPr>
            <w:rStyle w:val="Kpr"/>
            <w:rFonts w:eastAsiaTheme="minorHAnsi"/>
            <w:noProof/>
            <w:sz w:val="24"/>
            <w:szCs w:val="24"/>
            <w:lang w:val="tr-TR"/>
          </w:rPr>
          <w:t xml:space="preserve"> Araştırmaya Katılan Taraftarların Eğitim Durumuna Göre Frekans Dağılım Tablosu</w:t>
        </w:r>
        <w:r w:rsidR="00786A9C" w:rsidRPr="00786A9C">
          <w:rPr>
            <w:noProof/>
            <w:webHidden/>
            <w:sz w:val="24"/>
            <w:szCs w:val="24"/>
          </w:rPr>
          <w:tab/>
        </w:r>
        <w:r w:rsidR="00786A9C" w:rsidRPr="00786A9C">
          <w:rPr>
            <w:noProof/>
            <w:webHidden/>
            <w:sz w:val="24"/>
            <w:szCs w:val="24"/>
          </w:rPr>
          <w:fldChar w:fldCharType="begin"/>
        </w:r>
        <w:r w:rsidR="00786A9C" w:rsidRPr="00786A9C">
          <w:rPr>
            <w:noProof/>
            <w:webHidden/>
            <w:sz w:val="24"/>
            <w:szCs w:val="24"/>
          </w:rPr>
          <w:instrText xml:space="preserve"> PAGEREF _Toc12798362 \h </w:instrText>
        </w:r>
        <w:r w:rsidR="00786A9C" w:rsidRPr="00786A9C">
          <w:rPr>
            <w:noProof/>
            <w:webHidden/>
            <w:sz w:val="24"/>
            <w:szCs w:val="24"/>
          </w:rPr>
        </w:r>
        <w:r w:rsidR="00786A9C" w:rsidRPr="00786A9C">
          <w:rPr>
            <w:noProof/>
            <w:webHidden/>
            <w:sz w:val="24"/>
            <w:szCs w:val="24"/>
          </w:rPr>
          <w:fldChar w:fldCharType="separate"/>
        </w:r>
        <w:r w:rsidR="00F33D6C">
          <w:rPr>
            <w:noProof/>
            <w:webHidden/>
            <w:sz w:val="24"/>
            <w:szCs w:val="24"/>
          </w:rPr>
          <w:t>79</w:t>
        </w:r>
        <w:r w:rsidR="00786A9C" w:rsidRPr="00786A9C">
          <w:rPr>
            <w:noProof/>
            <w:webHidden/>
            <w:sz w:val="24"/>
            <w:szCs w:val="24"/>
          </w:rPr>
          <w:fldChar w:fldCharType="end"/>
        </w:r>
      </w:hyperlink>
    </w:p>
    <w:p w:rsidR="00786A9C" w:rsidRPr="00786A9C" w:rsidRDefault="00665C26" w:rsidP="00786A9C">
      <w:pPr>
        <w:pStyle w:val="ekillerTablosu"/>
        <w:tabs>
          <w:tab w:val="right" w:leader="dot" w:pos="8494"/>
        </w:tabs>
        <w:rPr>
          <w:rFonts w:asciiTheme="minorHAnsi" w:eastAsiaTheme="minorEastAsia" w:hAnsiTheme="minorHAnsi" w:cstheme="minorBidi"/>
          <w:noProof/>
          <w:sz w:val="24"/>
          <w:szCs w:val="24"/>
          <w:lang w:val="tr-TR" w:eastAsia="tr-TR"/>
        </w:rPr>
      </w:pPr>
      <w:hyperlink w:anchor="_Toc12798363" w:history="1">
        <w:r w:rsidR="00786A9C" w:rsidRPr="00786A9C">
          <w:rPr>
            <w:rStyle w:val="Kpr"/>
            <w:noProof/>
            <w:sz w:val="24"/>
            <w:szCs w:val="24"/>
          </w:rPr>
          <w:t>Tablo 4. 6.</w:t>
        </w:r>
        <w:r w:rsidR="00786A9C" w:rsidRPr="00786A9C">
          <w:rPr>
            <w:rStyle w:val="Kpr"/>
            <w:rFonts w:eastAsiaTheme="minorHAnsi"/>
            <w:noProof/>
            <w:sz w:val="24"/>
            <w:szCs w:val="24"/>
            <w:lang w:val="tr-TR"/>
          </w:rPr>
          <w:t xml:space="preserve"> Araştırmaya Katılan Taraftarların Meslek Grubuna Göre Frekans Dağılım Tablosu</w:t>
        </w:r>
        <w:r w:rsidR="00786A9C" w:rsidRPr="00786A9C">
          <w:rPr>
            <w:noProof/>
            <w:webHidden/>
            <w:sz w:val="24"/>
            <w:szCs w:val="24"/>
          </w:rPr>
          <w:tab/>
        </w:r>
        <w:r w:rsidR="00786A9C" w:rsidRPr="00786A9C">
          <w:rPr>
            <w:noProof/>
            <w:webHidden/>
            <w:sz w:val="24"/>
            <w:szCs w:val="24"/>
          </w:rPr>
          <w:fldChar w:fldCharType="begin"/>
        </w:r>
        <w:r w:rsidR="00786A9C" w:rsidRPr="00786A9C">
          <w:rPr>
            <w:noProof/>
            <w:webHidden/>
            <w:sz w:val="24"/>
            <w:szCs w:val="24"/>
          </w:rPr>
          <w:instrText xml:space="preserve"> PAGEREF _Toc12798363 \h </w:instrText>
        </w:r>
        <w:r w:rsidR="00786A9C" w:rsidRPr="00786A9C">
          <w:rPr>
            <w:noProof/>
            <w:webHidden/>
            <w:sz w:val="24"/>
            <w:szCs w:val="24"/>
          </w:rPr>
        </w:r>
        <w:r w:rsidR="00786A9C" w:rsidRPr="00786A9C">
          <w:rPr>
            <w:noProof/>
            <w:webHidden/>
            <w:sz w:val="24"/>
            <w:szCs w:val="24"/>
          </w:rPr>
          <w:fldChar w:fldCharType="separate"/>
        </w:r>
        <w:r w:rsidR="00F33D6C">
          <w:rPr>
            <w:noProof/>
            <w:webHidden/>
            <w:sz w:val="24"/>
            <w:szCs w:val="24"/>
          </w:rPr>
          <w:t>79</w:t>
        </w:r>
        <w:r w:rsidR="00786A9C" w:rsidRPr="00786A9C">
          <w:rPr>
            <w:noProof/>
            <w:webHidden/>
            <w:sz w:val="24"/>
            <w:szCs w:val="24"/>
          </w:rPr>
          <w:fldChar w:fldCharType="end"/>
        </w:r>
      </w:hyperlink>
    </w:p>
    <w:p w:rsidR="00786A9C" w:rsidRPr="00786A9C" w:rsidRDefault="00665C26" w:rsidP="00786A9C">
      <w:pPr>
        <w:pStyle w:val="ekillerTablosu"/>
        <w:tabs>
          <w:tab w:val="right" w:leader="dot" w:pos="8494"/>
        </w:tabs>
        <w:rPr>
          <w:rFonts w:asciiTheme="minorHAnsi" w:eastAsiaTheme="minorEastAsia" w:hAnsiTheme="minorHAnsi" w:cstheme="minorBidi"/>
          <w:noProof/>
          <w:sz w:val="24"/>
          <w:szCs w:val="24"/>
          <w:lang w:val="tr-TR" w:eastAsia="tr-TR"/>
        </w:rPr>
      </w:pPr>
      <w:hyperlink w:anchor="_Toc12798364" w:history="1">
        <w:r w:rsidR="00786A9C" w:rsidRPr="00786A9C">
          <w:rPr>
            <w:rStyle w:val="Kpr"/>
            <w:noProof/>
            <w:sz w:val="24"/>
            <w:szCs w:val="24"/>
          </w:rPr>
          <w:t>Tablo 4. 7.</w:t>
        </w:r>
        <w:r w:rsidR="00786A9C" w:rsidRPr="00786A9C">
          <w:rPr>
            <w:rStyle w:val="Kpr"/>
            <w:rFonts w:eastAsiaTheme="minorHAnsi"/>
            <w:noProof/>
            <w:sz w:val="24"/>
            <w:szCs w:val="24"/>
            <w:lang w:val="tr-TR"/>
          </w:rPr>
          <w:t xml:space="preserve"> Araştırmaya Katılan Taraftarların Sosyal Medya Platformunda Ne Kadar Süredir Kullandığına Dair Dağılım Tablosu</w:t>
        </w:r>
        <w:r w:rsidR="00786A9C" w:rsidRPr="00786A9C">
          <w:rPr>
            <w:noProof/>
            <w:webHidden/>
            <w:sz w:val="24"/>
            <w:szCs w:val="24"/>
          </w:rPr>
          <w:tab/>
        </w:r>
        <w:r w:rsidR="00786A9C" w:rsidRPr="00786A9C">
          <w:rPr>
            <w:noProof/>
            <w:webHidden/>
            <w:sz w:val="24"/>
            <w:szCs w:val="24"/>
          </w:rPr>
          <w:fldChar w:fldCharType="begin"/>
        </w:r>
        <w:r w:rsidR="00786A9C" w:rsidRPr="00786A9C">
          <w:rPr>
            <w:noProof/>
            <w:webHidden/>
            <w:sz w:val="24"/>
            <w:szCs w:val="24"/>
          </w:rPr>
          <w:instrText xml:space="preserve"> PAGEREF _Toc12798364 \h </w:instrText>
        </w:r>
        <w:r w:rsidR="00786A9C" w:rsidRPr="00786A9C">
          <w:rPr>
            <w:noProof/>
            <w:webHidden/>
            <w:sz w:val="24"/>
            <w:szCs w:val="24"/>
          </w:rPr>
        </w:r>
        <w:r w:rsidR="00786A9C" w:rsidRPr="00786A9C">
          <w:rPr>
            <w:noProof/>
            <w:webHidden/>
            <w:sz w:val="24"/>
            <w:szCs w:val="24"/>
          </w:rPr>
          <w:fldChar w:fldCharType="separate"/>
        </w:r>
        <w:r w:rsidR="00F33D6C">
          <w:rPr>
            <w:noProof/>
            <w:webHidden/>
            <w:sz w:val="24"/>
            <w:szCs w:val="24"/>
          </w:rPr>
          <w:t>80</w:t>
        </w:r>
        <w:r w:rsidR="00786A9C" w:rsidRPr="00786A9C">
          <w:rPr>
            <w:noProof/>
            <w:webHidden/>
            <w:sz w:val="24"/>
            <w:szCs w:val="24"/>
          </w:rPr>
          <w:fldChar w:fldCharType="end"/>
        </w:r>
      </w:hyperlink>
    </w:p>
    <w:p w:rsidR="00786A9C" w:rsidRPr="00786A9C" w:rsidRDefault="00665C26" w:rsidP="00786A9C">
      <w:pPr>
        <w:pStyle w:val="ekillerTablosu"/>
        <w:tabs>
          <w:tab w:val="right" w:leader="dot" w:pos="8494"/>
        </w:tabs>
        <w:rPr>
          <w:rFonts w:asciiTheme="minorHAnsi" w:eastAsiaTheme="minorEastAsia" w:hAnsiTheme="minorHAnsi" w:cstheme="minorBidi"/>
          <w:noProof/>
          <w:sz w:val="24"/>
          <w:szCs w:val="24"/>
          <w:lang w:val="tr-TR" w:eastAsia="tr-TR"/>
        </w:rPr>
      </w:pPr>
      <w:hyperlink w:anchor="_Toc12798365" w:history="1">
        <w:r w:rsidR="00786A9C" w:rsidRPr="00786A9C">
          <w:rPr>
            <w:rStyle w:val="Kpr"/>
            <w:noProof/>
            <w:sz w:val="24"/>
            <w:szCs w:val="24"/>
          </w:rPr>
          <w:t>Tablo 4. 8.</w:t>
        </w:r>
        <w:r w:rsidR="00786A9C" w:rsidRPr="00786A9C">
          <w:rPr>
            <w:rStyle w:val="Kpr"/>
            <w:rFonts w:eastAsiaTheme="minorHAnsi"/>
            <w:noProof/>
            <w:sz w:val="24"/>
            <w:szCs w:val="24"/>
            <w:lang w:val="tr-TR"/>
          </w:rPr>
          <w:t xml:space="preserve"> Araştırmaya Katılan Taraftarların Sosyal Medya Platformunda Harcadıkları Günlük Ortalama Saate Ait Frekans Dağılım Tablosu</w:t>
        </w:r>
        <w:r w:rsidR="00786A9C" w:rsidRPr="00786A9C">
          <w:rPr>
            <w:noProof/>
            <w:webHidden/>
            <w:sz w:val="24"/>
            <w:szCs w:val="24"/>
          </w:rPr>
          <w:tab/>
        </w:r>
        <w:r w:rsidR="00786A9C" w:rsidRPr="00786A9C">
          <w:rPr>
            <w:noProof/>
            <w:webHidden/>
            <w:sz w:val="24"/>
            <w:szCs w:val="24"/>
          </w:rPr>
          <w:fldChar w:fldCharType="begin"/>
        </w:r>
        <w:r w:rsidR="00786A9C" w:rsidRPr="00786A9C">
          <w:rPr>
            <w:noProof/>
            <w:webHidden/>
            <w:sz w:val="24"/>
            <w:szCs w:val="24"/>
          </w:rPr>
          <w:instrText xml:space="preserve"> PAGEREF _Toc12798365 \h </w:instrText>
        </w:r>
        <w:r w:rsidR="00786A9C" w:rsidRPr="00786A9C">
          <w:rPr>
            <w:noProof/>
            <w:webHidden/>
            <w:sz w:val="24"/>
            <w:szCs w:val="24"/>
          </w:rPr>
        </w:r>
        <w:r w:rsidR="00786A9C" w:rsidRPr="00786A9C">
          <w:rPr>
            <w:noProof/>
            <w:webHidden/>
            <w:sz w:val="24"/>
            <w:szCs w:val="24"/>
          </w:rPr>
          <w:fldChar w:fldCharType="separate"/>
        </w:r>
        <w:r w:rsidR="00F33D6C">
          <w:rPr>
            <w:noProof/>
            <w:webHidden/>
            <w:sz w:val="24"/>
            <w:szCs w:val="24"/>
          </w:rPr>
          <w:t>80</w:t>
        </w:r>
        <w:r w:rsidR="00786A9C" w:rsidRPr="00786A9C">
          <w:rPr>
            <w:noProof/>
            <w:webHidden/>
            <w:sz w:val="24"/>
            <w:szCs w:val="24"/>
          </w:rPr>
          <w:fldChar w:fldCharType="end"/>
        </w:r>
      </w:hyperlink>
    </w:p>
    <w:p w:rsidR="00786A9C" w:rsidRPr="00786A9C" w:rsidRDefault="00665C26" w:rsidP="00786A9C">
      <w:pPr>
        <w:pStyle w:val="ekillerTablosu"/>
        <w:tabs>
          <w:tab w:val="right" w:leader="dot" w:pos="8494"/>
        </w:tabs>
        <w:rPr>
          <w:rFonts w:asciiTheme="minorHAnsi" w:eastAsiaTheme="minorEastAsia" w:hAnsiTheme="minorHAnsi" w:cstheme="minorBidi"/>
          <w:noProof/>
          <w:sz w:val="24"/>
          <w:szCs w:val="24"/>
          <w:lang w:val="tr-TR" w:eastAsia="tr-TR"/>
        </w:rPr>
      </w:pPr>
      <w:hyperlink w:anchor="_Toc12798366" w:history="1">
        <w:r w:rsidR="00786A9C" w:rsidRPr="00786A9C">
          <w:rPr>
            <w:rStyle w:val="Kpr"/>
            <w:noProof/>
            <w:sz w:val="24"/>
            <w:szCs w:val="24"/>
          </w:rPr>
          <w:t>Tablo 4. 9.</w:t>
        </w:r>
        <w:r w:rsidR="00786A9C" w:rsidRPr="00786A9C">
          <w:rPr>
            <w:rStyle w:val="Kpr"/>
            <w:rFonts w:eastAsiaTheme="minorHAnsi"/>
            <w:noProof/>
            <w:sz w:val="24"/>
            <w:szCs w:val="24"/>
            <w:lang w:val="tr-TR"/>
          </w:rPr>
          <w:t xml:space="preserve"> Araştırmaya Katılan Taraftarların Sosyal Medya Platformuna En Çok Bağlandıkları Araca Ait Frekans Dağılım Tablosu</w:t>
        </w:r>
        <w:r w:rsidR="00786A9C" w:rsidRPr="00786A9C">
          <w:rPr>
            <w:noProof/>
            <w:webHidden/>
            <w:sz w:val="24"/>
            <w:szCs w:val="24"/>
          </w:rPr>
          <w:tab/>
        </w:r>
        <w:r w:rsidR="00786A9C" w:rsidRPr="00786A9C">
          <w:rPr>
            <w:noProof/>
            <w:webHidden/>
            <w:sz w:val="24"/>
            <w:szCs w:val="24"/>
          </w:rPr>
          <w:fldChar w:fldCharType="begin"/>
        </w:r>
        <w:r w:rsidR="00786A9C" w:rsidRPr="00786A9C">
          <w:rPr>
            <w:noProof/>
            <w:webHidden/>
            <w:sz w:val="24"/>
            <w:szCs w:val="24"/>
          </w:rPr>
          <w:instrText xml:space="preserve"> PAGEREF _Toc12798366 \h </w:instrText>
        </w:r>
        <w:r w:rsidR="00786A9C" w:rsidRPr="00786A9C">
          <w:rPr>
            <w:noProof/>
            <w:webHidden/>
            <w:sz w:val="24"/>
            <w:szCs w:val="24"/>
          </w:rPr>
        </w:r>
        <w:r w:rsidR="00786A9C" w:rsidRPr="00786A9C">
          <w:rPr>
            <w:noProof/>
            <w:webHidden/>
            <w:sz w:val="24"/>
            <w:szCs w:val="24"/>
          </w:rPr>
          <w:fldChar w:fldCharType="separate"/>
        </w:r>
        <w:r w:rsidR="00F33D6C">
          <w:rPr>
            <w:noProof/>
            <w:webHidden/>
            <w:sz w:val="24"/>
            <w:szCs w:val="24"/>
          </w:rPr>
          <w:t>81</w:t>
        </w:r>
        <w:r w:rsidR="00786A9C" w:rsidRPr="00786A9C">
          <w:rPr>
            <w:noProof/>
            <w:webHidden/>
            <w:sz w:val="24"/>
            <w:szCs w:val="24"/>
          </w:rPr>
          <w:fldChar w:fldCharType="end"/>
        </w:r>
      </w:hyperlink>
    </w:p>
    <w:p w:rsidR="00786A9C" w:rsidRPr="00786A9C" w:rsidRDefault="00665C26" w:rsidP="00786A9C">
      <w:pPr>
        <w:pStyle w:val="ekillerTablosu"/>
        <w:tabs>
          <w:tab w:val="right" w:leader="dot" w:pos="8494"/>
        </w:tabs>
        <w:rPr>
          <w:rFonts w:asciiTheme="minorHAnsi" w:eastAsiaTheme="minorEastAsia" w:hAnsiTheme="minorHAnsi" w:cstheme="minorBidi"/>
          <w:noProof/>
          <w:sz w:val="24"/>
          <w:szCs w:val="24"/>
          <w:lang w:val="tr-TR" w:eastAsia="tr-TR"/>
        </w:rPr>
      </w:pPr>
      <w:hyperlink w:anchor="_Toc12798367" w:history="1">
        <w:r w:rsidR="00786A9C" w:rsidRPr="00786A9C">
          <w:rPr>
            <w:rStyle w:val="Kpr"/>
            <w:noProof/>
            <w:sz w:val="24"/>
            <w:szCs w:val="24"/>
          </w:rPr>
          <w:t>Tablo 4. 10.</w:t>
        </w:r>
        <w:r w:rsidR="00786A9C" w:rsidRPr="00786A9C">
          <w:rPr>
            <w:rStyle w:val="Kpr"/>
            <w:rFonts w:eastAsiaTheme="minorHAnsi"/>
            <w:noProof/>
            <w:sz w:val="24"/>
            <w:szCs w:val="24"/>
            <w:lang w:val="tr-TR"/>
          </w:rPr>
          <w:t xml:space="preserve"> Araştırmaya Katılan Taraftarların En Sık Kullandıkları Sosyal Medya Ağına Ait Frekans Dağılım Tablosu</w:t>
        </w:r>
        <w:r w:rsidR="00786A9C" w:rsidRPr="00786A9C">
          <w:rPr>
            <w:noProof/>
            <w:webHidden/>
            <w:sz w:val="24"/>
            <w:szCs w:val="24"/>
          </w:rPr>
          <w:tab/>
        </w:r>
        <w:r w:rsidR="00786A9C" w:rsidRPr="00786A9C">
          <w:rPr>
            <w:noProof/>
            <w:webHidden/>
            <w:sz w:val="24"/>
            <w:szCs w:val="24"/>
          </w:rPr>
          <w:fldChar w:fldCharType="begin"/>
        </w:r>
        <w:r w:rsidR="00786A9C" w:rsidRPr="00786A9C">
          <w:rPr>
            <w:noProof/>
            <w:webHidden/>
            <w:sz w:val="24"/>
            <w:szCs w:val="24"/>
          </w:rPr>
          <w:instrText xml:space="preserve"> PAGEREF _Toc12798367 \h </w:instrText>
        </w:r>
        <w:r w:rsidR="00786A9C" w:rsidRPr="00786A9C">
          <w:rPr>
            <w:noProof/>
            <w:webHidden/>
            <w:sz w:val="24"/>
            <w:szCs w:val="24"/>
          </w:rPr>
        </w:r>
        <w:r w:rsidR="00786A9C" w:rsidRPr="00786A9C">
          <w:rPr>
            <w:noProof/>
            <w:webHidden/>
            <w:sz w:val="24"/>
            <w:szCs w:val="24"/>
          </w:rPr>
          <w:fldChar w:fldCharType="separate"/>
        </w:r>
        <w:r w:rsidR="00F33D6C">
          <w:rPr>
            <w:noProof/>
            <w:webHidden/>
            <w:sz w:val="24"/>
            <w:szCs w:val="24"/>
          </w:rPr>
          <w:t>81</w:t>
        </w:r>
        <w:r w:rsidR="00786A9C" w:rsidRPr="00786A9C">
          <w:rPr>
            <w:noProof/>
            <w:webHidden/>
            <w:sz w:val="24"/>
            <w:szCs w:val="24"/>
          </w:rPr>
          <w:fldChar w:fldCharType="end"/>
        </w:r>
      </w:hyperlink>
    </w:p>
    <w:p w:rsidR="00786A9C" w:rsidRPr="00786A9C" w:rsidRDefault="00665C26" w:rsidP="00786A9C">
      <w:pPr>
        <w:pStyle w:val="ekillerTablosu"/>
        <w:tabs>
          <w:tab w:val="right" w:leader="dot" w:pos="8494"/>
        </w:tabs>
        <w:rPr>
          <w:rFonts w:asciiTheme="minorHAnsi" w:eastAsiaTheme="minorEastAsia" w:hAnsiTheme="minorHAnsi" w:cstheme="minorBidi"/>
          <w:noProof/>
          <w:sz w:val="24"/>
          <w:szCs w:val="24"/>
          <w:lang w:val="tr-TR" w:eastAsia="tr-TR"/>
        </w:rPr>
      </w:pPr>
      <w:hyperlink w:anchor="_Toc12798368" w:history="1">
        <w:r w:rsidR="00786A9C" w:rsidRPr="00786A9C">
          <w:rPr>
            <w:rStyle w:val="Kpr"/>
            <w:noProof/>
            <w:sz w:val="24"/>
            <w:szCs w:val="24"/>
          </w:rPr>
          <w:t>Tablo 4. 11.</w:t>
        </w:r>
        <w:r w:rsidR="00786A9C" w:rsidRPr="00786A9C">
          <w:rPr>
            <w:rStyle w:val="Kpr"/>
            <w:rFonts w:eastAsiaTheme="minorHAnsi"/>
            <w:noProof/>
            <w:sz w:val="24"/>
            <w:szCs w:val="24"/>
            <w:lang w:val="tr-TR"/>
          </w:rPr>
          <w:t xml:space="preserve"> Marka Değeri ve Sosyal Medya İletişimine Ait Frekans, Ortalama ve Standart Sapma Analiz Sonuçları</w:t>
        </w:r>
        <w:r w:rsidR="00786A9C" w:rsidRPr="00786A9C">
          <w:rPr>
            <w:noProof/>
            <w:webHidden/>
            <w:sz w:val="24"/>
            <w:szCs w:val="24"/>
          </w:rPr>
          <w:tab/>
        </w:r>
        <w:r w:rsidR="00786A9C" w:rsidRPr="00786A9C">
          <w:rPr>
            <w:noProof/>
            <w:webHidden/>
            <w:sz w:val="24"/>
            <w:szCs w:val="24"/>
          </w:rPr>
          <w:fldChar w:fldCharType="begin"/>
        </w:r>
        <w:r w:rsidR="00786A9C" w:rsidRPr="00786A9C">
          <w:rPr>
            <w:noProof/>
            <w:webHidden/>
            <w:sz w:val="24"/>
            <w:szCs w:val="24"/>
          </w:rPr>
          <w:instrText xml:space="preserve"> PAGEREF _Toc12798368 \h </w:instrText>
        </w:r>
        <w:r w:rsidR="00786A9C" w:rsidRPr="00786A9C">
          <w:rPr>
            <w:noProof/>
            <w:webHidden/>
            <w:sz w:val="24"/>
            <w:szCs w:val="24"/>
          </w:rPr>
        </w:r>
        <w:r w:rsidR="00786A9C" w:rsidRPr="00786A9C">
          <w:rPr>
            <w:noProof/>
            <w:webHidden/>
            <w:sz w:val="24"/>
            <w:szCs w:val="24"/>
          </w:rPr>
          <w:fldChar w:fldCharType="separate"/>
        </w:r>
        <w:r w:rsidR="00F33D6C">
          <w:rPr>
            <w:noProof/>
            <w:webHidden/>
            <w:sz w:val="24"/>
            <w:szCs w:val="24"/>
          </w:rPr>
          <w:t>82</w:t>
        </w:r>
        <w:r w:rsidR="00786A9C" w:rsidRPr="00786A9C">
          <w:rPr>
            <w:noProof/>
            <w:webHidden/>
            <w:sz w:val="24"/>
            <w:szCs w:val="24"/>
          </w:rPr>
          <w:fldChar w:fldCharType="end"/>
        </w:r>
      </w:hyperlink>
    </w:p>
    <w:p w:rsidR="00786A9C" w:rsidRPr="00786A9C" w:rsidRDefault="00665C26" w:rsidP="00786A9C">
      <w:pPr>
        <w:pStyle w:val="ekillerTablosu"/>
        <w:tabs>
          <w:tab w:val="right" w:leader="dot" w:pos="8494"/>
        </w:tabs>
        <w:rPr>
          <w:rFonts w:asciiTheme="minorHAnsi" w:eastAsiaTheme="minorEastAsia" w:hAnsiTheme="minorHAnsi" w:cstheme="minorBidi"/>
          <w:noProof/>
          <w:sz w:val="24"/>
          <w:szCs w:val="24"/>
          <w:lang w:val="tr-TR" w:eastAsia="tr-TR"/>
        </w:rPr>
      </w:pPr>
      <w:hyperlink w:anchor="_Toc12798369" w:history="1">
        <w:r w:rsidR="00786A9C" w:rsidRPr="00786A9C">
          <w:rPr>
            <w:rStyle w:val="Kpr"/>
            <w:noProof/>
            <w:sz w:val="24"/>
            <w:szCs w:val="24"/>
          </w:rPr>
          <w:t>Tablo 4. 12.</w:t>
        </w:r>
        <w:r w:rsidR="00786A9C" w:rsidRPr="00786A9C">
          <w:rPr>
            <w:rStyle w:val="Kpr"/>
            <w:rFonts w:eastAsiaTheme="minorHAnsi"/>
            <w:noProof/>
            <w:sz w:val="24"/>
            <w:szCs w:val="24"/>
            <w:lang w:val="tr-TR"/>
          </w:rPr>
          <w:t xml:space="preserve"> Cronbach Alfa Katsayısı Yorumlanması</w:t>
        </w:r>
        <w:r w:rsidR="00786A9C" w:rsidRPr="00786A9C">
          <w:rPr>
            <w:noProof/>
            <w:webHidden/>
            <w:sz w:val="24"/>
            <w:szCs w:val="24"/>
          </w:rPr>
          <w:tab/>
        </w:r>
        <w:r w:rsidR="00786A9C" w:rsidRPr="00786A9C">
          <w:rPr>
            <w:noProof/>
            <w:webHidden/>
            <w:sz w:val="24"/>
            <w:szCs w:val="24"/>
          </w:rPr>
          <w:fldChar w:fldCharType="begin"/>
        </w:r>
        <w:r w:rsidR="00786A9C" w:rsidRPr="00786A9C">
          <w:rPr>
            <w:noProof/>
            <w:webHidden/>
            <w:sz w:val="24"/>
            <w:szCs w:val="24"/>
          </w:rPr>
          <w:instrText xml:space="preserve"> PAGEREF _Toc12798369 \h </w:instrText>
        </w:r>
        <w:r w:rsidR="00786A9C" w:rsidRPr="00786A9C">
          <w:rPr>
            <w:noProof/>
            <w:webHidden/>
            <w:sz w:val="24"/>
            <w:szCs w:val="24"/>
          </w:rPr>
        </w:r>
        <w:r w:rsidR="00786A9C" w:rsidRPr="00786A9C">
          <w:rPr>
            <w:noProof/>
            <w:webHidden/>
            <w:sz w:val="24"/>
            <w:szCs w:val="24"/>
          </w:rPr>
          <w:fldChar w:fldCharType="separate"/>
        </w:r>
        <w:r w:rsidR="00F33D6C">
          <w:rPr>
            <w:noProof/>
            <w:webHidden/>
            <w:sz w:val="24"/>
            <w:szCs w:val="24"/>
          </w:rPr>
          <w:t>89</w:t>
        </w:r>
        <w:r w:rsidR="00786A9C" w:rsidRPr="00786A9C">
          <w:rPr>
            <w:noProof/>
            <w:webHidden/>
            <w:sz w:val="24"/>
            <w:szCs w:val="24"/>
          </w:rPr>
          <w:fldChar w:fldCharType="end"/>
        </w:r>
      </w:hyperlink>
    </w:p>
    <w:p w:rsidR="00786A9C" w:rsidRPr="00786A9C" w:rsidRDefault="00665C26" w:rsidP="00786A9C">
      <w:pPr>
        <w:pStyle w:val="ekillerTablosu"/>
        <w:tabs>
          <w:tab w:val="right" w:leader="dot" w:pos="8494"/>
        </w:tabs>
        <w:rPr>
          <w:rFonts w:asciiTheme="minorHAnsi" w:eastAsiaTheme="minorEastAsia" w:hAnsiTheme="minorHAnsi" w:cstheme="minorBidi"/>
          <w:noProof/>
          <w:sz w:val="24"/>
          <w:szCs w:val="24"/>
          <w:lang w:val="tr-TR" w:eastAsia="tr-TR"/>
        </w:rPr>
      </w:pPr>
      <w:hyperlink w:anchor="_Toc12798370" w:history="1">
        <w:r w:rsidR="00786A9C" w:rsidRPr="00786A9C">
          <w:rPr>
            <w:rStyle w:val="Kpr"/>
            <w:noProof/>
            <w:sz w:val="24"/>
            <w:szCs w:val="24"/>
          </w:rPr>
          <w:t>Tablo 4. 13.</w:t>
        </w:r>
        <w:r w:rsidR="00786A9C" w:rsidRPr="00786A9C">
          <w:rPr>
            <w:rStyle w:val="Kpr"/>
            <w:rFonts w:eastAsiaTheme="minorHAnsi"/>
            <w:noProof/>
            <w:sz w:val="24"/>
            <w:szCs w:val="24"/>
            <w:lang w:val="tr-TR"/>
          </w:rPr>
          <w:t xml:space="preserve"> Takım Merkezli Sosyal Medya İletişimi Ölçeği Güvenirlik Analizi</w:t>
        </w:r>
        <w:r w:rsidR="00786A9C" w:rsidRPr="00786A9C">
          <w:rPr>
            <w:noProof/>
            <w:webHidden/>
            <w:sz w:val="24"/>
            <w:szCs w:val="24"/>
          </w:rPr>
          <w:tab/>
        </w:r>
        <w:r w:rsidR="00786A9C" w:rsidRPr="00786A9C">
          <w:rPr>
            <w:noProof/>
            <w:webHidden/>
            <w:sz w:val="24"/>
            <w:szCs w:val="24"/>
          </w:rPr>
          <w:fldChar w:fldCharType="begin"/>
        </w:r>
        <w:r w:rsidR="00786A9C" w:rsidRPr="00786A9C">
          <w:rPr>
            <w:noProof/>
            <w:webHidden/>
            <w:sz w:val="24"/>
            <w:szCs w:val="24"/>
          </w:rPr>
          <w:instrText xml:space="preserve"> PAGEREF _Toc12798370 \h </w:instrText>
        </w:r>
        <w:r w:rsidR="00786A9C" w:rsidRPr="00786A9C">
          <w:rPr>
            <w:noProof/>
            <w:webHidden/>
            <w:sz w:val="24"/>
            <w:szCs w:val="24"/>
          </w:rPr>
        </w:r>
        <w:r w:rsidR="00786A9C" w:rsidRPr="00786A9C">
          <w:rPr>
            <w:noProof/>
            <w:webHidden/>
            <w:sz w:val="24"/>
            <w:szCs w:val="24"/>
          </w:rPr>
          <w:fldChar w:fldCharType="separate"/>
        </w:r>
        <w:r w:rsidR="00F33D6C">
          <w:rPr>
            <w:noProof/>
            <w:webHidden/>
            <w:sz w:val="24"/>
            <w:szCs w:val="24"/>
          </w:rPr>
          <w:t>89</w:t>
        </w:r>
        <w:r w:rsidR="00786A9C" w:rsidRPr="00786A9C">
          <w:rPr>
            <w:noProof/>
            <w:webHidden/>
            <w:sz w:val="24"/>
            <w:szCs w:val="24"/>
          </w:rPr>
          <w:fldChar w:fldCharType="end"/>
        </w:r>
      </w:hyperlink>
    </w:p>
    <w:p w:rsidR="00786A9C" w:rsidRPr="00786A9C" w:rsidRDefault="00665C26" w:rsidP="00786A9C">
      <w:pPr>
        <w:pStyle w:val="ekillerTablosu"/>
        <w:tabs>
          <w:tab w:val="right" w:leader="dot" w:pos="8494"/>
        </w:tabs>
        <w:rPr>
          <w:rFonts w:asciiTheme="minorHAnsi" w:eastAsiaTheme="minorEastAsia" w:hAnsiTheme="minorHAnsi" w:cstheme="minorBidi"/>
          <w:noProof/>
          <w:sz w:val="24"/>
          <w:szCs w:val="24"/>
          <w:lang w:val="tr-TR" w:eastAsia="tr-TR"/>
        </w:rPr>
      </w:pPr>
      <w:hyperlink w:anchor="_Toc12798371" w:history="1">
        <w:r w:rsidR="00786A9C" w:rsidRPr="00786A9C">
          <w:rPr>
            <w:rStyle w:val="Kpr"/>
            <w:noProof/>
            <w:sz w:val="24"/>
            <w:szCs w:val="24"/>
          </w:rPr>
          <w:t>Tablo 4. 14.</w:t>
        </w:r>
        <w:r w:rsidR="00786A9C" w:rsidRPr="00786A9C">
          <w:rPr>
            <w:rStyle w:val="Kpr"/>
            <w:rFonts w:eastAsiaTheme="minorHAnsi"/>
            <w:noProof/>
            <w:sz w:val="24"/>
            <w:szCs w:val="24"/>
            <w:lang w:val="tr-TR"/>
          </w:rPr>
          <w:t xml:space="preserve"> Taraftar Merkezli Sosyal Medya İletişimi Ölçeği Güvenirlik Analizi</w:t>
        </w:r>
        <w:r w:rsidR="00786A9C" w:rsidRPr="00786A9C">
          <w:rPr>
            <w:noProof/>
            <w:webHidden/>
            <w:sz w:val="24"/>
            <w:szCs w:val="24"/>
          </w:rPr>
          <w:tab/>
        </w:r>
        <w:r w:rsidR="00786A9C" w:rsidRPr="00786A9C">
          <w:rPr>
            <w:noProof/>
            <w:webHidden/>
            <w:sz w:val="24"/>
            <w:szCs w:val="24"/>
          </w:rPr>
          <w:fldChar w:fldCharType="begin"/>
        </w:r>
        <w:r w:rsidR="00786A9C" w:rsidRPr="00786A9C">
          <w:rPr>
            <w:noProof/>
            <w:webHidden/>
            <w:sz w:val="24"/>
            <w:szCs w:val="24"/>
          </w:rPr>
          <w:instrText xml:space="preserve"> PAGEREF _Toc12798371 \h </w:instrText>
        </w:r>
        <w:r w:rsidR="00786A9C" w:rsidRPr="00786A9C">
          <w:rPr>
            <w:noProof/>
            <w:webHidden/>
            <w:sz w:val="24"/>
            <w:szCs w:val="24"/>
          </w:rPr>
        </w:r>
        <w:r w:rsidR="00786A9C" w:rsidRPr="00786A9C">
          <w:rPr>
            <w:noProof/>
            <w:webHidden/>
            <w:sz w:val="24"/>
            <w:szCs w:val="24"/>
          </w:rPr>
          <w:fldChar w:fldCharType="separate"/>
        </w:r>
        <w:r w:rsidR="00F33D6C">
          <w:rPr>
            <w:noProof/>
            <w:webHidden/>
            <w:sz w:val="24"/>
            <w:szCs w:val="24"/>
          </w:rPr>
          <w:t>90</w:t>
        </w:r>
        <w:r w:rsidR="00786A9C" w:rsidRPr="00786A9C">
          <w:rPr>
            <w:noProof/>
            <w:webHidden/>
            <w:sz w:val="24"/>
            <w:szCs w:val="24"/>
          </w:rPr>
          <w:fldChar w:fldCharType="end"/>
        </w:r>
      </w:hyperlink>
    </w:p>
    <w:p w:rsidR="00786A9C" w:rsidRPr="00786A9C" w:rsidRDefault="00665C26" w:rsidP="00786A9C">
      <w:pPr>
        <w:pStyle w:val="ekillerTablosu"/>
        <w:tabs>
          <w:tab w:val="right" w:leader="dot" w:pos="8494"/>
        </w:tabs>
        <w:rPr>
          <w:rFonts w:asciiTheme="minorHAnsi" w:eastAsiaTheme="minorEastAsia" w:hAnsiTheme="minorHAnsi" w:cstheme="minorBidi"/>
          <w:noProof/>
          <w:sz w:val="24"/>
          <w:szCs w:val="24"/>
          <w:lang w:val="tr-TR" w:eastAsia="tr-TR"/>
        </w:rPr>
      </w:pPr>
      <w:hyperlink w:anchor="_Toc12798372" w:history="1">
        <w:r w:rsidR="00786A9C" w:rsidRPr="00786A9C">
          <w:rPr>
            <w:rStyle w:val="Kpr"/>
            <w:noProof/>
            <w:sz w:val="24"/>
            <w:szCs w:val="24"/>
          </w:rPr>
          <w:t>Tablo 4. 15.</w:t>
        </w:r>
        <w:r w:rsidR="00786A9C" w:rsidRPr="00786A9C">
          <w:rPr>
            <w:rStyle w:val="Kpr"/>
            <w:rFonts w:eastAsiaTheme="minorHAnsi"/>
            <w:noProof/>
            <w:sz w:val="24"/>
            <w:szCs w:val="24"/>
            <w:lang w:val="tr-TR"/>
          </w:rPr>
          <w:t xml:space="preserve"> Marka Farkındalığı Ölçeği Güvenirlik Analizi</w:t>
        </w:r>
        <w:r w:rsidR="00786A9C" w:rsidRPr="00786A9C">
          <w:rPr>
            <w:noProof/>
            <w:webHidden/>
            <w:sz w:val="24"/>
            <w:szCs w:val="24"/>
          </w:rPr>
          <w:tab/>
        </w:r>
        <w:r w:rsidR="00786A9C" w:rsidRPr="00786A9C">
          <w:rPr>
            <w:noProof/>
            <w:webHidden/>
            <w:sz w:val="24"/>
            <w:szCs w:val="24"/>
          </w:rPr>
          <w:fldChar w:fldCharType="begin"/>
        </w:r>
        <w:r w:rsidR="00786A9C" w:rsidRPr="00786A9C">
          <w:rPr>
            <w:noProof/>
            <w:webHidden/>
            <w:sz w:val="24"/>
            <w:szCs w:val="24"/>
          </w:rPr>
          <w:instrText xml:space="preserve"> PAGEREF _Toc12798372 \h </w:instrText>
        </w:r>
        <w:r w:rsidR="00786A9C" w:rsidRPr="00786A9C">
          <w:rPr>
            <w:noProof/>
            <w:webHidden/>
            <w:sz w:val="24"/>
            <w:szCs w:val="24"/>
          </w:rPr>
        </w:r>
        <w:r w:rsidR="00786A9C" w:rsidRPr="00786A9C">
          <w:rPr>
            <w:noProof/>
            <w:webHidden/>
            <w:sz w:val="24"/>
            <w:szCs w:val="24"/>
          </w:rPr>
          <w:fldChar w:fldCharType="separate"/>
        </w:r>
        <w:r w:rsidR="00F33D6C">
          <w:rPr>
            <w:noProof/>
            <w:webHidden/>
            <w:sz w:val="24"/>
            <w:szCs w:val="24"/>
          </w:rPr>
          <w:t>90</w:t>
        </w:r>
        <w:r w:rsidR="00786A9C" w:rsidRPr="00786A9C">
          <w:rPr>
            <w:noProof/>
            <w:webHidden/>
            <w:sz w:val="24"/>
            <w:szCs w:val="24"/>
          </w:rPr>
          <w:fldChar w:fldCharType="end"/>
        </w:r>
      </w:hyperlink>
    </w:p>
    <w:p w:rsidR="00786A9C" w:rsidRPr="00786A9C" w:rsidRDefault="00665C26" w:rsidP="00786A9C">
      <w:pPr>
        <w:pStyle w:val="ekillerTablosu"/>
        <w:tabs>
          <w:tab w:val="right" w:leader="dot" w:pos="8494"/>
        </w:tabs>
        <w:rPr>
          <w:rFonts w:asciiTheme="minorHAnsi" w:eastAsiaTheme="minorEastAsia" w:hAnsiTheme="minorHAnsi" w:cstheme="minorBidi"/>
          <w:noProof/>
          <w:sz w:val="24"/>
          <w:szCs w:val="24"/>
          <w:lang w:val="tr-TR" w:eastAsia="tr-TR"/>
        </w:rPr>
      </w:pPr>
      <w:hyperlink w:anchor="_Toc12798373" w:history="1">
        <w:r w:rsidR="00786A9C" w:rsidRPr="00786A9C">
          <w:rPr>
            <w:rStyle w:val="Kpr"/>
            <w:noProof/>
            <w:sz w:val="24"/>
            <w:szCs w:val="24"/>
          </w:rPr>
          <w:t>Tablo 4. 16.</w:t>
        </w:r>
        <w:r w:rsidR="00786A9C" w:rsidRPr="00786A9C">
          <w:rPr>
            <w:rStyle w:val="Kpr"/>
            <w:rFonts w:eastAsiaTheme="minorHAnsi"/>
            <w:noProof/>
            <w:sz w:val="24"/>
            <w:szCs w:val="24"/>
            <w:lang w:val="tr-TR"/>
          </w:rPr>
          <w:t xml:space="preserve"> Algılanan Kalite Ölçeği Güvenirlik Analizi</w:t>
        </w:r>
        <w:r w:rsidR="00786A9C" w:rsidRPr="00786A9C">
          <w:rPr>
            <w:noProof/>
            <w:webHidden/>
            <w:sz w:val="24"/>
            <w:szCs w:val="24"/>
          </w:rPr>
          <w:tab/>
        </w:r>
        <w:r w:rsidR="00786A9C" w:rsidRPr="00786A9C">
          <w:rPr>
            <w:noProof/>
            <w:webHidden/>
            <w:sz w:val="24"/>
            <w:szCs w:val="24"/>
          </w:rPr>
          <w:fldChar w:fldCharType="begin"/>
        </w:r>
        <w:r w:rsidR="00786A9C" w:rsidRPr="00786A9C">
          <w:rPr>
            <w:noProof/>
            <w:webHidden/>
            <w:sz w:val="24"/>
            <w:szCs w:val="24"/>
          </w:rPr>
          <w:instrText xml:space="preserve"> PAGEREF _Toc12798373 \h </w:instrText>
        </w:r>
        <w:r w:rsidR="00786A9C" w:rsidRPr="00786A9C">
          <w:rPr>
            <w:noProof/>
            <w:webHidden/>
            <w:sz w:val="24"/>
            <w:szCs w:val="24"/>
          </w:rPr>
        </w:r>
        <w:r w:rsidR="00786A9C" w:rsidRPr="00786A9C">
          <w:rPr>
            <w:noProof/>
            <w:webHidden/>
            <w:sz w:val="24"/>
            <w:szCs w:val="24"/>
          </w:rPr>
          <w:fldChar w:fldCharType="separate"/>
        </w:r>
        <w:r w:rsidR="00F33D6C">
          <w:rPr>
            <w:noProof/>
            <w:webHidden/>
            <w:sz w:val="24"/>
            <w:szCs w:val="24"/>
          </w:rPr>
          <w:t>91</w:t>
        </w:r>
        <w:r w:rsidR="00786A9C" w:rsidRPr="00786A9C">
          <w:rPr>
            <w:noProof/>
            <w:webHidden/>
            <w:sz w:val="24"/>
            <w:szCs w:val="24"/>
          </w:rPr>
          <w:fldChar w:fldCharType="end"/>
        </w:r>
      </w:hyperlink>
    </w:p>
    <w:p w:rsidR="00786A9C" w:rsidRPr="00786A9C" w:rsidRDefault="00665C26" w:rsidP="00786A9C">
      <w:pPr>
        <w:pStyle w:val="ekillerTablosu"/>
        <w:tabs>
          <w:tab w:val="right" w:leader="dot" w:pos="8494"/>
        </w:tabs>
        <w:rPr>
          <w:rFonts w:asciiTheme="minorHAnsi" w:eastAsiaTheme="minorEastAsia" w:hAnsiTheme="minorHAnsi" w:cstheme="minorBidi"/>
          <w:noProof/>
          <w:sz w:val="24"/>
          <w:szCs w:val="24"/>
          <w:lang w:val="tr-TR" w:eastAsia="tr-TR"/>
        </w:rPr>
      </w:pPr>
      <w:hyperlink w:anchor="_Toc12798374" w:history="1">
        <w:r w:rsidR="00786A9C" w:rsidRPr="00786A9C">
          <w:rPr>
            <w:rStyle w:val="Kpr"/>
            <w:noProof/>
            <w:sz w:val="24"/>
            <w:szCs w:val="24"/>
          </w:rPr>
          <w:t>Tablo 4. 17.</w:t>
        </w:r>
        <w:r w:rsidR="00786A9C" w:rsidRPr="00786A9C">
          <w:rPr>
            <w:rStyle w:val="Kpr"/>
            <w:rFonts w:eastAsiaTheme="minorHAnsi"/>
            <w:noProof/>
            <w:sz w:val="24"/>
            <w:szCs w:val="24"/>
            <w:lang w:val="tr-TR"/>
          </w:rPr>
          <w:t xml:space="preserve"> Marka Güveni Ölçeği Güvenirlik Analizi</w:t>
        </w:r>
        <w:r w:rsidR="00786A9C" w:rsidRPr="00786A9C">
          <w:rPr>
            <w:noProof/>
            <w:webHidden/>
            <w:sz w:val="24"/>
            <w:szCs w:val="24"/>
          </w:rPr>
          <w:tab/>
        </w:r>
        <w:r w:rsidR="00786A9C" w:rsidRPr="00786A9C">
          <w:rPr>
            <w:noProof/>
            <w:webHidden/>
            <w:sz w:val="24"/>
            <w:szCs w:val="24"/>
          </w:rPr>
          <w:fldChar w:fldCharType="begin"/>
        </w:r>
        <w:r w:rsidR="00786A9C" w:rsidRPr="00786A9C">
          <w:rPr>
            <w:noProof/>
            <w:webHidden/>
            <w:sz w:val="24"/>
            <w:szCs w:val="24"/>
          </w:rPr>
          <w:instrText xml:space="preserve"> PAGEREF _Toc12798374 \h </w:instrText>
        </w:r>
        <w:r w:rsidR="00786A9C" w:rsidRPr="00786A9C">
          <w:rPr>
            <w:noProof/>
            <w:webHidden/>
            <w:sz w:val="24"/>
            <w:szCs w:val="24"/>
          </w:rPr>
        </w:r>
        <w:r w:rsidR="00786A9C" w:rsidRPr="00786A9C">
          <w:rPr>
            <w:noProof/>
            <w:webHidden/>
            <w:sz w:val="24"/>
            <w:szCs w:val="24"/>
          </w:rPr>
          <w:fldChar w:fldCharType="separate"/>
        </w:r>
        <w:r w:rsidR="00F33D6C">
          <w:rPr>
            <w:noProof/>
            <w:webHidden/>
            <w:sz w:val="24"/>
            <w:szCs w:val="24"/>
          </w:rPr>
          <w:t>91</w:t>
        </w:r>
        <w:r w:rsidR="00786A9C" w:rsidRPr="00786A9C">
          <w:rPr>
            <w:noProof/>
            <w:webHidden/>
            <w:sz w:val="24"/>
            <w:szCs w:val="24"/>
          </w:rPr>
          <w:fldChar w:fldCharType="end"/>
        </w:r>
      </w:hyperlink>
    </w:p>
    <w:p w:rsidR="00786A9C" w:rsidRPr="00786A9C" w:rsidRDefault="00665C26" w:rsidP="00786A9C">
      <w:pPr>
        <w:pStyle w:val="ekillerTablosu"/>
        <w:tabs>
          <w:tab w:val="right" w:leader="dot" w:pos="8494"/>
        </w:tabs>
        <w:rPr>
          <w:rFonts w:asciiTheme="minorHAnsi" w:eastAsiaTheme="minorEastAsia" w:hAnsiTheme="minorHAnsi" w:cstheme="minorBidi"/>
          <w:noProof/>
          <w:sz w:val="24"/>
          <w:szCs w:val="24"/>
          <w:lang w:val="tr-TR" w:eastAsia="tr-TR"/>
        </w:rPr>
      </w:pPr>
      <w:hyperlink w:anchor="_Toc12798375" w:history="1">
        <w:r w:rsidR="00786A9C" w:rsidRPr="00786A9C">
          <w:rPr>
            <w:rStyle w:val="Kpr"/>
            <w:noProof/>
            <w:sz w:val="24"/>
            <w:szCs w:val="24"/>
          </w:rPr>
          <w:t>Tablo 4. 18.</w:t>
        </w:r>
        <w:r w:rsidR="00786A9C" w:rsidRPr="00786A9C">
          <w:rPr>
            <w:rStyle w:val="Kpr"/>
            <w:rFonts w:eastAsiaTheme="minorHAnsi"/>
            <w:noProof/>
            <w:sz w:val="24"/>
            <w:szCs w:val="24"/>
            <w:lang w:val="tr-TR"/>
          </w:rPr>
          <w:t xml:space="preserve"> Marka Çağrışımları Ölçeği Güvenirlik Analizi</w:t>
        </w:r>
        <w:r w:rsidR="00786A9C" w:rsidRPr="00786A9C">
          <w:rPr>
            <w:noProof/>
            <w:webHidden/>
            <w:sz w:val="24"/>
            <w:szCs w:val="24"/>
          </w:rPr>
          <w:tab/>
        </w:r>
        <w:r w:rsidR="00786A9C" w:rsidRPr="00786A9C">
          <w:rPr>
            <w:noProof/>
            <w:webHidden/>
            <w:sz w:val="24"/>
            <w:szCs w:val="24"/>
          </w:rPr>
          <w:fldChar w:fldCharType="begin"/>
        </w:r>
        <w:r w:rsidR="00786A9C" w:rsidRPr="00786A9C">
          <w:rPr>
            <w:noProof/>
            <w:webHidden/>
            <w:sz w:val="24"/>
            <w:szCs w:val="24"/>
          </w:rPr>
          <w:instrText xml:space="preserve"> PAGEREF _Toc12798375 \h </w:instrText>
        </w:r>
        <w:r w:rsidR="00786A9C" w:rsidRPr="00786A9C">
          <w:rPr>
            <w:noProof/>
            <w:webHidden/>
            <w:sz w:val="24"/>
            <w:szCs w:val="24"/>
          </w:rPr>
        </w:r>
        <w:r w:rsidR="00786A9C" w:rsidRPr="00786A9C">
          <w:rPr>
            <w:noProof/>
            <w:webHidden/>
            <w:sz w:val="24"/>
            <w:szCs w:val="24"/>
          </w:rPr>
          <w:fldChar w:fldCharType="separate"/>
        </w:r>
        <w:r w:rsidR="00F33D6C">
          <w:rPr>
            <w:noProof/>
            <w:webHidden/>
            <w:sz w:val="24"/>
            <w:szCs w:val="24"/>
          </w:rPr>
          <w:t>92</w:t>
        </w:r>
        <w:r w:rsidR="00786A9C" w:rsidRPr="00786A9C">
          <w:rPr>
            <w:noProof/>
            <w:webHidden/>
            <w:sz w:val="24"/>
            <w:szCs w:val="24"/>
          </w:rPr>
          <w:fldChar w:fldCharType="end"/>
        </w:r>
      </w:hyperlink>
    </w:p>
    <w:p w:rsidR="00786A9C" w:rsidRPr="00786A9C" w:rsidRDefault="00665C26" w:rsidP="00786A9C">
      <w:pPr>
        <w:pStyle w:val="ekillerTablosu"/>
        <w:tabs>
          <w:tab w:val="right" w:leader="dot" w:pos="8494"/>
        </w:tabs>
        <w:rPr>
          <w:rFonts w:asciiTheme="minorHAnsi" w:eastAsiaTheme="minorEastAsia" w:hAnsiTheme="minorHAnsi" w:cstheme="minorBidi"/>
          <w:noProof/>
          <w:sz w:val="24"/>
          <w:szCs w:val="24"/>
          <w:lang w:val="tr-TR" w:eastAsia="tr-TR"/>
        </w:rPr>
      </w:pPr>
      <w:hyperlink w:anchor="_Toc12798376" w:history="1">
        <w:r w:rsidR="00786A9C" w:rsidRPr="00786A9C">
          <w:rPr>
            <w:rStyle w:val="Kpr"/>
            <w:noProof/>
            <w:sz w:val="24"/>
            <w:szCs w:val="24"/>
          </w:rPr>
          <w:t>Tablo 4. 19.</w:t>
        </w:r>
        <w:r w:rsidR="00786A9C" w:rsidRPr="00786A9C">
          <w:rPr>
            <w:rStyle w:val="Kpr"/>
            <w:rFonts w:eastAsiaTheme="minorHAnsi"/>
            <w:noProof/>
            <w:sz w:val="24"/>
            <w:szCs w:val="24"/>
            <w:lang w:val="tr-TR"/>
          </w:rPr>
          <w:t xml:space="preserve"> Marka Sadakati Ölçeği Güvenirlik Analizi</w:t>
        </w:r>
        <w:r w:rsidR="00786A9C" w:rsidRPr="00786A9C">
          <w:rPr>
            <w:noProof/>
            <w:webHidden/>
            <w:sz w:val="24"/>
            <w:szCs w:val="24"/>
          </w:rPr>
          <w:tab/>
        </w:r>
        <w:r w:rsidR="00786A9C" w:rsidRPr="00786A9C">
          <w:rPr>
            <w:noProof/>
            <w:webHidden/>
            <w:sz w:val="24"/>
            <w:szCs w:val="24"/>
          </w:rPr>
          <w:fldChar w:fldCharType="begin"/>
        </w:r>
        <w:r w:rsidR="00786A9C" w:rsidRPr="00786A9C">
          <w:rPr>
            <w:noProof/>
            <w:webHidden/>
            <w:sz w:val="24"/>
            <w:szCs w:val="24"/>
          </w:rPr>
          <w:instrText xml:space="preserve"> PAGEREF _Toc12798376 \h </w:instrText>
        </w:r>
        <w:r w:rsidR="00786A9C" w:rsidRPr="00786A9C">
          <w:rPr>
            <w:noProof/>
            <w:webHidden/>
            <w:sz w:val="24"/>
            <w:szCs w:val="24"/>
          </w:rPr>
        </w:r>
        <w:r w:rsidR="00786A9C" w:rsidRPr="00786A9C">
          <w:rPr>
            <w:noProof/>
            <w:webHidden/>
            <w:sz w:val="24"/>
            <w:szCs w:val="24"/>
          </w:rPr>
          <w:fldChar w:fldCharType="separate"/>
        </w:r>
        <w:r w:rsidR="00F33D6C">
          <w:rPr>
            <w:noProof/>
            <w:webHidden/>
            <w:sz w:val="24"/>
            <w:szCs w:val="24"/>
          </w:rPr>
          <w:t>92</w:t>
        </w:r>
        <w:r w:rsidR="00786A9C" w:rsidRPr="00786A9C">
          <w:rPr>
            <w:noProof/>
            <w:webHidden/>
            <w:sz w:val="24"/>
            <w:szCs w:val="24"/>
          </w:rPr>
          <w:fldChar w:fldCharType="end"/>
        </w:r>
      </w:hyperlink>
    </w:p>
    <w:p w:rsidR="00786A9C" w:rsidRPr="00786A9C" w:rsidRDefault="00665C26" w:rsidP="00786A9C">
      <w:pPr>
        <w:pStyle w:val="ekillerTablosu"/>
        <w:tabs>
          <w:tab w:val="right" w:leader="dot" w:pos="8494"/>
        </w:tabs>
        <w:rPr>
          <w:rFonts w:asciiTheme="minorHAnsi" w:eastAsiaTheme="minorEastAsia" w:hAnsiTheme="minorHAnsi" w:cstheme="minorBidi"/>
          <w:noProof/>
          <w:sz w:val="24"/>
          <w:szCs w:val="24"/>
          <w:lang w:val="tr-TR" w:eastAsia="tr-TR"/>
        </w:rPr>
      </w:pPr>
      <w:hyperlink w:anchor="_Toc12798377" w:history="1">
        <w:r w:rsidR="00786A9C" w:rsidRPr="00786A9C">
          <w:rPr>
            <w:rStyle w:val="Kpr"/>
            <w:noProof/>
            <w:sz w:val="24"/>
            <w:szCs w:val="24"/>
          </w:rPr>
          <w:t>Tablo 4. 20.</w:t>
        </w:r>
        <w:r w:rsidR="00786A9C" w:rsidRPr="00786A9C">
          <w:rPr>
            <w:rStyle w:val="Kpr"/>
            <w:rFonts w:eastAsiaTheme="minorHAnsi"/>
            <w:noProof/>
            <w:sz w:val="24"/>
            <w:szCs w:val="24"/>
            <w:lang w:val="tr-TR"/>
          </w:rPr>
          <w:t xml:space="preserve"> Marka Değeri Ölçeği Güvenirlik Analizi</w:t>
        </w:r>
        <w:r w:rsidR="00786A9C" w:rsidRPr="00786A9C">
          <w:rPr>
            <w:noProof/>
            <w:webHidden/>
            <w:sz w:val="24"/>
            <w:szCs w:val="24"/>
          </w:rPr>
          <w:tab/>
        </w:r>
        <w:r w:rsidR="00786A9C" w:rsidRPr="00786A9C">
          <w:rPr>
            <w:noProof/>
            <w:webHidden/>
            <w:sz w:val="24"/>
            <w:szCs w:val="24"/>
          </w:rPr>
          <w:fldChar w:fldCharType="begin"/>
        </w:r>
        <w:r w:rsidR="00786A9C" w:rsidRPr="00786A9C">
          <w:rPr>
            <w:noProof/>
            <w:webHidden/>
            <w:sz w:val="24"/>
            <w:szCs w:val="24"/>
          </w:rPr>
          <w:instrText xml:space="preserve"> PAGEREF _Toc12798377 \h </w:instrText>
        </w:r>
        <w:r w:rsidR="00786A9C" w:rsidRPr="00786A9C">
          <w:rPr>
            <w:noProof/>
            <w:webHidden/>
            <w:sz w:val="24"/>
            <w:szCs w:val="24"/>
          </w:rPr>
        </w:r>
        <w:r w:rsidR="00786A9C" w:rsidRPr="00786A9C">
          <w:rPr>
            <w:noProof/>
            <w:webHidden/>
            <w:sz w:val="24"/>
            <w:szCs w:val="24"/>
          </w:rPr>
          <w:fldChar w:fldCharType="separate"/>
        </w:r>
        <w:r w:rsidR="00F33D6C">
          <w:rPr>
            <w:noProof/>
            <w:webHidden/>
            <w:sz w:val="24"/>
            <w:szCs w:val="24"/>
          </w:rPr>
          <w:t>93</w:t>
        </w:r>
        <w:r w:rsidR="00786A9C" w:rsidRPr="00786A9C">
          <w:rPr>
            <w:noProof/>
            <w:webHidden/>
            <w:sz w:val="24"/>
            <w:szCs w:val="24"/>
          </w:rPr>
          <w:fldChar w:fldCharType="end"/>
        </w:r>
      </w:hyperlink>
    </w:p>
    <w:p w:rsidR="00786A9C" w:rsidRPr="00786A9C" w:rsidRDefault="00665C26" w:rsidP="00786A9C">
      <w:pPr>
        <w:pStyle w:val="ekillerTablosu"/>
        <w:tabs>
          <w:tab w:val="right" w:leader="dot" w:pos="8494"/>
        </w:tabs>
        <w:rPr>
          <w:rFonts w:asciiTheme="minorHAnsi" w:eastAsiaTheme="minorEastAsia" w:hAnsiTheme="minorHAnsi" w:cstheme="minorBidi"/>
          <w:noProof/>
          <w:sz w:val="24"/>
          <w:szCs w:val="24"/>
          <w:lang w:val="tr-TR" w:eastAsia="tr-TR"/>
        </w:rPr>
      </w:pPr>
      <w:hyperlink w:anchor="_Toc12798378" w:history="1">
        <w:r w:rsidR="00786A9C" w:rsidRPr="00786A9C">
          <w:rPr>
            <w:rStyle w:val="Kpr"/>
            <w:noProof/>
            <w:sz w:val="24"/>
            <w:szCs w:val="24"/>
          </w:rPr>
          <w:t>Tablo 4. 21.</w:t>
        </w:r>
        <w:r w:rsidR="00786A9C" w:rsidRPr="00786A9C">
          <w:rPr>
            <w:rStyle w:val="Kpr"/>
            <w:rFonts w:eastAsiaTheme="minorHAnsi"/>
            <w:noProof/>
            <w:sz w:val="24"/>
            <w:szCs w:val="24"/>
            <w:lang w:val="tr-TR"/>
          </w:rPr>
          <w:t xml:space="preserve"> Kaiser- Meyer -Olkin Yeterlik Testi Yorum Düzeyleri</w:t>
        </w:r>
        <w:r w:rsidR="00786A9C" w:rsidRPr="00786A9C">
          <w:rPr>
            <w:noProof/>
            <w:webHidden/>
            <w:sz w:val="24"/>
            <w:szCs w:val="24"/>
          </w:rPr>
          <w:tab/>
        </w:r>
        <w:r w:rsidR="00786A9C" w:rsidRPr="00786A9C">
          <w:rPr>
            <w:noProof/>
            <w:webHidden/>
            <w:sz w:val="24"/>
            <w:szCs w:val="24"/>
          </w:rPr>
          <w:fldChar w:fldCharType="begin"/>
        </w:r>
        <w:r w:rsidR="00786A9C" w:rsidRPr="00786A9C">
          <w:rPr>
            <w:noProof/>
            <w:webHidden/>
            <w:sz w:val="24"/>
            <w:szCs w:val="24"/>
          </w:rPr>
          <w:instrText xml:space="preserve"> PAGEREF _Toc12798378 \h </w:instrText>
        </w:r>
        <w:r w:rsidR="00786A9C" w:rsidRPr="00786A9C">
          <w:rPr>
            <w:noProof/>
            <w:webHidden/>
            <w:sz w:val="24"/>
            <w:szCs w:val="24"/>
          </w:rPr>
        </w:r>
        <w:r w:rsidR="00786A9C" w:rsidRPr="00786A9C">
          <w:rPr>
            <w:noProof/>
            <w:webHidden/>
            <w:sz w:val="24"/>
            <w:szCs w:val="24"/>
          </w:rPr>
          <w:fldChar w:fldCharType="separate"/>
        </w:r>
        <w:r w:rsidR="00F33D6C">
          <w:rPr>
            <w:noProof/>
            <w:webHidden/>
            <w:sz w:val="24"/>
            <w:szCs w:val="24"/>
          </w:rPr>
          <w:t>94</w:t>
        </w:r>
        <w:r w:rsidR="00786A9C" w:rsidRPr="00786A9C">
          <w:rPr>
            <w:noProof/>
            <w:webHidden/>
            <w:sz w:val="24"/>
            <w:szCs w:val="24"/>
          </w:rPr>
          <w:fldChar w:fldCharType="end"/>
        </w:r>
      </w:hyperlink>
    </w:p>
    <w:p w:rsidR="00786A9C" w:rsidRPr="00786A9C" w:rsidRDefault="00665C26" w:rsidP="00786A9C">
      <w:pPr>
        <w:pStyle w:val="ekillerTablosu"/>
        <w:tabs>
          <w:tab w:val="right" w:leader="dot" w:pos="8494"/>
        </w:tabs>
        <w:rPr>
          <w:rFonts w:asciiTheme="minorHAnsi" w:eastAsiaTheme="minorEastAsia" w:hAnsiTheme="minorHAnsi" w:cstheme="minorBidi"/>
          <w:noProof/>
          <w:sz w:val="24"/>
          <w:szCs w:val="24"/>
          <w:lang w:val="tr-TR" w:eastAsia="tr-TR"/>
        </w:rPr>
      </w:pPr>
      <w:hyperlink w:anchor="_Toc12798379" w:history="1">
        <w:r w:rsidR="00786A9C" w:rsidRPr="00786A9C">
          <w:rPr>
            <w:rStyle w:val="Kpr"/>
            <w:noProof/>
            <w:sz w:val="24"/>
            <w:szCs w:val="24"/>
          </w:rPr>
          <w:t>Tablo 4. 22.</w:t>
        </w:r>
        <w:r w:rsidR="00786A9C" w:rsidRPr="00786A9C">
          <w:rPr>
            <w:rStyle w:val="Kpr"/>
            <w:rFonts w:eastAsiaTheme="minorHAnsi"/>
            <w:noProof/>
            <w:sz w:val="24"/>
            <w:szCs w:val="24"/>
            <w:lang w:val="tr-TR"/>
          </w:rPr>
          <w:t xml:space="preserve"> Takım Merkezli Sosyal Medya İletişimi Ölçeği Geçerlik Analizi</w:t>
        </w:r>
        <w:r w:rsidR="00786A9C" w:rsidRPr="00786A9C">
          <w:rPr>
            <w:noProof/>
            <w:webHidden/>
            <w:sz w:val="24"/>
            <w:szCs w:val="24"/>
          </w:rPr>
          <w:tab/>
        </w:r>
        <w:r w:rsidR="00786A9C" w:rsidRPr="00786A9C">
          <w:rPr>
            <w:noProof/>
            <w:webHidden/>
            <w:sz w:val="24"/>
            <w:szCs w:val="24"/>
          </w:rPr>
          <w:fldChar w:fldCharType="begin"/>
        </w:r>
        <w:r w:rsidR="00786A9C" w:rsidRPr="00786A9C">
          <w:rPr>
            <w:noProof/>
            <w:webHidden/>
            <w:sz w:val="24"/>
            <w:szCs w:val="24"/>
          </w:rPr>
          <w:instrText xml:space="preserve"> PAGEREF _Toc12798379 \h </w:instrText>
        </w:r>
        <w:r w:rsidR="00786A9C" w:rsidRPr="00786A9C">
          <w:rPr>
            <w:noProof/>
            <w:webHidden/>
            <w:sz w:val="24"/>
            <w:szCs w:val="24"/>
          </w:rPr>
        </w:r>
        <w:r w:rsidR="00786A9C" w:rsidRPr="00786A9C">
          <w:rPr>
            <w:noProof/>
            <w:webHidden/>
            <w:sz w:val="24"/>
            <w:szCs w:val="24"/>
          </w:rPr>
          <w:fldChar w:fldCharType="separate"/>
        </w:r>
        <w:r w:rsidR="00F33D6C">
          <w:rPr>
            <w:noProof/>
            <w:webHidden/>
            <w:sz w:val="24"/>
            <w:szCs w:val="24"/>
          </w:rPr>
          <w:t>95</w:t>
        </w:r>
        <w:r w:rsidR="00786A9C" w:rsidRPr="00786A9C">
          <w:rPr>
            <w:noProof/>
            <w:webHidden/>
            <w:sz w:val="24"/>
            <w:szCs w:val="24"/>
          </w:rPr>
          <w:fldChar w:fldCharType="end"/>
        </w:r>
      </w:hyperlink>
    </w:p>
    <w:p w:rsidR="00786A9C" w:rsidRPr="00786A9C" w:rsidRDefault="00665C26" w:rsidP="00786A9C">
      <w:pPr>
        <w:pStyle w:val="ekillerTablosu"/>
        <w:tabs>
          <w:tab w:val="right" w:leader="dot" w:pos="8494"/>
        </w:tabs>
        <w:rPr>
          <w:rFonts w:asciiTheme="minorHAnsi" w:eastAsiaTheme="minorEastAsia" w:hAnsiTheme="minorHAnsi" w:cstheme="minorBidi"/>
          <w:noProof/>
          <w:sz w:val="24"/>
          <w:szCs w:val="24"/>
          <w:lang w:val="tr-TR" w:eastAsia="tr-TR"/>
        </w:rPr>
      </w:pPr>
      <w:hyperlink w:anchor="_Toc12798380" w:history="1">
        <w:r w:rsidR="00786A9C" w:rsidRPr="00786A9C">
          <w:rPr>
            <w:rStyle w:val="Kpr"/>
            <w:noProof/>
            <w:sz w:val="24"/>
            <w:szCs w:val="24"/>
          </w:rPr>
          <w:t>Tablo 4. 23.</w:t>
        </w:r>
        <w:r w:rsidR="00786A9C" w:rsidRPr="00786A9C">
          <w:rPr>
            <w:rStyle w:val="Kpr"/>
            <w:rFonts w:eastAsiaTheme="minorHAnsi"/>
            <w:noProof/>
            <w:sz w:val="24"/>
            <w:szCs w:val="24"/>
            <w:lang w:val="tr-TR"/>
          </w:rPr>
          <w:t xml:space="preserve"> Taraftar Merkezli Sosyal Medya İletişimi Ölçeği Geçerlik Analizi</w:t>
        </w:r>
        <w:r w:rsidR="00786A9C" w:rsidRPr="00786A9C">
          <w:rPr>
            <w:noProof/>
            <w:webHidden/>
            <w:sz w:val="24"/>
            <w:szCs w:val="24"/>
          </w:rPr>
          <w:tab/>
        </w:r>
        <w:r w:rsidR="00786A9C" w:rsidRPr="00786A9C">
          <w:rPr>
            <w:noProof/>
            <w:webHidden/>
            <w:sz w:val="24"/>
            <w:szCs w:val="24"/>
          </w:rPr>
          <w:fldChar w:fldCharType="begin"/>
        </w:r>
        <w:r w:rsidR="00786A9C" w:rsidRPr="00786A9C">
          <w:rPr>
            <w:noProof/>
            <w:webHidden/>
            <w:sz w:val="24"/>
            <w:szCs w:val="24"/>
          </w:rPr>
          <w:instrText xml:space="preserve"> PAGEREF _Toc12798380 \h </w:instrText>
        </w:r>
        <w:r w:rsidR="00786A9C" w:rsidRPr="00786A9C">
          <w:rPr>
            <w:noProof/>
            <w:webHidden/>
            <w:sz w:val="24"/>
            <w:szCs w:val="24"/>
          </w:rPr>
        </w:r>
        <w:r w:rsidR="00786A9C" w:rsidRPr="00786A9C">
          <w:rPr>
            <w:noProof/>
            <w:webHidden/>
            <w:sz w:val="24"/>
            <w:szCs w:val="24"/>
          </w:rPr>
          <w:fldChar w:fldCharType="separate"/>
        </w:r>
        <w:r w:rsidR="00F33D6C">
          <w:rPr>
            <w:noProof/>
            <w:webHidden/>
            <w:sz w:val="24"/>
            <w:szCs w:val="24"/>
          </w:rPr>
          <w:t>95</w:t>
        </w:r>
        <w:r w:rsidR="00786A9C" w:rsidRPr="00786A9C">
          <w:rPr>
            <w:noProof/>
            <w:webHidden/>
            <w:sz w:val="24"/>
            <w:szCs w:val="24"/>
          </w:rPr>
          <w:fldChar w:fldCharType="end"/>
        </w:r>
      </w:hyperlink>
    </w:p>
    <w:p w:rsidR="00786A9C" w:rsidRPr="00786A9C" w:rsidRDefault="00665C26" w:rsidP="00786A9C">
      <w:pPr>
        <w:pStyle w:val="ekillerTablosu"/>
        <w:tabs>
          <w:tab w:val="right" w:leader="dot" w:pos="8494"/>
        </w:tabs>
        <w:rPr>
          <w:rFonts w:asciiTheme="minorHAnsi" w:eastAsiaTheme="minorEastAsia" w:hAnsiTheme="minorHAnsi" w:cstheme="minorBidi"/>
          <w:noProof/>
          <w:sz w:val="24"/>
          <w:szCs w:val="24"/>
          <w:lang w:val="tr-TR" w:eastAsia="tr-TR"/>
        </w:rPr>
      </w:pPr>
      <w:hyperlink w:anchor="_Toc12798381" w:history="1">
        <w:r w:rsidR="00786A9C" w:rsidRPr="00786A9C">
          <w:rPr>
            <w:rStyle w:val="Kpr"/>
            <w:noProof/>
            <w:sz w:val="24"/>
            <w:szCs w:val="24"/>
          </w:rPr>
          <w:t>Tablo 4. 24.</w:t>
        </w:r>
        <w:r w:rsidR="00786A9C" w:rsidRPr="00786A9C">
          <w:rPr>
            <w:rStyle w:val="Kpr"/>
            <w:rFonts w:eastAsiaTheme="minorHAnsi"/>
            <w:noProof/>
            <w:sz w:val="24"/>
            <w:szCs w:val="24"/>
            <w:lang w:val="tr-TR"/>
          </w:rPr>
          <w:t xml:space="preserve"> Marka Farkındalığı Ölçeği Geçerlik Analizi</w:t>
        </w:r>
        <w:r w:rsidR="00786A9C" w:rsidRPr="00786A9C">
          <w:rPr>
            <w:noProof/>
            <w:webHidden/>
            <w:sz w:val="24"/>
            <w:szCs w:val="24"/>
          </w:rPr>
          <w:tab/>
        </w:r>
        <w:r w:rsidR="00786A9C" w:rsidRPr="00786A9C">
          <w:rPr>
            <w:noProof/>
            <w:webHidden/>
            <w:sz w:val="24"/>
            <w:szCs w:val="24"/>
          </w:rPr>
          <w:fldChar w:fldCharType="begin"/>
        </w:r>
        <w:r w:rsidR="00786A9C" w:rsidRPr="00786A9C">
          <w:rPr>
            <w:noProof/>
            <w:webHidden/>
            <w:sz w:val="24"/>
            <w:szCs w:val="24"/>
          </w:rPr>
          <w:instrText xml:space="preserve"> PAGEREF _Toc12798381 \h </w:instrText>
        </w:r>
        <w:r w:rsidR="00786A9C" w:rsidRPr="00786A9C">
          <w:rPr>
            <w:noProof/>
            <w:webHidden/>
            <w:sz w:val="24"/>
            <w:szCs w:val="24"/>
          </w:rPr>
        </w:r>
        <w:r w:rsidR="00786A9C" w:rsidRPr="00786A9C">
          <w:rPr>
            <w:noProof/>
            <w:webHidden/>
            <w:sz w:val="24"/>
            <w:szCs w:val="24"/>
          </w:rPr>
          <w:fldChar w:fldCharType="separate"/>
        </w:r>
        <w:r w:rsidR="00F33D6C">
          <w:rPr>
            <w:noProof/>
            <w:webHidden/>
            <w:sz w:val="24"/>
            <w:szCs w:val="24"/>
          </w:rPr>
          <w:t>96</w:t>
        </w:r>
        <w:r w:rsidR="00786A9C" w:rsidRPr="00786A9C">
          <w:rPr>
            <w:noProof/>
            <w:webHidden/>
            <w:sz w:val="24"/>
            <w:szCs w:val="24"/>
          </w:rPr>
          <w:fldChar w:fldCharType="end"/>
        </w:r>
      </w:hyperlink>
    </w:p>
    <w:p w:rsidR="00786A9C" w:rsidRPr="00786A9C" w:rsidRDefault="00665C26" w:rsidP="00786A9C">
      <w:pPr>
        <w:pStyle w:val="ekillerTablosu"/>
        <w:tabs>
          <w:tab w:val="right" w:leader="dot" w:pos="8494"/>
        </w:tabs>
        <w:rPr>
          <w:rFonts w:asciiTheme="minorHAnsi" w:eastAsiaTheme="minorEastAsia" w:hAnsiTheme="minorHAnsi" w:cstheme="minorBidi"/>
          <w:noProof/>
          <w:sz w:val="24"/>
          <w:szCs w:val="24"/>
          <w:lang w:val="tr-TR" w:eastAsia="tr-TR"/>
        </w:rPr>
      </w:pPr>
      <w:hyperlink w:anchor="_Toc12798382" w:history="1">
        <w:r w:rsidR="00786A9C" w:rsidRPr="00786A9C">
          <w:rPr>
            <w:rStyle w:val="Kpr"/>
            <w:noProof/>
            <w:sz w:val="24"/>
            <w:szCs w:val="24"/>
          </w:rPr>
          <w:t>Tablo 4. 25.</w:t>
        </w:r>
        <w:r w:rsidR="00786A9C" w:rsidRPr="00786A9C">
          <w:rPr>
            <w:rStyle w:val="Kpr"/>
            <w:rFonts w:eastAsiaTheme="minorHAnsi"/>
            <w:noProof/>
            <w:sz w:val="24"/>
            <w:szCs w:val="24"/>
            <w:lang w:val="tr-TR"/>
          </w:rPr>
          <w:t xml:space="preserve"> Algılanan Kalite Ölçeği Geçerlik Analizi</w:t>
        </w:r>
        <w:r w:rsidR="00786A9C" w:rsidRPr="00786A9C">
          <w:rPr>
            <w:noProof/>
            <w:webHidden/>
            <w:sz w:val="24"/>
            <w:szCs w:val="24"/>
          </w:rPr>
          <w:tab/>
        </w:r>
        <w:r w:rsidR="00786A9C" w:rsidRPr="00786A9C">
          <w:rPr>
            <w:noProof/>
            <w:webHidden/>
            <w:sz w:val="24"/>
            <w:szCs w:val="24"/>
          </w:rPr>
          <w:fldChar w:fldCharType="begin"/>
        </w:r>
        <w:r w:rsidR="00786A9C" w:rsidRPr="00786A9C">
          <w:rPr>
            <w:noProof/>
            <w:webHidden/>
            <w:sz w:val="24"/>
            <w:szCs w:val="24"/>
          </w:rPr>
          <w:instrText xml:space="preserve"> PAGEREF _Toc12798382 \h </w:instrText>
        </w:r>
        <w:r w:rsidR="00786A9C" w:rsidRPr="00786A9C">
          <w:rPr>
            <w:noProof/>
            <w:webHidden/>
            <w:sz w:val="24"/>
            <w:szCs w:val="24"/>
          </w:rPr>
        </w:r>
        <w:r w:rsidR="00786A9C" w:rsidRPr="00786A9C">
          <w:rPr>
            <w:noProof/>
            <w:webHidden/>
            <w:sz w:val="24"/>
            <w:szCs w:val="24"/>
          </w:rPr>
          <w:fldChar w:fldCharType="separate"/>
        </w:r>
        <w:r w:rsidR="00F33D6C">
          <w:rPr>
            <w:noProof/>
            <w:webHidden/>
            <w:sz w:val="24"/>
            <w:szCs w:val="24"/>
          </w:rPr>
          <w:t>96</w:t>
        </w:r>
        <w:r w:rsidR="00786A9C" w:rsidRPr="00786A9C">
          <w:rPr>
            <w:noProof/>
            <w:webHidden/>
            <w:sz w:val="24"/>
            <w:szCs w:val="24"/>
          </w:rPr>
          <w:fldChar w:fldCharType="end"/>
        </w:r>
      </w:hyperlink>
    </w:p>
    <w:p w:rsidR="00786A9C" w:rsidRPr="00786A9C" w:rsidRDefault="00665C26" w:rsidP="00786A9C">
      <w:pPr>
        <w:pStyle w:val="ekillerTablosu"/>
        <w:tabs>
          <w:tab w:val="right" w:leader="dot" w:pos="8494"/>
        </w:tabs>
        <w:rPr>
          <w:rFonts w:asciiTheme="minorHAnsi" w:eastAsiaTheme="minorEastAsia" w:hAnsiTheme="minorHAnsi" w:cstheme="minorBidi"/>
          <w:noProof/>
          <w:sz w:val="24"/>
          <w:szCs w:val="24"/>
          <w:lang w:val="tr-TR" w:eastAsia="tr-TR"/>
        </w:rPr>
      </w:pPr>
      <w:hyperlink w:anchor="_Toc12798383" w:history="1">
        <w:r w:rsidR="00786A9C" w:rsidRPr="00786A9C">
          <w:rPr>
            <w:rStyle w:val="Kpr"/>
            <w:noProof/>
            <w:sz w:val="24"/>
            <w:szCs w:val="24"/>
          </w:rPr>
          <w:t>Tablo 4. 26.</w:t>
        </w:r>
        <w:r w:rsidR="00786A9C" w:rsidRPr="00786A9C">
          <w:rPr>
            <w:rStyle w:val="Kpr"/>
            <w:rFonts w:eastAsiaTheme="minorHAnsi"/>
            <w:noProof/>
            <w:sz w:val="24"/>
            <w:szCs w:val="24"/>
            <w:lang w:val="tr-TR"/>
          </w:rPr>
          <w:t xml:space="preserve"> Marka Güveni Ölçeği Geçerlik Analizi</w:t>
        </w:r>
        <w:r w:rsidR="00786A9C" w:rsidRPr="00786A9C">
          <w:rPr>
            <w:noProof/>
            <w:webHidden/>
            <w:sz w:val="24"/>
            <w:szCs w:val="24"/>
          </w:rPr>
          <w:tab/>
        </w:r>
        <w:r w:rsidR="00786A9C" w:rsidRPr="00786A9C">
          <w:rPr>
            <w:noProof/>
            <w:webHidden/>
            <w:sz w:val="24"/>
            <w:szCs w:val="24"/>
          </w:rPr>
          <w:fldChar w:fldCharType="begin"/>
        </w:r>
        <w:r w:rsidR="00786A9C" w:rsidRPr="00786A9C">
          <w:rPr>
            <w:noProof/>
            <w:webHidden/>
            <w:sz w:val="24"/>
            <w:szCs w:val="24"/>
          </w:rPr>
          <w:instrText xml:space="preserve"> PAGEREF _Toc12798383 \h </w:instrText>
        </w:r>
        <w:r w:rsidR="00786A9C" w:rsidRPr="00786A9C">
          <w:rPr>
            <w:noProof/>
            <w:webHidden/>
            <w:sz w:val="24"/>
            <w:szCs w:val="24"/>
          </w:rPr>
        </w:r>
        <w:r w:rsidR="00786A9C" w:rsidRPr="00786A9C">
          <w:rPr>
            <w:noProof/>
            <w:webHidden/>
            <w:sz w:val="24"/>
            <w:szCs w:val="24"/>
          </w:rPr>
          <w:fldChar w:fldCharType="separate"/>
        </w:r>
        <w:r w:rsidR="00F33D6C">
          <w:rPr>
            <w:noProof/>
            <w:webHidden/>
            <w:sz w:val="24"/>
            <w:szCs w:val="24"/>
          </w:rPr>
          <w:t>97</w:t>
        </w:r>
        <w:r w:rsidR="00786A9C" w:rsidRPr="00786A9C">
          <w:rPr>
            <w:noProof/>
            <w:webHidden/>
            <w:sz w:val="24"/>
            <w:szCs w:val="24"/>
          </w:rPr>
          <w:fldChar w:fldCharType="end"/>
        </w:r>
      </w:hyperlink>
    </w:p>
    <w:p w:rsidR="00786A9C" w:rsidRPr="00786A9C" w:rsidRDefault="00665C26" w:rsidP="00786A9C">
      <w:pPr>
        <w:pStyle w:val="ekillerTablosu"/>
        <w:tabs>
          <w:tab w:val="right" w:leader="dot" w:pos="8494"/>
        </w:tabs>
        <w:rPr>
          <w:rFonts w:asciiTheme="minorHAnsi" w:eastAsiaTheme="minorEastAsia" w:hAnsiTheme="minorHAnsi" w:cstheme="minorBidi"/>
          <w:noProof/>
          <w:sz w:val="24"/>
          <w:szCs w:val="24"/>
          <w:lang w:val="tr-TR" w:eastAsia="tr-TR"/>
        </w:rPr>
      </w:pPr>
      <w:hyperlink w:anchor="_Toc12798384" w:history="1">
        <w:r w:rsidR="00786A9C" w:rsidRPr="00786A9C">
          <w:rPr>
            <w:rStyle w:val="Kpr"/>
            <w:noProof/>
            <w:sz w:val="24"/>
            <w:szCs w:val="24"/>
          </w:rPr>
          <w:t>Tablo 4. 27.</w:t>
        </w:r>
        <w:r w:rsidR="00786A9C" w:rsidRPr="00786A9C">
          <w:rPr>
            <w:rStyle w:val="Kpr"/>
            <w:rFonts w:eastAsiaTheme="minorHAnsi"/>
            <w:noProof/>
            <w:sz w:val="24"/>
            <w:szCs w:val="24"/>
            <w:lang w:val="tr-TR"/>
          </w:rPr>
          <w:t xml:space="preserve"> Marka Çağrışımları Ölçeği Geçerlik Analizi</w:t>
        </w:r>
        <w:r w:rsidR="00786A9C" w:rsidRPr="00786A9C">
          <w:rPr>
            <w:noProof/>
            <w:webHidden/>
            <w:sz w:val="24"/>
            <w:szCs w:val="24"/>
          </w:rPr>
          <w:tab/>
        </w:r>
        <w:r w:rsidR="00786A9C" w:rsidRPr="00786A9C">
          <w:rPr>
            <w:noProof/>
            <w:webHidden/>
            <w:sz w:val="24"/>
            <w:szCs w:val="24"/>
          </w:rPr>
          <w:fldChar w:fldCharType="begin"/>
        </w:r>
        <w:r w:rsidR="00786A9C" w:rsidRPr="00786A9C">
          <w:rPr>
            <w:noProof/>
            <w:webHidden/>
            <w:sz w:val="24"/>
            <w:szCs w:val="24"/>
          </w:rPr>
          <w:instrText xml:space="preserve"> PAGEREF _Toc12798384 \h </w:instrText>
        </w:r>
        <w:r w:rsidR="00786A9C" w:rsidRPr="00786A9C">
          <w:rPr>
            <w:noProof/>
            <w:webHidden/>
            <w:sz w:val="24"/>
            <w:szCs w:val="24"/>
          </w:rPr>
        </w:r>
        <w:r w:rsidR="00786A9C" w:rsidRPr="00786A9C">
          <w:rPr>
            <w:noProof/>
            <w:webHidden/>
            <w:sz w:val="24"/>
            <w:szCs w:val="24"/>
          </w:rPr>
          <w:fldChar w:fldCharType="separate"/>
        </w:r>
        <w:r w:rsidR="00F33D6C">
          <w:rPr>
            <w:noProof/>
            <w:webHidden/>
            <w:sz w:val="24"/>
            <w:szCs w:val="24"/>
          </w:rPr>
          <w:t>97</w:t>
        </w:r>
        <w:r w:rsidR="00786A9C" w:rsidRPr="00786A9C">
          <w:rPr>
            <w:noProof/>
            <w:webHidden/>
            <w:sz w:val="24"/>
            <w:szCs w:val="24"/>
          </w:rPr>
          <w:fldChar w:fldCharType="end"/>
        </w:r>
      </w:hyperlink>
    </w:p>
    <w:p w:rsidR="00786A9C" w:rsidRPr="00786A9C" w:rsidRDefault="00665C26" w:rsidP="00786A9C">
      <w:pPr>
        <w:pStyle w:val="ekillerTablosu"/>
        <w:tabs>
          <w:tab w:val="right" w:leader="dot" w:pos="8494"/>
        </w:tabs>
        <w:rPr>
          <w:rFonts w:asciiTheme="minorHAnsi" w:eastAsiaTheme="minorEastAsia" w:hAnsiTheme="minorHAnsi" w:cstheme="minorBidi"/>
          <w:noProof/>
          <w:sz w:val="24"/>
          <w:szCs w:val="24"/>
          <w:lang w:val="tr-TR" w:eastAsia="tr-TR"/>
        </w:rPr>
      </w:pPr>
      <w:hyperlink w:anchor="_Toc12798385" w:history="1">
        <w:r w:rsidR="00786A9C" w:rsidRPr="00786A9C">
          <w:rPr>
            <w:rStyle w:val="Kpr"/>
            <w:noProof/>
            <w:sz w:val="24"/>
            <w:szCs w:val="24"/>
          </w:rPr>
          <w:t>Tablo 4. 28.</w:t>
        </w:r>
        <w:r w:rsidR="00786A9C" w:rsidRPr="00786A9C">
          <w:rPr>
            <w:rStyle w:val="Kpr"/>
            <w:rFonts w:eastAsiaTheme="minorHAnsi"/>
            <w:noProof/>
            <w:sz w:val="24"/>
            <w:szCs w:val="24"/>
            <w:lang w:val="tr-TR"/>
          </w:rPr>
          <w:t xml:space="preserve"> Marka Sadakati Ölçeği Geçerlik Analizi</w:t>
        </w:r>
        <w:r w:rsidR="00786A9C" w:rsidRPr="00786A9C">
          <w:rPr>
            <w:noProof/>
            <w:webHidden/>
            <w:sz w:val="24"/>
            <w:szCs w:val="24"/>
          </w:rPr>
          <w:tab/>
        </w:r>
        <w:r w:rsidR="00786A9C" w:rsidRPr="00786A9C">
          <w:rPr>
            <w:noProof/>
            <w:webHidden/>
            <w:sz w:val="24"/>
            <w:szCs w:val="24"/>
          </w:rPr>
          <w:fldChar w:fldCharType="begin"/>
        </w:r>
        <w:r w:rsidR="00786A9C" w:rsidRPr="00786A9C">
          <w:rPr>
            <w:noProof/>
            <w:webHidden/>
            <w:sz w:val="24"/>
            <w:szCs w:val="24"/>
          </w:rPr>
          <w:instrText xml:space="preserve"> PAGEREF _Toc12798385 \h </w:instrText>
        </w:r>
        <w:r w:rsidR="00786A9C" w:rsidRPr="00786A9C">
          <w:rPr>
            <w:noProof/>
            <w:webHidden/>
            <w:sz w:val="24"/>
            <w:szCs w:val="24"/>
          </w:rPr>
        </w:r>
        <w:r w:rsidR="00786A9C" w:rsidRPr="00786A9C">
          <w:rPr>
            <w:noProof/>
            <w:webHidden/>
            <w:sz w:val="24"/>
            <w:szCs w:val="24"/>
          </w:rPr>
          <w:fldChar w:fldCharType="separate"/>
        </w:r>
        <w:r w:rsidR="00F33D6C">
          <w:rPr>
            <w:noProof/>
            <w:webHidden/>
            <w:sz w:val="24"/>
            <w:szCs w:val="24"/>
          </w:rPr>
          <w:t>98</w:t>
        </w:r>
        <w:r w:rsidR="00786A9C" w:rsidRPr="00786A9C">
          <w:rPr>
            <w:noProof/>
            <w:webHidden/>
            <w:sz w:val="24"/>
            <w:szCs w:val="24"/>
          </w:rPr>
          <w:fldChar w:fldCharType="end"/>
        </w:r>
      </w:hyperlink>
    </w:p>
    <w:p w:rsidR="00786A9C" w:rsidRPr="00786A9C" w:rsidRDefault="00665C26" w:rsidP="00786A9C">
      <w:pPr>
        <w:pStyle w:val="ekillerTablosu"/>
        <w:tabs>
          <w:tab w:val="right" w:leader="dot" w:pos="8494"/>
        </w:tabs>
        <w:rPr>
          <w:rFonts w:asciiTheme="minorHAnsi" w:eastAsiaTheme="minorEastAsia" w:hAnsiTheme="minorHAnsi" w:cstheme="minorBidi"/>
          <w:noProof/>
          <w:sz w:val="24"/>
          <w:szCs w:val="24"/>
          <w:lang w:val="tr-TR" w:eastAsia="tr-TR"/>
        </w:rPr>
      </w:pPr>
      <w:hyperlink w:anchor="_Toc12798386" w:history="1">
        <w:r w:rsidR="00786A9C" w:rsidRPr="00786A9C">
          <w:rPr>
            <w:rStyle w:val="Kpr"/>
            <w:noProof/>
            <w:sz w:val="24"/>
            <w:szCs w:val="24"/>
          </w:rPr>
          <w:t>Tablo 4. 29.</w:t>
        </w:r>
        <w:r w:rsidR="00786A9C" w:rsidRPr="00786A9C">
          <w:rPr>
            <w:rStyle w:val="Kpr"/>
            <w:rFonts w:eastAsiaTheme="minorHAnsi"/>
            <w:noProof/>
            <w:sz w:val="24"/>
            <w:szCs w:val="24"/>
            <w:lang w:val="tr-TR"/>
          </w:rPr>
          <w:t xml:space="preserve"> Marka Değeri Ölçeği Geçerlik Analizi</w:t>
        </w:r>
        <w:r w:rsidR="00786A9C" w:rsidRPr="00786A9C">
          <w:rPr>
            <w:noProof/>
            <w:webHidden/>
            <w:sz w:val="24"/>
            <w:szCs w:val="24"/>
          </w:rPr>
          <w:tab/>
        </w:r>
        <w:r w:rsidR="00786A9C" w:rsidRPr="00786A9C">
          <w:rPr>
            <w:noProof/>
            <w:webHidden/>
            <w:sz w:val="24"/>
            <w:szCs w:val="24"/>
          </w:rPr>
          <w:fldChar w:fldCharType="begin"/>
        </w:r>
        <w:r w:rsidR="00786A9C" w:rsidRPr="00786A9C">
          <w:rPr>
            <w:noProof/>
            <w:webHidden/>
            <w:sz w:val="24"/>
            <w:szCs w:val="24"/>
          </w:rPr>
          <w:instrText xml:space="preserve"> PAGEREF _Toc12798386 \h </w:instrText>
        </w:r>
        <w:r w:rsidR="00786A9C" w:rsidRPr="00786A9C">
          <w:rPr>
            <w:noProof/>
            <w:webHidden/>
            <w:sz w:val="24"/>
            <w:szCs w:val="24"/>
          </w:rPr>
        </w:r>
        <w:r w:rsidR="00786A9C" w:rsidRPr="00786A9C">
          <w:rPr>
            <w:noProof/>
            <w:webHidden/>
            <w:sz w:val="24"/>
            <w:szCs w:val="24"/>
          </w:rPr>
          <w:fldChar w:fldCharType="separate"/>
        </w:r>
        <w:r w:rsidR="00F33D6C">
          <w:rPr>
            <w:noProof/>
            <w:webHidden/>
            <w:sz w:val="24"/>
            <w:szCs w:val="24"/>
          </w:rPr>
          <w:t>98</w:t>
        </w:r>
        <w:r w:rsidR="00786A9C" w:rsidRPr="00786A9C">
          <w:rPr>
            <w:noProof/>
            <w:webHidden/>
            <w:sz w:val="24"/>
            <w:szCs w:val="24"/>
          </w:rPr>
          <w:fldChar w:fldCharType="end"/>
        </w:r>
      </w:hyperlink>
    </w:p>
    <w:p w:rsidR="00786A9C" w:rsidRPr="00786A9C" w:rsidRDefault="00665C26" w:rsidP="00786A9C">
      <w:pPr>
        <w:pStyle w:val="ekillerTablosu"/>
        <w:tabs>
          <w:tab w:val="right" w:leader="dot" w:pos="8494"/>
        </w:tabs>
        <w:rPr>
          <w:rFonts w:asciiTheme="minorHAnsi" w:eastAsiaTheme="minorEastAsia" w:hAnsiTheme="minorHAnsi" w:cstheme="minorBidi"/>
          <w:noProof/>
          <w:sz w:val="24"/>
          <w:szCs w:val="24"/>
          <w:lang w:val="tr-TR" w:eastAsia="tr-TR"/>
        </w:rPr>
      </w:pPr>
      <w:hyperlink w:anchor="_Toc12798387" w:history="1">
        <w:r w:rsidR="00786A9C" w:rsidRPr="00786A9C">
          <w:rPr>
            <w:rStyle w:val="Kpr"/>
            <w:noProof/>
            <w:sz w:val="24"/>
            <w:szCs w:val="24"/>
          </w:rPr>
          <w:t>Tablo 4. 30.</w:t>
        </w:r>
        <w:r w:rsidR="00786A9C" w:rsidRPr="00786A9C">
          <w:rPr>
            <w:rStyle w:val="Kpr"/>
            <w:rFonts w:eastAsiaTheme="minorHAnsi"/>
            <w:noProof/>
            <w:sz w:val="24"/>
            <w:szCs w:val="24"/>
            <w:lang w:val="tr-TR"/>
          </w:rPr>
          <w:t xml:space="preserve"> Araştırma Modelinin Uyum Ölçüleri Sonuçları</w:t>
        </w:r>
        <w:r w:rsidR="00786A9C" w:rsidRPr="00786A9C">
          <w:rPr>
            <w:noProof/>
            <w:webHidden/>
            <w:sz w:val="24"/>
            <w:szCs w:val="24"/>
          </w:rPr>
          <w:tab/>
        </w:r>
        <w:r w:rsidR="00786A9C" w:rsidRPr="00786A9C">
          <w:rPr>
            <w:noProof/>
            <w:webHidden/>
            <w:sz w:val="24"/>
            <w:szCs w:val="24"/>
          </w:rPr>
          <w:fldChar w:fldCharType="begin"/>
        </w:r>
        <w:r w:rsidR="00786A9C" w:rsidRPr="00786A9C">
          <w:rPr>
            <w:noProof/>
            <w:webHidden/>
            <w:sz w:val="24"/>
            <w:szCs w:val="24"/>
          </w:rPr>
          <w:instrText xml:space="preserve"> PAGEREF _Toc12798387 \h </w:instrText>
        </w:r>
        <w:r w:rsidR="00786A9C" w:rsidRPr="00786A9C">
          <w:rPr>
            <w:noProof/>
            <w:webHidden/>
            <w:sz w:val="24"/>
            <w:szCs w:val="24"/>
          </w:rPr>
        </w:r>
        <w:r w:rsidR="00786A9C" w:rsidRPr="00786A9C">
          <w:rPr>
            <w:noProof/>
            <w:webHidden/>
            <w:sz w:val="24"/>
            <w:szCs w:val="24"/>
          </w:rPr>
          <w:fldChar w:fldCharType="separate"/>
        </w:r>
        <w:r w:rsidR="00F33D6C">
          <w:rPr>
            <w:noProof/>
            <w:webHidden/>
            <w:sz w:val="24"/>
            <w:szCs w:val="24"/>
          </w:rPr>
          <w:t>100</w:t>
        </w:r>
        <w:r w:rsidR="00786A9C" w:rsidRPr="00786A9C">
          <w:rPr>
            <w:noProof/>
            <w:webHidden/>
            <w:sz w:val="24"/>
            <w:szCs w:val="24"/>
          </w:rPr>
          <w:fldChar w:fldCharType="end"/>
        </w:r>
      </w:hyperlink>
    </w:p>
    <w:p w:rsidR="00786A9C" w:rsidRPr="00786A9C" w:rsidRDefault="00665C26" w:rsidP="00786A9C">
      <w:pPr>
        <w:pStyle w:val="ekillerTablosu"/>
        <w:tabs>
          <w:tab w:val="right" w:leader="dot" w:pos="8494"/>
        </w:tabs>
        <w:rPr>
          <w:rFonts w:asciiTheme="minorHAnsi" w:eastAsiaTheme="minorEastAsia" w:hAnsiTheme="minorHAnsi" w:cstheme="minorBidi"/>
          <w:noProof/>
          <w:sz w:val="24"/>
          <w:szCs w:val="24"/>
          <w:lang w:val="tr-TR" w:eastAsia="tr-TR"/>
        </w:rPr>
      </w:pPr>
      <w:hyperlink w:anchor="_Toc12798388" w:history="1">
        <w:r w:rsidR="00786A9C" w:rsidRPr="00786A9C">
          <w:rPr>
            <w:rStyle w:val="Kpr"/>
            <w:noProof/>
            <w:sz w:val="24"/>
            <w:szCs w:val="24"/>
          </w:rPr>
          <w:t>Tablo 4. 31.</w:t>
        </w:r>
        <w:r w:rsidR="00786A9C" w:rsidRPr="00786A9C">
          <w:rPr>
            <w:rStyle w:val="Kpr"/>
            <w:rFonts w:eastAsiaTheme="minorHAnsi"/>
            <w:noProof/>
            <w:sz w:val="24"/>
            <w:szCs w:val="24"/>
            <w:lang w:val="tr-TR"/>
          </w:rPr>
          <w:t xml:space="preserve"> Yapısal Eşitlik Modelindeki Değişkenler İçin Serbestlik Dereceleri Tablosu</w:t>
        </w:r>
        <w:r w:rsidR="00786A9C" w:rsidRPr="00786A9C">
          <w:rPr>
            <w:noProof/>
            <w:webHidden/>
            <w:sz w:val="24"/>
            <w:szCs w:val="24"/>
          </w:rPr>
          <w:tab/>
        </w:r>
        <w:r w:rsidR="00786A9C" w:rsidRPr="00786A9C">
          <w:rPr>
            <w:noProof/>
            <w:webHidden/>
            <w:sz w:val="24"/>
            <w:szCs w:val="24"/>
          </w:rPr>
          <w:fldChar w:fldCharType="begin"/>
        </w:r>
        <w:r w:rsidR="00786A9C" w:rsidRPr="00786A9C">
          <w:rPr>
            <w:noProof/>
            <w:webHidden/>
            <w:sz w:val="24"/>
            <w:szCs w:val="24"/>
          </w:rPr>
          <w:instrText xml:space="preserve"> PAGEREF _Toc12798388 \h </w:instrText>
        </w:r>
        <w:r w:rsidR="00786A9C" w:rsidRPr="00786A9C">
          <w:rPr>
            <w:noProof/>
            <w:webHidden/>
            <w:sz w:val="24"/>
            <w:szCs w:val="24"/>
          </w:rPr>
        </w:r>
        <w:r w:rsidR="00786A9C" w:rsidRPr="00786A9C">
          <w:rPr>
            <w:noProof/>
            <w:webHidden/>
            <w:sz w:val="24"/>
            <w:szCs w:val="24"/>
          </w:rPr>
          <w:fldChar w:fldCharType="separate"/>
        </w:r>
        <w:r w:rsidR="00F33D6C">
          <w:rPr>
            <w:noProof/>
            <w:webHidden/>
            <w:sz w:val="24"/>
            <w:szCs w:val="24"/>
          </w:rPr>
          <w:t>101</w:t>
        </w:r>
        <w:r w:rsidR="00786A9C" w:rsidRPr="00786A9C">
          <w:rPr>
            <w:noProof/>
            <w:webHidden/>
            <w:sz w:val="24"/>
            <w:szCs w:val="24"/>
          </w:rPr>
          <w:fldChar w:fldCharType="end"/>
        </w:r>
      </w:hyperlink>
    </w:p>
    <w:p w:rsidR="00786A9C" w:rsidRPr="00786A9C" w:rsidRDefault="00665C26" w:rsidP="00786A9C">
      <w:pPr>
        <w:pStyle w:val="ekillerTablosu"/>
        <w:tabs>
          <w:tab w:val="right" w:leader="dot" w:pos="8494"/>
        </w:tabs>
        <w:rPr>
          <w:rFonts w:asciiTheme="minorHAnsi" w:eastAsiaTheme="minorEastAsia" w:hAnsiTheme="minorHAnsi" w:cstheme="minorBidi"/>
          <w:noProof/>
          <w:sz w:val="24"/>
          <w:szCs w:val="24"/>
          <w:lang w:val="tr-TR" w:eastAsia="tr-TR"/>
        </w:rPr>
      </w:pPr>
      <w:hyperlink w:anchor="_Toc12798389" w:history="1">
        <w:r w:rsidR="00786A9C" w:rsidRPr="00786A9C">
          <w:rPr>
            <w:rStyle w:val="Kpr"/>
            <w:noProof/>
            <w:sz w:val="24"/>
            <w:szCs w:val="24"/>
          </w:rPr>
          <w:t>Tablo 4. 32.</w:t>
        </w:r>
        <w:r w:rsidR="00786A9C" w:rsidRPr="00786A9C">
          <w:rPr>
            <w:rStyle w:val="Kpr"/>
            <w:rFonts w:eastAsiaTheme="minorHAnsi"/>
            <w:noProof/>
            <w:sz w:val="24"/>
            <w:szCs w:val="24"/>
            <w:lang w:val="tr-TR"/>
          </w:rPr>
          <w:t xml:space="preserve"> Yapısal Eşitlik Modelindeki Değişkenler İçin Sonuç Tablosu</w:t>
        </w:r>
        <w:r w:rsidR="00786A9C" w:rsidRPr="00786A9C">
          <w:rPr>
            <w:noProof/>
            <w:webHidden/>
            <w:sz w:val="24"/>
            <w:szCs w:val="24"/>
          </w:rPr>
          <w:tab/>
        </w:r>
        <w:r w:rsidR="00786A9C" w:rsidRPr="00786A9C">
          <w:rPr>
            <w:noProof/>
            <w:webHidden/>
            <w:sz w:val="24"/>
            <w:szCs w:val="24"/>
          </w:rPr>
          <w:fldChar w:fldCharType="begin"/>
        </w:r>
        <w:r w:rsidR="00786A9C" w:rsidRPr="00786A9C">
          <w:rPr>
            <w:noProof/>
            <w:webHidden/>
            <w:sz w:val="24"/>
            <w:szCs w:val="24"/>
          </w:rPr>
          <w:instrText xml:space="preserve"> PAGEREF _Toc12798389 \h </w:instrText>
        </w:r>
        <w:r w:rsidR="00786A9C" w:rsidRPr="00786A9C">
          <w:rPr>
            <w:noProof/>
            <w:webHidden/>
            <w:sz w:val="24"/>
            <w:szCs w:val="24"/>
          </w:rPr>
        </w:r>
        <w:r w:rsidR="00786A9C" w:rsidRPr="00786A9C">
          <w:rPr>
            <w:noProof/>
            <w:webHidden/>
            <w:sz w:val="24"/>
            <w:szCs w:val="24"/>
          </w:rPr>
          <w:fldChar w:fldCharType="separate"/>
        </w:r>
        <w:r w:rsidR="00F33D6C">
          <w:rPr>
            <w:noProof/>
            <w:webHidden/>
            <w:sz w:val="24"/>
            <w:szCs w:val="24"/>
          </w:rPr>
          <w:t>101</w:t>
        </w:r>
        <w:r w:rsidR="00786A9C" w:rsidRPr="00786A9C">
          <w:rPr>
            <w:noProof/>
            <w:webHidden/>
            <w:sz w:val="24"/>
            <w:szCs w:val="24"/>
          </w:rPr>
          <w:fldChar w:fldCharType="end"/>
        </w:r>
      </w:hyperlink>
    </w:p>
    <w:p w:rsidR="00786A9C" w:rsidRPr="00786A9C" w:rsidRDefault="00665C26" w:rsidP="00786A9C">
      <w:pPr>
        <w:pStyle w:val="ekillerTablosu"/>
        <w:tabs>
          <w:tab w:val="right" w:leader="dot" w:pos="8494"/>
        </w:tabs>
        <w:rPr>
          <w:rFonts w:asciiTheme="minorHAnsi" w:eastAsiaTheme="minorEastAsia" w:hAnsiTheme="minorHAnsi" w:cstheme="minorBidi"/>
          <w:noProof/>
          <w:sz w:val="24"/>
          <w:szCs w:val="24"/>
          <w:lang w:val="tr-TR" w:eastAsia="tr-TR"/>
        </w:rPr>
      </w:pPr>
      <w:hyperlink w:anchor="_Toc12798390" w:history="1">
        <w:r w:rsidR="00786A9C" w:rsidRPr="00786A9C">
          <w:rPr>
            <w:rStyle w:val="Kpr"/>
            <w:noProof/>
            <w:sz w:val="24"/>
            <w:szCs w:val="24"/>
          </w:rPr>
          <w:t>Tablo 4. 33.</w:t>
        </w:r>
        <w:r w:rsidR="00786A9C" w:rsidRPr="00786A9C">
          <w:rPr>
            <w:rStyle w:val="Kpr"/>
            <w:rFonts w:eastAsiaTheme="minorHAnsi"/>
            <w:noProof/>
            <w:sz w:val="24"/>
            <w:szCs w:val="24"/>
            <w:lang w:val="tr-TR"/>
          </w:rPr>
          <w:t xml:space="preserve"> Yapısal Eşitlik Modeli Tahminler Tablosu</w:t>
        </w:r>
        <w:r w:rsidR="00786A9C" w:rsidRPr="00786A9C">
          <w:rPr>
            <w:noProof/>
            <w:webHidden/>
            <w:sz w:val="24"/>
            <w:szCs w:val="24"/>
          </w:rPr>
          <w:tab/>
        </w:r>
        <w:r w:rsidR="00786A9C" w:rsidRPr="00786A9C">
          <w:rPr>
            <w:noProof/>
            <w:webHidden/>
            <w:sz w:val="24"/>
            <w:szCs w:val="24"/>
          </w:rPr>
          <w:fldChar w:fldCharType="begin"/>
        </w:r>
        <w:r w:rsidR="00786A9C" w:rsidRPr="00786A9C">
          <w:rPr>
            <w:noProof/>
            <w:webHidden/>
            <w:sz w:val="24"/>
            <w:szCs w:val="24"/>
          </w:rPr>
          <w:instrText xml:space="preserve"> PAGEREF _Toc12798390 \h </w:instrText>
        </w:r>
        <w:r w:rsidR="00786A9C" w:rsidRPr="00786A9C">
          <w:rPr>
            <w:noProof/>
            <w:webHidden/>
            <w:sz w:val="24"/>
            <w:szCs w:val="24"/>
          </w:rPr>
        </w:r>
        <w:r w:rsidR="00786A9C" w:rsidRPr="00786A9C">
          <w:rPr>
            <w:noProof/>
            <w:webHidden/>
            <w:sz w:val="24"/>
            <w:szCs w:val="24"/>
          </w:rPr>
          <w:fldChar w:fldCharType="separate"/>
        </w:r>
        <w:r w:rsidR="00F33D6C">
          <w:rPr>
            <w:noProof/>
            <w:webHidden/>
            <w:sz w:val="24"/>
            <w:szCs w:val="24"/>
          </w:rPr>
          <w:t>103</w:t>
        </w:r>
        <w:r w:rsidR="00786A9C" w:rsidRPr="00786A9C">
          <w:rPr>
            <w:noProof/>
            <w:webHidden/>
            <w:sz w:val="24"/>
            <w:szCs w:val="24"/>
          </w:rPr>
          <w:fldChar w:fldCharType="end"/>
        </w:r>
      </w:hyperlink>
    </w:p>
    <w:p w:rsidR="00786A9C" w:rsidRPr="00786A9C" w:rsidRDefault="00665C26" w:rsidP="00786A9C">
      <w:pPr>
        <w:pStyle w:val="ekillerTablosu"/>
        <w:tabs>
          <w:tab w:val="right" w:leader="dot" w:pos="8494"/>
        </w:tabs>
        <w:rPr>
          <w:rFonts w:asciiTheme="minorHAnsi" w:eastAsiaTheme="minorEastAsia" w:hAnsiTheme="minorHAnsi" w:cstheme="minorBidi"/>
          <w:noProof/>
          <w:sz w:val="24"/>
          <w:szCs w:val="24"/>
          <w:lang w:val="tr-TR" w:eastAsia="tr-TR"/>
        </w:rPr>
      </w:pPr>
      <w:hyperlink w:anchor="_Toc12798391" w:history="1">
        <w:r w:rsidR="00786A9C" w:rsidRPr="00786A9C">
          <w:rPr>
            <w:rStyle w:val="Kpr"/>
            <w:noProof/>
            <w:sz w:val="24"/>
            <w:szCs w:val="24"/>
          </w:rPr>
          <w:t>Tablo 4. 34.</w:t>
        </w:r>
        <w:r w:rsidR="00786A9C" w:rsidRPr="00786A9C">
          <w:rPr>
            <w:rStyle w:val="Kpr"/>
            <w:rFonts w:eastAsiaTheme="minorHAnsi"/>
            <w:noProof/>
            <w:sz w:val="24"/>
            <w:szCs w:val="24"/>
            <w:lang w:val="tr-TR"/>
          </w:rPr>
          <w:t xml:space="preserve"> Yapısal Eşitlik Modeli Hipotez Testi Sonuçları Tablosu</w:t>
        </w:r>
        <w:r w:rsidR="00786A9C" w:rsidRPr="00786A9C">
          <w:rPr>
            <w:noProof/>
            <w:webHidden/>
            <w:sz w:val="24"/>
            <w:szCs w:val="24"/>
          </w:rPr>
          <w:tab/>
        </w:r>
        <w:r w:rsidR="00786A9C" w:rsidRPr="00786A9C">
          <w:rPr>
            <w:noProof/>
            <w:webHidden/>
            <w:sz w:val="24"/>
            <w:szCs w:val="24"/>
          </w:rPr>
          <w:fldChar w:fldCharType="begin"/>
        </w:r>
        <w:r w:rsidR="00786A9C" w:rsidRPr="00786A9C">
          <w:rPr>
            <w:noProof/>
            <w:webHidden/>
            <w:sz w:val="24"/>
            <w:szCs w:val="24"/>
          </w:rPr>
          <w:instrText xml:space="preserve"> PAGEREF _Toc12798391 \h </w:instrText>
        </w:r>
        <w:r w:rsidR="00786A9C" w:rsidRPr="00786A9C">
          <w:rPr>
            <w:noProof/>
            <w:webHidden/>
            <w:sz w:val="24"/>
            <w:szCs w:val="24"/>
          </w:rPr>
        </w:r>
        <w:r w:rsidR="00786A9C" w:rsidRPr="00786A9C">
          <w:rPr>
            <w:noProof/>
            <w:webHidden/>
            <w:sz w:val="24"/>
            <w:szCs w:val="24"/>
          </w:rPr>
          <w:fldChar w:fldCharType="separate"/>
        </w:r>
        <w:r w:rsidR="00F33D6C">
          <w:rPr>
            <w:noProof/>
            <w:webHidden/>
            <w:sz w:val="24"/>
            <w:szCs w:val="24"/>
          </w:rPr>
          <w:t>104</w:t>
        </w:r>
        <w:r w:rsidR="00786A9C" w:rsidRPr="00786A9C">
          <w:rPr>
            <w:noProof/>
            <w:webHidden/>
            <w:sz w:val="24"/>
            <w:szCs w:val="24"/>
          </w:rPr>
          <w:fldChar w:fldCharType="end"/>
        </w:r>
      </w:hyperlink>
    </w:p>
    <w:p w:rsidR="00F0280F" w:rsidRDefault="00786A9C" w:rsidP="00786A9C">
      <w:pPr>
        <w:ind w:right="-14"/>
        <w:jc w:val="center"/>
        <w:rPr>
          <w:b/>
          <w:color w:val="000000" w:themeColor="text1"/>
          <w:sz w:val="24"/>
          <w:szCs w:val="24"/>
        </w:rPr>
      </w:pPr>
      <w:r w:rsidRPr="00786A9C">
        <w:rPr>
          <w:b/>
          <w:color w:val="000000" w:themeColor="text1"/>
          <w:sz w:val="24"/>
          <w:szCs w:val="24"/>
        </w:rPr>
        <w:fldChar w:fldCharType="end"/>
      </w:r>
    </w:p>
    <w:p w:rsidR="00F0280F" w:rsidRDefault="00F0280F" w:rsidP="0070026A">
      <w:pPr>
        <w:ind w:right="-14"/>
        <w:jc w:val="center"/>
        <w:rPr>
          <w:b/>
          <w:color w:val="000000" w:themeColor="text1"/>
          <w:sz w:val="24"/>
          <w:szCs w:val="24"/>
        </w:rPr>
      </w:pPr>
    </w:p>
    <w:p w:rsidR="00E25BE3" w:rsidRDefault="00E25BE3" w:rsidP="00E25BE3">
      <w:pPr>
        <w:pStyle w:val="Balk1"/>
        <w:spacing w:line="240" w:lineRule="auto"/>
      </w:pPr>
    </w:p>
    <w:p w:rsidR="00E25BE3" w:rsidRDefault="00E25BE3" w:rsidP="00E25BE3">
      <w:pPr>
        <w:pStyle w:val="Balk1"/>
        <w:spacing w:line="240" w:lineRule="auto"/>
      </w:pPr>
    </w:p>
    <w:p w:rsidR="00786A9C" w:rsidRDefault="00786A9C" w:rsidP="00786A9C">
      <w:pPr>
        <w:rPr>
          <w:lang w:val="tr-TR"/>
        </w:rPr>
      </w:pPr>
    </w:p>
    <w:p w:rsidR="00786A9C" w:rsidRDefault="00786A9C" w:rsidP="00786A9C">
      <w:pPr>
        <w:rPr>
          <w:lang w:val="tr-TR"/>
        </w:rPr>
      </w:pPr>
    </w:p>
    <w:p w:rsidR="00786A9C" w:rsidRDefault="00786A9C" w:rsidP="00786A9C">
      <w:pPr>
        <w:rPr>
          <w:lang w:val="tr-TR"/>
        </w:rPr>
      </w:pPr>
    </w:p>
    <w:p w:rsidR="00786A9C" w:rsidRDefault="00786A9C" w:rsidP="00786A9C">
      <w:pPr>
        <w:rPr>
          <w:lang w:val="tr-TR"/>
        </w:rPr>
      </w:pPr>
    </w:p>
    <w:p w:rsidR="00786A9C" w:rsidRDefault="00786A9C" w:rsidP="00786A9C">
      <w:pPr>
        <w:rPr>
          <w:lang w:val="tr-TR"/>
        </w:rPr>
      </w:pPr>
    </w:p>
    <w:p w:rsidR="00786A9C" w:rsidRDefault="00786A9C" w:rsidP="00E25BE3">
      <w:pPr>
        <w:pStyle w:val="Balk1"/>
        <w:spacing w:line="240" w:lineRule="auto"/>
      </w:pPr>
    </w:p>
    <w:p w:rsidR="00786A9C" w:rsidRDefault="00786A9C" w:rsidP="00E25BE3">
      <w:pPr>
        <w:pStyle w:val="Balk1"/>
        <w:spacing w:line="240" w:lineRule="auto"/>
      </w:pPr>
    </w:p>
    <w:p w:rsidR="00104368" w:rsidRDefault="001F716C" w:rsidP="00E25BE3">
      <w:pPr>
        <w:pStyle w:val="Balk1"/>
        <w:spacing w:line="240" w:lineRule="auto"/>
      </w:pPr>
      <w:bookmarkStart w:id="7" w:name="_Toc12800782"/>
      <w:r>
        <w:t>Ş</w:t>
      </w:r>
      <w:r w:rsidR="0070026A" w:rsidRPr="0070026A">
        <w:t>EKİLLER</w:t>
      </w:r>
      <w:r w:rsidR="0070026A">
        <w:t xml:space="preserve"> LİSTESİ</w:t>
      </w:r>
      <w:bookmarkEnd w:id="7"/>
      <w:r w:rsidR="0070026A">
        <w:t xml:space="preserve"> </w:t>
      </w:r>
    </w:p>
    <w:p w:rsidR="002721A5" w:rsidRPr="002721A5" w:rsidRDefault="002721A5" w:rsidP="002721A5">
      <w:pPr>
        <w:rPr>
          <w:lang w:val="tr-TR"/>
        </w:rPr>
      </w:pPr>
    </w:p>
    <w:p w:rsidR="002721A5" w:rsidRPr="00C2786F" w:rsidRDefault="002721A5">
      <w:pPr>
        <w:pStyle w:val="ekillerTablosu"/>
        <w:tabs>
          <w:tab w:val="right" w:leader="dot" w:pos="8494"/>
        </w:tabs>
        <w:rPr>
          <w:noProof/>
          <w:sz w:val="24"/>
        </w:rPr>
      </w:pPr>
      <w:r w:rsidRPr="00C2786F">
        <w:rPr>
          <w:color w:val="000000" w:themeColor="text1"/>
          <w:sz w:val="24"/>
          <w:szCs w:val="24"/>
        </w:rPr>
        <w:fldChar w:fldCharType="begin"/>
      </w:r>
      <w:r w:rsidRPr="00C2786F">
        <w:rPr>
          <w:color w:val="000000" w:themeColor="text1"/>
          <w:sz w:val="24"/>
          <w:szCs w:val="24"/>
        </w:rPr>
        <w:instrText xml:space="preserve"> TOC \h \z \c "Şekil 1." </w:instrText>
      </w:r>
      <w:r w:rsidRPr="00C2786F">
        <w:rPr>
          <w:color w:val="000000" w:themeColor="text1"/>
          <w:sz w:val="24"/>
          <w:szCs w:val="24"/>
        </w:rPr>
        <w:fldChar w:fldCharType="separate"/>
      </w:r>
      <w:hyperlink w:anchor="_Toc12796905" w:history="1">
        <w:r w:rsidRPr="00C2786F">
          <w:rPr>
            <w:rStyle w:val="Kpr"/>
            <w:noProof/>
            <w:sz w:val="24"/>
          </w:rPr>
          <w:t>Şekil 1. 1. Pazarlamanın Dönemleri</w:t>
        </w:r>
        <w:r w:rsidRPr="00C2786F">
          <w:rPr>
            <w:noProof/>
            <w:webHidden/>
            <w:sz w:val="24"/>
          </w:rPr>
          <w:tab/>
        </w:r>
        <w:r w:rsidRPr="00C2786F">
          <w:rPr>
            <w:noProof/>
            <w:webHidden/>
            <w:sz w:val="24"/>
          </w:rPr>
          <w:fldChar w:fldCharType="begin"/>
        </w:r>
        <w:r w:rsidRPr="00C2786F">
          <w:rPr>
            <w:noProof/>
            <w:webHidden/>
            <w:sz w:val="24"/>
          </w:rPr>
          <w:instrText xml:space="preserve"> PAGEREF _Toc12796905 \h </w:instrText>
        </w:r>
        <w:r w:rsidRPr="00C2786F">
          <w:rPr>
            <w:noProof/>
            <w:webHidden/>
            <w:sz w:val="24"/>
          </w:rPr>
        </w:r>
        <w:r w:rsidRPr="00C2786F">
          <w:rPr>
            <w:noProof/>
            <w:webHidden/>
            <w:sz w:val="24"/>
          </w:rPr>
          <w:fldChar w:fldCharType="separate"/>
        </w:r>
        <w:r w:rsidR="00F33D6C">
          <w:rPr>
            <w:noProof/>
            <w:webHidden/>
            <w:sz w:val="24"/>
          </w:rPr>
          <w:t>3</w:t>
        </w:r>
        <w:r w:rsidRPr="00C2786F">
          <w:rPr>
            <w:noProof/>
            <w:webHidden/>
            <w:sz w:val="24"/>
          </w:rPr>
          <w:fldChar w:fldCharType="end"/>
        </w:r>
      </w:hyperlink>
    </w:p>
    <w:p w:rsidR="002721A5" w:rsidRPr="00C2786F" w:rsidRDefault="00665C26">
      <w:pPr>
        <w:pStyle w:val="ekillerTablosu"/>
        <w:tabs>
          <w:tab w:val="right" w:leader="dot" w:pos="8494"/>
        </w:tabs>
        <w:rPr>
          <w:noProof/>
          <w:sz w:val="24"/>
        </w:rPr>
      </w:pPr>
      <w:hyperlink w:anchor="_Toc12796906" w:history="1">
        <w:r w:rsidR="002721A5" w:rsidRPr="00C2786F">
          <w:rPr>
            <w:rStyle w:val="Kpr"/>
            <w:noProof/>
            <w:sz w:val="24"/>
          </w:rPr>
          <w:t>Şekil 1. 2.</w:t>
        </w:r>
        <w:r w:rsidR="002721A5" w:rsidRPr="00C2786F">
          <w:rPr>
            <w:rStyle w:val="Kpr"/>
            <w:noProof/>
            <w:sz w:val="24"/>
            <w:lang w:eastAsia="tr-TR"/>
          </w:rPr>
          <w:t xml:space="preserve"> Pazarlama Karması</w:t>
        </w:r>
        <w:r w:rsidR="002721A5" w:rsidRPr="00C2786F">
          <w:rPr>
            <w:noProof/>
            <w:webHidden/>
            <w:sz w:val="24"/>
          </w:rPr>
          <w:tab/>
        </w:r>
        <w:r w:rsidR="002721A5" w:rsidRPr="00C2786F">
          <w:rPr>
            <w:noProof/>
            <w:webHidden/>
            <w:sz w:val="24"/>
          </w:rPr>
          <w:fldChar w:fldCharType="begin"/>
        </w:r>
        <w:r w:rsidR="002721A5" w:rsidRPr="00C2786F">
          <w:rPr>
            <w:noProof/>
            <w:webHidden/>
            <w:sz w:val="24"/>
          </w:rPr>
          <w:instrText xml:space="preserve"> PAGEREF _Toc12796906 \h </w:instrText>
        </w:r>
        <w:r w:rsidR="002721A5" w:rsidRPr="00C2786F">
          <w:rPr>
            <w:noProof/>
            <w:webHidden/>
            <w:sz w:val="24"/>
          </w:rPr>
        </w:r>
        <w:r w:rsidR="002721A5" w:rsidRPr="00C2786F">
          <w:rPr>
            <w:noProof/>
            <w:webHidden/>
            <w:sz w:val="24"/>
          </w:rPr>
          <w:fldChar w:fldCharType="separate"/>
        </w:r>
        <w:r w:rsidR="00F33D6C">
          <w:rPr>
            <w:noProof/>
            <w:webHidden/>
            <w:sz w:val="24"/>
          </w:rPr>
          <w:t>5</w:t>
        </w:r>
        <w:r w:rsidR="002721A5" w:rsidRPr="00C2786F">
          <w:rPr>
            <w:noProof/>
            <w:webHidden/>
            <w:sz w:val="24"/>
          </w:rPr>
          <w:fldChar w:fldCharType="end"/>
        </w:r>
      </w:hyperlink>
    </w:p>
    <w:p w:rsidR="002721A5" w:rsidRPr="00C2786F" w:rsidRDefault="00665C26">
      <w:pPr>
        <w:pStyle w:val="ekillerTablosu"/>
        <w:tabs>
          <w:tab w:val="right" w:leader="dot" w:pos="8494"/>
        </w:tabs>
        <w:rPr>
          <w:noProof/>
          <w:sz w:val="24"/>
        </w:rPr>
      </w:pPr>
      <w:hyperlink w:anchor="_Toc12796907" w:history="1">
        <w:r w:rsidR="002721A5" w:rsidRPr="00C2786F">
          <w:rPr>
            <w:rStyle w:val="Kpr"/>
            <w:noProof/>
            <w:sz w:val="24"/>
          </w:rPr>
          <w:t>Şekil 1. 3.</w:t>
        </w:r>
        <w:r w:rsidR="002721A5" w:rsidRPr="00C2786F">
          <w:rPr>
            <w:rStyle w:val="Kpr"/>
            <w:noProof/>
            <w:sz w:val="24"/>
            <w:lang w:val="tr-TR"/>
          </w:rPr>
          <w:t xml:space="preserve"> FIFA’ya Bağlı Spor Birlikleri</w:t>
        </w:r>
        <w:r w:rsidR="002721A5" w:rsidRPr="00C2786F">
          <w:rPr>
            <w:noProof/>
            <w:webHidden/>
            <w:sz w:val="24"/>
          </w:rPr>
          <w:tab/>
        </w:r>
        <w:r w:rsidR="002721A5" w:rsidRPr="00C2786F">
          <w:rPr>
            <w:noProof/>
            <w:webHidden/>
            <w:sz w:val="24"/>
          </w:rPr>
          <w:fldChar w:fldCharType="begin"/>
        </w:r>
        <w:r w:rsidR="002721A5" w:rsidRPr="00C2786F">
          <w:rPr>
            <w:noProof/>
            <w:webHidden/>
            <w:sz w:val="24"/>
          </w:rPr>
          <w:instrText xml:space="preserve"> PAGEREF _Toc12796907 \h </w:instrText>
        </w:r>
        <w:r w:rsidR="002721A5" w:rsidRPr="00C2786F">
          <w:rPr>
            <w:noProof/>
            <w:webHidden/>
            <w:sz w:val="24"/>
          </w:rPr>
        </w:r>
        <w:r w:rsidR="002721A5" w:rsidRPr="00C2786F">
          <w:rPr>
            <w:noProof/>
            <w:webHidden/>
            <w:sz w:val="24"/>
          </w:rPr>
          <w:fldChar w:fldCharType="separate"/>
        </w:r>
        <w:r w:rsidR="00F33D6C">
          <w:rPr>
            <w:noProof/>
            <w:webHidden/>
            <w:sz w:val="24"/>
          </w:rPr>
          <w:t>13</w:t>
        </w:r>
        <w:r w:rsidR="002721A5" w:rsidRPr="00C2786F">
          <w:rPr>
            <w:noProof/>
            <w:webHidden/>
            <w:sz w:val="24"/>
          </w:rPr>
          <w:fldChar w:fldCharType="end"/>
        </w:r>
      </w:hyperlink>
    </w:p>
    <w:p w:rsidR="002721A5" w:rsidRPr="00C2786F" w:rsidRDefault="00665C26" w:rsidP="002721A5">
      <w:pPr>
        <w:pStyle w:val="ekillerTablosu"/>
        <w:tabs>
          <w:tab w:val="right" w:leader="dot" w:pos="8494"/>
        </w:tabs>
        <w:rPr>
          <w:noProof/>
          <w:sz w:val="24"/>
        </w:rPr>
      </w:pPr>
      <w:hyperlink w:anchor="_Toc12796908" w:history="1">
        <w:r w:rsidR="002721A5" w:rsidRPr="00C2786F">
          <w:rPr>
            <w:rStyle w:val="Kpr"/>
            <w:noProof/>
            <w:sz w:val="24"/>
          </w:rPr>
          <w:t>Şekil 1. 4.</w:t>
        </w:r>
        <w:r w:rsidR="002721A5" w:rsidRPr="00C2786F">
          <w:rPr>
            <w:rStyle w:val="Kpr"/>
            <w:noProof/>
            <w:sz w:val="24"/>
            <w:lang w:eastAsia="tr-TR"/>
          </w:rPr>
          <w:t xml:space="preserve"> Spor Pazarlaması Örneği</w:t>
        </w:r>
        <w:r w:rsidR="002721A5" w:rsidRPr="00C2786F">
          <w:rPr>
            <w:noProof/>
            <w:webHidden/>
            <w:sz w:val="24"/>
          </w:rPr>
          <w:tab/>
        </w:r>
        <w:r w:rsidR="002721A5" w:rsidRPr="00C2786F">
          <w:rPr>
            <w:noProof/>
            <w:webHidden/>
            <w:sz w:val="24"/>
          </w:rPr>
          <w:fldChar w:fldCharType="begin"/>
        </w:r>
        <w:r w:rsidR="002721A5" w:rsidRPr="00C2786F">
          <w:rPr>
            <w:noProof/>
            <w:webHidden/>
            <w:sz w:val="24"/>
          </w:rPr>
          <w:instrText xml:space="preserve"> PAGEREF _Toc12796908 \h </w:instrText>
        </w:r>
        <w:r w:rsidR="002721A5" w:rsidRPr="00C2786F">
          <w:rPr>
            <w:noProof/>
            <w:webHidden/>
            <w:sz w:val="24"/>
          </w:rPr>
        </w:r>
        <w:r w:rsidR="002721A5" w:rsidRPr="00C2786F">
          <w:rPr>
            <w:noProof/>
            <w:webHidden/>
            <w:sz w:val="24"/>
          </w:rPr>
          <w:fldChar w:fldCharType="separate"/>
        </w:r>
        <w:r w:rsidR="00F33D6C">
          <w:rPr>
            <w:noProof/>
            <w:webHidden/>
            <w:sz w:val="24"/>
          </w:rPr>
          <w:t>20</w:t>
        </w:r>
        <w:r w:rsidR="002721A5" w:rsidRPr="00C2786F">
          <w:rPr>
            <w:noProof/>
            <w:webHidden/>
            <w:sz w:val="24"/>
          </w:rPr>
          <w:fldChar w:fldCharType="end"/>
        </w:r>
      </w:hyperlink>
      <w:r w:rsidR="002721A5" w:rsidRPr="00C2786F">
        <w:rPr>
          <w:color w:val="000000" w:themeColor="text1"/>
          <w:sz w:val="24"/>
          <w:szCs w:val="24"/>
        </w:rPr>
        <w:fldChar w:fldCharType="end"/>
      </w:r>
      <w:r w:rsidR="002721A5" w:rsidRPr="00C2786F">
        <w:rPr>
          <w:color w:val="000000" w:themeColor="text1"/>
          <w:sz w:val="24"/>
          <w:szCs w:val="24"/>
        </w:rPr>
        <w:fldChar w:fldCharType="begin"/>
      </w:r>
      <w:r w:rsidR="002721A5" w:rsidRPr="00C2786F">
        <w:rPr>
          <w:color w:val="000000" w:themeColor="text1"/>
          <w:sz w:val="24"/>
          <w:szCs w:val="24"/>
        </w:rPr>
        <w:instrText xml:space="preserve"> TOC \h \z \c "Şekil 2." </w:instrText>
      </w:r>
      <w:r w:rsidR="002721A5" w:rsidRPr="00C2786F">
        <w:rPr>
          <w:color w:val="000000" w:themeColor="text1"/>
          <w:sz w:val="24"/>
          <w:szCs w:val="24"/>
        </w:rPr>
        <w:fldChar w:fldCharType="separate"/>
      </w:r>
    </w:p>
    <w:p w:rsidR="002721A5" w:rsidRPr="00C2786F" w:rsidRDefault="00665C26">
      <w:pPr>
        <w:pStyle w:val="ekillerTablosu"/>
        <w:tabs>
          <w:tab w:val="right" w:leader="dot" w:pos="8494"/>
        </w:tabs>
        <w:rPr>
          <w:rFonts w:asciiTheme="minorHAnsi" w:eastAsiaTheme="minorEastAsia" w:hAnsiTheme="minorHAnsi" w:cstheme="minorBidi"/>
          <w:noProof/>
          <w:sz w:val="24"/>
          <w:lang w:val="tr-TR" w:eastAsia="tr-TR"/>
        </w:rPr>
      </w:pPr>
      <w:hyperlink w:anchor="_Toc12796916" w:history="1">
        <w:r w:rsidR="002721A5" w:rsidRPr="00C2786F">
          <w:rPr>
            <w:rStyle w:val="Kpr"/>
            <w:noProof/>
            <w:sz w:val="24"/>
          </w:rPr>
          <w:t>Şekil 2. 1.</w:t>
        </w:r>
        <w:r w:rsidR="002721A5" w:rsidRPr="00C2786F">
          <w:rPr>
            <w:rStyle w:val="Kpr"/>
            <w:noProof/>
            <w:sz w:val="24"/>
            <w:shd w:val="clear" w:color="auto" w:fill="FFFFFF"/>
          </w:rPr>
          <w:t xml:space="preserve"> Marka Kimliği Planlama Modeli</w:t>
        </w:r>
        <w:r w:rsidR="002721A5" w:rsidRPr="00C2786F">
          <w:rPr>
            <w:noProof/>
            <w:webHidden/>
            <w:sz w:val="24"/>
          </w:rPr>
          <w:tab/>
        </w:r>
        <w:r w:rsidR="002721A5" w:rsidRPr="00C2786F">
          <w:rPr>
            <w:noProof/>
            <w:webHidden/>
            <w:sz w:val="24"/>
          </w:rPr>
          <w:fldChar w:fldCharType="begin"/>
        </w:r>
        <w:r w:rsidR="002721A5" w:rsidRPr="00C2786F">
          <w:rPr>
            <w:noProof/>
            <w:webHidden/>
            <w:sz w:val="24"/>
          </w:rPr>
          <w:instrText xml:space="preserve"> PAGEREF _Toc12796916 \h </w:instrText>
        </w:r>
        <w:r w:rsidR="002721A5" w:rsidRPr="00C2786F">
          <w:rPr>
            <w:noProof/>
            <w:webHidden/>
            <w:sz w:val="24"/>
          </w:rPr>
        </w:r>
        <w:r w:rsidR="002721A5" w:rsidRPr="00C2786F">
          <w:rPr>
            <w:noProof/>
            <w:webHidden/>
            <w:sz w:val="24"/>
          </w:rPr>
          <w:fldChar w:fldCharType="separate"/>
        </w:r>
        <w:r w:rsidR="00F33D6C">
          <w:rPr>
            <w:noProof/>
            <w:webHidden/>
            <w:sz w:val="24"/>
          </w:rPr>
          <w:t>26</w:t>
        </w:r>
        <w:r w:rsidR="002721A5" w:rsidRPr="00C2786F">
          <w:rPr>
            <w:noProof/>
            <w:webHidden/>
            <w:sz w:val="24"/>
          </w:rPr>
          <w:fldChar w:fldCharType="end"/>
        </w:r>
      </w:hyperlink>
    </w:p>
    <w:p w:rsidR="002721A5" w:rsidRPr="00C2786F" w:rsidRDefault="00665C26">
      <w:pPr>
        <w:pStyle w:val="ekillerTablosu"/>
        <w:tabs>
          <w:tab w:val="right" w:leader="dot" w:pos="8494"/>
        </w:tabs>
        <w:rPr>
          <w:rFonts w:asciiTheme="minorHAnsi" w:eastAsiaTheme="minorEastAsia" w:hAnsiTheme="minorHAnsi" w:cstheme="minorBidi"/>
          <w:noProof/>
          <w:sz w:val="24"/>
          <w:lang w:val="tr-TR" w:eastAsia="tr-TR"/>
        </w:rPr>
      </w:pPr>
      <w:hyperlink w:anchor="_Toc12796917" w:history="1">
        <w:r w:rsidR="002721A5" w:rsidRPr="00C2786F">
          <w:rPr>
            <w:rStyle w:val="Kpr"/>
            <w:noProof/>
            <w:sz w:val="24"/>
          </w:rPr>
          <w:t>Şekil 2. 2. Marka Değerinin Boyutları</w:t>
        </w:r>
        <w:r w:rsidR="002721A5" w:rsidRPr="00C2786F">
          <w:rPr>
            <w:noProof/>
            <w:webHidden/>
            <w:sz w:val="24"/>
          </w:rPr>
          <w:tab/>
        </w:r>
        <w:r w:rsidR="002721A5" w:rsidRPr="00C2786F">
          <w:rPr>
            <w:noProof/>
            <w:webHidden/>
            <w:sz w:val="24"/>
          </w:rPr>
          <w:fldChar w:fldCharType="begin"/>
        </w:r>
        <w:r w:rsidR="002721A5" w:rsidRPr="00C2786F">
          <w:rPr>
            <w:noProof/>
            <w:webHidden/>
            <w:sz w:val="24"/>
          </w:rPr>
          <w:instrText xml:space="preserve"> PAGEREF _Toc12796917 \h </w:instrText>
        </w:r>
        <w:r w:rsidR="002721A5" w:rsidRPr="00C2786F">
          <w:rPr>
            <w:noProof/>
            <w:webHidden/>
            <w:sz w:val="24"/>
          </w:rPr>
        </w:r>
        <w:r w:rsidR="002721A5" w:rsidRPr="00C2786F">
          <w:rPr>
            <w:noProof/>
            <w:webHidden/>
            <w:sz w:val="24"/>
          </w:rPr>
          <w:fldChar w:fldCharType="separate"/>
        </w:r>
        <w:r w:rsidR="00F33D6C">
          <w:rPr>
            <w:noProof/>
            <w:webHidden/>
            <w:sz w:val="24"/>
          </w:rPr>
          <w:t>28</w:t>
        </w:r>
        <w:r w:rsidR="002721A5" w:rsidRPr="00C2786F">
          <w:rPr>
            <w:noProof/>
            <w:webHidden/>
            <w:sz w:val="24"/>
          </w:rPr>
          <w:fldChar w:fldCharType="end"/>
        </w:r>
      </w:hyperlink>
    </w:p>
    <w:p w:rsidR="002721A5" w:rsidRPr="00C2786F" w:rsidRDefault="00665C26">
      <w:pPr>
        <w:pStyle w:val="ekillerTablosu"/>
        <w:tabs>
          <w:tab w:val="right" w:leader="dot" w:pos="8494"/>
        </w:tabs>
        <w:rPr>
          <w:rFonts w:asciiTheme="minorHAnsi" w:eastAsiaTheme="minorEastAsia" w:hAnsiTheme="minorHAnsi" w:cstheme="minorBidi"/>
          <w:noProof/>
          <w:sz w:val="24"/>
          <w:lang w:val="tr-TR" w:eastAsia="tr-TR"/>
        </w:rPr>
      </w:pPr>
      <w:hyperlink w:anchor="_Toc12796918" w:history="1">
        <w:r w:rsidR="002721A5" w:rsidRPr="00C2786F">
          <w:rPr>
            <w:rStyle w:val="Kpr"/>
            <w:noProof/>
            <w:sz w:val="24"/>
          </w:rPr>
          <w:t>Şekil 2. 3. Marka Farkındalığı Piramidi</w:t>
        </w:r>
        <w:r w:rsidR="002721A5" w:rsidRPr="00C2786F">
          <w:rPr>
            <w:noProof/>
            <w:webHidden/>
            <w:sz w:val="24"/>
          </w:rPr>
          <w:tab/>
        </w:r>
        <w:r w:rsidR="002721A5" w:rsidRPr="00C2786F">
          <w:rPr>
            <w:noProof/>
            <w:webHidden/>
            <w:sz w:val="24"/>
          </w:rPr>
          <w:fldChar w:fldCharType="begin"/>
        </w:r>
        <w:r w:rsidR="002721A5" w:rsidRPr="00C2786F">
          <w:rPr>
            <w:noProof/>
            <w:webHidden/>
            <w:sz w:val="24"/>
          </w:rPr>
          <w:instrText xml:space="preserve"> PAGEREF _Toc12796918 \h </w:instrText>
        </w:r>
        <w:r w:rsidR="002721A5" w:rsidRPr="00C2786F">
          <w:rPr>
            <w:noProof/>
            <w:webHidden/>
            <w:sz w:val="24"/>
          </w:rPr>
        </w:r>
        <w:r w:rsidR="002721A5" w:rsidRPr="00C2786F">
          <w:rPr>
            <w:noProof/>
            <w:webHidden/>
            <w:sz w:val="24"/>
          </w:rPr>
          <w:fldChar w:fldCharType="separate"/>
        </w:r>
        <w:r w:rsidR="00F33D6C">
          <w:rPr>
            <w:noProof/>
            <w:webHidden/>
            <w:sz w:val="24"/>
          </w:rPr>
          <w:t>29</w:t>
        </w:r>
        <w:r w:rsidR="002721A5" w:rsidRPr="00C2786F">
          <w:rPr>
            <w:noProof/>
            <w:webHidden/>
            <w:sz w:val="24"/>
          </w:rPr>
          <w:fldChar w:fldCharType="end"/>
        </w:r>
      </w:hyperlink>
    </w:p>
    <w:p w:rsidR="002721A5" w:rsidRPr="00C2786F" w:rsidRDefault="00665C26">
      <w:pPr>
        <w:pStyle w:val="ekillerTablosu"/>
        <w:tabs>
          <w:tab w:val="right" w:leader="dot" w:pos="8494"/>
        </w:tabs>
        <w:rPr>
          <w:rFonts w:asciiTheme="minorHAnsi" w:eastAsiaTheme="minorEastAsia" w:hAnsiTheme="minorHAnsi" w:cstheme="minorBidi"/>
          <w:noProof/>
          <w:sz w:val="24"/>
          <w:lang w:val="tr-TR" w:eastAsia="tr-TR"/>
        </w:rPr>
      </w:pPr>
      <w:hyperlink w:anchor="_Toc12796919" w:history="1">
        <w:r w:rsidR="002721A5" w:rsidRPr="00C2786F">
          <w:rPr>
            <w:rStyle w:val="Kpr"/>
            <w:noProof/>
            <w:sz w:val="24"/>
          </w:rPr>
          <w:t>Şekil 2. 4. Marka Çağrışımlarının Değer Modeli</w:t>
        </w:r>
        <w:r w:rsidR="002721A5" w:rsidRPr="00C2786F">
          <w:rPr>
            <w:noProof/>
            <w:webHidden/>
            <w:sz w:val="24"/>
          </w:rPr>
          <w:tab/>
        </w:r>
        <w:r w:rsidR="002721A5" w:rsidRPr="00C2786F">
          <w:rPr>
            <w:noProof/>
            <w:webHidden/>
            <w:sz w:val="24"/>
          </w:rPr>
          <w:fldChar w:fldCharType="begin"/>
        </w:r>
        <w:r w:rsidR="002721A5" w:rsidRPr="00C2786F">
          <w:rPr>
            <w:noProof/>
            <w:webHidden/>
            <w:sz w:val="24"/>
          </w:rPr>
          <w:instrText xml:space="preserve"> PAGEREF _Toc12796919 \h </w:instrText>
        </w:r>
        <w:r w:rsidR="002721A5" w:rsidRPr="00C2786F">
          <w:rPr>
            <w:noProof/>
            <w:webHidden/>
            <w:sz w:val="24"/>
          </w:rPr>
        </w:r>
        <w:r w:rsidR="002721A5" w:rsidRPr="00C2786F">
          <w:rPr>
            <w:noProof/>
            <w:webHidden/>
            <w:sz w:val="24"/>
          </w:rPr>
          <w:fldChar w:fldCharType="separate"/>
        </w:r>
        <w:r w:rsidR="00F33D6C">
          <w:rPr>
            <w:noProof/>
            <w:webHidden/>
            <w:sz w:val="24"/>
          </w:rPr>
          <w:t>30</w:t>
        </w:r>
        <w:r w:rsidR="002721A5" w:rsidRPr="00C2786F">
          <w:rPr>
            <w:noProof/>
            <w:webHidden/>
            <w:sz w:val="24"/>
          </w:rPr>
          <w:fldChar w:fldCharType="end"/>
        </w:r>
      </w:hyperlink>
    </w:p>
    <w:p w:rsidR="002721A5" w:rsidRPr="00C2786F" w:rsidRDefault="00665C26">
      <w:pPr>
        <w:pStyle w:val="ekillerTablosu"/>
        <w:tabs>
          <w:tab w:val="right" w:leader="dot" w:pos="8494"/>
        </w:tabs>
        <w:rPr>
          <w:rFonts w:asciiTheme="minorHAnsi" w:eastAsiaTheme="minorEastAsia" w:hAnsiTheme="minorHAnsi" w:cstheme="minorBidi"/>
          <w:noProof/>
          <w:sz w:val="24"/>
          <w:lang w:val="tr-TR" w:eastAsia="tr-TR"/>
        </w:rPr>
      </w:pPr>
      <w:hyperlink w:anchor="_Toc12796920" w:history="1">
        <w:r w:rsidR="002721A5" w:rsidRPr="00C2786F">
          <w:rPr>
            <w:rStyle w:val="Kpr"/>
            <w:noProof/>
            <w:sz w:val="24"/>
          </w:rPr>
          <w:t>Şekil 2. 5. 2017 Türkiye Sosyal Medya Kullanımı</w:t>
        </w:r>
        <w:r w:rsidR="002721A5" w:rsidRPr="00C2786F">
          <w:rPr>
            <w:noProof/>
            <w:webHidden/>
            <w:sz w:val="24"/>
          </w:rPr>
          <w:tab/>
        </w:r>
        <w:r w:rsidR="002721A5" w:rsidRPr="00C2786F">
          <w:rPr>
            <w:noProof/>
            <w:webHidden/>
            <w:sz w:val="24"/>
          </w:rPr>
          <w:fldChar w:fldCharType="begin"/>
        </w:r>
        <w:r w:rsidR="002721A5" w:rsidRPr="00C2786F">
          <w:rPr>
            <w:noProof/>
            <w:webHidden/>
            <w:sz w:val="24"/>
          </w:rPr>
          <w:instrText xml:space="preserve"> PAGEREF _Toc12796920 \h </w:instrText>
        </w:r>
        <w:r w:rsidR="002721A5" w:rsidRPr="00C2786F">
          <w:rPr>
            <w:noProof/>
            <w:webHidden/>
            <w:sz w:val="24"/>
          </w:rPr>
        </w:r>
        <w:r w:rsidR="002721A5" w:rsidRPr="00C2786F">
          <w:rPr>
            <w:noProof/>
            <w:webHidden/>
            <w:sz w:val="24"/>
          </w:rPr>
          <w:fldChar w:fldCharType="separate"/>
        </w:r>
        <w:r w:rsidR="00F33D6C">
          <w:rPr>
            <w:noProof/>
            <w:webHidden/>
            <w:sz w:val="24"/>
          </w:rPr>
          <w:t>33</w:t>
        </w:r>
        <w:r w:rsidR="002721A5" w:rsidRPr="00C2786F">
          <w:rPr>
            <w:noProof/>
            <w:webHidden/>
            <w:sz w:val="24"/>
          </w:rPr>
          <w:fldChar w:fldCharType="end"/>
        </w:r>
      </w:hyperlink>
    </w:p>
    <w:p w:rsidR="002721A5" w:rsidRPr="00C2786F" w:rsidRDefault="00665C26">
      <w:pPr>
        <w:pStyle w:val="ekillerTablosu"/>
        <w:tabs>
          <w:tab w:val="right" w:leader="dot" w:pos="8494"/>
        </w:tabs>
        <w:rPr>
          <w:rFonts w:asciiTheme="minorHAnsi" w:eastAsiaTheme="minorEastAsia" w:hAnsiTheme="minorHAnsi" w:cstheme="minorBidi"/>
          <w:noProof/>
          <w:sz w:val="24"/>
          <w:lang w:val="tr-TR" w:eastAsia="tr-TR"/>
        </w:rPr>
      </w:pPr>
      <w:hyperlink w:anchor="_Toc12796921" w:history="1">
        <w:r w:rsidR="002721A5" w:rsidRPr="00C2786F">
          <w:rPr>
            <w:rStyle w:val="Kpr"/>
            <w:noProof/>
            <w:sz w:val="24"/>
          </w:rPr>
          <w:t>Şekil 2. 6.</w:t>
        </w:r>
        <w:r w:rsidR="002721A5" w:rsidRPr="00C2786F">
          <w:rPr>
            <w:rStyle w:val="Kpr"/>
            <w:noProof/>
            <w:sz w:val="24"/>
            <w:shd w:val="clear" w:color="auto" w:fill="FFFFFF"/>
          </w:rPr>
          <w:t xml:space="preserve"> Trabzonspor Banka Kartları</w:t>
        </w:r>
        <w:r w:rsidR="002721A5" w:rsidRPr="00C2786F">
          <w:rPr>
            <w:noProof/>
            <w:webHidden/>
            <w:sz w:val="24"/>
          </w:rPr>
          <w:tab/>
        </w:r>
        <w:r w:rsidR="002721A5" w:rsidRPr="00C2786F">
          <w:rPr>
            <w:noProof/>
            <w:webHidden/>
            <w:sz w:val="24"/>
          </w:rPr>
          <w:fldChar w:fldCharType="begin"/>
        </w:r>
        <w:r w:rsidR="002721A5" w:rsidRPr="00C2786F">
          <w:rPr>
            <w:noProof/>
            <w:webHidden/>
            <w:sz w:val="24"/>
          </w:rPr>
          <w:instrText xml:space="preserve"> PAGEREF _Toc12796921 \h </w:instrText>
        </w:r>
        <w:r w:rsidR="002721A5" w:rsidRPr="00C2786F">
          <w:rPr>
            <w:noProof/>
            <w:webHidden/>
            <w:sz w:val="24"/>
          </w:rPr>
        </w:r>
        <w:r w:rsidR="002721A5" w:rsidRPr="00C2786F">
          <w:rPr>
            <w:noProof/>
            <w:webHidden/>
            <w:sz w:val="24"/>
          </w:rPr>
          <w:fldChar w:fldCharType="separate"/>
        </w:r>
        <w:r w:rsidR="00F33D6C">
          <w:rPr>
            <w:noProof/>
            <w:webHidden/>
            <w:sz w:val="24"/>
          </w:rPr>
          <w:t>43</w:t>
        </w:r>
        <w:r w:rsidR="002721A5" w:rsidRPr="00C2786F">
          <w:rPr>
            <w:noProof/>
            <w:webHidden/>
            <w:sz w:val="24"/>
          </w:rPr>
          <w:fldChar w:fldCharType="end"/>
        </w:r>
      </w:hyperlink>
    </w:p>
    <w:p w:rsidR="002721A5" w:rsidRPr="00C2786F" w:rsidRDefault="00665C26" w:rsidP="002721A5">
      <w:pPr>
        <w:pStyle w:val="ekillerTablosu"/>
        <w:tabs>
          <w:tab w:val="right" w:leader="dot" w:pos="8494"/>
        </w:tabs>
        <w:rPr>
          <w:noProof/>
          <w:sz w:val="24"/>
        </w:rPr>
      </w:pPr>
      <w:hyperlink w:anchor="_Toc12796922" w:history="1">
        <w:r w:rsidR="002721A5" w:rsidRPr="00C2786F">
          <w:rPr>
            <w:rStyle w:val="Kpr"/>
            <w:noProof/>
            <w:sz w:val="24"/>
          </w:rPr>
          <w:t>Şekil 2. 7.</w:t>
        </w:r>
        <w:r w:rsidR="002721A5" w:rsidRPr="00C2786F">
          <w:rPr>
            <w:rStyle w:val="Kpr"/>
            <w:noProof/>
            <w:sz w:val="24"/>
            <w:shd w:val="clear" w:color="auto" w:fill="FFFFFF"/>
          </w:rPr>
          <w:t xml:space="preserve"> Trabzonspor Taraftar Grupları Sosyal Medya Örnekleri</w:t>
        </w:r>
        <w:r w:rsidR="002721A5" w:rsidRPr="00C2786F">
          <w:rPr>
            <w:noProof/>
            <w:webHidden/>
            <w:sz w:val="24"/>
          </w:rPr>
          <w:tab/>
        </w:r>
        <w:r w:rsidR="002721A5" w:rsidRPr="00C2786F">
          <w:rPr>
            <w:noProof/>
            <w:webHidden/>
            <w:sz w:val="24"/>
          </w:rPr>
          <w:fldChar w:fldCharType="begin"/>
        </w:r>
        <w:r w:rsidR="002721A5" w:rsidRPr="00C2786F">
          <w:rPr>
            <w:noProof/>
            <w:webHidden/>
            <w:sz w:val="24"/>
          </w:rPr>
          <w:instrText xml:space="preserve"> PAGEREF _Toc12796922 \h </w:instrText>
        </w:r>
        <w:r w:rsidR="002721A5" w:rsidRPr="00C2786F">
          <w:rPr>
            <w:noProof/>
            <w:webHidden/>
            <w:sz w:val="24"/>
          </w:rPr>
        </w:r>
        <w:r w:rsidR="002721A5" w:rsidRPr="00C2786F">
          <w:rPr>
            <w:noProof/>
            <w:webHidden/>
            <w:sz w:val="24"/>
          </w:rPr>
          <w:fldChar w:fldCharType="separate"/>
        </w:r>
        <w:r w:rsidR="00F33D6C">
          <w:rPr>
            <w:noProof/>
            <w:webHidden/>
            <w:sz w:val="24"/>
          </w:rPr>
          <w:t>50</w:t>
        </w:r>
        <w:r w:rsidR="002721A5" w:rsidRPr="00C2786F">
          <w:rPr>
            <w:noProof/>
            <w:webHidden/>
            <w:sz w:val="24"/>
          </w:rPr>
          <w:fldChar w:fldCharType="end"/>
        </w:r>
      </w:hyperlink>
      <w:r w:rsidR="002721A5" w:rsidRPr="00C2786F">
        <w:rPr>
          <w:color w:val="000000" w:themeColor="text1"/>
          <w:sz w:val="24"/>
          <w:szCs w:val="24"/>
        </w:rPr>
        <w:fldChar w:fldCharType="end"/>
      </w:r>
      <w:r w:rsidR="002721A5" w:rsidRPr="00C2786F">
        <w:rPr>
          <w:color w:val="000000" w:themeColor="text1"/>
          <w:sz w:val="24"/>
          <w:szCs w:val="24"/>
        </w:rPr>
        <w:fldChar w:fldCharType="begin"/>
      </w:r>
      <w:r w:rsidR="002721A5" w:rsidRPr="00C2786F">
        <w:rPr>
          <w:color w:val="000000" w:themeColor="text1"/>
          <w:sz w:val="24"/>
          <w:szCs w:val="24"/>
        </w:rPr>
        <w:instrText xml:space="preserve"> TOC \h \z \c "Şekil 4." </w:instrText>
      </w:r>
      <w:r w:rsidR="002721A5" w:rsidRPr="00C2786F">
        <w:rPr>
          <w:color w:val="000000" w:themeColor="text1"/>
          <w:sz w:val="24"/>
          <w:szCs w:val="24"/>
        </w:rPr>
        <w:fldChar w:fldCharType="separate"/>
      </w:r>
    </w:p>
    <w:p w:rsidR="002721A5" w:rsidRPr="00C2786F" w:rsidRDefault="00665C26">
      <w:pPr>
        <w:pStyle w:val="ekillerTablosu"/>
        <w:tabs>
          <w:tab w:val="right" w:leader="dot" w:pos="8494"/>
        </w:tabs>
        <w:rPr>
          <w:rFonts w:asciiTheme="minorHAnsi" w:eastAsiaTheme="minorEastAsia" w:hAnsiTheme="minorHAnsi" w:cstheme="minorBidi"/>
          <w:noProof/>
          <w:sz w:val="24"/>
          <w:lang w:val="tr-TR" w:eastAsia="tr-TR"/>
        </w:rPr>
      </w:pPr>
      <w:hyperlink w:anchor="_Toc12796923" w:history="1">
        <w:r w:rsidR="002721A5" w:rsidRPr="00C2786F">
          <w:rPr>
            <w:rStyle w:val="Kpr"/>
            <w:noProof/>
            <w:sz w:val="24"/>
          </w:rPr>
          <w:t>Şekil 4. 1.</w:t>
        </w:r>
        <w:r w:rsidR="002721A5" w:rsidRPr="00C2786F">
          <w:rPr>
            <w:rStyle w:val="Kpr"/>
            <w:rFonts w:eastAsiaTheme="minorHAnsi"/>
            <w:noProof/>
            <w:sz w:val="24"/>
            <w:lang w:val="tr-TR"/>
          </w:rPr>
          <w:t xml:space="preserve"> Araştırmanın Modeli</w:t>
        </w:r>
        <w:r w:rsidR="002721A5" w:rsidRPr="00C2786F">
          <w:rPr>
            <w:noProof/>
            <w:webHidden/>
            <w:sz w:val="24"/>
          </w:rPr>
          <w:tab/>
        </w:r>
        <w:r w:rsidR="002721A5" w:rsidRPr="00C2786F">
          <w:rPr>
            <w:noProof/>
            <w:webHidden/>
            <w:sz w:val="24"/>
          </w:rPr>
          <w:fldChar w:fldCharType="begin"/>
        </w:r>
        <w:r w:rsidR="002721A5" w:rsidRPr="00C2786F">
          <w:rPr>
            <w:noProof/>
            <w:webHidden/>
            <w:sz w:val="24"/>
          </w:rPr>
          <w:instrText xml:space="preserve"> PAGEREF _Toc12796923 \h </w:instrText>
        </w:r>
        <w:r w:rsidR="002721A5" w:rsidRPr="00C2786F">
          <w:rPr>
            <w:noProof/>
            <w:webHidden/>
            <w:sz w:val="24"/>
          </w:rPr>
        </w:r>
        <w:r w:rsidR="002721A5" w:rsidRPr="00C2786F">
          <w:rPr>
            <w:noProof/>
            <w:webHidden/>
            <w:sz w:val="24"/>
          </w:rPr>
          <w:fldChar w:fldCharType="separate"/>
        </w:r>
        <w:r w:rsidR="00F33D6C">
          <w:rPr>
            <w:noProof/>
            <w:webHidden/>
            <w:sz w:val="24"/>
          </w:rPr>
          <w:t>74</w:t>
        </w:r>
        <w:r w:rsidR="002721A5" w:rsidRPr="00C2786F">
          <w:rPr>
            <w:noProof/>
            <w:webHidden/>
            <w:sz w:val="24"/>
          </w:rPr>
          <w:fldChar w:fldCharType="end"/>
        </w:r>
      </w:hyperlink>
    </w:p>
    <w:p w:rsidR="0066110D" w:rsidRPr="00D56E30" w:rsidRDefault="002721A5" w:rsidP="008B3147">
      <w:pPr>
        <w:ind w:right="-1"/>
        <w:rPr>
          <w:color w:val="000000" w:themeColor="text1"/>
          <w:szCs w:val="24"/>
        </w:rPr>
      </w:pPr>
      <w:r w:rsidRPr="00C2786F">
        <w:rPr>
          <w:color w:val="000000" w:themeColor="text1"/>
          <w:sz w:val="24"/>
          <w:szCs w:val="24"/>
        </w:rPr>
        <w:fldChar w:fldCharType="end"/>
      </w:r>
    </w:p>
    <w:p w:rsidR="00066A87" w:rsidRDefault="00066A87" w:rsidP="0070026A">
      <w:pPr>
        <w:ind w:right="-14"/>
        <w:rPr>
          <w:color w:val="000000" w:themeColor="text1"/>
          <w:sz w:val="24"/>
          <w:szCs w:val="24"/>
        </w:rPr>
      </w:pPr>
    </w:p>
    <w:p w:rsidR="00D81641" w:rsidRDefault="00D81641" w:rsidP="0070026A">
      <w:pPr>
        <w:ind w:right="-14"/>
        <w:rPr>
          <w:color w:val="000000" w:themeColor="text1"/>
          <w:sz w:val="24"/>
          <w:szCs w:val="24"/>
        </w:rPr>
        <w:sectPr w:rsidR="00D81641" w:rsidSect="000337EE">
          <w:footerReference w:type="default" r:id="rId14"/>
          <w:pgSz w:w="11906" w:h="16838"/>
          <w:pgMar w:top="1701" w:right="1134" w:bottom="1701" w:left="2268" w:header="708" w:footer="708" w:gutter="0"/>
          <w:pgNumType w:fmt="upperRoman" w:start="4"/>
          <w:cols w:space="708"/>
          <w:docGrid w:linePitch="360"/>
        </w:sectPr>
      </w:pPr>
    </w:p>
    <w:p w:rsidR="00E7598B" w:rsidRDefault="00E7598B" w:rsidP="00144F3E">
      <w:pPr>
        <w:ind w:right="-14"/>
        <w:jc w:val="center"/>
        <w:rPr>
          <w:b/>
          <w:sz w:val="24"/>
          <w:szCs w:val="28"/>
        </w:rPr>
      </w:pPr>
      <w:bookmarkStart w:id="8" w:name="_Toc523400628"/>
    </w:p>
    <w:p w:rsidR="00E25BE3" w:rsidRDefault="00E25BE3" w:rsidP="00E25BE3">
      <w:pPr>
        <w:pStyle w:val="Balk1"/>
        <w:spacing w:line="240" w:lineRule="auto"/>
      </w:pPr>
    </w:p>
    <w:p w:rsidR="00C938A5" w:rsidRDefault="00724216" w:rsidP="00E25BE3">
      <w:pPr>
        <w:pStyle w:val="Balk1"/>
        <w:spacing w:line="240" w:lineRule="auto"/>
      </w:pPr>
      <w:bookmarkStart w:id="9" w:name="_Toc12800783"/>
      <w:r w:rsidRPr="00582056">
        <w:t>G</w:t>
      </w:r>
      <w:r w:rsidR="00C938A5" w:rsidRPr="00582056">
        <w:t>İRİŞ</w:t>
      </w:r>
      <w:bookmarkEnd w:id="8"/>
      <w:bookmarkEnd w:id="9"/>
    </w:p>
    <w:p w:rsidR="00144F3E" w:rsidRPr="00582056" w:rsidRDefault="00144F3E" w:rsidP="00144F3E">
      <w:pPr>
        <w:ind w:right="-14"/>
        <w:jc w:val="center"/>
        <w:rPr>
          <w:b/>
          <w:sz w:val="28"/>
          <w:szCs w:val="28"/>
        </w:rPr>
      </w:pPr>
    </w:p>
    <w:p w:rsidR="00875F75" w:rsidRDefault="00875F75" w:rsidP="00D56E30">
      <w:pPr>
        <w:ind w:firstLine="709"/>
        <w:rPr>
          <w:sz w:val="24"/>
          <w:szCs w:val="24"/>
          <w:lang w:val="tr-TR"/>
        </w:rPr>
      </w:pPr>
      <w:r>
        <w:rPr>
          <w:sz w:val="24"/>
          <w:szCs w:val="24"/>
          <w:lang w:val="tr-TR"/>
        </w:rPr>
        <w:t xml:space="preserve">Çağımızda gelişim ve değişim süreçleri geçmişe oranla daha hızlı gerçekleşmektedir. Firmalar bu sürece uyum sağlamayı başaramadıkları zaman piyasadan silinme tehlikesi ile karşı karşıya kalmaktadır. </w:t>
      </w:r>
    </w:p>
    <w:p w:rsidR="00DE15C1" w:rsidRDefault="00DE15C1" w:rsidP="00D56E30">
      <w:pPr>
        <w:ind w:firstLine="709"/>
        <w:rPr>
          <w:sz w:val="24"/>
          <w:szCs w:val="24"/>
          <w:lang w:val="tr-TR"/>
        </w:rPr>
      </w:pPr>
      <w:r>
        <w:rPr>
          <w:sz w:val="24"/>
          <w:szCs w:val="24"/>
          <w:lang w:val="tr-TR"/>
        </w:rPr>
        <w:t xml:space="preserve">Küreselleşme yan ürün olarak artan rekabet koşulları ve ortamını da hayatımıza sokmuştur. Rekabet bireyden topluma, toplumdan kurumlara kadar birçok paydaş üzerinde etkili olmaktadır. </w:t>
      </w:r>
    </w:p>
    <w:p w:rsidR="00DE15C1" w:rsidRDefault="00DE15C1" w:rsidP="00D56E30">
      <w:pPr>
        <w:ind w:firstLine="709"/>
        <w:rPr>
          <w:sz w:val="24"/>
          <w:szCs w:val="24"/>
          <w:lang w:val="tr-TR"/>
        </w:rPr>
      </w:pPr>
      <w:r>
        <w:rPr>
          <w:sz w:val="24"/>
          <w:szCs w:val="24"/>
          <w:lang w:val="tr-TR"/>
        </w:rPr>
        <w:t>Futbol piyasası sporun endüstrileşme süreci ile birlikte en fazla rekabet koşullarının yoğunlaştığı spor dallarının başında gelmektedir. Futbol k</w:t>
      </w:r>
      <w:r w:rsidR="002F216D">
        <w:rPr>
          <w:sz w:val="24"/>
          <w:szCs w:val="24"/>
          <w:lang w:val="tr-TR"/>
        </w:rPr>
        <w:t>u</w:t>
      </w:r>
      <w:r>
        <w:rPr>
          <w:sz w:val="24"/>
          <w:szCs w:val="24"/>
          <w:lang w:val="tr-TR"/>
        </w:rPr>
        <w:t xml:space="preserve">lüpleri bu ortam içerisinde klübünün marka değerini ve geleceğini korumak amaçlı bir dizi önlemler ve aksiyonlar geliştirmişlerdir. </w:t>
      </w:r>
    </w:p>
    <w:p w:rsidR="00DE15C1" w:rsidRDefault="00DE15C1" w:rsidP="00D56E30">
      <w:pPr>
        <w:ind w:firstLine="709"/>
        <w:rPr>
          <w:sz w:val="24"/>
          <w:szCs w:val="24"/>
          <w:lang w:val="tr-TR"/>
        </w:rPr>
      </w:pPr>
      <w:r>
        <w:rPr>
          <w:sz w:val="24"/>
          <w:szCs w:val="24"/>
          <w:lang w:val="tr-TR"/>
        </w:rPr>
        <w:t>Marka değerini korumak ve geliştirmek sporda tüketici olan taraftara zamanında ve etkili bir biçimde ulaşmak ile mümkündür. Bunun günümüzde en yaygın yolu olarak sosyal medya platformları ön plana çıkmaktadır. Sosyal medya 7’den 70’e tüm insanların key</w:t>
      </w:r>
      <w:r w:rsidR="002F216D">
        <w:rPr>
          <w:sz w:val="24"/>
          <w:szCs w:val="24"/>
          <w:lang w:val="tr-TR"/>
        </w:rPr>
        <w:t>i</w:t>
      </w:r>
      <w:r>
        <w:rPr>
          <w:sz w:val="24"/>
          <w:szCs w:val="24"/>
          <w:lang w:val="tr-TR"/>
        </w:rPr>
        <w:t>f alarak vakit geçirdikleri bir sanal dünya haline gelmiştir. Bu gelişim beraberinde pazarlama faaliyetlerinin de yeni kitle iletişim kanalı olarak sosyal medya ağlarına kaymasına yol açmıştır.</w:t>
      </w:r>
    </w:p>
    <w:p w:rsidR="00D00DDF" w:rsidRDefault="00D00DDF" w:rsidP="00D56E30">
      <w:pPr>
        <w:ind w:firstLine="709"/>
        <w:rPr>
          <w:sz w:val="24"/>
          <w:szCs w:val="24"/>
          <w:lang w:val="tr-TR"/>
        </w:rPr>
      </w:pPr>
      <w:r>
        <w:rPr>
          <w:sz w:val="24"/>
          <w:szCs w:val="24"/>
          <w:lang w:val="tr-TR"/>
        </w:rPr>
        <w:t>Çalışmanın biri</w:t>
      </w:r>
      <w:r w:rsidR="002F216D">
        <w:rPr>
          <w:sz w:val="24"/>
          <w:szCs w:val="24"/>
          <w:lang w:val="tr-TR"/>
        </w:rPr>
        <w:t xml:space="preserve">nci bölümünde spor ve pazarlama </w:t>
      </w:r>
      <w:r>
        <w:rPr>
          <w:sz w:val="24"/>
          <w:szCs w:val="24"/>
          <w:lang w:val="tr-TR"/>
        </w:rPr>
        <w:t>kavramlarını açıkla</w:t>
      </w:r>
      <w:r w:rsidR="00986B12">
        <w:rPr>
          <w:sz w:val="24"/>
          <w:szCs w:val="24"/>
          <w:lang w:val="tr-TR"/>
        </w:rPr>
        <w:t>n</w:t>
      </w:r>
      <w:r>
        <w:rPr>
          <w:sz w:val="24"/>
          <w:szCs w:val="24"/>
          <w:lang w:val="tr-TR"/>
        </w:rPr>
        <w:t>arak bir bütün halinde spor pazarlaması alanında yer alan pazarlama karması elemanları hakkında bilgi verilecektir. İkinci bölümde marka olgusu, sosyal medya ve çalışmamızın odağında yer alacak olan Trabzonspor k</w:t>
      </w:r>
      <w:r w:rsidR="00986B12">
        <w:rPr>
          <w:sz w:val="24"/>
          <w:szCs w:val="24"/>
          <w:lang w:val="tr-TR"/>
        </w:rPr>
        <w:t>u</w:t>
      </w:r>
      <w:r>
        <w:rPr>
          <w:sz w:val="24"/>
          <w:szCs w:val="24"/>
          <w:lang w:val="tr-TR"/>
        </w:rPr>
        <w:t>lübü hakkında bilgilendirme yapılacak, üçüncü bölümde ise marka değeri ve sosyal medya ile ilgili geçmişte yapılan çalışmalar ile ilgili literatür taraması gerçekleştirilecektir. Çalışmanın son bölümünde</w:t>
      </w:r>
    </w:p>
    <w:p w:rsidR="00D81641" w:rsidRDefault="00D00DDF" w:rsidP="00D00DDF">
      <w:pPr>
        <w:rPr>
          <w:sz w:val="24"/>
          <w:szCs w:val="24"/>
          <w:lang w:val="tr-TR"/>
        </w:rPr>
      </w:pPr>
      <w:r>
        <w:rPr>
          <w:sz w:val="24"/>
          <w:szCs w:val="24"/>
          <w:lang w:val="tr-TR"/>
        </w:rPr>
        <w:t>SPSS programı aracılığıyla gerçekleştirilen analizlerin sonucu paylaşılacak ve konu i</w:t>
      </w:r>
      <w:r w:rsidR="00986B12">
        <w:rPr>
          <w:sz w:val="24"/>
          <w:szCs w:val="24"/>
          <w:lang w:val="tr-TR"/>
        </w:rPr>
        <w:t xml:space="preserve">le ilgili sonuç, </w:t>
      </w:r>
      <w:r>
        <w:rPr>
          <w:sz w:val="24"/>
          <w:szCs w:val="24"/>
          <w:lang w:val="tr-TR"/>
        </w:rPr>
        <w:t>değerlendirme</w:t>
      </w:r>
      <w:r w:rsidR="00986B12">
        <w:rPr>
          <w:sz w:val="24"/>
          <w:szCs w:val="24"/>
          <w:lang w:val="tr-TR"/>
        </w:rPr>
        <w:t xml:space="preserve"> ve öneriler</w:t>
      </w:r>
      <w:r>
        <w:rPr>
          <w:sz w:val="24"/>
          <w:szCs w:val="24"/>
          <w:lang w:val="tr-TR"/>
        </w:rPr>
        <w:t xml:space="preserve"> yapılacaktır. </w:t>
      </w:r>
    </w:p>
    <w:p w:rsidR="00D81641" w:rsidRDefault="00D81641" w:rsidP="00D00DDF">
      <w:pPr>
        <w:rPr>
          <w:sz w:val="24"/>
          <w:szCs w:val="24"/>
          <w:lang w:val="tr-TR"/>
        </w:rPr>
        <w:sectPr w:rsidR="00D81641" w:rsidSect="00061511">
          <w:footerReference w:type="default" r:id="rId15"/>
          <w:pgSz w:w="11906" w:h="16838"/>
          <w:pgMar w:top="1701" w:right="1134" w:bottom="1701" w:left="2268" w:header="708" w:footer="708" w:gutter="0"/>
          <w:pgNumType w:start="1"/>
          <w:cols w:space="708"/>
          <w:docGrid w:linePitch="360"/>
        </w:sectPr>
      </w:pPr>
    </w:p>
    <w:p w:rsidR="00E25BE3" w:rsidRDefault="00E25BE3" w:rsidP="00E25BE3">
      <w:pPr>
        <w:pStyle w:val="Balk1"/>
        <w:spacing w:line="240" w:lineRule="auto"/>
      </w:pPr>
    </w:p>
    <w:p w:rsidR="00E25BE3" w:rsidRDefault="00E25BE3" w:rsidP="00E25BE3">
      <w:pPr>
        <w:pStyle w:val="Balk1"/>
        <w:spacing w:line="240" w:lineRule="auto"/>
      </w:pPr>
    </w:p>
    <w:p w:rsidR="0095066D" w:rsidRDefault="00EC6BEA" w:rsidP="00E25BE3">
      <w:pPr>
        <w:pStyle w:val="Balk1"/>
        <w:spacing w:line="240" w:lineRule="auto"/>
      </w:pPr>
      <w:bookmarkStart w:id="10" w:name="_Toc12800784"/>
      <w:r>
        <w:t>BİRİNCİ BÖLÜM</w:t>
      </w:r>
      <w:bookmarkEnd w:id="10"/>
    </w:p>
    <w:p w:rsidR="0095066D" w:rsidRDefault="0095066D" w:rsidP="00EC6BEA">
      <w:pPr>
        <w:spacing w:before="1"/>
        <w:jc w:val="center"/>
        <w:rPr>
          <w:b/>
          <w:sz w:val="24"/>
          <w:lang w:val="tr-TR"/>
        </w:rPr>
      </w:pPr>
    </w:p>
    <w:p w:rsidR="00E25BE3" w:rsidRDefault="0095066D" w:rsidP="00E25BE3">
      <w:pPr>
        <w:pStyle w:val="Balk1"/>
        <w:spacing w:line="240" w:lineRule="auto"/>
        <w:jc w:val="left"/>
      </w:pPr>
      <w:r>
        <w:tab/>
      </w:r>
      <w:bookmarkStart w:id="11" w:name="_Toc12800785"/>
      <w:r w:rsidRPr="0095066D">
        <w:t>1.SPOR VE PAZARLAMA</w:t>
      </w:r>
      <w:bookmarkEnd w:id="11"/>
    </w:p>
    <w:p w:rsidR="00EC6BEA" w:rsidRPr="0095066D" w:rsidRDefault="0095066D" w:rsidP="00E25BE3">
      <w:pPr>
        <w:pStyle w:val="Balk1"/>
        <w:spacing w:line="240" w:lineRule="auto"/>
        <w:jc w:val="left"/>
      </w:pPr>
      <w:r w:rsidRPr="0095066D">
        <w:t xml:space="preserve"> </w:t>
      </w:r>
    </w:p>
    <w:p w:rsidR="00EC6BEA" w:rsidRPr="00E25BE3" w:rsidRDefault="00EC6BEA" w:rsidP="00061511">
      <w:pPr>
        <w:pStyle w:val="Balk2"/>
      </w:pPr>
      <w:bookmarkStart w:id="12" w:name="_Toc12800786"/>
      <w:r w:rsidRPr="00E25BE3">
        <w:t>1.1.P</w:t>
      </w:r>
      <w:r w:rsidR="00144F3E" w:rsidRPr="00E25BE3">
        <w:t>azarlama</w:t>
      </w:r>
      <w:bookmarkEnd w:id="12"/>
      <w:r w:rsidR="00144F3E" w:rsidRPr="00E25BE3">
        <w:t xml:space="preserve"> </w:t>
      </w:r>
    </w:p>
    <w:p w:rsidR="00EC6BEA" w:rsidRDefault="0095066D" w:rsidP="00773A58">
      <w:pPr>
        <w:tabs>
          <w:tab w:val="left" w:pos="709"/>
        </w:tabs>
        <w:rPr>
          <w:sz w:val="24"/>
          <w:szCs w:val="28"/>
        </w:rPr>
      </w:pPr>
      <w:r>
        <w:rPr>
          <w:b/>
          <w:sz w:val="24"/>
          <w:szCs w:val="24"/>
          <w:lang w:val="tr-TR"/>
        </w:rPr>
        <w:tab/>
      </w:r>
      <w:r w:rsidR="00EC6BEA">
        <w:rPr>
          <w:sz w:val="24"/>
          <w:szCs w:val="28"/>
        </w:rPr>
        <w:t>Pazarlamanın evrensel olarak kabul edilmiş bir ta</w:t>
      </w:r>
      <w:r w:rsidR="003C6882">
        <w:rPr>
          <w:sz w:val="24"/>
          <w:szCs w:val="28"/>
        </w:rPr>
        <w:t xml:space="preserve">nımı bulunmamaktadır. </w:t>
      </w:r>
      <w:r w:rsidR="003C6882" w:rsidRPr="003C6882">
        <w:rPr>
          <w:sz w:val="24"/>
          <w:szCs w:val="28"/>
        </w:rPr>
        <w:t>Pazarlama</w:t>
      </w:r>
      <w:r w:rsidR="001D6130">
        <w:rPr>
          <w:sz w:val="24"/>
          <w:szCs w:val="28"/>
        </w:rPr>
        <w:t>yla</w:t>
      </w:r>
      <w:r w:rsidR="00E72AB9">
        <w:rPr>
          <w:sz w:val="24"/>
          <w:szCs w:val="28"/>
        </w:rPr>
        <w:t xml:space="preserve"> ilgili olarak akademik ve profe</w:t>
      </w:r>
      <w:r w:rsidR="00EC6BEA" w:rsidRPr="003C6882">
        <w:rPr>
          <w:sz w:val="24"/>
          <w:szCs w:val="28"/>
        </w:rPr>
        <w:t>syonel çevreler fark</w:t>
      </w:r>
      <w:r w:rsidR="00E72AB9">
        <w:rPr>
          <w:sz w:val="24"/>
          <w:szCs w:val="28"/>
        </w:rPr>
        <w:t xml:space="preserve">lı tanımlar ortaya koymaktadırlar. </w:t>
      </w:r>
      <w:r w:rsidR="00EC6BEA">
        <w:rPr>
          <w:sz w:val="24"/>
          <w:szCs w:val="28"/>
        </w:rPr>
        <w:t>Bununla</w:t>
      </w:r>
      <w:r w:rsidR="001E49F3">
        <w:rPr>
          <w:sz w:val="24"/>
          <w:szCs w:val="28"/>
        </w:rPr>
        <w:t xml:space="preserve"> </w:t>
      </w:r>
      <w:r w:rsidR="00EC6BEA">
        <w:rPr>
          <w:sz w:val="24"/>
          <w:szCs w:val="28"/>
        </w:rPr>
        <w:t>birlikte pazarlama olarak adlandırılan faaliyetlerin diğer faaliyetlerden ayrışmasını sağlamak için pazarlamanın sınırlarını çizecek bir t</w:t>
      </w:r>
      <w:r w:rsidR="00E72AB9">
        <w:rPr>
          <w:sz w:val="24"/>
          <w:szCs w:val="28"/>
        </w:rPr>
        <w:t>anım yapılması   gerekmektedir</w:t>
      </w:r>
      <w:r>
        <w:rPr>
          <w:sz w:val="24"/>
          <w:szCs w:val="28"/>
        </w:rPr>
        <w:t xml:space="preserve"> </w:t>
      </w:r>
      <w:r w:rsidR="00EC6BEA">
        <w:rPr>
          <w:sz w:val="24"/>
          <w:szCs w:val="28"/>
        </w:rPr>
        <w:t>(Burnett, 2010:11)</w:t>
      </w:r>
      <w:r>
        <w:rPr>
          <w:sz w:val="24"/>
          <w:szCs w:val="28"/>
        </w:rPr>
        <w:t>.</w:t>
      </w:r>
    </w:p>
    <w:p w:rsidR="00EC6BEA" w:rsidRDefault="00EC6BEA" w:rsidP="00EC6BEA">
      <w:pPr>
        <w:ind w:firstLine="708"/>
        <w:rPr>
          <w:sz w:val="24"/>
          <w:szCs w:val="28"/>
        </w:rPr>
      </w:pPr>
      <w:r>
        <w:rPr>
          <w:sz w:val="24"/>
          <w:szCs w:val="28"/>
        </w:rPr>
        <w:t xml:space="preserve">Tanımın kapsayıcı ve belirleyici olması hem bu disiplini hayata geçiren uygulayıcılar hem de bilimsel temeller üzerine oturtmak ve geliştirmek için akademik çaba veren çevrelerin </w:t>
      </w:r>
      <w:r w:rsidR="0095066D">
        <w:rPr>
          <w:sz w:val="24"/>
          <w:szCs w:val="28"/>
        </w:rPr>
        <w:t>uygulamalarına hizmet etmelidir (Hunt 1991).</w:t>
      </w:r>
    </w:p>
    <w:p w:rsidR="00EC6BEA" w:rsidRDefault="00161FB7" w:rsidP="00EC6BEA">
      <w:pPr>
        <w:ind w:firstLine="708"/>
        <w:rPr>
          <w:sz w:val="24"/>
          <w:szCs w:val="28"/>
        </w:rPr>
      </w:pPr>
      <w:r>
        <w:rPr>
          <w:sz w:val="24"/>
          <w:szCs w:val="28"/>
        </w:rPr>
        <w:t>Pazarlama</w:t>
      </w:r>
      <w:r w:rsidR="009B47E9">
        <w:rPr>
          <w:sz w:val="24"/>
          <w:szCs w:val="28"/>
        </w:rPr>
        <w:t xml:space="preserve"> </w:t>
      </w:r>
      <w:r w:rsidR="00EC6BEA">
        <w:rPr>
          <w:sz w:val="24"/>
          <w:szCs w:val="28"/>
        </w:rPr>
        <w:t>müşterilerin ihtiyaç ve isteklerini tanımlayan, firmanın ya da organizasyonun hangi hedef pazarlara en iyi hizmeti sunabileceğini belirleyen ve bu pazarlara hizmet edecek uygun ürünler, hizmetler ve programlar tasarlayan işlet</w:t>
      </w:r>
      <w:r w:rsidR="003C6882">
        <w:rPr>
          <w:sz w:val="24"/>
          <w:szCs w:val="28"/>
        </w:rPr>
        <w:t>me fonksiyonu olarak tanımlanır</w:t>
      </w:r>
      <w:r w:rsidR="0095066D">
        <w:rPr>
          <w:sz w:val="24"/>
          <w:szCs w:val="28"/>
        </w:rPr>
        <w:t xml:space="preserve"> </w:t>
      </w:r>
      <w:r w:rsidR="00EC6BEA">
        <w:rPr>
          <w:sz w:val="24"/>
          <w:szCs w:val="28"/>
        </w:rPr>
        <w:t>( Kottler ve Armstrong 1996)</w:t>
      </w:r>
      <w:r w:rsidR="0095066D">
        <w:rPr>
          <w:sz w:val="24"/>
          <w:szCs w:val="28"/>
        </w:rPr>
        <w:t>.</w:t>
      </w:r>
    </w:p>
    <w:p w:rsidR="00EC6BEA" w:rsidRDefault="00477E46" w:rsidP="00EC6BEA">
      <w:pPr>
        <w:ind w:firstLine="708"/>
        <w:rPr>
          <w:sz w:val="24"/>
          <w:szCs w:val="28"/>
        </w:rPr>
      </w:pPr>
      <w:r>
        <w:rPr>
          <w:sz w:val="24"/>
          <w:szCs w:val="28"/>
        </w:rPr>
        <w:t>Bir başka tanıma göre ise</w:t>
      </w:r>
      <w:r w:rsidR="00EC6BEA">
        <w:rPr>
          <w:sz w:val="24"/>
          <w:szCs w:val="28"/>
        </w:rPr>
        <w:t xml:space="preserve"> bir malın veya hizmetin satışını artırmak amacıyla tanıtmayı, ambalajlamayı satış işlemlerini yürütecek personelin yetişmesi ve piyasanın ihtiyaçlarını belirlenmesi ve karşılanmasını içeren etkinlikler toplamıdır</w:t>
      </w:r>
      <w:r w:rsidR="001E49F3">
        <w:rPr>
          <w:sz w:val="24"/>
          <w:szCs w:val="28"/>
        </w:rPr>
        <w:t xml:space="preserve"> </w:t>
      </w:r>
      <w:r w:rsidR="00EC6BEA">
        <w:rPr>
          <w:sz w:val="24"/>
          <w:szCs w:val="28"/>
        </w:rPr>
        <w:t>(T</w:t>
      </w:r>
      <w:r w:rsidR="00986B12">
        <w:rPr>
          <w:sz w:val="24"/>
          <w:szCs w:val="28"/>
        </w:rPr>
        <w:t>dk</w:t>
      </w:r>
      <w:r w:rsidR="00EC6BEA">
        <w:rPr>
          <w:sz w:val="24"/>
          <w:szCs w:val="28"/>
        </w:rPr>
        <w:t>,</w:t>
      </w:r>
      <w:r w:rsidR="001E49F3">
        <w:rPr>
          <w:sz w:val="24"/>
          <w:szCs w:val="28"/>
        </w:rPr>
        <w:t xml:space="preserve"> </w:t>
      </w:r>
      <w:r w:rsidR="00EC6BEA">
        <w:rPr>
          <w:sz w:val="24"/>
          <w:szCs w:val="28"/>
        </w:rPr>
        <w:t>2011)</w:t>
      </w:r>
      <w:r w:rsidR="001E49F3">
        <w:rPr>
          <w:sz w:val="24"/>
          <w:szCs w:val="28"/>
        </w:rPr>
        <w:t>.</w:t>
      </w:r>
    </w:p>
    <w:p w:rsidR="00EC6BEA" w:rsidRDefault="002B6A15" w:rsidP="00EC6BEA">
      <w:pPr>
        <w:ind w:firstLine="720"/>
        <w:rPr>
          <w:sz w:val="24"/>
          <w:szCs w:val="28"/>
        </w:rPr>
      </w:pPr>
      <w:r>
        <w:rPr>
          <w:sz w:val="24"/>
          <w:szCs w:val="28"/>
        </w:rPr>
        <w:t xml:space="preserve">Güncel </w:t>
      </w:r>
      <w:r w:rsidR="00D0196D">
        <w:rPr>
          <w:sz w:val="24"/>
          <w:szCs w:val="28"/>
        </w:rPr>
        <w:t>bir tanımı da Amerikan Pazarlama Birliği’nin</w:t>
      </w:r>
      <w:r w:rsidR="00EC6BEA">
        <w:rPr>
          <w:sz w:val="24"/>
          <w:szCs w:val="28"/>
        </w:rPr>
        <w:t>‘’Pazar</w:t>
      </w:r>
      <w:r w:rsidR="00FD641E">
        <w:rPr>
          <w:sz w:val="24"/>
          <w:szCs w:val="28"/>
        </w:rPr>
        <w:t>lama, bireysel ve kurumsal</w:t>
      </w:r>
      <w:r w:rsidR="00EC6BEA">
        <w:rPr>
          <w:sz w:val="24"/>
          <w:szCs w:val="28"/>
        </w:rPr>
        <w:t xml:space="preserve"> hedeflere ulaşmayı sağlayacak değişimleri gerçekleştirmek üzere, mal, </w:t>
      </w:r>
      <w:r w:rsidR="0076697E">
        <w:rPr>
          <w:sz w:val="24"/>
          <w:szCs w:val="28"/>
        </w:rPr>
        <w:t xml:space="preserve">hizmet ve fikir </w:t>
      </w:r>
      <w:r w:rsidR="001D6130">
        <w:rPr>
          <w:sz w:val="24"/>
          <w:szCs w:val="28"/>
        </w:rPr>
        <w:t xml:space="preserve">geliştirilmesi, </w:t>
      </w:r>
      <w:r w:rsidR="00EC6BEA">
        <w:rPr>
          <w:sz w:val="24"/>
          <w:szCs w:val="28"/>
        </w:rPr>
        <w:t>fiyatlandırılması,</w:t>
      </w:r>
      <w:r w:rsidR="00986B12">
        <w:rPr>
          <w:sz w:val="24"/>
          <w:szCs w:val="28"/>
        </w:rPr>
        <w:t xml:space="preserve"> </w:t>
      </w:r>
      <w:r w:rsidR="00EC6BEA">
        <w:rPr>
          <w:sz w:val="24"/>
          <w:szCs w:val="28"/>
        </w:rPr>
        <w:t>tutundurulması</w:t>
      </w:r>
      <w:r w:rsidR="008B39A1">
        <w:rPr>
          <w:sz w:val="24"/>
          <w:szCs w:val="28"/>
        </w:rPr>
        <w:t xml:space="preserve"> </w:t>
      </w:r>
      <w:r w:rsidR="00EC6BEA">
        <w:rPr>
          <w:sz w:val="24"/>
          <w:szCs w:val="28"/>
        </w:rPr>
        <w:t>ve dağıtılmasına ilişkin planlama ve uygulama sürecidir.’’</w:t>
      </w:r>
      <w:r w:rsidR="0095066D">
        <w:rPr>
          <w:sz w:val="24"/>
          <w:szCs w:val="28"/>
        </w:rPr>
        <w:t xml:space="preserve"> </w:t>
      </w:r>
      <w:r w:rsidR="001E49F3">
        <w:rPr>
          <w:sz w:val="24"/>
          <w:szCs w:val="28"/>
        </w:rPr>
        <w:t>t</w:t>
      </w:r>
      <w:r w:rsidR="0095066D">
        <w:rPr>
          <w:sz w:val="24"/>
          <w:szCs w:val="28"/>
        </w:rPr>
        <w:t xml:space="preserve">anımlamasıdır </w:t>
      </w:r>
      <w:r w:rsidR="00EC6BEA">
        <w:rPr>
          <w:sz w:val="24"/>
          <w:szCs w:val="28"/>
        </w:rPr>
        <w:t>(Üner, 2003:15)</w:t>
      </w:r>
      <w:r w:rsidR="0095066D">
        <w:rPr>
          <w:sz w:val="24"/>
          <w:szCs w:val="28"/>
        </w:rPr>
        <w:t>.</w:t>
      </w:r>
      <w:r w:rsidR="00EC6BEA">
        <w:rPr>
          <w:sz w:val="24"/>
          <w:szCs w:val="28"/>
        </w:rPr>
        <w:t xml:space="preserve"> </w:t>
      </w:r>
    </w:p>
    <w:p w:rsidR="00D81641" w:rsidRDefault="00FD641E" w:rsidP="00EC6BEA">
      <w:pPr>
        <w:ind w:firstLine="720"/>
        <w:rPr>
          <w:sz w:val="24"/>
          <w:szCs w:val="28"/>
        </w:rPr>
      </w:pPr>
      <w:r>
        <w:rPr>
          <w:sz w:val="24"/>
          <w:szCs w:val="28"/>
        </w:rPr>
        <w:t>Pazarlama</w:t>
      </w:r>
      <w:r w:rsidR="00EC6BEA">
        <w:rPr>
          <w:sz w:val="24"/>
          <w:szCs w:val="28"/>
        </w:rPr>
        <w:t>da o</w:t>
      </w:r>
      <w:r w:rsidR="001D6130">
        <w:rPr>
          <w:sz w:val="24"/>
          <w:szCs w:val="28"/>
        </w:rPr>
        <w:t>rtaya farklı anlamlar konulmasının yanı</w:t>
      </w:r>
      <w:r w:rsidR="0021481C">
        <w:rPr>
          <w:sz w:val="24"/>
          <w:szCs w:val="28"/>
        </w:rPr>
        <w:t>nda</w:t>
      </w:r>
      <w:r w:rsidR="00EC6BEA">
        <w:rPr>
          <w:sz w:val="24"/>
          <w:szCs w:val="28"/>
        </w:rPr>
        <w:t xml:space="preserve"> daha ön plana </w:t>
      </w:r>
      <w:r w:rsidR="00D0196D">
        <w:rPr>
          <w:sz w:val="24"/>
          <w:szCs w:val="28"/>
        </w:rPr>
        <w:t>çıkan</w:t>
      </w:r>
      <w:r w:rsidR="00EC6BEA">
        <w:rPr>
          <w:sz w:val="24"/>
          <w:szCs w:val="28"/>
        </w:rPr>
        <w:t xml:space="preserve"> faaliyetlerin pazarlama olarak algılanması gibi bir yanlış anlayış meydana gelmektedir. Örnek vermek gerekirse dağıtımın yoğun olduğu bir ağda pazarlama sadece</w:t>
      </w:r>
      <w:r w:rsidR="0095066D">
        <w:rPr>
          <w:sz w:val="24"/>
          <w:szCs w:val="28"/>
        </w:rPr>
        <w:t xml:space="preserve"> dağıtım olarak anlaşılmaktadır </w:t>
      </w:r>
      <w:r w:rsidR="00EC6BEA">
        <w:rPr>
          <w:sz w:val="24"/>
          <w:szCs w:val="28"/>
        </w:rPr>
        <w:t>(Altunışık,vd , 2002:15)</w:t>
      </w:r>
      <w:r w:rsidR="0095066D">
        <w:rPr>
          <w:sz w:val="24"/>
          <w:szCs w:val="28"/>
        </w:rPr>
        <w:t>.</w:t>
      </w:r>
    </w:p>
    <w:p w:rsidR="00D81641" w:rsidRDefault="00D81641" w:rsidP="00EC6BEA">
      <w:pPr>
        <w:ind w:firstLine="720"/>
        <w:rPr>
          <w:sz w:val="24"/>
          <w:szCs w:val="28"/>
        </w:rPr>
        <w:sectPr w:rsidR="00D81641" w:rsidSect="00061511">
          <w:footerReference w:type="default" r:id="rId16"/>
          <w:pgSz w:w="11906" w:h="16838"/>
          <w:pgMar w:top="1701" w:right="1134" w:bottom="1701" w:left="2268" w:header="708" w:footer="708" w:gutter="0"/>
          <w:pgNumType w:start="2"/>
          <w:cols w:space="708"/>
          <w:docGrid w:linePitch="360"/>
        </w:sectPr>
      </w:pPr>
    </w:p>
    <w:p w:rsidR="00B545DD" w:rsidRPr="00061511" w:rsidRDefault="00EC6BEA" w:rsidP="00061511">
      <w:pPr>
        <w:pStyle w:val="Balk2"/>
      </w:pPr>
      <w:bookmarkStart w:id="13" w:name="_Toc12800787"/>
      <w:r w:rsidRPr="00061511">
        <w:lastRenderedPageBreak/>
        <w:t>1.2.</w:t>
      </w:r>
      <w:r w:rsidR="00144F3E" w:rsidRPr="00061511">
        <w:t>Tarihsel Süreci</w:t>
      </w:r>
      <w:bookmarkEnd w:id="13"/>
    </w:p>
    <w:p w:rsidR="00477E46" w:rsidRDefault="00B545DD" w:rsidP="00477E46">
      <w:pPr>
        <w:tabs>
          <w:tab w:val="left" w:pos="709"/>
        </w:tabs>
        <w:rPr>
          <w:sz w:val="24"/>
          <w:szCs w:val="28"/>
        </w:rPr>
      </w:pPr>
      <w:r>
        <w:rPr>
          <w:b/>
          <w:sz w:val="28"/>
          <w:szCs w:val="28"/>
        </w:rPr>
        <w:tab/>
      </w:r>
      <w:r w:rsidR="00631D09">
        <w:rPr>
          <w:sz w:val="24"/>
          <w:szCs w:val="28"/>
        </w:rPr>
        <w:t xml:space="preserve">Müşteri </w:t>
      </w:r>
      <w:r w:rsidR="00EC6BEA">
        <w:rPr>
          <w:sz w:val="24"/>
          <w:szCs w:val="28"/>
        </w:rPr>
        <w:t>ihtiyaç ve istekleri pazarlama anlayışının daha sağlıklı temeller üzerine oturması ve gelişmesi için çok önemli bir odak görevi görmektedir.  İnsanlar arzu ve gereksinimlerinin sürekli değişip farklılaşması pazarlamanın da bir değişim ve gelişim süreci olarak sürdürülmesine yol</w:t>
      </w:r>
      <w:r w:rsidR="00986B12">
        <w:rPr>
          <w:sz w:val="24"/>
          <w:szCs w:val="28"/>
        </w:rPr>
        <w:t xml:space="preserve"> </w:t>
      </w:r>
      <w:r w:rsidR="00EC6BEA">
        <w:rPr>
          <w:sz w:val="24"/>
          <w:szCs w:val="28"/>
        </w:rPr>
        <w:t xml:space="preserve">açar. Bazen pazarlama çalışmaları teknolojik gelişmelerin öncüsü olurken </w:t>
      </w:r>
      <w:r w:rsidR="00D0196D">
        <w:rPr>
          <w:sz w:val="24"/>
          <w:szCs w:val="28"/>
        </w:rPr>
        <w:t xml:space="preserve">genellikle </w:t>
      </w:r>
      <w:r w:rsidR="00EC6BEA">
        <w:rPr>
          <w:sz w:val="24"/>
          <w:szCs w:val="28"/>
        </w:rPr>
        <w:t xml:space="preserve">teknolojik gelişmeler pazarlama faaliyetlerinin gelişmesine öncülük etmektedir. Pazarlama ve satış kavramları her ne </w:t>
      </w:r>
      <w:r w:rsidR="001D6130">
        <w:rPr>
          <w:sz w:val="24"/>
          <w:szCs w:val="28"/>
        </w:rPr>
        <w:t>kadar</w:t>
      </w:r>
      <w:r w:rsidR="00EC6BEA">
        <w:rPr>
          <w:sz w:val="24"/>
          <w:szCs w:val="28"/>
        </w:rPr>
        <w:t xml:space="preserve"> insan</w:t>
      </w:r>
      <w:r w:rsidR="00477E46">
        <w:rPr>
          <w:sz w:val="24"/>
          <w:szCs w:val="28"/>
        </w:rPr>
        <w:t>lık tarihi kadar eski görülse</w:t>
      </w:r>
      <w:r w:rsidR="00EC6BEA">
        <w:rPr>
          <w:sz w:val="24"/>
          <w:szCs w:val="28"/>
        </w:rPr>
        <w:t xml:space="preserve"> hatta pazarlamanın tarihçesi ilk insanın ortaya çıkışına dayandırılsa da literatürde tarihsel gelişimi 4 ana başlık altında incelenmektedir:</w:t>
      </w:r>
    </w:p>
    <w:p w:rsidR="0095066D" w:rsidRDefault="0095066D" w:rsidP="0095066D">
      <w:pPr>
        <w:tabs>
          <w:tab w:val="left" w:pos="709"/>
        </w:tabs>
        <w:jc w:val="center"/>
        <w:rPr>
          <w:b/>
          <w:sz w:val="24"/>
          <w:szCs w:val="28"/>
        </w:rPr>
      </w:pPr>
    </w:p>
    <w:p w:rsidR="0022467B" w:rsidRPr="0022467B" w:rsidRDefault="0022467B" w:rsidP="0022467B">
      <w:pPr>
        <w:pStyle w:val="ResimYazs"/>
        <w:keepNext/>
        <w:jc w:val="center"/>
        <w:rPr>
          <w:color w:val="auto"/>
          <w:sz w:val="24"/>
          <w:szCs w:val="24"/>
        </w:rPr>
      </w:pPr>
      <w:bookmarkStart w:id="14" w:name="_Toc12796905"/>
      <w:r w:rsidRPr="0022467B">
        <w:rPr>
          <w:color w:val="auto"/>
          <w:sz w:val="24"/>
          <w:szCs w:val="24"/>
        </w:rPr>
        <w:t xml:space="preserve">Şekil 1. </w:t>
      </w:r>
      <w:r w:rsidRPr="0022467B">
        <w:rPr>
          <w:color w:val="auto"/>
          <w:sz w:val="24"/>
          <w:szCs w:val="24"/>
        </w:rPr>
        <w:fldChar w:fldCharType="begin"/>
      </w:r>
      <w:r w:rsidRPr="0022467B">
        <w:rPr>
          <w:color w:val="auto"/>
          <w:sz w:val="24"/>
          <w:szCs w:val="24"/>
        </w:rPr>
        <w:instrText xml:space="preserve"> SEQ Şekil_1. \* ARABIC </w:instrText>
      </w:r>
      <w:r w:rsidRPr="0022467B">
        <w:rPr>
          <w:color w:val="auto"/>
          <w:sz w:val="24"/>
          <w:szCs w:val="24"/>
        </w:rPr>
        <w:fldChar w:fldCharType="separate"/>
      </w:r>
      <w:r w:rsidR="00F33D6C">
        <w:rPr>
          <w:noProof/>
          <w:color w:val="auto"/>
          <w:sz w:val="24"/>
          <w:szCs w:val="24"/>
        </w:rPr>
        <w:t>1</w:t>
      </w:r>
      <w:r w:rsidRPr="0022467B">
        <w:rPr>
          <w:color w:val="auto"/>
          <w:sz w:val="24"/>
          <w:szCs w:val="24"/>
        </w:rPr>
        <w:fldChar w:fldCharType="end"/>
      </w:r>
      <w:r w:rsidRPr="0022467B">
        <w:rPr>
          <w:color w:val="auto"/>
          <w:sz w:val="24"/>
          <w:szCs w:val="24"/>
        </w:rPr>
        <w:t>. Pazarlamanın Dönemleri</w:t>
      </w:r>
      <w:bookmarkEnd w:id="14"/>
    </w:p>
    <w:p w:rsidR="00EC6BEA" w:rsidRDefault="00EC6BEA" w:rsidP="00B545DD">
      <w:pPr>
        <w:tabs>
          <w:tab w:val="left" w:pos="567"/>
        </w:tabs>
      </w:pPr>
      <w:r>
        <w:rPr>
          <w:noProof/>
          <w:sz w:val="24"/>
          <w:szCs w:val="28"/>
          <w:lang w:val="tr-TR" w:eastAsia="tr-TR"/>
        </w:rPr>
        <w:drawing>
          <wp:inline distT="0" distB="0" distL="0" distR="0" wp14:anchorId="75D4A93E" wp14:editId="7A6DAAED">
            <wp:extent cx="5249192" cy="2688609"/>
            <wp:effectExtent l="0" t="0" r="0" b="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0"/>
                    <pic:cNvPicPr>
                      <a:picLocks noChangeAspect="1" noChangeArrowheads="1"/>
                    </pic:cNvPicPr>
                  </pic:nvPicPr>
                  <pic:blipFill rotWithShape="1">
                    <a:blip r:embed="rId17">
                      <a:extLst>
                        <a:ext uri="{28A0092B-C50C-407E-A947-70E740481C1C}">
                          <a14:useLocalDpi xmlns:a14="http://schemas.microsoft.com/office/drawing/2010/main" val="0"/>
                        </a:ext>
                      </a:extLst>
                    </a:blip>
                    <a:srcRect b="8796"/>
                    <a:stretch/>
                  </pic:blipFill>
                  <pic:spPr bwMode="auto">
                    <a:xfrm>
                      <a:off x="0" y="0"/>
                      <a:ext cx="5257800" cy="2693018"/>
                    </a:xfrm>
                    <a:prstGeom prst="rect">
                      <a:avLst/>
                    </a:prstGeom>
                    <a:noFill/>
                    <a:ln>
                      <a:noFill/>
                    </a:ln>
                    <a:extLst>
                      <a:ext uri="{53640926-AAD7-44D8-BBD7-CCE9431645EC}">
                        <a14:shadowObscured xmlns:a14="http://schemas.microsoft.com/office/drawing/2010/main"/>
                      </a:ext>
                    </a:extLst>
                  </pic:spPr>
                </pic:pic>
              </a:graphicData>
            </a:graphic>
          </wp:inline>
        </w:drawing>
      </w:r>
    </w:p>
    <w:p w:rsidR="00EC6BEA" w:rsidRPr="004B4F84" w:rsidRDefault="00EC6BEA">
      <w:pPr>
        <w:rPr>
          <w:b/>
          <w:sz w:val="20"/>
          <w:szCs w:val="18"/>
        </w:rPr>
      </w:pPr>
      <w:r w:rsidRPr="004B4F84">
        <w:rPr>
          <w:b/>
          <w:sz w:val="20"/>
          <w:szCs w:val="18"/>
        </w:rPr>
        <w:t>Kaynak: (Kotler, 2017;121)</w:t>
      </w:r>
    </w:p>
    <w:p w:rsidR="00EC6BEA" w:rsidRDefault="00EC6BEA">
      <w:pPr>
        <w:rPr>
          <w:b/>
          <w:sz w:val="18"/>
          <w:szCs w:val="18"/>
        </w:rPr>
      </w:pPr>
    </w:p>
    <w:p w:rsidR="00EC6BEA" w:rsidRDefault="00EC6BEA" w:rsidP="00EC6BEA">
      <w:pPr>
        <w:ind w:firstLine="708"/>
        <w:rPr>
          <w:sz w:val="24"/>
          <w:szCs w:val="28"/>
        </w:rPr>
      </w:pPr>
      <w:r>
        <w:rPr>
          <w:sz w:val="24"/>
          <w:szCs w:val="28"/>
        </w:rPr>
        <w:t>Pazarlama 1.0 kavramının odağın</w:t>
      </w:r>
      <w:r w:rsidR="00D0196D">
        <w:rPr>
          <w:sz w:val="24"/>
          <w:szCs w:val="28"/>
        </w:rPr>
        <w:t>d</w:t>
      </w:r>
      <w:r>
        <w:rPr>
          <w:sz w:val="24"/>
          <w:szCs w:val="28"/>
        </w:rPr>
        <w:t xml:space="preserve">a ürün ve üretim bulunmaktadır. Endüstriyel devrim sonrasında üretim faaliyetlerinin artması sonucu ortaya çıkmıştır. En iyi ürünü üreterek kitlelerin ihtiyaçlarını karşılamak ve firma açısından karlılığı artırmak amaçlanmıştır. 1900’lü yılların ilk çeyreğinde pratiğe dönüşmüş ve firmaların satışlarını ve üretimlerini yönlendirmelerinde bu anlayış etkin olmuştur. </w:t>
      </w:r>
    </w:p>
    <w:p w:rsidR="00EC6BEA" w:rsidRDefault="00EC6BEA" w:rsidP="00B545DD">
      <w:pPr>
        <w:tabs>
          <w:tab w:val="left" w:pos="709"/>
        </w:tabs>
        <w:ind w:firstLine="595"/>
        <w:rPr>
          <w:sz w:val="24"/>
          <w:szCs w:val="28"/>
        </w:rPr>
      </w:pPr>
      <w:r>
        <w:rPr>
          <w:sz w:val="24"/>
          <w:szCs w:val="28"/>
        </w:rPr>
        <w:t>Pazarlama 2.0 kavramı için milat  1929 yılında Dünya Ekonomik Buhranı ortaya çıkması ve onun ekonomik ve sosyolojik sonuçlarının tüketici tercihlerinde meydana getirdiği değişiklikler olmuştur. Ekonomik kriz sonucunda ortaya çıkan talep daralması</w:t>
      </w:r>
      <w:r w:rsidR="001E49F3">
        <w:rPr>
          <w:sz w:val="24"/>
          <w:szCs w:val="28"/>
        </w:rPr>
        <w:t xml:space="preserve"> </w:t>
      </w:r>
      <w:r>
        <w:rPr>
          <w:sz w:val="24"/>
          <w:szCs w:val="28"/>
        </w:rPr>
        <w:t xml:space="preserve">ürünlerin farklılaşması sonucunu doğurmuştur. Artık önemli olan daha iyi daha yeni </w:t>
      </w:r>
      <w:r>
        <w:rPr>
          <w:sz w:val="24"/>
          <w:szCs w:val="28"/>
        </w:rPr>
        <w:lastRenderedPageBreak/>
        <w:t>ürün üretmek değil meydana getirilen ürün ya da hizmetin farklılaştırılmasıdır. Firmalar tüketicinin sadece aklında yer etmek yerine kalbinde de bulunmalı firma ile tüketiciler arasında duygusal bir bağ oluşm</w:t>
      </w:r>
      <w:r w:rsidR="001E49F3">
        <w:rPr>
          <w:sz w:val="24"/>
          <w:szCs w:val="28"/>
        </w:rPr>
        <w:t>alıdır. Oluşan talep daralması/</w:t>
      </w:r>
      <w:r>
        <w:rPr>
          <w:sz w:val="24"/>
          <w:szCs w:val="28"/>
        </w:rPr>
        <w:t xml:space="preserve">arz fazlası </w:t>
      </w:r>
      <w:r w:rsidR="001E49F3">
        <w:rPr>
          <w:sz w:val="24"/>
          <w:szCs w:val="28"/>
        </w:rPr>
        <w:t>p</w:t>
      </w:r>
      <w:r>
        <w:rPr>
          <w:sz w:val="24"/>
          <w:szCs w:val="28"/>
        </w:rPr>
        <w:t>azar araştırmalarının önemini artırmış ve pazarlama tekniklerinin gelişmesine de yol açmıştır.</w:t>
      </w:r>
    </w:p>
    <w:p w:rsidR="00EC6BEA" w:rsidRDefault="00EC6BEA" w:rsidP="00EC6BEA">
      <w:pPr>
        <w:ind w:firstLine="708"/>
        <w:rPr>
          <w:sz w:val="24"/>
          <w:szCs w:val="28"/>
        </w:rPr>
      </w:pPr>
      <w:r>
        <w:rPr>
          <w:sz w:val="24"/>
          <w:szCs w:val="28"/>
        </w:rPr>
        <w:t>Daha önce belirttiğimiz gibi pazarlama ve teknoloji kavramları birbiri ile sıkı ilişki içerisinde yer alarak kendi içlerinde gelişimlerini tetiklemektedir. İnternet ve diğer iletişim ağlarında meydana gelen gelişme ve değişmeler iletişimin daha güçlü ve yaygın bir hal almasına olanak sağlamıştır. Müşterilerin kendi aralarındaki iletişim ağlarının güçlenmesi birbirlerinin fikirler</w:t>
      </w:r>
      <w:r w:rsidR="007C0B0A">
        <w:rPr>
          <w:sz w:val="24"/>
          <w:szCs w:val="28"/>
        </w:rPr>
        <w:t xml:space="preserve">inden haberdar olması Pazarlama </w:t>
      </w:r>
      <w:r>
        <w:rPr>
          <w:sz w:val="24"/>
          <w:szCs w:val="28"/>
        </w:rPr>
        <w:t xml:space="preserve">3.0 kavramının doğmasına neden olmuştur. </w:t>
      </w:r>
    </w:p>
    <w:p w:rsidR="00B545DD" w:rsidRDefault="00EC6BEA" w:rsidP="00B545DD">
      <w:pPr>
        <w:ind w:firstLine="708"/>
        <w:rPr>
          <w:iCs/>
          <w:color w:val="231F20"/>
          <w:sz w:val="24"/>
          <w:szCs w:val="24"/>
        </w:rPr>
      </w:pPr>
      <w:r>
        <w:rPr>
          <w:sz w:val="24"/>
          <w:szCs w:val="28"/>
        </w:rPr>
        <w:t>Bu kavram perspektif olarak içerisine bireylerin istekleri, arzuları, değerler bütünü ve ruhunu barındırır. Bu yeni anlayışa göre tüketiciler insandır ve umutları ve ihtiyaçları asla ihmal edilmemelidir. Bu duyguları ve düşünceleri iyi analiz etmek için organizasyonları sosyal medya ve diğer iletişim ağlarında yer alan bilgi ve fikir akışını iyi incelemek, gerekli çıkarımlar yaparak şirket politikalarını o</w:t>
      </w:r>
      <w:r w:rsidR="0095066D">
        <w:rPr>
          <w:sz w:val="24"/>
          <w:szCs w:val="28"/>
        </w:rPr>
        <w:t>na göre dizayn etmek zorundadır</w:t>
      </w:r>
      <w:r w:rsidR="00421D1A">
        <w:rPr>
          <w:sz w:val="24"/>
          <w:szCs w:val="28"/>
        </w:rPr>
        <w:t xml:space="preserve"> </w:t>
      </w:r>
      <w:r w:rsidRPr="00BE75A3">
        <w:rPr>
          <w:sz w:val="24"/>
          <w:szCs w:val="28"/>
        </w:rPr>
        <w:t>(</w:t>
      </w:r>
      <w:r w:rsidRPr="00BE75A3">
        <w:rPr>
          <w:sz w:val="24"/>
          <w:szCs w:val="24"/>
        </w:rPr>
        <w:t>Kotler, P., Kartajaya, H., Setiawan, 2013:14</w:t>
      </w:r>
      <w:r w:rsidRPr="00BE75A3">
        <w:rPr>
          <w:iCs/>
          <w:sz w:val="24"/>
          <w:szCs w:val="24"/>
        </w:rPr>
        <w:t>)</w:t>
      </w:r>
      <w:r w:rsidR="0095066D" w:rsidRPr="00BE75A3">
        <w:rPr>
          <w:iCs/>
          <w:sz w:val="24"/>
          <w:szCs w:val="24"/>
        </w:rPr>
        <w:t>.</w:t>
      </w:r>
    </w:p>
    <w:p w:rsidR="00EC6BEA" w:rsidRPr="00B545DD" w:rsidRDefault="00EC6BEA" w:rsidP="00B545DD">
      <w:pPr>
        <w:ind w:firstLine="708"/>
        <w:rPr>
          <w:iCs/>
          <w:color w:val="231F20"/>
          <w:sz w:val="24"/>
          <w:szCs w:val="24"/>
        </w:rPr>
      </w:pPr>
      <w:r>
        <w:rPr>
          <w:iCs/>
          <w:color w:val="000000" w:themeColor="text1"/>
          <w:sz w:val="24"/>
          <w:szCs w:val="24"/>
        </w:rPr>
        <w:t>Teknoloji</w:t>
      </w:r>
      <w:r w:rsidR="00CE7A42">
        <w:rPr>
          <w:iCs/>
          <w:color w:val="000000" w:themeColor="text1"/>
          <w:sz w:val="24"/>
          <w:szCs w:val="24"/>
        </w:rPr>
        <w:t>k</w:t>
      </w:r>
      <w:r>
        <w:rPr>
          <w:iCs/>
          <w:color w:val="000000" w:themeColor="text1"/>
          <w:sz w:val="24"/>
          <w:szCs w:val="24"/>
        </w:rPr>
        <w:t xml:space="preserve"> gelişimin küresel bazda önceki dönemlere göre çok daha hızlı bir şekilde ilerlemesi pazarlama uygulamalarınında gelişimlerine yansımaktadır. Dijital çağ artık pazarlama konusunda firmaları ürün farklılaştıran bir konumdan çok müşteri ile birlikte karar veren ve müşterilerin memnuniyet ve tercihlerini ön plana alan bir yapıya dönüşmesini s</w:t>
      </w:r>
      <w:r w:rsidR="00CE7A42">
        <w:rPr>
          <w:iCs/>
          <w:color w:val="000000" w:themeColor="text1"/>
          <w:sz w:val="24"/>
          <w:szCs w:val="24"/>
        </w:rPr>
        <w:t>ağlamıştır. Geleneksel anlayışın</w:t>
      </w:r>
      <w:r>
        <w:rPr>
          <w:iCs/>
          <w:color w:val="000000" w:themeColor="text1"/>
          <w:sz w:val="24"/>
          <w:szCs w:val="24"/>
        </w:rPr>
        <w:t xml:space="preserve"> dayattığı statik ve tutarlı bir ürün ve marka konumlandırma anlayışının yerine hızlı ve dinamik bir şekilde değişime uğrayan tercih ve tatmin düzeylerini karşılayacak şekilde ürün</w:t>
      </w:r>
      <w:r w:rsidR="00767871">
        <w:rPr>
          <w:iCs/>
          <w:color w:val="000000" w:themeColor="text1"/>
          <w:sz w:val="24"/>
          <w:szCs w:val="24"/>
        </w:rPr>
        <w:t xml:space="preserve"> </w:t>
      </w:r>
      <w:r>
        <w:rPr>
          <w:iCs/>
          <w:color w:val="000000" w:themeColor="text1"/>
          <w:sz w:val="24"/>
          <w:szCs w:val="24"/>
        </w:rPr>
        <w:t xml:space="preserve">ve marka konumlandırılması gerekliliği vurgulanmaktadır. </w:t>
      </w:r>
    </w:p>
    <w:p w:rsidR="00EC6BEA" w:rsidRDefault="00EC6BEA" w:rsidP="00EC6BEA">
      <w:pPr>
        <w:ind w:firstLine="708"/>
        <w:rPr>
          <w:iCs/>
          <w:color w:val="231F20"/>
          <w:sz w:val="24"/>
          <w:szCs w:val="24"/>
        </w:rPr>
      </w:pPr>
      <w:r>
        <w:rPr>
          <w:iCs/>
          <w:color w:val="000000" w:themeColor="text1"/>
          <w:sz w:val="24"/>
          <w:szCs w:val="24"/>
        </w:rPr>
        <w:t xml:space="preserve">Pazarlama 4.0 kavramı tüketiciler birey bazında değerlendirerek onların dinamik bir şekilde pazarlama kavramının içerisinde yer almasını ve onlara rehberlik etmeyi ön gören bir anlayış olarak ortaya </w:t>
      </w:r>
      <w:r w:rsidR="0095066D">
        <w:rPr>
          <w:iCs/>
          <w:color w:val="000000" w:themeColor="text1"/>
          <w:sz w:val="24"/>
          <w:szCs w:val="24"/>
        </w:rPr>
        <w:t xml:space="preserve">çıkmaktadır </w:t>
      </w:r>
      <w:r>
        <w:rPr>
          <w:sz w:val="24"/>
          <w:szCs w:val="28"/>
        </w:rPr>
        <w:t>(</w:t>
      </w:r>
      <w:r>
        <w:rPr>
          <w:color w:val="231F20"/>
          <w:sz w:val="24"/>
          <w:szCs w:val="24"/>
        </w:rPr>
        <w:t>Kotler</w:t>
      </w:r>
      <w:r w:rsidR="00767871">
        <w:rPr>
          <w:color w:val="231F20"/>
          <w:sz w:val="24"/>
          <w:szCs w:val="24"/>
        </w:rPr>
        <w:t xml:space="preserve"> </w:t>
      </w:r>
      <w:r>
        <w:rPr>
          <w:color w:val="231F20"/>
          <w:sz w:val="24"/>
          <w:szCs w:val="24"/>
        </w:rPr>
        <w:t>P., Kartajaya, H., Setiawan, 2017:20</w:t>
      </w:r>
      <w:r>
        <w:rPr>
          <w:iCs/>
          <w:color w:val="231F20"/>
          <w:sz w:val="24"/>
          <w:szCs w:val="24"/>
        </w:rPr>
        <w:t>)</w:t>
      </w:r>
      <w:r w:rsidR="0095066D">
        <w:rPr>
          <w:iCs/>
          <w:color w:val="231F20"/>
          <w:sz w:val="24"/>
          <w:szCs w:val="24"/>
        </w:rPr>
        <w:t>.</w:t>
      </w:r>
    </w:p>
    <w:p w:rsidR="00EC6BEA" w:rsidRDefault="00EC6BEA" w:rsidP="00EC6BEA">
      <w:pPr>
        <w:tabs>
          <w:tab w:val="left" w:pos="709"/>
        </w:tabs>
        <w:ind w:left="-709" w:firstLine="1417"/>
        <w:rPr>
          <w:b/>
          <w:color w:val="000000" w:themeColor="text1"/>
          <w:sz w:val="28"/>
          <w:szCs w:val="28"/>
        </w:rPr>
      </w:pPr>
    </w:p>
    <w:p w:rsidR="00144F3E" w:rsidRPr="00061511" w:rsidRDefault="00EC6BEA" w:rsidP="00061511">
      <w:pPr>
        <w:pStyle w:val="Balk3"/>
      </w:pPr>
      <w:bookmarkStart w:id="15" w:name="_Toc12800788"/>
      <w:r w:rsidRPr="00061511">
        <w:lastRenderedPageBreak/>
        <w:t>1.1.3</w:t>
      </w:r>
      <w:r w:rsidR="00CE59D6" w:rsidRPr="00061511">
        <w:t>.</w:t>
      </w:r>
      <w:r w:rsidRPr="00061511">
        <w:t xml:space="preserve"> </w:t>
      </w:r>
      <w:r w:rsidR="00B970B5" w:rsidRPr="00061511">
        <w:t>Pazarlama Karması</w:t>
      </w:r>
      <w:bookmarkEnd w:id="15"/>
    </w:p>
    <w:p w:rsidR="00EC6BEA" w:rsidRDefault="00061511" w:rsidP="00061511">
      <w:pPr>
        <w:tabs>
          <w:tab w:val="left" w:pos="0"/>
        </w:tabs>
        <w:rPr>
          <w:sz w:val="24"/>
          <w:szCs w:val="29"/>
          <w:lang w:eastAsia="tr-TR"/>
        </w:rPr>
      </w:pPr>
      <w:r>
        <w:rPr>
          <w:color w:val="000000" w:themeColor="text1"/>
          <w:sz w:val="24"/>
          <w:szCs w:val="28"/>
        </w:rPr>
        <w:tab/>
      </w:r>
      <w:r w:rsidR="00EC6BEA">
        <w:rPr>
          <w:color w:val="000000" w:themeColor="text1"/>
          <w:sz w:val="24"/>
          <w:szCs w:val="28"/>
        </w:rPr>
        <w:t>Pazarlama karması ifadesi literatüre ilk olarak James Culliton tarafından girdiler karıştırıcısı</w:t>
      </w:r>
      <w:r w:rsidR="00767871">
        <w:rPr>
          <w:color w:val="000000" w:themeColor="text1"/>
          <w:sz w:val="24"/>
          <w:szCs w:val="28"/>
        </w:rPr>
        <w:t xml:space="preserve"> </w:t>
      </w:r>
      <w:r w:rsidR="00EC6BEA">
        <w:rPr>
          <w:color w:val="000000" w:themeColor="text1"/>
          <w:sz w:val="24"/>
          <w:szCs w:val="28"/>
        </w:rPr>
        <w:t>olarak</w:t>
      </w:r>
      <w:r w:rsidR="00952FC6">
        <w:rPr>
          <w:color w:val="000000" w:themeColor="text1"/>
          <w:sz w:val="24"/>
          <w:szCs w:val="28"/>
        </w:rPr>
        <w:t xml:space="preserve"> kazandırılmıştır. </w:t>
      </w:r>
      <w:r w:rsidR="00EC6BEA">
        <w:rPr>
          <w:color w:val="000000" w:themeColor="text1"/>
          <w:sz w:val="24"/>
          <w:szCs w:val="28"/>
        </w:rPr>
        <w:t>Culliton sonrası Neil Borden 1964 yılında yayımladığı ‘’Pazarlama Karması Konsepti’’ adlı makalesinde bu if</w:t>
      </w:r>
      <w:r w:rsidR="00E72AB9">
        <w:rPr>
          <w:color w:val="000000" w:themeColor="text1"/>
          <w:sz w:val="24"/>
          <w:szCs w:val="28"/>
        </w:rPr>
        <w:t xml:space="preserve">adeyi geliştirerek 12 bileşenli </w:t>
      </w:r>
      <w:r w:rsidR="00421D1A">
        <w:rPr>
          <w:color w:val="000000" w:themeColor="text1"/>
          <w:sz w:val="24"/>
          <w:szCs w:val="28"/>
        </w:rPr>
        <w:t xml:space="preserve">bir konsepte dönüştürmüştür </w:t>
      </w:r>
      <w:r w:rsidR="001D6130">
        <w:rPr>
          <w:sz w:val="24"/>
          <w:szCs w:val="29"/>
          <w:lang w:eastAsia="tr-TR"/>
        </w:rPr>
        <w:t>(Öztürk, 1998:19; Rafiq</w:t>
      </w:r>
      <w:r w:rsidR="00EC6BEA">
        <w:rPr>
          <w:sz w:val="24"/>
          <w:szCs w:val="29"/>
          <w:lang w:eastAsia="tr-TR"/>
        </w:rPr>
        <w:t xml:space="preserve"> ve Ahmed, 1995:4)</w:t>
      </w:r>
      <w:r w:rsidR="00421D1A">
        <w:rPr>
          <w:sz w:val="24"/>
          <w:szCs w:val="29"/>
          <w:lang w:eastAsia="tr-TR"/>
        </w:rPr>
        <w:t>.</w:t>
      </w:r>
      <w:r w:rsidR="00EC6BEA">
        <w:rPr>
          <w:sz w:val="24"/>
          <w:szCs w:val="29"/>
          <w:lang w:eastAsia="tr-TR"/>
        </w:rPr>
        <w:t xml:space="preserve">  Yapılan diğer çalışmalar sonucunda pazarlama kavramı içerisinde önemli bir role sahip olan pazarlama karması bileşenleri;</w:t>
      </w:r>
    </w:p>
    <w:p w:rsidR="00EC6BEA" w:rsidRDefault="00B545DD" w:rsidP="00B545DD">
      <w:pPr>
        <w:tabs>
          <w:tab w:val="left" w:pos="709"/>
        </w:tabs>
        <w:rPr>
          <w:sz w:val="24"/>
          <w:szCs w:val="29"/>
          <w:lang w:eastAsia="tr-TR"/>
        </w:rPr>
      </w:pPr>
      <w:r>
        <w:rPr>
          <w:sz w:val="24"/>
          <w:szCs w:val="29"/>
          <w:lang w:eastAsia="tr-TR"/>
        </w:rPr>
        <w:tab/>
      </w:r>
      <w:r w:rsidR="00EC6BEA">
        <w:rPr>
          <w:sz w:val="24"/>
          <w:szCs w:val="29"/>
          <w:lang w:eastAsia="tr-TR"/>
        </w:rPr>
        <w:t xml:space="preserve">Product (Ürün)  </w:t>
      </w:r>
    </w:p>
    <w:p w:rsidR="00EC6BEA" w:rsidRDefault="00B545DD" w:rsidP="00B545DD">
      <w:pPr>
        <w:tabs>
          <w:tab w:val="left" w:pos="709"/>
        </w:tabs>
        <w:rPr>
          <w:sz w:val="24"/>
          <w:szCs w:val="29"/>
          <w:lang w:eastAsia="tr-TR"/>
        </w:rPr>
      </w:pPr>
      <w:r>
        <w:rPr>
          <w:sz w:val="24"/>
          <w:szCs w:val="29"/>
          <w:lang w:eastAsia="tr-TR"/>
        </w:rPr>
        <w:tab/>
      </w:r>
      <w:r w:rsidR="00EC6BEA">
        <w:rPr>
          <w:sz w:val="24"/>
          <w:szCs w:val="29"/>
          <w:lang w:eastAsia="tr-TR"/>
        </w:rPr>
        <w:t xml:space="preserve">Price (Fiyat)  </w:t>
      </w:r>
    </w:p>
    <w:p w:rsidR="00EC6BEA" w:rsidRDefault="00B545DD" w:rsidP="00B545DD">
      <w:pPr>
        <w:tabs>
          <w:tab w:val="left" w:pos="709"/>
        </w:tabs>
        <w:rPr>
          <w:sz w:val="24"/>
          <w:szCs w:val="29"/>
          <w:lang w:eastAsia="tr-TR"/>
        </w:rPr>
      </w:pPr>
      <w:r>
        <w:rPr>
          <w:sz w:val="24"/>
          <w:szCs w:val="29"/>
          <w:lang w:eastAsia="tr-TR"/>
        </w:rPr>
        <w:tab/>
      </w:r>
      <w:r w:rsidR="00EC6BEA">
        <w:rPr>
          <w:sz w:val="24"/>
          <w:szCs w:val="29"/>
          <w:lang w:eastAsia="tr-TR"/>
        </w:rPr>
        <w:t xml:space="preserve">Promotion (Tutundurma), </w:t>
      </w:r>
    </w:p>
    <w:p w:rsidR="00EC6BEA" w:rsidRDefault="00BB1255" w:rsidP="00BB1255">
      <w:pPr>
        <w:tabs>
          <w:tab w:val="left" w:pos="709"/>
        </w:tabs>
        <w:rPr>
          <w:sz w:val="24"/>
          <w:szCs w:val="29"/>
          <w:lang w:eastAsia="tr-TR"/>
        </w:rPr>
      </w:pPr>
      <w:r>
        <w:rPr>
          <w:sz w:val="24"/>
          <w:szCs w:val="29"/>
          <w:lang w:eastAsia="tr-TR"/>
        </w:rPr>
        <w:tab/>
      </w:r>
      <w:r w:rsidR="00EC6BEA">
        <w:rPr>
          <w:sz w:val="24"/>
          <w:szCs w:val="29"/>
          <w:lang w:eastAsia="tr-TR"/>
        </w:rPr>
        <w:t>Place (Yer-Dağıtım Kanalı)</w:t>
      </w:r>
    </w:p>
    <w:p w:rsidR="00EC6BEA" w:rsidRDefault="00EC6BEA" w:rsidP="00EC6BEA">
      <w:pPr>
        <w:tabs>
          <w:tab w:val="left" w:pos="1620"/>
        </w:tabs>
        <w:rPr>
          <w:sz w:val="24"/>
          <w:szCs w:val="29"/>
          <w:lang w:eastAsia="tr-TR"/>
        </w:rPr>
      </w:pPr>
      <w:r>
        <w:rPr>
          <w:sz w:val="24"/>
          <w:szCs w:val="29"/>
          <w:lang w:eastAsia="tr-TR"/>
        </w:rPr>
        <w:t>Baş harflerinin birleşimiyle oluşan</w:t>
      </w:r>
      <w:r w:rsidR="00421D1A">
        <w:rPr>
          <w:sz w:val="24"/>
          <w:szCs w:val="29"/>
          <w:lang w:eastAsia="tr-TR"/>
        </w:rPr>
        <w:t xml:space="preserve"> (4P) ifadesiyle simgelenmiştir </w:t>
      </w:r>
      <w:r>
        <w:rPr>
          <w:sz w:val="24"/>
          <w:szCs w:val="29"/>
          <w:lang w:eastAsia="tr-TR"/>
        </w:rPr>
        <w:t>(Cemalcılar 1987:23)</w:t>
      </w:r>
      <w:r w:rsidR="00421D1A">
        <w:rPr>
          <w:sz w:val="24"/>
          <w:szCs w:val="29"/>
          <w:lang w:eastAsia="tr-TR"/>
        </w:rPr>
        <w:t>.</w:t>
      </w:r>
    </w:p>
    <w:p w:rsidR="00421D1A" w:rsidRDefault="00421D1A" w:rsidP="00EC6BEA">
      <w:pPr>
        <w:tabs>
          <w:tab w:val="left" w:pos="1620"/>
        </w:tabs>
        <w:rPr>
          <w:sz w:val="24"/>
          <w:szCs w:val="29"/>
          <w:lang w:eastAsia="tr-TR"/>
        </w:rPr>
      </w:pPr>
    </w:p>
    <w:p w:rsidR="0022467B" w:rsidRPr="0022467B" w:rsidRDefault="0022467B" w:rsidP="0022467B">
      <w:pPr>
        <w:pStyle w:val="ResimYazs"/>
        <w:keepNext/>
        <w:spacing w:after="360"/>
        <w:jc w:val="center"/>
        <w:rPr>
          <w:color w:val="auto"/>
          <w:sz w:val="24"/>
          <w:szCs w:val="24"/>
        </w:rPr>
      </w:pPr>
      <w:bookmarkStart w:id="16" w:name="_Toc12796906"/>
      <w:r w:rsidRPr="0022467B">
        <w:rPr>
          <w:color w:val="auto"/>
          <w:sz w:val="24"/>
          <w:szCs w:val="24"/>
        </w:rPr>
        <w:t xml:space="preserve">Şekil 1. </w:t>
      </w:r>
      <w:r w:rsidRPr="0022467B">
        <w:rPr>
          <w:color w:val="auto"/>
          <w:sz w:val="24"/>
          <w:szCs w:val="24"/>
        </w:rPr>
        <w:fldChar w:fldCharType="begin"/>
      </w:r>
      <w:r w:rsidRPr="0022467B">
        <w:rPr>
          <w:color w:val="auto"/>
          <w:sz w:val="24"/>
          <w:szCs w:val="24"/>
        </w:rPr>
        <w:instrText xml:space="preserve"> SEQ Şekil_1. \* ARABIC </w:instrText>
      </w:r>
      <w:r w:rsidRPr="0022467B">
        <w:rPr>
          <w:color w:val="auto"/>
          <w:sz w:val="24"/>
          <w:szCs w:val="24"/>
        </w:rPr>
        <w:fldChar w:fldCharType="separate"/>
      </w:r>
      <w:r w:rsidR="00F33D6C">
        <w:rPr>
          <w:noProof/>
          <w:color w:val="auto"/>
          <w:sz w:val="24"/>
          <w:szCs w:val="24"/>
        </w:rPr>
        <w:t>2</w:t>
      </w:r>
      <w:r w:rsidRPr="0022467B">
        <w:rPr>
          <w:color w:val="auto"/>
          <w:sz w:val="24"/>
          <w:szCs w:val="24"/>
        </w:rPr>
        <w:fldChar w:fldCharType="end"/>
      </w:r>
      <w:r w:rsidRPr="0022467B">
        <w:rPr>
          <w:color w:val="auto"/>
          <w:sz w:val="24"/>
          <w:szCs w:val="24"/>
        </w:rPr>
        <w:t>.</w:t>
      </w:r>
      <w:r w:rsidRPr="0022467B">
        <w:rPr>
          <w:color w:val="auto"/>
          <w:sz w:val="24"/>
          <w:szCs w:val="24"/>
          <w:lang w:eastAsia="tr-TR"/>
        </w:rPr>
        <w:t xml:space="preserve"> Pazarlama Karması</w:t>
      </w:r>
      <w:bookmarkEnd w:id="16"/>
    </w:p>
    <w:p w:rsidR="00EC6BEA" w:rsidRDefault="00EC6BEA" w:rsidP="00AD0C3B">
      <w:pPr>
        <w:tabs>
          <w:tab w:val="left" w:pos="1620"/>
        </w:tabs>
        <w:jc w:val="center"/>
        <w:rPr>
          <w:sz w:val="24"/>
          <w:szCs w:val="29"/>
          <w:lang w:eastAsia="tr-TR"/>
        </w:rPr>
      </w:pPr>
      <w:r>
        <w:rPr>
          <w:noProof/>
          <w:sz w:val="24"/>
          <w:szCs w:val="29"/>
          <w:lang w:val="tr-TR" w:eastAsia="tr-TR"/>
        </w:rPr>
        <w:drawing>
          <wp:inline distT="0" distB="0" distL="0" distR="0" wp14:anchorId="5C434C98" wp14:editId="1CDE3EDC">
            <wp:extent cx="5391150" cy="1952625"/>
            <wp:effectExtent l="0" t="0" r="0" b="9525"/>
            <wp:docPr id="6" name="Resim 6" descr="C:\Users\okan\Desktop\karm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okan\Desktop\karma.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391150" cy="1952625"/>
                    </a:xfrm>
                    <a:prstGeom prst="rect">
                      <a:avLst/>
                    </a:prstGeom>
                    <a:noFill/>
                    <a:ln>
                      <a:noFill/>
                    </a:ln>
                  </pic:spPr>
                </pic:pic>
              </a:graphicData>
            </a:graphic>
          </wp:inline>
        </w:drawing>
      </w:r>
    </w:p>
    <w:p w:rsidR="00EC6BEA" w:rsidRPr="004B4F84" w:rsidRDefault="00EC6BEA" w:rsidP="00EC6BEA">
      <w:pPr>
        <w:tabs>
          <w:tab w:val="left" w:pos="1620"/>
        </w:tabs>
        <w:rPr>
          <w:b/>
          <w:sz w:val="20"/>
          <w:szCs w:val="18"/>
          <w:lang w:eastAsia="tr-TR"/>
        </w:rPr>
      </w:pPr>
      <w:r w:rsidRPr="004B4F84">
        <w:rPr>
          <w:b/>
          <w:sz w:val="20"/>
          <w:szCs w:val="18"/>
          <w:lang w:eastAsia="tr-TR"/>
        </w:rPr>
        <w:t>Kaynak: (https://economictimes.indiatimes.com /marketing-mix)</w:t>
      </w:r>
    </w:p>
    <w:p w:rsidR="00EC6BEA" w:rsidRDefault="00EC6BEA" w:rsidP="00EC6BEA">
      <w:pPr>
        <w:tabs>
          <w:tab w:val="left" w:pos="1620"/>
        </w:tabs>
        <w:rPr>
          <w:sz w:val="24"/>
          <w:szCs w:val="29"/>
          <w:lang w:eastAsia="tr-TR"/>
        </w:rPr>
      </w:pPr>
    </w:p>
    <w:p w:rsidR="00EC6BEA" w:rsidRDefault="00786A9C" w:rsidP="00EC6BEA">
      <w:pPr>
        <w:tabs>
          <w:tab w:val="left" w:pos="709"/>
        </w:tabs>
        <w:rPr>
          <w:color w:val="000000" w:themeColor="text1"/>
          <w:sz w:val="24"/>
          <w:szCs w:val="28"/>
        </w:rPr>
      </w:pPr>
      <w:r>
        <w:rPr>
          <w:color w:val="000000" w:themeColor="text1"/>
          <w:sz w:val="24"/>
          <w:szCs w:val="28"/>
        </w:rPr>
        <w:tab/>
      </w:r>
      <w:r w:rsidR="00EC6BEA">
        <w:rPr>
          <w:color w:val="000000" w:themeColor="text1"/>
          <w:sz w:val="24"/>
          <w:szCs w:val="28"/>
        </w:rPr>
        <w:t xml:space="preserve">Pazarlama karması, bir şirketin markasını veya ürününü pazarda tanıtmak için kullandığı eylemler ya da taktikler bütününü ifade eder. Pazarlama karması aynı </w:t>
      </w:r>
      <w:r w:rsidR="001D6130">
        <w:rPr>
          <w:color w:val="000000" w:themeColor="text1"/>
          <w:sz w:val="24"/>
          <w:szCs w:val="28"/>
        </w:rPr>
        <w:t xml:space="preserve">zamanda bir şirketin geleceğine yön </w:t>
      </w:r>
      <w:r w:rsidR="00EC6BEA">
        <w:rPr>
          <w:color w:val="000000" w:themeColor="text1"/>
          <w:sz w:val="24"/>
          <w:szCs w:val="28"/>
        </w:rPr>
        <w:t>verecek davranışlarını geliştirmesini ve pekiştirmesine yön ver</w:t>
      </w:r>
      <w:r w:rsidR="00421D1A">
        <w:rPr>
          <w:color w:val="000000" w:themeColor="text1"/>
          <w:sz w:val="24"/>
          <w:szCs w:val="28"/>
        </w:rPr>
        <w:t xml:space="preserve">ir </w:t>
      </w:r>
      <w:r w:rsidR="00EC6BEA">
        <w:rPr>
          <w:color w:val="000000" w:themeColor="text1"/>
          <w:sz w:val="24"/>
          <w:szCs w:val="28"/>
        </w:rPr>
        <w:t>(</w:t>
      </w:r>
      <w:r w:rsidR="00EC6BEA" w:rsidRPr="00612C80">
        <w:rPr>
          <w:color w:val="000000" w:themeColor="text1"/>
          <w:sz w:val="24"/>
          <w:szCs w:val="28"/>
        </w:rPr>
        <w:t>https://economictimes.indiatimes.com/marketing-mix</w:t>
      </w:r>
      <w:r w:rsidR="00EC6BEA">
        <w:rPr>
          <w:color w:val="000000" w:themeColor="text1"/>
          <w:sz w:val="24"/>
          <w:szCs w:val="28"/>
        </w:rPr>
        <w:t>)</w:t>
      </w:r>
      <w:r w:rsidR="00421D1A">
        <w:rPr>
          <w:color w:val="000000" w:themeColor="text1"/>
          <w:sz w:val="24"/>
          <w:szCs w:val="28"/>
        </w:rPr>
        <w:t>.</w:t>
      </w:r>
    </w:p>
    <w:p w:rsidR="00EC6BEA" w:rsidRDefault="00EC6BEA" w:rsidP="00EC6BEA">
      <w:pPr>
        <w:tabs>
          <w:tab w:val="left" w:pos="709"/>
          <w:tab w:val="left" w:pos="1620"/>
        </w:tabs>
        <w:rPr>
          <w:color w:val="000000" w:themeColor="text1"/>
          <w:sz w:val="24"/>
          <w:szCs w:val="28"/>
        </w:rPr>
      </w:pPr>
      <w:r>
        <w:rPr>
          <w:color w:val="000000" w:themeColor="text1"/>
          <w:sz w:val="24"/>
          <w:szCs w:val="28"/>
        </w:rPr>
        <w:tab/>
        <w:t>Pazarlama karması hedef pazarın gereksinimlerini karşılayabilecek kapasitede kontrol edebilen taktiksel ve s</w:t>
      </w:r>
      <w:r w:rsidR="00A22361">
        <w:rPr>
          <w:color w:val="000000" w:themeColor="text1"/>
          <w:sz w:val="24"/>
          <w:szCs w:val="28"/>
        </w:rPr>
        <w:t>trateji</w:t>
      </w:r>
      <w:r w:rsidR="00421D1A">
        <w:rPr>
          <w:color w:val="000000" w:themeColor="text1"/>
          <w:sz w:val="24"/>
          <w:szCs w:val="28"/>
        </w:rPr>
        <w:t>k pazarlama araçlarıdır</w:t>
      </w:r>
      <w:r>
        <w:rPr>
          <w:color w:val="000000" w:themeColor="text1"/>
          <w:sz w:val="24"/>
          <w:szCs w:val="28"/>
        </w:rPr>
        <w:t>(Kotler vd 1999)</w:t>
      </w:r>
      <w:r w:rsidR="00421D1A">
        <w:rPr>
          <w:color w:val="000000" w:themeColor="text1"/>
          <w:sz w:val="24"/>
          <w:szCs w:val="28"/>
        </w:rPr>
        <w:t>.</w:t>
      </w:r>
      <w:r>
        <w:rPr>
          <w:color w:val="000000" w:themeColor="text1"/>
          <w:sz w:val="24"/>
          <w:szCs w:val="28"/>
        </w:rPr>
        <w:t xml:space="preserve"> Pazarlama karması müşteri ihtiyaçlarının belirlenmesi ve idarecilerin karar alması sürecinde </w:t>
      </w:r>
      <w:r>
        <w:rPr>
          <w:color w:val="000000" w:themeColor="text1"/>
          <w:sz w:val="24"/>
          <w:szCs w:val="28"/>
        </w:rPr>
        <w:lastRenderedPageBreak/>
        <w:t>kullandıkları olgular perspektifidir. Bileşenler</w:t>
      </w:r>
      <w:r w:rsidR="00767871">
        <w:rPr>
          <w:color w:val="000000" w:themeColor="text1"/>
          <w:sz w:val="24"/>
          <w:szCs w:val="28"/>
        </w:rPr>
        <w:t xml:space="preserve">, </w:t>
      </w:r>
      <w:r>
        <w:rPr>
          <w:color w:val="000000" w:themeColor="text1"/>
          <w:sz w:val="24"/>
          <w:szCs w:val="28"/>
        </w:rPr>
        <w:t>işletmelerin kısa ve uzun vadeli stratejilerinin geliştirilmesinde kullan</w:t>
      </w:r>
      <w:r w:rsidR="00421D1A">
        <w:rPr>
          <w:color w:val="000000" w:themeColor="text1"/>
          <w:sz w:val="24"/>
          <w:szCs w:val="28"/>
        </w:rPr>
        <w:t>ılmaktadır (</w:t>
      </w:r>
      <w:r>
        <w:rPr>
          <w:color w:val="000000" w:themeColor="text1"/>
          <w:sz w:val="24"/>
          <w:szCs w:val="28"/>
        </w:rPr>
        <w:t>Palmer,2004)</w:t>
      </w:r>
      <w:r w:rsidR="00421D1A">
        <w:rPr>
          <w:color w:val="000000" w:themeColor="text1"/>
          <w:sz w:val="24"/>
          <w:szCs w:val="28"/>
        </w:rPr>
        <w:t>.</w:t>
      </w:r>
    </w:p>
    <w:p w:rsidR="00EC6BEA" w:rsidRDefault="00EC6BEA" w:rsidP="00B545DD">
      <w:pPr>
        <w:tabs>
          <w:tab w:val="left" w:pos="709"/>
        </w:tabs>
        <w:ind w:firstLine="709"/>
        <w:rPr>
          <w:color w:val="000000" w:themeColor="text1"/>
          <w:sz w:val="24"/>
          <w:szCs w:val="28"/>
        </w:rPr>
      </w:pPr>
      <w:r>
        <w:rPr>
          <w:color w:val="000000" w:themeColor="text1"/>
          <w:sz w:val="24"/>
          <w:szCs w:val="28"/>
        </w:rPr>
        <w:t xml:space="preserve">Pazarlama karmasının güçlü bir kavram olmasının temel nedeni pazarlamanın kolay anlaşılır bir hale gelmesini, pazarlama faaliyetlerinin işletmenin diğer faaliyetlerinden ayrışmasını ve pazarlama görevlerinin yetkilendirilmesini sağlamasıdır. </w:t>
      </w:r>
      <w:r>
        <w:rPr>
          <w:color w:val="000000" w:themeColor="text1"/>
          <w:sz w:val="24"/>
          <w:szCs w:val="28"/>
        </w:rPr>
        <w:tab/>
        <w:t>Uzmanlar pazarlama karması bileşenlerinin bir firmanın rekabe</w:t>
      </w:r>
      <w:r w:rsidR="00421D1A">
        <w:rPr>
          <w:color w:val="000000" w:themeColor="text1"/>
          <w:sz w:val="24"/>
          <w:szCs w:val="28"/>
        </w:rPr>
        <w:t xml:space="preserve">t pozisyonunu değiştirebileceği </w:t>
      </w:r>
      <w:r>
        <w:rPr>
          <w:color w:val="000000" w:themeColor="text1"/>
          <w:sz w:val="24"/>
          <w:szCs w:val="28"/>
        </w:rPr>
        <w:t>ifade etmektedir (Grönroos 1994 )</w:t>
      </w:r>
      <w:r w:rsidR="00421D1A">
        <w:rPr>
          <w:color w:val="000000" w:themeColor="text1"/>
          <w:sz w:val="24"/>
          <w:szCs w:val="28"/>
        </w:rPr>
        <w:t>.</w:t>
      </w:r>
    </w:p>
    <w:p w:rsidR="00EC6BEA" w:rsidRDefault="00EC6BEA" w:rsidP="00EC6BEA">
      <w:pPr>
        <w:tabs>
          <w:tab w:val="left" w:pos="709"/>
        </w:tabs>
        <w:rPr>
          <w:color w:val="000000" w:themeColor="text1"/>
          <w:sz w:val="24"/>
          <w:szCs w:val="28"/>
        </w:rPr>
      </w:pPr>
      <w:r>
        <w:rPr>
          <w:color w:val="000000" w:themeColor="text1"/>
          <w:sz w:val="24"/>
          <w:szCs w:val="28"/>
        </w:rPr>
        <w:t xml:space="preserve">           Pazarlama karması kavramının iki önemli faydası vardır. Bunlardan ilki pazarlama yöneticisinin gerçekleştirdiği faaliyetleri geniş bir perspektif ile değerlendirmesini sağlayarak rekabet gücünün avantajlarından nasıl faydalanabileceğini göstermesidir. İkincisi pazarlama yöneticisinin elindeki mevcut kaynakları doğru değerlendirerek rekabetçi alanlara doğru zamanda doğru bir şekilde kana</w:t>
      </w:r>
      <w:r w:rsidR="00421D1A">
        <w:rPr>
          <w:color w:val="000000" w:themeColor="text1"/>
          <w:sz w:val="24"/>
          <w:szCs w:val="28"/>
        </w:rPr>
        <w:t>lize etmesine yardımcı olmaktır</w:t>
      </w:r>
      <w:r>
        <w:rPr>
          <w:color w:val="000000" w:themeColor="text1"/>
          <w:sz w:val="24"/>
          <w:szCs w:val="28"/>
        </w:rPr>
        <w:t xml:space="preserve"> ( Low ve Tan, 1995:36-46 )</w:t>
      </w:r>
      <w:r w:rsidR="00421D1A">
        <w:rPr>
          <w:color w:val="000000" w:themeColor="text1"/>
          <w:sz w:val="24"/>
          <w:szCs w:val="28"/>
        </w:rPr>
        <w:t>.</w:t>
      </w:r>
      <w:r>
        <w:rPr>
          <w:color w:val="000000" w:themeColor="text1"/>
          <w:sz w:val="24"/>
          <w:szCs w:val="28"/>
        </w:rPr>
        <w:t xml:space="preserve"> </w:t>
      </w:r>
    </w:p>
    <w:p w:rsidR="00EC6BEA" w:rsidRDefault="00EC6BEA" w:rsidP="00EC6BEA">
      <w:pPr>
        <w:tabs>
          <w:tab w:val="left" w:pos="1620"/>
        </w:tabs>
        <w:rPr>
          <w:color w:val="000000" w:themeColor="text1"/>
          <w:sz w:val="24"/>
          <w:szCs w:val="28"/>
        </w:rPr>
      </w:pPr>
      <w:r>
        <w:rPr>
          <w:color w:val="000000" w:themeColor="text1"/>
          <w:sz w:val="24"/>
          <w:szCs w:val="28"/>
        </w:rPr>
        <w:t xml:space="preserve">            Pazarlamayı bir masa olarak hayal ettiğimizde pazarlama karması bileşenleri de bu masayı ayakta tutan ve sağlamlığını ortaya koyan ayakları olarak tanımlanabilir. Masanın herhangi bir ayağında meydana gelen bir aksaklığın masanın stabilitesini ve duruşunu etkileyeceği gibi pazarlama karması bileşenlerinin birinde oluşabilecek bir pr</w:t>
      </w:r>
      <w:r w:rsidR="00B0357A">
        <w:rPr>
          <w:color w:val="000000" w:themeColor="text1"/>
          <w:sz w:val="24"/>
          <w:szCs w:val="28"/>
        </w:rPr>
        <w:t>oblem pazarlama faaliyetlerinin</w:t>
      </w:r>
      <w:r>
        <w:rPr>
          <w:color w:val="000000" w:themeColor="text1"/>
          <w:sz w:val="24"/>
          <w:szCs w:val="28"/>
        </w:rPr>
        <w:t xml:space="preserve">de sağlıklı bir şekilde sürdürülmesinde aksaklıklara yol açacaktır. </w:t>
      </w:r>
    </w:p>
    <w:p w:rsidR="00EC6BEA" w:rsidRDefault="00EC6BEA" w:rsidP="00EC6BEA">
      <w:pPr>
        <w:tabs>
          <w:tab w:val="left" w:pos="709"/>
        </w:tabs>
        <w:rPr>
          <w:color w:val="000000" w:themeColor="text1"/>
          <w:sz w:val="24"/>
          <w:szCs w:val="28"/>
        </w:rPr>
      </w:pPr>
      <w:r>
        <w:rPr>
          <w:color w:val="000000" w:themeColor="text1"/>
          <w:sz w:val="24"/>
          <w:szCs w:val="28"/>
        </w:rPr>
        <w:tab/>
        <w:t xml:space="preserve">Hizmet pazarlamasında ve diğer alanlarda 7P ve 4C gibi farklı pazarlama karması bileşenleri ortaya konulsa da  genel kabul görmüş olan 4P anlayışını </w:t>
      </w:r>
      <w:r w:rsidR="00767871">
        <w:rPr>
          <w:color w:val="000000" w:themeColor="text1"/>
          <w:sz w:val="24"/>
          <w:szCs w:val="28"/>
        </w:rPr>
        <w:t xml:space="preserve">daha iyi anlamak için </w:t>
      </w:r>
      <w:r>
        <w:rPr>
          <w:color w:val="000000" w:themeColor="text1"/>
          <w:sz w:val="24"/>
          <w:szCs w:val="28"/>
        </w:rPr>
        <w:t xml:space="preserve">Ürün, Fiyat, Dağıtım Kanalı ve Tutundurma öğelerini kısaca açıklanarak temel oluşturmak </w:t>
      </w:r>
      <w:r w:rsidR="00767871">
        <w:rPr>
          <w:color w:val="000000" w:themeColor="text1"/>
          <w:sz w:val="24"/>
          <w:szCs w:val="28"/>
        </w:rPr>
        <w:t>daha açıklayıcı olacaktır.</w:t>
      </w:r>
    </w:p>
    <w:p w:rsidR="00EC6BEA" w:rsidRDefault="00D77C47" w:rsidP="00767871">
      <w:pPr>
        <w:tabs>
          <w:tab w:val="left" w:pos="709"/>
        </w:tabs>
        <w:ind w:right="-1"/>
        <w:rPr>
          <w:color w:val="000000" w:themeColor="text1"/>
          <w:sz w:val="24"/>
          <w:szCs w:val="28"/>
        </w:rPr>
      </w:pPr>
      <w:r>
        <w:rPr>
          <w:b/>
          <w:color w:val="000000" w:themeColor="text1"/>
          <w:sz w:val="24"/>
          <w:szCs w:val="28"/>
        </w:rPr>
        <w:tab/>
      </w:r>
      <w:r w:rsidR="00EC6BEA">
        <w:rPr>
          <w:b/>
          <w:color w:val="000000" w:themeColor="text1"/>
          <w:sz w:val="24"/>
          <w:szCs w:val="28"/>
        </w:rPr>
        <w:t>Ürün,</w:t>
      </w:r>
      <w:r w:rsidR="00EC6BEA">
        <w:rPr>
          <w:color w:val="000000" w:themeColor="text1"/>
          <w:sz w:val="24"/>
          <w:szCs w:val="28"/>
        </w:rPr>
        <w:t xml:space="preserve"> pazarlama sürecinde ortaya çıkan ihtiyacın karşılandığı mal, hizmet ya</w:t>
      </w:r>
      <w:r>
        <w:rPr>
          <w:color w:val="000000" w:themeColor="text1"/>
          <w:sz w:val="24"/>
          <w:szCs w:val="28"/>
        </w:rPr>
        <w:t xml:space="preserve"> da fikir olarak tanımlanabilir </w:t>
      </w:r>
      <w:r w:rsidR="00EC6BEA">
        <w:rPr>
          <w:color w:val="000000" w:themeColor="text1"/>
          <w:sz w:val="24"/>
          <w:szCs w:val="28"/>
        </w:rPr>
        <w:t>(Kotler 2000:3-5)</w:t>
      </w:r>
      <w:r>
        <w:rPr>
          <w:color w:val="000000" w:themeColor="text1"/>
          <w:sz w:val="24"/>
          <w:szCs w:val="28"/>
        </w:rPr>
        <w:t>.</w:t>
      </w:r>
      <w:r w:rsidR="00EC6BEA">
        <w:rPr>
          <w:color w:val="000000" w:themeColor="text1"/>
          <w:sz w:val="24"/>
          <w:szCs w:val="28"/>
        </w:rPr>
        <w:t xml:space="preserve"> Ayrıca ürün tüketicilerin fiziksel ya da bilişssel ihtiyaçları sonrası ortaya çıkan ve karşılanmasını talep ettikleri somut ya da soyut her şey olarakta açıklanır. Pazarlama perspektifinden bakıldığında ürünün ihtiyaç sah</w:t>
      </w:r>
      <w:r w:rsidR="00952FC6">
        <w:rPr>
          <w:color w:val="000000" w:themeColor="text1"/>
          <w:sz w:val="24"/>
          <w:szCs w:val="28"/>
        </w:rPr>
        <w:t xml:space="preserve">ibi açısından nasıl algılandığı </w:t>
      </w:r>
      <w:r w:rsidR="00EC6BEA">
        <w:rPr>
          <w:color w:val="000000" w:themeColor="text1"/>
          <w:sz w:val="24"/>
          <w:szCs w:val="28"/>
        </w:rPr>
        <w:t xml:space="preserve">da çok önemlidir. </w:t>
      </w:r>
      <w:r w:rsidR="001C2266">
        <w:rPr>
          <w:color w:val="000000" w:themeColor="text1"/>
          <w:sz w:val="24"/>
          <w:szCs w:val="28"/>
        </w:rPr>
        <w:t>Çünkü</w:t>
      </w:r>
      <w:r w:rsidR="00EC6BEA">
        <w:rPr>
          <w:color w:val="000000" w:themeColor="text1"/>
          <w:sz w:val="24"/>
          <w:szCs w:val="28"/>
        </w:rPr>
        <w:t xml:space="preserve"> müşteri memnuniyeti ve tatmini doğrudan bu algı ile ilgilidir. Bu da ürünü çok önemli bir rekabet metası haline getirir.  </w:t>
      </w:r>
    </w:p>
    <w:p w:rsidR="00EC6BEA" w:rsidRDefault="00EC6BEA" w:rsidP="00E369A4">
      <w:pPr>
        <w:tabs>
          <w:tab w:val="left" w:pos="709"/>
        </w:tabs>
        <w:rPr>
          <w:color w:val="000000" w:themeColor="text1"/>
          <w:sz w:val="24"/>
          <w:szCs w:val="28"/>
        </w:rPr>
      </w:pPr>
      <w:r>
        <w:rPr>
          <w:color w:val="000000" w:themeColor="text1"/>
          <w:sz w:val="24"/>
          <w:szCs w:val="28"/>
        </w:rPr>
        <w:tab/>
      </w:r>
      <w:r>
        <w:rPr>
          <w:b/>
          <w:color w:val="000000" w:themeColor="text1"/>
          <w:sz w:val="24"/>
          <w:szCs w:val="28"/>
        </w:rPr>
        <w:t>Fiyat</w:t>
      </w:r>
      <w:r w:rsidR="00952FC6">
        <w:rPr>
          <w:color w:val="000000" w:themeColor="text1"/>
          <w:sz w:val="24"/>
          <w:szCs w:val="28"/>
        </w:rPr>
        <w:t xml:space="preserve">, </w:t>
      </w:r>
      <w:r>
        <w:rPr>
          <w:color w:val="000000" w:themeColor="text1"/>
          <w:sz w:val="24"/>
          <w:szCs w:val="28"/>
        </w:rPr>
        <w:t>Günlük hayatımızda bir çok faaliyeti yerine getirirken bir bedel ödemek durumu ile karşı karşıya kalırız. Bu noktadan hareketle fiyat için kar amac</w:t>
      </w:r>
      <w:r w:rsidR="00E369A4">
        <w:rPr>
          <w:color w:val="000000" w:themeColor="text1"/>
          <w:sz w:val="24"/>
          <w:szCs w:val="28"/>
        </w:rPr>
        <w:t xml:space="preserve">ı güden ya da </w:t>
      </w:r>
      <w:r w:rsidR="00E369A4">
        <w:rPr>
          <w:color w:val="000000" w:themeColor="text1"/>
          <w:sz w:val="24"/>
          <w:szCs w:val="28"/>
        </w:rPr>
        <w:lastRenderedPageBreak/>
        <w:t>gütmeyen sürekli</w:t>
      </w:r>
      <w:r>
        <w:rPr>
          <w:color w:val="000000" w:themeColor="text1"/>
          <w:sz w:val="24"/>
          <w:szCs w:val="28"/>
        </w:rPr>
        <w:t xml:space="preserve"> karşımıza çıkan bir pazarlama karması bileşeni diyebiliriz</w:t>
      </w:r>
      <w:r w:rsidR="00E369A4">
        <w:rPr>
          <w:color w:val="000000" w:themeColor="text1"/>
          <w:sz w:val="24"/>
          <w:szCs w:val="28"/>
        </w:rPr>
        <w:t xml:space="preserve"> </w:t>
      </w:r>
      <w:r>
        <w:rPr>
          <w:color w:val="000000" w:themeColor="text1"/>
          <w:sz w:val="24"/>
          <w:szCs w:val="28"/>
        </w:rPr>
        <w:t>( Erdoğan, 2012:167)</w:t>
      </w:r>
      <w:r w:rsidR="00D77C47">
        <w:rPr>
          <w:color w:val="000000" w:themeColor="text1"/>
          <w:sz w:val="24"/>
          <w:szCs w:val="28"/>
        </w:rPr>
        <w:t>.</w:t>
      </w:r>
    </w:p>
    <w:p w:rsidR="00EC6BEA" w:rsidRDefault="00E369A4" w:rsidP="00E369A4">
      <w:pPr>
        <w:tabs>
          <w:tab w:val="left" w:pos="709"/>
        </w:tabs>
        <w:rPr>
          <w:color w:val="000000" w:themeColor="text1"/>
          <w:sz w:val="24"/>
          <w:szCs w:val="28"/>
        </w:rPr>
      </w:pPr>
      <w:r>
        <w:rPr>
          <w:color w:val="000000" w:themeColor="text1"/>
          <w:sz w:val="24"/>
          <w:szCs w:val="28"/>
        </w:rPr>
        <w:tab/>
      </w:r>
      <w:r w:rsidR="00EC6BEA">
        <w:rPr>
          <w:color w:val="000000" w:themeColor="text1"/>
          <w:sz w:val="24"/>
          <w:szCs w:val="28"/>
        </w:rPr>
        <w:t>Fiyat kısaca son kullanıcının ürün için ödemesi gereken miktarı ifade eder. Ürünün fiyatı piyasa da ortaya koyduğu performası doğrudan etkiler. Bunun nedeni fiyatın tüketiciye olan maliyetinin değer ile orantılı olarak nasıl algılandığıdır. Algılanan değerinden yüksek ya da daha düşük fiyata sahip bir ürün piyasada alıcı bulmaz. Dağıtım planları, değer zinciri maliyetleri, etiketler ve diğer firmaların ürün fiyatlandırmaları fiyatı etkileyen fakt</w:t>
      </w:r>
      <w:r w:rsidR="00D77C47">
        <w:rPr>
          <w:color w:val="000000" w:themeColor="text1"/>
          <w:sz w:val="24"/>
          <w:szCs w:val="28"/>
        </w:rPr>
        <w:t>örler olarak sıralanır</w:t>
      </w:r>
      <w:r w:rsidR="00EC6BEA">
        <w:rPr>
          <w:color w:val="000000" w:themeColor="text1"/>
          <w:sz w:val="24"/>
          <w:szCs w:val="28"/>
        </w:rPr>
        <w:t xml:space="preserve"> (</w:t>
      </w:r>
      <w:hyperlink r:id="rId19" w:history="1">
        <w:r w:rsidR="00EC6BEA" w:rsidRPr="00D77C47">
          <w:rPr>
            <w:rStyle w:val="Kpr"/>
            <w:rFonts w:eastAsiaTheme="majorEastAsia"/>
            <w:color w:val="000000" w:themeColor="text1"/>
            <w:u w:val="none"/>
          </w:rPr>
          <w:t>https://marketingmix.co.uk/</w:t>
        </w:r>
      </w:hyperlink>
      <w:r w:rsidR="00EC6BEA">
        <w:rPr>
          <w:color w:val="000000" w:themeColor="text1"/>
          <w:sz w:val="24"/>
          <w:szCs w:val="28"/>
        </w:rPr>
        <w:t>)</w:t>
      </w:r>
      <w:r w:rsidR="00D77C47">
        <w:rPr>
          <w:color w:val="000000" w:themeColor="text1"/>
          <w:sz w:val="24"/>
          <w:szCs w:val="28"/>
        </w:rPr>
        <w:t>.</w:t>
      </w:r>
    </w:p>
    <w:p w:rsidR="00EC6BEA" w:rsidRDefault="00EC6BEA" w:rsidP="00EC6BEA">
      <w:pPr>
        <w:tabs>
          <w:tab w:val="left" w:pos="709"/>
        </w:tabs>
        <w:rPr>
          <w:color w:val="000000" w:themeColor="text1"/>
          <w:sz w:val="24"/>
          <w:szCs w:val="28"/>
        </w:rPr>
      </w:pPr>
      <w:r>
        <w:rPr>
          <w:color w:val="000000" w:themeColor="text1"/>
          <w:sz w:val="24"/>
          <w:szCs w:val="28"/>
        </w:rPr>
        <w:tab/>
      </w:r>
      <w:r w:rsidR="0055357D">
        <w:rPr>
          <w:b/>
          <w:color w:val="000000" w:themeColor="text1"/>
          <w:sz w:val="24"/>
          <w:szCs w:val="28"/>
        </w:rPr>
        <w:t>Dağıtım Kanalı ( Yer )</w:t>
      </w:r>
      <w:r>
        <w:rPr>
          <w:b/>
          <w:color w:val="000000" w:themeColor="text1"/>
          <w:sz w:val="24"/>
          <w:szCs w:val="28"/>
        </w:rPr>
        <w:t xml:space="preserve">, </w:t>
      </w:r>
      <w:r>
        <w:rPr>
          <w:color w:val="000000" w:themeColor="text1"/>
          <w:sz w:val="24"/>
          <w:szCs w:val="28"/>
        </w:rPr>
        <w:t>önemini anlamak için üretim ve tüketim olaylarının incelenmesi gerekir. Sanayi Devrimi sonrası artan hammade, emek ve diğer ihtiyaçlar üretim ve tüketim faaaliyetlerinin gerçekleştiği yerlerde farklılaşmaya yol açmıştır. Bu faaliyetler incelendiğinde ürün ya da hizmetlerin çok az bir oranda üretildikleri yerde tüketildikleri sonucuna varırız. Bu iki faaliyetin uyum içinde yürütülme</w:t>
      </w:r>
      <w:r w:rsidR="00A22361">
        <w:rPr>
          <w:color w:val="000000" w:themeColor="text1"/>
          <w:sz w:val="24"/>
          <w:szCs w:val="28"/>
        </w:rPr>
        <w:t xml:space="preserve">si için dağıtım faaliyetlerinin </w:t>
      </w:r>
      <w:r>
        <w:rPr>
          <w:color w:val="000000" w:themeColor="text1"/>
          <w:sz w:val="24"/>
          <w:szCs w:val="28"/>
        </w:rPr>
        <w:t>pazarlama karmasının bir bileşeni olarak öne</w:t>
      </w:r>
      <w:r w:rsidR="00D77C47">
        <w:rPr>
          <w:color w:val="000000" w:themeColor="text1"/>
          <w:sz w:val="24"/>
          <w:szCs w:val="28"/>
        </w:rPr>
        <w:t>mi daha iyi ortaya çıkmaktadır ( Mucuk,</w:t>
      </w:r>
      <w:r w:rsidR="000E1ACD">
        <w:rPr>
          <w:color w:val="000000" w:themeColor="text1"/>
          <w:sz w:val="24"/>
          <w:szCs w:val="28"/>
        </w:rPr>
        <w:t xml:space="preserve"> </w:t>
      </w:r>
      <w:r w:rsidR="00D77C47">
        <w:rPr>
          <w:color w:val="000000" w:themeColor="text1"/>
          <w:sz w:val="24"/>
          <w:szCs w:val="28"/>
        </w:rPr>
        <w:t>1997).</w:t>
      </w:r>
    </w:p>
    <w:p w:rsidR="00EC6BEA" w:rsidRDefault="00EC6BEA" w:rsidP="00EC6BEA">
      <w:pPr>
        <w:tabs>
          <w:tab w:val="left" w:pos="709"/>
        </w:tabs>
        <w:rPr>
          <w:color w:val="000000" w:themeColor="text1"/>
          <w:sz w:val="24"/>
          <w:szCs w:val="28"/>
        </w:rPr>
      </w:pPr>
      <w:r>
        <w:rPr>
          <w:color w:val="000000" w:themeColor="text1"/>
          <w:sz w:val="24"/>
          <w:szCs w:val="28"/>
        </w:rPr>
        <w:tab/>
        <w:t>Dağıtım firmanın ürünlerini fiziksel ya da dijital ortamda nakledilmesini, stoklanmasını ve gerektiğinde ihtiyaç sahiplerine tam zamanında ulaşmasını sağladığı için son derece önemli bir rekabet unsuru olarak ön plana çıkmaktadır.</w:t>
      </w:r>
    </w:p>
    <w:p w:rsidR="00EC6BEA" w:rsidRDefault="00EC6BEA" w:rsidP="00EC6BEA">
      <w:pPr>
        <w:tabs>
          <w:tab w:val="left" w:pos="709"/>
        </w:tabs>
        <w:rPr>
          <w:color w:val="000000" w:themeColor="text1"/>
          <w:sz w:val="24"/>
          <w:szCs w:val="28"/>
        </w:rPr>
      </w:pPr>
      <w:r>
        <w:rPr>
          <w:color w:val="000000" w:themeColor="text1"/>
          <w:sz w:val="24"/>
          <w:szCs w:val="28"/>
        </w:rPr>
        <w:tab/>
      </w:r>
      <w:r w:rsidR="00D77C47">
        <w:rPr>
          <w:b/>
          <w:color w:val="000000" w:themeColor="text1"/>
          <w:sz w:val="24"/>
          <w:szCs w:val="28"/>
        </w:rPr>
        <w:t>Tutundurma,</w:t>
      </w:r>
      <w:r w:rsidR="00A22361">
        <w:rPr>
          <w:b/>
          <w:color w:val="000000" w:themeColor="text1"/>
          <w:sz w:val="24"/>
          <w:szCs w:val="28"/>
        </w:rPr>
        <w:t xml:space="preserve"> </w:t>
      </w:r>
      <w:r w:rsidR="00E72AB9">
        <w:rPr>
          <w:color w:val="000000" w:themeColor="text1"/>
          <w:sz w:val="24"/>
          <w:szCs w:val="28"/>
        </w:rPr>
        <w:t>pazarlama iletişimi</w:t>
      </w:r>
      <w:r w:rsidR="00952FC6">
        <w:rPr>
          <w:color w:val="000000" w:themeColor="text1"/>
          <w:sz w:val="24"/>
          <w:szCs w:val="28"/>
        </w:rPr>
        <w:t xml:space="preserve">, </w:t>
      </w:r>
      <w:r>
        <w:rPr>
          <w:color w:val="000000" w:themeColor="text1"/>
          <w:sz w:val="24"/>
          <w:szCs w:val="28"/>
        </w:rPr>
        <w:t>stratejileri ve tekniklerinden oluşur. Pazarlama kararları arasında en stratejik olanlardan birisi de tutundurma faaliyetleridir. Açıklamak gerekirse talep ve ihtiyaçlara uygun ürünler ortaya konulsa da ve bunlar için olumlu algı yaratacak satınalma pozisyonunu oluşturacak fiyat belirlenmiş  ve en kompakt şekilde ürünlerin tüketiciye ulaşacağı dağıtım kanalları tespit edilmiş olursa olsun bu bileşenler ile Pazar arasında gerekli ve yeterli iletişim sağlanmaması ve uyum oluşmaması halinde pazarlamanın hedeflediği amaçlara ulaşılama</w:t>
      </w:r>
      <w:r w:rsidR="00D77C47">
        <w:rPr>
          <w:color w:val="000000" w:themeColor="text1"/>
          <w:sz w:val="24"/>
          <w:szCs w:val="28"/>
        </w:rPr>
        <w:t>z ve beklenen sonuçlar alınamaz</w:t>
      </w:r>
      <w:r>
        <w:rPr>
          <w:color w:val="000000" w:themeColor="text1"/>
          <w:sz w:val="24"/>
          <w:szCs w:val="28"/>
        </w:rPr>
        <w:t xml:space="preserve"> ( Ecer ve Canitez</w:t>
      </w:r>
      <w:r w:rsidR="000E1ACD">
        <w:rPr>
          <w:color w:val="000000" w:themeColor="text1"/>
          <w:sz w:val="24"/>
          <w:szCs w:val="28"/>
        </w:rPr>
        <w:t>, 2004</w:t>
      </w:r>
      <w:r>
        <w:rPr>
          <w:color w:val="000000" w:themeColor="text1"/>
          <w:sz w:val="24"/>
          <w:szCs w:val="28"/>
        </w:rPr>
        <w:t>)</w:t>
      </w:r>
      <w:r w:rsidR="00D77C47">
        <w:rPr>
          <w:color w:val="000000" w:themeColor="text1"/>
          <w:sz w:val="24"/>
          <w:szCs w:val="28"/>
        </w:rPr>
        <w:t>.</w:t>
      </w:r>
    </w:p>
    <w:p w:rsidR="00EC6BEA" w:rsidRDefault="00EC6BEA" w:rsidP="00CE7A42">
      <w:pPr>
        <w:tabs>
          <w:tab w:val="left" w:pos="709"/>
        </w:tabs>
        <w:rPr>
          <w:color w:val="000000" w:themeColor="text1"/>
          <w:sz w:val="24"/>
          <w:szCs w:val="28"/>
        </w:rPr>
      </w:pPr>
      <w:r>
        <w:rPr>
          <w:color w:val="000000" w:themeColor="text1"/>
          <w:sz w:val="24"/>
          <w:szCs w:val="28"/>
        </w:rPr>
        <w:tab/>
        <w:t>Pazarlama karması kavramı süreçler ve dönemler içerisinde geliştirilmiş ya da farklı şekilde dizayn edilmiştir. Hizmet pazarlamasının spesifik özelliklerinin olması pazarlama karması bileşenlerinin bu alanda tekrar değerlendirilmesine ihtiyaç doğurmuştur. Bu noktadan hareketle 4P ifadesi genişletilmiş iç</w:t>
      </w:r>
      <w:r w:rsidR="00E369A4">
        <w:rPr>
          <w:color w:val="000000" w:themeColor="text1"/>
          <w:sz w:val="24"/>
          <w:szCs w:val="28"/>
        </w:rPr>
        <w:t>erisine İnsan(People), Süreç(Process) ve Fiziksel Durum</w:t>
      </w:r>
      <w:r>
        <w:rPr>
          <w:color w:val="000000" w:themeColor="text1"/>
          <w:sz w:val="24"/>
          <w:szCs w:val="28"/>
        </w:rPr>
        <w:t xml:space="preserve">(Physical Evidence) eklenmiştir. Böylece 4P kavramı </w:t>
      </w:r>
      <w:r>
        <w:rPr>
          <w:color w:val="000000" w:themeColor="text1"/>
          <w:sz w:val="24"/>
          <w:szCs w:val="28"/>
        </w:rPr>
        <w:lastRenderedPageBreak/>
        <w:t>hizmet pazarlamasında 7P olarak adlandırılarak kavramsal ve</w:t>
      </w:r>
      <w:r w:rsidR="00D77C47">
        <w:rPr>
          <w:color w:val="000000" w:themeColor="text1"/>
          <w:sz w:val="24"/>
          <w:szCs w:val="28"/>
        </w:rPr>
        <w:t xml:space="preserve"> kapsam olarak genişletilmiştir</w:t>
      </w:r>
      <w:r>
        <w:rPr>
          <w:color w:val="000000" w:themeColor="text1"/>
          <w:sz w:val="24"/>
          <w:szCs w:val="28"/>
        </w:rPr>
        <w:t xml:space="preserve"> ( Boom ve Bittner 1981 )</w:t>
      </w:r>
      <w:r w:rsidR="00D77C47">
        <w:rPr>
          <w:color w:val="000000" w:themeColor="text1"/>
          <w:sz w:val="24"/>
          <w:szCs w:val="28"/>
        </w:rPr>
        <w:t>.</w:t>
      </w:r>
    </w:p>
    <w:p w:rsidR="00EC6BEA" w:rsidRDefault="00952FC6" w:rsidP="00B545DD">
      <w:pPr>
        <w:tabs>
          <w:tab w:val="left" w:pos="0"/>
          <w:tab w:val="left" w:pos="709"/>
        </w:tabs>
        <w:rPr>
          <w:color w:val="000000" w:themeColor="text1"/>
          <w:sz w:val="24"/>
          <w:szCs w:val="28"/>
        </w:rPr>
      </w:pPr>
      <w:r>
        <w:rPr>
          <w:color w:val="000000" w:themeColor="text1"/>
          <w:sz w:val="24"/>
          <w:szCs w:val="28"/>
        </w:rPr>
        <w:tab/>
        <w:t>Ayrıca</w:t>
      </w:r>
      <w:r w:rsidR="00EC6BEA">
        <w:rPr>
          <w:color w:val="000000" w:themeColor="text1"/>
          <w:sz w:val="24"/>
          <w:szCs w:val="28"/>
        </w:rPr>
        <w:t xml:space="preserve"> Pazarlama3.0 ve 4.0 süreçleri</w:t>
      </w:r>
      <w:r w:rsidR="00E16A1B">
        <w:rPr>
          <w:color w:val="000000" w:themeColor="text1"/>
          <w:sz w:val="24"/>
          <w:szCs w:val="28"/>
        </w:rPr>
        <w:t>,</w:t>
      </w:r>
      <w:r w:rsidR="00EC6BEA">
        <w:rPr>
          <w:color w:val="000000" w:themeColor="text1"/>
          <w:sz w:val="24"/>
          <w:szCs w:val="28"/>
        </w:rPr>
        <w:t xml:space="preserve"> geleneksel pazarlama anlayışı</w:t>
      </w:r>
      <w:r w:rsidR="00E16A1B">
        <w:rPr>
          <w:color w:val="000000" w:themeColor="text1"/>
          <w:sz w:val="24"/>
          <w:szCs w:val="28"/>
        </w:rPr>
        <w:t>ndan ayrışarak: müşteri odaklı,</w:t>
      </w:r>
      <w:r w:rsidR="00EC6BEA">
        <w:rPr>
          <w:color w:val="000000" w:themeColor="text1"/>
          <w:sz w:val="24"/>
          <w:szCs w:val="28"/>
        </w:rPr>
        <w:t xml:space="preserve"> onların istek ve beklentileri ile uyumlu bir pazarlama stratejisi geliştirmenin işletmelerin faaliyetlerini daha sağlıklı olarak sürdürmel</w:t>
      </w:r>
      <w:r>
        <w:rPr>
          <w:color w:val="000000" w:themeColor="text1"/>
          <w:sz w:val="24"/>
          <w:szCs w:val="28"/>
        </w:rPr>
        <w:t xml:space="preserve">erini sağlamayı amaçlamaktadır. </w:t>
      </w:r>
      <w:r w:rsidR="001A03CC">
        <w:rPr>
          <w:color w:val="000000" w:themeColor="text1"/>
          <w:sz w:val="24"/>
          <w:szCs w:val="28"/>
        </w:rPr>
        <w:t xml:space="preserve">Müşteri </w:t>
      </w:r>
      <w:r w:rsidR="00EC6BEA">
        <w:rPr>
          <w:color w:val="000000" w:themeColor="text1"/>
          <w:sz w:val="24"/>
          <w:szCs w:val="28"/>
        </w:rPr>
        <w:t>odaklı anlayışın ortaya çıkması 4P kavramını yeniden farklılaştırarak yerlerine farklı olguların yerleşmesine yol açmıştır. Tabloda görüldüğü gibi pazarlamanın 4P’si 4C olarak karşılık bulmuştur:</w:t>
      </w:r>
    </w:p>
    <w:p w:rsidR="00D77C47" w:rsidRDefault="00D77C47" w:rsidP="00B545DD">
      <w:pPr>
        <w:tabs>
          <w:tab w:val="left" w:pos="0"/>
          <w:tab w:val="left" w:pos="709"/>
        </w:tabs>
        <w:rPr>
          <w:color w:val="000000" w:themeColor="text1"/>
          <w:sz w:val="24"/>
          <w:szCs w:val="28"/>
        </w:rPr>
      </w:pPr>
    </w:p>
    <w:p w:rsidR="002721A5" w:rsidRPr="002721A5" w:rsidRDefault="002721A5" w:rsidP="002721A5">
      <w:pPr>
        <w:pStyle w:val="ResimYazs"/>
        <w:keepNext/>
        <w:jc w:val="center"/>
        <w:rPr>
          <w:color w:val="auto"/>
          <w:sz w:val="24"/>
          <w:szCs w:val="24"/>
        </w:rPr>
      </w:pPr>
      <w:bookmarkStart w:id="17" w:name="_Toc12798342"/>
      <w:r w:rsidRPr="002721A5">
        <w:rPr>
          <w:color w:val="auto"/>
          <w:sz w:val="24"/>
          <w:szCs w:val="24"/>
        </w:rPr>
        <w:t xml:space="preserve">Tablo 1. </w:t>
      </w:r>
      <w:r w:rsidRPr="002721A5">
        <w:rPr>
          <w:color w:val="auto"/>
          <w:sz w:val="24"/>
          <w:szCs w:val="24"/>
        </w:rPr>
        <w:fldChar w:fldCharType="begin"/>
      </w:r>
      <w:r w:rsidRPr="002721A5">
        <w:rPr>
          <w:color w:val="auto"/>
          <w:sz w:val="24"/>
          <w:szCs w:val="24"/>
        </w:rPr>
        <w:instrText xml:space="preserve"> SEQ Tablo_1. \* ARABIC </w:instrText>
      </w:r>
      <w:r w:rsidRPr="002721A5">
        <w:rPr>
          <w:color w:val="auto"/>
          <w:sz w:val="24"/>
          <w:szCs w:val="24"/>
        </w:rPr>
        <w:fldChar w:fldCharType="separate"/>
      </w:r>
      <w:r w:rsidR="00F33D6C">
        <w:rPr>
          <w:noProof/>
          <w:color w:val="auto"/>
          <w:sz w:val="24"/>
          <w:szCs w:val="24"/>
        </w:rPr>
        <w:t>1</w:t>
      </w:r>
      <w:r w:rsidRPr="002721A5">
        <w:rPr>
          <w:color w:val="auto"/>
          <w:sz w:val="24"/>
          <w:szCs w:val="24"/>
        </w:rPr>
        <w:fldChar w:fldCharType="end"/>
      </w:r>
      <w:r w:rsidRPr="002721A5">
        <w:rPr>
          <w:color w:val="auto"/>
          <w:sz w:val="24"/>
          <w:szCs w:val="24"/>
        </w:rPr>
        <w:t>. Pazarlama Karmasının 4P-4C değişimi</w:t>
      </w:r>
      <w:bookmarkEnd w:id="17"/>
    </w:p>
    <w:tbl>
      <w:tblPr>
        <w:tblStyle w:val="TabloKlavuzu"/>
        <w:tblW w:w="0" w:type="auto"/>
        <w:tblLook w:val="04A0" w:firstRow="1" w:lastRow="0" w:firstColumn="1" w:lastColumn="0" w:noHBand="0" w:noVBand="1"/>
      </w:tblPr>
      <w:tblGrid>
        <w:gridCol w:w="4284"/>
        <w:gridCol w:w="4284"/>
      </w:tblGrid>
      <w:tr w:rsidR="002B69DF" w:rsidTr="00751E62">
        <w:trPr>
          <w:trHeight w:val="399"/>
        </w:trPr>
        <w:tc>
          <w:tcPr>
            <w:tcW w:w="428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B69DF" w:rsidRDefault="002B69DF" w:rsidP="00751E62">
            <w:pPr>
              <w:spacing w:line="360" w:lineRule="auto"/>
              <w:rPr>
                <w:b/>
                <w:sz w:val="28"/>
                <w:szCs w:val="29"/>
                <w:lang w:val="tr-TR" w:eastAsia="tr-TR"/>
              </w:rPr>
            </w:pPr>
            <w:r>
              <w:rPr>
                <w:b/>
                <w:sz w:val="28"/>
                <w:szCs w:val="29"/>
                <w:lang w:val="tr-TR" w:eastAsia="tr-TR"/>
              </w:rPr>
              <w:t>4P</w:t>
            </w:r>
          </w:p>
        </w:tc>
        <w:tc>
          <w:tcPr>
            <w:tcW w:w="428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B69DF" w:rsidRDefault="002B69DF" w:rsidP="00751E62">
            <w:pPr>
              <w:spacing w:line="360" w:lineRule="auto"/>
              <w:rPr>
                <w:b/>
                <w:sz w:val="28"/>
                <w:szCs w:val="29"/>
                <w:lang w:val="tr-TR" w:eastAsia="tr-TR"/>
              </w:rPr>
            </w:pPr>
            <w:r>
              <w:rPr>
                <w:b/>
                <w:sz w:val="28"/>
                <w:szCs w:val="29"/>
                <w:lang w:val="tr-TR" w:eastAsia="tr-TR"/>
              </w:rPr>
              <w:t>4C</w:t>
            </w:r>
          </w:p>
        </w:tc>
      </w:tr>
      <w:tr w:rsidR="002B69DF" w:rsidTr="00987BB4">
        <w:trPr>
          <w:trHeight w:val="573"/>
        </w:trPr>
        <w:tc>
          <w:tcPr>
            <w:tcW w:w="428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B69DF" w:rsidRPr="0055357D" w:rsidRDefault="002B69DF" w:rsidP="00987BB4">
            <w:pPr>
              <w:spacing w:line="360" w:lineRule="auto"/>
              <w:jc w:val="center"/>
              <w:rPr>
                <w:szCs w:val="24"/>
                <w:lang w:val="tr-TR" w:eastAsia="tr-TR"/>
              </w:rPr>
            </w:pPr>
            <w:r w:rsidRPr="0055357D">
              <w:rPr>
                <w:b/>
                <w:color w:val="333333"/>
                <w:szCs w:val="24"/>
              </w:rPr>
              <w:t>Product / Ürün</w:t>
            </w:r>
          </w:p>
        </w:tc>
        <w:tc>
          <w:tcPr>
            <w:tcW w:w="428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B69DF" w:rsidRPr="0055357D" w:rsidRDefault="002B69DF" w:rsidP="00987BB4">
            <w:pPr>
              <w:spacing w:line="360" w:lineRule="auto"/>
              <w:jc w:val="center"/>
              <w:rPr>
                <w:szCs w:val="24"/>
                <w:lang w:val="tr-TR" w:eastAsia="tr-TR"/>
              </w:rPr>
            </w:pPr>
            <w:r w:rsidRPr="0055357D">
              <w:rPr>
                <w:b/>
                <w:color w:val="333333"/>
                <w:szCs w:val="24"/>
              </w:rPr>
              <w:t>Customer Value / Müşteri Değeri</w:t>
            </w:r>
          </w:p>
        </w:tc>
      </w:tr>
      <w:tr w:rsidR="002B69DF" w:rsidTr="00987BB4">
        <w:trPr>
          <w:trHeight w:val="423"/>
        </w:trPr>
        <w:tc>
          <w:tcPr>
            <w:tcW w:w="428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B69DF" w:rsidRPr="0055357D" w:rsidRDefault="002B69DF" w:rsidP="00987BB4">
            <w:pPr>
              <w:jc w:val="center"/>
              <w:rPr>
                <w:color w:val="282828"/>
                <w:szCs w:val="24"/>
                <w:shd w:val="clear" w:color="auto" w:fill="FFFFFF"/>
                <w:lang w:val="tr-TR"/>
              </w:rPr>
            </w:pPr>
            <w:r w:rsidRPr="0055357D">
              <w:rPr>
                <w:b/>
                <w:color w:val="333333"/>
                <w:szCs w:val="24"/>
              </w:rPr>
              <w:t>Price / Fiyat</w:t>
            </w:r>
          </w:p>
        </w:tc>
        <w:tc>
          <w:tcPr>
            <w:tcW w:w="428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B69DF" w:rsidRPr="0055357D" w:rsidRDefault="002B69DF" w:rsidP="00987BB4">
            <w:pPr>
              <w:pStyle w:val="NormalWeb"/>
              <w:shd w:val="clear" w:color="auto" w:fill="FFFFFF"/>
              <w:spacing w:before="0" w:beforeAutospacing="0" w:after="0" w:afterAutospacing="0"/>
              <w:jc w:val="center"/>
              <w:rPr>
                <w:b/>
                <w:color w:val="333333"/>
                <w:sz w:val="22"/>
              </w:rPr>
            </w:pPr>
            <w:r w:rsidRPr="0055357D">
              <w:rPr>
                <w:b/>
                <w:color w:val="333333"/>
                <w:sz w:val="22"/>
              </w:rPr>
              <w:t>Customer Cost / Müşteri Maliyeti</w:t>
            </w:r>
          </w:p>
          <w:p w:rsidR="002B69DF" w:rsidRPr="0055357D" w:rsidRDefault="002B69DF" w:rsidP="00987BB4">
            <w:pPr>
              <w:jc w:val="center"/>
              <w:rPr>
                <w:color w:val="282828"/>
                <w:szCs w:val="24"/>
                <w:lang w:val="tr-TR"/>
              </w:rPr>
            </w:pPr>
          </w:p>
        </w:tc>
      </w:tr>
      <w:tr w:rsidR="002B69DF" w:rsidTr="00987BB4">
        <w:trPr>
          <w:trHeight w:val="382"/>
        </w:trPr>
        <w:tc>
          <w:tcPr>
            <w:tcW w:w="428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B69DF" w:rsidRPr="0055357D" w:rsidRDefault="002B69DF" w:rsidP="00987BB4">
            <w:pPr>
              <w:jc w:val="center"/>
              <w:rPr>
                <w:color w:val="282828"/>
                <w:szCs w:val="24"/>
                <w:shd w:val="clear" w:color="auto" w:fill="FFFFFF"/>
                <w:lang w:val="tr-TR"/>
              </w:rPr>
            </w:pPr>
            <w:r w:rsidRPr="0055357D">
              <w:rPr>
                <w:b/>
                <w:color w:val="333333"/>
                <w:szCs w:val="24"/>
              </w:rPr>
              <w:t>Place / Yer</w:t>
            </w:r>
          </w:p>
        </w:tc>
        <w:tc>
          <w:tcPr>
            <w:tcW w:w="428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B69DF" w:rsidRPr="0055357D" w:rsidRDefault="002B69DF" w:rsidP="00987BB4">
            <w:pPr>
              <w:jc w:val="center"/>
              <w:rPr>
                <w:color w:val="282828"/>
                <w:szCs w:val="24"/>
                <w:shd w:val="clear" w:color="auto" w:fill="FFFFFF"/>
                <w:lang w:val="tr-TR"/>
              </w:rPr>
            </w:pPr>
            <w:r w:rsidRPr="0055357D">
              <w:rPr>
                <w:b/>
                <w:color w:val="333333"/>
                <w:szCs w:val="24"/>
              </w:rPr>
              <w:t>Customer Convenience / Müşteriye Kolaylık</w:t>
            </w:r>
          </w:p>
        </w:tc>
      </w:tr>
      <w:tr w:rsidR="002B69DF" w:rsidTr="00987BB4">
        <w:trPr>
          <w:trHeight w:val="382"/>
        </w:trPr>
        <w:tc>
          <w:tcPr>
            <w:tcW w:w="428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B69DF" w:rsidRPr="0055357D" w:rsidRDefault="002B69DF" w:rsidP="00987BB4">
            <w:pPr>
              <w:jc w:val="center"/>
              <w:rPr>
                <w:color w:val="282828"/>
                <w:szCs w:val="24"/>
                <w:shd w:val="clear" w:color="auto" w:fill="FFFFFF"/>
                <w:lang w:val="tr-TR"/>
              </w:rPr>
            </w:pPr>
            <w:r w:rsidRPr="0055357D">
              <w:rPr>
                <w:b/>
                <w:color w:val="333333"/>
                <w:szCs w:val="24"/>
              </w:rPr>
              <w:t>Promotion / Tanıtım</w:t>
            </w:r>
          </w:p>
        </w:tc>
        <w:tc>
          <w:tcPr>
            <w:tcW w:w="428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B69DF" w:rsidRPr="0055357D" w:rsidRDefault="002B69DF" w:rsidP="00987BB4">
            <w:pPr>
              <w:jc w:val="center"/>
              <w:rPr>
                <w:color w:val="282828"/>
                <w:szCs w:val="24"/>
                <w:shd w:val="clear" w:color="auto" w:fill="FFFFFF"/>
                <w:lang w:val="tr-TR"/>
              </w:rPr>
            </w:pPr>
            <w:r w:rsidRPr="0055357D">
              <w:rPr>
                <w:b/>
                <w:color w:val="333333"/>
                <w:szCs w:val="24"/>
              </w:rPr>
              <w:t>Customer Communication / Müşteri iletişimi</w:t>
            </w:r>
          </w:p>
        </w:tc>
      </w:tr>
    </w:tbl>
    <w:p w:rsidR="00EC6BEA" w:rsidRPr="004B4F84" w:rsidRDefault="00EC6BEA" w:rsidP="009104D4">
      <w:pPr>
        <w:tabs>
          <w:tab w:val="left" w:pos="1620"/>
        </w:tabs>
        <w:spacing w:after="120"/>
        <w:rPr>
          <w:b/>
          <w:color w:val="000000" w:themeColor="text1"/>
          <w:sz w:val="20"/>
          <w:szCs w:val="18"/>
        </w:rPr>
      </w:pPr>
      <w:r w:rsidRPr="004B4F84">
        <w:rPr>
          <w:b/>
          <w:color w:val="000000" w:themeColor="text1"/>
          <w:sz w:val="20"/>
          <w:szCs w:val="18"/>
        </w:rPr>
        <w:t>Kaynak: Kotler (2009:35)</w:t>
      </w:r>
    </w:p>
    <w:p w:rsidR="00D77C47" w:rsidRPr="00612C80" w:rsidRDefault="00D77C47" w:rsidP="00EC6BEA">
      <w:pPr>
        <w:tabs>
          <w:tab w:val="left" w:pos="1620"/>
        </w:tabs>
        <w:rPr>
          <w:b/>
          <w:color w:val="000000" w:themeColor="text1"/>
          <w:sz w:val="18"/>
          <w:szCs w:val="18"/>
        </w:rPr>
      </w:pPr>
    </w:p>
    <w:p w:rsidR="00EC6BEA" w:rsidRDefault="00EC6BEA" w:rsidP="00EC6BEA">
      <w:pPr>
        <w:tabs>
          <w:tab w:val="left" w:pos="709"/>
        </w:tabs>
        <w:rPr>
          <w:color w:val="000000" w:themeColor="text1"/>
          <w:sz w:val="24"/>
          <w:szCs w:val="28"/>
        </w:rPr>
      </w:pPr>
      <w:r>
        <w:rPr>
          <w:color w:val="000000" w:themeColor="text1"/>
          <w:sz w:val="24"/>
          <w:szCs w:val="28"/>
        </w:rPr>
        <w:tab/>
        <w:t>Bu gelişmeler işletmelerin satıcı perspektifini bir tarafa bırakarak müşteri odaklı düşünmek ve pazarlama stratejilerini belirleyen kılavuz olan 4P’yi kurmadan önce 4C kavramından da faydalanarak müşteri beklenti ve düşüncelerini anlamasına verdikleri geri dönüşümleri algılamalarına ve daha sağlıklı bir pazarlama stratejis</w:t>
      </w:r>
      <w:r w:rsidR="0043312E">
        <w:rPr>
          <w:color w:val="000000" w:themeColor="text1"/>
          <w:sz w:val="24"/>
          <w:szCs w:val="28"/>
        </w:rPr>
        <w:t>i belirlemelerini sağlamaktadır</w:t>
      </w:r>
      <w:r>
        <w:rPr>
          <w:color w:val="000000" w:themeColor="text1"/>
          <w:sz w:val="24"/>
          <w:szCs w:val="28"/>
        </w:rPr>
        <w:t xml:space="preserve"> ( Kotler, 2009:35)</w:t>
      </w:r>
      <w:r w:rsidR="0043312E">
        <w:rPr>
          <w:color w:val="000000" w:themeColor="text1"/>
          <w:sz w:val="24"/>
          <w:szCs w:val="28"/>
        </w:rPr>
        <w:t>.</w:t>
      </w:r>
    </w:p>
    <w:p w:rsidR="0055357D" w:rsidRDefault="0055357D" w:rsidP="00EC6BEA">
      <w:pPr>
        <w:shd w:val="clear" w:color="auto" w:fill="FFFFFF"/>
        <w:tabs>
          <w:tab w:val="left" w:pos="709"/>
        </w:tabs>
        <w:rPr>
          <w:b/>
          <w:sz w:val="24"/>
          <w:szCs w:val="29"/>
          <w:lang w:eastAsia="tr-TR"/>
        </w:rPr>
      </w:pPr>
    </w:p>
    <w:p w:rsidR="00EC6BEA" w:rsidRDefault="00EC6BEA" w:rsidP="00061511">
      <w:pPr>
        <w:pStyle w:val="Balk2"/>
        <w:rPr>
          <w:sz w:val="28"/>
          <w:lang w:eastAsia="tr-TR"/>
        </w:rPr>
      </w:pPr>
      <w:bookmarkStart w:id="18" w:name="_Toc12800789"/>
      <w:r w:rsidRPr="008E30B6">
        <w:rPr>
          <w:lang w:eastAsia="tr-TR"/>
        </w:rPr>
        <w:t>1.2</w:t>
      </w:r>
      <w:r w:rsidR="00CE59D6">
        <w:rPr>
          <w:lang w:eastAsia="tr-TR"/>
        </w:rPr>
        <w:t>.</w:t>
      </w:r>
      <w:r w:rsidR="00144F3E">
        <w:rPr>
          <w:lang w:eastAsia="tr-TR"/>
        </w:rPr>
        <w:t xml:space="preserve"> Spor</w:t>
      </w:r>
      <w:bookmarkEnd w:id="18"/>
    </w:p>
    <w:p w:rsidR="00EC6BEA" w:rsidRDefault="00EC6BEA" w:rsidP="00EC6BEA">
      <w:pPr>
        <w:shd w:val="clear" w:color="auto" w:fill="FFFFFF"/>
        <w:tabs>
          <w:tab w:val="left" w:pos="709"/>
        </w:tabs>
        <w:rPr>
          <w:sz w:val="24"/>
          <w:szCs w:val="29"/>
          <w:lang w:eastAsia="tr-TR"/>
        </w:rPr>
      </w:pPr>
      <w:r>
        <w:rPr>
          <w:sz w:val="24"/>
          <w:szCs w:val="29"/>
          <w:lang w:eastAsia="tr-TR"/>
        </w:rPr>
        <w:tab/>
        <w:t>Spor</w:t>
      </w:r>
      <w:r w:rsidR="003F6484">
        <w:rPr>
          <w:sz w:val="24"/>
          <w:szCs w:val="29"/>
          <w:lang w:eastAsia="tr-TR"/>
        </w:rPr>
        <w:t>,</w:t>
      </w:r>
      <w:r>
        <w:rPr>
          <w:sz w:val="24"/>
          <w:szCs w:val="29"/>
          <w:lang w:eastAsia="tr-TR"/>
        </w:rPr>
        <w:t xml:space="preserve"> fiziksel ve bilişsel olarak gelişimi sağl</w:t>
      </w:r>
      <w:r w:rsidR="003F6484">
        <w:rPr>
          <w:sz w:val="24"/>
          <w:szCs w:val="29"/>
          <w:lang w:eastAsia="tr-TR"/>
        </w:rPr>
        <w:t>amak amacıyla yapılan,</w:t>
      </w:r>
      <w:r>
        <w:rPr>
          <w:sz w:val="24"/>
          <w:szCs w:val="29"/>
          <w:lang w:eastAsia="tr-TR"/>
        </w:rPr>
        <w:t xml:space="preserve"> bireysel </w:t>
      </w:r>
      <w:r w:rsidR="003F6484">
        <w:rPr>
          <w:sz w:val="24"/>
          <w:szCs w:val="29"/>
          <w:lang w:eastAsia="tr-TR"/>
        </w:rPr>
        <w:t>veya</w:t>
      </w:r>
      <w:r>
        <w:rPr>
          <w:sz w:val="24"/>
          <w:szCs w:val="29"/>
          <w:lang w:eastAsia="tr-TR"/>
        </w:rPr>
        <w:t xml:space="preserve"> topluluk halinde gerçekleştirilen, belirli kurallara göre uygulanan</w:t>
      </w:r>
      <w:r w:rsidR="003F6484">
        <w:rPr>
          <w:sz w:val="24"/>
          <w:szCs w:val="29"/>
          <w:lang w:eastAsia="tr-TR"/>
        </w:rPr>
        <w:t xml:space="preserve">, </w:t>
      </w:r>
      <w:r>
        <w:rPr>
          <w:sz w:val="24"/>
          <w:szCs w:val="29"/>
          <w:lang w:eastAsia="tr-TR"/>
        </w:rPr>
        <w:t>hare</w:t>
      </w:r>
      <w:r w:rsidR="0043312E">
        <w:rPr>
          <w:sz w:val="24"/>
          <w:szCs w:val="29"/>
          <w:lang w:eastAsia="tr-TR"/>
        </w:rPr>
        <w:t>ketler bütünü olarak tanımlanır</w:t>
      </w:r>
      <w:r>
        <w:rPr>
          <w:sz w:val="24"/>
          <w:szCs w:val="29"/>
          <w:lang w:eastAsia="tr-TR"/>
        </w:rPr>
        <w:t xml:space="preserve"> (Türk Dil Kurumu 2006)</w:t>
      </w:r>
      <w:r w:rsidR="0043312E">
        <w:rPr>
          <w:sz w:val="24"/>
          <w:szCs w:val="29"/>
          <w:lang w:eastAsia="tr-TR"/>
        </w:rPr>
        <w:t>.</w:t>
      </w:r>
    </w:p>
    <w:p w:rsidR="00EC6BEA" w:rsidRDefault="00EC6BEA" w:rsidP="00EC6BEA">
      <w:pPr>
        <w:shd w:val="clear" w:color="auto" w:fill="FFFFFF"/>
        <w:ind w:firstLine="708"/>
        <w:rPr>
          <w:sz w:val="24"/>
          <w:szCs w:val="29"/>
          <w:lang w:eastAsia="tr-TR"/>
        </w:rPr>
      </w:pPr>
      <w:r>
        <w:rPr>
          <w:sz w:val="24"/>
          <w:szCs w:val="29"/>
          <w:lang w:eastAsia="tr-TR"/>
        </w:rPr>
        <w:t xml:space="preserve">Spor kelime olarak İngilizce olarak dünya tarafından tanınsa da aslında köken olarak Latinceden gelmektedir. Latince ‘’desportare’’ kelimesi türetilerek önce Fransızca diline geçmiş oradan da İngilizce olan ve tüm dünyada yaygın olarak bilindiği şekli olan ‘’sport’’ halini almıştır. Spor genelde insanlar tarafından serbest zaman </w:t>
      </w:r>
      <w:r>
        <w:rPr>
          <w:sz w:val="24"/>
          <w:szCs w:val="29"/>
          <w:lang w:eastAsia="tr-TR"/>
        </w:rPr>
        <w:lastRenderedPageBreak/>
        <w:t>aktivitesi olarak gerçekleştirilen sağlıklı kalmak ve eğlenmek amaçlı gerçekleştirilen oyalanma, eğlenme amaçlı akt</w:t>
      </w:r>
      <w:r w:rsidR="0043312E">
        <w:rPr>
          <w:sz w:val="24"/>
          <w:szCs w:val="29"/>
          <w:lang w:eastAsia="tr-TR"/>
        </w:rPr>
        <w:t>ivitelerdir ( Ekmekçi 2007: 8</w:t>
      </w:r>
      <w:r>
        <w:rPr>
          <w:sz w:val="24"/>
          <w:szCs w:val="29"/>
          <w:lang w:eastAsia="tr-TR"/>
        </w:rPr>
        <w:t>)</w:t>
      </w:r>
      <w:r w:rsidR="0043312E">
        <w:rPr>
          <w:sz w:val="24"/>
          <w:szCs w:val="29"/>
          <w:lang w:eastAsia="tr-TR"/>
        </w:rPr>
        <w:t>.</w:t>
      </w:r>
    </w:p>
    <w:p w:rsidR="00EC6BEA" w:rsidRDefault="00EC6BEA" w:rsidP="00CE7A42">
      <w:pPr>
        <w:shd w:val="clear" w:color="auto" w:fill="FFFFFF"/>
        <w:tabs>
          <w:tab w:val="left" w:pos="709"/>
        </w:tabs>
        <w:ind w:firstLine="708"/>
        <w:rPr>
          <w:sz w:val="24"/>
          <w:szCs w:val="29"/>
          <w:lang w:eastAsia="tr-TR"/>
        </w:rPr>
      </w:pPr>
      <w:r>
        <w:rPr>
          <w:sz w:val="24"/>
          <w:szCs w:val="29"/>
          <w:lang w:eastAsia="tr-TR"/>
        </w:rPr>
        <w:t xml:space="preserve">İnsanlık tarihinde spor kavramı materyal kullanılarak ya da materyal kullanılmadan gerçekleştirilsin amacı ve hedefi saldırı veya savunma amaçlıdır. Eski çağlarda spor eğitim amaçlı kullanılmakta, savaşçıların fiziksel durumlarını korumak isteyen ordular spor ve eğitim kavramı üzerinde durmuşlardır. Özellikle Roma ve Yunan uygarlıklarında bunların izleri daha kolay görülmektedir. </w:t>
      </w:r>
    </w:p>
    <w:p w:rsidR="00EC6BEA" w:rsidRDefault="00EC6BEA" w:rsidP="00EC6BEA">
      <w:pPr>
        <w:shd w:val="clear" w:color="auto" w:fill="FFFFFF"/>
        <w:ind w:firstLine="708"/>
        <w:rPr>
          <w:sz w:val="24"/>
          <w:szCs w:val="29"/>
          <w:lang w:eastAsia="tr-TR"/>
        </w:rPr>
      </w:pPr>
      <w:r>
        <w:rPr>
          <w:sz w:val="24"/>
          <w:szCs w:val="29"/>
          <w:lang w:eastAsia="tr-TR"/>
        </w:rPr>
        <w:t>Sporun insan hayatına girişi bu şekilde olmasına rağmen ilerleyen zamanlarda toplumsal olarak yaygınlaşmış ve okullarda özellikle fiziksel aktivitelerin artması için beden eğitimi ve spor dersleri bir çok ülkede ders müfredatına eklenmiş ve küresel olarak sp</w:t>
      </w:r>
      <w:r w:rsidR="001E4CA3">
        <w:rPr>
          <w:sz w:val="24"/>
          <w:szCs w:val="29"/>
          <w:lang w:eastAsia="tr-TR"/>
        </w:rPr>
        <w:t>orun yaygınlaşması sağlanmıştır</w:t>
      </w:r>
      <w:r>
        <w:rPr>
          <w:sz w:val="24"/>
          <w:szCs w:val="29"/>
          <w:lang w:eastAsia="tr-TR"/>
        </w:rPr>
        <w:t xml:space="preserve"> (Basım ve Argan 2009:4-5)</w:t>
      </w:r>
      <w:r w:rsidR="001E4CA3">
        <w:rPr>
          <w:sz w:val="24"/>
          <w:szCs w:val="29"/>
          <w:lang w:eastAsia="tr-TR"/>
        </w:rPr>
        <w:t>.</w:t>
      </w:r>
    </w:p>
    <w:p w:rsidR="00477E46" w:rsidRDefault="00EC6BEA" w:rsidP="00EC6BEA">
      <w:pPr>
        <w:shd w:val="clear" w:color="auto" w:fill="FFFFFF"/>
        <w:ind w:firstLine="708"/>
        <w:rPr>
          <w:sz w:val="24"/>
          <w:szCs w:val="29"/>
          <w:lang w:eastAsia="tr-TR"/>
        </w:rPr>
      </w:pPr>
      <w:r>
        <w:rPr>
          <w:sz w:val="24"/>
          <w:szCs w:val="29"/>
          <w:lang w:eastAsia="tr-TR"/>
        </w:rPr>
        <w:t xml:space="preserve">Spor kavramı genellikle Beden Eğitimi ya da fiziksel aktivite ile karıştırılmaktadır. Beden eğitimi mevzuata dayalı olarak Milli Eğitimin temel ilkeleri doğrultusunda bireylerin fiziksel, bilişsel ve psikomotor becerilerini geliştirmek onları toplumla uyumlu bireyler olarak yetiştirmeyi amaçlayan faaliyetlerdir. Spor ise yukarıda sayılan amaçların yanında heyecan ve yarışma duygusu içeren, rekabet ve belirli kurallar doğrultusunda </w:t>
      </w:r>
      <w:r w:rsidR="00B768A9">
        <w:rPr>
          <w:sz w:val="24"/>
          <w:szCs w:val="29"/>
          <w:lang w:eastAsia="tr-TR"/>
        </w:rPr>
        <w:t xml:space="preserve">gerçekleştirilen aktivitelerdir </w:t>
      </w:r>
      <w:r>
        <w:rPr>
          <w:sz w:val="24"/>
          <w:szCs w:val="29"/>
          <w:lang w:eastAsia="tr-TR"/>
        </w:rPr>
        <w:t>(</w:t>
      </w:r>
      <w:hyperlink r:id="rId20" w:history="1">
        <w:r w:rsidRPr="001E4CA3">
          <w:rPr>
            <w:rStyle w:val="Kpr"/>
            <w:color w:val="000000" w:themeColor="text1"/>
            <w:sz w:val="24"/>
            <w:szCs w:val="29"/>
            <w:u w:val="none"/>
            <w:lang w:eastAsia="tr-TR"/>
          </w:rPr>
          <w:t>http://bedenegitimispor.com/</w:t>
        </w:r>
      </w:hyperlink>
      <w:r w:rsidR="00477E46">
        <w:rPr>
          <w:sz w:val="24"/>
          <w:szCs w:val="29"/>
          <w:lang w:eastAsia="tr-TR"/>
        </w:rPr>
        <w:t>)</w:t>
      </w:r>
      <w:r w:rsidR="00B768A9">
        <w:rPr>
          <w:sz w:val="24"/>
          <w:szCs w:val="29"/>
          <w:lang w:eastAsia="tr-TR"/>
        </w:rPr>
        <w:t>.</w:t>
      </w:r>
    </w:p>
    <w:p w:rsidR="001E4CA3" w:rsidRDefault="001E4CA3" w:rsidP="00EC6BEA">
      <w:pPr>
        <w:shd w:val="clear" w:color="auto" w:fill="FFFFFF"/>
        <w:ind w:firstLine="708"/>
        <w:rPr>
          <w:sz w:val="24"/>
          <w:szCs w:val="29"/>
          <w:lang w:eastAsia="tr-TR"/>
        </w:rPr>
      </w:pPr>
    </w:p>
    <w:p w:rsidR="002721A5" w:rsidRPr="002721A5" w:rsidRDefault="002721A5" w:rsidP="002721A5">
      <w:pPr>
        <w:pStyle w:val="ResimYazs"/>
        <w:keepNext/>
        <w:jc w:val="center"/>
        <w:rPr>
          <w:color w:val="auto"/>
          <w:sz w:val="24"/>
          <w:szCs w:val="24"/>
        </w:rPr>
      </w:pPr>
      <w:bookmarkStart w:id="19" w:name="_Toc12798343"/>
      <w:r w:rsidRPr="002721A5">
        <w:rPr>
          <w:color w:val="auto"/>
          <w:sz w:val="24"/>
          <w:szCs w:val="24"/>
        </w:rPr>
        <w:t xml:space="preserve">Tablo 1. </w:t>
      </w:r>
      <w:r w:rsidRPr="002721A5">
        <w:rPr>
          <w:color w:val="auto"/>
          <w:sz w:val="24"/>
          <w:szCs w:val="24"/>
        </w:rPr>
        <w:fldChar w:fldCharType="begin"/>
      </w:r>
      <w:r w:rsidRPr="002721A5">
        <w:rPr>
          <w:color w:val="auto"/>
          <w:sz w:val="24"/>
          <w:szCs w:val="24"/>
        </w:rPr>
        <w:instrText xml:space="preserve"> SEQ Tablo_1. \* ARABIC </w:instrText>
      </w:r>
      <w:r w:rsidRPr="002721A5">
        <w:rPr>
          <w:color w:val="auto"/>
          <w:sz w:val="24"/>
          <w:szCs w:val="24"/>
        </w:rPr>
        <w:fldChar w:fldCharType="separate"/>
      </w:r>
      <w:r w:rsidR="00F33D6C">
        <w:rPr>
          <w:noProof/>
          <w:color w:val="auto"/>
          <w:sz w:val="24"/>
          <w:szCs w:val="24"/>
        </w:rPr>
        <w:t>2</w:t>
      </w:r>
      <w:r w:rsidRPr="002721A5">
        <w:rPr>
          <w:color w:val="auto"/>
          <w:sz w:val="24"/>
          <w:szCs w:val="24"/>
        </w:rPr>
        <w:fldChar w:fldCharType="end"/>
      </w:r>
      <w:r w:rsidRPr="002721A5">
        <w:rPr>
          <w:color w:val="auto"/>
          <w:sz w:val="24"/>
          <w:szCs w:val="24"/>
        </w:rPr>
        <w:t>.</w:t>
      </w:r>
      <w:r w:rsidRPr="002721A5">
        <w:rPr>
          <w:color w:val="auto"/>
          <w:sz w:val="24"/>
          <w:szCs w:val="24"/>
          <w:lang w:eastAsia="tr-TR"/>
        </w:rPr>
        <w:t xml:space="preserve"> Beden Eğitimi ve Spor Arasındaki Farklar</w:t>
      </w:r>
      <w:bookmarkEnd w:id="19"/>
    </w:p>
    <w:tbl>
      <w:tblPr>
        <w:tblStyle w:val="TabloKlavuzu"/>
        <w:tblW w:w="0" w:type="auto"/>
        <w:tblLook w:val="04A0" w:firstRow="1" w:lastRow="0" w:firstColumn="1" w:lastColumn="0" w:noHBand="0" w:noVBand="1"/>
      </w:tblPr>
      <w:tblGrid>
        <w:gridCol w:w="4284"/>
        <w:gridCol w:w="4284"/>
      </w:tblGrid>
      <w:tr w:rsidR="00EC6BEA" w:rsidTr="00EC6BEA">
        <w:trPr>
          <w:trHeight w:val="399"/>
        </w:trPr>
        <w:tc>
          <w:tcPr>
            <w:tcW w:w="428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C6BEA" w:rsidRDefault="00EC6BEA" w:rsidP="00EC6BEA">
            <w:pPr>
              <w:spacing w:line="360" w:lineRule="auto"/>
              <w:rPr>
                <w:b/>
                <w:sz w:val="28"/>
                <w:szCs w:val="29"/>
                <w:lang w:val="tr-TR" w:eastAsia="tr-TR"/>
              </w:rPr>
            </w:pPr>
            <w:r>
              <w:rPr>
                <w:b/>
                <w:sz w:val="28"/>
                <w:szCs w:val="29"/>
                <w:lang w:val="tr-TR" w:eastAsia="tr-TR"/>
              </w:rPr>
              <w:t>BEDEN EĞİTİMİ</w:t>
            </w:r>
          </w:p>
        </w:tc>
        <w:tc>
          <w:tcPr>
            <w:tcW w:w="428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C6BEA" w:rsidRDefault="00EC6BEA" w:rsidP="00EC6BEA">
            <w:pPr>
              <w:spacing w:line="360" w:lineRule="auto"/>
              <w:rPr>
                <w:b/>
                <w:sz w:val="28"/>
                <w:szCs w:val="29"/>
                <w:lang w:val="tr-TR" w:eastAsia="tr-TR"/>
              </w:rPr>
            </w:pPr>
            <w:r>
              <w:rPr>
                <w:b/>
                <w:sz w:val="28"/>
                <w:szCs w:val="29"/>
                <w:lang w:val="tr-TR" w:eastAsia="tr-TR"/>
              </w:rPr>
              <w:t>SPOR</w:t>
            </w:r>
          </w:p>
        </w:tc>
      </w:tr>
      <w:tr w:rsidR="00EC6BEA" w:rsidTr="00EC6BEA">
        <w:trPr>
          <w:trHeight w:val="573"/>
        </w:trPr>
        <w:tc>
          <w:tcPr>
            <w:tcW w:w="428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C6BEA" w:rsidRPr="00E369A4" w:rsidRDefault="00EC6BEA" w:rsidP="00EC6BEA">
            <w:pPr>
              <w:spacing w:line="360" w:lineRule="auto"/>
              <w:rPr>
                <w:color w:val="000000" w:themeColor="text1"/>
                <w:szCs w:val="24"/>
                <w:lang w:val="tr-TR" w:eastAsia="tr-TR"/>
              </w:rPr>
            </w:pPr>
            <w:r w:rsidRPr="00E369A4">
              <w:rPr>
                <w:color w:val="000000" w:themeColor="text1"/>
                <w:szCs w:val="24"/>
                <w:lang w:val="tr-TR" w:eastAsia="tr-TR"/>
              </w:rPr>
              <w:t>Yarışmaya dayalı değildir.</w:t>
            </w:r>
          </w:p>
        </w:tc>
        <w:tc>
          <w:tcPr>
            <w:tcW w:w="428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C6BEA" w:rsidRPr="00E369A4" w:rsidRDefault="00EC6BEA" w:rsidP="00EC6BEA">
            <w:pPr>
              <w:spacing w:line="360" w:lineRule="auto"/>
              <w:rPr>
                <w:color w:val="000000" w:themeColor="text1"/>
                <w:szCs w:val="24"/>
                <w:lang w:val="tr-TR" w:eastAsia="tr-TR"/>
              </w:rPr>
            </w:pPr>
            <w:r w:rsidRPr="00E369A4">
              <w:rPr>
                <w:color w:val="000000" w:themeColor="text1"/>
                <w:szCs w:val="24"/>
                <w:lang w:val="tr-TR" w:eastAsia="tr-TR"/>
              </w:rPr>
              <w:t>Yarışmadır.</w:t>
            </w:r>
          </w:p>
        </w:tc>
      </w:tr>
      <w:tr w:rsidR="00EC6BEA" w:rsidTr="00EC6BEA">
        <w:trPr>
          <w:trHeight w:val="382"/>
        </w:trPr>
        <w:tc>
          <w:tcPr>
            <w:tcW w:w="428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C6BEA" w:rsidRPr="00E369A4" w:rsidRDefault="00EC6BEA" w:rsidP="00EC6BEA">
            <w:pPr>
              <w:rPr>
                <w:color w:val="000000" w:themeColor="text1"/>
                <w:szCs w:val="24"/>
                <w:shd w:val="clear" w:color="auto" w:fill="FFFFFF"/>
                <w:lang w:val="tr-TR"/>
              </w:rPr>
            </w:pPr>
            <w:r w:rsidRPr="00E369A4">
              <w:rPr>
                <w:color w:val="000000" w:themeColor="text1"/>
                <w:szCs w:val="24"/>
                <w:shd w:val="clear" w:color="auto" w:fill="FFFFFF"/>
                <w:lang w:val="tr-TR"/>
              </w:rPr>
              <w:t>Reklam aracı değildir.</w:t>
            </w:r>
          </w:p>
        </w:tc>
        <w:tc>
          <w:tcPr>
            <w:tcW w:w="428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C6BEA" w:rsidRPr="00E369A4" w:rsidRDefault="00EC6BEA" w:rsidP="00EC6BEA">
            <w:pPr>
              <w:rPr>
                <w:color w:val="000000" w:themeColor="text1"/>
                <w:szCs w:val="24"/>
                <w:lang w:val="tr-TR"/>
              </w:rPr>
            </w:pPr>
            <w:r w:rsidRPr="00E369A4">
              <w:rPr>
                <w:color w:val="000000" w:themeColor="text1"/>
                <w:szCs w:val="24"/>
                <w:lang w:val="tr-TR"/>
              </w:rPr>
              <w:t>Reklam aracıdır.</w:t>
            </w:r>
          </w:p>
        </w:tc>
      </w:tr>
      <w:tr w:rsidR="00EC6BEA" w:rsidTr="00EC6BEA">
        <w:trPr>
          <w:trHeight w:val="382"/>
        </w:trPr>
        <w:tc>
          <w:tcPr>
            <w:tcW w:w="428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C6BEA" w:rsidRPr="00E369A4" w:rsidRDefault="00EC6BEA" w:rsidP="00EC6BEA">
            <w:pPr>
              <w:rPr>
                <w:color w:val="000000" w:themeColor="text1"/>
                <w:szCs w:val="24"/>
                <w:shd w:val="clear" w:color="auto" w:fill="FFFFFF"/>
                <w:lang w:val="tr-TR"/>
              </w:rPr>
            </w:pPr>
            <w:r w:rsidRPr="00E369A4">
              <w:rPr>
                <w:color w:val="000000" w:themeColor="text1"/>
                <w:szCs w:val="24"/>
                <w:shd w:val="clear" w:color="auto" w:fill="FFFFFF"/>
                <w:lang w:val="tr-TR"/>
              </w:rPr>
              <w:t>Meslek değildir.</w:t>
            </w:r>
          </w:p>
        </w:tc>
        <w:tc>
          <w:tcPr>
            <w:tcW w:w="428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C6BEA" w:rsidRPr="00E369A4" w:rsidRDefault="00EC6BEA" w:rsidP="00EC6BEA">
            <w:pPr>
              <w:rPr>
                <w:color w:val="000000" w:themeColor="text1"/>
                <w:szCs w:val="24"/>
                <w:shd w:val="clear" w:color="auto" w:fill="FFFFFF"/>
                <w:lang w:val="tr-TR"/>
              </w:rPr>
            </w:pPr>
            <w:r w:rsidRPr="00E369A4">
              <w:rPr>
                <w:color w:val="000000" w:themeColor="text1"/>
                <w:szCs w:val="24"/>
                <w:shd w:val="clear" w:color="auto" w:fill="FFFFFF"/>
                <w:lang w:val="tr-TR"/>
              </w:rPr>
              <w:t>Meslek olarak yapılabilir.</w:t>
            </w:r>
          </w:p>
        </w:tc>
      </w:tr>
      <w:tr w:rsidR="00EC6BEA" w:rsidTr="00EC6BEA">
        <w:trPr>
          <w:trHeight w:val="382"/>
        </w:trPr>
        <w:tc>
          <w:tcPr>
            <w:tcW w:w="428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C6BEA" w:rsidRPr="00E369A4" w:rsidRDefault="00EC6BEA" w:rsidP="00EC6BEA">
            <w:pPr>
              <w:rPr>
                <w:color w:val="000000" w:themeColor="text1"/>
                <w:szCs w:val="24"/>
                <w:shd w:val="clear" w:color="auto" w:fill="FFFFFF"/>
                <w:lang w:val="tr-TR"/>
              </w:rPr>
            </w:pPr>
            <w:r w:rsidRPr="00E369A4">
              <w:rPr>
                <w:color w:val="000000" w:themeColor="text1"/>
                <w:szCs w:val="24"/>
                <w:shd w:val="clear" w:color="auto" w:fill="FFFFFF"/>
                <w:lang w:val="tr-TR"/>
              </w:rPr>
              <w:t>Üretime katkı sağlamaz.</w:t>
            </w:r>
          </w:p>
        </w:tc>
        <w:tc>
          <w:tcPr>
            <w:tcW w:w="428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C6BEA" w:rsidRPr="00E369A4" w:rsidRDefault="00EC6BEA" w:rsidP="00EC6BEA">
            <w:pPr>
              <w:rPr>
                <w:color w:val="000000" w:themeColor="text1"/>
                <w:szCs w:val="24"/>
                <w:shd w:val="clear" w:color="auto" w:fill="FFFFFF"/>
                <w:lang w:val="tr-TR"/>
              </w:rPr>
            </w:pPr>
            <w:r w:rsidRPr="00E369A4">
              <w:rPr>
                <w:color w:val="000000" w:themeColor="text1"/>
                <w:szCs w:val="24"/>
                <w:shd w:val="clear" w:color="auto" w:fill="FFFFFF"/>
                <w:lang w:val="tr-TR"/>
              </w:rPr>
              <w:t>Üretime katkı sağlar.</w:t>
            </w:r>
          </w:p>
        </w:tc>
      </w:tr>
      <w:tr w:rsidR="00EC6BEA" w:rsidTr="00EC6BEA">
        <w:trPr>
          <w:trHeight w:val="382"/>
        </w:trPr>
        <w:tc>
          <w:tcPr>
            <w:tcW w:w="428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C6BEA" w:rsidRPr="00E369A4" w:rsidRDefault="00EC6BEA" w:rsidP="00EC6BEA">
            <w:pPr>
              <w:rPr>
                <w:color w:val="000000" w:themeColor="text1"/>
                <w:szCs w:val="24"/>
                <w:shd w:val="clear" w:color="auto" w:fill="FFFFFF"/>
                <w:lang w:val="tr-TR"/>
              </w:rPr>
            </w:pPr>
            <w:r w:rsidRPr="00E369A4">
              <w:rPr>
                <w:color w:val="000000" w:themeColor="text1"/>
                <w:szCs w:val="24"/>
                <w:shd w:val="clear" w:color="auto" w:fill="FFFFFF"/>
                <w:lang w:val="tr-TR"/>
              </w:rPr>
              <w:t>İzleme aracı değildir.</w:t>
            </w:r>
          </w:p>
        </w:tc>
        <w:tc>
          <w:tcPr>
            <w:tcW w:w="428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C6BEA" w:rsidRPr="00E369A4" w:rsidRDefault="00EC6BEA" w:rsidP="00EC6BEA">
            <w:pPr>
              <w:rPr>
                <w:color w:val="000000" w:themeColor="text1"/>
                <w:szCs w:val="24"/>
                <w:shd w:val="clear" w:color="auto" w:fill="FFFFFF"/>
                <w:lang w:val="tr-TR"/>
              </w:rPr>
            </w:pPr>
            <w:r w:rsidRPr="00E369A4">
              <w:rPr>
                <w:color w:val="000000" w:themeColor="text1"/>
                <w:szCs w:val="24"/>
                <w:shd w:val="clear" w:color="auto" w:fill="FFFFFF"/>
                <w:lang w:val="tr-TR"/>
              </w:rPr>
              <w:t>İzlenme ve gösteri amaçlıdır.</w:t>
            </w:r>
          </w:p>
        </w:tc>
      </w:tr>
      <w:tr w:rsidR="00EC6BEA" w:rsidTr="00EC6BEA">
        <w:trPr>
          <w:trHeight w:val="382"/>
        </w:trPr>
        <w:tc>
          <w:tcPr>
            <w:tcW w:w="428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C6BEA" w:rsidRPr="00E369A4" w:rsidRDefault="00EC6BEA" w:rsidP="00EC6BEA">
            <w:pPr>
              <w:rPr>
                <w:color w:val="000000" w:themeColor="text1"/>
                <w:szCs w:val="24"/>
                <w:shd w:val="clear" w:color="auto" w:fill="FFFFFF"/>
                <w:lang w:val="tr-TR"/>
              </w:rPr>
            </w:pPr>
            <w:r w:rsidRPr="00E369A4">
              <w:rPr>
                <w:color w:val="000000" w:themeColor="text1"/>
                <w:szCs w:val="24"/>
                <w:shd w:val="clear" w:color="auto" w:fill="FFFFFF"/>
                <w:lang w:val="tr-TR"/>
              </w:rPr>
              <w:t>Politik amaçlar için kullanılmaz.</w:t>
            </w:r>
          </w:p>
        </w:tc>
        <w:tc>
          <w:tcPr>
            <w:tcW w:w="428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C6BEA" w:rsidRPr="00E369A4" w:rsidRDefault="00EC6BEA" w:rsidP="00EC6BEA">
            <w:pPr>
              <w:rPr>
                <w:color w:val="000000" w:themeColor="text1"/>
                <w:szCs w:val="24"/>
                <w:shd w:val="clear" w:color="auto" w:fill="FFFFFF"/>
                <w:lang w:val="tr-TR"/>
              </w:rPr>
            </w:pPr>
            <w:r w:rsidRPr="00E369A4">
              <w:rPr>
                <w:color w:val="000000" w:themeColor="text1"/>
                <w:szCs w:val="24"/>
                <w:shd w:val="clear" w:color="auto" w:fill="FFFFFF"/>
                <w:lang w:val="tr-TR"/>
              </w:rPr>
              <w:t>Politika amaçlı kullanılabilir.</w:t>
            </w:r>
          </w:p>
        </w:tc>
      </w:tr>
      <w:tr w:rsidR="00EC6BEA" w:rsidTr="00B768A9">
        <w:trPr>
          <w:trHeight w:val="330"/>
        </w:trPr>
        <w:tc>
          <w:tcPr>
            <w:tcW w:w="428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C6BEA" w:rsidRPr="00E369A4" w:rsidRDefault="00EC6BEA" w:rsidP="00EC6BEA">
            <w:pPr>
              <w:rPr>
                <w:color w:val="000000" w:themeColor="text1"/>
                <w:szCs w:val="24"/>
                <w:shd w:val="clear" w:color="auto" w:fill="FFFFFF"/>
                <w:lang w:val="tr-TR"/>
              </w:rPr>
            </w:pPr>
            <w:r w:rsidRPr="00E369A4">
              <w:rPr>
                <w:color w:val="000000" w:themeColor="text1"/>
                <w:szCs w:val="24"/>
                <w:shd w:val="clear" w:color="auto" w:fill="FFFFFF"/>
                <w:lang w:val="tr-TR"/>
              </w:rPr>
              <w:t>Profesyonel bir uğraşı olarak kullanılmaz</w:t>
            </w:r>
          </w:p>
        </w:tc>
        <w:tc>
          <w:tcPr>
            <w:tcW w:w="428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C6BEA" w:rsidRPr="00E369A4" w:rsidRDefault="00EC6BEA" w:rsidP="00E369A4">
            <w:pPr>
              <w:jc w:val="left"/>
              <w:rPr>
                <w:color w:val="000000" w:themeColor="text1"/>
                <w:szCs w:val="24"/>
                <w:shd w:val="clear" w:color="auto" w:fill="FFFFFF"/>
                <w:lang w:val="tr-TR"/>
              </w:rPr>
            </w:pPr>
            <w:r w:rsidRPr="00E369A4">
              <w:rPr>
                <w:color w:val="000000" w:themeColor="text1"/>
                <w:szCs w:val="24"/>
                <w:shd w:val="clear" w:color="auto" w:fill="FFFFFF"/>
                <w:lang w:val="tr-TR"/>
              </w:rPr>
              <w:t>Profesyonelleşmeye uygundur.</w:t>
            </w:r>
          </w:p>
          <w:p w:rsidR="00EC6BEA" w:rsidRPr="00E369A4" w:rsidRDefault="00EC6BEA" w:rsidP="00E369A4">
            <w:pPr>
              <w:jc w:val="left"/>
              <w:rPr>
                <w:color w:val="000000" w:themeColor="text1"/>
                <w:szCs w:val="24"/>
                <w:shd w:val="clear" w:color="auto" w:fill="FFFFFF"/>
                <w:lang w:val="tr-TR"/>
              </w:rPr>
            </w:pPr>
          </w:p>
        </w:tc>
      </w:tr>
    </w:tbl>
    <w:p w:rsidR="00EC6BEA" w:rsidRPr="004B4F84" w:rsidRDefault="00EC6BEA" w:rsidP="009104D4">
      <w:pPr>
        <w:shd w:val="clear" w:color="auto" w:fill="FFFFFF"/>
        <w:spacing w:after="120"/>
        <w:ind w:firstLine="142"/>
        <w:rPr>
          <w:b/>
          <w:color w:val="000000" w:themeColor="text1"/>
          <w:sz w:val="20"/>
          <w:szCs w:val="20"/>
          <w:lang w:eastAsia="tr-TR"/>
        </w:rPr>
      </w:pPr>
      <w:r w:rsidRPr="004B4F84">
        <w:rPr>
          <w:b/>
          <w:sz w:val="20"/>
          <w:szCs w:val="20"/>
          <w:lang w:eastAsia="tr-TR"/>
        </w:rPr>
        <w:t>Kaynak:(</w:t>
      </w:r>
      <w:hyperlink r:id="rId21" w:history="1">
        <w:r w:rsidRPr="004B4F84">
          <w:rPr>
            <w:rStyle w:val="Kpr"/>
            <w:b/>
            <w:color w:val="000000" w:themeColor="text1"/>
            <w:sz w:val="20"/>
            <w:szCs w:val="20"/>
            <w:u w:val="none"/>
            <w:lang w:eastAsia="tr-TR"/>
          </w:rPr>
          <w:t>https://www.besyohaber.net/beden-egitimi-ve-spor-arasindaki-farklar</w:t>
        </w:r>
      </w:hyperlink>
      <w:r w:rsidRPr="004B4F84">
        <w:rPr>
          <w:b/>
          <w:color w:val="000000" w:themeColor="text1"/>
          <w:sz w:val="20"/>
          <w:szCs w:val="20"/>
          <w:lang w:eastAsia="tr-TR"/>
        </w:rPr>
        <w:t>)</w:t>
      </w:r>
    </w:p>
    <w:p w:rsidR="00EC6BEA" w:rsidRPr="00BB33CE" w:rsidRDefault="00EC6BEA" w:rsidP="00EC6BEA">
      <w:pPr>
        <w:shd w:val="clear" w:color="auto" w:fill="FFFFFF"/>
        <w:ind w:firstLine="708"/>
        <w:rPr>
          <w:b/>
          <w:sz w:val="18"/>
          <w:szCs w:val="29"/>
          <w:lang w:eastAsia="tr-TR"/>
        </w:rPr>
      </w:pPr>
    </w:p>
    <w:p w:rsidR="00EC6BEA" w:rsidRPr="008E30B6" w:rsidRDefault="00EC6BEA" w:rsidP="00061511">
      <w:pPr>
        <w:pStyle w:val="Balk3"/>
        <w:rPr>
          <w:lang w:eastAsia="tr-TR"/>
        </w:rPr>
      </w:pPr>
      <w:bookmarkStart w:id="20" w:name="_Toc12800790"/>
      <w:r w:rsidRPr="008E30B6">
        <w:rPr>
          <w:lang w:eastAsia="tr-TR"/>
        </w:rPr>
        <w:t>1.2.1</w:t>
      </w:r>
      <w:r w:rsidR="00CE59D6">
        <w:rPr>
          <w:lang w:eastAsia="tr-TR"/>
        </w:rPr>
        <w:t>.</w:t>
      </w:r>
      <w:r w:rsidRPr="008E30B6">
        <w:rPr>
          <w:lang w:eastAsia="tr-TR"/>
        </w:rPr>
        <w:t xml:space="preserve"> Spor Endüstrisi</w:t>
      </w:r>
      <w:bookmarkEnd w:id="20"/>
      <w:r w:rsidRPr="008E30B6">
        <w:rPr>
          <w:lang w:eastAsia="tr-TR"/>
        </w:rPr>
        <w:t xml:space="preserve"> </w:t>
      </w:r>
    </w:p>
    <w:p w:rsidR="00EC6BEA" w:rsidRDefault="00EC6BEA" w:rsidP="001E4CA3">
      <w:pPr>
        <w:shd w:val="clear" w:color="auto" w:fill="FFFFFF"/>
        <w:tabs>
          <w:tab w:val="left" w:pos="709"/>
          <w:tab w:val="left" w:pos="1418"/>
        </w:tabs>
        <w:ind w:firstLine="708"/>
        <w:rPr>
          <w:sz w:val="24"/>
          <w:szCs w:val="29"/>
          <w:lang w:eastAsia="tr-TR"/>
        </w:rPr>
      </w:pPr>
      <w:r>
        <w:rPr>
          <w:sz w:val="24"/>
          <w:szCs w:val="29"/>
          <w:lang w:eastAsia="tr-TR"/>
        </w:rPr>
        <w:t>Geçmişten günümüze insanlık tarihi boyunca insanlar spora farklı ned</w:t>
      </w:r>
      <w:r w:rsidR="00FD641E">
        <w:rPr>
          <w:sz w:val="24"/>
          <w:szCs w:val="29"/>
          <w:lang w:eastAsia="tr-TR"/>
        </w:rPr>
        <w:t>enlerden dolayı ilgi duymuştur.</w:t>
      </w:r>
      <w:r>
        <w:rPr>
          <w:sz w:val="24"/>
          <w:szCs w:val="29"/>
          <w:lang w:eastAsia="tr-TR"/>
        </w:rPr>
        <w:t xml:space="preserve">Teknolojinin zaman içerisindeki hızlı değişimi ve medyanın insan </w:t>
      </w:r>
      <w:r>
        <w:rPr>
          <w:sz w:val="24"/>
          <w:szCs w:val="29"/>
          <w:lang w:eastAsia="tr-TR"/>
        </w:rPr>
        <w:lastRenderedPageBreak/>
        <w:t>hayatına girmesi ile sportif anlamda gerçekleştirilen faaliyetlerin bir hizmet sektör</w:t>
      </w:r>
      <w:r w:rsidR="00FD641E">
        <w:rPr>
          <w:sz w:val="24"/>
          <w:szCs w:val="29"/>
          <w:lang w:eastAsia="tr-TR"/>
        </w:rPr>
        <w:t xml:space="preserve">üne dönüşme süreci yaşanmıştır. </w:t>
      </w:r>
      <w:r>
        <w:rPr>
          <w:sz w:val="24"/>
          <w:szCs w:val="29"/>
          <w:lang w:eastAsia="tr-TR"/>
        </w:rPr>
        <w:t>Sportif amaçlar için kurulan spor klüpleri birer işletmeye ve sportif müsabakaları izleyen taraftar</w:t>
      </w:r>
      <w:r w:rsidR="001E4CA3">
        <w:rPr>
          <w:sz w:val="24"/>
          <w:szCs w:val="29"/>
          <w:lang w:eastAsia="tr-TR"/>
        </w:rPr>
        <w:t>lar</w:t>
      </w:r>
      <w:r>
        <w:rPr>
          <w:sz w:val="24"/>
          <w:szCs w:val="29"/>
          <w:lang w:eastAsia="tr-TR"/>
        </w:rPr>
        <w:t xml:space="preserve"> ya da izleyiciler </w:t>
      </w:r>
      <w:r w:rsidR="001E4CA3">
        <w:rPr>
          <w:sz w:val="24"/>
          <w:szCs w:val="29"/>
          <w:lang w:eastAsia="tr-TR"/>
        </w:rPr>
        <w:t xml:space="preserve">orantılı olarak </w:t>
      </w:r>
      <w:r>
        <w:rPr>
          <w:sz w:val="24"/>
          <w:szCs w:val="29"/>
          <w:lang w:eastAsia="tr-TR"/>
        </w:rPr>
        <w:t>birer tüketiciye dönüşmüştür</w:t>
      </w:r>
      <w:r w:rsidR="00764198">
        <w:rPr>
          <w:sz w:val="24"/>
          <w:szCs w:val="29"/>
          <w:lang w:eastAsia="tr-TR"/>
        </w:rPr>
        <w:t xml:space="preserve"> </w:t>
      </w:r>
      <w:r w:rsidR="001E4CA3">
        <w:rPr>
          <w:sz w:val="24"/>
          <w:szCs w:val="29"/>
          <w:lang w:eastAsia="tr-TR"/>
        </w:rPr>
        <w:t>( Alkibay  2005:84 ).</w:t>
      </w:r>
    </w:p>
    <w:p w:rsidR="00EC6BEA" w:rsidRPr="00633897" w:rsidRDefault="00EC6BEA" w:rsidP="00EC6BEA">
      <w:pPr>
        <w:shd w:val="clear" w:color="auto" w:fill="FFFFFF"/>
        <w:ind w:firstLine="708"/>
        <w:rPr>
          <w:sz w:val="24"/>
          <w:szCs w:val="24"/>
          <w:lang w:eastAsia="tr-TR"/>
        </w:rPr>
      </w:pPr>
      <w:r>
        <w:rPr>
          <w:sz w:val="24"/>
          <w:szCs w:val="29"/>
          <w:lang w:eastAsia="tr-TR"/>
        </w:rPr>
        <w:t>Bu dönüşüm süreci ışığında büyük tüketici grupların bir araya gelmesini ve bir Pazar oluşturmasını sağlayan spor, bir pazarlama sektörü olarak kullanılmaya başlanmış ve oluşan talep ve tercihler doğrultusunda ticari b</w:t>
      </w:r>
      <w:r w:rsidR="001E4CA3">
        <w:rPr>
          <w:sz w:val="24"/>
          <w:szCs w:val="29"/>
          <w:lang w:eastAsia="tr-TR"/>
        </w:rPr>
        <w:t>ir boyut kazanmıştır</w:t>
      </w:r>
      <w:r>
        <w:rPr>
          <w:sz w:val="24"/>
          <w:szCs w:val="29"/>
          <w:lang w:eastAsia="tr-TR"/>
        </w:rPr>
        <w:t xml:space="preserve"> ( Mullin, Hardy ve Sutton 2000:353)</w:t>
      </w:r>
      <w:r w:rsidR="001E4CA3">
        <w:rPr>
          <w:sz w:val="24"/>
          <w:szCs w:val="29"/>
          <w:lang w:eastAsia="tr-TR"/>
        </w:rPr>
        <w:t>.</w:t>
      </w:r>
    </w:p>
    <w:p w:rsidR="00EC6BEA" w:rsidRDefault="00EC6BEA" w:rsidP="00EC6BEA">
      <w:pPr>
        <w:shd w:val="clear" w:color="auto" w:fill="FFFFFF"/>
        <w:ind w:firstLine="708"/>
        <w:rPr>
          <w:sz w:val="24"/>
          <w:szCs w:val="29"/>
          <w:lang w:eastAsia="tr-TR"/>
        </w:rPr>
      </w:pPr>
      <w:r>
        <w:rPr>
          <w:sz w:val="24"/>
          <w:szCs w:val="29"/>
          <w:lang w:eastAsia="tr-TR"/>
        </w:rPr>
        <w:t>Açıklamalar ışığında spor endüstrisi spor ile ilgili mal ve hizmetlerin bir işletme grubu tarafından üretilmesi olarak ya da spor endüstrisi müşterilerine spor ve spor ile ilgili boş zaman aktiviteleri ve bunlar ile ilgili ürün ( mal/hizmet), insan, mekan ve fikirlerin ortaya koyulduğu pazarlar olarak tanımlanır (Argan ve Katırcı 2008 )</w:t>
      </w:r>
      <w:r w:rsidR="001E4CA3">
        <w:rPr>
          <w:sz w:val="24"/>
          <w:szCs w:val="29"/>
          <w:lang w:eastAsia="tr-TR"/>
        </w:rPr>
        <w:t>.</w:t>
      </w:r>
      <w:r>
        <w:rPr>
          <w:sz w:val="24"/>
          <w:szCs w:val="29"/>
          <w:lang w:eastAsia="tr-TR"/>
        </w:rPr>
        <w:t xml:space="preserve"> Spor Endüstrisinin Sınıflandırılmasına bir göz atalım:</w:t>
      </w:r>
    </w:p>
    <w:p w:rsidR="009104D4" w:rsidRDefault="009104D4" w:rsidP="00EC6BEA">
      <w:pPr>
        <w:shd w:val="clear" w:color="auto" w:fill="FFFFFF"/>
        <w:ind w:firstLine="708"/>
        <w:rPr>
          <w:sz w:val="24"/>
          <w:szCs w:val="29"/>
          <w:lang w:eastAsia="tr-TR"/>
        </w:rPr>
      </w:pPr>
    </w:p>
    <w:p w:rsidR="00EC6BEA" w:rsidRPr="00E11A33" w:rsidRDefault="00EC6BEA" w:rsidP="00EC6BEA">
      <w:pPr>
        <w:shd w:val="clear" w:color="auto" w:fill="FFFFFF"/>
        <w:rPr>
          <w:b/>
          <w:sz w:val="24"/>
          <w:szCs w:val="29"/>
          <w:lang w:eastAsia="tr-TR"/>
        </w:rPr>
      </w:pPr>
      <w:r w:rsidRPr="00E11A33">
        <w:rPr>
          <w:b/>
          <w:sz w:val="24"/>
          <w:szCs w:val="29"/>
          <w:lang w:eastAsia="tr-TR"/>
        </w:rPr>
        <w:t>1.Tüketicilere Sportif Aktivite Sağlayanlar</w:t>
      </w:r>
    </w:p>
    <w:p w:rsidR="00EC6BEA" w:rsidRPr="00A14B77" w:rsidRDefault="00EC6BEA" w:rsidP="00EC6BEA">
      <w:pPr>
        <w:shd w:val="clear" w:color="auto" w:fill="FFFFFF"/>
        <w:ind w:firstLine="708"/>
        <w:rPr>
          <w:sz w:val="24"/>
          <w:szCs w:val="29"/>
          <w:lang w:eastAsia="tr-TR"/>
        </w:rPr>
      </w:pPr>
      <w:r w:rsidRPr="00A14B77">
        <w:rPr>
          <w:sz w:val="24"/>
          <w:szCs w:val="29"/>
          <w:lang w:eastAsia="tr-TR"/>
        </w:rPr>
        <w:t>Prof</w:t>
      </w:r>
      <w:r>
        <w:rPr>
          <w:sz w:val="24"/>
          <w:szCs w:val="29"/>
          <w:lang w:eastAsia="tr-TR"/>
        </w:rPr>
        <w:t>esyonel Takım sporları</w:t>
      </w:r>
    </w:p>
    <w:p w:rsidR="00EC6BEA" w:rsidRPr="00A14B77" w:rsidRDefault="00EC6BEA" w:rsidP="00EC6BEA">
      <w:pPr>
        <w:shd w:val="clear" w:color="auto" w:fill="FFFFFF"/>
        <w:ind w:firstLine="708"/>
        <w:rPr>
          <w:sz w:val="24"/>
          <w:szCs w:val="29"/>
          <w:lang w:eastAsia="tr-TR"/>
        </w:rPr>
      </w:pPr>
      <w:r w:rsidRPr="00A14B77">
        <w:rPr>
          <w:sz w:val="24"/>
          <w:szCs w:val="29"/>
          <w:lang w:eastAsia="tr-TR"/>
        </w:rPr>
        <w:t xml:space="preserve"> Bireysel Sporlar</w:t>
      </w:r>
    </w:p>
    <w:p w:rsidR="00EC6BEA" w:rsidRPr="00A14B77" w:rsidRDefault="00EC6BEA" w:rsidP="00EC6BEA">
      <w:pPr>
        <w:shd w:val="clear" w:color="auto" w:fill="FFFFFF"/>
        <w:ind w:firstLine="708"/>
        <w:rPr>
          <w:sz w:val="24"/>
          <w:szCs w:val="29"/>
          <w:lang w:eastAsia="tr-TR"/>
        </w:rPr>
      </w:pPr>
      <w:r w:rsidRPr="00A14B77">
        <w:rPr>
          <w:sz w:val="24"/>
          <w:szCs w:val="29"/>
          <w:lang w:eastAsia="tr-TR"/>
        </w:rPr>
        <w:t>Spor Kompleksleri</w:t>
      </w:r>
    </w:p>
    <w:p w:rsidR="00EC6BEA" w:rsidRDefault="00EC6BEA" w:rsidP="00EC6BEA">
      <w:pPr>
        <w:shd w:val="clear" w:color="auto" w:fill="FFFFFF"/>
        <w:ind w:firstLine="708"/>
        <w:rPr>
          <w:sz w:val="24"/>
          <w:szCs w:val="29"/>
          <w:lang w:eastAsia="tr-TR"/>
        </w:rPr>
      </w:pPr>
      <w:r w:rsidRPr="00A14B77">
        <w:rPr>
          <w:sz w:val="24"/>
          <w:szCs w:val="29"/>
          <w:lang w:eastAsia="tr-TR"/>
        </w:rPr>
        <w:t>Yarışma Alanları</w:t>
      </w:r>
    </w:p>
    <w:p w:rsidR="009104D4" w:rsidRPr="00A14B77" w:rsidRDefault="009104D4" w:rsidP="00EC6BEA">
      <w:pPr>
        <w:shd w:val="clear" w:color="auto" w:fill="FFFFFF"/>
        <w:ind w:firstLine="708"/>
        <w:rPr>
          <w:sz w:val="24"/>
          <w:szCs w:val="29"/>
          <w:lang w:eastAsia="tr-TR"/>
        </w:rPr>
      </w:pPr>
    </w:p>
    <w:p w:rsidR="00EC6BEA" w:rsidRPr="00E11A33" w:rsidRDefault="00EC6BEA" w:rsidP="00EC6BEA">
      <w:pPr>
        <w:shd w:val="clear" w:color="auto" w:fill="FFFFFF"/>
        <w:rPr>
          <w:b/>
          <w:sz w:val="24"/>
          <w:szCs w:val="29"/>
          <w:lang w:eastAsia="tr-TR"/>
        </w:rPr>
      </w:pPr>
      <w:r w:rsidRPr="00E11A33">
        <w:rPr>
          <w:b/>
          <w:sz w:val="24"/>
          <w:szCs w:val="29"/>
          <w:lang w:eastAsia="tr-TR"/>
        </w:rPr>
        <w:t>2. Katılımcılar için sportif malzeme sağlayanlar</w:t>
      </w:r>
    </w:p>
    <w:p w:rsidR="00EC6BEA" w:rsidRDefault="00EC6BEA" w:rsidP="00EC6BEA">
      <w:pPr>
        <w:shd w:val="clear" w:color="auto" w:fill="FFFFFF"/>
        <w:ind w:firstLine="708"/>
        <w:rPr>
          <w:sz w:val="24"/>
          <w:szCs w:val="29"/>
          <w:lang w:eastAsia="tr-TR"/>
        </w:rPr>
      </w:pPr>
      <w:r>
        <w:rPr>
          <w:sz w:val="24"/>
          <w:szCs w:val="29"/>
          <w:lang w:eastAsia="tr-TR"/>
        </w:rPr>
        <w:t>Sportif ürün üreten işletmeler</w:t>
      </w:r>
    </w:p>
    <w:p w:rsidR="00EC6BEA" w:rsidRDefault="00EC6BEA" w:rsidP="00EC6BEA">
      <w:pPr>
        <w:shd w:val="clear" w:color="auto" w:fill="FFFFFF"/>
        <w:ind w:firstLine="708"/>
        <w:rPr>
          <w:sz w:val="24"/>
          <w:szCs w:val="29"/>
          <w:lang w:eastAsia="tr-TR"/>
        </w:rPr>
      </w:pPr>
      <w:r>
        <w:rPr>
          <w:sz w:val="24"/>
          <w:szCs w:val="29"/>
          <w:lang w:eastAsia="tr-TR"/>
        </w:rPr>
        <w:t>Ticari hizmet veren organizasyonlar</w:t>
      </w:r>
    </w:p>
    <w:p w:rsidR="00EC6BEA" w:rsidRDefault="00EC6BEA" w:rsidP="00EC6BEA">
      <w:pPr>
        <w:shd w:val="clear" w:color="auto" w:fill="FFFFFF"/>
        <w:ind w:firstLine="708"/>
        <w:rPr>
          <w:sz w:val="24"/>
          <w:szCs w:val="29"/>
          <w:lang w:eastAsia="tr-TR"/>
        </w:rPr>
      </w:pPr>
      <w:r>
        <w:rPr>
          <w:sz w:val="24"/>
          <w:szCs w:val="29"/>
          <w:lang w:eastAsia="tr-TR"/>
        </w:rPr>
        <w:t>Klüpler ve tati bölgeleri</w:t>
      </w:r>
    </w:p>
    <w:p w:rsidR="00EC6BEA" w:rsidRDefault="00EC6BEA" w:rsidP="00EC6BEA">
      <w:pPr>
        <w:shd w:val="clear" w:color="auto" w:fill="FFFFFF"/>
        <w:ind w:firstLine="708"/>
        <w:rPr>
          <w:sz w:val="24"/>
          <w:szCs w:val="29"/>
          <w:lang w:eastAsia="tr-TR"/>
        </w:rPr>
      </w:pPr>
      <w:r>
        <w:rPr>
          <w:sz w:val="24"/>
          <w:szCs w:val="29"/>
          <w:lang w:eastAsia="tr-TR"/>
        </w:rPr>
        <w:t>Amatör spor klüpleri</w:t>
      </w:r>
    </w:p>
    <w:p w:rsidR="00EC6BEA" w:rsidRDefault="00EC6BEA" w:rsidP="00EC6BEA">
      <w:pPr>
        <w:shd w:val="clear" w:color="auto" w:fill="FFFFFF"/>
        <w:ind w:firstLine="708"/>
        <w:rPr>
          <w:sz w:val="24"/>
          <w:szCs w:val="29"/>
          <w:lang w:eastAsia="tr-TR"/>
        </w:rPr>
      </w:pPr>
      <w:r>
        <w:rPr>
          <w:sz w:val="24"/>
          <w:szCs w:val="29"/>
          <w:lang w:eastAsia="tr-TR"/>
        </w:rPr>
        <w:t>Eğitim kurumlarında bulunan ilgili birimler</w:t>
      </w:r>
    </w:p>
    <w:p w:rsidR="005411CA" w:rsidRDefault="005411CA" w:rsidP="00EC6BEA">
      <w:pPr>
        <w:shd w:val="clear" w:color="auto" w:fill="FFFFFF"/>
        <w:ind w:firstLine="708"/>
        <w:rPr>
          <w:sz w:val="24"/>
          <w:szCs w:val="29"/>
          <w:lang w:eastAsia="tr-TR"/>
        </w:rPr>
      </w:pPr>
    </w:p>
    <w:p w:rsidR="00EC6BEA" w:rsidRPr="00E11A33" w:rsidRDefault="00EC6BEA" w:rsidP="00EC6BEA">
      <w:pPr>
        <w:shd w:val="clear" w:color="auto" w:fill="FFFFFF"/>
        <w:rPr>
          <w:b/>
          <w:sz w:val="24"/>
          <w:szCs w:val="29"/>
          <w:lang w:eastAsia="tr-TR"/>
        </w:rPr>
      </w:pPr>
      <w:r w:rsidRPr="00E11A33">
        <w:rPr>
          <w:b/>
          <w:sz w:val="24"/>
          <w:szCs w:val="29"/>
          <w:lang w:eastAsia="tr-TR"/>
        </w:rPr>
        <w:t>3. Spor organizasyonlarına destek,</w:t>
      </w:r>
      <w:r>
        <w:rPr>
          <w:b/>
          <w:sz w:val="24"/>
          <w:szCs w:val="29"/>
          <w:lang w:eastAsia="tr-TR"/>
        </w:rPr>
        <w:t xml:space="preserve"> koordinasyon ve tanıtım sağlayı</w:t>
      </w:r>
      <w:r w:rsidRPr="00E11A33">
        <w:rPr>
          <w:b/>
          <w:sz w:val="24"/>
          <w:szCs w:val="29"/>
          <w:lang w:eastAsia="tr-TR"/>
        </w:rPr>
        <w:t>cılar</w:t>
      </w:r>
    </w:p>
    <w:p w:rsidR="00EC6BEA" w:rsidRDefault="00EC6BEA" w:rsidP="00EC6BEA">
      <w:pPr>
        <w:shd w:val="clear" w:color="auto" w:fill="FFFFFF"/>
        <w:rPr>
          <w:sz w:val="24"/>
          <w:szCs w:val="29"/>
          <w:lang w:eastAsia="tr-TR"/>
        </w:rPr>
      </w:pPr>
      <w:r>
        <w:rPr>
          <w:sz w:val="24"/>
          <w:szCs w:val="29"/>
          <w:lang w:eastAsia="tr-TR"/>
        </w:rPr>
        <w:tab/>
        <w:t>Spor Federasyonları ve Spor Ligleri</w:t>
      </w:r>
    </w:p>
    <w:p w:rsidR="00EC6BEA" w:rsidRDefault="00EC6BEA" w:rsidP="00EC6BEA">
      <w:pPr>
        <w:shd w:val="clear" w:color="auto" w:fill="FFFFFF"/>
        <w:rPr>
          <w:sz w:val="24"/>
          <w:szCs w:val="29"/>
          <w:lang w:eastAsia="tr-TR"/>
        </w:rPr>
      </w:pPr>
      <w:r>
        <w:rPr>
          <w:sz w:val="24"/>
          <w:szCs w:val="29"/>
          <w:lang w:eastAsia="tr-TR"/>
        </w:rPr>
        <w:tab/>
        <w:t>Spor Medyası</w:t>
      </w:r>
    </w:p>
    <w:p w:rsidR="00EC6BEA" w:rsidRDefault="00EC6BEA" w:rsidP="00EC6BEA">
      <w:pPr>
        <w:shd w:val="clear" w:color="auto" w:fill="FFFFFF"/>
        <w:rPr>
          <w:sz w:val="24"/>
          <w:szCs w:val="29"/>
          <w:lang w:eastAsia="tr-TR"/>
        </w:rPr>
      </w:pPr>
      <w:r>
        <w:rPr>
          <w:sz w:val="24"/>
          <w:szCs w:val="29"/>
          <w:lang w:eastAsia="tr-TR"/>
        </w:rPr>
        <w:tab/>
        <w:t>Sponsorlar</w:t>
      </w:r>
    </w:p>
    <w:p w:rsidR="00EC6BEA" w:rsidRDefault="00EC6BEA" w:rsidP="00EC6BEA">
      <w:pPr>
        <w:shd w:val="clear" w:color="auto" w:fill="FFFFFF"/>
        <w:rPr>
          <w:sz w:val="24"/>
          <w:szCs w:val="29"/>
          <w:lang w:eastAsia="tr-TR"/>
        </w:rPr>
      </w:pPr>
      <w:r>
        <w:rPr>
          <w:sz w:val="24"/>
          <w:szCs w:val="29"/>
          <w:lang w:eastAsia="tr-TR"/>
        </w:rPr>
        <w:tab/>
        <w:t>Sporla ilgili yönetim, çalışma ve danışmanlık sağlayan organizasyonlar</w:t>
      </w:r>
    </w:p>
    <w:p w:rsidR="00EC6BEA" w:rsidRDefault="00EC6BEA" w:rsidP="00EC6BEA">
      <w:pPr>
        <w:shd w:val="clear" w:color="auto" w:fill="FFFFFF"/>
        <w:tabs>
          <w:tab w:val="left" w:pos="709"/>
        </w:tabs>
        <w:rPr>
          <w:sz w:val="24"/>
          <w:szCs w:val="29"/>
          <w:lang w:eastAsia="tr-TR"/>
        </w:rPr>
      </w:pPr>
      <w:r>
        <w:rPr>
          <w:sz w:val="24"/>
          <w:szCs w:val="29"/>
          <w:lang w:eastAsia="tr-TR"/>
        </w:rPr>
        <w:lastRenderedPageBreak/>
        <w:tab/>
        <w:t xml:space="preserve">Spor endüstrisinin büyüklüğünü ve kapsamını anlamak için rakamsal verilerden faydalanmak daha belirgin ve somut bir yaklaşım olur. </w:t>
      </w:r>
    </w:p>
    <w:p w:rsidR="00EC6BEA" w:rsidRDefault="00EC6BEA" w:rsidP="00EC6BEA">
      <w:pPr>
        <w:shd w:val="clear" w:color="auto" w:fill="FFFFFF"/>
        <w:ind w:firstLine="708"/>
        <w:rPr>
          <w:sz w:val="24"/>
          <w:szCs w:val="29"/>
          <w:lang w:eastAsia="tr-TR"/>
        </w:rPr>
      </w:pPr>
      <w:r>
        <w:rPr>
          <w:sz w:val="24"/>
          <w:szCs w:val="29"/>
          <w:lang w:eastAsia="tr-TR"/>
        </w:rPr>
        <w:t xml:space="preserve">Dünya  genelinde artan spor talebi ve kitleleri peşinden sürüklemesi sonucunda 2016 yılı verilerine göre spor endüstrisi dünya ekonomisinde 22. büyük sektör olarak yer almaktadır. Bilet satışları, medya ve sponsorluk gelirleri olarak değerlendirildiğinde 2018 yılı sonuna kadar toplam 100 milyar $ civarında bir ekonomik büyüklük beklenmektedir. Dünya Bankası verileri ile kıyaslandığında bu ekonomik büyüklük dünyada yaklaşık 130 ülkenin milli gelirinden fazladır. </w:t>
      </w:r>
    </w:p>
    <w:p w:rsidR="00EC6BEA" w:rsidRPr="001E4CA3" w:rsidRDefault="00EC6BEA" w:rsidP="00EC6BEA">
      <w:pPr>
        <w:shd w:val="clear" w:color="auto" w:fill="FFFFFF"/>
        <w:rPr>
          <w:color w:val="000000" w:themeColor="text1"/>
          <w:sz w:val="24"/>
          <w:szCs w:val="29"/>
          <w:lang w:eastAsia="tr-TR"/>
        </w:rPr>
      </w:pPr>
      <w:r>
        <w:rPr>
          <w:sz w:val="24"/>
          <w:szCs w:val="29"/>
          <w:lang w:eastAsia="tr-TR"/>
        </w:rPr>
        <w:tab/>
        <w:t xml:space="preserve">Spor malzemeleri, lisanslı ürün satışı ve sağlık ve diğer spor ekipmanları satışları da işin içerisinde girdiğinde bu büyüklüğün AT </w:t>
      </w:r>
      <w:r w:rsidR="003F6484">
        <w:rPr>
          <w:sz w:val="24"/>
          <w:szCs w:val="29"/>
          <w:lang w:eastAsia="tr-TR"/>
        </w:rPr>
        <w:t xml:space="preserve">Kearney Yönetim ve Danışmanlığı </w:t>
      </w:r>
      <w:r>
        <w:rPr>
          <w:sz w:val="24"/>
          <w:szCs w:val="29"/>
          <w:lang w:eastAsia="tr-TR"/>
        </w:rPr>
        <w:t xml:space="preserve">araştırmalarına göre 480 milyar $ civarında gerçekleşeceği düşünülmektedir. </w:t>
      </w:r>
      <w:r w:rsidRPr="001E4CA3">
        <w:rPr>
          <w:color w:val="000000" w:themeColor="text1"/>
          <w:sz w:val="24"/>
          <w:szCs w:val="29"/>
          <w:lang w:eastAsia="tr-TR"/>
        </w:rPr>
        <w:t>(</w:t>
      </w:r>
      <w:hyperlink r:id="rId22" w:history="1">
        <w:r w:rsidRPr="001E4CA3">
          <w:rPr>
            <w:rStyle w:val="Kpr"/>
            <w:rFonts w:eastAsiaTheme="majorEastAsia"/>
            <w:color w:val="000000" w:themeColor="text1"/>
            <w:szCs w:val="29"/>
            <w:u w:val="none"/>
            <w:lang w:eastAsia="tr-TR"/>
          </w:rPr>
          <w:t>https://www.atkearney.com</w:t>
        </w:r>
      </w:hyperlink>
      <w:r w:rsidRPr="001E4CA3">
        <w:rPr>
          <w:color w:val="000000" w:themeColor="text1"/>
          <w:sz w:val="24"/>
          <w:szCs w:val="29"/>
          <w:lang w:eastAsia="tr-TR"/>
        </w:rPr>
        <w:t xml:space="preserve">, </w:t>
      </w:r>
      <w:hyperlink r:id="rId23" w:history="1">
        <w:r w:rsidRPr="001E4CA3">
          <w:rPr>
            <w:rStyle w:val="Kpr"/>
            <w:rFonts w:eastAsiaTheme="majorEastAsia"/>
            <w:color w:val="000000" w:themeColor="text1"/>
            <w:szCs w:val="29"/>
            <w:u w:val="none"/>
            <w:lang w:eastAsia="tr-TR"/>
          </w:rPr>
          <w:t>http://www.aksam.com.tr</w:t>
        </w:r>
      </w:hyperlink>
      <w:r w:rsidRPr="001E4CA3">
        <w:rPr>
          <w:color w:val="000000" w:themeColor="text1"/>
          <w:sz w:val="24"/>
          <w:szCs w:val="29"/>
          <w:lang w:eastAsia="tr-TR"/>
        </w:rPr>
        <w:t>)</w:t>
      </w:r>
    </w:p>
    <w:p w:rsidR="001E4CA3" w:rsidRDefault="00EC6BEA" w:rsidP="00EC6BEA">
      <w:pPr>
        <w:shd w:val="clear" w:color="auto" w:fill="FFFFFF"/>
        <w:rPr>
          <w:sz w:val="24"/>
          <w:szCs w:val="29"/>
          <w:lang w:eastAsia="tr-TR"/>
        </w:rPr>
      </w:pPr>
      <w:r>
        <w:rPr>
          <w:sz w:val="24"/>
          <w:szCs w:val="29"/>
          <w:lang w:eastAsia="tr-TR"/>
        </w:rPr>
        <w:tab/>
      </w:r>
    </w:p>
    <w:p w:rsidR="00EC6BEA" w:rsidRPr="00BB33CE" w:rsidRDefault="00C84572" w:rsidP="001E4CA3">
      <w:pPr>
        <w:shd w:val="clear" w:color="auto" w:fill="FFFFFF"/>
        <w:jc w:val="center"/>
        <w:rPr>
          <w:b/>
          <w:sz w:val="24"/>
          <w:szCs w:val="29"/>
          <w:lang w:eastAsia="tr-TR"/>
        </w:rPr>
      </w:pPr>
      <w:r>
        <w:rPr>
          <w:b/>
          <w:sz w:val="24"/>
          <w:szCs w:val="29"/>
          <w:lang w:eastAsia="tr-TR"/>
        </w:rPr>
        <w:t>Şekil</w:t>
      </w:r>
      <w:r w:rsidR="006E2321">
        <w:rPr>
          <w:b/>
          <w:sz w:val="24"/>
          <w:szCs w:val="29"/>
          <w:lang w:eastAsia="tr-TR"/>
        </w:rPr>
        <w:t xml:space="preserve"> 1.</w:t>
      </w:r>
      <w:r w:rsidR="001D6A90">
        <w:rPr>
          <w:b/>
          <w:sz w:val="24"/>
          <w:szCs w:val="29"/>
          <w:lang w:eastAsia="tr-TR"/>
        </w:rPr>
        <w:t xml:space="preserve">3. </w:t>
      </w:r>
      <w:r w:rsidR="00EC6BEA" w:rsidRPr="00BB33CE">
        <w:rPr>
          <w:b/>
          <w:sz w:val="24"/>
          <w:szCs w:val="29"/>
          <w:lang w:eastAsia="tr-TR"/>
        </w:rPr>
        <w:t>Spor Endüstrisinde Bölümlendirme- Meek Modeli</w:t>
      </w:r>
    </w:p>
    <w:p w:rsidR="00EC6BEA" w:rsidRDefault="001D6A90" w:rsidP="00EC6BEA">
      <w:pPr>
        <w:shd w:val="clear" w:color="auto" w:fill="FFFFFF"/>
        <w:rPr>
          <w:sz w:val="24"/>
          <w:szCs w:val="29"/>
          <w:lang w:eastAsia="tr-TR"/>
        </w:rPr>
      </w:pPr>
      <w:r>
        <w:rPr>
          <w:noProof/>
          <w:sz w:val="24"/>
          <w:szCs w:val="29"/>
          <w:lang w:val="tr-TR" w:eastAsia="tr-TR"/>
        </w:rPr>
        <w:drawing>
          <wp:inline distT="0" distB="0" distL="0" distR="0" wp14:anchorId="151E3705" wp14:editId="43317E07">
            <wp:extent cx="5391150" cy="3209925"/>
            <wp:effectExtent l="0" t="0" r="0" b="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sız.png"/>
                    <pic:cNvPicPr/>
                  </pic:nvPicPr>
                  <pic:blipFill>
                    <a:blip r:embed="rId24">
                      <a:extLst>
                        <a:ext uri="{28A0092B-C50C-407E-A947-70E740481C1C}">
                          <a14:useLocalDpi xmlns:a14="http://schemas.microsoft.com/office/drawing/2010/main" val="0"/>
                        </a:ext>
                      </a:extLst>
                    </a:blip>
                    <a:stretch>
                      <a:fillRect/>
                    </a:stretch>
                  </pic:blipFill>
                  <pic:spPr>
                    <a:xfrm>
                      <a:off x="0" y="0"/>
                      <a:ext cx="5391150" cy="3209925"/>
                    </a:xfrm>
                    <a:prstGeom prst="rect">
                      <a:avLst/>
                    </a:prstGeom>
                  </pic:spPr>
                </pic:pic>
              </a:graphicData>
            </a:graphic>
          </wp:inline>
        </w:drawing>
      </w:r>
    </w:p>
    <w:p w:rsidR="00EC6BEA" w:rsidRPr="004B4F84" w:rsidRDefault="00EC6BEA" w:rsidP="00EC6BEA">
      <w:pPr>
        <w:shd w:val="clear" w:color="auto" w:fill="FFFFFF"/>
        <w:rPr>
          <w:b/>
          <w:sz w:val="20"/>
          <w:szCs w:val="18"/>
          <w:lang w:eastAsia="tr-TR"/>
        </w:rPr>
      </w:pPr>
      <w:r w:rsidRPr="00BB33CE">
        <w:rPr>
          <w:b/>
          <w:sz w:val="18"/>
          <w:szCs w:val="18"/>
          <w:lang w:eastAsia="tr-TR"/>
        </w:rPr>
        <w:t xml:space="preserve"> </w:t>
      </w:r>
      <w:r w:rsidRPr="004B4F84">
        <w:rPr>
          <w:b/>
          <w:sz w:val="20"/>
          <w:szCs w:val="18"/>
          <w:lang w:eastAsia="tr-TR"/>
        </w:rPr>
        <w:t>Kaynak: (Katırcı ve Argan; Meek, 1997:18)</w:t>
      </w:r>
    </w:p>
    <w:p w:rsidR="00477E46" w:rsidRDefault="00477E46" w:rsidP="00EC6BEA">
      <w:pPr>
        <w:shd w:val="clear" w:color="auto" w:fill="FFFFFF"/>
        <w:rPr>
          <w:b/>
          <w:sz w:val="18"/>
          <w:szCs w:val="18"/>
          <w:lang w:eastAsia="tr-TR"/>
        </w:rPr>
      </w:pPr>
    </w:p>
    <w:p w:rsidR="005411CA" w:rsidRDefault="001D6A90" w:rsidP="00EC6BEA">
      <w:pPr>
        <w:shd w:val="clear" w:color="auto" w:fill="FFFFFF"/>
        <w:rPr>
          <w:sz w:val="24"/>
          <w:szCs w:val="29"/>
          <w:lang w:eastAsia="tr-TR"/>
        </w:rPr>
      </w:pPr>
      <w:r>
        <w:rPr>
          <w:b/>
          <w:sz w:val="24"/>
          <w:szCs w:val="29"/>
          <w:lang w:eastAsia="tr-TR"/>
        </w:rPr>
        <w:tab/>
      </w:r>
      <w:r w:rsidR="005411CA">
        <w:rPr>
          <w:sz w:val="24"/>
          <w:szCs w:val="29"/>
          <w:lang w:eastAsia="tr-TR"/>
        </w:rPr>
        <w:t>Meek, spor endüstrisi modelini oluşturan bölümleri sırasıyla Spor eğlencesi ve rekreatif çalışmalar, sportif amaçla piyasaya sürülen ürünler ve sporun gelişmesini ve desteklenmesini sağlayan yapılar olarak adlandırılmaktadır. (Meek, 1997:15)</w:t>
      </w:r>
    </w:p>
    <w:p w:rsidR="005411CA" w:rsidRDefault="005411CA" w:rsidP="00EC6BEA">
      <w:pPr>
        <w:shd w:val="clear" w:color="auto" w:fill="FFFFFF"/>
        <w:rPr>
          <w:sz w:val="24"/>
          <w:szCs w:val="29"/>
          <w:lang w:eastAsia="tr-TR"/>
        </w:rPr>
      </w:pPr>
    </w:p>
    <w:p w:rsidR="00EC6BEA" w:rsidRPr="00061511" w:rsidRDefault="00EC6BEA" w:rsidP="00061511">
      <w:pPr>
        <w:pStyle w:val="Balk4"/>
      </w:pPr>
      <w:r w:rsidRPr="00061511">
        <w:lastRenderedPageBreak/>
        <w:t>1.2.1.1</w:t>
      </w:r>
      <w:r w:rsidR="00CE59D6" w:rsidRPr="00061511">
        <w:t>.</w:t>
      </w:r>
      <w:r w:rsidRPr="00061511">
        <w:t xml:space="preserve"> Endüstriyel Futbol</w:t>
      </w:r>
    </w:p>
    <w:p w:rsidR="00EC6BEA" w:rsidRDefault="00EC6BEA" w:rsidP="00CB799C">
      <w:pPr>
        <w:shd w:val="clear" w:color="auto" w:fill="FFFFFF"/>
        <w:tabs>
          <w:tab w:val="left" w:pos="709"/>
        </w:tabs>
        <w:rPr>
          <w:sz w:val="24"/>
          <w:szCs w:val="29"/>
          <w:lang w:eastAsia="tr-TR"/>
        </w:rPr>
      </w:pPr>
      <w:r>
        <w:rPr>
          <w:b/>
          <w:sz w:val="28"/>
          <w:szCs w:val="29"/>
          <w:lang w:eastAsia="tr-TR"/>
        </w:rPr>
        <w:tab/>
      </w:r>
      <w:r>
        <w:rPr>
          <w:sz w:val="24"/>
          <w:szCs w:val="29"/>
          <w:lang w:eastAsia="tr-TR"/>
        </w:rPr>
        <w:t xml:space="preserve">Futbolun insanlık tarihinde ilk nerede ve ne zaman oynandığına dair elimizde yeterli veri ya da bilgi bulunmamaktadır. Bir çok kültürde futbola benzer şekilde oynanan oyunların izleri bulunmaktadır. 1863 yılında İngiltere’de  İngiliz Futbol Birliği’nin kurulmasıyla güncel kural yapısına  benzer </w:t>
      </w:r>
      <w:r w:rsidR="00764198">
        <w:rPr>
          <w:sz w:val="24"/>
          <w:szCs w:val="29"/>
          <w:lang w:eastAsia="tr-TR"/>
        </w:rPr>
        <w:t xml:space="preserve">biçimde </w:t>
      </w:r>
      <w:r>
        <w:rPr>
          <w:sz w:val="24"/>
          <w:szCs w:val="29"/>
          <w:lang w:eastAsia="tr-TR"/>
        </w:rPr>
        <w:t>‘’modern futbol’’ olarak  ilk kez oynanm</w:t>
      </w:r>
      <w:r w:rsidR="001D6A90">
        <w:rPr>
          <w:sz w:val="24"/>
          <w:szCs w:val="29"/>
          <w:lang w:eastAsia="tr-TR"/>
        </w:rPr>
        <w:t>aya başladığı öne sürülmektedir</w:t>
      </w:r>
      <w:r>
        <w:rPr>
          <w:sz w:val="24"/>
          <w:szCs w:val="29"/>
          <w:lang w:eastAsia="tr-TR"/>
        </w:rPr>
        <w:t xml:space="preserve"> ( Şimşek 2017:16, Kazan 2009:10)</w:t>
      </w:r>
      <w:r w:rsidR="001D6A90">
        <w:rPr>
          <w:sz w:val="24"/>
          <w:szCs w:val="29"/>
          <w:lang w:eastAsia="tr-TR"/>
        </w:rPr>
        <w:t>.</w:t>
      </w:r>
    </w:p>
    <w:p w:rsidR="00EC6BEA" w:rsidRDefault="00EC6BEA" w:rsidP="00CB799C">
      <w:pPr>
        <w:shd w:val="clear" w:color="auto" w:fill="FFFFFF"/>
        <w:tabs>
          <w:tab w:val="left" w:pos="709"/>
        </w:tabs>
        <w:rPr>
          <w:sz w:val="24"/>
          <w:szCs w:val="29"/>
          <w:lang w:eastAsia="tr-TR"/>
        </w:rPr>
      </w:pPr>
      <w:r>
        <w:rPr>
          <w:sz w:val="24"/>
          <w:szCs w:val="29"/>
          <w:lang w:eastAsia="tr-TR"/>
        </w:rPr>
        <w:tab/>
        <w:t>İngiltere’nin 19. Yüzyılda ‘’üzerine güneş batmayan imparatorluk’’ unvanına uygun şekilde ülke çağında büyük beğeni toplayan futbol oyunu</w:t>
      </w:r>
      <w:r w:rsidR="00764198">
        <w:rPr>
          <w:sz w:val="24"/>
          <w:szCs w:val="29"/>
          <w:lang w:eastAsia="tr-TR"/>
        </w:rPr>
        <w:t>,</w:t>
      </w:r>
      <w:r>
        <w:rPr>
          <w:sz w:val="24"/>
          <w:szCs w:val="29"/>
          <w:lang w:eastAsia="tr-TR"/>
        </w:rPr>
        <w:t xml:space="preserve"> Birleşik Krallığın koloni ve sömürgelerine hızla yayılmış oradan da tüm dünyada benimsenerek toplumsal hayatta önemli bir yer işgal eden bir serbest zaman aktivitesi haline gelmiştir. Futbol oynayan kişilerin seyirciler ile aynı sosyal sınıftan gelmesi, Arsenal gibi bir çok futbol klübünün kuruluşunda toplumun alt tabakasında bulunan insanların katılımının olması futbolun toplumun tabanında hızla yaygınlaşması</w:t>
      </w:r>
      <w:r w:rsidR="001D6A90">
        <w:rPr>
          <w:sz w:val="24"/>
          <w:szCs w:val="29"/>
          <w:lang w:eastAsia="tr-TR"/>
        </w:rPr>
        <w:t xml:space="preserve"> ve kabul görmesini sağlamıştır </w:t>
      </w:r>
      <w:r>
        <w:rPr>
          <w:sz w:val="24"/>
          <w:szCs w:val="29"/>
          <w:lang w:eastAsia="tr-TR"/>
        </w:rPr>
        <w:t>(Bourdieu,1997)</w:t>
      </w:r>
      <w:r w:rsidR="001D6A90">
        <w:rPr>
          <w:sz w:val="24"/>
          <w:szCs w:val="29"/>
          <w:lang w:eastAsia="tr-TR"/>
        </w:rPr>
        <w:t>.</w:t>
      </w:r>
    </w:p>
    <w:p w:rsidR="00EC6BEA" w:rsidRDefault="00EC6BEA" w:rsidP="00EC6BEA">
      <w:pPr>
        <w:shd w:val="clear" w:color="auto" w:fill="FFFFFF"/>
        <w:tabs>
          <w:tab w:val="left" w:pos="567"/>
          <w:tab w:val="left" w:pos="709"/>
          <w:tab w:val="left" w:pos="851"/>
        </w:tabs>
        <w:ind w:firstLine="708"/>
        <w:rPr>
          <w:sz w:val="24"/>
          <w:lang w:val="tr-TR"/>
        </w:rPr>
      </w:pPr>
      <w:r w:rsidRPr="00F17D52">
        <w:rPr>
          <w:sz w:val="24"/>
          <w:lang w:val="tr-TR"/>
        </w:rPr>
        <w:t xml:space="preserve">Futbolun </w:t>
      </w:r>
      <w:r>
        <w:rPr>
          <w:sz w:val="24"/>
          <w:lang w:val="tr-TR"/>
        </w:rPr>
        <w:t xml:space="preserve">dünya çapında yayılması sonucunda 1904 yılında Uluslararası Futbol Federasyonları Birliği (FIFA) kurulmuştur. FIFA uluslararası kuralların belirlenmesi ve organizasyonların yapılmasında önemli bir rol üstlenmiş ve futbolun dünya üzerine yayılma ve benimsenme süreci pekiştirilmiştir. </w:t>
      </w:r>
    </w:p>
    <w:p w:rsidR="00EC6BEA" w:rsidRDefault="00EC6BEA" w:rsidP="00EC6BEA">
      <w:pPr>
        <w:shd w:val="clear" w:color="auto" w:fill="FFFFFF"/>
        <w:tabs>
          <w:tab w:val="left" w:pos="567"/>
          <w:tab w:val="left" w:pos="709"/>
          <w:tab w:val="left" w:pos="851"/>
        </w:tabs>
        <w:ind w:firstLine="708"/>
        <w:rPr>
          <w:sz w:val="24"/>
          <w:lang w:val="tr-TR"/>
        </w:rPr>
      </w:pPr>
      <w:r>
        <w:rPr>
          <w:sz w:val="24"/>
          <w:lang w:val="tr-TR"/>
        </w:rPr>
        <w:t xml:space="preserve">1954 yılında kurulan Avrupa Futbol Birliği ( UEFA) ile birlikte futbolun endüstrileşme süreci hızlanmış gerçekleştirilen organizasyonlar ve sponsorluk anlaşmaları ile sermayenin futbola olan ilgisi artırılmıştır. </w:t>
      </w:r>
    </w:p>
    <w:p w:rsidR="001D6A90" w:rsidRDefault="00EC6BEA" w:rsidP="001D6A90">
      <w:pPr>
        <w:shd w:val="clear" w:color="auto" w:fill="FFFFFF"/>
        <w:tabs>
          <w:tab w:val="left" w:pos="567"/>
          <w:tab w:val="left" w:pos="709"/>
          <w:tab w:val="left" w:pos="851"/>
        </w:tabs>
        <w:ind w:firstLine="708"/>
        <w:rPr>
          <w:sz w:val="24"/>
          <w:lang w:val="tr-TR"/>
        </w:rPr>
      </w:pPr>
      <w:r>
        <w:rPr>
          <w:sz w:val="24"/>
          <w:lang w:val="tr-TR"/>
        </w:rPr>
        <w:t xml:space="preserve">Futbol dünyasının en yetkili karar ve yürütme organı olan Uluslararası Futbol Federasyonu (FIFA); kendisine bağlı </w:t>
      </w:r>
    </w:p>
    <w:p w:rsidR="001D6A90" w:rsidRPr="00640377" w:rsidRDefault="00EC6BEA" w:rsidP="00640377">
      <w:pPr>
        <w:pStyle w:val="ListeParagraf"/>
        <w:numPr>
          <w:ilvl w:val="0"/>
          <w:numId w:val="13"/>
        </w:numPr>
        <w:shd w:val="clear" w:color="auto" w:fill="FFFFFF"/>
        <w:tabs>
          <w:tab w:val="left" w:pos="567"/>
          <w:tab w:val="left" w:pos="709"/>
          <w:tab w:val="left" w:pos="851"/>
        </w:tabs>
        <w:ind w:hanging="719"/>
        <w:rPr>
          <w:sz w:val="24"/>
          <w:lang w:val="tr-TR"/>
        </w:rPr>
      </w:pPr>
      <w:r w:rsidRPr="00640377">
        <w:rPr>
          <w:sz w:val="24"/>
          <w:lang w:val="tr-TR"/>
        </w:rPr>
        <w:t xml:space="preserve">Avrupa Futbol Birliği (UEFA), </w:t>
      </w:r>
    </w:p>
    <w:p w:rsidR="001D6A90" w:rsidRPr="00640377" w:rsidRDefault="00EC6BEA" w:rsidP="00640377">
      <w:pPr>
        <w:pStyle w:val="ListeParagraf"/>
        <w:numPr>
          <w:ilvl w:val="0"/>
          <w:numId w:val="13"/>
        </w:numPr>
        <w:shd w:val="clear" w:color="auto" w:fill="FFFFFF"/>
        <w:tabs>
          <w:tab w:val="left" w:pos="567"/>
          <w:tab w:val="left" w:pos="709"/>
          <w:tab w:val="left" w:pos="851"/>
        </w:tabs>
        <w:ind w:hanging="719"/>
        <w:rPr>
          <w:sz w:val="24"/>
          <w:lang w:val="tr-TR"/>
        </w:rPr>
      </w:pPr>
      <w:r w:rsidRPr="00640377">
        <w:rPr>
          <w:sz w:val="24"/>
          <w:lang w:val="tr-TR"/>
        </w:rPr>
        <w:t xml:space="preserve">Afrika Futbol Konfederasyonu(CAF), </w:t>
      </w:r>
    </w:p>
    <w:p w:rsidR="001D6A90" w:rsidRPr="00640377" w:rsidRDefault="00EC6BEA" w:rsidP="00640377">
      <w:pPr>
        <w:pStyle w:val="ListeParagraf"/>
        <w:numPr>
          <w:ilvl w:val="0"/>
          <w:numId w:val="13"/>
        </w:numPr>
        <w:shd w:val="clear" w:color="auto" w:fill="FFFFFF"/>
        <w:tabs>
          <w:tab w:val="left" w:pos="567"/>
          <w:tab w:val="left" w:pos="709"/>
          <w:tab w:val="left" w:pos="851"/>
        </w:tabs>
        <w:ind w:hanging="719"/>
        <w:rPr>
          <w:sz w:val="24"/>
          <w:lang w:val="tr-TR"/>
        </w:rPr>
      </w:pPr>
      <w:r w:rsidRPr="00640377">
        <w:rPr>
          <w:sz w:val="24"/>
          <w:lang w:val="tr-TR"/>
        </w:rPr>
        <w:t>Kuzey ve Orta Amerika ve Karayipler Futbol Konfederasyonu(CONCACAF),</w:t>
      </w:r>
    </w:p>
    <w:p w:rsidR="001D6A90" w:rsidRPr="00640377" w:rsidRDefault="00EC6BEA" w:rsidP="00640377">
      <w:pPr>
        <w:pStyle w:val="ListeParagraf"/>
        <w:numPr>
          <w:ilvl w:val="0"/>
          <w:numId w:val="13"/>
        </w:numPr>
        <w:shd w:val="clear" w:color="auto" w:fill="FFFFFF"/>
        <w:tabs>
          <w:tab w:val="left" w:pos="567"/>
          <w:tab w:val="left" w:pos="709"/>
          <w:tab w:val="left" w:pos="851"/>
        </w:tabs>
        <w:ind w:hanging="719"/>
        <w:rPr>
          <w:sz w:val="24"/>
          <w:lang w:val="tr-TR"/>
        </w:rPr>
      </w:pPr>
      <w:r w:rsidRPr="00640377">
        <w:rPr>
          <w:sz w:val="24"/>
          <w:lang w:val="tr-TR"/>
        </w:rPr>
        <w:t>Güney Amerika Futbol Konfederasyonu (CONMEBOL),</w:t>
      </w:r>
    </w:p>
    <w:p w:rsidR="001D6A90" w:rsidRPr="00640377" w:rsidRDefault="00EC6BEA" w:rsidP="00640377">
      <w:pPr>
        <w:pStyle w:val="ListeParagraf"/>
        <w:numPr>
          <w:ilvl w:val="0"/>
          <w:numId w:val="13"/>
        </w:numPr>
        <w:shd w:val="clear" w:color="auto" w:fill="FFFFFF"/>
        <w:tabs>
          <w:tab w:val="left" w:pos="567"/>
          <w:tab w:val="left" w:pos="709"/>
          <w:tab w:val="left" w:pos="851"/>
        </w:tabs>
        <w:ind w:hanging="719"/>
        <w:rPr>
          <w:sz w:val="24"/>
          <w:lang w:val="tr-TR"/>
        </w:rPr>
      </w:pPr>
      <w:r w:rsidRPr="00640377">
        <w:rPr>
          <w:sz w:val="24"/>
          <w:lang w:val="tr-TR"/>
        </w:rPr>
        <w:t xml:space="preserve">Asya Futbol Federasyonu (AFC) </w:t>
      </w:r>
    </w:p>
    <w:p w:rsidR="00477E46" w:rsidRPr="00640377" w:rsidRDefault="00EC6BEA" w:rsidP="00640377">
      <w:pPr>
        <w:pStyle w:val="ListeParagraf"/>
        <w:numPr>
          <w:ilvl w:val="0"/>
          <w:numId w:val="13"/>
        </w:numPr>
        <w:shd w:val="clear" w:color="auto" w:fill="FFFFFF"/>
        <w:tabs>
          <w:tab w:val="left" w:pos="567"/>
          <w:tab w:val="left" w:pos="709"/>
          <w:tab w:val="left" w:pos="851"/>
        </w:tabs>
        <w:ind w:hanging="719"/>
        <w:rPr>
          <w:sz w:val="24"/>
          <w:lang w:val="tr-TR"/>
        </w:rPr>
      </w:pPr>
      <w:r w:rsidRPr="00640377">
        <w:rPr>
          <w:sz w:val="24"/>
          <w:lang w:val="tr-TR"/>
        </w:rPr>
        <w:t>Okyanusya Futbol Federasyonu (</w:t>
      </w:r>
      <w:r w:rsidR="00477E46" w:rsidRPr="00640377">
        <w:rPr>
          <w:sz w:val="24"/>
          <w:lang w:val="tr-TR"/>
        </w:rPr>
        <w:t>OFC) yapılarından oluşmaktadır.</w:t>
      </w:r>
    </w:p>
    <w:p w:rsidR="001D6A90" w:rsidRDefault="001D6A90" w:rsidP="00EC6BEA">
      <w:pPr>
        <w:shd w:val="clear" w:color="auto" w:fill="FFFFFF"/>
        <w:tabs>
          <w:tab w:val="left" w:pos="567"/>
          <w:tab w:val="left" w:pos="709"/>
          <w:tab w:val="left" w:pos="851"/>
        </w:tabs>
        <w:ind w:firstLine="708"/>
        <w:rPr>
          <w:sz w:val="24"/>
          <w:lang w:val="tr-TR"/>
        </w:rPr>
      </w:pPr>
    </w:p>
    <w:p w:rsidR="00B768A9" w:rsidRDefault="00B768A9" w:rsidP="00EC6BEA">
      <w:pPr>
        <w:shd w:val="clear" w:color="auto" w:fill="FFFFFF"/>
        <w:tabs>
          <w:tab w:val="left" w:pos="567"/>
          <w:tab w:val="left" w:pos="709"/>
          <w:tab w:val="left" w:pos="851"/>
        </w:tabs>
        <w:ind w:firstLine="708"/>
        <w:rPr>
          <w:sz w:val="24"/>
          <w:lang w:val="tr-TR"/>
        </w:rPr>
      </w:pPr>
    </w:p>
    <w:p w:rsidR="00061511" w:rsidRDefault="00061511" w:rsidP="00EC6BEA">
      <w:pPr>
        <w:shd w:val="clear" w:color="auto" w:fill="FFFFFF"/>
        <w:tabs>
          <w:tab w:val="left" w:pos="567"/>
          <w:tab w:val="left" w:pos="709"/>
          <w:tab w:val="left" w:pos="851"/>
        </w:tabs>
        <w:ind w:firstLine="708"/>
        <w:rPr>
          <w:sz w:val="24"/>
          <w:lang w:val="tr-TR"/>
        </w:rPr>
      </w:pPr>
    </w:p>
    <w:p w:rsidR="002721A5" w:rsidRPr="002721A5" w:rsidRDefault="002721A5" w:rsidP="002721A5">
      <w:pPr>
        <w:shd w:val="clear" w:color="auto" w:fill="FFFFFF"/>
        <w:tabs>
          <w:tab w:val="left" w:pos="567"/>
          <w:tab w:val="left" w:pos="709"/>
          <w:tab w:val="left" w:pos="851"/>
        </w:tabs>
        <w:jc w:val="center"/>
        <w:rPr>
          <w:b/>
          <w:sz w:val="24"/>
          <w:szCs w:val="24"/>
          <w:lang w:val="tr-TR"/>
        </w:rPr>
      </w:pPr>
      <w:bookmarkStart w:id="21" w:name="_Toc12796907"/>
      <w:r w:rsidRPr="002721A5">
        <w:rPr>
          <w:b/>
          <w:sz w:val="24"/>
          <w:szCs w:val="24"/>
        </w:rPr>
        <w:lastRenderedPageBreak/>
        <w:t xml:space="preserve">Şekil 1. </w:t>
      </w:r>
      <w:r w:rsidRPr="002721A5">
        <w:rPr>
          <w:b/>
          <w:sz w:val="24"/>
          <w:szCs w:val="24"/>
        </w:rPr>
        <w:fldChar w:fldCharType="begin"/>
      </w:r>
      <w:r w:rsidRPr="002721A5">
        <w:rPr>
          <w:b/>
          <w:sz w:val="24"/>
          <w:szCs w:val="24"/>
        </w:rPr>
        <w:instrText xml:space="preserve"> SEQ Şekil_1. \* ARABIC </w:instrText>
      </w:r>
      <w:r w:rsidRPr="002721A5">
        <w:rPr>
          <w:b/>
          <w:sz w:val="24"/>
          <w:szCs w:val="24"/>
        </w:rPr>
        <w:fldChar w:fldCharType="separate"/>
      </w:r>
      <w:r w:rsidR="00F33D6C">
        <w:rPr>
          <w:b/>
          <w:noProof/>
          <w:sz w:val="24"/>
          <w:szCs w:val="24"/>
        </w:rPr>
        <w:t>3</w:t>
      </w:r>
      <w:r w:rsidRPr="002721A5">
        <w:rPr>
          <w:b/>
          <w:sz w:val="24"/>
          <w:szCs w:val="24"/>
        </w:rPr>
        <w:fldChar w:fldCharType="end"/>
      </w:r>
      <w:r w:rsidRPr="002721A5">
        <w:rPr>
          <w:b/>
          <w:sz w:val="24"/>
          <w:szCs w:val="24"/>
        </w:rPr>
        <w:t>.</w:t>
      </w:r>
      <w:r w:rsidRPr="002721A5">
        <w:rPr>
          <w:b/>
          <w:sz w:val="24"/>
          <w:szCs w:val="24"/>
          <w:lang w:val="tr-TR"/>
        </w:rPr>
        <w:t xml:space="preserve"> FIFA’ya Bağlı Spor Birlikleri</w:t>
      </w:r>
      <w:bookmarkEnd w:id="21"/>
    </w:p>
    <w:p w:rsidR="002721A5" w:rsidRDefault="002721A5" w:rsidP="002721A5">
      <w:pPr>
        <w:pStyle w:val="ResimYazs"/>
        <w:keepNext/>
      </w:pPr>
    </w:p>
    <w:p w:rsidR="00EC6BEA" w:rsidRDefault="00EC6BEA" w:rsidP="00764198">
      <w:pPr>
        <w:shd w:val="clear" w:color="auto" w:fill="FFFFFF"/>
        <w:tabs>
          <w:tab w:val="left" w:pos="709"/>
        </w:tabs>
        <w:rPr>
          <w:sz w:val="24"/>
          <w:szCs w:val="29"/>
          <w:lang w:eastAsia="tr-TR"/>
        </w:rPr>
      </w:pPr>
      <w:r>
        <w:rPr>
          <w:noProof/>
          <w:sz w:val="24"/>
          <w:lang w:val="tr-TR" w:eastAsia="tr-TR"/>
        </w:rPr>
        <w:drawing>
          <wp:inline distT="0" distB="0" distL="0" distR="0" wp14:anchorId="5CBCA9C2" wp14:editId="4CC961CD">
            <wp:extent cx="5401339" cy="2147777"/>
            <wp:effectExtent l="0" t="0" r="8890" b="5080"/>
            <wp:docPr id="10" name="Resim 10" descr="C:\Users\okan\Desktop\Adsı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okan\Desktop\Adsız.p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400040" cy="2147261"/>
                    </a:xfrm>
                    <a:prstGeom prst="rect">
                      <a:avLst/>
                    </a:prstGeom>
                    <a:noFill/>
                    <a:ln>
                      <a:noFill/>
                    </a:ln>
                  </pic:spPr>
                </pic:pic>
              </a:graphicData>
            </a:graphic>
          </wp:inline>
        </w:drawing>
      </w:r>
    </w:p>
    <w:p w:rsidR="00EC6BEA" w:rsidRPr="004B4F84" w:rsidRDefault="00EC6BEA" w:rsidP="00477E46">
      <w:pPr>
        <w:shd w:val="clear" w:color="auto" w:fill="FFFFFF"/>
        <w:rPr>
          <w:b/>
          <w:sz w:val="20"/>
          <w:szCs w:val="18"/>
          <w:lang w:val="tr-TR"/>
        </w:rPr>
      </w:pPr>
      <w:r w:rsidRPr="004B4F84">
        <w:rPr>
          <w:b/>
          <w:sz w:val="20"/>
          <w:szCs w:val="18"/>
          <w:lang w:val="tr-TR"/>
        </w:rPr>
        <w:t>Kaynak:</w:t>
      </w:r>
      <w:r w:rsidRPr="004B4F84">
        <w:rPr>
          <w:b/>
          <w:sz w:val="20"/>
          <w:szCs w:val="18"/>
        </w:rPr>
        <w:t>(</w:t>
      </w:r>
      <w:r w:rsidRPr="004B4F84">
        <w:rPr>
          <w:b/>
          <w:sz w:val="20"/>
          <w:szCs w:val="18"/>
          <w:lang w:val="tr-TR"/>
        </w:rPr>
        <w:t>https://tr.wikipedia.org/wiki/FIFA)</w:t>
      </w:r>
    </w:p>
    <w:p w:rsidR="001D6A90" w:rsidRDefault="001D6A90" w:rsidP="00EC6BEA">
      <w:pPr>
        <w:shd w:val="clear" w:color="auto" w:fill="FFFFFF"/>
        <w:ind w:firstLine="709"/>
        <w:rPr>
          <w:sz w:val="24"/>
          <w:lang w:val="tr-TR"/>
        </w:rPr>
      </w:pPr>
    </w:p>
    <w:p w:rsidR="00EC6BEA" w:rsidRDefault="00EC6BEA" w:rsidP="00EC6BEA">
      <w:pPr>
        <w:shd w:val="clear" w:color="auto" w:fill="FFFFFF"/>
        <w:ind w:firstLine="709"/>
        <w:rPr>
          <w:sz w:val="24"/>
          <w:lang w:val="tr-TR"/>
        </w:rPr>
      </w:pPr>
      <w:r>
        <w:rPr>
          <w:sz w:val="24"/>
          <w:lang w:val="tr-TR"/>
        </w:rPr>
        <w:t xml:space="preserve">Bu kadar hızlı bir şekilde toplumların benimsemesi ve futbolun diğer tüm spor branşlarının önüne geçmesi Simon Kuper’in akıllara kazınan sözündeki gibi Futbolun asla sadece futbol olmadığı gerçeği ile yüzleşmemizi sağlamıştır. </w:t>
      </w:r>
    </w:p>
    <w:p w:rsidR="00EC6BEA" w:rsidRDefault="00EC6BEA" w:rsidP="00EC6BEA">
      <w:pPr>
        <w:shd w:val="clear" w:color="auto" w:fill="FFFFFF"/>
        <w:ind w:firstLine="709"/>
        <w:rPr>
          <w:sz w:val="24"/>
          <w:lang w:val="tr-TR"/>
        </w:rPr>
      </w:pPr>
      <w:r>
        <w:rPr>
          <w:sz w:val="24"/>
          <w:lang w:val="tr-TR"/>
        </w:rPr>
        <w:t>Bu süreçte yakalanan ivmenin sürdürülmesi ve futbolun endüstrileşme sürecinde futbol değişime uğrayarak oyunun daha akıcı ve izlenme zevkini art</w:t>
      </w:r>
      <w:r w:rsidR="001D6A90">
        <w:rPr>
          <w:sz w:val="24"/>
          <w:lang w:val="tr-TR"/>
        </w:rPr>
        <w:t xml:space="preserve">ırıcı düzenlemeler yapılmıştır </w:t>
      </w:r>
      <w:r>
        <w:rPr>
          <w:sz w:val="24"/>
          <w:lang w:val="tr-TR"/>
        </w:rPr>
        <w:t>(</w:t>
      </w:r>
      <w:hyperlink r:id="rId26" w:history="1">
        <w:r w:rsidRPr="001D6A90">
          <w:rPr>
            <w:rStyle w:val="Kpr"/>
            <w:color w:val="000000" w:themeColor="text1"/>
            <w:u w:val="none"/>
            <w:lang w:val="tr-TR"/>
          </w:rPr>
          <w:t>www.futbolekonomi.com</w:t>
        </w:r>
      </w:hyperlink>
      <w:r>
        <w:rPr>
          <w:sz w:val="24"/>
          <w:lang w:val="tr-TR"/>
        </w:rPr>
        <w:t>)</w:t>
      </w:r>
      <w:r w:rsidR="001D6A90">
        <w:rPr>
          <w:sz w:val="24"/>
          <w:lang w:val="tr-TR"/>
        </w:rPr>
        <w:t>.</w:t>
      </w:r>
    </w:p>
    <w:p w:rsidR="00EC6BEA" w:rsidRDefault="00EC6BEA" w:rsidP="00EC6BEA">
      <w:pPr>
        <w:pStyle w:val="GvdeMetni"/>
        <w:tabs>
          <w:tab w:val="left" w:pos="709"/>
        </w:tabs>
        <w:spacing w:before="3"/>
        <w:rPr>
          <w:lang w:val="tr-TR"/>
        </w:rPr>
      </w:pPr>
      <w:r>
        <w:rPr>
          <w:sz w:val="36"/>
          <w:lang w:val="tr-TR"/>
        </w:rPr>
        <w:tab/>
      </w:r>
      <w:r>
        <w:rPr>
          <w:lang w:val="tr-TR"/>
        </w:rPr>
        <w:t xml:space="preserve">Futbolun endüstrileşme sürecinde küreselleşmenin ve serbest piyasa ekonomisine dayalı sistemlerin etkisi çok büyüktür. Dünya çapında sınırların ortadan kalkması ekonomik pazarların küresel boyutta büyümesi tüketime dayalı yaşam tarzının insanlara benimsetilmesi için futbolu önemli bir hale getirmiştir. </w:t>
      </w:r>
    </w:p>
    <w:p w:rsidR="00EC6BEA" w:rsidRDefault="00EC6BEA" w:rsidP="00EC6BEA">
      <w:pPr>
        <w:pStyle w:val="GvdeMetni"/>
        <w:tabs>
          <w:tab w:val="left" w:pos="709"/>
        </w:tabs>
        <w:spacing w:before="3"/>
        <w:rPr>
          <w:lang w:val="tr-TR"/>
        </w:rPr>
      </w:pPr>
      <w:r>
        <w:rPr>
          <w:lang w:val="tr-TR"/>
        </w:rPr>
        <w:tab/>
        <w:t xml:space="preserve"> Dünyanın büyüyerek daha doğrusu birleşerek büyük bir Pazar haline gelmesi küreselleşmenin kendisidir. Futbolun otoritesinin daha net ve barışçıl olması onu evrensel bir değer haline getirmekte ve küreselleşmenin son noktası olar</w:t>
      </w:r>
      <w:r w:rsidR="001D6A90">
        <w:rPr>
          <w:lang w:val="tr-TR"/>
        </w:rPr>
        <w:t>ak tanımlanmasını sağlamaktadır</w:t>
      </w:r>
      <w:r>
        <w:rPr>
          <w:lang w:val="tr-TR"/>
        </w:rPr>
        <w:t xml:space="preserve"> (Boniface, 2011:10-11)</w:t>
      </w:r>
      <w:r w:rsidR="001D6A90">
        <w:rPr>
          <w:lang w:val="tr-TR"/>
        </w:rPr>
        <w:t>.</w:t>
      </w:r>
      <w:r>
        <w:rPr>
          <w:lang w:val="tr-TR"/>
        </w:rPr>
        <w:t xml:space="preserve"> </w:t>
      </w:r>
    </w:p>
    <w:p w:rsidR="00EC6BEA" w:rsidRDefault="00EC6BEA" w:rsidP="00EC6BEA">
      <w:pPr>
        <w:pStyle w:val="GvdeMetni"/>
        <w:spacing w:before="3"/>
        <w:ind w:firstLine="708"/>
        <w:rPr>
          <w:lang w:val="tr-TR"/>
        </w:rPr>
      </w:pPr>
      <w:r>
        <w:rPr>
          <w:lang w:val="tr-TR"/>
        </w:rPr>
        <w:t xml:space="preserve">Futbolun toplumsal gücü ve etkileyiciliği tüketim anlayışı ile birleştiğinde dünyanın büyük kısmında yaygın olan serbest piyasa ekonomisi anlayışı ile kesiştiğinde vazgeçilmez bir endüstriyi meydana getirmektedir. </w:t>
      </w:r>
    </w:p>
    <w:p w:rsidR="00EC6BEA" w:rsidRDefault="00EC6BEA" w:rsidP="00EC6BEA">
      <w:pPr>
        <w:pStyle w:val="GvdeMetni"/>
        <w:spacing w:before="3"/>
        <w:ind w:firstLine="708"/>
        <w:rPr>
          <w:lang w:val="tr-TR"/>
        </w:rPr>
      </w:pPr>
      <w:r>
        <w:rPr>
          <w:lang w:val="tr-TR"/>
        </w:rPr>
        <w:t xml:space="preserve">Sistemin sürdürülebilirliğini sağlamak için en önemli parametreler karlılık ve verimliliğin devamlılığını sağlamaktır. Pazarlama faaliyetleri gerçekleştirmek için önde gelen stratejilerden birisi marka yaratmaktır. </w:t>
      </w:r>
    </w:p>
    <w:p w:rsidR="00AF5EAF" w:rsidRDefault="00EC6BEA" w:rsidP="00AF5EAF">
      <w:pPr>
        <w:pStyle w:val="GvdeMetni"/>
        <w:spacing w:before="3"/>
        <w:ind w:firstLine="708"/>
        <w:rPr>
          <w:lang w:val="tr-TR"/>
        </w:rPr>
      </w:pPr>
      <w:r>
        <w:rPr>
          <w:lang w:val="tr-TR"/>
        </w:rPr>
        <w:lastRenderedPageBreak/>
        <w:tab/>
        <w:t>Futbol klüpleri endüstriyel futbolda tam olarakta bu olguya denk gelmektedir. Futbol endüstrisi ile ilgilenen kesimler klüpler ( futbol ile ilgili arzı sağlayan öğe) , futbol birlikleri ve medya ( futbolun pazarlanması )  ve son olarakta taraftar ya da izleyiciler ( tüketici/müş</w:t>
      </w:r>
      <w:r w:rsidR="00AF5EAF">
        <w:rPr>
          <w:lang w:val="tr-TR"/>
        </w:rPr>
        <w:t>teri) olarak ortaya çıkmaktadır</w:t>
      </w:r>
      <w:r>
        <w:rPr>
          <w:lang w:val="tr-TR"/>
        </w:rPr>
        <w:t xml:space="preserve"> (Talimc</w:t>
      </w:r>
      <w:r w:rsidR="00AF5EAF">
        <w:rPr>
          <w:lang w:val="tr-TR"/>
        </w:rPr>
        <w:t>iler, 2008:90-92).</w:t>
      </w:r>
    </w:p>
    <w:p w:rsidR="00764198" w:rsidRDefault="00764198" w:rsidP="00AF5EAF">
      <w:pPr>
        <w:pStyle w:val="GvdeMetni"/>
        <w:spacing w:before="3"/>
        <w:ind w:firstLine="708"/>
        <w:rPr>
          <w:lang w:val="tr-TR"/>
        </w:rPr>
      </w:pPr>
    </w:p>
    <w:p w:rsidR="00EC6BEA" w:rsidRPr="00061511" w:rsidRDefault="00A75043" w:rsidP="00061511">
      <w:pPr>
        <w:pStyle w:val="Balk2"/>
      </w:pPr>
      <w:bookmarkStart w:id="22" w:name="_Toc12800791"/>
      <w:r w:rsidRPr="00061511">
        <w:t>1.3. Spor Pazarlaması</w:t>
      </w:r>
      <w:bookmarkEnd w:id="22"/>
    </w:p>
    <w:p w:rsidR="00EC6BEA" w:rsidRDefault="00EC6BEA" w:rsidP="00EC6BEA">
      <w:pPr>
        <w:pStyle w:val="GvdeMetni"/>
        <w:tabs>
          <w:tab w:val="left" w:pos="709"/>
        </w:tabs>
        <w:spacing w:before="2"/>
        <w:ind w:right="105" w:firstLine="708"/>
        <w:rPr>
          <w:lang w:val="tr-TR"/>
        </w:rPr>
      </w:pPr>
      <w:r>
        <w:rPr>
          <w:lang w:val="tr-TR"/>
        </w:rPr>
        <w:t>Paza</w:t>
      </w:r>
      <w:r w:rsidR="00270690">
        <w:rPr>
          <w:lang w:val="tr-TR"/>
        </w:rPr>
        <w:t>rlama basit anlamd</w:t>
      </w:r>
      <w:r>
        <w:rPr>
          <w:lang w:val="tr-TR"/>
        </w:rPr>
        <w:t xml:space="preserve">a müşteri veya tüketicilerin ihitiyaçlarını karşılamak ve onlara bu arzu ve gereksinimleri için tatmin düzeyi sunmaya odaklanmaktır. Bu noktadan hareketle spor pazarlaması spor ile ilgilenen müşteri ya da tüketicilerin spor yapmak, spor programlarını izlemek, spor ile ilgili ürünler satın almak, hatıra ürünler toplamak, sporla ilgili medyadan sevdikleri takım, oyuncu ya da etkinlikleri takip etmek isteyen kişilerin ihtiyaçlarının karşılanmasıdır. </w:t>
      </w:r>
    </w:p>
    <w:p w:rsidR="00EC6BEA" w:rsidRDefault="00EC6BEA" w:rsidP="00EC6BEA">
      <w:pPr>
        <w:pStyle w:val="GvdeMetni"/>
        <w:spacing w:before="2"/>
        <w:ind w:right="105" w:firstLine="708"/>
        <w:rPr>
          <w:lang w:val="tr-TR"/>
        </w:rPr>
      </w:pPr>
      <w:r>
        <w:rPr>
          <w:lang w:val="tr-TR"/>
        </w:rPr>
        <w:t xml:space="preserve">Spor pazarlamasının iki farklı yaklaşımla tüketicisine ulaşması ideal olarak belirlenmiştir. </w:t>
      </w:r>
    </w:p>
    <w:p w:rsidR="00EC6BEA" w:rsidRDefault="00EC6BEA" w:rsidP="00EC6BEA">
      <w:pPr>
        <w:pStyle w:val="GvdeMetni"/>
        <w:spacing w:before="2"/>
        <w:ind w:right="105" w:firstLine="708"/>
        <w:rPr>
          <w:lang w:val="tr-TR"/>
        </w:rPr>
      </w:pPr>
      <w:r>
        <w:rPr>
          <w:lang w:val="tr-TR"/>
        </w:rPr>
        <w:t xml:space="preserve">Birinci yaklaşım spor ürün ve hizmetlerinin doğrudan tüketiciye pazarlanabileceği bir anlayış olarak ortaya çıkmaktadır. </w:t>
      </w:r>
    </w:p>
    <w:p w:rsidR="00EC6BEA" w:rsidRDefault="00EC6BEA" w:rsidP="00EC6BEA">
      <w:pPr>
        <w:pStyle w:val="GvdeMetni"/>
        <w:spacing w:before="2"/>
        <w:ind w:right="105" w:firstLine="708"/>
        <w:rPr>
          <w:lang w:val="tr-TR"/>
        </w:rPr>
      </w:pPr>
      <w:r>
        <w:rPr>
          <w:lang w:val="tr-TR"/>
        </w:rPr>
        <w:t>İkinci yaklaşım ise spor ile ilgili olmayan</w:t>
      </w:r>
      <w:r w:rsidR="004E44DE">
        <w:rPr>
          <w:lang w:val="tr-TR"/>
        </w:rPr>
        <w:t xml:space="preserve"> ürünlerin </w:t>
      </w:r>
      <w:r>
        <w:rPr>
          <w:lang w:val="tr-TR"/>
        </w:rPr>
        <w:t xml:space="preserve">sporun tanıtım aracı olarak kullanımı yoluyla tüketicilere pazarlanması temeline dayanır. Başka bir deyişle spor pazarlaması spor ile ilgili pazarlama ve spor yoluyla pazarlamayı içerir.  </w:t>
      </w:r>
    </w:p>
    <w:p w:rsidR="00EC6BEA" w:rsidRDefault="00EC6BEA" w:rsidP="00EC6BEA">
      <w:pPr>
        <w:pStyle w:val="GvdeMetni"/>
        <w:spacing w:before="2"/>
        <w:ind w:right="105" w:firstLine="708"/>
        <w:rPr>
          <w:lang w:val="tr-TR"/>
        </w:rPr>
      </w:pPr>
      <w:r>
        <w:rPr>
          <w:lang w:val="tr-TR"/>
        </w:rPr>
        <w:t>Daha anlaşılır bir hale getirmek için örneklemek gerekirse spor için kullanılan ürünlerin spor malzemeleri ve benzerlerinin kullanılarak pazarlanması spor ürünlerinin doğrudan tüketiciye pazarlanmasıdır. Spor aktiviteleri sırasında aktif yer alan ürünler sportif faaliyetlere aktif olarak katılan ya da pasif olarak katılan tüketicilere sunulmasıdır.</w:t>
      </w:r>
    </w:p>
    <w:p w:rsidR="00EC6BEA" w:rsidRDefault="00EC6BEA" w:rsidP="00EC6BEA">
      <w:pPr>
        <w:pStyle w:val="GvdeMetni"/>
        <w:spacing w:before="2"/>
        <w:ind w:right="105" w:firstLine="708"/>
        <w:rPr>
          <w:lang w:val="tr-TR"/>
        </w:rPr>
      </w:pPr>
      <w:r>
        <w:rPr>
          <w:lang w:val="tr-TR"/>
        </w:rPr>
        <w:t xml:space="preserve"> İkinci anlayışta ise sportif ürün olmayan kullandıkları kozmetik ürünler kıyafetler spor yoluyla ürün pazarlamasıdır. Buna ek olarak spor ile ilgili bir sınıflandırmanın içerisinde olmayan ürünlerin markalarının çeşitli spor organizasyonları ve etkinlikle</w:t>
      </w:r>
      <w:r w:rsidR="00F03CCC">
        <w:rPr>
          <w:lang w:val="tr-TR"/>
        </w:rPr>
        <w:t>ri düzenlemesi de verilebilir</w:t>
      </w:r>
      <w:r>
        <w:rPr>
          <w:lang w:val="tr-TR"/>
        </w:rPr>
        <w:t xml:space="preserve"> ( Smith 2008; 127)</w:t>
      </w:r>
      <w:r w:rsidR="00F03CCC">
        <w:rPr>
          <w:lang w:val="tr-TR"/>
        </w:rPr>
        <w:t>.</w:t>
      </w:r>
    </w:p>
    <w:p w:rsidR="00EC6BEA" w:rsidRDefault="00EC6BEA" w:rsidP="00EC6BEA">
      <w:pPr>
        <w:pStyle w:val="GvdeMetni"/>
        <w:spacing w:before="2"/>
        <w:ind w:right="105" w:firstLine="708"/>
        <w:rPr>
          <w:lang w:val="tr-TR"/>
        </w:rPr>
      </w:pPr>
      <w:r>
        <w:rPr>
          <w:lang w:val="tr-TR"/>
        </w:rPr>
        <w:t>Spor pazarlamasında sadece spor ile ilgili kuruluşların değil başka sektörlere ait kuruluşların da bulunması spor pazarlamasının yapısını karmaşık bir hale getirmiştir.</w:t>
      </w:r>
    </w:p>
    <w:p w:rsidR="00EC6BEA" w:rsidRDefault="00EC6BEA" w:rsidP="00EC6BEA">
      <w:pPr>
        <w:pStyle w:val="GvdeMetni"/>
        <w:spacing w:before="2"/>
        <w:ind w:right="105"/>
        <w:rPr>
          <w:lang w:val="tr-TR"/>
        </w:rPr>
      </w:pPr>
      <w:r>
        <w:rPr>
          <w:lang w:val="tr-TR"/>
        </w:rPr>
        <w:lastRenderedPageBreak/>
        <w:t>Spor ile ilgili olmamasına rağmen içecek sektöründen giyim ve otomotiv sektörüne kadar geniş bir yelpaze içerisinde birçok endüstri dalının spor pazarlaması içerisinde faaliyet gösterdiğini görmekteyiz.</w:t>
      </w:r>
    </w:p>
    <w:p w:rsidR="00EC6BEA" w:rsidRDefault="00EC6BEA" w:rsidP="00EC6BEA">
      <w:pPr>
        <w:pStyle w:val="GvdeMetni"/>
        <w:tabs>
          <w:tab w:val="left" w:pos="709"/>
        </w:tabs>
        <w:spacing w:before="2"/>
        <w:ind w:right="105"/>
        <w:rPr>
          <w:lang w:val="tr-TR"/>
        </w:rPr>
      </w:pPr>
      <w:r>
        <w:rPr>
          <w:lang w:val="tr-TR"/>
        </w:rPr>
        <w:tab/>
        <w:t xml:space="preserve">Firmaların kendilerini bu şekilde konumlandırmasının birincil nedeni sporun kitleleri peşinden sürükleyen ve toplumsal sadakat ve bağlılık duygularını pekiştiren bir yapısı olmasıdır. </w:t>
      </w:r>
    </w:p>
    <w:p w:rsidR="00EC6BEA" w:rsidRDefault="00EC6BEA" w:rsidP="00EC6BEA">
      <w:pPr>
        <w:pStyle w:val="GvdeMetni"/>
        <w:tabs>
          <w:tab w:val="left" w:pos="709"/>
        </w:tabs>
        <w:spacing w:before="2"/>
        <w:ind w:right="105"/>
        <w:rPr>
          <w:lang w:val="tr-TR"/>
        </w:rPr>
      </w:pPr>
      <w:r>
        <w:rPr>
          <w:lang w:val="tr-TR"/>
        </w:rPr>
        <w:t xml:space="preserve">Diğer bir neden olarakta toplumda özellikle gençler arasında sporcuların rol model alınmaları ve bu kişilere güven duymalarıdır. </w:t>
      </w:r>
    </w:p>
    <w:p w:rsidR="00EC6BEA" w:rsidRDefault="00EC6BEA" w:rsidP="00AF5EAF">
      <w:pPr>
        <w:pStyle w:val="GvdeMetni"/>
        <w:tabs>
          <w:tab w:val="left" w:pos="709"/>
        </w:tabs>
        <w:spacing w:before="2"/>
        <w:ind w:right="105"/>
        <w:rPr>
          <w:lang w:val="tr-TR"/>
        </w:rPr>
      </w:pPr>
      <w:r>
        <w:rPr>
          <w:lang w:val="tr-TR"/>
        </w:rPr>
        <w:tab/>
        <w:t>Spor için olmazsa olmaz kavramlardan birisi olan sponsorluk kavramının da bu bakış açısı ile değerlendirmesi gerekir. Açıklamalarımızı bir tablo ile açıklamamız tanımlamanın bilişsel olarak daha iyi anlamlan</w:t>
      </w:r>
      <w:r w:rsidR="00AF5EAF">
        <w:rPr>
          <w:lang w:val="tr-TR"/>
        </w:rPr>
        <w:t>dırılmasına yardımcı olacaktır.</w:t>
      </w:r>
    </w:p>
    <w:p w:rsidR="00AF5EAF" w:rsidRPr="00AF5EAF" w:rsidRDefault="00AF5EAF" w:rsidP="00AF5EAF">
      <w:pPr>
        <w:pStyle w:val="GvdeMetni"/>
        <w:tabs>
          <w:tab w:val="left" w:pos="709"/>
        </w:tabs>
        <w:spacing w:before="2"/>
        <w:ind w:right="105"/>
        <w:rPr>
          <w:lang w:val="tr-TR"/>
        </w:rPr>
      </w:pPr>
    </w:p>
    <w:p w:rsidR="002721A5" w:rsidRPr="002721A5" w:rsidRDefault="002721A5" w:rsidP="002721A5">
      <w:pPr>
        <w:pStyle w:val="ResimYazs"/>
        <w:keepNext/>
        <w:jc w:val="center"/>
        <w:rPr>
          <w:color w:val="auto"/>
          <w:sz w:val="24"/>
          <w:szCs w:val="24"/>
        </w:rPr>
      </w:pPr>
      <w:bookmarkStart w:id="23" w:name="_Toc12798344"/>
      <w:r w:rsidRPr="002721A5">
        <w:rPr>
          <w:color w:val="auto"/>
          <w:sz w:val="24"/>
          <w:szCs w:val="24"/>
        </w:rPr>
        <w:t xml:space="preserve">Tablo 1. </w:t>
      </w:r>
      <w:r w:rsidRPr="002721A5">
        <w:rPr>
          <w:color w:val="auto"/>
          <w:sz w:val="24"/>
          <w:szCs w:val="24"/>
        </w:rPr>
        <w:fldChar w:fldCharType="begin"/>
      </w:r>
      <w:r w:rsidRPr="002721A5">
        <w:rPr>
          <w:color w:val="auto"/>
          <w:sz w:val="24"/>
          <w:szCs w:val="24"/>
        </w:rPr>
        <w:instrText xml:space="preserve"> SEQ Tablo_1. \* ARABIC </w:instrText>
      </w:r>
      <w:r w:rsidRPr="002721A5">
        <w:rPr>
          <w:color w:val="auto"/>
          <w:sz w:val="24"/>
          <w:szCs w:val="24"/>
        </w:rPr>
        <w:fldChar w:fldCharType="separate"/>
      </w:r>
      <w:r w:rsidR="00F33D6C">
        <w:rPr>
          <w:noProof/>
          <w:color w:val="auto"/>
          <w:sz w:val="24"/>
          <w:szCs w:val="24"/>
        </w:rPr>
        <w:t>3</w:t>
      </w:r>
      <w:r w:rsidRPr="002721A5">
        <w:rPr>
          <w:color w:val="auto"/>
          <w:sz w:val="24"/>
          <w:szCs w:val="24"/>
        </w:rPr>
        <w:fldChar w:fldCharType="end"/>
      </w:r>
      <w:r w:rsidRPr="002721A5">
        <w:rPr>
          <w:color w:val="auto"/>
          <w:sz w:val="24"/>
          <w:szCs w:val="24"/>
        </w:rPr>
        <w:t>.</w:t>
      </w:r>
      <w:r w:rsidRPr="002721A5">
        <w:rPr>
          <w:color w:val="auto"/>
          <w:sz w:val="24"/>
          <w:szCs w:val="24"/>
          <w:lang w:eastAsia="tr-TR"/>
        </w:rPr>
        <w:t xml:space="preserve"> Spor Pazarlaması-Spor Yoluyla Pazarlama</w:t>
      </w:r>
      <w:bookmarkEnd w:id="23"/>
    </w:p>
    <w:tbl>
      <w:tblPr>
        <w:tblStyle w:val="TabloKlavuzu"/>
        <w:tblW w:w="0" w:type="auto"/>
        <w:tblInd w:w="38" w:type="dxa"/>
        <w:tblLook w:val="04A0" w:firstRow="1" w:lastRow="0" w:firstColumn="1" w:lastColumn="0" w:noHBand="0" w:noVBand="1"/>
      </w:tblPr>
      <w:tblGrid>
        <w:gridCol w:w="4319"/>
        <w:gridCol w:w="4319"/>
      </w:tblGrid>
      <w:tr w:rsidR="00EC6BEA" w:rsidTr="00EC6BEA">
        <w:tc>
          <w:tcPr>
            <w:tcW w:w="4319" w:type="dxa"/>
          </w:tcPr>
          <w:p w:rsidR="00EC6BEA" w:rsidRPr="00227A8B" w:rsidRDefault="00EC6BEA" w:rsidP="00EC6BEA">
            <w:pPr>
              <w:pStyle w:val="GvdeMetni"/>
              <w:spacing w:before="2" w:line="360" w:lineRule="auto"/>
              <w:ind w:right="105"/>
              <w:rPr>
                <w:b/>
                <w:lang w:val="tr-TR"/>
              </w:rPr>
            </w:pPr>
            <w:r w:rsidRPr="00227A8B">
              <w:rPr>
                <w:b/>
                <w:lang w:val="tr-TR"/>
              </w:rPr>
              <w:t xml:space="preserve">Spor Pazarlaması </w:t>
            </w:r>
          </w:p>
        </w:tc>
        <w:tc>
          <w:tcPr>
            <w:tcW w:w="4319" w:type="dxa"/>
          </w:tcPr>
          <w:p w:rsidR="00EC6BEA" w:rsidRPr="00227A8B" w:rsidRDefault="00EC6BEA" w:rsidP="00EC6BEA">
            <w:pPr>
              <w:pStyle w:val="GvdeMetni"/>
              <w:spacing w:before="2" w:line="360" w:lineRule="auto"/>
              <w:ind w:right="105"/>
              <w:rPr>
                <w:b/>
                <w:lang w:val="tr-TR"/>
              </w:rPr>
            </w:pPr>
            <w:r w:rsidRPr="00227A8B">
              <w:rPr>
                <w:b/>
                <w:lang w:val="tr-TR"/>
              </w:rPr>
              <w:t xml:space="preserve">Spor Yoluyla Pazarlama </w:t>
            </w:r>
          </w:p>
        </w:tc>
      </w:tr>
      <w:tr w:rsidR="00EC6BEA" w:rsidTr="00B07EA6">
        <w:trPr>
          <w:trHeight w:val="2555"/>
        </w:trPr>
        <w:tc>
          <w:tcPr>
            <w:tcW w:w="4319" w:type="dxa"/>
          </w:tcPr>
          <w:p w:rsidR="00EC6BEA" w:rsidRDefault="00EC6BEA" w:rsidP="00EC6BEA">
            <w:pPr>
              <w:pStyle w:val="GvdeMetni"/>
              <w:numPr>
                <w:ilvl w:val="0"/>
                <w:numId w:val="8"/>
              </w:numPr>
              <w:spacing w:before="2" w:line="360" w:lineRule="auto"/>
              <w:ind w:right="105"/>
              <w:rPr>
                <w:lang w:val="tr-TR"/>
              </w:rPr>
            </w:pPr>
            <w:r>
              <w:rPr>
                <w:lang w:val="tr-TR"/>
              </w:rPr>
              <w:t>Spor Aktiviteleri</w:t>
            </w:r>
          </w:p>
          <w:p w:rsidR="00EC6BEA" w:rsidRDefault="00EC6BEA" w:rsidP="00CB799C">
            <w:pPr>
              <w:pStyle w:val="GvdeMetni"/>
              <w:numPr>
                <w:ilvl w:val="0"/>
                <w:numId w:val="8"/>
              </w:numPr>
              <w:tabs>
                <w:tab w:val="left" w:pos="0"/>
              </w:tabs>
              <w:spacing w:before="2" w:line="360" w:lineRule="auto"/>
              <w:ind w:right="105"/>
              <w:rPr>
                <w:lang w:val="tr-TR"/>
              </w:rPr>
            </w:pPr>
            <w:r>
              <w:rPr>
                <w:lang w:val="tr-TR"/>
              </w:rPr>
              <w:t>Sportif Ürünler</w:t>
            </w:r>
          </w:p>
          <w:p w:rsidR="00EC6BEA" w:rsidRDefault="00EC6BEA" w:rsidP="000175ED">
            <w:pPr>
              <w:pStyle w:val="GvdeMetni"/>
              <w:numPr>
                <w:ilvl w:val="0"/>
                <w:numId w:val="8"/>
              </w:numPr>
              <w:spacing w:before="2" w:line="360" w:lineRule="auto"/>
              <w:ind w:right="105"/>
              <w:rPr>
                <w:lang w:val="tr-TR"/>
              </w:rPr>
            </w:pPr>
            <w:r>
              <w:rPr>
                <w:lang w:val="tr-TR"/>
              </w:rPr>
              <w:t xml:space="preserve">Spora katılım için kurulan </w:t>
            </w:r>
            <w:r w:rsidR="000175ED">
              <w:rPr>
                <w:lang w:val="tr-TR"/>
              </w:rPr>
              <w:t>yapılar</w:t>
            </w:r>
          </w:p>
        </w:tc>
        <w:tc>
          <w:tcPr>
            <w:tcW w:w="4319" w:type="dxa"/>
          </w:tcPr>
          <w:p w:rsidR="00EC6BEA" w:rsidRDefault="00EC6BEA" w:rsidP="00EC6BEA">
            <w:pPr>
              <w:pStyle w:val="GvdeMetni"/>
              <w:numPr>
                <w:ilvl w:val="0"/>
                <w:numId w:val="8"/>
              </w:numPr>
              <w:spacing w:before="2" w:line="360" w:lineRule="auto"/>
              <w:ind w:right="105"/>
              <w:rPr>
                <w:lang w:val="tr-TR"/>
              </w:rPr>
            </w:pPr>
            <w:r>
              <w:rPr>
                <w:lang w:val="tr-TR"/>
              </w:rPr>
              <w:t>Geleneksel Stratejiler</w:t>
            </w:r>
          </w:p>
          <w:p w:rsidR="00EC6BEA" w:rsidRDefault="00EC6BEA" w:rsidP="00EC6BEA">
            <w:pPr>
              <w:pStyle w:val="GvdeMetni"/>
              <w:numPr>
                <w:ilvl w:val="0"/>
                <w:numId w:val="8"/>
              </w:numPr>
              <w:spacing w:before="2" w:line="360" w:lineRule="auto"/>
              <w:ind w:right="105"/>
              <w:rPr>
                <w:lang w:val="tr-TR"/>
              </w:rPr>
            </w:pPr>
            <w:r>
              <w:rPr>
                <w:lang w:val="tr-TR"/>
              </w:rPr>
              <w:t>Sponsorluk Stratejileri</w:t>
            </w:r>
          </w:p>
          <w:p w:rsidR="00EC6BEA" w:rsidRDefault="00EC6BEA" w:rsidP="00EC6BEA">
            <w:pPr>
              <w:pStyle w:val="GvdeMetni"/>
              <w:spacing w:before="2" w:line="360" w:lineRule="auto"/>
              <w:ind w:left="720" w:right="105"/>
              <w:rPr>
                <w:lang w:val="tr-TR"/>
              </w:rPr>
            </w:pPr>
            <w:r>
              <w:rPr>
                <w:lang w:val="tr-TR"/>
              </w:rPr>
              <w:t>Geleneksel Sponsorluk</w:t>
            </w:r>
          </w:p>
          <w:p w:rsidR="00EC6BEA" w:rsidRDefault="00EC6BEA" w:rsidP="00EC6BEA">
            <w:pPr>
              <w:pStyle w:val="GvdeMetni"/>
              <w:spacing w:before="2" w:line="360" w:lineRule="auto"/>
              <w:ind w:left="720" w:right="105"/>
              <w:rPr>
                <w:lang w:val="tr-TR"/>
              </w:rPr>
            </w:pPr>
            <w:r>
              <w:rPr>
                <w:lang w:val="tr-TR"/>
              </w:rPr>
              <w:t>Tesis/Kompleks İsim Hakları</w:t>
            </w:r>
          </w:p>
          <w:p w:rsidR="00EC6BEA" w:rsidRDefault="00EC6BEA" w:rsidP="00EC6BEA">
            <w:pPr>
              <w:pStyle w:val="GvdeMetni"/>
              <w:spacing w:before="2" w:line="360" w:lineRule="auto"/>
              <w:ind w:left="720" w:right="105"/>
              <w:rPr>
                <w:lang w:val="tr-TR"/>
              </w:rPr>
            </w:pPr>
            <w:r>
              <w:rPr>
                <w:lang w:val="tr-TR"/>
              </w:rPr>
              <w:t>Lisanslama</w:t>
            </w:r>
          </w:p>
          <w:p w:rsidR="00EC6BEA" w:rsidRDefault="00B07EA6" w:rsidP="00EC6BEA">
            <w:pPr>
              <w:pStyle w:val="GvdeMetni"/>
              <w:spacing w:before="2" w:line="360" w:lineRule="auto"/>
              <w:ind w:left="720" w:right="105"/>
              <w:rPr>
                <w:lang w:val="tr-TR"/>
              </w:rPr>
            </w:pPr>
            <w:r>
              <w:rPr>
                <w:lang w:val="tr-TR"/>
              </w:rPr>
              <w:t>Ürün Kullanımı</w:t>
            </w:r>
          </w:p>
        </w:tc>
      </w:tr>
    </w:tbl>
    <w:p w:rsidR="00EC6BEA" w:rsidRPr="004B4F84" w:rsidRDefault="00EC6BEA" w:rsidP="00EC6BEA">
      <w:pPr>
        <w:pStyle w:val="GvdeMetni"/>
        <w:spacing w:before="2"/>
        <w:ind w:right="105"/>
        <w:rPr>
          <w:b/>
          <w:sz w:val="20"/>
          <w:szCs w:val="18"/>
          <w:lang w:val="tr-TR"/>
        </w:rPr>
      </w:pPr>
      <w:r w:rsidRPr="004B4F84">
        <w:rPr>
          <w:b/>
          <w:sz w:val="20"/>
          <w:szCs w:val="18"/>
          <w:lang w:val="tr-TR"/>
        </w:rPr>
        <w:t xml:space="preserve">Kaynak: (Fullerton, 2008:92 ) </w:t>
      </w:r>
    </w:p>
    <w:p w:rsidR="00AF5EAF" w:rsidRPr="00BD025C" w:rsidRDefault="00AF5EAF" w:rsidP="00EC6BEA">
      <w:pPr>
        <w:pStyle w:val="GvdeMetni"/>
        <w:spacing w:before="2"/>
        <w:ind w:right="105"/>
        <w:rPr>
          <w:b/>
          <w:sz w:val="18"/>
          <w:szCs w:val="18"/>
          <w:lang w:val="tr-TR"/>
        </w:rPr>
      </w:pPr>
    </w:p>
    <w:p w:rsidR="00EC6BEA" w:rsidRDefault="00EC6BEA" w:rsidP="00EC6BEA">
      <w:pPr>
        <w:pStyle w:val="GvdeMetni"/>
        <w:spacing w:before="2"/>
        <w:ind w:right="105"/>
        <w:rPr>
          <w:lang w:val="tr-TR"/>
        </w:rPr>
      </w:pPr>
      <w:r>
        <w:rPr>
          <w:lang w:val="tr-TR"/>
        </w:rPr>
        <w:tab/>
        <w:t>Bu sadakat ve güven duygusunun farkına varan şirketler,  bir çok ürününün tanıtımında sporcuları</w:t>
      </w:r>
      <w:r w:rsidR="00AF5EAF">
        <w:rPr>
          <w:lang w:val="tr-TR"/>
        </w:rPr>
        <w:t xml:space="preserve"> kullanmaktadır (</w:t>
      </w:r>
      <w:r w:rsidR="00C53DEB">
        <w:rPr>
          <w:lang w:val="tr-TR"/>
        </w:rPr>
        <w:t>Durusoy, 2001</w:t>
      </w:r>
      <w:r>
        <w:rPr>
          <w:lang w:val="tr-TR"/>
        </w:rPr>
        <w:t>:15-16)</w:t>
      </w:r>
      <w:r w:rsidR="00AF5EAF">
        <w:rPr>
          <w:lang w:val="tr-TR"/>
        </w:rPr>
        <w:t>.</w:t>
      </w:r>
      <w:r>
        <w:rPr>
          <w:lang w:val="tr-TR"/>
        </w:rPr>
        <w:t xml:space="preserve"> Sadece ticari amaç güden şirketler olarak k</w:t>
      </w:r>
      <w:r w:rsidR="00C53DEB">
        <w:rPr>
          <w:lang w:val="tr-TR"/>
        </w:rPr>
        <w:t>apsamı daraltmamak gerekir. Bir</w:t>
      </w:r>
      <w:r>
        <w:rPr>
          <w:lang w:val="tr-TR"/>
        </w:rPr>
        <w:t xml:space="preserve">çok sivil toplum kuruluşundan siyasi örgütlenmeler sporun bu sadakat ve güven duygusundan yararlanmaktadır. </w:t>
      </w:r>
    </w:p>
    <w:p w:rsidR="00EC6BEA" w:rsidRDefault="00EC6BEA" w:rsidP="00EC6BEA">
      <w:pPr>
        <w:pStyle w:val="GvdeMetni"/>
        <w:spacing w:before="2"/>
        <w:ind w:right="105" w:firstLine="708"/>
        <w:rPr>
          <w:lang w:val="tr-TR"/>
        </w:rPr>
      </w:pPr>
      <w:r>
        <w:rPr>
          <w:lang w:val="tr-TR"/>
        </w:rPr>
        <w:t>Yerel olarak örneklendirmek gerekirse ülkemizde özellikle bir şehire toplantı ya da miting için giden siyasi liderler topluluğun karşısına çıkmadan önce o şehirde marka olmuş takımın atkıları ile halka seslenerek karşılıklı güven ve samimiyet duygusu aşılamaktadır.</w:t>
      </w:r>
    </w:p>
    <w:p w:rsidR="00AF5EAF" w:rsidRDefault="00AF5EAF" w:rsidP="00EC6BEA">
      <w:pPr>
        <w:pStyle w:val="GvdeMetni"/>
        <w:spacing w:before="2"/>
        <w:ind w:right="105" w:firstLine="708"/>
        <w:rPr>
          <w:lang w:val="tr-TR"/>
        </w:rPr>
      </w:pPr>
    </w:p>
    <w:p w:rsidR="00B768A9" w:rsidRDefault="00B768A9" w:rsidP="00EC6BEA">
      <w:pPr>
        <w:pStyle w:val="GvdeMetni"/>
        <w:spacing w:before="2"/>
        <w:ind w:right="105" w:firstLine="708"/>
        <w:rPr>
          <w:lang w:val="tr-TR"/>
        </w:rPr>
      </w:pPr>
    </w:p>
    <w:p w:rsidR="00EC6BEA" w:rsidRPr="00061511" w:rsidRDefault="00EC6BEA" w:rsidP="00061511">
      <w:pPr>
        <w:pStyle w:val="Balk3"/>
      </w:pPr>
      <w:bookmarkStart w:id="24" w:name="_Toc12800792"/>
      <w:r w:rsidRPr="00061511">
        <w:lastRenderedPageBreak/>
        <w:t>1.3.1</w:t>
      </w:r>
      <w:r w:rsidR="00CE59D6" w:rsidRPr="00061511">
        <w:t>.</w:t>
      </w:r>
      <w:r w:rsidRPr="00061511">
        <w:t xml:space="preserve"> Spor Pazarlamasının Özellikleri</w:t>
      </w:r>
      <w:bookmarkEnd w:id="24"/>
    </w:p>
    <w:p w:rsidR="00EC6BEA" w:rsidRDefault="00EC6BEA" w:rsidP="00EC6BEA">
      <w:pPr>
        <w:pStyle w:val="GvdeMetni"/>
        <w:spacing w:before="2"/>
        <w:ind w:right="108" w:firstLine="709"/>
        <w:rPr>
          <w:lang w:val="tr-TR"/>
        </w:rPr>
      </w:pPr>
      <w:r w:rsidRPr="00557D61">
        <w:rPr>
          <w:b/>
          <w:lang w:val="tr-TR"/>
        </w:rPr>
        <w:t>Soyutluk ve Subjektiflik</w:t>
      </w:r>
      <w:r>
        <w:rPr>
          <w:lang w:val="tr-TR"/>
        </w:rPr>
        <w:t>,  spor ürünü denildiğinde belleğimize ilk olarak gerçekleşen hizmetler ve müsabakalar gelmektedir. Her ne kadar sporda kullanım amaçlı üretilen malzemeler de spor ürünleri kapsamında kabul edilse de spor ürünlerinin daha doğrusu pazarlamanın büyük kısmını soyut kavramlar oluşturmaktadır. Örnek vermek gerekirse sezon boyu oynanacak sportif karşılaşmalar için kombine bilet satışı ne kadar somut bir kavram olarak görülse de aslında satın alınan gelecekte gerçekleşecek maçlara ait beklentilerdir. Bu tarz ürünler görülmez, herhangi bir deneyime tabi tutulamaz ve stoklanamaz. Ayrıca bu süreçte yer alan kişiler farklı duyuşsal izlenimlere sahip olur ve farklı duygu ve düşünceler içerisinde hareket eder. Bu spor pazarlamasının kişiden kişiye değişen subjektif özelliği olarak ön plana çıkmaktadır.</w:t>
      </w:r>
    </w:p>
    <w:p w:rsidR="00EC6BEA" w:rsidRDefault="00EC6BEA" w:rsidP="00CB799C">
      <w:pPr>
        <w:pStyle w:val="GvdeMetni"/>
        <w:tabs>
          <w:tab w:val="left" w:pos="709"/>
          <w:tab w:val="left" w:pos="993"/>
        </w:tabs>
        <w:spacing w:before="2"/>
        <w:ind w:right="105" w:firstLine="708"/>
        <w:rPr>
          <w:lang w:val="tr-TR"/>
        </w:rPr>
      </w:pPr>
      <w:r w:rsidRPr="00557D61">
        <w:rPr>
          <w:b/>
          <w:lang w:val="tr-TR"/>
        </w:rPr>
        <w:t>Tahmin ve Telafi Edilemezlik</w:t>
      </w:r>
      <w:r>
        <w:rPr>
          <w:lang w:val="tr-TR"/>
        </w:rPr>
        <w:t xml:space="preserve">, spor ile ilgili ürünlerin diğer ürünlerden ayrışmasını sağlayan temel özelliklerinin birisinin tahmin edilemez bir yapıda olmasıdır. Bir maç veya organizasyonun sonucu birçok içsel ve dışsal değişkene bağlıdır. Bir film veya tiyatro oyunu izlerken sürecin senaryo doğrultusunda ilerleyeceğini açıktır. Bir spor müsabakası ile tamamen o gün ortaya konulacak performansa dayalı olarak değişir. </w:t>
      </w:r>
    </w:p>
    <w:p w:rsidR="00EC6BEA" w:rsidRDefault="00EC6BEA" w:rsidP="00EC6BEA">
      <w:pPr>
        <w:pStyle w:val="GvdeMetni"/>
        <w:spacing w:before="2"/>
        <w:ind w:right="105" w:firstLine="708"/>
        <w:rPr>
          <w:lang w:val="tr-TR"/>
        </w:rPr>
      </w:pPr>
      <w:r>
        <w:rPr>
          <w:lang w:val="tr-TR"/>
        </w:rPr>
        <w:t xml:space="preserve">Telafi edilemezlik noktasından olaya baktığımızda sportif ürünlerin günden güne ya da haftadan haftaya farklılık gösterdiğini gözleriz. Çok küçük ve basit hatalar bile oyunun sonucuna doğrudan etki eder ve bir değişken olarak önümüze çıkar. Sporu bu kadar ilgi çekici kılan da bu bilinmezlik olgusudur. </w:t>
      </w:r>
    </w:p>
    <w:p w:rsidR="00EC6BEA" w:rsidRDefault="00EC6BEA" w:rsidP="00EC6BEA">
      <w:pPr>
        <w:pStyle w:val="GvdeMetni"/>
        <w:spacing w:before="2"/>
        <w:ind w:right="105"/>
        <w:rPr>
          <w:lang w:val="tr-TR"/>
        </w:rPr>
      </w:pPr>
      <w:r>
        <w:rPr>
          <w:lang w:val="tr-TR"/>
        </w:rPr>
        <w:tab/>
      </w:r>
      <w:r w:rsidRPr="00557D61">
        <w:rPr>
          <w:b/>
          <w:lang w:val="tr-TR"/>
        </w:rPr>
        <w:t>Dayanıksızlık</w:t>
      </w:r>
      <w:r>
        <w:rPr>
          <w:lang w:val="tr-TR"/>
        </w:rPr>
        <w:t>, sportif yarışma ve etkinlikler kapsamında değerlendirildiğinde spor ürünlerinin stoklanması veya iade edilmesi mümkün değildir. Beğenilmemesi durumunda değişim imkanı sunmamaktadır. Bu yüzden organizatörler müsabaka gerçekleşmeden önce ürünü satma eğilimine sahiptir.</w:t>
      </w:r>
    </w:p>
    <w:p w:rsidR="00EC6BEA" w:rsidRDefault="00EC6BEA" w:rsidP="00EC6BEA">
      <w:pPr>
        <w:pStyle w:val="GvdeMetni"/>
        <w:spacing w:before="2"/>
        <w:ind w:right="105"/>
        <w:rPr>
          <w:lang w:val="tr-TR"/>
        </w:rPr>
      </w:pPr>
      <w:r>
        <w:rPr>
          <w:lang w:val="tr-TR"/>
        </w:rPr>
        <w:tab/>
      </w:r>
      <w:r w:rsidRPr="004C7E00">
        <w:rPr>
          <w:b/>
          <w:lang w:val="tr-TR"/>
        </w:rPr>
        <w:t>Duygusal Bağlılık ve Özdeşleşme,</w:t>
      </w:r>
      <w:r>
        <w:rPr>
          <w:lang w:val="tr-TR"/>
        </w:rPr>
        <w:t xml:space="preserve"> spor tüketicilerinde ya da daha açık ifade ile taraftarlarda markaya bağlılık ve sadakat en üst seviyede gerçekleşmektedir. Her ne kadar performans önemli bir etken olsa da bir takıma ya da sporcuya bağlılık gösteren taraftarın bu alışkanlığından ve özdeşleşme duygusundan kapması imkansıza yakındır. Bu etkileşim spor pazarlamacılarına garanti bir müşteri kitlesi sunar. Diğer ürünlerin </w:t>
      </w:r>
      <w:r>
        <w:rPr>
          <w:lang w:val="tr-TR"/>
        </w:rPr>
        <w:lastRenderedPageBreak/>
        <w:t>satışında müşteri memnuniyeti oluşmadığında ikame ürünlere doğru kayma olurken spor tüketicilerinde bu eğilim yoktur.</w:t>
      </w:r>
    </w:p>
    <w:p w:rsidR="00EC6BEA" w:rsidRDefault="00EC6BEA" w:rsidP="00EC6BEA">
      <w:pPr>
        <w:pStyle w:val="GvdeMetni"/>
        <w:spacing w:before="2"/>
        <w:ind w:right="105"/>
        <w:rPr>
          <w:lang w:val="tr-TR"/>
        </w:rPr>
      </w:pPr>
      <w:r>
        <w:rPr>
          <w:lang w:val="tr-TR"/>
        </w:rPr>
        <w:tab/>
      </w:r>
      <w:r w:rsidRPr="007F0810">
        <w:rPr>
          <w:b/>
          <w:lang w:val="tr-TR"/>
        </w:rPr>
        <w:t>Odak ve Kontrol Alanı</w:t>
      </w:r>
      <w:r>
        <w:rPr>
          <w:lang w:val="tr-TR"/>
        </w:rPr>
        <w:t>, pazarlama alanında faaliyet gösteren organizasyonlar genelde üretim yapacakları alan ile ilgili belirli bir odak ve kontrol alanına sahiptir.</w:t>
      </w:r>
    </w:p>
    <w:p w:rsidR="00EC6BEA" w:rsidRDefault="00EC6BEA" w:rsidP="00EC6BEA">
      <w:pPr>
        <w:pStyle w:val="GvdeMetni"/>
        <w:spacing w:before="2"/>
        <w:ind w:right="105"/>
        <w:rPr>
          <w:lang w:val="tr-TR"/>
        </w:rPr>
      </w:pPr>
      <w:r>
        <w:rPr>
          <w:lang w:val="tr-TR"/>
        </w:rPr>
        <w:t xml:space="preserve">Spor pazarlamasında performansa dayalı bir sistem olduğu için pazarlamacının böyle bir alan kontrolüne sahip olması mümkün değildir. </w:t>
      </w:r>
    </w:p>
    <w:p w:rsidR="00EC6BEA" w:rsidRDefault="00EC6BEA" w:rsidP="00EC6BEA">
      <w:pPr>
        <w:pStyle w:val="GvdeMetni"/>
        <w:tabs>
          <w:tab w:val="left" w:pos="709"/>
        </w:tabs>
        <w:spacing w:before="2"/>
        <w:ind w:right="105" w:firstLine="708"/>
        <w:rPr>
          <w:lang w:val="tr-TR"/>
        </w:rPr>
      </w:pPr>
      <w:r w:rsidRPr="000A4FAD">
        <w:rPr>
          <w:b/>
          <w:lang w:val="tr-TR"/>
        </w:rPr>
        <w:t>Eş Zamanlı Üretim ve Tüketim,</w:t>
      </w:r>
      <w:r>
        <w:rPr>
          <w:lang w:val="tr-TR"/>
        </w:rPr>
        <w:t xml:space="preserve"> spor ürünlerinde tüketim faaliyetleri üretimin olduğu yani yarışma ya da maçın gerçekleştiği ortamda gerçekleşir. Bir başka açıdan da eğer müsabaka medya aracılığı ile takip edilecekse bu yine yarışmanın gerçekleştiği zaman diliminde meydana gelir. Spor pazarlamasında bu özellik dikkate alınarak pazarlama stratejileri oluşturulmalıdır. </w:t>
      </w:r>
    </w:p>
    <w:p w:rsidR="00EC6BEA" w:rsidRDefault="00EC6BEA" w:rsidP="00EC6BEA">
      <w:pPr>
        <w:pStyle w:val="GvdeMetni"/>
        <w:spacing w:before="2"/>
        <w:ind w:right="105" w:firstLine="708"/>
        <w:rPr>
          <w:lang w:val="tr-TR"/>
        </w:rPr>
      </w:pPr>
      <w:r w:rsidRPr="006D5D4C">
        <w:rPr>
          <w:b/>
          <w:lang w:val="tr-TR"/>
        </w:rPr>
        <w:t>Toplu Tüketim</w:t>
      </w:r>
      <w:r>
        <w:rPr>
          <w:lang w:val="tr-TR"/>
        </w:rPr>
        <w:t>, yarışmalar ve etkinlikler genelde birçok izleyicinin takip edebileceği spor komplekslerinde gerçekleşir. Tüketim işlemi bir arada meydana gelir ve izleyiciler ya da taraftarlar birbirilerinin tavır, hal ve davranışlarından anlık olarak kolayca etkilenir. Bu da tüketici davranışlarını zaman zaman da müşteri memnuniyet ve tatmin düzeyini etkilemekte</w:t>
      </w:r>
      <w:r w:rsidR="00026817">
        <w:rPr>
          <w:lang w:val="tr-TR"/>
        </w:rPr>
        <w:t>dir</w:t>
      </w:r>
      <w:r>
        <w:rPr>
          <w:lang w:val="tr-TR"/>
        </w:rPr>
        <w:t xml:space="preserve"> (Katırcı, 2008:21)</w:t>
      </w:r>
      <w:r w:rsidR="00026817">
        <w:rPr>
          <w:lang w:val="tr-TR"/>
        </w:rPr>
        <w:t>.</w:t>
      </w:r>
    </w:p>
    <w:p w:rsidR="0015236C" w:rsidRDefault="0015236C" w:rsidP="00EC6BEA">
      <w:pPr>
        <w:pStyle w:val="GvdeMetni"/>
        <w:spacing w:before="2"/>
        <w:ind w:right="105" w:firstLine="708"/>
        <w:rPr>
          <w:lang w:val="tr-TR"/>
        </w:rPr>
      </w:pPr>
    </w:p>
    <w:p w:rsidR="00EC6BEA" w:rsidRDefault="00EC6BEA" w:rsidP="00061511">
      <w:pPr>
        <w:pStyle w:val="Balk3"/>
      </w:pPr>
      <w:bookmarkStart w:id="25" w:name="_Toc12800793"/>
      <w:r w:rsidRPr="00D62534">
        <w:t>1.3.2</w:t>
      </w:r>
      <w:r w:rsidR="00CE59D6">
        <w:t>.</w:t>
      </w:r>
      <w:r w:rsidRPr="00D62534">
        <w:t xml:space="preserve"> Sporda Tüketici</w:t>
      </w:r>
      <w:bookmarkEnd w:id="25"/>
    </w:p>
    <w:p w:rsidR="00EC6BEA" w:rsidRDefault="00EC6BEA" w:rsidP="00EC6BEA">
      <w:pPr>
        <w:pStyle w:val="GvdeMetni"/>
        <w:spacing w:before="2"/>
        <w:ind w:right="105" w:firstLine="708"/>
        <w:rPr>
          <w:lang w:val="tr-TR"/>
        </w:rPr>
      </w:pPr>
      <w:r>
        <w:rPr>
          <w:lang w:val="tr-TR"/>
        </w:rPr>
        <w:t>Sporda tüketici kavramı yalın olarak spor ile ilgili piyasaya sürülen ürünler ile ilgili tüketim gerçekleştiren kişilerdir. Müşteriden doğrudan sportif etkinliklere ya da yarışmalara katılarak aktif ya da dolaylı olarak bu etkinlikleri izleyerek pasif bir ş</w:t>
      </w:r>
      <w:r w:rsidR="0015236C">
        <w:rPr>
          <w:lang w:val="tr-TR"/>
        </w:rPr>
        <w:t>ekilde spor tüketicisi olabilir</w:t>
      </w:r>
      <w:r>
        <w:rPr>
          <w:lang w:val="tr-TR"/>
        </w:rPr>
        <w:t xml:space="preserve"> (Çokpartal, 2015:24, Katırcı 2010)</w:t>
      </w:r>
      <w:r w:rsidR="0015236C">
        <w:rPr>
          <w:lang w:val="tr-TR"/>
        </w:rPr>
        <w:t>.</w:t>
      </w:r>
    </w:p>
    <w:p w:rsidR="00EC6BEA" w:rsidRDefault="00EC6BEA" w:rsidP="00EC6BEA">
      <w:pPr>
        <w:pStyle w:val="GvdeMetni"/>
        <w:spacing w:before="2"/>
        <w:ind w:right="105" w:firstLine="708"/>
        <w:rPr>
          <w:lang w:val="tr-TR"/>
        </w:rPr>
      </w:pPr>
      <w:r>
        <w:rPr>
          <w:lang w:val="tr-TR"/>
        </w:rPr>
        <w:t>Sporda pazarlama kavramında strateji ve taktikler belirlenirken odak olarak spor tüketicilerinin istek, arzu ve ihtiyaçlarının doğru şekilde tespit edilmesi gerekir.</w:t>
      </w:r>
    </w:p>
    <w:p w:rsidR="00EC6BEA" w:rsidRDefault="00EC6BEA" w:rsidP="00EC6BEA">
      <w:pPr>
        <w:pStyle w:val="GvdeMetni"/>
        <w:spacing w:before="2"/>
        <w:ind w:right="105"/>
        <w:rPr>
          <w:lang w:val="tr-TR"/>
        </w:rPr>
      </w:pPr>
      <w:r>
        <w:rPr>
          <w:lang w:val="tr-TR"/>
        </w:rPr>
        <w:t>Spor endüstrisinde firmaların yüksek verimlilik ve karlılık sağlamaları için tüketicilerin beklentileri karşılamaları gerekmektedir. Ayrıca tüketicilerin satın alma davranışlarını sürdürmeleri için spora olan ilgilerinin de sürdürülebilir bir p</w:t>
      </w:r>
      <w:r w:rsidR="0015236C">
        <w:rPr>
          <w:lang w:val="tr-TR"/>
        </w:rPr>
        <w:t>ozisyonda kalması gerekmektedir</w:t>
      </w:r>
      <w:r>
        <w:rPr>
          <w:lang w:val="tr-TR"/>
        </w:rPr>
        <w:t xml:space="preserve"> (Çokpartal, 2015:24, Ünal ve Babaoğlu 2014)</w:t>
      </w:r>
      <w:r w:rsidR="0015236C">
        <w:rPr>
          <w:lang w:val="tr-TR"/>
        </w:rPr>
        <w:t>.</w:t>
      </w:r>
    </w:p>
    <w:p w:rsidR="00EC6BEA" w:rsidRDefault="00EC6BEA" w:rsidP="00EC6BEA">
      <w:pPr>
        <w:pStyle w:val="GvdeMetni"/>
        <w:spacing w:before="2"/>
        <w:ind w:right="105"/>
        <w:rPr>
          <w:lang w:val="tr-TR"/>
        </w:rPr>
      </w:pPr>
      <w:r>
        <w:rPr>
          <w:lang w:val="tr-TR"/>
        </w:rPr>
        <w:tab/>
        <w:t>Sporda tüketici en önemli unsurlardan biridir. Bir yarışmanın ya da organizasyonun seyircili ve seyircisiz gerçekleşmesi arasında oluşan ciddi var spor tüketicisinin pasif katılımcı da olsa ne kadar büyük önem taşıdığı göz önüne serer.</w:t>
      </w:r>
      <w:r w:rsidR="0015236C">
        <w:rPr>
          <w:lang w:val="tr-TR"/>
        </w:rPr>
        <w:t xml:space="preserve"> </w:t>
      </w:r>
      <w:r>
        <w:rPr>
          <w:lang w:val="tr-TR"/>
        </w:rPr>
        <w:t xml:space="preserve">Sportif yarışmalarda tüketici bağlılığı yaratmak hem organizasyona ciddi anlamda </w:t>
      </w:r>
      <w:r>
        <w:rPr>
          <w:lang w:val="tr-TR"/>
        </w:rPr>
        <w:lastRenderedPageBreak/>
        <w:t xml:space="preserve">destek sağlar hem de organizasyonun amaç ve hedeflerinin gerçekleşmesine hizmet eder. </w:t>
      </w:r>
    </w:p>
    <w:p w:rsidR="002B6864" w:rsidRDefault="002B6864" w:rsidP="00EC6BEA">
      <w:pPr>
        <w:pStyle w:val="GvdeMetni"/>
        <w:spacing w:before="2"/>
        <w:ind w:right="105" w:firstLine="709"/>
        <w:rPr>
          <w:b/>
          <w:lang w:val="tr-TR"/>
        </w:rPr>
      </w:pPr>
    </w:p>
    <w:p w:rsidR="00EC6BEA" w:rsidRPr="00061511" w:rsidRDefault="00EC6BEA" w:rsidP="00061511">
      <w:pPr>
        <w:pStyle w:val="Balk4"/>
      </w:pPr>
      <w:r w:rsidRPr="00061511">
        <w:t>1.3.2.1</w:t>
      </w:r>
      <w:r w:rsidR="00CE59D6" w:rsidRPr="00061511">
        <w:t>.</w:t>
      </w:r>
      <w:r w:rsidRPr="00061511">
        <w:t xml:space="preserve"> Katılımcılar </w:t>
      </w:r>
    </w:p>
    <w:p w:rsidR="00EC6BEA" w:rsidRDefault="00EC6BEA" w:rsidP="00EC6BEA">
      <w:pPr>
        <w:pStyle w:val="GvdeMetni"/>
        <w:spacing w:before="2"/>
        <w:ind w:right="105"/>
        <w:rPr>
          <w:lang w:val="tr-TR"/>
        </w:rPr>
      </w:pPr>
      <w:r>
        <w:rPr>
          <w:b/>
          <w:lang w:val="tr-TR"/>
        </w:rPr>
        <w:tab/>
      </w:r>
      <w:r>
        <w:rPr>
          <w:lang w:val="tr-TR"/>
        </w:rPr>
        <w:t>Katılımcılar sportif organizasyonlarında aktif olarak faaliyet gösteren ve organizasyonunu gerçekleşmesinde yer alan birey ya da toplulukları ifade eder.Amatör ya da profesyonel kategoride faaliyet gösteren katılımcılar sporun sürdürülebilirliğini sağlama noktasında çok önemli bir görev üstlenmektedir. Katılımcıların hukuki, sosyal ve diğer haklarını korumak onların yarışmacı kimliklerini sürdürmeleri için gerekli organizasyon ve etkinlikleri organize etmek spor pazarlaması alanında faaliyet gösteren yapıl</w:t>
      </w:r>
      <w:r w:rsidR="000C36D7">
        <w:rPr>
          <w:lang w:val="tr-TR"/>
        </w:rPr>
        <w:t>ar için büyük önem taşımaktadır</w:t>
      </w:r>
      <w:r>
        <w:rPr>
          <w:lang w:val="tr-TR"/>
        </w:rPr>
        <w:t xml:space="preserve"> (Gülter,  2014:6)</w:t>
      </w:r>
      <w:r w:rsidR="000C36D7">
        <w:rPr>
          <w:lang w:val="tr-TR"/>
        </w:rPr>
        <w:t>.</w:t>
      </w:r>
    </w:p>
    <w:p w:rsidR="000C36D7" w:rsidRDefault="000C36D7" w:rsidP="00EC6BEA">
      <w:pPr>
        <w:pStyle w:val="GvdeMetni"/>
        <w:spacing w:before="2"/>
        <w:ind w:right="105"/>
        <w:rPr>
          <w:lang w:val="tr-TR"/>
        </w:rPr>
      </w:pPr>
    </w:p>
    <w:p w:rsidR="00EC6BEA" w:rsidRPr="00954523" w:rsidRDefault="00EC6BEA" w:rsidP="00061511">
      <w:pPr>
        <w:pStyle w:val="Balk4"/>
      </w:pPr>
      <w:r w:rsidRPr="00954523">
        <w:t>1.3.2.2</w:t>
      </w:r>
      <w:r w:rsidR="00CE59D6">
        <w:t>.</w:t>
      </w:r>
      <w:r w:rsidRPr="00954523">
        <w:t xml:space="preserve"> Taraftarlar</w:t>
      </w:r>
    </w:p>
    <w:p w:rsidR="00EC6BEA" w:rsidRDefault="00EC6BEA" w:rsidP="00EC6BEA">
      <w:pPr>
        <w:pStyle w:val="GvdeMetni"/>
        <w:tabs>
          <w:tab w:val="left" w:pos="709"/>
        </w:tabs>
        <w:spacing w:before="2"/>
        <w:ind w:right="105"/>
        <w:rPr>
          <w:lang w:val="tr-TR"/>
        </w:rPr>
      </w:pPr>
      <w:r>
        <w:rPr>
          <w:b/>
          <w:sz w:val="28"/>
          <w:lang w:val="tr-TR"/>
        </w:rPr>
        <w:tab/>
      </w:r>
      <w:r>
        <w:rPr>
          <w:lang w:val="tr-TR"/>
        </w:rPr>
        <w:t>Taraftar bir anlayıştan bir görüşten ya da herhangi bir yapıdan yana tavur koyma veya du</w:t>
      </w:r>
      <w:r w:rsidR="000C36D7">
        <w:rPr>
          <w:lang w:val="tr-TR"/>
        </w:rPr>
        <w:t>ruş sergileme olarak tanımlanır</w:t>
      </w:r>
      <w:r>
        <w:rPr>
          <w:lang w:val="tr-TR"/>
        </w:rPr>
        <w:t xml:space="preserve"> (Argan ve Katırcı, 2008:115)</w:t>
      </w:r>
      <w:r w:rsidR="000C36D7">
        <w:rPr>
          <w:lang w:val="tr-TR"/>
        </w:rPr>
        <w:t>.</w:t>
      </w:r>
    </w:p>
    <w:p w:rsidR="00EC6BEA" w:rsidRDefault="00EC6BEA" w:rsidP="00EC6BEA">
      <w:pPr>
        <w:pStyle w:val="GvdeMetni"/>
        <w:spacing w:before="2"/>
        <w:ind w:right="105" w:firstLine="708"/>
        <w:rPr>
          <w:lang w:val="tr-TR"/>
        </w:rPr>
      </w:pPr>
      <w:r>
        <w:rPr>
          <w:lang w:val="tr-TR"/>
        </w:rPr>
        <w:t xml:space="preserve">Taraftarlık olgusu spor pazarlamasında kitlelerin spora bağlılığı noktasında çok büyük önem taşımaktadır. Pazarlama stratejileri ve teknikleri büyük oranda taraftar alışkanlıkları üzerine oluşturulmaktadır. </w:t>
      </w:r>
    </w:p>
    <w:p w:rsidR="00EC6BEA" w:rsidRDefault="00EC6BEA" w:rsidP="00EC6BEA">
      <w:pPr>
        <w:pStyle w:val="GvdeMetni"/>
        <w:spacing w:before="2"/>
        <w:ind w:right="105" w:firstLine="708"/>
        <w:rPr>
          <w:lang w:val="tr-TR"/>
        </w:rPr>
      </w:pPr>
      <w:r>
        <w:rPr>
          <w:lang w:val="tr-TR"/>
        </w:rPr>
        <w:t xml:space="preserve">Çocukluk döneminden itibaren bireyler gerek ailenin gerek kitle iletişim araçlarının etkisi gerekse çevresel diğer faktörlerin etkisi ile bir takım ya da sporcuya ilgi ve bağlılık duymaya başlar. Bu bağlılık kısa süre içerisinde bağlılıktan bağımlılığa doğru ilerler. Bu bağımlılık zamanla tutkuya dönüşür ve eğitim seviyesi gibi faktörler bu tutku üzerinde </w:t>
      </w:r>
      <w:r w:rsidR="00C72D75">
        <w:rPr>
          <w:lang w:val="tr-TR"/>
        </w:rPr>
        <w:t>önemli</w:t>
      </w:r>
      <w:r>
        <w:rPr>
          <w:lang w:val="tr-TR"/>
        </w:rPr>
        <w:t xml:space="preserve"> herhangi bir etki göstermemektedir</w:t>
      </w:r>
      <w:r w:rsidR="00C72D75">
        <w:rPr>
          <w:lang w:val="tr-TR"/>
        </w:rPr>
        <w:t>.</w:t>
      </w:r>
      <w:r>
        <w:rPr>
          <w:lang w:val="tr-TR"/>
        </w:rPr>
        <w:t xml:space="preserve">( </w:t>
      </w:r>
      <w:hyperlink r:id="rId27" w:history="1">
        <w:r w:rsidRPr="00C72D75">
          <w:rPr>
            <w:rStyle w:val="Kpr"/>
            <w:color w:val="000000" w:themeColor="text1"/>
            <w:u w:val="none"/>
            <w:lang w:val="tr-TR"/>
          </w:rPr>
          <w:t>www.bilgiustam.com</w:t>
        </w:r>
      </w:hyperlink>
      <w:r>
        <w:rPr>
          <w:lang w:val="tr-TR"/>
        </w:rPr>
        <w:t>)</w:t>
      </w:r>
    </w:p>
    <w:p w:rsidR="00EC6BEA" w:rsidRDefault="00EC6BEA" w:rsidP="00EC6BEA">
      <w:pPr>
        <w:pStyle w:val="GvdeMetni"/>
        <w:spacing w:before="2"/>
        <w:ind w:right="105" w:firstLine="708"/>
        <w:rPr>
          <w:lang w:val="tr-TR"/>
        </w:rPr>
      </w:pPr>
      <w:r>
        <w:rPr>
          <w:lang w:val="tr-TR"/>
        </w:rPr>
        <w:t>Taraftarlık seyirciliği en kolay yöntem ile konsolide ve disipline etme sistemidir. Taraftarlar ait olduğu takım veya sporcuyu kendisi için referans grubu olarak anlamlandırmıştır. Yaşanılan başarı ya da başarısızlık duyuşsal olarak taraftarı da etkiler. Bireyler toplum içerisinde sosyalleşme ihtiyacını bir gruba ya da organizasyona ait olarak karşılamak isterler. Taraftarlık tam da bu noktada devreye girerek bireylerin sosyalleşmesini, gruplar halinde karar alarak uygulamasını, duygu ve dü</w:t>
      </w:r>
      <w:r w:rsidR="000C36D7">
        <w:rPr>
          <w:lang w:val="tr-TR"/>
        </w:rPr>
        <w:t>şüncelerini paylaşmasını sağlar</w:t>
      </w:r>
      <w:r>
        <w:rPr>
          <w:lang w:val="tr-TR"/>
        </w:rPr>
        <w:t xml:space="preserve"> (Garzan, 2009:48)</w:t>
      </w:r>
      <w:r w:rsidR="000C36D7">
        <w:rPr>
          <w:lang w:val="tr-TR"/>
        </w:rPr>
        <w:t>.</w:t>
      </w:r>
    </w:p>
    <w:p w:rsidR="000C36D7" w:rsidRDefault="000C36D7" w:rsidP="00EC6BEA">
      <w:pPr>
        <w:pStyle w:val="GvdeMetni"/>
        <w:spacing w:before="2"/>
        <w:ind w:right="105" w:firstLine="708"/>
        <w:rPr>
          <w:lang w:val="tr-TR"/>
        </w:rPr>
      </w:pPr>
    </w:p>
    <w:p w:rsidR="002B6864" w:rsidRDefault="002B6864" w:rsidP="00EC6BEA">
      <w:pPr>
        <w:pStyle w:val="GvdeMetni"/>
        <w:spacing w:before="2"/>
        <w:ind w:right="105" w:firstLine="708"/>
        <w:rPr>
          <w:lang w:val="tr-TR"/>
        </w:rPr>
      </w:pPr>
    </w:p>
    <w:p w:rsidR="00EC6BEA" w:rsidRDefault="00EC6BEA" w:rsidP="00061511">
      <w:pPr>
        <w:pStyle w:val="Balk3"/>
      </w:pPr>
      <w:bookmarkStart w:id="26" w:name="_Toc12800794"/>
      <w:r w:rsidRPr="00954523">
        <w:lastRenderedPageBreak/>
        <w:t>1.3.3</w:t>
      </w:r>
      <w:r w:rsidR="00CE59D6">
        <w:t>.</w:t>
      </w:r>
      <w:r w:rsidRPr="00954523">
        <w:t xml:space="preserve"> Sporda Pazarlama Karması</w:t>
      </w:r>
      <w:bookmarkEnd w:id="26"/>
      <w:r w:rsidRPr="00954523">
        <w:t xml:space="preserve"> </w:t>
      </w:r>
    </w:p>
    <w:p w:rsidR="00EC6BEA" w:rsidRDefault="00EC6BEA" w:rsidP="00EC6BEA">
      <w:pPr>
        <w:pStyle w:val="GvdeMetni"/>
        <w:spacing w:before="2"/>
        <w:ind w:right="105" w:firstLine="708"/>
        <w:rPr>
          <w:lang w:val="tr-TR"/>
        </w:rPr>
      </w:pPr>
      <w:r>
        <w:rPr>
          <w:lang w:val="tr-TR"/>
        </w:rPr>
        <w:t xml:space="preserve">Spor pazarlaması kendine özgü nitelikleri olan geleneksel pazarlama anlayışı ile belli başlı noktalarda ayrışan bir yapıdadır. Pazarlama kavramının içinde bulunan paradigmalardan pazarlama karmasının, spor ile gerçekçi ve doğru bir şekilde entegre edilmesi spor pazarlamasının daha sağlıklı ve sistemli bir şekilde ilerlemesini, sürdürülebilirliğini sağlamak için büyük bir önem arz etmektedir. </w:t>
      </w:r>
    </w:p>
    <w:p w:rsidR="00EC6BEA" w:rsidRDefault="00EC6BEA" w:rsidP="00EC6BEA">
      <w:pPr>
        <w:pStyle w:val="GvdeMetni"/>
        <w:tabs>
          <w:tab w:val="left" w:pos="709"/>
        </w:tabs>
        <w:spacing w:before="2"/>
        <w:ind w:right="105" w:firstLine="708"/>
        <w:rPr>
          <w:lang w:val="tr-TR"/>
        </w:rPr>
      </w:pPr>
      <w:r>
        <w:rPr>
          <w:lang w:val="tr-TR"/>
        </w:rPr>
        <w:t>Müşteri taleplerine uygun ürünlerin üretilmesi, gerçekçi fiyatlandırmaların yapılması spor ile ilgili mal ve hizmetlerin doğru spor tesislerinde dağıtımının sağlanması, kitle iletişim araçları ile tutundurma faaliyetlerinin gerçekleştirilmesi hem spor organizasyonlarının daha büyük katılımlı olarak gerçekleşmesine hem de spor endüstrisinin büyüme tre</w:t>
      </w:r>
      <w:r w:rsidR="000C36D7">
        <w:rPr>
          <w:lang w:val="tr-TR"/>
        </w:rPr>
        <w:t xml:space="preserve">ndini korumasını sağlayacaktır </w:t>
      </w:r>
      <w:r>
        <w:rPr>
          <w:lang w:val="tr-TR"/>
        </w:rPr>
        <w:t xml:space="preserve">(Gülter, </w:t>
      </w:r>
      <w:r w:rsidR="000771C7">
        <w:rPr>
          <w:lang w:val="tr-TR"/>
        </w:rPr>
        <w:t xml:space="preserve"> 2014: 15</w:t>
      </w:r>
      <w:r>
        <w:rPr>
          <w:lang w:val="tr-TR"/>
        </w:rPr>
        <w:t>)</w:t>
      </w:r>
      <w:r w:rsidR="000C36D7">
        <w:rPr>
          <w:lang w:val="tr-TR"/>
        </w:rPr>
        <w:t>.</w:t>
      </w:r>
    </w:p>
    <w:p w:rsidR="000C36D7" w:rsidRDefault="000C36D7" w:rsidP="00EC6BEA">
      <w:pPr>
        <w:pStyle w:val="GvdeMetni"/>
        <w:tabs>
          <w:tab w:val="left" w:pos="709"/>
        </w:tabs>
        <w:spacing w:before="2"/>
        <w:ind w:right="105" w:firstLine="708"/>
        <w:rPr>
          <w:lang w:val="tr-TR"/>
        </w:rPr>
      </w:pPr>
    </w:p>
    <w:p w:rsidR="00EC6BEA" w:rsidRDefault="00EC6BEA" w:rsidP="00061511">
      <w:pPr>
        <w:pStyle w:val="Balk4"/>
      </w:pPr>
      <w:r w:rsidRPr="005D5235">
        <w:t>1.3.3.1</w:t>
      </w:r>
      <w:r w:rsidR="00CE59D6">
        <w:t>.</w:t>
      </w:r>
      <w:r w:rsidRPr="005D5235">
        <w:t xml:space="preserve"> Spor Pazarlamasında Ürün</w:t>
      </w:r>
    </w:p>
    <w:p w:rsidR="00EC6BEA" w:rsidRDefault="00EC6BEA" w:rsidP="00EC6BEA">
      <w:pPr>
        <w:pStyle w:val="GvdeMetni"/>
        <w:spacing w:before="2"/>
        <w:ind w:right="105" w:firstLine="708"/>
        <w:rPr>
          <w:lang w:val="tr-TR"/>
        </w:rPr>
      </w:pPr>
      <w:r>
        <w:rPr>
          <w:lang w:val="tr-TR"/>
        </w:rPr>
        <w:t>Spor ürünü aktif katılanların bilişsel, duyuşsal ve psikolojik fonskiyonlarını oyunlaştırarak, önceden belirlenmiş kurallar doğrultusunda kendilerini izleyen taraftarlara se</w:t>
      </w:r>
      <w:r w:rsidR="000C36D7">
        <w:rPr>
          <w:lang w:val="tr-TR"/>
        </w:rPr>
        <w:t>rgilemeleridir</w:t>
      </w:r>
      <w:r w:rsidR="000771C7">
        <w:rPr>
          <w:lang w:val="tr-TR"/>
        </w:rPr>
        <w:t xml:space="preserve"> (Biçer, 1994: 47,</w:t>
      </w:r>
      <w:r>
        <w:rPr>
          <w:lang w:val="tr-TR"/>
        </w:rPr>
        <w:t>48)</w:t>
      </w:r>
      <w:r w:rsidR="000C36D7">
        <w:rPr>
          <w:lang w:val="tr-TR"/>
        </w:rPr>
        <w:t>.</w:t>
      </w:r>
    </w:p>
    <w:p w:rsidR="00EC6BEA" w:rsidRDefault="00EC6BEA" w:rsidP="00EC6BEA">
      <w:pPr>
        <w:pStyle w:val="GvdeMetni"/>
        <w:spacing w:before="2"/>
        <w:ind w:right="105" w:firstLine="708"/>
        <w:rPr>
          <w:lang w:val="tr-TR"/>
        </w:rPr>
      </w:pPr>
      <w:r>
        <w:rPr>
          <w:lang w:val="tr-TR"/>
        </w:rPr>
        <w:t>Spor ürünleri spor malzemeleri gibi somut ya da sportif başarı, kazanma duygusu ve paylaşım gibi soyut kavramlar olarak karşımıza çıkmaktadır. Sonuç olarak spor ürünü somut ve soyut ka</w:t>
      </w:r>
      <w:r w:rsidR="00DD3EF4">
        <w:rPr>
          <w:lang w:val="tr-TR"/>
        </w:rPr>
        <w:t>vramların birleşmesinden oluşur</w:t>
      </w:r>
      <w:r>
        <w:rPr>
          <w:lang w:val="tr-TR"/>
        </w:rPr>
        <w:t xml:space="preserve"> ( Brooks, 1994:97-98)</w:t>
      </w:r>
      <w:r w:rsidR="00DD3EF4">
        <w:rPr>
          <w:lang w:val="tr-TR"/>
        </w:rPr>
        <w:t>.</w:t>
      </w:r>
    </w:p>
    <w:p w:rsidR="00DD3EF4" w:rsidRDefault="00DD3EF4" w:rsidP="00EC6BEA">
      <w:pPr>
        <w:pStyle w:val="GvdeMetni"/>
        <w:spacing w:before="2"/>
        <w:ind w:right="105" w:firstLine="708"/>
        <w:rPr>
          <w:b/>
          <w:lang w:val="tr-TR"/>
        </w:rPr>
      </w:pPr>
    </w:p>
    <w:p w:rsidR="00EC6BEA" w:rsidRDefault="00EC6BEA" w:rsidP="00061511">
      <w:pPr>
        <w:pStyle w:val="Balk4"/>
      </w:pPr>
      <w:r w:rsidRPr="004C3C14">
        <w:t>1.3.3.2</w:t>
      </w:r>
      <w:r w:rsidR="00CE59D6">
        <w:t>.</w:t>
      </w:r>
      <w:r w:rsidRPr="004C3C14">
        <w:t xml:space="preserve"> Spor Pazarlamasında Fiyat</w:t>
      </w:r>
    </w:p>
    <w:p w:rsidR="00EC6BEA" w:rsidRDefault="00EC6BEA" w:rsidP="00EC6BEA">
      <w:pPr>
        <w:pStyle w:val="GvdeMetni"/>
        <w:tabs>
          <w:tab w:val="left" w:pos="709"/>
        </w:tabs>
        <w:spacing w:before="2"/>
        <w:ind w:right="105"/>
        <w:rPr>
          <w:lang w:val="tr-TR"/>
        </w:rPr>
      </w:pPr>
      <w:r>
        <w:rPr>
          <w:b/>
          <w:sz w:val="28"/>
          <w:lang w:val="tr-TR"/>
        </w:rPr>
        <w:tab/>
      </w:r>
      <w:r>
        <w:rPr>
          <w:lang w:val="tr-TR"/>
        </w:rPr>
        <w:t>Sporda fiyatlandırma yapmak diğer pazarlama alanlarına göre daha karmaşık bir yapıdadır. Spor gibi değişken bir pazarda standart maliyetler üzerine kar marjı eklenerek yapılacak bir fiyatlandırma gerçekçilikten uzaktır. Örnek vermek gerekirse bir futbol takımının derbi statüsünde sayılacak maçı için yapılacak bilet fiyatlandırması ile ligde alt sıralarda bulunan bir rakibi ile oynayacağı müsabakanın biletlendirme ücreti birbirinden farklıdır.</w:t>
      </w:r>
    </w:p>
    <w:p w:rsidR="00B07EA6" w:rsidRDefault="00B07EA6" w:rsidP="00EC6BEA">
      <w:pPr>
        <w:pStyle w:val="GvdeMetni"/>
        <w:spacing w:before="2"/>
        <w:ind w:right="105" w:firstLine="709"/>
        <w:rPr>
          <w:b/>
          <w:lang w:val="tr-TR"/>
        </w:rPr>
      </w:pPr>
    </w:p>
    <w:p w:rsidR="00EC6BEA" w:rsidRDefault="00EC6BEA" w:rsidP="00061511">
      <w:pPr>
        <w:pStyle w:val="Balk4"/>
      </w:pPr>
      <w:r w:rsidRPr="005D7119">
        <w:t>1.3.3.3. Spor Pazarlamasında Dağıtım</w:t>
      </w:r>
    </w:p>
    <w:p w:rsidR="00EC6BEA" w:rsidRDefault="00EC6BEA" w:rsidP="00EC6BEA">
      <w:pPr>
        <w:pStyle w:val="GvdeMetni"/>
        <w:spacing w:before="2"/>
        <w:ind w:right="105" w:firstLine="709"/>
        <w:rPr>
          <w:lang w:val="tr-TR"/>
        </w:rPr>
      </w:pPr>
      <w:r>
        <w:rPr>
          <w:lang w:val="tr-TR"/>
        </w:rPr>
        <w:t xml:space="preserve">Spor ürünlerinin ihtiyacı karşılaması için ürünler ile onlara gereksinim duyan tüketici ya da müşterilerin bir araya getirilmesi gerekir. Sportif ürünler haricinde </w:t>
      </w:r>
      <w:r>
        <w:rPr>
          <w:lang w:val="tr-TR"/>
        </w:rPr>
        <w:lastRenderedPageBreak/>
        <w:t xml:space="preserve">etkinlikler ve organizasyonları temel alırsak spor ürünleri </w:t>
      </w:r>
      <w:r w:rsidR="00DD3EF4">
        <w:rPr>
          <w:lang w:val="tr-TR"/>
        </w:rPr>
        <w:t xml:space="preserve">üretildiği yerde tüketilmelidir </w:t>
      </w:r>
      <w:r>
        <w:rPr>
          <w:lang w:val="tr-TR"/>
        </w:rPr>
        <w:t>(Garzan, 2009:18)</w:t>
      </w:r>
      <w:r w:rsidR="00DD3EF4">
        <w:rPr>
          <w:lang w:val="tr-TR"/>
        </w:rPr>
        <w:t>.</w:t>
      </w:r>
    </w:p>
    <w:p w:rsidR="00EC6BEA" w:rsidRDefault="00EC6BEA" w:rsidP="00EC6BEA">
      <w:pPr>
        <w:pStyle w:val="GvdeMetni"/>
        <w:spacing w:before="2"/>
        <w:ind w:right="105" w:firstLine="709"/>
        <w:rPr>
          <w:lang w:val="tr-TR"/>
        </w:rPr>
      </w:pPr>
      <w:r>
        <w:rPr>
          <w:lang w:val="tr-TR"/>
        </w:rPr>
        <w:t>Spor pazarlamasına konu olan ürünler somut ve soyut ürünler olarak iki far</w:t>
      </w:r>
      <w:r w:rsidR="00DD3EF4">
        <w:rPr>
          <w:lang w:val="tr-TR"/>
        </w:rPr>
        <w:t xml:space="preserve">klı kategoride incelenmektedir </w:t>
      </w:r>
      <w:r>
        <w:rPr>
          <w:lang w:val="tr-TR"/>
        </w:rPr>
        <w:t>(Shank, 2002:259)</w:t>
      </w:r>
      <w:r w:rsidR="00DD3EF4">
        <w:rPr>
          <w:lang w:val="tr-TR"/>
        </w:rPr>
        <w:t>.</w:t>
      </w:r>
      <w:r>
        <w:rPr>
          <w:lang w:val="tr-TR"/>
        </w:rPr>
        <w:t xml:space="preserve"> Bu nedenle pazarlama strateji geliştirilirken somut ürünlerin tüketiminin sağlanacağı gerekli satış ortamları ve aracıları, soyut ürünlerin tüketimi için ise ilgili hizmetin yapılacağı kompleksler ve kitle iletişim araçları iyi seçilmeli ve organize edilmelidir.</w:t>
      </w:r>
    </w:p>
    <w:p w:rsidR="00786A9C" w:rsidRDefault="00786A9C" w:rsidP="00EC6BEA">
      <w:pPr>
        <w:pStyle w:val="GvdeMetni"/>
        <w:spacing w:before="2"/>
        <w:ind w:right="105" w:firstLine="709"/>
        <w:rPr>
          <w:lang w:val="tr-TR"/>
        </w:rPr>
      </w:pPr>
    </w:p>
    <w:p w:rsidR="00EC6BEA" w:rsidRDefault="00EC6BEA" w:rsidP="00061511">
      <w:pPr>
        <w:pStyle w:val="Balk4"/>
      </w:pPr>
      <w:r w:rsidRPr="006847EC">
        <w:t>1.3.3.4</w:t>
      </w:r>
      <w:r w:rsidR="00CE59D6">
        <w:t>.</w:t>
      </w:r>
      <w:r w:rsidRPr="006847EC">
        <w:t xml:space="preserve"> Spor Pazarlamasında Tutundurma </w:t>
      </w:r>
    </w:p>
    <w:p w:rsidR="00EC6BEA" w:rsidRDefault="00EC6BEA" w:rsidP="00EC6BEA">
      <w:pPr>
        <w:pStyle w:val="GvdeMetni"/>
        <w:spacing w:before="2"/>
        <w:ind w:right="105" w:firstLine="709"/>
        <w:rPr>
          <w:lang w:val="tr-TR"/>
        </w:rPr>
      </w:pPr>
      <w:r>
        <w:rPr>
          <w:lang w:val="tr-TR"/>
        </w:rPr>
        <w:t>Sporda tutundurma kavramı genel olarak piyasaya sunulan ürün hakkında tüketicileri bilgilendirmek, gerekli iletişimi ortaya koymak ve onların arzu ve isteklerini yönlendirebilmektir. Görsel, işitsel ve logo gibi sembolik öğeler sporda tutundurma faaliyetleri için kritik bir değere sahiptir. (Argan ve Katırcı, 2002:355)</w:t>
      </w:r>
    </w:p>
    <w:p w:rsidR="00EC6BEA" w:rsidRPr="0035322B" w:rsidRDefault="00EC6BEA" w:rsidP="00EC6BEA">
      <w:pPr>
        <w:pStyle w:val="GvdeMetni"/>
        <w:spacing w:before="2"/>
        <w:ind w:right="105" w:firstLine="709"/>
        <w:rPr>
          <w:lang w:val="tr-TR"/>
        </w:rPr>
      </w:pPr>
      <w:r>
        <w:rPr>
          <w:lang w:val="tr-TR"/>
        </w:rPr>
        <w:t>Günümüzde artık birçok spor klübü kendi televizyon kanallarını aktif hale getirerek ya da kendi resmi sosyal medya iletişim ağlarını kullanarak piyasaya sunduğu ürünler hakkında tutundurma faaliyetlerini yönetmektedir.</w:t>
      </w:r>
    </w:p>
    <w:p w:rsidR="00EC6BEA" w:rsidRDefault="00AE19AB" w:rsidP="00EC6BEA">
      <w:pPr>
        <w:shd w:val="clear" w:color="auto" w:fill="FFFFFF"/>
        <w:rPr>
          <w:sz w:val="24"/>
          <w:szCs w:val="29"/>
          <w:lang w:eastAsia="tr-TR"/>
        </w:rPr>
      </w:pPr>
      <w:r>
        <w:rPr>
          <w:sz w:val="24"/>
          <w:szCs w:val="29"/>
          <w:lang w:eastAsia="tr-TR"/>
        </w:rPr>
        <w:tab/>
      </w:r>
    </w:p>
    <w:p w:rsidR="002721A5" w:rsidRPr="002721A5" w:rsidRDefault="002721A5" w:rsidP="002721A5">
      <w:pPr>
        <w:pStyle w:val="ResimYazs"/>
        <w:keepNext/>
        <w:jc w:val="center"/>
        <w:rPr>
          <w:color w:val="auto"/>
          <w:sz w:val="24"/>
          <w:szCs w:val="24"/>
        </w:rPr>
      </w:pPr>
      <w:bookmarkStart w:id="27" w:name="_Toc12796908"/>
      <w:r w:rsidRPr="002721A5">
        <w:rPr>
          <w:color w:val="auto"/>
          <w:sz w:val="24"/>
          <w:szCs w:val="24"/>
        </w:rPr>
        <w:t xml:space="preserve">Şekil 1. </w:t>
      </w:r>
      <w:r w:rsidRPr="002721A5">
        <w:rPr>
          <w:color w:val="auto"/>
          <w:sz w:val="24"/>
          <w:szCs w:val="24"/>
        </w:rPr>
        <w:fldChar w:fldCharType="begin"/>
      </w:r>
      <w:r w:rsidRPr="002721A5">
        <w:rPr>
          <w:color w:val="auto"/>
          <w:sz w:val="24"/>
          <w:szCs w:val="24"/>
        </w:rPr>
        <w:instrText xml:space="preserve"> SEQ Şekil_1. \* ARABIC </w:instrText>
      </w:r>
      <w:r w:rsidRPr="002721A5">
        <w:rPr>
          <w:color w:val="auto"/>
          <w:sz w:val="24"/>
          <w:szCs w:val="24"/>
        </w:rPr>
        <w:fldChar w:fldCharType="separate"/>
      </w:r>
      <w:r w:rsidR="00F33D6C">
        <w:rPr>
          <w:noProof/>
          <w:color w:val="auto"/>
          <w:sz w:val="24"/>
          <w:szCs w:val="24"/>
        </w:rPr>
        <w:t>4</w:t>
      </w:r>
      <w:r w:rsidRPr="002721A5">
        <w:rPr>
          <w:color w:val="auto"/>
          <w:sz w:val="24"/>
          <w:szCs w:val="24"/>
        </w:rPr>
        <w:fldChar w:fldCharType="end"/>
      </w:r>
      <w:r w:rsidRPr="002721A5">
        <w:rPr>
          <w:color w:val="auto"/>
          <w:sz w:val="24"/>
          <w:szCs w:val="24"/>
        </w:rPr>
        <w:t>.</w:t>
      </w:r>
      <w:r w:rsidRPr="002721A5">
        <w:rPr>
          <w:color w:val="auto"/>
          <w:sz w:val="24"/>
          <w:szCs w:val="24"/>
          <w:lang w:eastAsia="tr-TR"/>
        </w:rPr>
        <w:t xml:space="preserve"> Spor Pazarlaması Örneği</w:t>
      </w:r>
      <w:bookmarkEnd w:id="27"/>
    </w:p>
    <w:p w:rsidR="00AE19AB" w:rsidRPr="00AE19AB" w:rsidRDefault="00AE19AB" w:rsidP="00AE19AB">
      <w:pPr>
        <w:shd w:val="clear" w:color="auto" w:fill="FFFFFF"/>
        <w:jc w:val="center"/>
        <w:rPr>
          <w:b/>
          <w:sz w:val="24"/>
          <w:szCs w:val="29"/>
          <w:lang w:eastAsia="tr-TR"/>
        </w:rPr>
      </w:pPr>
      <w:r>
        <w:rPr>
          <w:b/>
          <w:noProof/>
          <w:sz w:val="24"/>
          <w:szCs w:val="29"/>
          <w:lang w:val="tr-TR" w:eastAsia="tr-TR"/>
        </w:rPr>
        <w:drawing>
          <wp:inline distT="0" distB="0" distL="0" distR="0" wp14:anchorId="64B9C5A5" wp14:editId="45E0326B">
            <wp:extent cx="5398067" cy="3248167"/>
            <wp:effectExtent l="0" t="0" r="0" b="0"/>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onsorship.jpg"/>
                    <pic:cNvPicPr/>
                  </pic:nvPicPr>
                  <pic:blipFill>
                    <a:blip r:embed="rId28">
                      <a:extLst>
                        <a:ext uri="{28A0092B-C50C-407E-A947-70E740481C1C}">
                          <a14:useLocalDpi xmlns:a14="http://schemas.microsoft.com/office/drawing/2010/main" val="0"/>
                        </a:ext>
                      </a:extLst>
                    </a:blip>
                    <a:stretch>
                      <a:fillRect/>
                    </a:stretch>
                  </pic:blipFill>
                  <pic:spPr>
                    <a:xfrm>
                      <a:off x="0" y="0"/>
                      <a:ext cx="5400040" cy="3249354"/>
                    </a:xfrm>
                    <a:prstGeom prst="rect">
                      <a:avLst/>
                    </a:prstGeom>
                  </pic:spPr>
                </pic:pic>
              </a:graphicData>
            </a:graphic>
          </wp:inline>
        </w:drawing>
      </w:r>
    </w:p>
    <w:p w:rsidR="000337EE" w:rsidRDefault="00AE19AB" w:rsidP="00EC6BEA">
      <w:pPr>
        <w:shd w:val="clear" w:color="auto" w:fill="FFFFFF"/>
        <w:rPr>
          <w:b/>
          <w:color w:val="000000" w:themeColor="text1"/>
          <w:sz w:val="20"/>
        </w:rPr>
        <w:sectPr w:rsidR="000337EE" w:rsidSect="00D81641">
          <w:footerReference w:type="default" r:id="rId29"/>
          <w:pgSz w:w="11906" w:h="16838"/>
          <w:pgMar w:top="1701" w:right="1134" w:bottom="1701" w:left="2268" w:header="708" w:footer="708" w:gutter="0"/>
          <w:pgNumType w:start="3"/>
          <w:cols w:space="708"/>
          <w:docGrid w:linePitch="360"/>
        </w:sectPr>
      </w:pPr>
      <w:r w:rsidRPr="00B07EA6">
        <w:rPr>
          <w:b/>
          <w:sz w:val="20"/>
          <w:szCs w:val="29"/>
          <w:lang w:eastAsia="tr-TR"/>
        </w:rPr>
        <w:t>Kaynak:</w:t>
      </w:r>
      <w:r w:rsidRPr="00B07EA6">
        <w:rPr>
          <w:b/>
          <w:color w:val="000000" w:themeColor="text1"/>
          <w:sz w:val="16"/>
          <w:szCs w:val="29"/>
          <w:lang w:eastAsia="tr-TR"/>
        </w:rPr>
        <w:t>(</w:t>
      </w:r>
      <w:hyperlink r:id="rId30" w:history="1">
        <w:r w:rsidRPr="00B07EA6">
          <w:rPr>
            <w:rStyle w:val="Kpr"/>
            <w:b/>
            <w:color w:val="000000" w:themeColor="text1"/>
            <w:sz w:val="20"/>
            <w:u w:val="none"/>
          </w:rPr>
          <w:t>https://johancruyffinstitute.com/en/blog-en/four-good-reasons-to-study-sports-marketing-sponsorship/</w:t>
        </w:r>
      </w:hyperlink>
      <w:r w:rsidRPr="00B07EA6">
        <w:rPr>
          <w:b/>
          <w:color w:val="000000" w:themeColor="text1"/>
          <w:sz w:val="20"/>
        </w:rPr>
        <w:t>)</w:t>
      </w:r>
    </w:p>
    <w:p w:rsidR="00061511" w:rsidRDefault="00061511" w:rsidP="00061511">
      <w:pPr>
        <w:spacing w:line="240" w:lineRule="auto"/>
        <w:ind w:left="709" w:right="720"/>
        <w:jc w:val="center"/>
        <w:rPr>
          <w:b/>
          <w:sz w:val="24"/>
          <w:lang w:val="tr-TR"/>
        </w:rPr>
      </w:pPr>
    </w:p>
    <w:p w:rsidR="00061511" w:rsidRDefault="00061511" w:rsidP="00061511">
      <w:pPr>
        <w:spacing w:line="240" w:lineRule="auto"/>
        <w:ind w:left="709" w:right="720"/>
        <w:jc w:val="center"/>
        <w:rPr>
          <w:b/>
          <w:sz w:val="24"/>
          <w:lang w:val="tr-TR"/>
        </w:rPr>
      </w:pPr>
    </w:p>
    <w:p w:rsidR="00851E49" w:rsidRDefault="00851E49" w:rsidP="00061511">
      <w:pPr>
        <w:pStyle w:val="Balk1"/>
      </w:pPr>
      <w:bookmarkStart w:id="28" w:name="_Toc12800795"/>
      <w:r>
        <w:t>İKİNCİ BÖLÜM</w:t>
      </w:r>
      <w:bookmarkEnd w:id="28"/>
    </w:p>
    <w:p w:rsidR="00061511" w:rsidRPr="00061511" w:rsidRDefault="00061511" w:rsidP="00061511">
      <w:pPr>
        <w:rPr>
          <w:lang w:val="tr-TR"/>
        </w:rPr>
      </w:pPr>
    </w:p>
    <w:p w:rsidR="00851E49" w:rsidRDefault="00851E49" w:rsidP="00076167">
      <w:pPr>
        <w:pStyle w:val="Balk1"/>
        <w:spacing w:line="240" w:lineRule="auto"/>
        <w:ind w:firstLine="709"/>
        <w:jc w:val="both"/>
      </w:pPr>
      <w:bookmarkStart w:id="29" w:name="_Toc12800796"/>
      <w:r w:rsidRPr="00851E49">
        <w:t>2.MARKA, SOSYAL MEDYA VE TRABZONSPOR</w:t>
      </w:r>
      <w:bookmarkEnd w:id="29"/>
    </w:p>
    <w:p w:rsidR="00076167" w:rsidRPr="00076167" w:rsidRDefault="00076167" w:rsidP="00076167">
      <w:pPr>
        <w:rPr>
          <w:lang w:val="tr-TR"/>
        </w:rPr>
      </w:pPr>
    </w:p>
    <w:p w:rsidR="00434B00" w:rsidRPr="00DC7E95" w:rsidRDefault="00434B00" w:rsidP="00061511">
      <w:pPr>
        <w:pStyle w:val="Balk2"/>
      </w:pPr>
      <w:bookmarkStart w:id="30" w:name="_Toc12800797"/>
      <w:r w:rsidRPr="00DC7E95">
        <w:t>2.1</w:t>
      </w:r>
      <w:r w:rsidR="000440E6">
        <w:t>.</w:t>
      </w:r>
      <w:r w:rsidR="00144F3E">
        <w:t xml:space="preserve"> Marka</w:t>
      </w:r>
      <w:bookmarkEnd w:id="30"/>
    </w:p>
    <w:p w:rsidR="00434B00" w:rsidRDefault="00434B00" w:rsidP="00CB799C">
      <w:pPr>
        <w:tabs>
          <w:tab w:val="left" w:pos="709"/>
        </w:tabs>
        <w:adjustRightInd w:val="0"/>
        <w:rPr>
          <w:sz w:val="24"/>
          <w:lang w:val="tr-TR"/>
        </w:rPr>
      </w:pPr>
      <w:r>
        <w:rPr>
          <w:lang w:val="tr-TR"/>
        </w:rPr>
        <w:tab/>
      </w:r>
      <w:r>
        <w:rPr>
          <w:sz w:val="24"/>
          <w:lang w:val="tr-TR"/>
        </w:rPr>
        <w:t xml:space="preserve">Tüketicilerin gözünde marka sadece basit bir kelime olarak algılanmaktadır. Aslında hem üreticiler, hem tüketiciler hem de pazarlama faaliyeti yürüten çevreler için marka çok önemli bir buluş olarak ön plana çıkmaktadır. </w:t>
      </w:r>
    </w:p>
    <w:p w:rsidR="00434B00" w:rsidRDefault="00155A07" w:rsidP="00266106">
      <w:pPr>
        <w:adjustRightInd w:val="0"/>
        <w:ind w:firstLine="708"/>
        <w:rPr>
          <w:rFonts w:eastAsiaTheme="minorHAnsi"/>
          <w:sz w:val="24"/>
          <w:szCs w:val="24"/>
          <w:lang w:val="tr-TR"/>
        </w:rPr>
      </w:pPr>
      <w:r>
        <w:rPr>
          <w:sz w:val="24"/>
          <w:lang w:val="tr-TR"/>
        </w:rPr>
        <w:t>Marka, bir</w:t>
      </w:r>
      <w:r w:rsidR="00434B00">
        <w:rPr>
          <w:sz w:val="24"/>
          <w:lang w:val="tr-TR"/>
        </w:rPr>
        <w:t>çok ürünün bulunduğu piyasa ve pazar koşulları dikkate alındığında ürün ya da hizmetin farklılaşmasını sağlayan, onu bilinir yapan ve ürün ile ilgili oluşabilecek karışıklığı en alt düzeye indiren ve karar v</w:t>
      </w:r>
      <w:r w:rsidR="00AE19AB">
        <w:rPr>
          <w:sz w:val="24"/>
          <w:lang w:val="tr-TR"/>
        </w:rPr>
        <w:t xml:space="preserve">ermeyi kolaylaştıran bir öğedir </w:t>
      </w:r>
      <w:r w:rsidR="00434B00">
        <w:rPr>
          <w:rFonts w:eastAsiaTheme="minorHAnsi"/>
          <w:sz w:val="24"/>
          <w:szCs w:val="24"/>
          <w:lang w:val="tr-TR"/>
        </w:rPr>
        <w:t>(Kotler ve Pfoertsch, 2006:5)</w:t>
      </w:r>
      <w:r w:rsidR="00AE19AB">
        <w:rPr>
          <w:rFonts w:eastAsiaTheme="minorHAnsi"/>
          <w:sz w:val="24"/>
          <w:szCs w:val="24"/>
          <w:lang w:val="tr-TR"/>
        </w:rPr>
        <w:t>.</w:t>
      </w:r>
    </w:p>
    <w:p w:rsidR="00434B00" w:rsidRDefault="00434B00" w:rsidP="00266106">
      <w:pPr>
        <w:adjustRightInd w:val="0"/>
        <w:ind w:firstLine="708"/>
        <w:rPr>
          <w:rFonts w:eastAsiaTheme="minorHAnsi"/>
          <w:sz w:val="24"/>
          <w:szCs w:val="24"/>
          <w:lang w:val="tr-TR"/>
        </w:rPr>
      </w:pPr>
      <w:r>
        <w:rPr>
          <w:rFonts w:eastAsiaTheme="minorHAnsi"/>
          <w:sz w:val="24"/>
          <w:szCs w:val="24"/>
          <w:lang w:val="tr-TR"/>
        </w:rPr>
        <w:t xml:space="preserve">Marka, bir üretici ya da satıcının piyasaya sunduğu ürünlerini diğer rakiplerin ürünlerinden ayırt edilmesini sağlayan isim, kavram, logo, şekil, simge ya da bunların birkaçının bileşkesidir. Marka bir ürünü farklılaştıran ve kolayca ayırt edilmesini sağlayan temel bir kavramdır. </w:t>
      </w:r>
    </w:p>
    <w:p w:rsidR="00434B00" w:rsidRDefault="00434B00" w:rsidP="000440E6">
      <w:pPr>
        <w:pStyle w:val="GvdeMetni"/>
        <w:numPr>
          <w:ilvl w:val="0"/>
          <w:numId w:val="12"/>
        </w:numPr>
        <w:tabs>
          <w:tab w:val="left" w:pos="709"/>
        </w:tabs>
        <w:spacing w:before="2"/>
        <w:ind w:right="105"/>
        <w:rPr>
          <w:lang w:val="tr-TR"/>
        </w:rPr>
      </w:pPr>
      <w:r>
        <w:rPr>
          <w:lang w:val="tr-TR"/>
        </w:rPr>
        <w:t>Ürünün bilinmesi ve hatırlanmasını sağlar.</w:t>
      </w:r>
    </w:p>
    <w:p w:rsidR="00434B00" w:rsidRDefault="00434B00" w:rsidP="000440E6">
      <w:pPr>
        <w:pStyle w:val="GvdeMetni"/>
        <w:numPr>
          <w:ilvl w:val="0"/>
          <w:numId w:val="12"/>
        </w:numPr>
        <w:tabs>
          <w:tab w:val="left" w:pos="709"/>
        </w:tabs>
        <w:spacing w:before="2"/>
        <w:ind w:right="105"/>
        <w:rPr>
          <w:lang w:val="tr-TR"/>
        </w:rPr>
      </w:pPr>
      <w:r>
        <w:rPr>
          <w:lang w:val="tr-TR"/>
        </w:rPr>
        <w:t>Müşteri istekleri doğrultusunda satıcıların markalı ürünlere yöneltir.</w:t>
      </w:r>
    </w:p>
    <w:p w:rsidR="00434B00" w:rsidRDefault="00434B00" w:rsidP="000440E6">
      <w:pPr>
        <w:pStyle w:val="GvdeMetni"/>
        <w:numPr>
          <w:ilvl w:val="0"/>
          <w:numId w:val="12"/>
        </w:numPr>
        <w:tabs>
          <w:tab w:val="left" w:pos="709"/>
        </w:tabs>
        <w:spacing w:before="2"/>
        <w:ind w:right="105"/>
        <w:rPr>
          <w:lang w:val="tr-TR"/>
        </w:rPr>
      </w:pPr>
      <w:r>
        <w:rPr>
          <w:lang w:val="tr-TR"/>
        </w:rPr>
        <w:t>Ürüne karşı bağlılık duygusu meydana getirir.</w:t>
      </w:r>
    </w:p>
    <w:p w:rsidR="00434B00" w:rsidRDefault="00434B00" w:rsidP="000440E6">
      <w:pPr>
        <w:pStyle w:val="GvdeMetni"/>
        <w:numPr>
          <w:ilvl w:val="0"/>
          <w:numId w:val="12"/>
        </w:numPr>
        <w:tabs>
          <w:tab w:val="left" w:pos="709"/>
        </w:tabs>
        <w:spacing w:before="2"/>
        <w:ind w:right="105"/>
        <w:rPr>
          <w:lang w:val="tr-TR"/>
        </w:rPr>
      </w:pPr>
      <w:r>
        <w:rPr>
          <w:lang w:val="tr-TR"/>
        </w:rPr>
        <w:t>Yeni piyasaya sürülen ürünlerin tutundurulmasına katkı sağlar.</w:t>
      </w:r>
    </w:p>
    <w:p w:rsidR="00434B00" w:rsidRDefault="00434B00" w:rsidP="000440E6">
      <w:pPr>
        <w:pStyle w:val="GvdeMetni"/>
        <w:numPr>
          <w:ilvl w:val="0"/>
          <w:numId w:val="12"/>
        </w:numPr>
        <w:tabs>
          <w:tab w:val="left" w:pos="709"/>
        </w:tabs>
        <w:spacing w:before="2"/>
        <w:ind w:right="105"/>
        <w:rPr>
          <w:lang w:val="tr-TR"/>
        </w:rPr>
      </w:pPr>
      <w:r>
        <w:rPr>
          <w:lang w:val="tr-TR"/>
        </w:rPr>
        <w:t>Müşterilerin ürünleri tanıması ve ayırt etmesine yardımcı olur.</w:t>
      </w:r>
    </w:p>
    <w:p w:rsidR="00434B00" w:rsidRDefault="00434B00" w:rsidP="000440E6">
      <w:pPr>
        <w:pStyle w:val="GvdeMetni"/>
        <w:numPr>
          <w:ilvl w:val="0"/>
          <w:numId w:val="12"/>
        </w:numPr>
        <w:tabs>
          <w:tab w:val="left" w:pos="709"/>
        </w:tabs>
        <w:spacing w:before="2"/>
        <w:ind w:right="105"/>
        <w:rPr>
          <w:lang w:val="tr-TR"/>
        </w:rPr>
      </w:pPr>
      <w:r>
        <w:rPr>
          <w:lang w:val="tr-TR"/>
        </w:rPr>
        <w:t>Satış sonrası hizmetlere olanak sağlar.</w:t>
      </w:r>
    </w:p>
    <w:p w:rsidR="00434B00" w:rsidRDefault="00155A07" w:rsidP="000440E6">
      <w:pPr>
        <w:pStyle w:val="GvdeMetni"/>
        <w:numPr>
          <w:ilvl w:val="0"/>
          <w:numId w:val="12"/>
        </w:numPr>
        <w:tabs>
          <w:tab w:val="left" w:pos="709"/>
        </w:tabs>
        <w:spacing w:before="2"/>
        <w:ind w:right="105"/>
        <w:rPr>
          <w:lang w:val="tr-TR"/>
        </w:rPr>
      </w:pPr>
      <w:r>
        <w:rPr>
          <w:lang w:val="tr-TR"/>
        </w:rPr>
        <w:t xml:space="preserve">Markalı ürün belirli </w:t>
      </w:r>
      <w:r w:rsidR="00434B00">
        <w:rPr>
          <w:lang w:val="tr-TR"/>
        </w:rPr>
        <w:t>bir kalite algısı oluşturur.</w:t>
      </w:r>
    </w:p>
    <w:p w:rsidR="00434B00" w:rsidRDefault="00434B00" w:rsidP="000440E6">
      <w:pPr>
        <w:pStyle w:val="GvdeMetni"/>
        <w:numPr>
          <w:ilvl w:val="0"/>
          <w:numId w:val="12"/>
        </w:numPr>
        <w:tabs>
          <w:tab w:val="left" w:pos="709"/>
        </w:tabs>
        <w:spacing w:before="2"/>
        <w:ind w:right="105"/>
        <w:rPr>
          <w:lang w:val="tr-TR"/>
        </w:rPr>
      </w:pPr>
      <w:r>
        <w:rPr>
          <w:lang w:val="tr-TR"/>
        </w:rPr>
        <w:t>Tüketicinin satın alma kararlarını kolaylaştırır.</w:t>
      </w:r>
    </w:p>
    <w:p w:rsidR="000337EE" w:rsidRDefault="00434B00" w:rsidP="00266106">
      <w:pPr>
        <w:pStyle w:val="GvdeMetni"/>
        <w:tabs>
          <w:tab w:val="left" w:pos="709"/>
        </w:tabs>
        <w:spacing w:before="2"/>
        <w:ind w:right="105"/>
        <w:rPr>
          <w:rFonts w:eastAsiaTheme="minorHAnsi"/>
          <w:lang w:val="tr-TR"/>
        </w:rPr>
        <w:sectPr w:rsidR="000337EE" w:rsidSect="000337EE">
          <w:footerReference w:type="default" r:id="rId31"/>
          <w:pgSz w:w="11906" w:h="16838"/>
          <w:pgMar w:top="1701" w:right="1134" w:bottom="1701" w:left="2268" w:header="708" w:footer="708" w:gutter="0"/>
          <w:pgNumType w:start="21"/>
          <w:cols w:space="708"/>
          <w:docGrid w:linePitch="360"/>
        </w:sectPr>
      </w:pPr>
      <w:r>
        <w:rPr>
          <w:lang w:val="tr-TR"/>
        </w:rPr>
        <w:tab/>
        <w:t>Ürünler ile ilgili olarak gerek üreticinin gerek satıcının gerekse tüketicinin satın alma davranışı açısından markalama çok büyük önem taşımaktadır. Tüketiciler satış işlemlerinin gerçekleştiği ortamlarda güven veren, daha önce bilgi sahibi oldukları ve zihinlerinde belirli bir kalite algısı oluşturan ürünler satın almak ister. Bu tercihler firmalar açısından markalama</w:t>
      </w:r>
      <w:r w:rsidR="00E77949">
        <w:rPr>
          <w:lang w:val="tr-TR"/>
        </w:rPr>
        <w:t xml:space="preserve">nın değerini ortaya koymaktadır </w:t>
      </w:r>
      <w:r>
        <w:rPr>
          <w:rFonts w:eastAsiaTheme="minorHAnsi"/>
          <w:lang w:val="tr-TR"/>
        </w:rPr>
        <w:t>(Altunışık,</w:t>
      </w:r>
      <w:r w:rsidR="00882414">
        <w:rPr>
          <w:rFonts w:eastAsiaTheme="minorHAnsi"/>
          <w:lang w:val="tr-TR"/>
        </w:rPr>
        <w:t>vd.</w:t>
      </w:r>
      <w:r>
        <w:rPr>
          <w:rFonts w:eastAsiaTheme="minorHAnsi"/>
          <w:lang w:val="tr-TR"/>
        </w:rPr>
        <w:t xml:space="preserve"> 200</w:t>
      </w:r>
      <w:r w:rsidR="00AD38A8">
        <w:rPr>
          <w:rFonts w:eastAsiaTheme="minorHAnsi"/>
          <w:lang w:val="tr-TR"/>
        </w:rPr>
        <w:t>2</w:t>
      </w:r>
      <w:r>
        <w:rPr>
          <w:rFonts w:eastAsiaTheme="minorHAnsi"/>
          <w:lang w:val="tr-TR"/>
        </w:rPr>
        <w:t>:152)</w:t>
      </w:r>
      <w:r w:rsidR="00E77949">
        <w:rPr>
          <w:rFonts w:eastAsiaTheme="minorHAnsi"/>
          <w:lang w:val="tr-TR"/>
        </w:rPr>
        <w:t>.</w:t>
      </w:r>
    </w:p>
    <w:p w:rsidR="00997FF2" w:rsidRPr="00E77949" w:rsidRDefault="00155A07" w:rsidP="00061511">
      <w:pPr>
        <w:pStyle w:val="Balk3"/>
        <w:rPr>
          <w:rFonts w:eastAsiaTheme="minorHAnsi"/>
        </w:rPr>
      </w:pPr>
      <w:bookmarkStart w:id="31" w:name="_Toc12800798"/>
      <w:r>
        <w:lastRenderedPageBreak/>
        <w:t xml:space="preserve">2.1.1. </w:t>
      </w:r>
      <w:r w:rsidR="00AB3C64">
        <w:t xml:space="preserve">Markanın </w:t>
      </w:r>
      <w:r w:rsidR="00434B00" w:rsidRPr="00434B00">
        <w:t>Tarihsel Gelişimi</w:t>
      </w:r>
      <w:bookmarkEnd w:id="31"/>
    </w:p>
    <w:p w:rsidR="00266106" w:rsidRDefault="00266106" w:rsidP="00CB799C">
      <w:pPr>
        <w:tabs>
          <w:tab w:val="left" w:pos="709"/>
        </w:tabs>
        <w:rPr>
          <w:rFonts w:eastAsiaTheme="majorEastAsia"/>
          <w:sz w:val="24"/>
        </w:rPr>
      </w:pPr>
      <w:r>
        <w:rPr>
          <w:rFonts w:eastAsiaTheme="majorEastAsia"/>
          <w:b/>
          <w:sz w:val="24"/>
        </w:rPr>
        <w:tab/>
      </w:r>
      <w:r>
        <w:rPr>
          <w:rFonts w:eastAsiaTheme="majorEastAsia"/>
          <w:sz w:val="24"/>
        </w:rPr>
        <w:t xml:space="preserve">Marka ile ilgili elde edilen bulgular incelendiğinde bizi yazının icadına kadar götürmektedir. </w:t>
      </w:r>
      <w:r w:rsidR="00763BFA">
        <w:rPr>
          <w:rFonts w:eastAsiaTheme="majorEastAsia"/>
          <w:sz w:val="24"/>
        </w:rPr>
        <w:t xml:space="preserve">O </w:t>
      </w:r>
      <w:r>
        <w:rPr>
          <w:rFonts w:eastAsiaTheme="majorEastAsia"/>
          <w:sz w:val="24"/>
        </w:rPr>
        <w:t>dönemde marka ürünün sahibini belirlemek ya da ürünün kim tarafından üretildiğini</w:t>
      </w:r>
      <w:r w:rsidR="00703487">
        <w:rPr>
          <w:rFonts w:eastAsiaTheme="majorEastAsia"/>
          <w:sz w:val="24"/>
        </w:rPr>
        <w:t xml:space="preserve"> belirlemek</w:t>
      </w:r>
      <w:r>
        <w:rPr>
          <w:rFonts w:eastAsiaTheme="majorEastAsia"/>
          <w:sz w:val="24"/>
        </w:rPr>
        <w:t xml:space="preserve"> ve hatalı veya kusurlu üretildiğinde satıcıya ilgili yaptırımları uygulamak amaçlı olarak kullanılmıştır.</w:t>
      </w:r>
      <w:r w:rsidR="00763BFA">
        <w:rPr>
          <w:rFonts w:eastAsiaTheme="majorEastAsia"/>
          <w:sz w:val="24"/>
        </w:rPr>
        <w:t>Ürünler haricinde o dönemde insanlar bile bazı özellikleri yüzünden damgalanmıştır (</w:t>
      </w:r>
      <w:r w:rsidR="00763BFA">
        <w:t>Rajaram ve Shelly, 2012:101</w:t>
      </w:r>
      <w:r w:rsidR="00763BFA">
        <w:rPr>
          <w:rFonts w:eastAsiaTheme="majorEastAsia"/>
          <w:sz w:val="24"/>
        </w:rPr>
        <w:t>)</w:t>
      </w:r>
      <w:r w:rsidR="00E77949">
        <w:rPr>
          <w:rFonts w:eastAsiaTheme="majorEastAsia"/>
          <w:sz w:val="24"/>
        </w:rPr>
        <w:t>.</w:t>
      </w:r>
    </w:p>
    <w:p w:rsidR="00266106" w:rsidRDefault="00266106" w:rsidP="00266106">
      <w:pPr>
        <w:rPr>
          <w:rFonts w:eastAsiaTheme="majorEastAsia"/>
          <w:sz w:val="24"/>
        </w:rPr>
      </w:pPr>
      <w:r>
        <w:rPr>
          <w:rFonts w:eastAsiaTheme="majorEastAsia"/>
          <w:sz w:val="24"/>
        </w:rPr>
        <w:tab/>
      </w:r>
      <w:r w:rsidR="00155A07">
        <w:rPr>
          <w:rFonts w:eastAsiaTheme="majorEastAsia"/>
          <w:sz w:val="24"/>
        </w:rPr>
        <w:t xml:space="preserve">Ortaçağın </w:t>
      </w:r>
      <w:r w:rsidR="00823F80">
        <w:rPr>
          <w:rFonts w:eastAsiaTheme="majorEastAsia"/>
          <w:sz w:val="24"/>
        </w:rPr>
        <w:t>başlarında o dönem</w:t>
      </w:r>
      <w:r w:rsidR="00155A07">
        <w:rPr>
          <w:rFonts w:eastAsiaTheme="majorEastAsia"/>
          <w:sz w:val="24"/>
        </w:rPr>
        <w:t>de</w:t>
      </w:r>
      <w:r w:rsidR="00823F80">
        <w:rPr>
          <w:rFonts w:eastAsiaTheme="majorEastAsia"/>
          <w:sz w:val="24"/>
        </w:rPr>
        <w:t>ki tacirler ürünlerinin dağıtımını sağlamak amacıyla çeşitli yapılar oluşturmuş ve ürünlerinin diğer ürünlerle karışmaması için çeşitli simgeler ve semboller kullanmışlardır. Ayrıca bu yapılar ürünler arasındaki kalite farkını ortaya koymak</w:t>
      </w:r>
      <w:r w:rsidR="00385BCB">
        <w:rPr>
          <w:rFonts w:eastAsiaTheme="majorEastAsia"/>
          <w:sz w:val="24"/>
        </w:rPr>
        <w:t>;</w:t>
      </w:r>
      <w:r w:rsidR="00823F80">
        <w:rPr>
          <w:rFonts w:eastAsiaTheme="majorEastAsia"/>
          <w:sz w:val="24"/>
        </w:rPr>
        <w:t xml:space="preserve"> kaliteli ürün ile kalitesiz ürünün karışmasını önlemek amacıyla ilkel düzeyde markalama faa</w:t>
      </w:r>
      <w:r w:rsidR="00E77949">
        <w:rPr>
          <w:rFonts w:eastAsiaTheme="majorEastAsia"/>
          <w:sz w:val="24"/>
        </w:rPr>
        <w:t>liyetleri gerçekleştirmişlerdir</w:t>
      </w:r>
      <w:r w:rsidR="00823F80">
        <w:rPr>
          <w:rFonts w:eastAsiaTheme="majorEastAsia"/>
          <w:sz w:val="24"/>
        </w:rPr>
        <w:t xml:space="preserve"> (Yıldız, 2007:5-6)</w:t>
      </w:r>
      <w:r w:rsidR="00E77949">
        <w:rPr>
          <w:rFonts w:eastAsiaTheme="majorEastAsia"/>
          <w:sz w:val="24"/>
        </w:rPr>
        <w:t>.</w:t>
      </w:r>
    </w:p>
    <w:p w:rsidR="00BD6240" w:rsidRDefault="00BD6240" w:rsidP="00266106">
      <w:pPr>
        <w:rPr>
          <w:rFonts w:eastAsiaTheme="majorEastAsia"/>
          <w:sz w:val="24"/>
        </w:rPr>
      </w:pPr>
      <w:r>
        <w:rPr>
          <w:rFonts w:eastAsiaTheme="majorEastAsia"/>
          <w:sz w:val="24"/>
        </w:rPr>
        <w:tab/>
      </w:r>
      <w:r w:rsidR="00CF2E99">
        <w:rPr>
          <w:rFonts w:eastAsiaTheme="majorEastAsia"/>
          <w:sz w:val="24"/>
        </w:rPr>
        <w:t>Modern anlamda marka kavramı sanayi devrimi sonrasında özellikle Amerika’ da seri üretime geçen firmaların öncülüğünde ivme kazandığı ortaya çıkmıştır. Üretimin yoğun olması geniş bir Pazar ihtiyacı doğurmuştur. Pazarda yer alan hakim ürünler ile rekabet etmek için tüketicilerinilk tercihi haline gelmişti.</w:t>
      </w:r>
      <w:r w:rsidR="00205871">
        <w:rPr>
          <w:rFonts w:eastAsiaTheme="majorEastAsia"/>
          <w:sz w:val="24"/>
        </w:rPr>
        <w:t xml:space="preserve"> Bu açıdan bakıldığında ürünü daha ekonomik üretip tüketiciye sunan firmaların önündeki en büyük engel müşteriler için bilindik ve güvenilir olmaktı.</w:t>
      </w:r>
      <w:r w:rsidR="00B24D41">
        <w:rPr>
          <w:rFonts w:eastAsiaTheme="majorEastAsia"/>
          <w:sz w:val="24"/>
        </w:rPr>
        <w:t xml:space="preserve"> Bu süreç içerisinde üreticiler hızla markalaşma yoluna giderek ürünlerinin genişleyen pazarda rekabet etmelerini kolaylaştırdı. 1920 yılında James Walter Thompson markalamanın ne olduğuna ilişkin bir basın ilanı yayımladı. Profesyonel anlamda markalaşma ile ilgili ilk açıklama sayılan bu bildirgede markada bulunması gereken unsurlar ve tüketici ile kurulması gereken ilişkilere yer verildi.</w:t>
      </w:r>
    </w:p>
    <w:p w:rsidR="00B24D41" w:rsidRDefault="00B24D41" w:rsidP="00266106">
      <w:pPr>
        <w:rPr>
          <w:rFonts w:eastAsiaTheme="majorEastAsia"/>
          <w:color w:val="000000" w:themeColor="text1"/>
          <w:sz w:val="24"/>
        </w:rPr>
      </w:pPr>
      <w:r>
        <w:rPr>
          <w:rFonts w:eastAsiaTheme="majorEastAsia"/>
          <w:sz w:val="24"/>
        </w:rPr>
        <w:tab/>
        <w:t>Dünyanın gittikçe daha büyük bir Pazar haline dönüşmesi nufüs sayısı ile orantılı olarak ihtiyaçların ve taleplerin artması marka kavramın da geliştirmiştir. 20. Yüzyılın sonlarına doğru artık tüketiciler ürün satın almak yerine marka satın almaya başlamış bu da marka değeri kavramının ortaya çıkmasını sağlamıştır. (</w:t>
      </w:r>
      <w:hyperlink r:id="rId32" w:history="1">
        <w:r w:rsidRPr="00851E49">
          <w:rPr>
            <w:rStyle w:val="Kpr"/>
            <w:rFonts w:eastAsiaTheme="majorEastAsia"/>
            <w:color w:val="000000" w:themeColor="text1"/>
            <w:sz w:val="24"/>
            <w:u w:val="none"/>
          </w:rPr>
          <w:t>www.mehmetsaruhan.com</w:t>
        </w:r>
      </w:hyperlink>
      <w:r w:rsidRPr="00851E49">
        <w:rPr>
          <w:rFonts w:eastAsiaTheme="majorEastAsia"/>
          <w:color w:val="000000" w:themeColor="text1"/>
          <w:sz w:val="24"/>
        </w:rPr>
        <w:t>)</w:t>
      </w:r>
    </w:p>
    <w:p w:rsidR="00F728A9" w:rsidRDefault="00F728A9" w:rsidP="00266106">
      <w:pPr>
        <w:rPr>
          <w:rFonts w:eastAsiaTheme="majorEastAsia"/>
          <w:sz w:val="24"/>
        </w:rPr>
      </w:pPr>
    </w:p>
    <w:p w:rsidR="00B24D41" w:rsidRDefault="00B24D41" w:rsidP="00061511">
      <w:pPr>
        <w:pStyle w:val="Balk3"/>
      </w:pPr>
      <w:bookmarkStart w:id="32" w:name="_Toc12800799"/>
      <w:r w:rsidRPr="00B24D41">
        <w:t>2.1.3</w:t>
      </w:r>
      <w:r w:rsidR="00E77949">
        <w:t>.</w:t>
      </w:r>
      <w:r w:rsidRPr="00B24D41">
        <w:t xml:space="preserve"> Markanın Özellikleri</w:t>
      </w:r>
      <w:bookmarkEnd w:id="32"/>
    </w:p>
    <w:p w:rsidR="00B24D41" w:rsidRDefault="00385BCB" w:rsidP="007A6671">
      <w:pPr>
        <w:ind w:firstLine="708"/>
        <w:rPr>
          <w:rFonts w:eastAsiaTheme="majorEastAsia"/>
          <w:sz w:val="24"/>
        </w:rPr>
      </w:pPr>
      <w:r>
        <w:rPr>
          <w:rFonts w:eastAsiaTheme="majorEastAsia"/>
          <w:sz w:val="24"/>
        </w:rPr>
        <w:t>Tanım</w:t>
      </w:r>
      <w:r w:rsidR="007A6671">
        <w:rPr>
          <w:rFonts w:eastAsiaTheme="majorEastAsia"/>
          <w:sz w:val="24"/>
        </w:rPr>
        <w:t xml:space="preserve"> ve tarihsel gelişimi </w:t>
      </w:r>
      <w:r>
        <w:rPr>
          <w:rFonts w:eastAsiaTheme="majorEastAsia"/>
          <w:sz w:val="24"/>
        </w:rPr>
        <w:t>yapıldıktan sonra</w:t>
      </w:r>
      <w:r w:rsidR="007A6671">
        <w:rPr>
          <w:rFonts w:eastAsiaTheme="majorEastAsia"/>
          <w:sz w:val="24"/>
        </w:rPr>
        <w:t xml:space="preserve">ı marka kavramının pekişmesi ve ayırt edici özelliklerinin ortaya konulması gerekmektedir. Marka toplumlar tarafından </w:t>
      </w:r>
      <w:r w:rsidR="007A6671">
        <w:rPr>
          <w:rFonts w:eastAsiaTheme="majorEastAsia"/>
          <w:sz w:val="24"/>
        </w:rPr>
        <w:lastRenderedPageBreak/>
        <w:t>çoğu za</w:t>
      </w:r>
      <w:r>
        <w:rPr>
          <w:rFonts w:eastAsiaTheme="majorEastAsia"/>
          <w:sz w:val="24"/>
        </w:rPr>
        <w:t>man ürün ya da pazarlamada yer verilen</w:t>
      </w:r>
      <w:r w:rsidR="007A6671">
        <w:rPr>
          <w:rFonts w:eastAsiaTheme="majorEastAsia"/>
          <w:sz w:val="24"/>
        </w:rPr>
        <w:t xml:space="preserve"> benzer kavramlar ile karıştırmaktadır. Bu noktadan hareketle markanın özel</w:t>
      </w:r>
      <w:r>
        <w:rPr>
          <w:rFonts w:eastAsiaTheme="majorEastAsia"/>
          <w:sz w:val="24"/>
        </w:rPr>
        <w:t>liklerini bir kaç maddede toplanabilir</w:t>
      </w:r>
      <w:r w:rsidR="007A6671">
        <w:rPr>
          <w:rFonts w:eastAsiaTheme="majorEastAsia"/>
          <w:sz w:val="24"/>
        </w:rPr>
        <w:t xml:space="preserve"> :</w:t>
      </w:r>
    </w:p>
    <w:p w:rsidR="007A6671" w:rsidRPr="00695500" w:rsidRDefault="00695500" w:rsidP="00695500">
      <w:pPr>
        <w:tabs>
          <w:tab w:val="left" w:pos="709"/>
        </w:tabs>
        <w:rPr>
          <w:rFonts w:eastAsiaTheme="majorEastAsia"/>
          <w:sz w:val="24"/>
        </w:rPr>
      </w:pPr>
      <w:r>
        <w:rPr>
          <w:rFonts w:eastAsiaTheme="majorEastAsia"/>
          <w:sz w:val="24"/>
        </w:rPr>
        <w:tab/>
      </w:r>
      <w:r w:rsidR="00FE414D" w:rsidRPr="00695500">
        <w:rPr>
          <w:rFonts w:eastAsiaTheme="majorEastAsia"/>
          <w:sz w:val="24"/>
        </w:rPr>
        <w:t>Marka, piyasada bulunan ürünlerin rekabet içerisinde olunan diğer işletmelerin ürünlerinden farklılaşmasını sağlar. Benzer görünüşe sahip ürünler mark</w:t>
      </w:r>
      <w:r w:rsidR="00EF2320" w:rsidRPr="00695500">
        <w:rPr>
          <w:rFonts w:eastAsiaTheme="majorEastAsia"/>
          <w:sz w:val="24"/>
        </w:rPr>
        <w:t>a sayesinde birbirinden ayrılır</w:t>
      </w:r>
      <w:r w:rsidR="00FE414D" w:rsidRPr="00695500">
        <w:rPr>
          <w:rFonts w:eastAsiaTheme="majorEastAsia"/>
          <w:sz w:val="24"/>
        </w:rPr>
        <w:t xml:space="preserve"> (Blythe, 2001:135)</w:t>
      </w:r>
      <w:r w:rsidR="00EF2320" w:rsidRPr="00695500">
        <w:rPr>
          <w:rFonts w:eastAsiaTheme="majorEastAsia"/>
          <w:sz w:val="24"/>
        </w:rPr>
        <w:t>.</w:t>
      </w:r>
    </w:p>
    <w:p w:rsidR="00FE414D" w:rsidRPr="00695500" w:rsidRDefault="00695500" w:rsidP="00695500">
      <w:pPr>
        <w:ind w:firstLine="284"/>
        <w:rPr>
          <w:rFonts w:eastAsiaTheme="majorEastAsia"/>
          <w:sz w:val="24"/>
        </w:rPr>
      </w:pPr>
      <w:r w:rsidRPr="00695500">
        <w:rPr>
          <w:rFonts w:eastAsiaTheme="majorEastAsia"/>
          <w:sz w:val="24"/>
        </w:rPr>
        <w:tab/>
      </w:r>
      <w:r w:rsidR="00EF2320" w:rsidRPr="00695500">
        <w:rPr>
          <w:rFonts w:eastAsiaTheme="majorEastAsia"/>
          <w:sz w:val="24"/>
        </w:rPr>
        <w:t>Marka ürünlere değer katar. Marka sayesinde elide edilen birikim ve tecrübeler, güvenilir</w:t>
      </w:r>
      <w:r w:rsidR="00155A07" w:rsidRPr="00695500">
        <w:rPr>
          <w:rFonts w:eastAsiaTheme="majorEastAsia"/>
          <w:sz w:val="24"/>
        </w:rPr>
        <w:t>li</w:t>
      </w:r>
      <w:r w:rsidR="00EF2320" w:rsidRPr="00695500">
        <w:rPr>
          <w:rFonts w:eastAsiaTheme="majorEastAsia"/>
          <w:sz w:val="24"/>
        </w:rPr>
        <w:t xml:space="preserve">lik, kalite algısı ve sadakat kavramları ürünün satış riskini negatif yönde etkiler. </w:t>
      </w:r>
    </w:p>
    <w:p w:rsidR="00695500" w:rsidRDefault="00EF2320" w:rsidP="00695500">
      <w:pPr>
        <w:pStyle w:val="ListeParagraf"/>
        <w:ind w:left="644"/>
        <w:rPr>
          <w:rFonts w:eastAsiaTheme="majorEastAsia"/>
          <w:sz w:val="24"/>
        </w:rPr>
      </w:pPr>
      <w:r>
        <w:rPr>
          <w:rFonts w:eastAsiaTheme="majorEastAsia"/>
          <w:sz w:val="24"/>
        </w:rPr>
        <w:t>Marka hem görsel hem de bilişsel olarak ürün</w:t>
      </w:r>
      <w:r w:rsidR="00695500">
        <w:rPr>
          <w:rFonts w:eastAsiaTheme="majorEastAsia"/>
          <w:sz w:val="24"/>
        </w:rPr>
        <w:t>ün algılanmasına yardımcı olur.</w:t>
      </w:r>
    </w:p>
    <w:p w:rsidR="00EF2320" w:rsidRPr="00695500" w:rsidRDefault="00EF2320" w:rsidP="00695500">
      <w:pPr>
        <w:pStyle w:val="ListeParagraf"/>
        <w:ind w:left="0"/>
        <w:rPr>
          <w:rFonts w:eastAsiaTheme="majorEastAsia"/>
          <w:sz w:val="24"/>
        </w:rPr>
      </w:pPr>
      <w:r>
        <w:rPr>
          <w:rFonts w:eastAsiaTheme="majorEastAsia"/>
          <w:sz w:val="24"/>
        </w:rPr>
        <w:t>Satış noktalarında ürüne kolayca ulaşma imkanı sunar ve psikolojik olarak satış işlemini kolaylaştırır.( Plambo ve Herbig, 2000:116).</w:t>
      </w:r>
      <w:r w:rsidRPr="00695500">
        <w:rPr>
          <w:rFonts w:eastAsiaTheme="majorEastAsia"/>
          <w:sz w:val="24"/>
        </w:rPr>
        <w:t xml:space="preserve">Marka üretici ve tüketici arasında iletişim kurar. Satış ve satış sonrası seçenekleri ile ürün ile ilgili prestij ve imaj yönetimi sağlar </w:t>
      </w:r>
      <w:r w:rsidRPr="00695500">
        <w:rPr>
          <w:rFonts w:ascii="Times-Roman" w:eastAsiaTheme="minorHAnsi" w:hAnsi="Times-Roman" w:cs="Times-Roman"/>
          <w:sz w:val="24"/>
          <w:szCs w:val="24"/>
          <w:lang w:val="tr-TR"/>
        </w:rPr>
        <w:t>(Perry ve Wisnom, 2003;12).</w:t>
      </w:r>
    </w:p>
    <w:p w:rsidR="00703487" w:rsidRPr="00703487" w:rsidRDefault="00703487" w:rsidP="00695500">
      <w:pPr>
        <w:pStyle w:val="ListeParagraf"/>
        <w:tabs>
          <w:tab w:val="left" w:pos="709"/>
        </w:tabs>
        <w:ind w:left="644"/>
        <w:rPr>
          <w:rFonts w:eastAsiaTheme="majorEastAsia"/>
          <w:sz w:val="24"/>
        </w:rPr>
      </w:pPr>
      <w:r w:rsidRPr="00703487">
        <w:rPr>
          <w:rFonts w:ascii="Times-Roman" w:eastAsiaTheme="minorHAnsi" w:hAnsi="Times-Roman" w:cs="Times-Roman"/>
          <w:sz w:val="24"/>
          <w:szCs w:val="24"/>
          <w:lang w:val="tr-TR"/>
        </w:rPr>
        <w:t>Markalar tüketicinin karar vermesini kolaylaştırır (Keller, 2003:2).</w:t>
      </w:r>
    </w:p>
    <w:p w:rsidR="00365F8D" w:rsidRDefault="00695500" w:rsidP="00695500">
      <w:pPr>
        <w:pStyle w:val="ListeParagraf"/>
        <w:tabs>
          <w:tab w:val="left" w:pos="709"/>
        </w:tabs>
        <w:ind w:left="0"/>
        <w:rPr>
          <w:rFonts w:eastAsiaTheme="majorEastAsia"/>
          <w:sz w:val="24"/>
        </w:rPr>
      </w:pPr>
      <w:r>
        <w:rPr>
          <w:rFonts w:eastAsiaTheme="majorEastAsia"/>
          <w:sz w:val="24"/>
        </w:rPr>
        <w:tab/>
      </w:r>
      <w:r w:rsidR="00365F8D" w:rsidRPr="009A04A5">
        <w:rPr>
          <w:rFonts w:eastAsiaTheme="majorEastAsia"/>
          <w:sz w:val="24"/>
        </w:rPr>
        <w:t>Marka</w:t>
      </w:r>
      <w:r w:rsidR="009A04A5">
        <w:rPr>
          <w:rFonts w:eastAsiaTheme="majorEastAsia"/>
          <w:sz w:val="24"/>
        </w:rPr>
        <w:t xml:space="preserve"> karakteristik özellik</w:t>
      </w:r>
      <w:r w:rsidR="00365F8D" w:rsidRPr="009A04A5">
        <w:rPr>
          <w:rFonts w:eastAsiaTheme="majorEastAsia"/>
          <w:sz w:val="24"/>
        </w:rPr>
        <w:t xml:space="preserve"> belirli bir coğrafi yere, bir isime ait olmamalı , evrensel olarak anlamı incelenmeli ileride ihracaat faliyeti gerçekleştirilebilecek bir yerde kötü anlama gelen bir öğeyi çağrıştırmamalıdır.Telafuz edilmesi kolay olmalı ve karışıklığa yol açacak şekilde piyasadaki diğer </w:t>
      </w:r>
      <w:r>
        <w:rPr>
          <w:rFonts w:eastAsiaTheme="majorEastAsia"/>
          <w:sz w:val="24"/>
        </w:rPr>
        <w:t>markalar ile benzer olmamalıdır</w:t>
      </w:r>
      <w:r w:rsidR="009A04A5" w:rsidRPr="009A04A5">
        <w:rPr>
          <w:rFonts w:eastAsiaTheme="majorEastAsia"/>
          <w:sz w:val="24"/>
        </w:rPr>
        <w:t xml:space="preserve"> (Yıldız, 200</w:t>
      </w:r>
      <w:r w:rsidR="00D91992">
        <w:rPr>
          <w:rFonts w:eastAsiaTheme="majorEastAsia"/>
          <w:sz w:val="24"/>
        </w:rPr>
        <w:t>7</w:t>
      </w:r>
      <w:r w:rsidR="009A04A5" w:rsidRPr="009A04A5">
        <w:rPr>
          <w:rFonts w:eastAsiaTheme="majorEastAsia"/>
          <w:sz w:val="24"/>
        </w:rPr>
        <w:t>:19)</w:t>
      </w:r>
      <w:r>
        <w:rPr>
          <w:rFonts w:eastAsiaTheme="majorEastAsia"/>
          <w:sz w:val="24"/>
        </w:rPr>
        <w:t>.</w:t>
      </w:r>
    </w:p>
    <w:p w:rsidR="00BF23CA" w:rsidRDefault="00BF23CA" w:rsidP="00695500">
      <w:pPr>
        <w:pStyle w:val="ListeParagraf"/>
        <w:tabs>
          <w:tab w:val="left" w:pos="709"/>
        </w:tabs>
        <w:ind w:left="0"/>
        <w:rPr>
          <w:rFonts w:eastAsiaTheme="majorEastAsia"/>
          <w:sz w:val="24"/>
        </w:rPr>
      </w:pPr>
    </w:p>
    <w:p w:rsidR="009A04A5" w:rsidRPr="005B2DEC" w:rsidRDefault="005B2DEC" w:rsidP="00061511">
      <w:pPr>
        <w:pStyle w:val="Balk3"/>
      </w:pPr>
      <w:bookmarkStart w:id="33" w:name="_Toc12800800"/>
      <w:r w:rsidRPr="005B2DEC">
        <w:t>2.1.3 Marka ve Ürün Arasındaki Farklar</w:t>
      </w:r>
      <w:bookmarkEnd w:id="33"/>
    </w:p>
    <w:p w:rsidR="00703487" w:rsidRDefault="00155A07" w:rsidP="00703487">
      <w:pPr>
        <w:rPr>
          <w:rFonts w:eastAsiaTheme="majorEastAsia"/>
          <w:sz w:val="24"/>
        </w:rPr>
      </w:pPr>
      <w:r>
        <w:rPr>
          <w:rFonts w:eastAsiaTheme="majorEastAsia"/>
          <w:sz w:val="24"/>
        </w:rPr>
        <w:tab/>
        <w:t xml:space="preserve">Marka </w:t>
      </w:r>
      <w:r w:rsidR="00E435F3">
        <w:rPr>
          <w:rFonts w:eastAsiaTheme="majorEastAsia"/>
          <w:sz w:val="24"/>
        </w:rPr>
        <w:t>olgusunun açık ve net bir şekilde ifade edilmesi için birbirine çok karıştırılan kavramlardan ürün ve markanın ayrımının yapılması zorunludur.  Ürün bir çok işlemden geçerek piyasada bulunan tüketicinin istek ve ihtiyaçlarını giderebilecek her şey olarak tanımlanabilir.  Ürün fonksiyonel bir katkı sağlarken marka ise ürünün değerini ve kalite algısını artıracak olan simge ya  da konsept olarak ortaya çıkmaktadır.</w:t>
      </w:r>
    </w:p>
    <w:p w:rsidR="00E435F3" w:rsidRDefault="00E435F3" w:rsidP="00703487">
      <w:pPr>
        <w:rPr>
          <w:rFonts w:eastAsiaTheme="majorEastAsia"/>
          <w:sz w:val="24"/>
        </w:rPr>
      </w:pPr>
      <w:r>
        <w:rPr>
          <w:rFonts w:eastAsiaTheme="majorEastAsia"/>
          <w:sz w:val="24"/>
        </w:rPr>
        <w:t>Aradaki bu farklılık ürünün bir üretim faaliyeti sonucu markanın ise yatarılmasının bir sonucudur.  Ayrıca ürün zaman içerisinde değişip gelişirken marka ise kalıcıdır.</w:t>
      </w:r>
      <w:r w:rsidR="00FF10BB">
        <w:rPr>
          <w:rFonts w:eastAsiaTheme="majorEastAsia"/>
          <w:sz w:val="24"/>
        </w:rPr>
        <w:t xml:space="preserve"> Marka bir ürünü temsil etmesine rağmen bir sembol ve simge olmanın çok ötesinde tüketiciler tarafından kendisine yüklenen bir anl</w:t>
      </w:r>
      <w:r w:rsidR="00BF23CA">
        <w:rPr>
          <w:rFonts w:eastAsiaTheme="majorEastAsia"/>
          <w:sz w:val="24"/>
        </w:rPr>
        <w:t>ama sahiptir</w:t>
      </w:r>
      <w:r w:rsidR="00D91992">
        <w:rPr>
          <w:rFonts w:eastAsiaTheme="majorEastAsia"/>
          <w:sz w:val="24"/>
        </w:rPr>
        <w:t xml:space="preserve"> (Aktuğlu, 2009:14</w:t>
      </w:r>
      <w:r w:rsidR="00FF10BB">
        <w:rPr>
          <w:rFonts w:eastAsiaTheme="majorEastAsia"/>
          <w:sz w:val="24"/>
        </w:rPr>
        <w:t>)</w:t>
      </w:r>
      <w:r w:rsidR="00BF23CA">
        <w:rPr>
          <w:rFonts w:eastAsiaTheme="majorEastAsia"/>
          <w:sz w:val="24"/>
        </w:rPr>
        <w:t>.</w:t>
      </w:r>
    </w:p>
    <w:p w:rsidR="00FF10BB" w:rsidRDefault="00F7313B" w:rsidP="00CB799C">
      <w:pPr>
        <w:tabs>
          <w:tab w:val="left" w:pos="709"/>
        </w:tabs>
        <w:rPr>
          <w:rFonts w:eastAsiaTheme="majorEastAsia"/>
          <w:sz w:val="24"/>
        </w:rPr>
      </w:pPr>
      <w:r>
        <w:rPr>
          <w:rFonts w:eastAsiaTheme="majorEastAsia"/>
          <w:sz w:val="24"/>
        </w:rPr>
        <w:tab/>
        <w:t xml:space="preserve">Ürünler her zaman bir markaya karşılık gelmese de marka kavramı mutlaka en az bir ürün içermek zorundadır. Ürün kavramı genelde somut bir çağrışım yaparken </w:t>
      </w:r>
      <w:r>
        <w:rPr>
          <w:rFonts w:eastAsiaTheme="majorEastAsia"/>
          <w:sz w:val="24"/>
        </w:rPr>
        <w:lastRenderedPageBreak/>
        <w:t xml:space="preserve">marka kavramı bunun ötesinde  prestij, imaj, kalite gibi soyut kavramların tüketicinin zihninde anımsanmasına yol açmaktadır. </w:t>
      </w:r>
      <w:r w:rsidR="00B651CB">
        <w:rPr>
          <w:rFonts w:eastAsiaTheme="majorEastAsia"/>
          <w:sz w:val="24"/>
        </w:rPr>
        <w:t>Tüketicilerin ilk aklına gelen olgu olması nedeniyle marka çok daha dikkatli bir şekilde planlanmalıdır. Ürün salt olarak marka kadar etkili bir kavram olsa aynı tip malı üreten tüm firmaların ortaya koydukları ürünlerin tüketiciyi aynı oranda etkilemesi gerekir. Orantılı olarak değerlendirirsek eğer ürün de bıraktığı izlenim olarak markanın imajını olumlu ya da olumsuz olarak etkileme gücüne sahiptir. Dolayısıyla marka ve ürün kavramları her ne kadar birbirinden ayrı öğeler olsalar da yine de birbirleriyle derin bir ilişki içerisindedir.</w:t>
      </w:r>
      <w:r w:rsidR="00ED1F85">
        <w:rPr>
          <w:rFonts w:eastAsiaTheme="majorEastAsia"/>
          <w:sz w:val="24"/>
        </w:rPr>
        <w:t xml:space="preserve"> (Erdil ve Uzun, 2010:10)</w:t>
      </w:r>
    </w:p>
    <w:p w:rsidR="00290C14" w:rsidRDefault="00ED1F85" w:rsidP="00703487">
      <w:pPr>
        <w:rPr>
          <w:rFonts w:eastAsiaTheme="majorEastAsia"/>
          <w:sz w:val="24"/>
        </w:rPr>
      </w:pPr>
      <w:r>
        <w:rPr>
          <w:rFonts w:eastAsiaTheme="majorEastAsia"/>
          <w:sz w:val="24"/>
        </w:rPr>
        <w:tab/>
        <w:t>Piyasada sunulan ürünün markalaşması ile ilgili kararı ürünü tüketecek müşteriler vermelidir. Müşteriler satın aldıkları ürünü benzerlerinden ayırıp, kendine has bir karakteri olduğunu fark ediyorsa ve farklı özelliklerini sıralayabiliyorsa bu ürün marka olarak tanım</w:t>
      </w:r>
      <w:r w:rsidR="00BF23CA">
        <w:rPr>
          <w:rFonts w:eastAsiaTheme="majorEastAsia"/>
          <w:sz w:val="24"/>
        </w:rPr>
        <w:t>lanabilir (Randal, 2000).</w:t>
      </w:r>
    </w:p>
    <w:p w:rsidR="00290C14" w:rsidRDefault="00290C14" w:rsidP="00703487">
      <w:pPr>
        <w:rPr>
          <w:rFonts w:eastAsiaTheme="majorEastAsia"/>
          <w:sz w:val="24"/>
        </w:rPr>
      </w:pPr>
    </w:p>
    <w:p w:rsidR="002721A5" w:rsidRPr="002721A5" w:rsidRDefault="002721A5" w:rsidP="002721A5">
      <w:pPr>
        <w:pStyle w:val="ResimYazs"/>
        <w:keepNext/>
        <w:jc w:val="center"/>
        <w:rPr>
          <w:color w:val="auto"/>
          <w:sz w:val="24"/>
          <w:szCs w:val="24"/>
        </w:rPr>
      </w:pPr>
      <w:bookmarkStart w:id="34" w:name="_Toc12798348"/>
      <w:r w:rsidRPr="002721A5">
        <w:rPr>
          <w:color w:val="auto"/>
          <w:sz w:val="24"/>
          <w:szCs w:val="24"/>
        </w:rPr>
        <w:t xml:space="preserve">Tablo 2. </w:t>
      </w:r>
      <w:r w:rsidRPr="002721A5">
        <w:rPr>
          <w:color w:val="auto"/>
          <w:sz w:val="24"/>
          <w:szCs w:val="24"/>
        </w:rPr>
        <w:fldChar w:fldCharType="begin"/>
      </w:r>
      <w:r w:rsidRPr="002721A5">
        <w:rPr>
          <w:color w:val="auto"/>
          <w:sz w:val="24"/>
          <w:szCs w:val="24"/>
        </w:rPr>
        <w:instrText xml:space="preserve"> SEQ Tablo_2. \* ARABIC </w:instrText>
      </w:r>
      <w:r w:rsidRPr="002721A5">
        <w:rPr>
          <w:color w:val="auto"/>
          <w:sz w:val="24"/>
          <w:szCs w:val="24"/>
        </w:rPr>
        <w:fldChar w:fldCharType="separate"/>
      </w:r>
      <w:r w:rsidR="00F33D6C">
        <w:rPr>
          <w:noProof/>
          <w:color w:val="auto"/>
          <w:sz w:val="24"/>
          <w:szCs w:val="24"/>
        </w:rPr>
        <w:t>1</w:t>
      </w:r>
      <w:r w:rsidRPr="002721A5">
        <w:rPr>
          <w:color w:val="auto"/>
          <w:sz w:val="24"/>
          <w:szCs w:val="24"/>
        </w:rPr>
        <w:fldChar w:fldCharType="end"/>
      </w:r>
      <w:r w:rsidRPr="002721A5">
        <w:rPr>
          <w:color w:val="auto"/>
          <w:sz w:val="24"/>
          <w:szCs w:val="24"/>
        </w:rPr>
        <w:t>.</w:t>
      </w:r>
      <w:r w:rsidRPr="002721A5">
        <w:rPr>
          <w:rFonts w:eastAsiaTheme="majorEastAsia"/>
          <w:color w:val="auto"/>
          <w:sz w:val="24"/>
          <w:szCs w:val="24"/>
        </w:rPr>
        <w:t xml:space="preserve"> Marka ve Ürün Arasındaki Farklar</w:t>
      </w:r>
      <w:bookmarkEnd w:id="34"/>
    </w:p>
    <w:tbl>
      <w:tblPr>
        <w:tblStyle w:val="TabloKlavuzu"/>
        <w:tblW w:w="0" w:type="auto"/>
        <w:tblLook w:val="04A0" w:firstRow="1" w:lastRow="0" w:firstColumn="1" w:lastColumn="0" w:noHBand="0" w:noVBand="1"/>
      </w:tblPr>
      <w:tblGrid>
        <w:gridCol w:w="4322"/>
        <w:gridCol w:w="4322"/>
      </w:tblGrid>
      <w:tr w:rsidR="00290C14" w:rsidTr="00290C14">
        <w:tc>
          <w:tcPr>
            <w:tcW w:w="4322" w:type="dxa"/>
          </w:tcPr>
          <w:p w:rsidR="00290C14" w:rsidRPr="00290C14" w:rsidRDefault="00290C14" w:rsidP="00703487">
            <w:pPr>
              <w:spacing w:line="360" w:lineRule="auto"/>
              <w:rPr>
                <w:rFonts w:eastAsiaTheme="majorEastAsia"/>
                <w:b/>
                <w:sz w:val="24"/>
              </w:rPr>
            </w:pPr>
            <w:r w:rsidRPr="00290C14">
              <w:rPr>
                <w:rFonts w:eastAsiaTheme="majorEastAsia"/>
                <w:b/>
                <w:sz w:val="24"/>
              </w:rPr>
              <w:t xml:space="preserve">MARKA </w:t>
            </w:r>
          </w:p>
        </w:tc>
        <w:tc>
          <w:tcPr>
            <w:tcW w:w="4322" w:type="dxa"/>
          </w:tcPr>
          <w:p w:rsidR="00290C14" w:rsidRPr="00290C14" w:rsidRDefault="00290C14" w:rsidP="00703487">
            <w:pPr>
              <w:spacing w:line="360" w:lineRule="auto"/>
              <w:rPr>
                <w:rFonts w:eastAsiaTheme="majorEastAsia"/>
                <w:b/>
                <w:sz w:val="24"/>
              </w:rPr>
            </w:pPr>
            <w:r w:rsidRPr="00290C14">
              <w:rPr>
                <w:rFonts w:eastAsiaTheme="majorEastAsia"/>
                <w:b/>
                <w:sz w:val="24"/>
              </w:rPr>
              <w:t>ÜRÜN</w:t>
            </w:r>
          </w:p>
        </w:tc>
      </w:tr>
      <w:tr w:rsidR="00290C14" w:rsidTr="00290C14">
        <w:tc>
          <w:tcPr>
            <w:tcW w:w="4322" w:type="dxa"/>
          </w:tcPr>
          <w:p w:rsidR="00290C14" w:rsidRDefault="00290C14" w:rsidP="00703487">
            <w:pPr>
              <w:spacing w:line="360" w:lineRule="auto"/>
              <w:rPr>
                <w:rFonts w:eastAsiaTheme="majorEastAsia"/>
                <w:sz w:val="24"/>
              </w:rPr>
            </w:pPr>
            <w:r>
              <w:rPr>
                <w:rFonts w:eastAsiaTheme="majorEastAsia"/>
                <w:sz w:val="24"/>
              </w:rPr>
              <w:t>Duyuşsal</w:t>
            </w:r>
          </w:p>
        </w:tc>
        <w:tc>
          <w:tcPr>
            <w:tcW w:w="4322" w:type="dxa"/>
          </w:tcPr>
          <w:p w:rsidR="00290C14" w:rsidRDefault="00290C14" w:rsidP="00703487">
            <w:pPr>
              <w:spacing w:line="360" w:lineRule="auto"/>
              <w:rPr>
                <w:rFonts w:eastAsiaTheme="majorEastAsia"/>
                <w:sz w:val="24"/>
              </w:rPr>
            </w:pPr>
            <w:r>
              <w:rPr>
                <w:rFonts w:eastAsiaTheme="majorEastAsia"/>
                <w:sz w:val="24"/>
              </w:rPr>
              <w:t>Soğukkanlı</w:t>
            </w:r>
          </w:p>
        </w:tc>
      </w:tr>
      <w:tr w:rsidR="00290C14" w:rsidTr="00290C14">
        <w:tc>
          <w:tcPr>
            <w:tcW w:w="4322" w:type="dxa"/>
          </w:tcPr>
          <w:p w:rsidR="00290C14" w:rsidRDefault="00290C14" w:rsidP="00703487">
            <w:pPr>
              <w:spacing w:line="360" w:lineRule="auto"/>
              <w:rPr>
                <w:rFonts w:eastAsiaTheme="majorEastAsia"/>
                <w:sz w:val="24"/>
              </w:rPr>
            </w:pPr>
            <w:r>
              <w:rPr>
                <w:rFonts w:eastAsiaTheme="majorEastAsia"/>
                <w:sz w:val="24"/>
              </w:rPr>
              <w:t>Rasyonel Değildir.</w:t>
            </w:r>
          </w:p>
        </w:tc>
        <w:tc>
          <w:tcPr>
            <w:tcW w:w="4322" w:type="dxa"/>
          </w:tcPr>
          <w:p w:rsidR="00290C14" w:rsidRDefault="00290C14" w:rsidP="00703487">
            <w:pPr>
              <w:spacing w:line="360" w:lineRule="auto"/>
              <w:rPr>
                <w:rFonts w:eastAsiaTheme="majorEastAsia"/>
                <w:sz w:val="24"/>
              </w:rPr>
            </w:pPr>
            <w:r>
              <w:rPr>
                <w:rFonts w:eastAsiaTheme="majorEastAsia"/>
                <w:sz w:val="24"/>
              </w:rPr>
              <w:t>Rasyoneldir.</w:t>
            </w:r>
          </w:p>
        </w:tc>
      </w:tr>
      <w:tr w:rsidR="00290C14" w:rsidTr="00290C14">
        <w:tc>
          <w:tcPr>
            <w:tcW w:w="4322" w:type="dxa"/>
          </w:tcPr>
          <w:p w:rsidR="00290C14" w:rsidRDefault="00941136" w:rsidP="00941136">
            <w:pPr>
              <w:spacing w:line="360" w:lineRule="auto"/>
              <w:rPr>
                <w:rFonts w:eastAsiaTheme="majorEastAsia"/>
                <w:sz w:val="24"/>
              </w:rPr>
            </w:pPr>
            <w:r>
              <w:rPr>
                <w:rFonts w:eastAsiaTheme="majorEastAsia"/>
                <w:sz w:val="24"/>
              </w:rPr>
              <w:t xml:space="preserve">Soyut Kavramlar ve Tercihler </w:t>
            </w:r>
          </w:p>
        </w:tc>
        <w:tc>
          <w:tcPr>
            <w:tcW w:w="4322" w:type="dxa"/>
          </w:tcPr>
          <w:p w:rsidR="00290C14" w:rsidRDefault="00941136" w:rsidP="00703487">
            <w:pPr>
              <w:spacing w:line="360" w:lineRule="auto"/>
              <w:rPr>
                <w:rFonts w:eastAsiaTheme="majorEastAsia"/>
                <w:sz w:val="24"/>
              </w:rPr>
            </w:pPr>
            <w:r>
              <w:rPr>
                <w:rFonts w:eastAsiaTheme="majorEastAsia"/>
                <w:sz w:val="24"/>
              </w:rPr>
              <w:t>Somut Nitelikler, Fayda ve Avantajlar</w:t>
            </w:r>
          </w:p>
        </w:tc>
      </w:tr>
      <w:tr w:rsidR="00941136" w:rsidTr="00290C14">
        <w:tc>
          <w:tcPr>
            <w:tcW w:w="4322" w:type="dxa"/>
          </w:tcPr>
          <w:p w:rsidR="00941136" w:rsidRDefault="00941136" w:rsidP="00941136">
            <w:pPr>
              <w:spacing w:line="360" w:lineRule="auto"/>
              <w:rPr>
                <w:rFonts w:eastAsiaTheme="majorEastAsia"/>
                <w:sz w:val="24"/>
              </w:rPr>
            </w:pPr>
            <w:r>
              <w:rPr>
                <w:rFonts w:eastAsiaTheme="majorEastAsia"/>
                <w:sz w:val="24"/>
              </w:rPr>
              <w:t xml:space="preserve">Simgesel </w:t>
            </w:r>
          </w:p>
        </w:tc>
        <w:tc>
          <w:tcPr>
            <w:tcW w:w="4322" w:type="dxa"/>
          </w:tcPr>
          <w:p w:rsidR="00941136" w:rsidRDefault="00941136" w:rsidP="00703487">
            <w:pPr>
              <w:spacing w:line="360" w:lineRule="auto"/>
              <w:rPr>
                <w:rFonts w:eastAsiaTheme="majorEastAsia"/>
                <w:sz w:val="24"/>
              </w:rPr>
            </w:pPr>
            <w:r>
              <w:rPr>
                <w:rFonts w:eastAsiaTheme="majorEastAsia"/>
                <w:sz w:val="24"/>
              </w:rPr>
              <w:t>Fonksiyonel</w:t>
            </w:r>
          </w:p>
        </w:tc>
      </w:tr>
    </w:tbl>
    <w:p w:rsidR="00965FD7" w:rsidRPr="004B4F84" w:rsidRDefault="00965FD7" w:rsidP="00941136">
      <w:pPr>
        <w:rPr>
          <w:rFonts w:eastAsiaTheme="minorHAnsi"/>
          <w:b/>
          <w:sz w:val="20"/>
          <w:szCs w:val="18"/>
          <w:lang w:val="tr-TR"/>
        </w:rPr>
      </w:pPr>
      <w:r w:rsidRPr="004B4F84">
        <w:rPr>
          <w:rFonts w:eastAsiaTheme="majorEastAsia"/>
          <w:b/>
          <w:sz w:val="20"/>
          <w:szCs w:val="18"/>
        </w:rPr>
        <w:t xml:space="preserve">Kaynak: </w:t>
      </w:r>
      <w:r w:rsidRPr="004B4F84">
        <w:rPr>
          <w:rFonts w:eastAsiaTheme="minorHAnsi"/>
          <w:b/>
          <w:sz w:val="20"/>
          <w:szCs w:val="18"/>
          <w:lang w:val="tr-TR"/>
        </w:rPr>
        <w:t>(Borça, 2013: 5, Aktuğlu, 2011: 15, Haigh ve İlgüner, 2012: 14)</w:t>
      </w:r>
    </w:p>
    <w:p w:rsidR="00CB799C" w:rsidRPr="00965FD7" w:rsidRDefault="00CB799C" w:rsidP="00941136">
      <w:pPr>
        <w:rPr>
          <w:rFonts w:eastAsiaTheme="minorHAnsi"/>
          <w:b/>
          <w:sz w:val="18"/>
          <w:szCs w:val="18"/>
          <w:lang w:val="tr-TR"/>
        </w:rPr>
      </w:pPr>
    </w:p>
    <w:p w:rsidR="0032336C" w:rsidRDefault="00941136" w:rsidP="00941136">
      <w:pPr>
        <w:rPr>
          <w:rFonts w:eastAsiaTheme="majorEastAsia"/>
          <w:sz w:val="24"/>
        </w:rPr>
      </w:pPr>
      <w:r>
        <w:rPr>
          <w:rFonts w:eastAsiaTheme="majorEastAsia"/>
          <w:sz w:val="24"/>
        </w:rPr>
        <w:tab/>
        <w:t>Tablodan</w:t>
      </w:r>
      <w:r w:rsidR="00F728A9">
        <w:rPr>
          <w:rFonts w:eastAsiaTheme="majorEastAsia"/>
          <w:sz w:val="24"/>
        </w:rPr>
        <w:t xml:space="preserve"> </w:t>
      </w:r>
      <w:r>
        <w:rPr>
          <w:rFonts w:eastAsiaTheme="majorEastAsia"/>
          <w:sz w:val="24"/>
        </w:rPr>
        <w:t xml:space="preserve">da anlaşılacağı gibi markayı sadece basit bir şekilde logo, amblem, sembol olarak ya da sadece farkındalık yaratan bir kavram olaraktanımlamak yeterli değildir. Marka tüketicilerde bir beklenti oluşturan içerisinde soyut imgeler barındıran ve tercihleri yönlendiren bir kavramdır. </w:t>
      </w:r>
    </w:p>
    <w:p w:rsidR="00BF23CA" w:rsidRDefault="00BF23CA" w:rsidP="00941136">
      <w:pPr>
        <w:rPr>
          <w:rFonts w:eastAsiaTheme="majorEastAsia"/>
          <w:sz w:val="24"/>
        </w:rPr>
      </w:pPr>
    </w:p>
    <w:p w:rsidR="00941136" w:rsidRDefault="0032336C" w:rsidP="00061511">
      <w:pPr>
        <w:pStyle w:val="Balk3"/>
      </w:pPr>
      <w:bookmarkStart w:id="35" w:name="_Toc12800801"/>
      <w:r w:rsidRPr="0032336C">
        <w:t xml:space="preserve">2.1.4 </w:t>
      </w:r>
      <w:r w:rsidR="00BF23CA">
        <w:t>.</w:t>
      </w:r>
      <w:r w:rsidRPr="0032336C">
        <w:t>Marka ile İlgili Kavramlar</w:t>
      </w:r>
      <w:bookmarkEnd w:id="35"/>
    </w:p>
    <w:p w:rsidR="003C2C61" w:rsidRDefault="0032336C" w:rsidP="003C2C61">
      <w:pPr>
        <w:pStyle w:val="GvdeMetni"/>
        <w:spacing w:before="2"/>
        <w:ind w:right="105"/>
        <w:rPr>
          <w:lang w:val="tr-TR"/>
        </w:rPr>
      </w:pPr>
      <w:r>
        <w:rPr>
          <w:rFonts w:eastAsiaTheme="majorEastAsia"/>
          <w:b/>
        </w:rPr>
        <w:tab/>
      </w:r>
      <w:r w:rsidR="003C2C61">
        <w:rPr>
          <w:lang w:val="tr-TR"/>
        </w:rPr>
        <w:t xml:space="preserve">Rekabet piyasanın yoğunlaşması ile doğru orantılı bir şekilde piyasada benzer ürün sayısıında büyük bir artış görülmektedir. Tüketicilerin karşılaştıkları ürünleri birbirine benzer olarak algılaması firmaları kendi ürünlerini farklılaştırmaya doğru yönlendirmektedir. </w:t>
      </w:r>
    </w:p>
    <w:p w:rsidR="003C2C61" w:rsidRDefault="003C2C61" w:rsidP="003C2C61">
      <w:pPr>
        <w:pStyle w:val="GvdeMetni"/>
        <w:spacing w:before="2"/>
        <w:ind w:right="105"/>
        <w:rPr>
          <w:lang w:val="tr-TR"/>
        </w:rPr>
      </w:pPr>
      <w:r>
        <w:rPr>
          <w:lang w:val="tr-TR"/>
        </w:rPr>
        <w:lastRenderedPageBreak/>
        <w:tab/>
        <w:t>Tüketicilerin bu yoğun alternatifli ortamda ürüne odaklanmasını sağlamak, ürünü tercih edilen pozisyonuna sokmak için markanın özününü ortaya çıkarılması adına marka kimliği, marka imajı ve marka değeri gibi kavramların anlamlandırılması; marka yönetiminden marka iletişime kadar geniş bir skala içerisinde doğru strateji ve tekniklerin uygulanma</w:t>
      </w:r>
      <w:r w:rsidR="00BF23CA">
        <w:rPr>
          <w:lang w:val="tr-TR"/>
        </w:rPr>
        <w:t>sına katkıda bulunacağı açıktır</w:t>
      </w:r>
      <w:r>
        <w:rPr>
          <w:lang w:val="tr-TR"/>
        </w:rPr>
        <w:t xml:space="preserve"> ( Aktuğlu, 200</w:t>
      </w:r>
      <w:r w:rsidR="0048708E">
        <w:rPr>
          <w:lang w:val="tr-TR"/>
        </w:rPr>
        <w:t>9</w:t>
      </w:r>
      <w:r>
        <w:rPr>
          <w:lang w:val="tr-TR"/>
        </w:rPr>
        <w:t>:27)</w:t>
      </w:r>
      <w:r w:rsidR="00BF23CA">
        <w:rPr>
          <w:lang w:val="tr-TR"/>
        </w:rPr>
        <w:t>.</w:t>
      </w:r>
    </w:p>
    <w:p w:rsidR="00BF23CA" w:rsidRDefault="00BF23CA" w:rsidP="003C2C61">
      <w:pPr>
        <w:pStyle w:val="GvdeMetni"/>
        <w:spacing w:before="2"/>
        <w:ind w:right="105"/>
        <w:rPr>
          <w:lang w:val="tr-TR"/>
        </w:rPr>
      </w:pPr>
    </w:p>
    <w:p w:rsidR="003C2C61" w:rsidRDefault="003C2C61" w:rsidP="003C2C61">
      <w:pPr>
        <w:pStyle w:val="GvdeMetni"/>
        <w:spacing w:before="2"/>
        <w:ind w:right="105" w:firstLine="709"/>
        <w:rPr>
          <w:b/>
          <w:lang w:val="tr-TR"/>
        </w:rPr>
      </w:pPr>
      <w:r w:rsidRPr="007A7833">
        <w:rPr>
          <w:b/>
          <w:lang w:val="tr-TR"/>
        </w:rPr>
        <w:t>Marka Kişiliği</w:t>
      </w:r>
      <w:r w:rsidRPr="007A7833">
        <w:rPr>
          <w:b/>
          <w:lang w:val="tr-TR"/>
        </w:rPr>
        <w:tab/>
      </w:r>
    </w:p>
    <w:p w:rsidR="0072711C" w:rsidRDefault="003C2C61" w:rsidP="00941136">
      <w:pPr>
        <w:rPr>
          <w:rFonts w:eastAsiaTheme="majorEastAsia"/>
          <w:sz w:val="24"/>
        </w:rPr>
      </w:pPr>
      <w:r>
        <w:rPr>
          <w:rFonts w:eastAsiaTheme="majorEastAsia"/>
          <w:sz w:val="24"/>
        </w:rPr>
        <w:tab/>
        <w:t xml:space="preserve">Marka kişiliği kısaca marka ve müşteri arasında meydana getirilen ilişki olarak tanımlanır. </w:t>
      </w:r>
      <w:r w:rsidR="005E3295">
        <w:rPr>
          <w:rFonts w:eastAsiaTheme="majorEastAsia"/>
          <w:sz w:val="24"/>
        </w:rPr>
        <w:t>Bu kavram sadece markayı tanımlamakla kalmayıp marka hakkında tüketicinin belleğinde bir fikir oluşmasını sağlamaktadır.</w:t>
      </w:r>
    </w:p>
    <w:p w:rsidR="0032336C" w:rsidRDefault="0072711C" w:rsidP="00941136">
      <w:pPr>
        <w:rPr>
          <w:lang w:val="tr-TR"/>
        </w:rPr>
      </w:pPr>
      <w:r>
        <w:rPr>
          <w:rFonts w:eastAsiaTheme="majorEastAsia"/>
          <w:sz w:val="24"/>
        </w:rPr>
        <w:tab/>
      </w:r>
      <w:r w:rsidR="005E3295">
        <w:rPr>
          <w:rFonts w:eastAsiaTheme="majorEastAsia"/>
          <w:sz w:val="24"/>
        </w:rPr>
        <w:t xml:space="preserve"> </w:t>
      </w:r>
      <w:r>
        <w:rPr>
          <w:rFonts w:eastAsiaTheme="majorEastAsia"/>
          <w:sz w:val="24"/>
        </w:rPr>
        <w:t>İ</w:t>
      </w:r>
      <w:r w:rsidR="005E3295">
        <w:rPr>
          <w:rFonts w:eastAsiaTheme="majorEastAsia"/>
          <w:sz w:val="24"/>
        </w:rPr>
        <w:t>şletmeler sahip olduklarını markanın müşteri belleğinde yer almasını sağlamak amacıyla marka kişiliğini geliştirici stratejiler uygulamaktadır. Yoğun rekabetin oluştuğu günümüz piyasasında marka kişiliği oluşmuş ürünler daha kolay rekabet etme şansına sah</w:t>
      </w:r>
      <w:r w:rsidR="00803734">
        <w:rPr>
          <w:rFonts w:eastAsiaTheme="majorEastAsia"/>
          <w:sz w:val="24"/>
        </w:rPr>
        <w:t>ip olmaktadır</w:t>
      </w:r>
      <w:r w:rsidR="005E3295">
        <w:rPr>
          <w:rFonts w:eastAsiaTheme="majorEastAsia"/>
          <w:sz w:val="24"/>
        </w:rPr>
        <w:t xml:space="preserve"> </w:t>
      </w:r>
      <w:r w:rsidR="00D01ACB">
        <w:rPr>
          <w:lang w:val="tr-TR"/>
        </w:rPr>
        <w:t>( Aktuğlu, 200</w:t>
      </w:r>
      <w:r w:rsidR="0048708E">
        <w:rPr>
          <w:lang w:val="tr-TR"/>
        </w:rPr>
        <w:t>9</w:t>
      </w:r>
      <w:r w:rsidR="00D01ACB">
        <w:rPr>
          <w:lang w:val="tr-TR"/>
        </w:rPr>
        <w:t>:28)</w:t>
      </w:r>
      <w:r w:rsidR="00803734">
        <w:rPr>
          <w:lang w:val="tr-TR"/>
        </w:rPr>
        <w:t>.</w:t>
      </w:r>
    </w:p>
    <w:p w:rsidR="00803734" w:rsidRDefault="00803734" w:rsidP="00803734">
      <w:pPr>
        <w:tabs>
          <w:tab w:val="left" w:pos="709"/>
        </w:tabs>
        <w:rPr>
          <w:lang w:val="tr-TR"/>
        </w:rPr>
      </w:pPr>
      <w:r w:rsidRPr="0030468D">
        <w:rPr>
          <w:sz w:val="24"/>
          <w:lang w:val="tr-TR"/>
        </w:rPr>
        <w:t>Marka kimliği kuruluşların tüketicilerini sundukları tüm hizmetlerin toplamını ifade eder. Sahip olunan performans, kalite, katkılar, tecrübesi hepsi marka kimliğinin içerisinde kendine yer bulmaktadır ( Çifci ve Cop, 2007:72)</w:t>
      </w:r>
      <w:r>
        <w:rPr>
          <w:sz w:val="24"/>
          <w:lang w:val="tr-TR"/>
        </w:rPr>
        <w:t>.</w:t>
      </w:r>
    </w:p>
    <w:p w:rsidR="00803734" w:rsidRDefault="00803734" w:rsidP="00803734">
      <w:pPr>
        <w:rPr>
          <w:color w:val="000000" w:themeColor="text1"/>
          <w:sz w:val="24"/>
          <w:szCs w:val="24"/>
          <w:shd w:val="clear" w:color="auto" w:fill="FFFFFF"/>
        </w:rPr>
      </w:pPr>
      <w:r>
        <w:rPr>
          <w:lang w:val="tr-TR"/>
        </w:rPr>
        <w:tab/>
      </w:r>
      <w:r w:rsidRPr="00A0174D">
        <w:rPr>
          <w:sz w:val="24"/>
          <w:szCs w:val="24"/>
          <w:lang w:val="tr-TR"/>
        </w:rPr>
        <w:t xml:space="preserve">Marka kimliği, markanın yönetilmesinde marka için anlam ifade eden, markanın eğilimini, kortaya koyduğu hedefi ve gerçekleştirmeyi kararlaştırdığı amacı belirleyen sınırları çizen bir olgudur </w:t>
      </w:r>
      <w:r w:rsidRPr="00A0174D">
        <w:rPr>
          <w:color w:val="000000" w:themeColor="text1"/>
          <w:sz w:val="24"/>
          <w:szCs w:val="24"/>
          <w:lang w:val="tr-TR"/>
        </w:rPr>
        <w:t>(</w:t>
      </w:r>
      <w:r>
        <w:rPr>
          <w:color w:val="000000" w:themeColor="text1"/>
          <w:sz w:val="24"/>
          <w:szCs w:val="24"/>
          <w:shd w:val="clear" w:color="auto" w:fill="FFFFFF"/>
        </w:rPr>
        <w:t>Uztuğ, 2013:</w:t>
      </w:r>
      <w:r w:rsidRPr="00A0174D">
        <w:rPr>
          <w:color w:val="000000" w:themeColor="text1"/>
          <w:sz w:val="24"/>
          <w:szCs w:val="24"/>
          <w:shd w:val="clear" w:color="auto" w:fill="FFFFFF"/>
        </w:rPr>
        <w:t>62)</w:t>
      </w:r>
      <w:r>
        <w:rPr>
          <w:color w:val="000000" w:themeColor="text1"/>
          <w:sz w:val="24"/>
          <w:szCs w:val="24"/>
          <w:shd w:val="clear" w:color="auto" w:fill="FFFFFF"/>
        </w:rPr>
        <w:t>.</w:t>
      </w:r>
    </w:p>
    <w:p w:rsidR="00803734" w:rsidRPr="00B40F4B" w:rsidRDefault="00803734" w:rsidP="00803734">
      <w:pPr>
        <w:tabs>
          <w:tab w:val="left" w:pos="709"/>
        </w:tabs>
        <w:rPr>
          <w:rFonts w:eastAsiaTheme="majorEastAsia"/>
          <w:b/>
          <w:sz w:val="24"/>
        </w:rPr>
      </w:pPr>
      <w:r>
        <w:rPr>
          <w:lang w:val="tr-TR"/>
        </w:rPr>
        <w:tab/>
      </w:r>
      <w:r w:rsidRPr="00803734">
        <w:rPr>
          <w:rFonts w:eastAsiaTheme="majorEastAsia"/>
          <w:sz w:val="24"/>
        </w:rPr>
        <w:t>M</w:t>
      </w:r>
      <w:r>
        <w:rPr>
          <w:rFonts w:eastAsiaTheme="majorEastAsia"/>
          <w:sz w:val="24"/>
        </w:rPr>
        <w:t xml:space="preserve">arka kimliği planlama modeline göre gibi öncelikle tüketici, rakip firmalar ve işletme içi analizin gerçekleştirilmesi gerekmektedir. Elde edilen veriler ışığında markanın kimliği oluşturularak markanın özünü ortaya çıkarması için ürün, kurum, kişi ve sembol olarak ayrı ayrı değerlendirilir. </w:t>
      </w:r>
    </w:p>
    <w:p w:rsidR="00803734" w:rsidRDefault="00803734" w:rsidP="00803734">
      <w:pPr>
        <w:rPr>
          <w:rFonts w:eastAsiaTheme="majorEastAsia"/>
          <w:sz w:val="24"/>
        </w:rPr>
      </w:pPr>
      <w:r>
        <w:rPr>
          <w:rFonts w:eastAsiaTheme="majorEastAsia"/>
          <w:sz w:val="24"/>
        </w:rPr>
        <w:tab/>
        <w:t>İlerleyen süreçte piyasaya sunduğu değer ve saygınlık ile birlilte tüketici ilişkileri ve bağı kurularak marka kimliği oluşturulur ve marka konumlandırılarak uygulanır ve sonuçlar izlenir.</w:t>
      </w:r>
    </w:p>
    <w:p w:rsidR="00803734" w:rsidRDefault="00803734" w:rsidP="00803734">
      <w:pPr>
        <w:rPr>
          <w:rFonts w:eastAsiaTheme="majorEastAsia"/>
          <w:sz w:val="24"/>
        </w:rPr>
      </w:pPr>
      <w:r>
        <w:rPr>
          <w:lang w:val="tr-TR"/>
        </w:rPr>
        <w:tab/>
      </w:r>
      <w:r>
        <w:rPr>
          <w:rFonts w:eastAsiaTheme="majorEastAsia"/>
          <w:sz w:val="24"/>
        </w:rPr>
        <w:t>Marka kimliği oluşturulmasında yaratıcı fikirler çok büyük önem arz etmekte, markanın özünü ortaya koymakta ve kişilik oluşturmaktadır.</w:t>
      </w:r>
    </w:p>
    <w:p w:rsidR="00803734" w:rsidRPr="00F728A9" w:rsidRDefault="00803734" w:rsidP="00F728A9">
      <w:pPr>
        <w:rPr>
          <w:rFonts w:eastAsiaTheme="majorEastAsia"/>
          <w:sz w:val="24"/>
        </w:rPr>
      </w:pPr>
      <w:r>
        <w:rPr>
          <w:rFonts w:eastAsiaTheme="majorEastAsia"/>
          <w:sz w:val="24"/>
        </w:rPr>
        <w:tab/>
        <w:t xml:space="preserve"> Oluşturulan  marka kimliği ürünün sergilediği faydalar ve piyasada hedef edindiği kitle ile uyumlu olmalı ayrıca rekabet ettiği firmaların ürünlerine karşı farkındalık yarataraj eşsiz olduğu imajını sergilemelidir. </w:t>
      </w:r>
    </w:p>
    <w:p w:rsidR="002721A5" w:rsidRPr="002721A5" w:rsidRDefault="002721A5" w:rsidP="002721A5">
      <w:pPr>
        <w:pStyle w:val="ResimYazs"/>
        <w:keepNext/>
        <w:jc w:val="center"/>
        <w:rPr>
          <w:color w:val="auto"/>
          <w:sz w:val="24"/>
          <w:szCs w:val="24"/>
        </w:rPr>
      </w:pPr>
      <w:bookmarkStart w:id="36" w:name="_Toc12796916"/>
      <w:r w:rsidRPr="002721A5">
        <w:rPr>
          <w:color w:val="auto"/>
          <w:sz w:val="24"/>
          <w:szCs w:val="24"/>
        </w:rPr>
        <w:lastRenderedPageBreak/>
        <w:t xml:space="preserve">Şekil 2. </w:t>
      </w:r>
      <w:r w:rsidRPr="002721A5">
        <w:rPr>
          <w:color w:val="auto"/>
          <w:sz w:val="24"/>
          <w:szCs w:val="24"/>
        </w:rPr>
        <w:fldChar w:fldCharType="begin"/>
      </w:r>
      <w:r w:rsidRPr="002721A5">
        <w:rPr>
          <w:color w:val="auto"/>
          <w:sz w:val="24"/>
          <w:szCs w:val="24"/>
        </w:rPr>
        <w:instrText xml:space="preserve"> SEQ Şekil_2. \* ARABIC </w:instrText>
      </w:r>
      <w:r w:rsidRPr="002721A5">
        <w:rPr>
          <w:color w:val="auto"/>
          <w:sz w:val="24"/>
          <w:szCs w:val="24"/>
        </w:rPr>
        <w:fldChar w:fldCharType="separate"/>
      </w:r>
      <w:r w:rsidR="00F33D6C">
        <w:rPr>
          <w:noProof/>
          <w:color w:val="auto"/>
          <w:sz w:val="24"/>
          <w:szCs w:val="24"/>
        </w:rPr>
        <w:t>1</w:t>
      </w:r>
      <w:r w:rsidRPr="002721A5">
        <w:rPr>
          <w:color w:val="auto"/>
          <w:sz w:val="24"/>
          <w:szCs w:val="24"/>
        </w:rPr>
        <w:fldChar w:fldCharType="end"/>
      </w:r>
      <w:r w:rsidRPr="002721A5">
        <w:rPr>
          <w:color w:val="auto"/>
          <w:sz w:val="24"/>
          <w:szCs w:val="24"/>
        </w:rPr>
        <w:t>.</w:t>
      </w:r>
      <w:r w:rsidRPr="002721A5">
        <w:rPr>
          <w:color w:val="auto"/>
          <w:sz w:val="24"/>
          <w:szCs w:val="24"/>
          <w:shd w:val="clear" w:color="auto" w:fill="FFFFFF"/>
        </w:rPr>
        <w:t xml:space="preserve"> Marka Kimliği Planlama Modeli</w:t>
      </w:r>
      <w:bookmarkEnd w:id="36"/>
    </w:p>
    <w:p w:rsidR="00843FF7" w:rsidRDefault="00803734" w:rsidP="00F728A9">
      <w:pPr>
        <w:rPr>
          <w:rFonts w:eastAsiaTheme="majorEastAsia"/>
          <w:b/>
          <w:sz w:val="20"/>
          <w:szCs w:val="20"/>
        </w:rPr>
      </w:pPr>
      <w:r>
        <w:rPr>
          <w:rFonts w:eastAsiaTheme="majorEastAsia"/>
          <w:noProof/>
          <w:sz w:val="24"/>
          <w:lang w:val="tr-TR" w:eastAsia="tr-TR"/>
        </w:rPr>
        <w:drawing>
          <wp:inline distT="0" distB="0" distL="0" distR="0" wp14:anchorId="53944383" wp14:editId="79EEE695">
            <wp:extent cx="5343525" cy="7600950"/>
            <wp:effectExtent l="0" t="0" r="0" b="0"/>
            <wp:docPr id="2" name="Resim 2" descr="C:\Users\okan\Desktop\Adsı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okan\Desktop\Adsız.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350195" cy="7610438"/>
                    </a:xfrm>
                    <a:prstGeom prst="rect">
                      <a:avLst/>
                    </a:prstGeom>
                    <a:noFill/>
                    <a:ln>
                      <a:noFill/>
                    </a:ln>
                  </pic:spPr>
                </pic:pic>
              </a:graphicData>
            </a:graphic>
          </wp:inline>
        </w:drawing>
      </w:r>
      <w:r w:rsidR="0072711C" w:rsidRPr="0072711C">
        <w:rPr>
          <w:rFonts w:eastAsiaTheme="majorEastAsia"/>
          <w:b/>
        </w:rPr>
        <w:t xml:space="preserve"> </w:t>
      </w:r>
      <w:r w:rsidR="0072711C" w:rsidRPr="00B07EA6">
        <w:rPr>
          <w:rFonts w:eastAsiaTheme="majorEastAsia"/>
          <w:b/>
          <w:sz w:val="20"/>
          <w:szCs w:val="20"/>
        </w:rPr>
        <w:t>Kaynak: (Aaker 2009:78)</w:t>
      </w:r>
    </w:p>
    <w:p w:rsidR="002721A5" w:rsidRPr="00B07EA6" w:rsidRDefault="002721A5" w:rsidP="00F728A9">
      <w:pPr>
        <w:rPr>
          <w:rFonts w:eastAsiaTheme="majorEastAsia"/>
          <w:b/>
          <w:sz w:val="20"/>
          <w:szCs w:val="20"/>
        </w:rPr>
      </w:pPr>
    </w:p>
    <w:p w:rsidR="009A4388" w:rsidRDefault="00843FF7" w:rsidP="00266106">
      <w:pPr>
        <w:rPr>
          <w:rFonts w:eastAsiaTheme="majorEastAsia"/>
          <w:b/>
          <w:sz w:val="24"/>
        </w:rPr>
      </w:pPr>
      <w:r>
        <w:rPr>
          <w:rFonts w:eastAsiaTheme="majorEastAsia"/>
          <w:sz w:val="24"/>
        </w:rPr>
        <w:lastRenderedPageBreak/>
        <w:tab/>
      </w:r>
      <w:r w:rsidR="009A4388" w:rsidRPr="009A4388">
        <w:rPr>
          <w:rFonts w:eastAsiaTheme="majorEastAsia"/>
          <w:b/>
          <w:sz w:val="24"/>
        </w:rPr>
        <w:t>Marka İmajı</w:t>
      </w:r>
    </w:p>
    <w:p w:rsidR="009A4388" w:rsidRDefault="009A4388" w:rsidP="00266106">
      <w:pPr>
        <w:rPr>
          <w:lang w:val="tr-TR"/>
        </w:rPr>
      </w:pPr>
      <w:r>
        <w:rPr>
          <w:rFonts w:eastAsiaTheme="majorEastAsia"/>
          <w:b/>
          <w:sz w:val="24"/>
        </w:rPr>
        <w:tab/>
      </w:r>
      <w:r w:rsidR="00AE530C">
        <w:rPr>
          <w:rFonts w:eastAsiaTheme="majorEastAsia"/>
          <w:sz w:val="24"/>
        </w:rPr>
        <w:t xml:space="preserve">Şirketler yapısal olarak gelişim ve değişim süreçlerinde oluşturdukları markayı korumak ve markanın piyasada oluşturduğu pozitif ortamdan faydalanmak istemektedir.Uzun vadede karlılıklarını sürdürmek ve markanın müşteriler tarafından olumlu olarak algılanmasını kalıcı hale getirmek için bir dizi etkinlikler düzenlemektedir </w:t>
      </w:r>
      <w:r w:rsidR="00AE530C">
        <w:rPr>
          <w:lang w:val="tr-TR"/>
        </w:rPr>
        <w:t>( Aktuğlu, 200</w:t>
      </w:r>
      <w:r w:rsidR="005242B2">
        <w:rPr>
          <w:lang w:val="tr-TR"/>
        </w:rPr>
        <w:t>9</w:t>
      </w:r>
      <w:r w:rsidR="00AE530C">
        <w:rPr>
          <w:lang w:val="tr-TR"/>
        </w:rPr>
        <w:t>:33)</w:t>
      </w:r>
      <w:r w:rsidR="0072711C">
        <w:rPr>
          <w:lang w:val="tr-TR"/>
        </w:rPr>
        <w:t>.</w:t>
      </w:r>
    </w:p>
    <w:p w:rsidR="00AE530C" w:rsidRPr="00E720FE" w:rsidRDefault="00B118BD" w:rsidP="00266106">
      <w:pPr>
        <w:rPr>
          <w:sz w:val="24"/>
          <w:szCs w:val="24"/>
        </w:rPr>
      </w:pPr>
      <w:r>
        <w:rPr>
          <w:lang w:val="tr-TR"/>
        </w:rPr>
        <w:tab/>
      </w:r>
      <w:r w:rsidR="004F5F12" w:rsidRPr="00E720FE">
        <w:rPr>
          <w:sz w:val="24"/>
          <w:szCs w:val="24"/>
          <w:lang w:val="tr-TR"/>
        </w:rPr>
        <w:t xml:space="preserve">Marka imajı </w:t>
      </w:r>
      <w:r w:rsidR="00792AD2" w:rsidRPr="00E720FE">
        <w:rPr>
          <w:sz w:val="24"/>
          <w:szCs w:val="24"/>
          <w:lang w:val="tr-TR"/>
        </w:rPr>
        <w:t>marka ile ilgili olarak tüketicilerin zihninde oluşan kanaat ve izlenimlerin toplamıdır. Tüketicileri düşünce ve izlenimlerinin yanında markanın hatırlattığı kişilik</w:t>
      </w:r>
      <w:r w:rsidR="0072711C">
        <w:rPr>
          <w:sz w:val="24"/>
          <w:szCs w:val="24"/>
          <w:lang w:val="tr-TR"/>
        </w:rPr>
        <w:t xml:space="preserve"> özelliklerini de kapsamaktadır </w:t>
      </w:r>
      <w:r w:rsidR="00792AD2" w:rsidRPr="00E720FE">
        <w:rPr>
          <w:sz w:val="24"/>
          <w:szCs w:val="24"/>
        </w:rPr>
        <w:t>(Gülsoy, 1999:54)</w:t>
      </w:r>
      <w:r w:rsidR="0072711C">
        <w:rPr>
          <w:sz w:val="24"/>
          <w:szCs w:val="24"/>
        </w:rPr>
        <w:t>.</w:t>
      </w:r>
      <w:r w:rsidR="00792AD2" w:rsidRPr="00E720FE">
        <w:rPr>
          <w:sz w:val="24"/>
          <w:szCs w:val="24"/>
        </w:rPr>
        <w:t xml:space="preserve"> Marka imajı </w:t>
      </w:r>
      <w:r w:rsidR="00366758" w:rsidRPr="00E720FE">
        <w:rPr>
          <w:sz w:val="24"/>
          <w:szCs w:val="24"/>
        </w:rPr>
        <w:t xml:space="preserve">anımsatıcıların </w:t>
      </w:r>
      <w:r w:rsidR="00792AD2" w:rsidRPr="00E720FE">
        <w:rPr>
          <w:sz w:val="24"/>
          <w:szCs w:val="24"/>
        </w:rPr>
        <w:t xml:space="preserve">anlamlı bir biçimde organize </w:t>
      </w:r>
      <w:r w:rsidR="00366758" w:rsidRPr="00E720FE">
        <w:rPr>
          <w:sz w:val="24"/>
          <w:szCs w:val="24"/>
        </w:rPr>
        <w:t>olmasıdır ( Aaker, 200</w:t>
      </w:r>
      <w:r w:rsidR="007E18DC">
        <w:rPr>
          <w:sz w:val="24"/>
          <w:szCs w:val="24"/>
        </w:rPr>
        <w:t>9</w:t>
      </w:r>
      <w:r w:rsidR="00366758" w:rsidRPr="00E720FE">
        <w:rPr>
          <w:sz w:val="24"/>
          <w:szCs w:val="24"/>
        </w:rPr>
        <w:t>:131 )</w:t>
      </w:r>
      <w:r w:rsidR="0072711C">
        <w:rPr>
          <w:sz w:val="24"/>
          <w:szCs w:val="24"/>
        </w:rPr>
        <w:t>.</w:t>
      </w:r>
      <w:r w:rsidR="00366758" w:rsidRPr="00E720FE">
        <w:rPr>
          <w:sz w:val="24"/>
          <w:szCs w:val="24"/>
        </w:rPr>
        <w:t xml:space="preserve"> </w:t>
      </w:r>
    </w:p>
    <w:p w:rsidR="00E720FE" w:rsidRDefault="00366758" w:rsidP="00266106">
      <w:pPr>
        <w:rPr>
          <w:sz w:val="24"/>
          <w:szCs w:val="24"/>
        </w:rPr>
      </w:pPr>
      <w:r w:rsidRPr="00E720FE">
        <w:rPr>
          <w:sz w:val="24"/>
          <w:szCs w:val="24"/>
        </w:rPr>
        <w:tab/>
        <w:t xml:space="preserve">Marka imajı zaman içerisinde bir markanın sahip olduğu </w:t>
      </w:r>
      <w:r w:rsidR="00D43FAF" w:rsidRPr="00E720FE">
        <w:rPr>
          <w:sz w:val="24"/>
          <w:szCs w:val="24"/>
        </w:rPr>
        <w:t>güçlü- güçsüz, olumlu- olumsuz yönleri gibi tüketici zihninde oluşan algılarının bi</w:t>
      </w:r>
      <w:r w:rsidR="0072711C">
        <w:rPr>
          <w:sz w:val="24"/>
          <w:szCs w:val="24"/>
        </w:rPr>
        <w:t xml:space="preserve">r araya gelmesiyle oluşmaktadır </w:t>
      </w:r>
      <w:r w:rsidR="00D43FAF" w:rsidRPr="00E720FE">
        <w:rPr>
          <w:sz w:val="24"/>
          <w:szCs w:val="24"/>
        </w:rPr>
        <w:t>(Perry ve Wisnom, 2204:15)</w:t>
      </w:r>
      <w:r w:rsidR="0072711C">
        <w:rPr>
          <w:sz w:val="24"/>
          <w:szCs w:val="24"/>
        </w:rPr>
        <w:t>.</w:t>
      </w:r>
      <w:r w:rsidR="00D43FAF" w:rsidRPr="00E720FE">
        <w:rPr>
          <w:sz w:val="24"/>
          <w:szCs w:val="24"/>
        </w:rPr>
        <w:tab/>
      </w:r>
    </w:p>
    <w:p w:rsidR="00B4642F" w:rsidRPr="00E720FE" w:rsidRDefault="00D43FAF" w:rsidP="00E720FE">
      <w:pPr>
        <w:ind w:firstLine="708"/>
        <w:rPr>
          <w:sz w:val="24"/>
          <w:szCs w:val="24"/>
        </w:rPr>
      </w:pPr>
      <w:r w:rsidRPr="00E720FE">
        <w:rPr>
          <w:sz w:val="24"/>
          <w:szCs w:val="24"/>
        </w:rPr>
        <w:t xml:space="preserve">Daha kapsamlı bir bakış açısı ile yorumlarsak tüketicilerin geçmiş zamanda yaşadıkları deneyimlerin, markanın satınalma, satış ve satış sonrası süreçte sergilediği performans, ortaya koyduğu tutum marka imajının algılanmasında etkilidir. </w:t>
      </w:r>
    </w:p>
    <w:p w:rsidR="00946864" w:rsidRDefault="00B4642F" w:rsidP="00B4642F">
      <w:pPr>
        <w:ind w:firstLine="708"/>
        <w:rPr>
          <w:sz w:val="24"/>
        </w:rPr>
      </w:pPr>
      <w:r w:rsidRPr="00E720FE">
        <w:rPr>
          <w:sz w:val="24"/>
          <w:szCs w:val="24"/>
        </w:rPr>
        <w:t>Markanın adı, kullandığı logo veya sembol, sahip olduğu slogan ve en önemlisi marka adı altında piyasada bulunan ürünün kalitesi marka imajını olumlu ya da olumsuz</w:t>
      </w:r>
      <w:r>
        <w:rPr>
          <w:sz w:val="24"/>
        </w:rPr>
        <w:t xml:space="preserve"> yönde etkilemektedir. Markanın sahip olduğu görsellik, kullandığı kendine özgü logo ve </w:t>
      </w:r>
      <w:r w:rsidR="009624A9">
        <w:rPr>
          <w:sz w:val="24"/>
        </w:rPr>
        <w:t>semboller tüketicinin zihninde çağrışım ve katırlamayı kolaylaştırır</w:t>
      </w:r>
      <w:r w:rsidR="0072711C">
        <w:rPr>
          <w:sz w:val="24"/>
        </w:rPr>
        <w:t xml:space="preserve"> </w:t>
      </w:r>
      <w:r>
        <w:rPr>
          <w:sz w:val="24"/>
        </w:rPr>
        <w:t>(Uztuğ, 2003:40)</w:t>
      </w:r>
      <w:r w:rsidR="0072711C">
        <w:rPr>
          <w:sz w:val="24"/>
        </w:rPr>
        <w:t>.</w:t>
      </w:r>
      <w:r>
        <w:rPr>
          <w:sz w:val="24"/>
        </w:rPr>
        <w:t xml:space="preserve"> </w:t>
      </w:r>
    </w:p>
    <w:p w:rsidR="00D43FAF" w:rsidRDefault="00B4642F" w:rsidP="00B4642F">
      <w:pPr>
        <w:ind w:firstLine="708"/>
        <w:rPr>
          <w:sz w:val="24"/>
        </w:rPr>
      </w:pPr>
      <w:r>
        <w:rPr>
          <w:sz w:val="24"/>
        </w:rPr>
        <w:t>Sonuç olarak tüketiciler</w:t>
      </w:r>
      <w:r w:rsidR="00605122">
        <w:rPr>
          <w:sz w:val="24"/>
        </w:rPr>
        <w:t xml:space="preserve">, </w:t>
      </w:r>
      <w:r>
        <w:rPr>
          <w:sz w:val="24"/>
        </w:rPr>
        <w:t>ürünleri ve markaları oluşturdukları imaja göre değerlendirirler. Yani müşteriler ürünü değil  imajı satın alır.</w:t>
      </w:r>
    </w:p>
    <w:p w:rsidR="0072711C" w:rsidRDefault="0072711C" w:rsidP="00B4642F">
      <w:pPr>
        <w:ind w:firstLine="708"/>
        <w:rPr>
          <w:sz w:val="24"/>
        </w:rPr>
      </w:pPr>
    </w:p>
    <w:p w:rsidR="00946864" w:rsidRDefault="00946864" w:rsidP="00B4642F">
      <w:pPr>
        <w:ind w:firstLine="708"/>
        <w:rPr>
          <w:b/>
          <w:sz w:val="24"/>
        </w:rPr>
      </w:pPr>
      <w:r w:rsidRPr="00946864">
        <w:rPr>
          <w:b/>
          <w:sz w:val="24"/>
        </w:rPr>
        <w:t>Marka Değeri</w:t>
      </w:r>
    </w:p>
    <w:p w:rsidR="00946864" w:rsidRDefault="00B54193" w:rsidP="00B4642F">
      <w:pPr>
        <w:ind w:firstLine="708"/>
        <w:rPr>
          <w:sz w:val="24"/>
        </w:rPr>
      </w:pPr>
      <w:r>
        <w:rPr>
          <w:sz w:val="24"/>
        </w:rPr>
        <w:t xml:space="preserve">Firmalar piyasada kalıcı olmak, verimlilik ve karlılıklarını sürdürmek, marka kimliğini ve marka imajını korumak ve pazarlama faaliyetlerini yönlendirmek için yüksek maliyetli çalışmalar sürdürmektedir. </w:t>
      </w:r>
      <w:r w:rsidR="002847A0">
        <w:rPr>
          <w:sz w:val="24"/>
        </w:rPr>
        <w:t xml:space="preserve">Çalışmaların gerçekte temel amacı müşterilerin bilincinde oluşan marka değeri kavramını güçlendirmektir. </w:t>
      </w:r>
    </w:p>
    <w:p w:rsidR="002847A0" w:rsidRDefault="002847A0" w:rsidP="002847A0">
      <w:pPr>
        <w:tabs>
          <w:tab w:val="left" w:pos="709"/>
        </w:tabs>
        <w:ind w:firstLine="708"/>
        <w:rPr>
          <w:sz w:val="24"/>
        </w:rPr>
      </w:pPr>
      <w:r>
        <w:rPr>
          <w:sz w:val="24"/>
        </w:rPr>
        <w:tab/>
        <w:t xml:space="preserve">Marka değeri anlam olarak müşteriler tarafından elde edilen fiziksel olmanın yanı sıra duyuşsal olarakta </w:t>
      </w:r>
      <w:r w:rsidR="00D012EC">
        <w:rPr>
          <w:sz w:val="24"/>
        </w:rPr>
        <w:t xml:space="preserve">değerlendirilen , bir kişiliği olan ve memnuniyet </w:t>
      </w:r>
      <w:r w:rsidR="0072711C">
        <w:rPr>
          <w:sz w:val="24"/>
        </w:rPr>
        <w:t>yaratan duyguların birleşimidir</w:t>
      </w:r>
      <w:r w:rsidR="00D012EC">
        <w:rPr>
          <w:sz w:val="24"/>
        </w:rPr>
        <w:t xml:space="preserve"> (Borça, 20</w:t>
      </w:r>
      <w:r w:rsidR="00605122">
        <w:rPr>
          <w:sz w:val="24"/>
        </w:rPr>
        <w:t>1</w:t>
      </w:r>
      <w:r w:rsidR="00D012EC">
        <w:rPr>
          <w:sz w:val="24"/>
        </w:rPr>
        <w:t xml:space="preserve">3:70) </w:t>
      </w:r>
      <w:r w:rsidR="0072711C">
        <w:rPr>
          <w:sz w:val="24"/>
        </w:rPr>
        <w:t>.</w:t>
      </w:r>
    </w:p>
    <w:p w:rsidR="001455CB" w:rsidRDefault="0083141C" w:rsidP="002847A0">
      <w:pPr>
        <w:tabs>
          <w:tab w:val="left" w:pos="709"/>
        </w:tabs>
        <w:ind w:firstLine="708"/>
        <w:rPr>
          <w:sz w:val="24"/>
        </w:rPr>
      </w:pPr>
      <w:r>
        <w:rPr>
          <w:sz w:val="24"/>
        </w:rPr>
        <w:lastRenderedPageBreak/>
        <w:t>Marka değeri, piyasada firmaların daha üst pozisyonlarda konumlanmasını sağlayan, pazardaki ürünlerini rekabet ettikleri ürünlere göre daha yüksek fiyatlandırma imkanı ortaya koyan</w:t>
      </w:r>
      <w:r w:rsidR="00695D4B">
        <w:rPr>
          <w:sz w:val="24"/>
        </w:rPr>
        <w:t xml:space="preserve"> bir güçtür</w:t>
      </w:r>
      <w:r w:rsidR="007E18DC">
        <w:rPr>
          <w:sz w:val="24"/>
        </w:rPr>
        <w:t>(</w:t>
      </w:r>
      <w:r w:rsidR="00475FF8">
        <w:rPr>
          <w:sz w:val="24"/>
        </w:rPr>
        <w:t xml:space="preserve">Aaker, </w:t>
      </w:r>
      <w:r w:rsidR="007E18DC">
        <w:rPr>
          <w:sz w:val="24"/>
        </w:rPr>
        <w:t>2009:121</w:t>
      </w:r>
      <w:r w:rsidR="00475FF8">
        <w:rPr>
          <w:sz w:val="24"/>
        </w:rPr>
        <w:t>)</w:t>
      </w:r>
      <w:r w:rsidR="00695D4B">
        <w:rPr>
          <w:sz w:val="24"/>
        </w:rPr>
        <w:t>.</w:t>
      </w:r>
      <w:r w:rsidR="00475FF8">
        <w:rPr>
          <w:sz w:val="24"/>
        </w:rPr>
        <w:t xml:space="preserve"> Marka değerinin güçlü olması firmaya fiyat farklılaştırmasına karşı olumlu müşteri tepkisi, kriz durumlarında fiyatta esneklik sağlama, müşteri güveni ve gerektiğinde marka genişletme gibi bir çok alanda katkı sağlamaktadır. </w:t>
      </w:r>
      <w:r w:rsidR="00293451">
        <w:rPr>
          <w:sz w:val="24"/>
        </w:rPr>
        <w:t xml:space="preserve"> Marka değeri yüksek olan bir ürün, tüketicilerin güven duygusunu pekiştirmekte</w:t>
      </w:r>
      <w:r w:rsidR="001455CB">
        <w:rPr>
          <w:sz w:val="24"/>
        </w:rPr>
        <w:t xml:space="preserve"> ve müşteriler ile firmanın arasında pozitif bir ilişki meydana getirmekte ve tüketicinin tutum ve davranışlarını geliştirerek tatmin duymasını sağlamaktadır.</w:t>
      </w:r>
      <w:r w:rsidR="00475FF8">
        <w:rPr>
          <w:sz w:val="24"/>
        </w:rPr>
        <w:t>( Ural ve Perk, 2012</w:t>
      </w:r>
      <w:r w:rsidR="001455CB">
        <w:rPr>
          <w:sz w:val="24"/>
        </w:rPr>
        <w:t>:12)</w:t>
      </w:r>
      <w:r w:rsidR="00FE5489">
        <w:rPr>
          <w:sz w:val="24"/>
        </w:rPr>
        <w:t xml:space="preserve"> Çalışmamıza da yön verecek olan marka değeri boyutlarını </w:t>
      </w:r>
      <w:r w:rsidR="00DF56B8">
        <w:rPr>
          <w:sz w:val="24"/>
        </w:rPr>
        <w:t xml:space="preserve">bir şekil </w:t>
      </w:r>
      <w:r w:rsidR="00D40C76">
        <w:rPr>
          <w:sz w:val="24"/>
        </w:rPr>
        <w:t>5’de</w:t>
      </w:r>
      <w:r w:rsidR="00DF56B8">
        <w:rPr>
          <w:sz w:val="24"/>
        </w:rPr>
        <w:t xml:space="preserve"> gösterilmiştir.</w:t>
      </w:r>
    </w:p>
    <w:p w:rsidR="0072711C" w:rsidRDefault="0072711C" w:rsidP="002847A0">
      <w:pPr>
        <w:tabs>
          <w:tab w:val="left" w:pos="709"/>
        </w:tabs>
        <w:ind w:firstLine="708"/>
        <w:rPr>
          <w:sz w:val="24"/>
        </w:rPr>
      </w:pPr>
    </w:p>
    <w:p w:rsidR="002721A5" w:rsidRPr="002721A5" w:rsidRDefault="002721A5" w:rsidP="002721A5">
      <w:pPr>
        <w:pStyle w:val="ResimYazs"/>
        <w:keepNext/>
        <w:jc w:val="center"/>
        <w:rPr>
          <w:color w:val="auto"/>
          <w:sz w:val="24"/>
          <w:szCs w:val="24"/>
        </w:rPr>
      </w:pPr>
      <w:bookmarkStart w:id="37" w:name="_Toc12796917"/>
      <w:r w:rsidRPr="002721A5">
        <w:rPr>
          <w:color w:val="auto"/>
          <w:sz w:val="24"/>
          <w:szCs w:val="24"/>
        </w:rPr>
        <w:t xml:space="preserve">Şekil 2. </w:t>
      </w:r>
      <w:r w:rsidRPr="002721A5">
        <w:rPr>
          <w:color w:val="auto"/>
          <w:sz w:val="24"/>
          <w:szCs w:val="24"/>
        </w:rPr>
        <w:fldChar w:fldCharType="begin"/>
      </w:r>
      <w:r w:rsidRPr="002721A5">
        <w:rPr>
          <w:color w:val="auto"/>
          <w:sz w:val="24"/>
          <w:szCs w:val="24"/>
        </w:rPr>
        <w:instrText xml:space="preserve"> SEQ Şekil_2. \* ARABIC </w:instrText>
      </w:r>
      <w:r w:rsidRPr="002721A5">
        <w:rPr>
          <w:color w:val="auto"/>
          <w:sz w:val="24"/>
          <w:szCs w:val="24"/>
        </w:rPr>
        <w:fldChar w:fldCharType="separate"/>
      </w:r>
      <w:r w:rsidR="00F33D6C">
        <w:rPr>
          <w:noProof/>
          <w:color w:val="auto"/>
          <w:sz w:val="24"/>
          <w:szCs w:val="24"/>
        </w:rPr>
        <w:t>2</w:t>
      </w:r>
      <w:r w:rsidRPr="002721A5">
        <w:rPr>
          <w:color w:val="auto"/>
          <w:sz w:val="24"/>
          <w:szCs w:val="24"/>
        </w:rPr>
        <w:fldChar w:fldCharType="end"/>
      </w:r>
      <w:r w:rsidRPr="002721A5">
        <w:rPr>
          <w:color w:val="auto"/>
          <w:sz w:val="24"/>
          <w:szCs w:val="24"/>
        </w:rPr>
        <w:t>. Marka Değerinin Boyutları</w:t>
      </w:r>
      <w:bookmarkEnd w:id="37"/>
    </w:p>
    <w:p w:rsidR="00DF56B8" w:rsidRDefault="00DF56B8" w:rsidP="002721A5">
      <w:pPr>
        <w:tabs>
          <w:tab w:val="left" w:pos="709"/>
        </w:tabs>
        <w:rPr>
          <w:b/>
          <w:sz w:val="24"/>
        </w:rPr>
      </w:pPr>
      <w:r>
        <w:rPr>
          <w:b/>
          <w:noProof/>
          <w:sz w:val="24"/>
          <w:lang w:val="tr-TR" w:eastAsia="tr-TR"/>
        </w:rPr>
        <w:drawing>
          <wp:inline distT="0" distB="0" distL="0" distR="0" wp14:anchorId="5D10D4D8" wp14:editId="69C23FE7">
            <wp:extent cx="5124450" cy="3409950"/>
            <wp:effectExtent l="0" t="0" r="0" b="0"/>
            <wp:docPr id="8" name="Resim 8" descr="C:\Users\okan\Desktop\marka-degerini-olusturan-boyutlar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okan\Desktop\marka-degerini-olusturan-boyutlar (1).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124450" cy="3409950"/>
                    </a:xfrm>
                    <a:prstGeom prst="rect">
                      <a:avLst/>
                    </a:prstGeom>
                    <a:noFill/>
                    <a:ln>
                      <a:noFill/>
                    </a:ln>
                  </pic:spPr>
                </pic:pic>
              </a:graphicData>
            </a:graphic>
          </wp:inline>
        </w:drawing>
      </w:r>
    </w:p>
    <w:p w:rsidR="0030468D" w:rsidRDefault="0030468D" w:rsidP="00DF56B8">
      <w:pPr>
        <w:tabs>
          <w:tab w:val="left" w:pos="709"/>
        </w:tabs>
        <w:ind w:firstLine="708"/>
        <w:rPr>
          <w:b/>
          <w:sz w:val="20"/>
        </w:rPr>
      </w:pPr>
    </w:p>
    <w:p w:rsidR="00B40F4B" w:rsidRDefault="0072711C" w:rsidP="0072711C">
      <w:pPr>
        <w:tabs>
          <w:tab w:val="left" w:pos="709"/>
        </w:tabs>
        <w:ind w:firstLine="708"/>
        <w:rPr>
          <w:b/>
          <w:sz w:val="20"/>
        </w:rPr>
      </w:pPr>
      <w:r>
        <w:rPr>
          <w:b/>
          <w:sz w:val="20"/>
        </w:rPr>
        <w:t xml:space="preserve">Kaynak: </w:t>
      </w:r>
      <w:r w:rsidR="00B07EA6">
        <w:rPr>
          <w:b/>
          <w:sz w:val="20"/>
        </w:rPr>
        <w:t>(</w:t>
      </w:r>
      <w:r>
        <w:rPr>
          <w:b/>
          <w:sz w:val="20"/>
        </w:rPr>
        <w:t>Aaker, 2009 :36</w:t>
      </w:r>
      <w:r w:rsidR="00B07EA6">
        <w:rPr>
          <w:b/>
          <w:sz w:val="20"/>
        </w:rPr>
        <w:t>)</w:t>
      </w:r>
    </w:p>
    <w:p w:rsidR="0072711C" w:rsidRPr="0072711C" w:rsidRDefault="0072711C" w:rsidP="0072711C">
      <w:pPr>
        <w:tabs>
          <w:tab w:val="left" w:pos="709"/>
        </w:tabs>
        <w:ind w:firstLine="708"/>
        <w:rPr>
          <w:b/>
          <w:sz w:val="20"/>
        </w:rPr>
      </w:pPr>
    </w:p>
    <w:p w:rsidR="00DF56B8" w:rsidRDefault="00DF56B8" w:rsidP="00B40F4B">
      <w:pPr>
        <w:tabs>
          <w:tab w:val="left" w:pos="709"/>
        </w:tabs>
        <w:ind w:firstLine="708"/>
        <w:rPr>
          <w:b/>
          <w:sz w:val="24"/>
        </w:rPr>
      </w:pPr>
      <w:r>
        <w:rPr>
          <w:b/>
          <w:sz w:val="24"/>
        </w:rPr>
        <w:t>Marka Farkındalığı</w:t>
      </w:r>
    </w:p>
    <w:p w:rsidR="0072711C" w:rsidRPr="00F728A9" w:rsidRDefault="003F4220" w:rsidP="00F728A9">
      <w:pPr>
        <w:tabs>
          <w:tab w:val="left" w:pos="709"/>
        </w:tabs>
        <w:ind w:firstLine="708"/>
        <w:rPr>
          <w:sz w:val="24"/>
        </w:rPr>
      </w:pPr>
      <w:r>
        <w:rPr>
          <w:sz w:val="24"/>
        </w:rPr>
        <w:t>Marka farkındalığı tüketicilerin bir markaya ait ürünün hangi kategoride olduğun</w:t>
      </w:r>
      <w:r w:rsidR="00455B27">
        <w:rPr>
          <w:sz w:val="24"/>
        </w:rPr>
        <w:t>u idrak etmesi ve algılamasıdır</w:t>
      </w:r>
      <w:r>
        <w:rPr>
          <w:sz w:val="24"/>
        </w:rPr>
        <w:t>(Aaker, 2009:82)</w:t>
      </w:r>
      <w:r w:rsidR="00455B27">
        <w:rPr>
          <w:sz w:val="24"/>
        </w:rPr>
        <w:t>.</w:t>
      </w:r>
      <w:r>
        <w:rPr>
          <w:sz w:val="24"/>
        </w:rPr>
        <w:t xml:space="preserve"> Marka farkındalığı tüketicinin bilincinde markanın oluşturduğu gü</w:t>
      </w:r>
      <w:r w:rsidR="00455B27">
        <w:rPr>
          <w:sz w:val="24"/>
        </w:rPr>
        <w:t>ç algısıdır</w:t>
      </w:r>
      <w:r>
        <w:rPr>
          <w:sz w:val="24"/>
        </w:rPr>
        <w:t xml:space="preserve"> ( Keller, 1993:7)</w:t>
      </w:r>
      <w:r w:rsidR="00455B27">
        <w:rPr>
          <w:sz w:val="24"/>
        </w:rPr>
        <w:t>.</w:t>
      </w:r>
    </w:p>
    <w:p w:rsidR="002721A5" w:rsidRPr="002721A5" w:rsidRDefault="002721A5" w:rsidP="002721A5">
      <w:pPr>
        <w:pStyle w:val="ResimYazs"/>
        <w:keepNext/>
        <w:jc w:val="center"/>
        <w:rPr>
          <w:color w:val="auto"/>
          <w:sz w:val="24"/>
          <w:szCs w:val="24"/>
        </w:rPr>
      </w:pPr>
      <w:bookmarkStart w:id="38" w:name="_Toc12796918"/>
      <w:r w:rsidRPr="002721A5">
        <w:rPr>
          <w:color w:val="auto"/>
          <w:sz w:val="24"/>
          <w:szCs w:val="24"/>
        </w:rPr>
        <w:lastRenderedPageBreak/>
        <w:t xml:space="preserve">Şekil 2. </w:t>
      </w:r>
      <w:r w:rsidRPr="002721A5">
        <w:rPr>
          <w:color w:val="auto"/>
          <w:sz w:val="24"/>
          <w:szCs w:val="24"/>
        </w:rPr>
        <w:fldChar w:fldCharType="begin"/>
      </w:r>
      <w:r w:rsidRPr="002721A5">
        <w:rPr>
          <w:color w:val="auto"/>
          <w:sz w:val="24"/>
          <w:szCs w:val="24"/>
        </w:rPr>
        <w:instrText xml:space="preserve"> SEQ Şekil_2. \* ARABIC </w:instrText>
      </w:r>
      <w:r w:rsidRPr="002721A5">
        <w:rPr>
          <w:color w:val="auto"/>
          <w:sz w:val="24"/>
          <w:szCs w:val="24"/>
        </w:rPr>
        <w:fldChar w:fldCharType="separate"/>
      </w:r>
      <w:r w:rsidR="00F33D6C">
        <w:rPr>
          <w:noProof/>
          <w:color w:val="auto"/>
          <w:sz w:val="24"/>
          <w:szCs w:val="24"/>
        </w:rPr>
        <w:t>3</w:t>
      </w:r>
      <w:r w:rsidRPr="002721A5">
        <w:rPr>
          <w:color w:val="auto"/>
          <w:sz w:val="24"/>
          <w:szCs w:val="24"/>
        </w:rPr>
        <w:fldChar w:fldCharType="end"/>
      </w:r>
      <w:r w:rsidRPr="002721A5">
        <w:rPr>
          <w:color w:val="auto"/>
          <w:sz w:val="24"/>
          <w:szCs w:val="24"/>
        </w:rPr>
        <w:t>. Marka Farkındalığı Piramidi</w:t>
      </w:r>
      <w:bookmarkEnd w:id="38"/>
    </w:p>
    <w:p w:rsidR="00FE5489" w:rsidRDefault="00BC6539" w:rsidP="00076167">
      <w:pPr>
        <w:tabs>
          <w:tab w:val="left" w:pos="709"/>
        </w:tabs>
        <w:ind w:firstLine="709"/>
        <w:jc w:val="center"/>
        <w:rPr>
          <w:sz w:val="24"/>
        </w:rPr>
      </w:pPr>
      <w:r>
        <w:rPr>
          <w:noProof/>
          <w:sz w:val="24"/>
          <w:lang w:val="tr-TR" w:eastAsia="tr-TR"/>
        </w:rPr>
        <w:drawing>
          <wp:inline distT="0" distB="0" distL="0" distR="0" wp14:anchorId="5C1A6E29" wp14:editId="7D0114A6">
            <wp:extent cx="4945488" cy="2909076"/>
            <wp:effectExtent l="0" t="0" r="0" b="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954965" cy="2914650"/>
                    </a:xfrm>
                    <a:prstGeom prst="rect">
                      <a:avLst/>
                    </a:prstGeom>
                    <a:noFill/>
                    <a:ln>
                      <a:noFill/>
                    </a:ln>
                  </pic:spPr>
                </pic:pic>
              </a:graphicData>
            </a:graphic>
          </wp:inline>
        </w:drawing>
      </w:r>
    </w:p>
    <w:p w:rsidR="00361ED4" w:rsidRPr="00B07EA6" w:rsidRDefault="00361ED4" w:rsidP="00076167">
      <w:pPr>
        <w:tabs>
          <w:tab w:val="left" w:pos="709"/>
        </w:tabs>
        <w:ind w:firstLine="709"/>
        <w:rPr>
          <w:b/>
          <w:sz w:val="20"/>
          <w:szCs w:val="18"/>
        </w:rPr>
      </w:pPr>
      <w:r w:rsidRPr="00B07EA6">
        <w:rPr>
          <w:b/>
          <w:sz w:val="20"/>
          <w:szCs w:val="18"/>
        </w:rPr>
        <w:t xml:space="preserve">Kaynak: </w:t>
      </w:r>
      <w:r w:rsidR="00CB799C" w:rsidRPr="00B07EA6">
        <w:rPr>
          <w:b/>
          <w:sz w:val="20"/>
          <w:szCs w:val="18"/>
        </w:rPr>
        <w:t>(</w:t>
      </w:r>
      <w:r w:rsidR="00B07EA6">
        <w:rPr>
          <w:b/>
          <w:sz w:val="20"/>
          <w:szCs w:val="18"/>
        </w:rPr>
        <w:t xml:space="preserve">Akın ve Avcılar, </w:t>
      </w:r>
      <w:r w:rsidRPr="00B07EA6">
        <w:rPr>
          <w:b/>
          <w:sz w:val="20"/>
          <w:szCs w:val="18"/>
        </w:rPr>
        <w:t xml:space="preserve">2007 :44 , Aaker, </w:t>
      </w:r>
      <w:r w:rsidR="007E18DC" w:rsidRPr="00B07EA6">
        <w:rPr>
          <w:b/>
          <w:sz w:val="20"/>
          <w:szCs w:val="18"/>
        </w:rPr>
        <w:t>2009</w:t>
      </w:r>
      <w:r w:rsidRPr="00B07EA6">
        <w:rPr>
          <w:b/>
          <w:sz w:val="20"/>
          <w:szCs w:val="18"/>
        </w:rPr>
        <w:t>:62</w:t>
      </w:r>
      <w:r w:rsidR="00CB799C" w:rsidRPr="00B07EA6">
        <w:rPr>
          <w:b/>
          <w:sz w:val="20"/>
          <w:szCs w:val="18"/>
        </w:rPr>
        <w:t>)</w:t>
      </w:r>
    </w:p>
    <w:p w:rsidR="00455B27" w:rsidRPr="00455B27" w:rsidRDefault="00455B27" w:rsidP="0030468D">
      <w:pPr>
        <w:tabs>
          <w:tab w:val="left" w:pos="709"/>
        </w:tabs>
        <w:rPr>
          <w:b/>
          <w:sz w:val="18"/>
          <w:szCs w:val="18"/>
        </w:rPr>
      </w:pPr>
    </w:p>
    <w:p w:rsidR="00361ED4" w:rsidRDefault="00BC6539" w:rsidP="00BC6539">
      <w:pPr>
        <w:tabs>
          <w:tab w:val="left" w:pos="709"/>
        </w:tabs>
        <w:ind w:firstLine="708"/>
        <w:rPr>
          <w:sz w:val="24"/>
        </w:rPr>
      </w:pPr>
      <w:r>
        <w:rPr>
          <w:sz w:val="24"/>
        </w:rPr>
        <w:t>Piramidin en alt basamağında marka hakkında tüketicinin bir bilgi sahibi olmadığı durum ortaya konulmaktadır. Bu aşamadan sonra çeşitli pazarlama faaliyetleri sonucunda marka farkındalığının en alt basamağı olan markayı tanıma gerçekleşir. Bir sonraki basamak olan marka hatırlamada yardım olmadan ya da küçük bir ipucu ile  tüketicinin marka ile ilgili özellikleri</w:t>
      </w:r>
      <w:r w:rsidR="002D519D">
        <w:rPr>
          <w:sz w:val="24"/>
        </w:rPr>
        <w:t xml:space="preserve"> doğru bir şekilde</w:t>
      </w:r>
      <w:r>
        <w:rPr>
          <w:sz w:val="24"/>
        </w:rPr>
        <w:t xml:space="preserve"> hafızasında canlandırmasıdır. </w:t>
      </w:r>
      <w:r w:rsidR="002D519D">
        <w:rPr>
          <w:sz w:val="24"/>
        </w:rPr>
        <w:t>En son basamakta ise bir üründen bahsedildiğinde ilk olarak markanın akla gelmesi marka farkındalığının gerçekleştiği son aşa</w:t>
      </w:r>
      <w:r w:rsidR="00455B27">
        <w:rPr>
          <w:sz w:val="24"/>
        </w:rPr>
        <w:t xml:space="preserve">ma olarak karşımıza çıkmaktadır </w:t>
      </w:r>
      <w:r>
        <w:rPr>
          <w:sz w:val="24"/>
        </w:rPr>
        <w:t>( Yıldız, 2007:72)</w:t>
      </w:r>
      <w:r w:rsidR="00455B27">
        <w:rPr>
          <w:sz w:val="24"/>
        </w:rPr>
        <w:t>.</w:t>
      </w:r>
    </w:p>
    <w:p w:rsidR="00455B27" w:rsidRDefault="00455B27" w:rsidP="00BC6539">
      <w:pPr>
        <w:tabs>
          <w:tab w:val="left" w:pos="709"/>
        </w:tabs>
        <w:ind w:firstLine="708"/>
        <w:rPr>
          <w:sz w:val="24"/>
        </w:rPr>
      </w:pPr>
    </w:p>
    <w:p w:rsidR="002D519D" w:rsidRDefault="002D519D" w:rsidP="00BC6539">
      <w:pPr>
        <w:tabs>
          <w:tab w:val="left" w:pos="709"/>
        </w:tabs>
        <w:ind w:firstLine="708"/>
        <w:rPr>
          <w:b/>
          <w:sz w:val="24"/>
        </w:rPr>
      </w:pPr>
      <w:r w:rsidRPr="002D519D">
        <w:rPr>
          <w:b/>
          <w:sz w:val="24"/>
        </w:rPr>
        <w:t>Marka Sadakati</w:t>
      </w:r>
    </w:p>
    <w:p w:rsidR="007B1949" w:rsidRDefault="002D519D" w:rsidP="00CB799C">
      <w:pPr>
        <w:tabs>
          <w:tab w:val="left" w:pos="709"/>
        </w:tabs>
        <w:rPr>
          <w:sz w:val="24"/>
        </w:rPr>
      </w:pPr>
      <w:r>
        <w:rPr>
          <w:b/>
          <w:sz w:val="24"/>
        </w:rPr>
        <w:tab/>
      </w:r>
      <w:r w:rsidR="00483FA2">
        <w:rPr>
          <w:sz w:val="24"/>
        </w:rPr>
        <w:t xml:space="preserve">Tüketicide </w:t>
      </w:r>
      <w:r>
        <w:rPr>
          <w:sz w:val="24"/>
        </w:rPr>
        <w:t>gerçekleşen marka sadakati genellikle marka değerinin özünü oluşturmaktadır</w:t>
      </w:r>
      <w:r w:rsidR="00483FA2">
        <w:rPr>
          <w:sz w:val="24"/>
        </w:rPr>
        <w:t>.</w:t>
      </w:r>
      <w:r>
        <w:rPr>
          <w:sz w:val="24"/>
        </w:rPr>
        <w:t>Marka sadakati müşterilerin markaya olan bağlılığının ölçütüdür. Sadakatin yükseldiği durumlarda firmaların karşı firmalarla rekabet etmesi daha kolaylaşır.</w:t>
      </w:r>
      <w:r w:rsidR="0076344C">
        <w:rPr>
          <w:sz w:val="24"/>
        </w:rPr>
        <w:t>Güçlübir markanın en önde gelen özelliklerinden birisi kendisine</w:t>
      </w:r>
      <w:r w:rsidR="00455B27">
        <w:rPr>
          <w:sz w:val="24"/>
        </w:rPr>
        <w:t xml:space="preserve"> sadık müşteriler yaratmasıdır </w:t>
      </w:r>
      <w:r w:rsidR="007E18DC">
        <w:rPr>
          <w:sz w:val="24"/>
        </w:rPr>
        <w:t>(Uztuğ,</w:t>
      </w:r>
      <w:r w:rsidR="0076344C">
        <w:rPr>
          <w:sz w:val="24"/>
        </w:rPr>
        <w:t>2003:33)</w:t>
      </w:r>
      <w:r w:rsidR="00455B27">
        <w:rPr>
          <w:sz w:val="24"/>
        </w:rPr>
        <w:t>.</w:t>
      </w:r>
      <w:r w:rsidR="0076344C">
        <w:rPr>
          <w:sz w:val="24"/>
        </w:rPr>
        <w:t xml:space="preserve"> </w:t>
      </w:r>
    </w:p>
    <w:p w:rsidR="002D519D" w:rsidRDefault="007B1949" w:rsidP="00CB799C">
      <w:pPr>
        <w:tabs>
          <w:tab w:val="left" w:pos="709"/>
        </w:tabs>
        <w:rPr>
          <w:sz w:val="24"/>
        </w:rPr>
      </w:pPr>
      <w:r>
        <w:rPr>
          <w:sz w:val="24"/>
        </w:rPr>
        <w:tab/>
      </w:r>
      <w:r w:rsidR="0076344C">
        <w:rPr>
          <w:sz w:val="24"/>
        </w:rPr>
        <w:t>Bir tüketici bir markaya bağlı ürünü bulamadığı satış noktasında başka bir ürün almak yerine o ürünü almak için diğer satış noktalarına gitmeye karar vermesi marka s</w:t>
      </w:r>
      <w:r>
        <w:rPr>
          <w:sz w:val="24"/>
        </w:rPr>
        <w:t>adakatinin bir göstergesidir</w:t>
      </w:r>
      <w:r w:rsidR="007E18DC">
        <w:rPr>
          <w:sz w:val="24"/>
        </w:rPr>
        <w:t xml:space="preserve"> (</w:t>
      </w:r>
      <w:r w:rsidR="0076344C">
        <w:rPr>
          <w:sz w:val="24"/>
        </w:rPr>
        <w:t>A</w:t>
      </w:r>
      <w:r>
        <w:rPr>
          <w:sz w:val="24"/>
        </w:rPr>
        <w:t>aker, 2009:60-61).</w:t>
      </w:r>
    </w:p>
    <w:p w:rsidR="00DC11A2" w:rsidRDefault="00DC11A2" w:rsidP="00DC11A2">
      <w:pPr>
        <w:tabs>
          <w:tab w:val="left" w:pos="709"/>
        </w:tabs>
        <w:rPr>
          <w:sz w:val="24"/>
        </w:rPr>
      </w:pPr>
      <w:r>
        <w:rPr>
          <w:sz w:val="24"/>
        </w:rPr>
        <w:lastRenderedPageBreak/>
        <w:tab/>
        <w:t>Marka sadakati sayesinde firmalar pazar payını kemikleştirerek yeni müşteri kazanma konusunda daha özendirici bir pozisyon alacaktır. Oluşan duygusal bağ sonucunda marka ile bağlılık hisseden sadık müşteri aynı zamanda gönüllü pazarlama elçisi konumuna gelmiştir. Özellikle son yıllarda gelişmekte olan ağızdan ağıza pazarlama ve kitle iletişimde çok yaygın bir duruma gelen sosyal medya sayesinde firmalar müşteri sadakati sayesinde müşteri portföylerini daha kolayca genişletmektedir.</w:t>
      </w:r>
    </w:p>
    <w:p w:rsidR="00DC11A2" w:rsidRDefault="00DC11A2" w:rsidP="00DC11A2">
      <w:pPr>
        <w:tabs>
          <w:tab w:val="left" w:pos="709"/>
        </w:tabs>
        <w:rPr>
          <w:color w:val="000000" w:themeColor="text1"/>
          <w:sz w:val="24"/>
        </w:rPr>
      </w:pPr>
      <w:r>
        <w:rPr>
          <w:sz w:val="24"/>
        </w:rPr>
        <w:t>Marka sadakati ile ilgili yapılan her çalışma markanın günümüzde elinde tuttuğu müşteriler kadar, gelecekte sahipo olmayı planladığı müşteriler ile ilgili bir yatı</w:t>
      </w:r>
      <w:r w:rsidR="007B1949">
        <w:rPr>
          <w:sz w:val="24"/>
        </w:rPr>
        <w:t>rım olarak ön plana çıkmaktadır</w:t>
      </w:r>
      <w:r>
        <w:rPr>
          <w:sz w:val="24"/>
        </w:rPr>
        <w:t xml:space="preserve"> </w:t>
      </w:r>
      <w:r w:rsidRPr="007B1949">
        <w:rPr>
          <w:color w:val="000000" w:themeColor="text1"/>
          <w:sz w:val="24"/>
        </w:rPr>
        <w:t>(</w:t>
      </w:r>
      <w:hyperlink r:id="rId36" w:history="1">
        <w:r w:rsidRPr="007B1949">
          <w:rPr>
            <w:rStyle w:val="Kpr"/>
            <w:color w:val="000000" w:themeColor="text1"/>
            <w:sz w:val="24"/>
            <w:u w:val="none"/>
          </w:rPr>
          <w:t>www.6harf.com</w:t>
        </w:r>
      </w:hyperlink>
      <w:r w:rsidRPr="007B1949">
        <w:rPr>
          <w:color w:val="000000" w:themeColor="text1"/>
          <w:sz w:val="24"/>
        </w:rPr>
        <w:t>)</w:t>
      </w:r>
      <w:r w:rsidR="007B1949" w:rsidRPr="007B1949">
        <w:rPr>
          <w:color w:val="000000" w:themeColor="text1"/>
          <w:sz w:val="24"/>
        </w:rPr>
        <w:t>.</w:t>
      </w:r>
    </w:p>
    <w:p w:rsidR="002260AB" w:rsidRDefault="002260AB" w:rsidP="00DC11A2">
      <w:pPr>
        <w:tabs>
          <w:tab w:val="left" w:pos="709"/>
        </w:tabs>
        <w:rPr>
          <w:sz w:val="24"/>
        </w:rPr>
      </w:pPr>
    </w:p>
    <w:p w:rsidR="00DC11A2" w:rsidRPr="00FC2149" w:rsidRDefault="00DC11A2" w:rsidP="00DC11A2">
      <w:pPr>
        <w:tabs>
          <w:tab w:val="left" w:pos="709"/>
        </w:tabs>
        <w:rPr>
          <w:b/>
          <w:sz w:val="24"/>
        </w:rPr>
      </w:pPr>
      <w:r>
        <w:rPr>
          <w:sz w:val="24"/>
        </w:rPr>
        <w:tab/>
      </w:r>
      <w:r w:rsidR="00FC2149" w:rsidRPr="00FC2149">
        <w:rPr>
          <w:b/>
          <w:sz w:val="24"/>
        </w:rPr>
        <w:t xml:space="preserve">Marka Çağrışımları </w:t>
      </w:r>
    </w:p>
    <w:p w:rsidR="00DC11A2" w:rsidRDefault="00F62853" w:rsidP="00DC11A2">
      <w:pPr>
        <w:tabs>
          <w:tab w:val="left" w:pos="709"/>
        </w:tabs>
        <w:rPr>
          <w:sz w:val="24"/>
        </w:rPr>
      </w:pPr>
      <w:r>
        <w:rPr>
          <w:sz w:val="24"/>
        </w:rPr>
        <w:tab/>
      </w:r>
      <w:r w:rsidR="00200183">
        <w:rPr>
          <w:sz w:val="24"/>
        </w:rPr>
        <w:t>Marka çağrışımları müşterinin bilincinde oluşan marka ile ilgili ilişkidir. Simge, isim, sembol, görsel ya da işitsel herhangi bir şey marka çağrışımını sağlamaktadır.</w:t>
      </w:r>
      <w:r>
        <w:rPr>
          <w:sz w:val="24"/>
        </w:rPr>
        <w:t xml:space="preserve"> Çağrışım yaratan etkenler organize bir şekilde yerleştirildiğinde marka imajını oluşturmaktadır.</w:t>
      </w:r>
    </w:p>
    <w:p w:rsidR="00F62853" w:rsidRDefault="00F62853" w:rsidP="00DC11A2">
      <w:pPr>
        <w:tabs>
          <w:tab w:val="left" w:pos="709"/>
        </w:tabs>
        <w:rPr>
          <w:sz w:val="24"/>
        </w:rPr>
      </w:pPr>
      <w:r>
        <w:rPr>
          <w:sz w:val="24"/>
        </w:rPr>
        <w:tab/>
        <w:t>Tüketiciler açısından bu çağrışımlar müşterinin markaya karşı olan güveninin veya tüketici davranışlarının temelini oluşturmaktadır.</w:t>
      </w:r>
      <w:r w:rsidR="00DE5486">
        <w:rPr>
          <w:sz w:val="24"/>
        </w:rPr>
        <w:t xml:space="preserve"> Şekil</w:t>
      </w:r>
      <w:r w:rsidR="00E058B0">
        <w:rPr>
          <w:sz w:val="24"/>
        </w:rPr>
        <w:t>.</w:t>
      </w:r>
      <w:r w:rsidR="00DE5486">
        <w:rPr>
          <w:sz w:val="24"/>
        </w:rPr>
        <w:t>13’te gösterildiği gibi t</w:t>
      </w:r>
      <w:r>
        <w:rPr>
          <w:sz w:val="24"/>
        </w:rPr>
        <w:t>üketiciler marka çağrışımlarını blinçlerine yerleşen marka ile ilgili bilgileri işlemek, yönlendirmek, anımsamak ve satın alma sürecinde karar vermelerine yardımcı olması için kullanmaktadır. ( Aaker, 199</w:t>
      </w:r>
      <w:r w:rsidR="001774D4">
        <w:rPr>
          <w:sz w:val="24"/>
        </w:rPr>
        <w:t>3</w:t>
      </w:r>
      <w:r>
        <w:rPr>
          <w:sz w:val="24"/>
        </w:rPr>
        <w:t>:111-115)</w:t>
      </w:r>
    </w:p>
    <w:p w:rsidR="007B1949" w:rsidRDefault="007B1949" w:rsidP="00DC11A2">
      <w:pPr>
        <w:tabs>
          <w:tab w:val="left" w:pos="709"/>
        </w:tabs>
        <w:rPr>
          <w:b/>
          <w:sz w:val="24"/>
        </w:rPr>
      </w:pPr>
    </w:p>
    <w:p w:rsidR="002721A5" w:rsidRPr="002721A5" w:rsidRDefault="002721A5" w:rsidP="002721A5">
      <w:pPr>
        <w:pStyle w:val="ResimYazs"/>
        <w:keepNext/>
        <w:jc w:val="center"/>
        <w:rPr>
          <w:color w:val="auto"/>
          <w:sz w:val="24"/>
          <w:szCs w:val="24"/>
        </w:rPr>
      </w:pPr>
      <w:bookmarkStart w:id="39" w:name="_Toc12796919"/>
      <w:r w:rsidRPr="002721A5">
        <w:rPr>
          <w:color w:val="auto"/>
          <w:sz w:val="24"/>
          <w:szCs w:val="24"/>
        </w:rPr>
        <w:t xml:space="preserve">Şekil 2. </w:t>
      </w:r>
      <w:r w:rsidRPr="002721A5">
        <w:rPr>
          <w:color w:val="auto"/>
          <w:sz w:val="24"/>
          <w:szCs w:val="24"/>
        </w:rPr>
        <w:fldChar w:fldCharType="begin"/>
      </w:r>
      <w:r w:rsidRPr="002721A5">
        <w:rPr>
          <w:color w:val="auto"/>
          <w:sz w:val="24"/>
          <w:szCs w:val="24"/>
        </w:rPr>
        <w:instrText xml:space="preserve"> SEQ Şekil_2. \* ARABIC </w:instrText>
      </w:r>
      <w:r w:rsidRPr="002721A5">
        <w:rPr>
          <w:color w:val="auto"/>
          <w:sz w:val="24"/>
          <w:szCs w:val="24"/>
        </w:rPr>
        <w:fldChar w:fldCharType="separate"/>
      </w:r>
      <w:r w:rsidR="00F33D6C">
        <w:rPr>
          <w:noProof/>
          <w:color w:val="auto"/>
          <w:sz w:val="24"/>
          <w:szCs w:val="24"/>
        </w:rPr>
        <w:t>4</w:t>
      </w:r>
      <w:r w:rsidRPr="002721A5">
        <w:rPr>
          <w:color w:val="auto"/>
          <w:sz w:val="24"/>
          <w:szCs w:val="24"/>
        </w:rPr>
        <w:fldChar w:fldCharType="end"/>
      </w:r>
      <w:r w:rsidRPr="002721A5">
        <w:rPr>
          <w:color w:val="auto"/>
          <w:sz w:val="24"/>
          <w:szCs w:val="24"/>
        </w:rPr>
        <w:t>. Marka Çağrışımlarının Değer Modeli</w:t>
      </w:r>
      <w:bookmarkEnd w:id="39"/>
    </w:p>
    <w:p w:rsidR="00DE5486" w:rsidRDefault="00B07EA6" w:rsidP="00DC11A2">
      <w:pPr>
        <w:tabs>
          <w:tab w:val="left" w:pos="709"/>
        </w:tabs>
        <w:rPr>
          <w:sz w:val="24"/>
        </w:rPr>
      </w:pPr>
      <w:r>
        <w:rPr>
          <w:noProof/>
          <w:sz w:val="24"/>
          <w:lang w:val="tr-TR" w:eastAsia="tr-TR"/>
        </w:rPr>
        <w:drawing>
          <wp:inline distT="0" distB="0" distL="0" distR="0" wp14:anchorId="2D822AE1" wp14:editId="75B3B5E7">
            <wp:extent cx="5397689" cy="2231409"/>
            <wp:effectExtent l="0" t="0" r="0" b="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sız.png"/>
                    <pic:cNvPicPr/>
                  </pic:nvPicPr>
                  <pic:blipFill>
                    <a:blip r:embed="rId37">
                      <a:extLst>
                        <a:ext uri="{28A0092B-C50C-407E-A947-70E740481C1C}">
                          <a14:useLocalDpi xmlns:a14="http://schemas.microsoft.com/office/drawing/2010/main" val="0"/>
                        </a:ext>
                      </a:extLst>
                    </a:blip>
                    <a:stretch>
                      <a:fillRect/>
                    </a:stretch>
                  </pic:blipFill>
                  <pic:spPr>
                    <a:xfrm>
                      <a:off x="0" y="0"/>
                      <a:ext cx="5400040" cy="2232381"/>
                    </a:xfrm>
                    <a:prstGeom prst="rect">
                      <a:avLst/>
                    </a:prstGeom>
                  </pic:spPr>
                </pic:pic>
              </a:graphicData>
            </a:graphic>
          </wp:inline>
        </w:drawing>
      </w:r>
    </w:p>
    <w:p w:rsidR="00F728A9" w:rsidRPr="00B07EA6" w:rsidRDefault="009333A1" w:rsidP="00DC11A2">
      <w:pPr>
        <w:tabs>
          <w:tab w:val="left" w:pos="709"/>
        </w:tabs>
        <w:rPr>
          <w:b/>
          <w:sz w:val="20"/>
          <w:szCs w:val="18"/>
        </w:rPr>
      </w:pPr>
      <w:r w:rsidRPr="00B07EA6">
        <w:rPr>
          <w:b/>
          <w:sz w:val="20"/>
          <w:szCs w:val="18"/>
        </w:rPr>
        <w:t xml:space="preserve">Kaynak: </w:t>
      </w:r>
      <w:r w:rsidR="007B1949" w:rsidRPr="00B07EA6">
        <w:rPr>
          <w:b/>
          <w:sz w:val="20"/>
          <w:szCs w:val="18"/>
        </w:rPr>
        <w:t>(</w:t>
      </w:r>
      <w:r w:rsidRPr="00B07EA6">
        <w:rPr>
          <w:b/>
          <w:sz w:val="20"/>
          <w:szCs w:val="18"/>
        </w:rPr>
        <w:t>Aaker, 2009:132</w:t>
      </w:r>
      <w:r w:rsidR="007B1949" w:rsidRPr="00B07EA6">
        <w:rPr>
          <w:b/>
          <w:sz w:val="20"/>
          <w:szCs w:val="18"/>
        </w:rPr>
        <w:t>)</w:t>
      </w:r>
    </w:p>
    <w:p w:rsidR="00FC2149" w:rsidRDefault="003B2A21" w:rsidP="00CB799C">
      <w:pPr>
        <w:tabs>
          <w:tab w:val="left" w:pos="709"/>
        </w:tabs>
        <w:rPr>
          <w:sz w:val="24"/>
        </w:rPr>
      </w:pPr>
      <w:r>
        <w:rPr>
          <w:sz w:val="24"/>
        </w:rPr>
        <w:lastRenderedPageBreak/>
        <w:tab/>
        <w:t>Marka çağrışımları tüketicilerin satın</w:t>
      </w:r>
      <w:r w:rsidR="001A6159">
        <w:rPr>
          <w:sz w:val="24"/>
        </w:rPr>
        <w:t>alım amaçlı</w:t>
      </w:r>
      <w:r>
        <w:rPr>
          <w:sz w:val="24"/>
        </w:rPr>
        <w:t xml:space="preserve"> kararlarındaki fayda beklentileri ile doğru orantılıdır, hafızada markayla ilişkilendirilen ve anlam ifade eden bilgilerin tümü marka ça</w:t>
      </w:r>
      <w:r w:rsidR="007B1949">
        <w:rPr>
          <w:sz w:val="24"/>
        </w:rPr>
        <w:t>ğrışımı olarak adlandırılabilir</w:t>
      </w:r>
      <w:r w:rsidR="00DE5486">
        <w:rPr>
          <w:sz w:val="24"/>
        </w:rPr>
        <w:t xml:space="preserve"> (</w:t>
      </w:r>
      <w:hyperlink r:id="rId38" w:history="1">
        <w:r w:rsidR="00D14864" w:rsidRPr="007B1949">
          <w:rPr>
            <w:rStyle w:val="Kpr"/>
            <w:color w:val="000000" w:themeColor="text1"/>
            <w:sz w:val="24"/>
            <w:u w:val="none"/>
          </w:rPr>
          <w:t>https://saimpkr.wordpress.com</w:t>
        </w:r>
      </w:hyperlink>
      <w:r w:rsidR="00DE5486">
        <w:rPr>
          <w:sz w:val="24"/>
        </w:rPr>
        <w:t>)</w:t>
      </w:r>
      <w:r w:rsidR="007B1949">
        <w:rPr>
          <w:sz w:val="24"/>
        </w:rPr>
        <w:t>.</w:t>
      </w:r>
    </w:p>
    <w:p w:rsidR="007B1949" w:rsidRDefault="007B1949" w:rsidP="00CB799C">
      <w:pPr>
        <w:tabs>
          <w:tab w:val="left" w:pos="709"/>
        </w:tabs>
        <w:rPr>
          <w:sz w:val="24"/>
        </w:rPr>
      </w:pPr>
    </w:p>
    <w:p w:rsidR="00D14864" w:rsidRPr="00D14864" w:rsidRDefault="007B1949" w:rsidP="00DE5486">
      <w:pPr>
        <w:tabs>
          <w:tab w:val="left" w:pos="709"/>
        </w:tabs>
        <w:rPr>
          <w:b/>
          <w:sz w:val="24"/>
        </w:rPr>
      </w:pPr>
      <w:r>
        <w:rPr>
          <w:b/>
          <w:sz w:val="24"/>
        </w:rPr>
        <w:tab/>
      </w:r>
      <w:r w:rsidR="00D14864" w:rsidRPr="00D14864">
        <w:rPr>
          <w:b/>
          <w:sz w:val="24"/>
        </w:rPr>
        <w:t>Algılanan Kalite</w:t>
      </w:r>
    </w:p>
    <w:p w:rsidR="00D14864" w:rsidRDefault="00D14864" w:rsidP="00D14864">
      <w:pPr>
        <w:tabs>
          <w:tab w:val="left" w:pos="709"/>
        </w:tabs>
        <w:rPr>
          <w:sz w:val="24"/>
        </w:rPr>
      </w:pPr>
      <w:r>
        <w:rPr>
          <w:sz w:val="24"/>
        </w:rPr>
        <w:tab/>
        <w:t xml:space="preserve">Algılanan kalite firmanın hedeflediği başarıya bağlı olarak sunduğu ürün ya da hizmetin piyasada bulunan diğer alternatiflerine göre kalite ve üstünlük yönünden tüketicide oluşturduğu algıdır. Algılanan kalite genellikle nesnel olarak belirlenemez zira içerisinde nesnel yargılar barındırmaktadır. </w:t>
      </w:r>
    </w:p>
    <w:p w:rsidR="00D14864" w:rsidRDefault="00D14864" w:rsidP="00D14864">
      <w:pPr>
        <w:tabs>
          <w:tab w:val="left" w:pos="709"/>
        </w:tabs>
        <w:rPr>
          <w:sz w:val="24"/>
        </w:rPr>
      </w:pPr>
      <w:r>
        <w:rPr>
          <w:sz w:val="24"/>
        </w:rPr>
        <w:tab/>
        <w:t>Kali</w:t>
      </w:r>
      <w:r w:rsidR="00290497">
        <w:rPr>
          <w:sz w:val="24"/>
        </w:rPr>
        <w:t>t</w:t>
      </w:r>
      <w:r>
        <w:rPr>
          <w:sz w:val="24"/>
        </w:rPr>
        <w:t xml:space="preserve">e algısını ile müşteri memnuniyeti birbirinden farklı kavramlardır. Kimi tüketicilerin performans olarak üründen beklentileri düşük seviyede olabilir. Yüksek kaliteli ürün bu noktada memnuniyet sağlasa da düşük tatmin düzeyi ile uyumlu değildir. Bu da kimi zaman ürünün olması gerektiğinden daha yüksek fiyattan satıldığı yanılgısını oluşturur. </w:t>
      </w:r>
    </w:p>
    <w:p w:rsidR="00290497" w:rsidRDefault="00290497" w:rsidP="00D14864">
      <w:pPr>
        <w:tabs>
          <w:tab w:val="left" w:pos="709"/>
        </w:tabs>
        <w:rPr>
          <w:sz w:val="24"/>
        </w:rPr>
      </w:pPr>
      <w:r>
        <w:rPr>
          <w:sz w:val="24"/>
        </w:rPr>
        <w:tab/>
      </w:r>
      <w:r w:rsidR="003E0CBF">
        <w:rPr>
          <w:sz w:val="24"/>
        </w:rPr>
        <w:t>Kalite algısı düzeyinin artması müşterilerin tutum ve davranışlarını etkilemektedir. Tüketicilerin marka sadakati, marka farkındalığı ve sonuç olarak marka değeri ile ilgili fikirleri algılanan kalite seviyesi ile orantılı olarak artış gösterir. Bu süreç markanın başarılı ve uzun soluklu olmasını sağlar.Algılanan kalite sayesinde hem ürünün rakiplerinden farklılaşması hem rekabet gücü  hem de tüketiciler açısınd</w:t>
      </w:r>
      <w:r w:rsidR="007B1949">
        <w:rPr>
          <w:sz w:val="24"/>
        </w:rPr>
        <w:t>an satın alınma sebepleri artar</w:t>
      </w:r>
      <w:r w:rsidR="003E0CBF">
        <w:rPr>
          <w:sz w:val="24"/>
        </w:rPr>
        <w:t xml:space="preserve"> ( Aaker, 2009:106-107, 2013:33)</w:t>
      </w:r>
      <w:r w:rsidR="007B1949">
        <w:rPr>
          <w:sz w:val="24"/>
        </w:rPr>
        <w:t>.</w:t>
      </w:r>
    </w:p>
    <w:p w:rsidR="00290497" w:rsidRDefault="003E0CBF" w:rsidP="00D14864">
      <w:pPr>
        <w:tabs>
          <w:tab w:val="left" w:pos="709"/>
        </w:tabs>
        <w:rPr>
          <w:sz w:val="24"/>
        </w:rPr>
      </w:pPr>
      <w:r>
        <w:rPr>
          <w:sz w:val="24"/>
        </w:rPr>
        <w:tab/>
        <w:t>Algılanan kalite müşterilerin ürün için ödemeyi göze aldıkları fiyatı</w:t>
      </w:r>
      <w:r w:rsidR="00AC1DCD">
        <w:rPr>
          <w:sz w:val="24"/>
        </w:rPr>
        <w:t xml:space="preserve">da etkilemektedir. Kalite algısının artması ürünlerin özgür bir biçimde fiyatlandırılmasının yolunu açmakta ve firmanın başka sektörlere de rahatça girerek ürün farklılaştırmasını kolaylaştırmaktadır. </w:t>
      </w:r>
    </w:p>
    <w:p w:rsidR="007B1949" w:rsidRDefault="007B1949" w:rsidP="00D14864">
      <w:pPr>
        <w:tabs>
          <w:tab w:val="left" w:pos="709"/>
        </w:tabs>
        <w:rPr>
          <w:sz w:val="24"/>
        </w:rPr>
      </w:pPr>
    </w:p>
    <w:p w:rsidR="00D40C76" w:rsidRDefault="00D40C76" w:rsidP="00D14864">
      <w:pPr>
        <w:tabs>
          <w:tab w:val="left" w:pos="709"/>
        </w:tabs>
        <w:rPr>
          <w:b/>
          <w:sz w:val="24"/>
        </w:rPr>
      </w:pPr>
      <w:r>
        <w:rPr>
          <w:sz w:val="24"/>
        </w:rPr>
        <w:tab/>
      </w:r>
      <w:r w:rsidRPr="00D40C76">
        <w:rPr>
          <w:b/>
          <w:sz w:val="24"/>
        </w:rPr>
        <w:t xml:space="preserve">Marka Güveni </w:t>
      </w:r>
    </w:p>
    <w:p w:rsidR="00D40C76" w:rsidRDefault="00D40C76" w:rsidP="00D14864">
      <w:pPr>
        <w:tabs>
          <w:tab w:val="left" w:pos="709"/>
        </w:tabs>
        <w:rPr>
          <w:sz w:val="24"/>
        </w:rPr>
      </w:pPr>
      <w:r>
        <w:rPr>
          <w:b/>
          <w:sz w:val="24"/>
        </w:rPr>
        <w:tab/>
      </w:r>
      <w:r>
        <w:rPr>
          <w:sz w:val="24"/>
        </w:rPr>
        <w:t>Marka güveni, tüketici açısından bakıldığında firmaların üzerine düşen sorumlulukları yerine getirmesi ve piyasadaki alıcıya karşı iyi niyete sahip olmasını işaret eder. Bu markanın müşterisinin çıkarlarını</w:t>
      </w:r>
      <w:r w:rsidR="001D7337">
        <w:rPr>
          <w:sz w:val="24"/>
        </w:rPr>
        <w:t xml:space="preserve"> asla </w:t>
      </w:r>
      <w:r>
        <w:rPr>
          <w:sz w:val="24"/>
        </w:rPr>
        <w:t xml:space="preserve"> göz </w:t>
      </w:r>
      <w:r w:rsidR="007B1949">
        <w:rPr>
          <w:sz w:val="24"/>
        </w:rPr>
        <w:t>ardı etmeyeeceği anlamına gelir</w:t>
      </w:r>
      <w:r w:rsidR="001D7337">
        <w:rPr>
          <w:sz w:val="24"/>
        </w:rPr>
        <w:t xml:space="preserve"> (</w:t>
      </w:r>
      <w:r>
        <w:rPr>
          <w:sz w:val="24"/>
        </w:rPr>
        <w:t>Doney ve Cannon, 1997:35)</w:t>
      </w:r>
      <w:r w:rsidR="007B1949">
        <w:rPr>
          <w:sz w:val="24"/>
        </w:rPr>
        <w:t>.</w:t>
      </w:r>
    </w:p>
    <w:p w:rsidR="00D40C76" w:rsidRDefault="00D40C76" w:rsidP="00D14864">
      <w:pPr>
        <w:tabs>
          <w:tab w:val="left" w:pos="709"/>
        </w:tabs>
        <w:rPr>
          <w:sz w:val="24"/>
        </w:rPr>
      </w:pPr>
      <w:r>
        <w:rPr>
          <w:sz w:val="24"/>
        </w:rPr>
        <w:tab/>
        <w:t xml:space="preserve">Marka </w:t>
      </w:r>
      <w:r w:rsidR="001D7337">
        <w:rPr>
          <w:sz w:val="24"/>
        </w:rPr>
        <w:t>güveni satın</w:t>
      </w:r>
      <w:r>
        <w:rPr>
          <w:sz w:val="24"/>
        </w:rPr>
        <w:t>alma davranışı sergileyecek olan bir tüketicinin satın alma niyetinden önce o markaya olan inancını gösteri</w:t>
      </w:r>
      <w:r w:rsidR="00A67374">
        <w:rPr>
          <w:sz w:val="24"/>
        </w:rPr>
        <w:t xml:space="preserve">r. Tüketiciler, markayı kişiselleştirir; </w:t>
      </w:r>
      <w:r w:rsidR="00A67374">
        <w:rPr>
          <w:sz w:val="24"/>
        </w:rPr>
        <w:lastRenderedPageBreak/>
        <w:t xml:space="preserve">markadan </w:t>
      </w:r>
      <w:r>
        <w:rPr>
          <w:sz w:val="24"/>
        </w:rPr>
        <w:t>güven veren, uzun vadede faydalanması sağlayaca</w:t>
      </w:r>
      <w:r w:rsidR="00A67374">
        <w:rPr>
          <w:sz w:val="24"/>
        </w:rPr>
        <w:t>k bir tavır sergilemesini isterler.</w:t>
      </w:r>
      <w:r>
        <w:rPr>
          <w:sz w:val="24"/>
        </w:rPr>
        <w:t xml:space="preserve"> Bu </w:t>
      </w:r>
      <w:r w:rsidR="001D7337">
        <w:rPr>
          <w:sz w:val="24"/>
        </w:rPr>
        <w:t>beklenti müşterinin aldığı riske karşılık firmanın sergilemesi gereken olumlu tavrı ve pozitif bir ilişkiyi sağlayacak bir süreçtir (Swaen ve Chumpitaz, 2008:13)</w:t>
      </w:r>
    </w:p>
    <w:p w:rsidR="001D7337" w:rsidRPr="00D40C76" w:rsidRDefault="001D7337" w:rsidP="00D14864">
      <w:pPr>
        <w:tabs>
          <w:tab w:val="left" w:pos="709"/>
        </w:tabs>
        <w:rPr>
          <w:sz w:val="24"/>
        </w:rPr>
      </w:pPr>
    </w:p>
    <w:p w:rsidR="00614685" w:rsidRDefault="00614685" w:rsidP="00BB0A14">
      <w:pPr>
        <w:pStyle w:val="Balk2"/>
      </w:pPr>
      <w:bookmarkStart w:id="40" w:name="_Toc12800802"/>
      <w:r w:rsidRPr="00614685">
        <w:t>2.2.</w:t>
      </w:r>
      <w:r w:rsidR="00144F3E">
        <w:t xml:space="preserve"> Sosyal Medya İletişimi</w:t>
      </w:r>
      <w:bookmarkEnd w:id="40"/>
    </w:p>
    <w:p w:rsidR="00791166" w:rsidRDefault="00791166" w:rsidP="00BB0A14">
      <w:pPr>
        <w:pStyle w:val="Balk3"/>
      </w:pPr>
      <w:bookmarkStart w:id="41" w:name="_Toc12800803"/>
      <w:r>
        <w:t>2.2.1</w:t>
      </w:r>
      <w:r w:rsidR="00BB0A14">
        <w:t>.</w:t>
      </w:r>
      <w:r>
        <w:t xml:space="preserve"> İnternet</w:t>
      </w:r>
      <w:bookmarkEnd w:id="41"/>
      <w:r>
        <w:t xml:space="preserve"> </w:t>
      </w:r>
    </w:p>
    <w:p w:rsidR="00791166" w:rsidRDefault="00791166" w:rsidP="00614685">
      <w:pPr>
        <w:tabs>
          <w:tab w:val="left" w:pos="709"/>
        </w:tabs>
        <w:rPr>
          <w:sz w:val="24"/>
        </w:rPr>
      </w:pPr>
      <w:r>
        <w:rPr>
          <w:b/>
          <w:sz w:val="24"/>
        </w:rPr>
        <w:tab/>
      </w:r>
      <w:r w:rsidR="00A97AF9">
        <w:rPr>
          <w:sz w:val="24"/>
        </w:rPr>
        <w:t>Internet, birçok bilgisayar ve benzer elektronik cihazların birbirine bağlandığı , küresel olarak sürekli büyüyen ve etkleşim içerisinde olan iletişim ağıdır. İnsanların aralarında etkileştiği, bilgi değişimi ve aktarımı gerçekleştirdiği kendi kuralları olan bir yapıdır.</w:t>
      </w:r>
    </w:p>
    <w:p w:rsidR="00F63326" w:rsidRDefault="00A97AF9" w:rsidP="00614685">
      <w:pPr>
        <w:tabs>
          <w:tab w:val="left" w:pos="709"/>
        </w:tabs>
        <w:rPr>
          <w:sz w:val="24"/>
        </w:rPr>
      </w:pPr>
      <w:r>
        <w:rPr>
          <w:sz w:val="24"/>
        </w:rPr>
        <w:tab/>
      </w:r>
      <w:r w:rsidR="00F63326">
        <w:rPr>
          <w:sz w:val="24"/>
        </w:rPr>
        <w:t>İnternet zaman içerisinde olan değişimler ile uyumludur. Teknolojik alanda meydana gelen farklılaşmalara kolayca adaptasyon sağlar. Bu uyumlu yapısı onu çok güçlü bir iletişim aracı haline getirmiştir. Toplumda ortaya çıkan değişiklikler internet aracılığıyla insanların hayatına yansımaktadır.(Özkan, 2014</w:t>
      </w:r>
      <w:r w:rsidR="00743AC0">
        <w:rPr>
          <w:sz w:val="24"/>
        </w:rPr>
        <w:t>:64-67)</w:t>
      </w:r>
    </w:p>
    <w:p w:rsidR="00743AC0" w:rsidRDefault="00743AC0" w:rsidP="00743AC0">
      <w:pPr>
        <w:tabs>
          <w:tab w:val="left" w:pos="709"/>
        </w:tabs>
        <w:rPr>
          <w:sz w:val="24"/>
        </w:rPr>
      </w:pPr>
      <w:r>
        <w:rPr>
          <w:sz w:val="24"/>
        </w:rPr>
        <w:tab/>
        <w:t>Bu etkileşim sayesinde sadece bilgi olarak değil sosyalleşme olarakta toplum hayatına katkı sağlar. Bilgiye ulaşmak bir tuşa dokunmak kadar kolay hale getirilmiştir ve insanların sahip oldukları elektronik cihazlar birer dev kütüphaneye dönüşmüştür. Bu bilgiye ulaşım ve paylaşım isteği insanların daha yakın ilişkiler kurabileceği bir iletişim platformu arayışına sürüklemiş ve sosyal medya ortaya çıkmıştır.</w:t>
      </w:r>
    </w:p>
    <w:p w:rsidR="00F728A9" w:rsidRDefault="00F728A9" w:rsidP="00743AC0">
      <w:pPr>
        <w:tabs>
          <w:tab w:val="left" w:pos="709"/>
        </w:tabs>
        <w:rPr>
          <w:sz w:val="24"/>
        </w:rPr>
      </w:pPr>
    </w:p>
    <w:p w:rsidR="00791166" w:rsidRDefault="00791166" w:rsidP="00BB0A14">
      <w:pPr>
        <w:pStyle w:val="Balk3"/>
      </w:pPr>
      <w:bookmarkStart w:id="42" w:name="_Toc12800804"/>
      <w:r>
        <w:t>2.2.2.</w:t>
      </w:r>
      <w:r w:rsidR="00BB0A14">
        <w:t xml:space="preserve"> </w:t>
      </w:r>
      <w:r>
        <w:t>Sosyal Medya</w:t>
      </w:r>
      <w:bookmarkEnd w:id="42"/>
    </w:p>
    <w:p w:rsidR="0079538E" w:rsidRDefault="00F47C3C" w:rsidP="00614685">
      <w:pPr>
        <w:tabs>
          <w:tab w:val="left" w:pos="709"/>
        </w:tabs>
        <w:rPr>
          <w:sz w:val="24"/>
        </w:rPr>
      </w:pPr>
      <w:r>
        <w:rPr>
          <w:b/>
          <w:sz w:val="24"/>
        </w:rPr>
        <w:tab/>
      </w:r>
      <w:r>
        <w:rPr>
          <w:sz w:val="24"/>
        </w:rPr>
        <w:t>İnsanlar için iletişim kurma ve geliştirme temel ihtiyaçlar kadar önemlidir. Bireyler ya da gruplar arası bilgi aktarımı, duyguların paylaşımı gibi olgular iletişim sayesinde gerçekleşmektedir. Teknolojinin hızla gelişmesi ve internetin hayatımıza girmesi sonucunda kitle iletişim araçlarında  değişim meydana gelmiştir.</w:t>
      </w:r>
    </w:p>
    <w:p w:rsidR="00F47C3C" w:rsidRDefault="00F47C3C" w:rsidP="00614685">
      <w:pPr>
        <w:tabs>
          <w:tab w:val="left" w:pos="709"/>
        </w:tabs>
        <w:rPr>
          <w:sz w:val="24"/>
        </w:rPr>
      </w:pPr>
      <w:r>
        <w:rPr>
          <w:sz w:val="24"/>
        </w:rPr>
        <w:tab/>
        <w:t xml:space="preserve">Eskiden geleneksel medya aracılığı ile bilgi paylaşımı meydana gelirken insanların daha sosyal bir hale dönüşmesi ve birbiri ile daha kolay iletişim kurması ihtiyacı sosyal medyanın doğuşuna </w:t>
      </w:r>
      <w:r w:rsidR="003C3AC8">
        <w:rPr>
          <w:sz w:val="24"/>
        </w:rPr>
        <w:t>yol açmıştır.</w:t>
      </w:r>
    </w:p>
    <w:p w:rsidR="003C3AC8" w:rsidRDefault="003C3AC8" w:rsidP="00614685">
      <w:pPr>
        <w:tabs>
          <w:tab w:val="left" w:pos="709"/>
        </w:tabs>
        <w:rPr>
          <w:sz w:val="24"/>
        </w:rPr>
      </w:pPr>
      <w:r>
        <w:rPr>
          <w:sz w:val="24"/>
        </w:rPr>
        <w:tab/>
        <w:t>Sosyal medya, kullanıcıların kendilerine özgü profiller oluşturduğu, profilin erişimini açık ya da kısıtlı bir düzeyde tutttuğu, etkileşim içinde olduğu insanların sergilediği etkileşimleri, paylaşımları ve ifade ettikleri düşünceleri takip ettikleri sanal platformlardır (Boyd ve Ellison, 200</w:t>
      </w:r>
      <w:r w:rsidR="00987C88">
        <w:rPr>
          <w:sz w:val="24"/>
        </w:rPr>
        <w:t>8</w:t>
      </w:r>
      <w:r>
        <w:rPr>
          <w:sz w:val="24"/>
        </w:rPr>
        <w:t>:211)</w:t>
      </w:r>
      <w:r w:rsidR="002260AB">
        <w:rPr>
          <w:sz w:val="24"/>
        </w:rPr>
        <w:t>.</w:t>
      </w:r>
    </w:p>
    <w:p w:rsidR="003C3AC8" w:rsidRDefault="003C3AC8" w:rsidP="00614685">
      <w:pPr>
        <w:tabs>
          <w:tab w:val="left" w:pos="709"/>
        </w:tabs>
        <w:rPr>
          <w:sz w:val="24"/>
        </w:rPr>
      </w:pPr>
      <w:r>
        <w:rPr>
          <w:sz w:val="24"/>
        </w:rPr>
        <w:lastRenderedPageBreak/>
        <w:tab/>
        <w:t>Bir başka tanımlamaya göre sosyal medya kullanıcıların özgürce paylaşım ve etkileşim s</w:t>
      </w:r>
      <w:r w:rsidR="00D231F3">
        <w:rPr>
          <w:sz w:val="24"/>
        </w:rPr>
        <w:t>ergiledikleri, internet destekli uygulamalar bütünüdür.  (Kaplan ve Haenlein, 2010:61)</w:t>
      </w:r>
    </w:p>
    <w:p w:rsidR="008107CD" w:rsidRDefault="00D231F3" w:rsidP="00DB4007">
      <w:pPr>
        <w:tabs>
          <w:tab w:val="left" w:pos="709"/>
        </w:tabs>
        <w:rPr>
          <w:sz w:val="24"/>
        </w:rPr>
      </w:pPr>
      <w:r>
        <w:rPr>
          <w:sz w:val="24"/>
        </w:rPr>
        <w:tab/>
        <w:t xml:space="preserve">Sosyalmedya gittikçe popülaritesini artırarak hayatımızın vazgeçilmezleri arasında girmiştir. Bunu sağlayan temel faktör insanların birçok kişinin etkileşim içerisinde bulunduğu bir platformda </w:t>
      </w:r>
      <w:r w:rsidR="00D95D4A">
        <w:rPr>
          <w:sz w:val="24"/>
        </w:rPr>
        <w:t>fikirlerini</w:t>
      </w:r>
      <w:r>
        <w:rPr>
          <w:sz w:val="24"/>
        </w:rPr>
        <w:t xml:space="preserve">, tercihlerini ya da duygularını </w:t>
      </w:r>
      <w:r w:rsidR="00791166">
        <w:rPr>
          <w:sz w:val="24"/>
        </w:rPr>
        <w:t xml:space="preserve">ifade etme imkanı sağlamasıdır. </w:t>
      </w:r>
      <w:r w:rsidR="008107CD">
        <w:rPr>
          <w:sz w:val="24"/>
        </w:rPr>
        <w:tab/>
        <w:t xml:space="preserve">Ülkemizde sosyal medya kullanımına ilişkin verilere bakarsak bu platformun insan ilişkilerinde ulusal bazda ne kadar büyük bir güç ve kapsam içerdiğini daha net şekilde </w:t>
      </w:r>
      <w:r w:rsidR="00D95D4A">
        <w:rPr>
          <w:sz w:val="24"/>
        </w:rPr>
        <w:t>anlaşılır.</w:t>
      </w:r>
    </w:p>
    <w:p w:rsidR="002260AB" w:rsidRDefault="002260AB" w:rsidP="00DB4007">
      <w:pPr>
        <w:tabs>
          <w:tab w:val="left" w:pos="709"/>
        </w:tabs>
        <w:rPr>
          <w:sz w:val="24"/>
        </w:rPr>
      </w:pPr>
    </w:p>
    <w:p w:rsidR="002721A5" w:rsidRPr="002721A5" w:rsidRDefault="002721A5" w:rsidP="002721A5">
      <w:pPr>
        <w:pStyle w:val="ResimYazs"/>
        <w:keepNext/>
        <w:jc w:val="center"/>
        <w:rPr>
          <w:color w:val="auto"/>
          <w:sz w:val="24"/>
          <w:szCs w:val="24"/>
        </w:rPr>
      </w:pPr>
      <w:bookmarkStart w:id="43" w:name="_Toc12796920"/>
      <w:r w:rsidRPr="002721A5">
        <w:rPr>
          <w:color w:val="auto"/>
          <w:sz w:val="24"/>
          <w:szCs w:val="24"/>
        </w:rPr>
        <w:t xml:space="preserve">Şekil 2. </w:t>
      </w:r>
      <w:r w:rsidRPr="002721A5">
        <w:rPr>
          <w:color w:val="auto"/>
          <w:sz w:val="24"/>
          <w:szCs w:val="24"/>
        </w:rPr>
        <w:fldChar w:fldCharType="begin"/>
      </w:r>
      <w:r w:rsidRPr="002721A5">
        <w:rPr>
          <w:color w:val="auto"/>
          <w:sz w:val="24"/>
          <w:szCs w:val="24"/>
        </w:rPr>
        <w:instrText xml:space="preserve"> SEQ Şekil_2. \* ARABIC </w:instrText>
      </w:r>
      <w:r w:rsidRPr="002721A5">
        <w:rPr>
          <w:color w:val="auto"/>
          <w:sz w:val="24"/>
          <w:szCs w:val="24"/>
        </w:rPr>
        <w:fldChar w:fldCharType="separate"/>
      </w:r>
      <w:r w:rsidR="00F33D6C">
        <w:rPr>
          <w:noProof/>
          <w:color w:val="auto"/>
          <w:sz w:val="24"/>
          <w:szCs w:val="24"/>
        </w:rPr>
        <w:t>5</w:t>
      </w:r>
      <w:r w:rsidRPr="002721A5">
        <w:rPr>
          <w:color w:val="auto"/>
          <w:sz w:val="24"/>
          <w:szCs w:val="24"/>
        </w:rPr>
        <w:fldChar w:fldCharType="end"/>
      </w:r>
      <w:r w:rsidRPr="002721A5">
        <w:rPr>
          <w:color w:val="auto"/>
          <w:sz w:val="24"/>
          <w:szCs w:val="24"/>
        </w:rPr>
        <w:t>. 2017 Türkiye Sosyal Medya Kullanımı</w:t>
      </w:r>
      <w:bookmarkEnd w:id="43"/>
    </w:p>
    <w:p w:rsidR="008107CD" w:rsidRDefault="00B252B3" w:rsidP="00614685">
      <w:pPr>
        <w:tabs>
          <w:tab w:val="left" w:pos="709"/>
        </w:tabs>
        <w:rPr>
          <w:sz w:val="24"/>
        </w:rPr>
      </w:pPr>
      <w:r>
        <w:rPr>
          <w:noProof/>
          <w:sz w:val="24"/>
          <w:lang w:val="tr-TR" w:eastAsia="tr-TR"/>
        </w:rPr>
        <w:drawing>
          <wp:inline distT="0" distB="0" distL="0" distR="0" wp14:anchorId="0A5659A7" wp14:editId="2DBA2360">
            <wp:extent cx="5395102" cy="3228975"/>
            <wp:effectExtent l="0" t="0" r="0" b="0"/>
            <wp:docPr id="4" name="Resim 4" descr="C:\Users\okan\Desktop\we-are-social-Türkiye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okan\Desktop\we-are-social-Türkiye (1).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396230" cy="3229650"/>
                    </a:xfrm>
                    <a:prstGeom prst="rect">
                      <a:avLst/>
                    </a:prstGeom>
                    <a:noFill/>
                    <a:ln>
                      <a:noFill/>
                    </a:ln>
                  </pic:spPr>
                </pic:pic>
              </a:graphicData>
            </a:graphic>
          </wp:inline>
        </w:drawing>
      </w:r>
    </w:p>
    <w:p w:rsidR="00B252B3" w:rsidRPr="00B07EA6" w:rsidRDefault="00B252B3" w:rsidP="00614685">
      <w:pPr>
        <w:tabs>
          <w:tab w:val="left" w:pos="709"/>
        </w:tabs>
        <w:rPr>
          <w:b/>
          <w:sz w:val="20"/>
          <w:szCs w:val="18"/>
        </w:rPr>
      </w:pPr>
      <w:r w:rsidRPr="00B07EA6">
        <w:rPr>
          <w:b/>
          <w:sz w:val="20"/>
          <w:szCs w:val="18"/>
        </w:rPr>
        <w:t xml:space="preserve">Kaynak : </w:t>
      </w:r>
      <w:r w:rsidR="001A6159" w:rsidRPr="00B07EA6">
        <w:rPr>
          <w:b/>
          <w:sz w:val="20"/>
          <w:szCs w:val="18"/>
        </w:rPr>
        <w:t>(</w:t>
      </w:r>
      <w:r w:rsidRPr="00B07EA6">
        <w:rPr>
          <w:b/>
          <w:sz w:val="20"/>
          <w:szCs w:val="18"/>
        </w:rPr>
        <w:t>Hootsuite (2018) Digital in Western Asia raporu</w:t>
      </w:r>
      <w:r w:rsidR="001A6159" w:rsidRPr="00B07EA6">
        <w:rPr>
          <w:b/>
          <w:sz w:val="20"/>
          <w:szCs w:val="18"/>
        </w:rPr>
        <w:t>)</w:t>
      </w:r>
    </w:p>
    <w:p w:rsidR="001D7337" w:rsidRDefault="001D7337" w:rsidP="00614685">
      <w:pPr>
        <w:tabs>
          <w:tab w:val="left" w:pos="709"/>
        </w:tabs>
        <w:rPr>
          <w:b/>
          <w:sz w:val="24"/>
        </w:rPr>
      </w:pPr>
    </w:p>
    <w:p w:rsidR="00B252B3" w:rsidRPr="002260AB" w:rsidRDefault="00B252B3" w:rsidP="002260AB">
      <w:pPr>
        <w:pStyle w:val="ListeParagraf"/>
        <w:numPr>
          <w:ilvl w:val="0"/>
          <w:numId w:val="14"/>
        </w:numPr>
        <w:tabs>
          <w:tab w:val="left" w:pos="709"/>
        </w:tabs>
        <w:rPr>
          <w:sz w:val="24"/>
        </w:rPr>
      </w:pPr>
      <w:r w:rsidRPr="002260AB">
        <w:rPr>
          <w:sz w:val="24"/>
        </w:rPr>
        <w:t>2018</w:t>
      </w:r>
      <w:r w:rsidR="007677C2" w:rsidRPr="002260AB">
        <w:rPr>
          <w:sz w:val="24"/>
        </w:rPr>
        <w:t xml:space="preserve"> Ocak ayı</w:t>
      </w:r>
      <w:r w:rsidRPr="002260AB">
        <w:rPr>
          <w:sz w:val="24"/>
        </w:rPr>
        <w:t xml:space="preserve"> verilerine göre ülkemizde yaklaşık 81 milyon insan yaşamaktadır.</w:t>
      </w:r>
    </w:p>
    <w:p w:rsidR="00B252B3" w:rsidRPr="002260AB" w:rsidRDefault="00B252B3" w:rsidP="002260AB">
      <w:pPr>
        <w:pStyle w:val="ListeParagraf"/>
        <w:numPr>
          <w:ilvl w:val="0"/>
          <w:numId w:val="14"/>
        </w:numPr>
        <w:tabs>
          <w:tab w:val="left" w:pos="709"/>
        </w:tabs>
        <w:rPr>
          <w:sz w:val="24"/>
        </w:rPr>
      </w:pPr>
      <w:r w:rsidRPr="002260AB">
        <w:rPr>
          <w:sz w:val="24"/>
        </w:rPr>
        <w:t xml:space="preserve">Türkiye nüfusunun %67’sini oluuşturan 54.3 </w:t>
      </w:r>
      <w:r w:rsidR="007677C2" w:rsidRPr="002260AB">
        <w:rPr>
          <w:sz w:val="24"/>
        </w:rPr>
        <w:t xml:space="preserve">milyon </w:t>
      </w:r>
      <w:r w:rsidRPr="002260AB">
        <w:rPr>
          <w:sz w:val="24"/>
        </w:rPr>
        <w:t>kişi internet kullanmaktadır.</w:t>
      </w:r>
    </w:p>
    <w:p w:rsidR="00B252B3" w:rsidRPr="002260AB" w:rsidRDefault="00B252B3" w:rsidP="002260AB">
      <w:pPr>
        <w:pStyle w:val="ListeParagraf"/>
        <w:numPr>
          <w:ilvl w:val="0"/>
          <w:numId w:val="14"/>
        </w:numPr>
        <w:tabs>
          <w:tab w:val="left" w:pos="709"/>
        </w:tabs>
        <w:rPr>
          <w:sz w:val="24"/>
        </w:rPr>
      </w:pPr>
      <w:r w:rsidRPr="002260AB">
        <w:rPr>
          <w:sz w:val="24"/>
        </w:rPr>
        <w:t>Nüfusumuzun %63’ünü oluşturan 51 milyon kişi aktif olarak sosyal medya kullanmaktadır.</w:t>
      </w:r>
    </w:p>
    <w:p w:rsidR="00B252B3" w:rsidRDefault="000336B7" w:rsidP="002260AB">
      <w:pPr>
        <w:pStyle w:val="ListeParagraf"/>
        <w:numPr>
          <w:ilvl w:val="0"/>
          <w:numId w:val="14"/>
        </w:numPr>
        <w:tabs>
          <w:tab w:val="left" w:pos="709"/>
        </w:tabs>
        <w:rPr>
          <w:sz w:val="24"/>
        </w:rPr>
      </w:pPr>
      <w:r w:rsidRPr="002260AB">
        <w:rPr>
          <w:sz w:val="24"/>
        </w:rPr>
        <w:t>Toplam nufüsun yaklaşık %54’ü olan 44 milyon kişi aktif olarak mobil cihazlarda sosyal medya kullanıcısıdır.</w:t>
      </w:r>
    </w:p>
    <w:p w:rsidR="00B252B3" w:rsidRDefault="000336B7" w:rsidP="00614685">
      <w:pPr>
        <w:tabs>
          <w:tab w:val="left" w:pos="709"/>
        </w:tabs>
        <w:rPr>
          <w:sz w:val="24"/>
        </w:rPr>
      </w:pPr>
      <w:r>
        <w:rPr>
          <w:sz w:val="24"/>
        </w:rPr>
        <w:lastRenderedPageBreak/>
        <w:tab/>
        <w:t>Bu bilgilerden de anlaşılacağı gibi sosyal medya iletişimi küresel alanda olduğu gibi ülkemizde de ciddi bir kullanıcı sayısına ulaşmış toplumun hemen hemen her kesiminden demografik farklılıklar olmaksızın kendisine yer edinmiştir.</w:t>
      </w:r>
    </w:p>
    <w:p w:rsidR="00847925" w:rsidRDefault="00847925" w:rsidP="00614685">
      <w:pPr>
        <w:tabs>
          <w:tab w:val="left" w:pos="709"/>
        </w:tabs>
        <w:rPr>
          <w:b/>
          <w:sz w:val="24"/>
        </w:rPr>
      </w:pPr>
    </w:p>
    <w:p w:rsidR="00743AC0" w:rsidRDefault="00743AC0" w:rsidP="00BB0A14">
      <w:pPr>
        <w:pStyle w:val="Balk4"/>
      </w:pPr>
      <w:r w:rsidRPr="00743AC0">
        <w:t>2.2.2.1</w:t>
      </w:r>
      <w:r w:rsidR="002260AB">
        <w:t>.</w:t>
      </w:r>
      <w:r w:rsidRPr="00743AC0">
        <w:t xml:space="preserve"> Sosyal Medyanın Özellikleri</w:t>
      </w:r>
    </w:p>
    <w:p w:rsidR="00743AC0" w:rsidRDefault="00743AC0" w:rsidP="00DB4007">
      <w:pPr>
        <w:tabs>
          <w:tab w:val="left" w:pos="709"/>
        </w:tabs>
        <w:rPr>
          <w:sz w:val="24"/>
        </w:rPr>
      </w:pPr>
      <w:r>
        <w:rPr>
          <w:b/>
          <w:sz w:val="24"/>
        </w:rPr>
        <w:tab/>
      </w:r>
      <w:r>
        <w:rPr>
          <w:sz w:val="24"/>
        </w:rPr>
        <w:t xml:space="preserve">Sosyal Medyanın özelliklerinin daha iyi anlaşılması amacıyla literatürde daha önce bu konuda yapılan çalışmalarda yer </w:t>
      </w:r>
      <w:r w:rsidR="00222266">
        <w:rPr>
          <w:sz w:val="24"/>
        </w:rPr>
        <w:t xml:space="preserve">alan </w:t>
      </w:r>
      <w:r>
        <w:rPr>
          <w:sz w:val="24"/>
        </w:rPr>
        <w:t>özellikleri ayrı ayrı ele almak daha mantıklı olacaktır.</w:t>
      </w:r>
    </w:p>
    <w:p w:rsidR="00222266" w:rsidRDefault="00222266" w:rsidP="00DB4007">
      <w:pPr>
        <w:tabs>
          <w:tab w:val="left" w:pos="709"/>
        </w:tabs>
        <w:rPr>
          <w:sz w:val="24"/>
        </w:rPr>
      </w:pPr>
      <w:r>
        <w:rPr>
          <w:sz w:val="24"/>
        </w:rPr>
        <w:tab/>
        <w:t>Bir çalışmaya göre sosyal medya özellikleri 5 başlık altında toplanmıştır:</w:t>
      </w:r>
    </w:p>
    <w:p w:rsidR="00222266" w:rsidRDefault="002F108B" w:rsidP="00614685">
      <w:pPr>
        <w:tabs>
          <w:tab w:val="left" w:pos="709"/>
        </w:tabs>
        <w:rPr>
          <w:sz w:val="24"/>
        </w:rPr>
      </w:pPr>
      <w:r>
        <w:rPr>
          <w:b/>
          <w:sz w:val="24"/>
        </w:rPr>
        <w:tab/>
      </w:r>
      <w:r w:rsidR="00222266" w:rsidRPr="00222266">
        <w:rPr>
          <w:b/>
          <w:sz w:val="24"/>
        </w:rPr>
        <w:t>Katılım</w:t>
      </w:r>
      <w:r w:rsidR="00222266">
        <w:rPr>
          <w:b/>
          <w:sz w:val="24"/>
        </w:rPr>
        <w:t xml:space="preserve">; </w:t>
      </w:r>
      <w:r w:rsidR="00222266">
        <w:rPr>
          <w:sz w:val="24"/>
        </w:rPr>
        <w:t>kullanıcılar tarafından ortaya konulan paylaşımlar ile ilgili geri bildirimler sosyal medya sayesinde daha kolay ve dinamik bir şekilde gerçekleşir. Bu olanakla kullanıcı ile medya arasındaki mesafeyi azaltır.</w:t>
      </w:r>
    </w:p>
    <w:p w:rsidR="00222266" w:rsidRDefault="002F108B" w:rsidP="00614685">
      <w:pPr>
        <w:tabs>
          <w:tab w:val="left" w:pos="709"/>
        </w:tabs>
        <w:rPr>
          <w:sz w:val="24"/>
        </w:rPr>
      </w:pPr>
      <w:r>
        <w:rPr>
          <w:b/>
          <w:sz w:val="24"/>
        </w:rPr>
        <w:tab/>
      </w:r>
      <w:r w:rsidR="00222266" w:rsidRPr="00222266">
        <w:rPr>
          <w:b/>
          <w:sz w:val="24"/>
        </w:rPr>
        <w:t>Açıklık;</w:t>
      </w:r>
      <w:r w:rsidR="002260AB">
        <w:rPr>
          <w:b/>
          <w:sz w:val="24"/>
        </w:rPr>
        <w:t xml:space="preserve"> </w:t>
      </w:r>
      <w:r w:rsidR="00112F17">
        <w:rPr>
          <w:sz w:val="24"/>
        </w:rPr>
        <w:t>Kullanımı basit ve anlaşılır düzeydedir. Sürekli iyileştirmeler ve güncellemeler ile kullanımı kolaylaşır. Erişim ve etkileşim noktasında mümkün olduğu kadar engellemelerden uzaktır.</w:t>
      </w:r>
    </w:p>
    <w:p w:rsidR="00112F17" w:rsidRDefault="002F108B" w:rsidP="00614685">
      <w:pPr>
        <w:tabs>
          <w:tab w:val="left" w:pos="709"/>
        </w:tabs>
        <w:rPr>
          <w:sz w:val="24"/>
        </w:rPr>
      </w:pPr>
      <w:r>
        <w:rPr>
          <w:b/>
          <w:sz w:val="24"/>
        </w:rPr>
        <w:tab/>
      </w:r>
      <w:r w:rsidR="00112F17" w:rsidRPr="00112F17">
        <w:rPr>
          <w:b/>
          <w:sz w:val="24"/>
        </w:rPr>
        <w:t>Konuşma;</w:t>
      </w:r>
      <w:r w:rsidR="002260AB">
        <w:rPr>
          <w:b/>
          <w:sz w:val="24"/>
        </w:rPr>
        <w:t xml:space="preserve"> </w:t>
      </w:r>
      <w:r w:rsidR="00A67374">
        <w:rPr>
          <w:sz w:val="24"/>
        </w:rPr>
        <w:t>A</w:t>
      </w:r>
      <w:r w:rsidR="00112F17">
        <w:rPr>
          <w:sz w:val="24"/>
        </w:rPr>
        <w:t>lışıldığı üzere geleneksel medyada bazı programlar haricinde tek yönlü bir iletişim kanalı söz konusu olmaktadır. Oysa sosyal medya sayesinde insanlar kolayca çift yönlü iletişim olanağına sahip olur.</w:t>
      </w:r>
    </w:p>
    <w:p w:rsidR="00112F17" w:rsidRDefault="002F108B" w:rsidP="00614685">
      <w:pPr>
        <w:tabs>
          <w:tab w:val="left" w:pos="709"/>
        </w:tabs>
        <w:rPr>
          <w:sz w:val="24"/>
        </w:rPr>
      </w:pPr>
      <w:r>
        <w:rPr>
          <w:b/>
          <w:sz w:val="24"/>
        </w:rPr>
        <w:tab/>
      </w:r>
      <w:r w:rsidR="00112F17" w:rsidRPr="00112F17">
        <w:rPr>
          <w:b/>
          <w:sz w:val="24"/>
        </w:rPr>
        <w:t>Topluluklar;</w:t>
      </w:r>
      <w:r w:rsidR="002260AB">
        <w:rPr>
          <w:b/>
          <w:sz w:val="24"/>
        </w:rPr>
        <w:t xml:space="preserve"> </w:t>
      </w:r>
      <w:r w:rsidR="00A67374" w:rsidRPr="00A67374">
        <w:rPr>
          <w:sz w:val="24"/>
        </w:rPr>
        <w:t>S</w:t>
      </w:r>
      <w:r w:rsidR="00112F17">
        <w:rPr>
          <w:sz w:val="24"/>
        </w:rPr>
        <w:t xml:space="preserve">osyal medya insanların kolayca sosyalleşmesine ve topluluk haline gelmesi ve dolaylı da olsa topluca hareket etmesine olanak sağlar. </w:t>
      </w:r>
    </w:p>
    <w:p w:rsidR="002F108B" w:rsidRDefault="002F108B" w:rsidP="002260AB">
      <w:pPr>
        <w:tabs>
          <w:tab w:val="left" w:pos="709"/>
        </w:tabs>
        <w:rPr>
          <w:sz w:val="24"/>
        </w:rPr>
      </w:pPr>
      <w:r>
        <w:rPr>
          <w:b/>
          <w:sz w:val="24"/>
        </w:rPr>
        <w:tab/>
      </w:r>
      <w:r w:rsidRPr="002F108B">
        <w:rPr>
          <w:b/>
          <w:sz w:val="24"/>
        </w:rPr>
        <w:t>Bağlantısallık;</w:t>
      </w:r>
      <w:r w:rsidR="002260AB">
        <w:rPr>
          <w:b/>
          <w:sz w:val="24"/>
        </w:rPr>
        <w:t xml:space="preserve"> </w:t>
      </w:r>
      <w:r>
        <w:rPr>
          <w:sz w:val="24"/>
        </w:rPr>
        <w:t>Sosyal medya platformlarının birçoğu kendi içerisinde de etkileşim içerisindedir. Birbiri ile bağlantılı olarak hareket ederler. Bir sosyal medya ağından diğerine bağlanmak için zama</w:t>
      </w:r>
      <w:r w:rsidR="002260AB">
        <w:rPr>
          <w:sz w:val="24"/>
        </w:rPr>
        <w:t xml:space="preserve">n zaman gerekli linkler verilir </w:t>
      </w:r>
      <w:r>
        <w:rPr>
          <w:sz w:val="24"/>
        </w:rPr>
        <w:t>(Gürsakal, 2009:22-23)</w:t>
      </w:r>
      <w:r w:rsidR="002260AB">
        <w:rPr>
          <w:sz w:val="24"/>
        </w:rPr>
        <w:t>.</w:t>
      </w:r>
    </w:p>
    <w:p w:rsidR="002F108B" w:rsidRDefault="002F108B" w:rsidP="00614685">
      <w:pPr>
        <w:tabs>
          <w:tab w:val="left" w:pos="709"/>
        </w:tabs>
        <w:rPr>
          <w:sz w:val="24"/>
        </w:rPr>
      </w:pPr>
      <w:r>
        <w:rPr>
          <w:sz w:val="24"/>
        </w:rPr>
        <w:tab/>
        <w:t>Başka bir çalışma da sosyal medya özellikleri daha temel olarak sıralanmıştır:</w:t>
      </w:r>
    </w:p>
    <w:p w:rsidR="002F108B" w:rsidRDefault="002F108B" w:rsidP="002F108B">
      <w:pPr>
        <w:pStyle w:val="ListeParagraf"/>
        <w:numPr>
          <w:ilvl w:val="0"/>
          <w:numId w:val="4"/>
        </w:numPr>
        <w:tabs>
          <w:tab w:val="left" w:pos="709"/>
        </w:tabs>
        <w:rPr>
          <w:sz w:val="24"/>
        </w:rPr>
      </w:pPr>
      <w:r w:rsidRPr="002F108B">
        <w:rPr>
          <w:sz w:val="24"/>
        </w:rPr>
        <w:t>Sosyal medya süre ya da yer kısıtlaması olmadan tartışma ve paylaşımların ortaya konulabildiği bir uygulama zinciridir.</w:t>
      </w:r>
    </w:p>
    <w:p w:rsidR="002F108B" w:rsidRDefault="002F108B" w:rsidP="002F108B">
      <w:pPr>
        <w:pStyle w:val="ListeParagraf"/>
        <w:numPr>
          <w:ilvl w:val="0"/>
          <w:numId w:val="4"/>
        </w:numPr>
        <w:tabs>
          <w:tab w:val="left" w:pos="709"/>
        </w:tabs>
        <w:rPr>
          <w:sz w:val="24"/>
        </w:rPr>
      </w:pPr>
      <w:r>
        <w:rPr>
          <w:sz w:val="24"/>
        </w:rPr>
        <w:t>Kişiler paylaşmak istediklerini kolayca ve sürekli güncel bir şekilde internet tabanlı uygulamalarda ortaya koyabilmektedir.</w:t>
      </w:r>
    </w:p>
    <w:p w:rsidR="002F108B" w:rsidRDefault="002F108B" w:rsidP="002F108B">
      <w:pPr>
        <w:pStyle w:val="ListeParagraf"/>
        <w:numPr>
          <w:ilvl w:val="0"/>
          <w:numId w:val="4"/>
        </w:numPr>
        <w:tabs>
          <w:tab w:val="left" w:pos="709"/>
        </w:tabs>
        <w:rPr>
          <w:sz w:val="24"/>
        </w:rPr>
      </w:pPr>
      <w:r>
        <w:rPr>
          <w:sz w:val="24"/>
        </w:rPr>
        <w:t xml:space="preserve">Kişiler etkileşim içerisinde oldukları paydaşların </w:t>
      </w:r>
      <w:r w:rsidR="005630FD">
        <w:rPr>
          <w:sz w:val="24"/>
        </w:rPr>
        <w:t>sergilediklerini paylaşımları kolayca izleme şansına erişmektedir.</w:t>
      </w:r>
    </w:p>
    <w:p w:rsidR="00604A4D" w:rsidRDefault="00B41D03" w:rsidP="002F108B">
      <w:pPr>
        <w:pStyle w:val="ListeParagraf"/>
        <w:numPr>
          <w:ilvl w:val="0"/>
          <w:numId w:val="4"/>
        </w:numPr>
        <w:tabs>
          <w:tab w:val="left" w:pos="709"/>
        </w:tabs>
        <w:rPr>
          <w:sz w:val="24"/>
        </w:rPr>
      </w:pPr>
      <w:r>
        <w:rPr>
          <w:sz w:val="24"/>
        </w:rPr>
        <w:lastRenderedPageBreak/>
        <w:t>Kullanıcılar sosyal medya platformunda hem takip eden hem de takip edilen pozisyonundadır.</w:t>
      </w:r>
    </w:p>
    <w:p w:rsidR="00B41D03" w:rsidRDefault="00B41D03" w:rsidP="002F108B">
      <w:pPr>
        <w:pStyle w:val="ListeParagraf"/>
        <w:numPr>
          <w:ilvl w:val="0"/>
          <w:numId w:val="4"/>
        </w:numPr>
        <w:tabs>
          <w:tab w:val="left" w:pos="709"/>
        </w:tabs>
        <w:rPr>
          <w:sz w:val="24"/>
        </w:rPr>
      </w:pPr>
      <w:r>
        <w:rPr>
          <w:sz w:val="24"/>
        </w:rPr>
        <w:t>kuralcı bir iletişim o</w:t>
      </w:r>
      <w:r w:rsidR="002260AB">
        <w:rPr>
          <w:sz w:val="24"/>
        </w:rPr>
        <w:t>rtamından ziyade daha samimidir</w:t>
      </w:r>
      <w:r>
        <w:rPr>
          <w:sz w:val="24"/>
        </w:rPr>
        <w:t xml:space="preserve"> (Manavcıoğlu, 2010:64)</w:t>
      </w:r>
      <w:r w:rsidR="002260AB">
        <w:rPr>
          <w:sz w:val="24"/>
        </w:rPr>
        <w:t>.</w:t>
      </w:r>
    </w:p>
    <w:p w:rsidR="002260AB" w:rsidRPr="002F108B" w:rsidRDefault="002260AB" w:rsidP="002260AB">
      <w:pPr>
        <w:pStyle w:val="ListeParagraf"/>
        <w:tabs>
          <w:tab w:val="left" w:pos="709"/>
        </w:tabs>
        <w:rPr>
          <w:sz w:val="24"/>
        </w:rPr>
      </w:pPr>
    </w:p>
    <w:p w:rsidR="002F108B" w:rsidRDefault="00A4361F" w:rsidP="00BB0A14">
      <w:pPr>
        <w:pStyle w:val="Balk4"/>
      </w:pPr>
      <w:r w:rsidRPr="00A4361F">
        <w:t>2.2.2.2</w:t>
      </w:r>
      <w:r w:rsidR="002260AB">
        <w:t>.</w:t>
      </w:r>
      <w:r w:rsidRPr="00A4361F">
        <w:t xml:space="preserve"> Sosyal Medya İle Geleneksel Medya Arasındaki Farklar</w:t>
      </w:r>
    </w:p>
    <w:p w:rsidR="00921CEC" w:rsidRDefault="002260AB" w:rsidP="002260AB">
      <w:pPr>
        <w:tabs>
          <w:tab w:val="left" w:pos="709"/>
        </w:tabs>
        <w:rPr>
          <w:sz w:val="24"/>
        </w:rPr>
      </w:pPr>
      <w:r>
        <w:rPr>
          <w:sz w:val="24"/>
        </w:rPr>
        <w:tab/>
      </w:r>
      <w:r w:rsidR="002F6F56">
        <w:rPr>
          <w:sz w:val="24"/>
        </w:rPr>
        <w:t>Günümüzde sosyal medya birçok kişi veya kuruluş tarafından yoğun olarak kullanılmaktadır.</w:t>
      </w:r>
      <w:r w:rsidR="00A5785E">
        <w:rPr>
          <w:sz w:val="24"/>
        </w:rPr>
        <w:t xml:space="preserve"> </w:t>
      </w:r>
    </w:p>
    <w:p w:rsidR="002F6F56" w:rsidRPr="00C4230D" w:rsidRDefault="00921CEC" w:rsidP="002260AB">
      <w:pPr>
        <w:tabs>
          <w:tab w:val="left" w:pos="709"/>
        </w:tabs>
        <w:rPr>
          <w:color w:val="000000" w:themeColor="text1"/>
          <w:sz w:val="24"/>
        </w:rPr>
      </w:pPr>
      <w:r>
        <w:rPr>
          <w:sz w:val="24"/>
        </w:rPr>
        <w:tab/>
      </w:r>
      <w:r w:rsidR="00A5785E">
        <w:rPr>
          <w:sz w:val="24"/>
        </w:rPr>
        <w:t>Kullanıcılar içerikleri</w:t>
      </w:r>
      <w:r w:rsidR="00D02A5B">
        <w:rPr>
          <w:sz w:val="24"/>
        </w:rPr>
        <w:t>, haberleri, paylaşılan fotoğraf veya videoları haber sitelerine gerek kalmadan sosyal medya platformu aracılığı ile erişebilmekte ve olaylar veya durumlar ile ilgili görüşlerini bu platform sayesinde diğer insanlar</w:t>
      </w:r>
      <w:r w:rsidR="002260AB">
        <w:rPr>
          <w:sz w:val="24"/>
        </w:rPr>
        <w:t>la paylaşabilmektedir</w:t>
      </w:r>
      <w:r w:rsidR="00D02A5B">
        <w:rPr>
          <w:sz w:val="24"/>
        </w:rPr>
        <w:t xml:space="preserve"> </w:t>
      </w:r>
      <w:r w:rsidR="00D02A5B" w:rsidRPr="00C4230D">
        <w:rPr>
          <w:color w:val="000000" w:themeColor="text1"/>
          <w:sz w:val="24"/>
        </w:rPr>
        <w:t>(</w:t>
      </w:r>
      <w:hyperlink r:id="rId40" w:history="1">
        <w:r w:rsidR="00D02A5B" w:rsidRPr="00C4230D">
          <w:rPr>
            <w:rStyle w:val="Kpr"/>
            <w:color w:val="000000" w:themeColor="text1"/>
            <w:sz w:val="24"/>
            <w:u w:val="none"/>
          </w:rPr>
          <w:t>www.brandingturkiye.com</w:t>
        </w:r>
      </w:hyperlink>
      <w:r w:rsidR="00D02A5B" w:rsidRPr="00C4230D">
        <w:rPr>
          <w:color w:val="000000" w:themeColor="text1"/>
          <w:sz w:val="24"/>
        </w:rPr>
        <w:t>)</w:t>
      </w:r>
      <w:r w:rsidR="002260AB">
        <w:rPr>
          <w:color w:val="000000" w:themeColor="text1"/>
          <w:sz w:val="24"/>
        </w:rPr>
        <w:t>.</w:t>
      </w:r>
    </w:p>
    <w:p w:rsidR="007677C2" w:rsidRDefault="00D02A5B" w:rsidP="002260AB">
      <w:pPr>
        <w:tabs>
          <w:tab w:val="left" w:pos="709"/>
        </w:tabs>
        <w:rPr>
          <w:sz w:val="24"/>
        </w:rPr>
      </w:pPr>
      <w:r>
        <w:rPr>
          <w:sz w:val="24"/>
        </w:rPr>
        <w:tab/>
        <w:t>Sosyal medya iletişim ağlarının bu dinamik yapısı insanların çevresindeki kişiler ile anında iletişime geçmesi, gerektiğinde canlı yayın yapabilmesi ve geleneksel medyanın bağlı olduğu yasal sorumluluk duygusundan hareket etmesi sosyal medyanın iletişim gücü olarak geleneksel medyanın önüne geçmesini sağlamaktadır.</w:t>
      </w:r>
    </w:p>
    <w:p w:rsidR="00921CEC" w:rsidRDefault="00FD73CA" w:rsidP="00D02A5B">
      <w:pPr>
        <w:tabs>
          <w:tab w:val="left" w:pos="709"/>
          <w:tab w:val="left" w:pos="851"/>
        </w:tabs>
        <w:rPr>
          <w:sz w:val="24"/>
        </w:rPr>
      </w:pPr>
      <w:r>
        <w:rPr>
          <w:sz w:val="24"/>
        </w:rPr>
        <w:tab/>
        <w:t xml:space="preserve">Yeni ortaya çıkan iletişim kanalları, gazete, dergi, televizyon ve FM radyo gibi iletişim araçlarının etkisini olumsuz yönde etkilemiştir. </w:t>
      </w:r>
    </w:p>
    <w:p w:rsidR="00FD73CA" w:rsidRDefault="00921CEC" w:rsidP="00D02A5B">
      <w:pPr>
        <w:tabs>
          <w:tab w:val="left" w:pos="709"/>
          <w:tab w:val="left" w:pos="851"/>
        </w:tabs>
        <w:rPr>
          <w:sz w:val="24"/>
        </w:rPr>
      </w:pPr>
      <w:r>
        <w:rPr>
          <w:sz w:val="24"/>
        </w:rPr>
        <w:tab/>
      </w:r>
      <w:r w:rsidR="00FD73CA">
        <w:rPr>
          <w:sz w:val="24"/>
        </w:rPr>
        <w:t>Djital çağın ortaya çıkması ve teknolojik ilerlemelerin de kattığı ivme ile hızlı bir şekilde gelişmesi görsel işitsel birçok özelliğin bir arada kullanıldığı platformların oluşmasına yol açmış ve daha etkili bir iletişim ortamı sağlamıştır (Vural ve Bat, 2010:335</w:t>
      </w:r>
      <w:r w:rsidR="004D68D3">
        <w:rPr>
          <w:sz w:val="24"/>
        </w:rPr>
        <w:t>0</w:t>
      </w:r>
      <w:r w:rsidR="00FD73CA">
        <w:rPr>
          <w:sz w:val="24"/>
        </w:rPr>
        <w:t>)</w:t>
      </w:r>
      <w:r w:rsidR="00002637">
        <w:rPr>
          <w:sz w:val="24"/>
        </w:rPr>
        <w:t>.</w:t>
      </w:r>
    </w:p>
    <w:p w:rsidR="00D02A5B" w:rsidRDefault="007677C2" w:rsidP="00DB4007">
      <w:pPr>
        <w:tabs>
          <w:tab w:val="left" w:pos="709"/>
        </w:tabs>
        <w:rPr>
          <w:sz w:val="24"/>
        </w:rPr>
      </w:pPr>
      <w:r>
        <w:rPr>
          <w:sz w:val="24"/>
        </w:rPr>
        <w:tab/>
      </w:r>
      <w:r w:rsidR="00D02A5B">
        <w:rPr>
          <w:sz w:val="24"/>
        </w:rPr>
        <w:t>Bu noktadan h</w:t>
      </w:r>
      <w:r w:rsidR="008107CD">
        <w:rPr>
          <w:sz w:val="24"/>
        </w:rPr>
        <w:t xml:space="preserve">areketle sosyal medya ile geleneksel medya arasındaki </w:t>
      </w:r>
      <w:r w:rsidR="00FD73CA">
        <w:rPr>
          <w:sz w:val="24"/>
        </w:rPr>
        <w:t xml:space="preserve">etkileşim sonucunda aralarında belirginleşen </w:t>
      </w:r>
      <w:r w:rsidR="008107CD">
        <w:rPr>
          <w:sz w:val="24"/>
        </w:rPr>
        <w:t xml:space="preserve">farklılıkları </w:t>
      </w:r>
      <w:r w:rsidR="00BF46D8">
        <w:rPr>
          <w:sz w:val="24"/>
        </w:rPr>
        <w:t>aşağıdaki tabloda daha net şekilde görebiliriz.</w:t>
      </w:r>
    </w:p>
    <w:p w:rsidR="00002637" w:rsidRDefault="00002637" w:rsidP="00DB4007">
      <w:pPr>
        <w:tabs>
          <w:tab w:val="left" w:pos="709"/>
        </w:tabs>
        <w:rPr>
          <w:sz w:val="24"/>
        </w:rPr>
      </w:pPr>
    </w:p>
    <w:p w:rsidR="00921CEC" w:rsidRDefault="00921CEC" w:rsidP="00D02A5B">
      <w:pPr>
        <w:tabs>
          <w:tab w:val="left" w:pos="709"/>
          <w:tab w:val="left" w:pos="851"/>
        </w:tabs>
        <w:rPr>
          <w:b/>
          <w:sz w:val="24"/>
        </w:rPr>
      </w:pPr>
    </w:p>
    <w:p w:rsidR="00921CEC" w:rsidRDefault="00921CEC" w:rsidP="00D02A5B">
      <w:pPr>
        <w:tabs>
          <w:tab w:val="left" w:pos="709"/>
          <w:tab w:val="left" w:pos="851"/>
        </w:tabs>
        <w:rPr>
          <w:b/>
          <w:sz w:val="24"/>
        </w:rPr>
      </w:pPr>
    </w:p>
    <w:p w:rsidR="00921CEC" w:rsidRDefault="00921CEC" w:rsidP="00D02A5B">
      <w:pPr>
        <w:tabs>
          <w:tab w:val="left" w:pos="709"/>
          <w:tab w:val="left" w:pos="851"/>
        </w:tabs>
        <w:rPr>
          <w:b/>
          <w:sz w:val="24"/>
        </w:rPr>
      </w:pPr>
    </w:p>
    <w:p w:rsidR="002721A5" w:rsidRDefault="002721A5" w:rsidP="00D02A5B">
      <w:pPr>
        <w:tabs>
          <w:tab w:val="left" w:pos="709"/>
          <w:tab w:val="left" w:pos="851"/>
        </w:tabs>
        <w:rPr>
          <w:b/>
          <w:sz w:val="24"/>
        </w:rPr>
      </w:pPr>
    </w:p>
    <w:p w:rsidR="002721A5" w:rsidRDefault="002721A5" w:rsidP="00D02A5B">
      <w:pPr>
        <w:tabs>
          <w:tab w:val="left" w:pos="709"/>
          <w:tab w:val="left" w:pos="851"/>
        </w:tabs>
        <w:rPr>
          <w:b/>
          <w:sz w:val="24"/>
        </w:rPr>
      </w:pPr>
    </w:p>
    <w:p w:rsidR="00921CEC" w:rsidRDefault="00921CEC" w:rsidP="00D02A5B">
      <w:pPr>
        <w:tabs>
          <w:tab w:val="left" w:pos="709"/>
          <w:tab w:val="left" w:pos="851"/>
        </w:tabs>
        <w:rPr>
          <w:b/>
          <w:sz w:val="24"/>
        </w:rPr>
      </w:pPr>
    </w:p>
    <w:p w:rsidR="00921CEC" w:rsidRDefault="00921CEC" w:rsidP="00D02A5B">
      <w:pPr>
        <w:tabs>
          <w:tab w:val="left" w:pos="709"/>
          <w:tab w:val="left" w:pos="851"/>
        </w:tabs>
        <w:rPr>
          <w:b/>
          <w:sz w:val="24"/>
        </w:rPr>
      </w:pPr>
    </w:p>
    <w:p w:rsidR="002721A5" w:rsidRPr="002721A5" w:rsidRDefault="002721A5" w:rsidP="002721A5">
      <w:pPr>
        <w:pStyle w:val="ResimYazs"/>
        <w:keepNext/>
        <w:jc w:val="center"/>
        <w:rPr>
          <w:color w:val="auto"/>
          <w:sz w:val="24"/>
          <w:szCs w:val="24"/>
        </w:rPr>
      </w:pPr>
      <w:bookmarkStart w:id="44" w:name="_Toc12798349"/>
      <w:r w:rsidRPr="002721A5">
        <w:rPr>
          <w:color w:val="auto"/>
          <w:sz w:val="24"/>
          <w:szCs w:val="24"/>
        </w:rPr>
        <w:lastRenderedPageBreak/>
        <w:t xml:space="preserve">Tablo 2. </w:t>
      </w:r>
      <w:r w:rsidRPr="002721A5">
        <w:rPr>
          <w:color w:val="auto"/>
          <w:sz w:val="24"/>
          <w:szCs w:val="24"/>
        </w:rPr>
        <w:fldChar w:fldCharType="begin"/>
      </w:r>
      <w:r w:rsidRPr="002721A5">
        <w:rPr>
          <w:color w:val="auto"/>
          <w:sz w:val="24"/>
          <w:szCs w:val="24"/>
        </w:rPr>
        <w:instrText xml:space="preserve"> SEQ Tablo_2. \* ARABIC </w:instrText>
      </w:r>
      <w:r w:rsidRPr="002721A5">
        <w:rPr>
          <w:color w:val="auto"/>
          <w:sz w:val="24"/>
          <w:szCs w:val="24"/>
        </w:rPr>
        <w:fldChar w:fldCharType="separate"/>
      </w:r>
      <w:r w:rsidR="00F33D6C">
        <w:rPr>
          <w:noProof/>
          <w:color w:val="auto"/>
          <w:sz w:val="24"/>
          <w:szCs w:val="24"/>
        </w:rPr>
        <w:t>2</w:t>
      </w:r>
      <w:r w:rsidRPr="002721A5">
        <w:rPr>
          <w:color w:val="auto"/>
          <w:sz w:val="24"/>
          <w:szCs w:val="24"/>
        </w:rPr>
        <w:fldChar w:fldCharType="end"/>
      </w:r>
      <w:r w:rsidRPr="002721A5">
        <w:rPr>
          <w:color w:val="auto"/>
          <w:sz w:val="24"/>
          <w:szCs w:val="24"/>
        </w:rPr>
        <w:t>. Geleneksel Medya ve Sosyal Medya Arasındaki Farklar</w:t>
      </w:r>
      <w:bookmarkEnd w:id="44"/>
    </w:p>
    <w:tbl>
      <w:tblPr>
        <w:tblStyle w:val="TabloKlavuzu"/>
        <w:tblW w:w="0" w:type="auto"/>
        <w:tblLook w:val="04A0" w:firstRow="1" w:lastRow="0" w:firstColumn="1" w:lastColumn="0" w:noHBand="0" w:noVBand="1"/>
      </w:tblPr>
      <w:tblGrid>
        <w:gridCol w:w="4322"/>
        <w:gridCol w:w="4322"/>
      </w:tblGrid>
      <w:tr w:rsidR="00BF46D8" w:rsidTr="00BF46D8">
        <w:tc>
          <w:tcPr>
            <w:tcW w:w="4322" w:type="dxa"/>
            <w:vAlign w:val="center"/>
          </w:tcPr>
          <w:p w:rsidR="00BF46D8" w:rsidRDefault="00D939E9" w:rsidP="00BF46D8">
            <w:pPr>
              <w:tabs>
                <w:tab w:val="left" w:pos="709"/>
                <w:tab w:val="left" w:pos="851"/>
              </w:tabs>
              <w:spacing w:line="360" w:lineRule="auto"/>
              <w:jc w:val="center"/>
              <w:rPr>
                <w:sz w:val="24"/>
              </w:rPr>
            </w:pPr>
            <w:r>
              <w:rPr>
                <w:sz w:val="24"/>
              </w:rPr>
              <w:t xml:space="preserve">GELENEKSEL MEDYA </w:t>
            </w:r>
          </w:p>
        </w:tc>
        <w:tc>
          <w:tcPr>
            <w:tcW w:w="4322" w:type="dxa"/>
            <w:vAlign w:val="center"/>
          </w:tcPr>
          <w:p w:rsidR="00BF46D8" w:rsidRDefault="00D939E9" w:rsidP="00BF46D8">
            <w:pPr>
              <w:tabs>
                <w:tab w:val="left" w:pos="709"/>
                <w:tab w:val="left" w:pos="851"/>
              </w:tabs>
              <w:spacing w:line="360" w:lineRule="auto"/>
              <w:jc w:val="center"/>
              <w:rPr>
                <w:sz w:val="24"/>
              </w:rPr>
            </w:pPr>
            <w:r>
              <w:rPr>
                <w:sz w:val="24"/>
              </w:rPr>
              <w:t xml:space="preserve">SOSYAL MEDYA </w:t>
            </w:r>
          </w:p>
        </w:tc>
      </w:tr>
      <w:tr w:rsidR="00BF46D8" w:rsidTr="00F75FB4">
        <w:tc>
          <w:tcPr>
            <w:tcW w:w="4322" w:type="dxa"/>
          </w:tcPr>
          <w:p w:rsidR="00BF46D8" w:rsidRDefault="00D939E9" w:rsidP="00F75FB4">
            <w:pPr>
              <w:tabs>
                <w:tab w:val="left" w:pos="709"/>
                <w:tab w:val="left" w:pos="851"/>
              </w:tabs>
              <w:spacing w:line="360" w:lineRule="auto"/>
              <w:jc w:val="left"/>
              <w:rPr>
                <w:sz w:val="24"/>
              </w:rPr>
            </w:pPr>
            <w:r>
              <w:rPr>
                <w:sz w:val="24"/>
              </w:rPr>
              <w:t>Statik ve durağandır.</w:t>
            </w:r>
          </w:p>
        </w:tc>
        <w:tc>
          <w:tcPr>
            <w:tcW w:w="4322" w:type="dxa"/>
          </w:tcPr>
          <w:p w:rsidR="00BF46D8" w:rsidRDefault="00D939E9" w:rsidP="00F75FB4">
            <w:pPr>
              <w:tabs>
                <w:tab w:val="left" w:pos="709"/>
                <w:tab w:val="left" w:pos="851"/>
              </w:tabs>
              <w:spacing w:line="360" w:lineRule="auto"/>
              <w:jc w:val="left"/>
              <w:rPr>
                <w:sz w:val="24"/>
              </w:rPr>
            </w:pPr>
            <w:r>
              <w:rPr>
                <w:sz w:val="24"/>
              </w:rPr>
              <w:t>Dinamik bir yapısı vardır.</w:t>
            </w:r>
          </w:p>
        </w:tc>
      </w:tr>
      <w:tr w:rsidR="00BF46D8" w:rsidTr="00F75FB4">
        <w:tc>
          <w:tcPr>
            <w:tcW w:w="4322" w:type="dxa"/>
          </w:tcPr>
          <w:p w:rsidR="00BF46D8" w:rsidRDefault="00BF46D8" w:rsidP="00F75FB4">
            <w:pPr>
              <w:tabs>
                <w:tab w:val="left" w:pos="709"/>
                <w:tab w:val="left" w:pos="851"/>
              </w:tabs>
              <w:spacing w:line="360" w:lineRule="auto"/>
              <w:jc w:val="left"/>
              <w:rPr>
                <w:sz w:val="24"/>
              </w:rPr>
            </w:pPr>
            <w:r>
              <w:rPr>
                <w:sz w:val="24"/>
              </w:rPr>
              <w:t>Anlık olmayan sınırlı bir yorum kapasitesi vardır.</w:t>
            </w:r>
          </w:p>
        </w:tc>
        <w:tc>
          <w:tcPr>
            <w:tcW w:w="4322" w:type="dxa"/>
          </w:tcPr>
          <w:p w:rsidR="00BF46D8" w:rsidRDefault="00BF46D8" w:rsidP="00F75FB4">
            <w:pPr>
              <w:tabs>
                <w:tab w:val="left" w:pos="709"/>
                <w:tab w:val="left" w:pos="851"/>
              </w:tabs>
              <w:spacing w:line="360" w:lineRule="auto"/>
              <w:jc w:val="left"/>
              <w:rPr>
                <w:sz w:val="24"/>
              </w:rPr>
            </w:pPr>
            <w:r>
              <w:rPr>
                <w:sz w:val="24"/>
              </w:rPr>
              <w:t>Anlık yorum yapabilme ve etkileşim gücüne sahiptir.</w:t>
            </w:r>
          </w:p>
        </w:tc>
      </w:tr>
      <w:tr w:rsidR="00BF46D8" w:rsidTr="00F75FB4">
        <w:tc>
          <w:tcPr>
            <w:tcW w:w="4322" w:type="dxa"/>
          </w:tcPr>
          <w:p w:rsidR="00BF46D8" w:rsidRDefault="00D939E9" w:rsidP="00F75FB4">
            <w:pPr>
              <w:tabs>
                <w:tab w:val="left" w:pos="709"/>
                <w:tab w:val="left" w:pos="851"/>
              </w:tabs>
              <w:spacing w:line="360" w:lineRule="auto"/>
              <w:jc w:val="left"/>
              <w:rPr>
                <w:sz w:val="24"/>
              </w:rPr>
            </w:pPr>
            <w:r>
              <w:rPr>
                <w:sz w:val="24"/>
              </w:rPr>
              <w:t>Limitli ve anında değiştirelemeyen bir satış listesi sunar.</w:t>
            </w:r>
          </w:p>
        </w:tc>
        <w:tc>
          <w:tcPr>
            <w:tcW w:w="4322" w:type="dxa"/>
          </w:tcPr>
          <w:p w:rsidR="00BF46D8" w:rsidRDefault="00D939E9" w:rsidP="00F75FB4">
            <w:pPr>
              <w:tabs>
                <w:tab w:val="left" w:pos="709"/>
                <w:tab w:val="left" w:pos="851"/>
              </w:tabs>
              <w:spacing w:line="360" w:lineRule="auto"/>
              <w:jc w:val="left"/>
              <w:rPr>
                <w:sz w:val="24"/>
              </w:rPr>
            </w:pPr>
            <w:r>
              <w:rPr>
                <w:sz w:val="24"/>
              </w:rPr>
              <w:t>Popülarite ölçümü sayesinde anlık olarak satış listesi sunar.</w:t>
            </w:r>
          </w:p>
        </w:tc>
      </w:tr>
      <w:tr w:rsidR="00BF46D8" w:rsidTr="00F75FB4">
        <w:tc>
          <w:tcPr>
            <w:tcW w:w="4322" w:type="dxa"/>
          </w:tcPr>
          <w:p w:rsidR="00BF46D8" w:rsidRDefault="00D939E9" w:rsidP="00F75FB4">
            <w:pPr>
              <w:tabs>
                <w:tab w:val="left" w:pos="709"/>
                <w:tab w:val="left" w:pos="851"/>
              </w:tabs>
              <w:spacing w:line="360" w:lineRule="auto"/>
              <w:jc w:val="left"/>
              <w:rPr>
                <w:sz w:val="24"/>
              </w:rPr>
            </w:pPr>
            <w:r>
              <w:rPr>
                <w:sz w:val="24"/>
              </w:rPr>
              <w:t>Arşivlere ulaşmak basit değildir.</w:t>
            </w:r>
          </w:p>
        </w:tc>
        <w:tc>
          <w:tcPr>
            <w:tcW w:w="4322" w:type="dxa"/>
          </w:tcPr>
          <w:p w:rsidR="00BF46D8" w:rsidRDefault="00D939E9" w:rsidP="00F75FB4">
            <w:pPr>
              <w:tabs>
                <w:tab w:val="left" w:pos="709"/>
                <w:tab w:val="left" w:pos="851"/>
              </w:tabs>
              <w:spacing w:line="360" w:lineRule="auto"/>
              <w:jc w:val="left"/>
              <w:rPr>
                <w:sz w:val="24"/>
              </w:rPr>
            </w:pPr>
            <w:r>
              <w:rPr>
                <w:sz w:val="24"/>
              </w:rPr>
              <w:t>Arşivlere ulaşmak oldukça basittir.</w:t>
            </w:r>
          </w:p>
        </w:tc>
      </w:tr>
      <w:tr w:rsidR="00BF46D8" w:rsidTr="00F75FB4">
        <w:tc>
          <w:tcPr>
            <w:tcW w:w="4322" w:type="dxa"/>
          </w:tcPr>
          <w:p w:rsidR="00BF46D8" w:rsidRDefault="00D939E9" w:rsidP="00F75FB4">
            <w:pPr>
              <w:tabs>
                <w:tab w:val="left" w:pos="709"/>
                <w:tab w:val="left" w:pos="851"/>
              </w:tabs>
              <w:spacing w:line="360" w:lineRule="auto"/>
              <w:jc w:val="left"/>
              <w:rPr>
                <w:sz w:val="24"/>
              </w:rPr>
            </w:pPr>
            <w:r>
              <w:rPr>
                <w:sz w:val="24"/>
              </w:rPr>
              <w:t>Medyanın bütünsel olarak karma bir şekilde kullanılması kısıtlıdır.</w:t>
            </w:r>
          </w:p>
        </w:tc>
        <w:tc>
          <w:tcPr>
            <w:tcW w:w="4322" w:type="dxa"/>
          </w:tcPr>
          <w:p w:rsidR="00BF46D8" w:rsidRDefault="00D939E9" w:rsidP="00F75FB4">
            <w:pPr>
              <w:tabs>
                <w:tab w:val="left" w:pos="709"/>
                <w:tab w:val="left" w:pos="851"/>
              </w:tabs>
              <w:spacing w:line="360" w:lineRule="auto"/>
              <w:jc w:val="left"/>
              <w:rPr>
                <w:sz w:val="24"/>
              </w:rPr>
            </w:pPr>
            <w:r>
              <w:rPr>
                <w:sz w:val="24"/>
              </w:rPr>
              <w:t>Tüm meyda bütünsel olarak karma bir yapıda kullanılabilir.</w:t>
            </w:r>
          </w:p>
        </w:tc>
      </w:tr>
      <w:tr w:rsidR="00BF46D8" w:rsidTr="00F75FB4">
        <w:tc>
          <w:tcPr>
            <w:tcW w:w="4322" w:type="dxa"/>
          </w:tcPr>
          <w:p w:rsidR="00BF46D8" w:rsidRDefault="00D939E9" w:rsidP="00F75FB4">
            <w:pPr>
              <w:tabs>
                <w:tab w:val="left" w:pos="709"/>
                <w:tab w:val="left" w:pos="851"/>
              </w:tabs>
              <w:spacing w:line="360" w:lineRule="auto"/>
              <w:jc w:val="left"/>
              <w:rPr>
                <w:sz w:val="24"/>
              </w:rPr>
            </w:pPr>
            <w:r>
              <w:rPr>
                <w:sz w:val="24"/>
              </w:rPr>
              <w:t>Bir grup ya da oluşum tarafından paylaşım yapılır.</w:t>
            </w:r>
          </w:p>
        </w:tc>
        <w:tc>
          <w:tcPr>
            <w:tcW w:w="4322" w:type="dxa"/>
          </w:tcPr>
          <w:p w:rsidR="00BF46D8" w:rsidRDefault="00F75FB4" w:rsidP="00F75FB4">
            <w:pPr>
              <w:tabs>
                <w:tab w:val="left" w:pos="709"/>
                <w:tab w:val="left" w:pos="851"/>
              </w:tabs>
              <w:spacing w:line="360" w:lineRule="auto"/>
              <w:jc w:val="left"/>
              <w:rPr>
                <w:sz w:val="24"/>
              </w:rPr>
            </w:pPr>
            <w:r>
              <w:rPr>
                <w:sz w:val="24"/>
              </w:rPr>
              <w:t>Kullanıcılar</w:t>
            </w:r>
            <w:r w:rsidR="00D939E9">
              <w:rPr>
                <w:sz w:val="24"/>
              </w:rPr>
              <w:t xml:space="preserve"> tarafından paylaşım yapılır.</w:t>
            </w:r>
          </w:p>
        </w:tc>
      </w:tr>
      <w:tr w:rsidR="00D939E9" w:rsidTr="00F75FB4">
        <w:trPr>
          <w:trHeight w:val="625"/>
        </w:trPr>
        <w:tc>
          <w:tcPr>
            <w:tcW w:w="4322" w:type="dxa"/>
          </w:tcPr>
          <w:p w:rsidR="00D939E9" w:rsidRDefault="00D939E9" w:rsidP="00F75FB4">
            <w:pPr>
              <w:tabs>
                <w:tab w:val="left" w:pos="709"/>
                <w:tab w:val="left" w:pos="851"/>
              </w:tabs>
              <w:spacing w:line="360" w:lineRule="auto"/>
              <w:jc w:val="left"/>
              <w:rPr>
                <w:sz w:val="24"/>
              </w:rPr>
            </w:pPr>
            <w:r>
              <w:rPr>
                <w:sz w:val="24"/>
              </w:rPr>
              <w:t>Kısıtlı bir yapısı vardır.</w:t>
            </w:r>
          </w:p>
        </w:tc>
        <w:tc>
          <w:tcPr>
            <w:tcW w:w="4322" w:type="dxa"/>
          </w:tcPr>
          <w:p w:rsidR="00D939E9" w:rsidRDefault="00D939E9" w:rsidP="00F75FB4">
            <w:pPr>
              <w:tabs>
                <w:tab w:val="left" w:pos="709"/>
                <w:tab w:val="left" w:pos="851"/>
              </w:tabs>
              <w:spacing w:line="360" w:lineRule="auto"/>
              <w:jc w:val="left"/>
              <w:rPr>
                <w:sz w:val="24"/>
              </w:rPr>
            </w:pPr>
            <w:r>
              <w:rPr>
                <w:sz w:val="24"/>
              </w:rPr>
              <w:t>Sınırsızdır.</w:t>
            </w:r>
          </w:p>
        </w:tc>
      </w:tr>
      <w:tr w:rsidR="00D939E9" w:rsidTr="00F75FB4">
        <w:trPr>
          <w:trHeight w:val="645"/>
        </w:trPr>
        <w:tc>
          <w:tcPr>
            <w:tcW w:w="4322" w:type="dxa"/>
          </w:tcPr>
          <w:p w:rsidR="00D939E9" w:rsidRDefault="00E025F5" w:rsidP="00F75FB4">
            <w:pPr>
              <w:tabs>
                <w:tab w:val="left" w:pos="709"/>
                <w:tab w:val="left" w:pos="851"/>
              </w:tabs>
              <w:spacing w:line="360" w:lineRule="auto"/>
              <w:jc w:val="left"/>
              <w:rPr>
                <w:sz w:val="24"/>
              </w:rPr>
            </w:pPr>
            <w:r>
              <w:rPr>
                <w:sz w:val="24"/>
              </w:rPr>
              <w:t>Denetim uygulanır.</w:t>
            </w:r>
          </w:p>
        </w:tc>
        <w:tc>
          <w:tcPr>
            <w:tcW w:w="4322" w:type="dxa"/>
          </w:tcPr>
          <w:p w:rsidR="00D939E9" w:rsidRDefault="00E025F5" w:rsidP="00F75FB4">
            <w:pPr>
              <w:tabs>
                <w:tab w:val="left" w:pos="709"/>
                <w:tab w:val="left" w:pos="851"/>
              </w:tabs>
              <w:spacing w:line="360" w:lineRule="auto"/>
              <w:jc w:val="left"/>
              <w:rPr>
                <w:sz w:val="24"/>
              </w:rPr>
            </w:pPr>
            <w:r>
              <w:rPr>
                <w:sz w:val="24"/>
              </w:rPr>
              <w:t>Özgürlük ortamı vardır.</w:t>
            </w:r>
          </w:p>
        </w:tc>
      </w:tr>
      <w:tr w:rsidR="00D939E9" w:rsidTr="00F75FB4">
        <w:trPr>
          <w:trHeight w:val="683"/>
        </w:trPr>
        <w:tc>
          <w:tcPr>
            <w:tcW w:w="4322" w:type="dxa"/>
          </w:tcPr>
          <w:p w:rsidR="00D939E9" w:rsidRDefault="00E025F5" w:rsidP="00F75FB4">
            <w:pPr>
              <w:tabs>
                <w:tab w:val="left" w:pos="709"/>
                <w:tab w:val="left" w:pos="851"/>
              </w:tabs>
              <w:spacing w:line="360" w:lineRule="auto"/>
              <w:jc w:val="left"/>
              <w:rPr>
                <w:sz w:val="24"/>
              </w:rPr>
            </w:pPr>
            <w:r>
              <w:rPr>
                <w:sz w:val="24"/>
              </w:rPr>
              <w:t>Genelde tek yönlü iletişim bulunur.</w:t>
            </w:r>
          </w:p>
        </w:tc>
        <w:tc>
          <w:tcPr>
            <w:tcW w:w="4322" w:type="dxa"/>
          </w:tcPr>
          <w:p w:rsidR="00D939E9" w:rsidRDefault="00E025F5" w:rsidP="00F75FB4">
            <w:pPr>
              <w:tabs>
                <w:tab w:val="left" w:pos="709"/>
                <w:tab w:val="left" w:pos="851"/>
              </w:tabs>
              <w:spacing w:line="360" w:lineRule="auto"/>
              <w:jc w:val="left"/>
              <w:rPr>
                <w:sz w:val="24"/>
              </w:rPr>
            </w:pPr>
            <w:r>
              <w:rPr>
                <w:sz w:val="24"/>
              </w:rPr>
              <w:t>İletişim çoğunlukla çift yönlüdür.</w:t>
            </w:r>
          </w:p>
        </w:tc>
      </w:tr>
    </w:tbl>
    <w:p w:rsidR="00BF46D8" w:rsidRPr="00B07EA6" w:rsidRDefault="00E025F5" w:rsidP="00D02A5B">
      <w:pPr>
        <w:tabs>
          <w:tab w:val="left" w:pos="709"/>
          <w:tab w:val="left" w:pos="851"/>
        </w:tabs>
        <w:rPr>
          <w:b/>
          <w:sz w:val="20"/>
          <w:szCs w:val="18"/>
        </w:rPr>
      </w:pPr>
      <w:r w:rsidRPr="00B07EA6">
        <w:rPr>
          <w:b/>
          <w:sz w:val="20"/>
          <w:szCs w:val="18"/>
        </w:rPr>
        <w:t>Kaynak: Taşdemir, (2011:651)</w:t>
      </w:r>
    </w:p>
    <w:p w:rsidR="00F51A6D" w:rsidRDefault="00F51A6D" w:rsidP="00D02A5B">
      <w:pPr>
        <w:tabs>
          <w:tab w:val="left" w:pos="709"/>
          <w:tab w:val="left" w:pos="851"/>
        </w:tabs>
        <w:rPr>
          <w:sz w:val="24"/>
        </w:rPr>
      </w:pPr>
    </w:p>
    <w:p w:rsidR="00A005A5" w:rsidRPr="00A005A5" w:rsidRDefault="00A005A5" w:rsidP="00BB0A14">
      <w:pPr>
        <w:pStyle w:val="Balk4"/>
      </w:pPr>
      <w:r w:rsidRPr="00A005A5">
        <w:t>2.2.2.3</w:t>
      </w:r>
      <w:r w:rsidR="00002637">
        <w:t>.</w:t>
      </w:r>
      <w:r w:rsidRPr="00A005A5">
        <w:t xml:space="preserve"> Sosyal Medyanın Avantajları ve Dezavantajları </w:t>
      </w:r>
    </w:p>
    <w:p w:rsidR="000336B7" w:rsidRDefault="000336B7" w:rsidP="00D02A5B">
      <w:pPr>
        <w:tabs>
          <w:tab w:val="left" w:pos="709"/>
          <w:tab w:val="left" w:pos="851"/>
        </w:tabs>
        <w:rPr>
          <w:sz w:val="24"/>
        </w:rPr>
      </w:pPr>
      <w:r>
        <w:rPr>
          <w:sz w:val="24"/>
        </w:rPr>
        <w:tab/>
      </w:r>
      <w:r w:rsidR="000175ED">
        <w:rPr>
          <w:sz w:val="24"/>
        </w:rPr>
        <w:t>Ava</w:t>
      </w:r>
      <w:r w:rsidR="00F75FB4">
        <w:rPr>
          <w:sz w:val="24"/>
        </w:rPr>
        <w:t>n</w:t>
      </w:r>
      <w:r w:rsidR="000175ED">
        <w:rPr>
          <w:sz w:val="24"/>
        </w:rPr>
        <w:t>taj ve dezavantaj</w:t>
      </w:r>
      <w:r w:rsidR="00960444">
        <w:rPr>
          <w:sz w:val="24"/>
        </w:rPr>
        <w:t xml:space="preserve"> kelimeleri dilimize Fransızca</w:t>
      </w:r>
      <w:r w:rsidR="00A005A5">
        <w:rPr>
          <w:sz w:val="24"/>
        </w:rPr>
        <w:t>dan girmiştir. Avanta</w:t>
      </w:r>
      <w:r w:rsidR="00960444">
        <w:rPr>
          <w:sz w:val="24"/>
        </w:rPr>
        <w:t xml:space="preserve">j, üstünlük- kazanım, dezavantajsa </w:t>
      </w:r>
      <w:r w:rsidR="00A005A5">
        <w:rPr>
          <w:sz w:val="24"/>
        </w:rPr>
        <w:t>avantaj halini kaybetme, kazançsızlık, y</w:t>
      </w:r>
      <w:r w:rsidR="00002637">
        <w:rPr>
          <w:sz w:val="24"/>
        </w:rPr>
        <w:t>ararsızlık anlamına gelmektedir</w:t>
      </w:r>
      <w:r w:rsidR="00A005A5">
        <w:rPr>
          <w:sz w:val="24"/>
        </w:rPr>
        <w:t xml:space="preserve"> ( Tdk, 2016)</w:t>
      </w:r>
      <w:r w:rsidR="00002637">
        <w:rPr>
          <w:sz w:val="24"/>
        </w:rPr>
        <w:t>.</w:t>
      </w:r>
    </w:p>
    <w:p w:rsidR="00C6393F" w:rsidRDefault="007677C2" w:rsidP="00D02A5B">
      <w:pPr>
        <w:tabs>
          <w:tab w:val="left" w:pos="709"/>
          <w:tab w:val="left" w:pos="851"/>
        </w:tabs>
        <w:rPr>
          <w:sz w:val="24"/>
        </w:rPr>
      </w:pPr>
      <w:r>
        <w:rPr>
          <w:sz w:val="24"/>
        </w:rPr>
        <w:tab/>
      </w:r>
      <w:r w:rsidR="00C6393F">
        <w:rPr>
          <w:sz w:val="24"/>
        </w:rPr>
        <w:tab/>
        <w:t>Hootsuite firmasının yaptığı araştırmalar ışığında 2018 yılı Ocak ayı itibarıyla dünyada yaklaşık 4 milyarı aşkın insan internet ve 3.2 milyar ins</w:t>
      </w:r>
      <w:r w:rsidR="00002637">
        <w:rPr>
          <w:sz w:val="24"/>
        </w:rPr>
        <w:t>an sosyal medya kulllanmaktadır</w:t>
      </w:r>
      <w:r w:rsidR="00C6393F">
        <w:rPr>
          <w:sz w:val="24"/>
        </w:rPr>
        <w:t xml:space="preserve"> </w:t>
      </w:r>
      <w:r w:rsidR="00C6393F" w:rsidRPr="00C4230D">
        <w:rPr>
          <w:color w:val="000000" w:themeColor="text1"/>
          <w:sz w:val="24"/>
        </w:rPr>
        <w:t>(</w:t>
      </w:r>
      <w:hyperlink r:id="rId41" w:history="1">
        <w:r w:rsidR="00C6393F" w:rsidRPr="00C4230D">
          <w:rPr>
            <w:rStyle w:val="Kpr"/>
            <w:color w:val="000000" w:themeColor="text1"/>
            <w:sz w:val="24"/>
            <w:u w:val="none"/>
          </w:rPr>
          <w:t>www.dijilopedi.com</w:t>
        </w:r>
      </w:hyperlink>
      <w:r w:rsidR="00002637">
        <w:rPr>
          <w:color w:val="000000" w:themeColor="text1"/>
          <w:sz w:val="24"/>
        </w:rPr>
        <w:t>).</w:t>
      </w:r>
    </w:p>
    <w:p w:rsidR="00A31821" w:rsidRDefault="00C6393F" w:rsidP="00D02A5B">
      <w:pPr>
        <w:tabs>
          <w:tab w:val="left" w:pos="709"/>
          <w:tab w:val="left" w:pos="851"/>
        </w:tabs>
        <w:rPr>
          <w:sz w:val="24"/>
        </w:rPr>
      </w:pPr>
      <w:r>
        <w:rPr>
          <w:sz w:val="24"/>
        </w:rPr>
        <w:tab/>
        <w:t>Dünya nüfusunun bu kadar büyük çoğunluğunun kullandığı ve yaş grubu olarak büyük bir skalaya denk gelen sosyal medya kullanımının avantajları ve dezavantajları ile ilgili birçok çalışma yapılmıştır. Kitleleri etkileyen</w:t>
      </w:r>
      <w:r w:rsidR="00E058B0">
        <w:rPr>
          <w:sz w:val="24"/>
        </w:rPr>
        <w:t>,</w:t>
      </w:r>
      <w:r>
        <w:rPr>
          <w:sz w:val="24"/>
        </w:rPr>
        <w:t xml:space="preserve"> dünyanın yaklaşık yarısına erişim imkanı veren bu sanal ortam ile ilgili </w:t>
      </w:r>
      <w:r w:rsidR="00A31821">
        <w:rPr>
          <w:sz w:val="24"/>
        </w:rPr>
        <w:t>belli başlı avantajlar ve dezavantajlar şunlardır:</w:t>
      </w:r>
    </w:p>
    <w:p w:rsidR="00921CEC" w:rsidRDefault="00921CEC" w:rsidP="00D02A5B">
      <w:pPr>
        <w:tabs>
          <w:tab w:val="left" w:pos="709"/>
          <w:tab w:val="left" w:pos="851"/>
        </w:tabs>
        <w:rPr>
          <w:sz w:val="24"/>
        </w:rPr>
      </w:pPr>
    </w:p>
    <w:p w:rsidR="00A31821" w:rsidRDefault="00A31821" w:rsidP="00A31821">
      <w:pPr>
        <w:tabs>
          <w:tab w:val="left" w:pos="709"/>
          <w:tab w:val="left" w:pos="851"/>
        </w:tabs>
        <w:rPr>
          <w:b/>
          <w:sz w:val="24"/>
        </w:rPr>
      </w:pPr>
      <w:r>
        <w:rPr>
          <w:b/>
          <w:sz w:val="24"/>
        </w:rPr>
        <w:lastRenderedPageBreak/>
        <w:tab/>
      </w:r>
      <w:r w:rsidRPr="00A31821">
        <w:rPr>
          <w:b/>
          <w:sz w:val="24"/>
        </w:rPr>
        <w:t>Avantajları:</w:t>
      </w:r>
    </w:p>
    <w:p w:rsidR="00A31821" w:rsidRPr="00A31821" w:rsidRDefault="00A31821" w:rsidP="00A31821">
      <w:pPr>
        <w:pStyle w:val="ListeParagraf"/>
        <w:numPr>
          <w:ilvl w:val="0"/>
          <w:numId w:val="7"/>
        </w:numPr>
        <w:tabs>
          <w:tab w:val="left" w:pos="0"/>
          <w:tab w:val="left" w:pos="709"/>
          <w:tab w:val="left" w:pos="851"/>
        </w:tabs>
        <w:ind w:left="142" w:firstLine="567"/>
        <w:rPr>
          <w:b/>
          <w:sz w:val="24"/>
        </w:rPr>
      </w:pPr>
      <w:r>
        <w:rPr>
          <w:sz w:val="24"/>
        </w:rPr>
        <w:t>Sosyal Medya akıcı bir yapıya sahiptir. Dinamin yapısı sayesinde meydana gelen değişmeleri anlık olarak takip etme imkanı verir.</w:t>
      </w:r>
    </w:p>
    <w:p w:rsidR="00A31821" w:rsidRPr="00146465" w:rsidRDefault="00A31821" w:rsidP="00146465">
      <w:pPr>
        <w:pStyle w:val="ListeParagraf"/>
        <w:numPr>
          <w:ilvl w:val="0"/>
          <w:numId w:val="7"/>
        </w:numPr>
        <w:tabs>
          <w:tab w:val="left" w:pos="0"/>
          <w:tab w:val="left" w:pos="709"/>
          <w:tab w:val="left" w:pos="851"/>
        </w:tabs>
        <w:ind w:left="709" w:firstLine="0"/>
        <w:rPr>
          <w:b/>
          <w:sz w:val="24"/>
        </w:rPr>
      </w:pPr>
      <w:r>
        <w:rPr>
          <w:sz w:val="24"/>
        </w:rPr>
        <w:t>Bireylerin hoşuna giden onlara zevk veren içeriklere erişim şansı verir. Bireyler bir etkinlik ya da organizasyon ile ilgili bir çok bilgiye ve dokumana sosyal medya sayesinde ulaşma imkanı bulabilmektedir.</w:t>
      </w:r>
    </w:p>
    <w:p w:rsidR="00146465" w:rsidRPr="00146465" w:rsidRDefault="00146465" w:rsidP="00146465">
      <w:pPr>
        <w:pStyle w:val="ListeParagraf"/>
        <w:numPr>
          <w:ilvl w:val="0"/>
          <w:numId w:val="7"/>
        </w:numPr>
        <w:tabs>
          <w:tab w:val="left" w:pos="0"/>
          <w:tab w:val="left" w:pos="709"/>
          <w:tab w:val="left" w:pos="851"/>
        </w:tabs>
        <w:ind w:left="709" w:firstLine="0"/>
        <w:rPr>
          <w:b/>
          <w:sz w:val="24"/>
        </w:rPr>
      </w:pPr>
      <w:r>
        <w:rPr>
          <w:sz w:val="24"/>
        </w:rPr>
        <w:t>Topluluk olarak hareket etmek isteyen ya da zaman harcamak isteyen kişilere birlikte hareket edebilecekleri ve paylaşım ortaya koyabilecekleri bir ortam sağlamaktadır.</w:t>
      </w:r>
    </w:p>
    <w:p w:rsidR="00146465" w:rsidRPr="00146465" w:rsidRDefault="00146465" w:rsidP="00146465">
      <w:pPr>
        <w:pStyle w:val="ListeParagraf"/>
        <w:numPr>
          <w:ilvl w:val="0"/>
          <w:numId w:val="7"/>
        </w:numPr>
        <w:tabs>
          <w:tab w:val="left" w:pos="0"/>
          <w:tab w:val="left" w:pos="709"/>
          <w:tab w:val="left" w:pos="851"/>
        </w:tabs>
        <w:ind w:left="709" w:firstLine="0"/>
        <w:rPr>
          <w:b/>
          <w:sz w:val="24"/>
        </w:rPr>
      </w:pPr>
      <w:r>
        <w:rPr>
          <w:sz w:val="24"/>
        </w:rPr>
        <w:t>Sosyal Paylaşım siteleri sayesinde insanlara iş olanakları sunmaktadır. İş arayan veya ürettiği ürünler ile ilgili pazarlma faaliyeti yapmak isteyen bireylere kolayca paylaşım ve tanıtım yapma şansı tanır.</w:t>
      </w:r>
    </w:p>
    <w:p w:rsidR="00146465" w:rsidRPr="00146465" w:rsidRDefault="00146465" w:rsidP="00146465">
      <w:pPr>
        <w:pStyle w:val="ListeParagraf"/>
        <w:numPr>
          <w:ilvl w:val="0"/>
          <w:numId w:val="7"/>
        </w:numPr>
        <w:tabs>
          <w:tab w:val="left" w:pos="0"/>
          <w:tab w:val="left" w:pos="709"/>
          <w:tab w:val="left" w:pos="851"/>
        </w:tabs>
        <w:ind w:left="709" w:firstLine="0"/>
        <w:rPr>
          <w:b/>
          <w:sz w:val="24"/>
        </w:rPr>
      </w:pPr>
      <w:r>
        <w:rPr>
          <w:sz w:val="24"/>
        </w:rPr>
        <w:t>Özgürce kişilerin düşüncelerini, fikirlerini ifade etmelerine imkan tanır. Herhangi bir konuda bireyler fikirlerini beyan edebilir ve etkileşim yoluyla bunu muhattaplarına iletebilir.</w:t>
      </w:r>
    </w:p>
    <w:p w:rsidR="00146465" w:rsidRDefault="00146465" w:rsidP="00146465">
      <w:pPr>
        <w:pStyle w:val="ListeParagraf"/>
        <w:tabs>
          <w:tab w:val="left" w:pos="0"/>
          <w:tab w:val="left" w:pos="709"/>
          <w:tab w:val="left" w:pos="851"/>
        </w:tabs>
        <w:ind w:left="709"/>
        <w:rPr>
          <w:b/>
          <w:sz w:val="24"/>
        </w:rPr>
      </w:pPr>
      <w:r w:rsidRPr="00146465">
        <w:rPr>
          <w:b/>
          <w:sz w:val="24"/>
        </w:rPr>
        <w:t>Dezavantajları :</w:t>
      </w:r>
    </w:p>
    <w:p w:rsidR="00146465" w:rsidRPr="003D5D60" w:rsidRDefault="003D5D60" w:rsidP="00DB4007">
      <w:pPr>
        <w:pStyle w:val="ListeParagraf"/>
        <w:numPr>
          <w:ilvl w:val="0"/>
          <w:numId w:val="7"/>
        </w:numPr>
        <w:tabs>
          <w:tab w:val="left" w:pos="0"/>
          <w:tab w:val="left" w:pos="851"/>
        </w:tabs>
        <w:ind w:left="709" w:firstLine="0"/>
        <w:rPr>
          <w:b/>
          <w:sz w:val="24"/>
        </w:rPr>
      </w:pPr>
      <w:r>
        <w:rPr>
          <w:sz w:val="24"/>
        </w:rPr>
        <w:t>Kullanıcılarda özellikle de küçük yaş gruplarında kimlik sorunu yaratabilmektedir. Kişiler kendilerinde beğenmedikleri noktaları saklayarak kendilerini başka bir kişilikte tanımlar ya da sahte profiller oluşturarak bambaşka bir kişiliğe bürünebilir. Bu da kişilerin gelişimlerini ve psikolojilerini olumsuz etkileyebilir.</w:t>
      </w:r>
    </w:p>
    <w:p w:rsidR="003D5D60" w:rsidRPr="00FA0D73" w:rsidRDefault="003D5D60" w:rsidP="003D5D60">
      <w:pPr>
        <w:pStyle w:val="ListeParagraf"/>
        <w:numPr>
          <w:ilvl w:val="0"/>
          <w:numId w:val="7"/>
        </w:numPr>
        <w:tabs>
          <w:tab w:val="left" w:pos="0"/>
          <w:tab w:val="left" w:pos="709"/>
          <w:tab w:val="left" w:pos="851"/>
        </w:tabs>
        <w:ind w:left="709" w:firstLine="0"/>
        <w:rPr>
          <w:b/>
          <w:sz w:val="24"/>
        </w:rPr>
      </w:pPr>
      <w:r>
        <w:rPr>
          <w:sz w:val="24"/>
        </w:rPr>
        <w:t xml:space="preserve">Bireylerin kritik dönemlerde kendisinden beklenen davranışları sergilemek adına sosyal medyada arayış içerisine girebilir ve bunun sonucunda karşılaştıkları kötü insanlar tarafından kandırılabilir ve </w:t>
      </w:r>
      <w:r w:rsidR="00FA0D73">
        <w:rPr>
          <w:sz w:val="24"/>
        </w:rPr>
        <w:t>zarar görebilirler.</w:t>
      </w:r>
    </w:p>
    <w:p w:rsidR="00FA0D73" w:rsidRPr="00FA0D73" w:rsidRDefault="00FA0D73" w:rsidP="003D5D60">
      <w:pPr>
        <w:pStyle w:val="ListeParagraf"/>
        <w:numPr>
          <w:ilvl w:val="0"/>
          <w:numId w:val="7"/>
        </w:numPr>
        <w:tabs>
          <w:tab w:val="left" w:pos="0"/>
          <w:tab w:val="left" w:pos="709"/>
          <w:tab w:val="left" w:pos="851"/>
        </w:tabs>
        <w:ind w:left="709" w:firstLine="0"/>
        <w:rPr>
          <w:b/>
          <w:sz w:val="24"/>
        </w:rPr>
      </w:pPr>
      <w:r>
        <w:rPr>
          <w:sz w:val="24"/>
        </w:rPr>
        <w:t>Sosyal medya platformlarında oluşan denetimsiz yapı sonucunda ekonomik ve diğer kötü amaçlara sahip kişiler tarafından olumsuz yönlendirmeler yapılabilir ve bu süreç suç işleme ve diğer olumsuzluklar yönünden kullanıcılar için ciddi bir risk oluşturur.</w:t>
      </w:r>
    </w:p>
    <w:p w:rsidR="00FA0D73" w:rsidRPr="00FA0D73" w:rsidRDefault="00FA0D73" w:rsidP="003D5D60">
      <w:pPr>
        <w:pStyle w:val="ListeParagraf"/>
        <w:numPr>
          <w:ilvl w:val="0"/>
          <w:numId w:val="7"/>
        </w:numPr>
        <w:tabs>
          <w:tab w:val="left" w:pos="0"/>
          <w:tab w:val="left" w:pos="709"/>
          <w:tab w:val="left" w:pos="851"/>
        </w:tabs>
        <w:ind w:left="709" w:firstLine="0"/>
        <w:rPr>
          <w:b/>
          <w:sz w:val="24"/>
        </w:rPr>
      </w:pPr>
      <w:r>
        <w:rPr>
          <w:sz w:val="24"/>
        </w:rPr>
        <w:t>Sosyal medya bireylerin sosyalleşmesini sanal ortama taşır. Bu durum bireylerin ailelerine ya da arkadaşlarına yeterince zaman ayıramamasına ve asosyal bir kişiliğe bürünmesine yol açabilir.</w:t>
      </w:r>
    </w:p>
    <w:p w:rsidR="00942336" w:rsidRPr="00002637" w:rsidRDefault="00FA0D73" w:rsidP="00B40F4B">
      <w:pPr>
        <w:pStyle w:val="ListeParagraf"/>
        <w:numPr>
          <w:ilvl w:val="0"/>
          <w:numId w:val="7"/>
        </w:numPr>
        <w:tabs>
          <w:tab w:val="left" w:pos="0"/>
          <w:tab w:val="left" w:pos="709"/>
          <w:tab w:val="left" w:pos="851"/>
        </w:tabs>
        <w:ind w:left="709" w:firstLine="0"/>
        <w:rPr>
          <w:b/>
          <w:sz w:val="24"/>
        </w:rPr>
      </w:pPr>
      <w:r>
        <w:rPr>
          <w:sz w:val="24"/>
        </w:rPr>
        <w:lastRenderedPageBreak/>
        <w:t>Sosyal medya platformları insanlarda kolayca bağımlılık olutşrduğu için kullanıcıları sedanter bir yaşam tarzına alıştırır ve hareketsizlik sonucu bir çok sağlık probleminin ortaya çıkmasına neden olabilir</w:t>
      </w:r>
      <w:r w:rsidR="00002637">
        <w:rPr>
          <w:color w:val="000000" w:themeColor="text1"/>
          <w:sz w:val="24"/>
        </w:rPr>
        <w:t xml:space="preserve"> </w:t>
      </w:r>
      <w:r w:rsidRPr="00C4230D">
        <w:rPr>
          <w:color w:val="000000" w:themeColor="text1"/>
          <w:sz w:val="24"/>
        </w:rPr>
        <w:t>(</w:t>
      </w:r>
      <w:hyperlink r:id="rId42" w:history="1">
        <w:r w:rsidR="00114091" w:rsidRPr="00C4230D">
          <w:rPr>
            <w:rStyle w:val="Kpr"/>
            <w:color w:val="000000" w:themeColor="text1"/>
            <w:sz w:val="24"/>
            <w:u w:val="none"/>
          </w:rPr>
          <w:t>https://egegen.com</w:t>
        </w:r>
      </w:hyperlink>
      <w:r>
        <w:rPr>
          <w:sz w:val="24"/>
        </w:rPr>
        <w:t>)</w:t>
      </w:r>
      <w:r w:rsidR="00002637">
        <w:rPr>
          <w:sz w:val="24"/>
        </w:rPr>
        <w:t>.</w:t>
      </w:r>
    </w:p>
    <w:p w:rsidR="00002637" w:rsidRDefault="00002637" w:rsidP="00002637">
      <w:pPr>
        <w:pStyle w:val="ListeParagraf"/>
        <w:tabs>
          <w:tab w:val="left" w:pos="0"/>
          <w:tab w:val="left" w:pos="709"/>
          <w:tab w:val="left" w:pos="851"/>
        </w:tabs>
        <w:ind w:left="709"/>
        <w:rPr>
          <w:b/>
          <w:sz w:val="24"/>
        </w:rPr>
      </w:pPr>
    </w:p>
    <w:p w:rsidR="00942336" w:rsidRDefault="00942336" w:rsidP="00BB0A14">
      <w:pPr>
        <w:pStyle w:val="Balk3"/>
      </w:pPr>
      <w:bookmarkStart w:id="45" w:name="_Toc12800805"/>
      <w:r>
        <w:t>2.2.3</w:t>
      </w:r>
      <w:r w:rsidR="00002637">
        <w:t>.</w:t>
      </w:r>
      <w:r>
        <w:t xml:space="preserve"> Sosyal Medya İletişim Ağları</w:t>
      </w:r>
      <w:bookmarkEnd w:id="45"/>
    </w:p>
    <w:p w:rsidR="00942336" w:rsidRDefault="00942336" w:rsidP="00942336">
      <w:pPr>
        <w:pStyle w:val="ListeParagraf"/>
        <w:tabs>
          <w:tab w:val="left" w:pos="0"/>
          <w:tab w:val="left" w:pos="709"/>
          <w:tab w:val="left" w:pos="851"/>
        </w:tabs>
        <w:ind w:left="142"/>
        <w:rPr>
          <w:sz w:val="24"/>
        </w:rPr>
      </w:pPr>
      <w:r>
        <w:rPr>
          <w:b/>
          <w:sz w:val="24"/>
        </w:rPr>
        <w:tab/>
      </w:r>
      <w:r>
        <w:rPr>
          <w:sz w:val="24"/>
        </w:rPr>
        <w:t>Sosyal medya iletişim ağları kullanıcıların</w:t>
      </w:r>
      <w:r w:rsidR="00E524B8">
        <w:rPr>
          <w:sz w:val="24"/>
        </w:rPr>
        <w:t xml:space="preserve"> çeşitli etkinlik ya da organizasyonlar ile ilgili bilgileri paylaştıkları çeşitli işitsel ve görsel öğelerin sergilendiği, haber, politik düşünce ve birçok bilginin ortaya konulduğu çevrimiçi platformlardır</w:t>
      </w:r>
      <w:r w:rsidR="00C219B0">
        <w:rPr>
          <w:sz w:val="24"/>
        </w:rPr>
        <w:t xml:space="preserve"> </w:t>
      </w:r>
      <w:r w:rsidR="00E524B8">
        <w:rPr>
          <w:sz w:val="24"/>
        </w:rPr>
        <w:t>( Lewis vd, 2008:</w:t>
      </w:r>
      <w:r w:rsidR="00160084">
        <w:rPr>
          <w:sz w:val="24"/>
        </w:rPr>
        <w:t>36-37</w:t>
      </w:r>
      <w:r w:rsidR="00E524B8">
        <w:rPr>
          <w:sz w:val="24"/>
        </w:rPr>
        <w:t>)</w:t>
      </w:r>
      <w:r w:rsidR="00C219B0">
        <w:rPr>
          <w:sz w:val="24"/>
        </w:rPr>
        <w:t>.</w:t>
      </w:r>
    </w:p>
    <w:p w:rsidR="00E524B8" w:rsidRDefault="00E524B8" w:rsidP="00942336">
      <w:pPr>
        <w:pStyle w:val="ListeParagraf"/>
        <w:tabs>
          <w:tab w:val="left" w:pos="0"/>
          <w:tab w:val="left" w:pos="709"/>
          <w:tab w:val="left" w:pos="851"/>
        </w:tabs>
        <w:ind w:left="142"/>
        <w:rPr>
          <w:sz w:val="24"/>
        </w:rPr>
      </w:pPr>
      <w:r>
        <w:rPr>
          <w:sz w:val="24"/>
        </w:rPr>
        <w:tab/>
        <w:t>Geleneksel medya ile benzer şekilde sosyal m</w:t>
      </w:r>
      <w:r w:rsidR="00A5785E">
        <w:rPr>
          <w:sz w:val="24"/>
        </w:rPr>
        <w:t xml:space="preserve">edyanın </w:t>
      </w:r>
      <w:r>
        <w:rPr>
          <w:sz w:val="24"/>
        </w:rPr>
        <w:t>da sürdürülebilir ve kalıcı olabilmesi için kullanıcılar tarafında tercih edilen ve onların sürekli ilgisini çeken uygulamalar bulunmalıdır. Bu uygulamalara sosyal medya iletişim ağları ya da sosyal medya araçları adı verilmektedir</w:t>
      </w:r>
      <w:r w:rsidR="00C219B0">
        <w:rPr>
          <w:sz w:val="24"/>
        </w:rPr>
        <w:t xml:space="preserve"> </w:t>
      </w:r>
      <w:r>
        <w:rPr>
          <w:sz w:val="24"/>
        </w:rPr>
        <w:t xml:space="preserve"> (Kahraman, 2010:15)</w:t>
      </w:r>
      <w:r w:rsidR="00C219B0">
        <w:rPr>
          <w:sz w:val="24"/>
        </w:rPr>
        <w:t>.</w:t>
      </w:r>
    </w:p>
    <w:p w:rsidR="005B1DF3" w:rsidRDefault="00E524B8" w:rsidP="00942336">
      <w:pPr>
        <w:pStyle w:val="ListeParagraf"/>
        <w:tabs>
          <w:tab w:val="left" w:pos="0"/>
          <w:tab w:val="left" w:pos="709"/>
          <w:tab w:val="left" w:pos="851"/>
        </w:tabs>
        <w:ind w:left="142"/>
        <w:rPr>
          <w:sz w:val="24"/>
        </w:rPr>
      </w:pPr>
      <w:r>
        <w:rPr>
          <w:sz w:val="24"/>
        </w:rPr>
        <w:tab/>
      </w:r>
      <w:r w:rsidR="00F24EB0">
        <w:rPr>
          <w:sz w:val="24"/>
        </w:rPr>
        <w:t>Sosyal ağlar görünüş ve mantalite olarak birbirine yakın gözükse de birçoğu</w:t>
      </w:r>
      <w:r w:rsidR="005B1DF3">
        <w:rPr>
          <w:sz w:val="24"/>
        </w:rPr>
        <w:t>nun tasarlanma amacı farklıdır (Boyd  ve Ellison,2008:210)</w:t>
      </w:r>
      <w:r w:rsidR="005F407B">
        <w:rPr>
          <w:sz w:val="24"/>
        </w:rPr>
        <w:t xml:space="preserve">. </w:t>
      </w:r>
      <w:r w:rsidR="005B1DF3">
        <w:rPr>
          <w:sz w:val="24"/>
        </w:rPr>
        <w:t>Bu farklılaşma değişime ayak uydurarak kendini sürekli güncelleme gereği doğurmaktadır. Her bir ağ tasarlanma amacı farklı olsa da kendi arasında büyük bir rekabet içerisindedir.  Tüm platformların kendine özgü onu markalaştıran özellikleri ve tasarımları vardır.</w:t>
      </w:r>
    </w:p>
    <w:p w:rsidR="00CC30C1" w:rsidRDefault="005B1DF3" w:rsidP="00942336">
      <w:pPr>
        <w:pStyle w:val="ListeParagraf"/>
        <w:tabs>
          <w:tab w:val="left" w:pos="0"/>
          <w:tab w:val="left" w:pos="709"/>
          <w:tab w:val="left" w:pos="851"/>
        </w:tabs>
        <w:ind w:left="142"/>
        <w:rPr>
          <w:sz w:val="24"/>
        </w:rPr>
      </w:pPr>
      <w:r>
        <w:rPr>
          <w:sz w:val="24"/>
        </w:rPr>
        <w:tab/>
      </w:r>
    </w:p>
    <w:p w:rsidR="005B1DF3" w:rsidRDefault="005B1DF3" w:rsidP="00BB0A14">
      <w:pPr>
        <w:pStyle w:val="Balk4"/>
      </w:pPr>
      <w:r w:rsidRPr="005B1DF3">
        <w:t>2.2.3.1</w:t>
      </w:r>
      <w:r w:rsidR="005F407B">
        <w:t>.</w:t>
      </w:r>
      <w:r w:rsidRPr="005B1DF3">
        <w:t xml:space="preserve"> Facebook</w:t>
      </w:r>
    </w:p>
    <w:p w:rsidR="005B1DF3" w:rsidRPr="00C4230D" w:rsidRDefault="00436857" w:rsidP="00942336">
      <w:pPr>
        <w:pStyle w:val="ListeParagraf"/>
        <w:tabs>
          <w:tab w:val="left" w:pos="0"/>
          <w:tab w:val="left" w:pos="709"/>
          <w:tab w:val="left" w:pos="851"/>
        </w:tabs>
        <w:ind w:left="142"/>
        <w:rPr>
          <w:color w:val="000000" w:themeColor="text1"/>
          <w:sz w:val="24"/>
        </w:rPr>
      </w:pPr>
      <w:r>
        <w:rPr>
          <w:sz w:val="24"/>
        </w:rPr>
        <w:tab/>
      </w:r>
      <w:r w:rsidR="005B1DF3">
        <w:rPr>
          <w:sz w:val="24"/>
        </w:rPr>
        <w:t>Facebook bir sosyal medya ağı olmasına karşın Google ile beraber dünyanın en çok kullanılan internet sitelerinden biri olarak kendine yer edinmiştir.</w:t>
      </w:r>
      <w:r>
        <w:rPr>
          <w:sz w:val="24"/>
        </w:rPr>
        <w:t xml:space="preserve"> Facebook2018 yılı 3.çeyreği sonuçlarına göre dünya çapında yaklaşık 2.7 milyar kullanıcıya sahiptir. Aynı döneme ait ekonomik veriler incelendiğinde  geliri 38.9 milyar $ olarak gerçekleşmiştir</w:t>
      </w:r>
      <w:r w:rsidR="0051035E">
        <w:rPr>
          <w:color w:val="000000" w:themeColor="text1"/>
          <w:sz w:val="24"/>
        </w:rPr>
        <w:t xml:space="preserve"> </w:t>
      </w:r>
      <w:r w:rsidRPr="00C4230D">
        <w:rPr>
          <w:color w:val="000000" w:themeColor="text1"/>
          <w:sz w:val="24"/>
        </w:rPr>
        <w:t>(</w:t>
      </w:r>
      <w:hyperlink r:id="rId43" w:history="1">
        <w:r w:rsidRPr="00C4230D">
          <w:rPr>
            <w:rStyle w:val="Kpr"/>
            <w:color w:val="000000" w:themeColor="text1"/>
            <w:sz w:val="24"/>
            <w:u w:val="none"/>
          </w:rPr>
          <w:t>https://www.haberturk.com</w:t>
        </w:r>
      </w:hyperlink>
      <w:r w:rsidRPr="00C4230D">
        <w:rPr>
          <w:color w:val="000000" w:themeColor="text1"/>
          <w:sz w:val="24"/>
        </w:rPr>
        <w:t>)</w:t>
      </w:r>
      <w:r w:rsidR="0051035E">
        <w:rPr>
          <w:color w:val="000000" w:themeColor="text1"/>
          <w:sz w:val="24"/>
        </w:rPr>
        <w:t>.</w:t>
      </w:r>
    </w:p>
    <w:p w:rsidR="00436857" w:rsidRDefault="00436857" w:rsidP="00942336">
      <w:pPr>
        <w:pStyle w:val="ListeParagraf"/>
        <w:tabs>
          <w:tab w:val="left" w:pos="0"/>
          <w:tab w:val="left" w:pos="709"/>
          <w:tab w:val="left" w:pos="851"/>
        </w:tabs>
        <w:ind w:left="142"/>
        <w:rPr>
          <w:sz w:val="24"/>
        </w:rPr>
      </w:pPr>
      <w:r>
        <w:rPr>
          <w:sz w:val="24"/>
        </w:rPr>
        <w:tab/>
        <w:t>Facebook ilk olarak 2004 yılında Harvard Üniversitesi öğrencisi olan Mark Zuckerberg tarafından okul arkadaşları arasında iletişim kurmak için oluşturulmuştur.</w:t>
      </w:r>
    </w:p>
    <w:p w:rsidR="00FC118C" w:rsidRDefault="000A615B" w:rsidP="00DB4007">
      <w:pPr>
        <w:pStyle w:val="ListeParagraf"/>
        <w:tabs>
          <w:tab w:val="left" w:pos="0"/>
          <w:tab w:val="left" w:pos="709"/>
          <w:tab w:val="left" w:pos="851"/>
        </w:tabs>
        <w:ind w:left="0" w:firstLine="142"/>
        <w:rPr>
          <w:sz w:val="24"/>
        </w:rPr>
      </w:pPr>
      <w:r>
        <w:rPr>
          <w:sz w:val="24"/>
        </w:rPr>
        <w:tab/>
      </w:r>
      <w:r w:rsidR="00FC118C">
        <w:rPr>
          <w:sz w:val="24"/>
        </w:rPr>
        <w:t>Önceleri sadece okul uzantılı mail ile kayıt olunabilen platform 2006 yılından itibaren tüm e posta adreslerine erişim hakkı vererek müthiş bir atılım yapmış ve sosyal medya iletişimde lider pozisy</w:t>
      </w:r>
      <w:r w:rsidR="00160084">
        <w:rPr>
          <w:sz w:val="24"/>
        </w:rPr>
        <w:t>onuna gelmiştir.</w:t>
      </w:r>
      <w:r w:rsidR="005F407B">
        <w:rPr>
          <w:sz w:val="24"/>
        </w:rPr>
        <w:t xml:space="preserve"> </w:t>
      </w:r>
      <w:r w:rsidR="00FC118C">
        <w:rPr>
          <w:sz w:val="24"/>
        </w:rPr>
        <w:t>Facebook gelirlerini kullanıcılarınaücretsiz olarak ulaşan reklam ve sponsorluk girdilerinden sağlamaktadır.</w:t>
      </w:r>
    </w:p>
    <w:p w:rsidR="005F407B" w:rsidRDefault="005F407B" w:rsidP="00DB4007">
      <w:pPr>
        <w:pStyle w:val="ListeParagraf"/>
        <w:tabs>
          <w:tab w:val="left" w:pos="0"/>
          <w:tab w:val="left" w:pos="709"/>
          <w:tab w:val="left" w:pos="851"/>
        </w:tabs>
        <w:ind w:left="0" w:firstLine="142"/>
        <w:rPr>
          <w:sz w:val="24"/>
        </w:rPr>
      </w:pPr>
    </w:p>
    <w:p w:rsidR="00FC118C" w:rsidRDefault="00FC118C" w:rsidP="00BB0A14">
      <w:pPr>
        <w:pStyle w:val="Balk4"/>
      </w:pPr>
      <w:r w:rsidRPr="00FC118C">
        <w:lastRenderedPageBreak/>
        <w:t xml:space="preserve">2.2.3.2. Twitter </w:t>
      </w:r>
    </w:p>
    <w:p w:rsidR="00436857" w:rsidRDefault="00FC118C" w:rsidP="00DB4007">
      <w:pPr>
        <w:pStyle w:val="ListeParagraf"/>
        <w:tabs>
          <w:tab w:val="left" w:pos="0"/>
          <w:tab w:val="left" w:pos="709"/>
        </w:tabs>
        <w:ind w:left="0"/>
        <w:rPr>
          <w:sz w:val="24"/>
        </w:rPr>
      </w:pPr>
      <w:r>
        <w:rPr>
          <w:b/>
          <w:sz w:val="24"/>
        </w:rPr>
        <w:tab/>
      </w:r>
      <w:r>
        <w:rPr>
          <w:sz w:val="24"/>
        </w:rPr>
        <w:t xml:space="preserve">Twitter </w:t>
      </w:r>
      <w:r w:rsidR="00E3405E">
        <w:rPr>
          <w:sz w:val="24"/>
        </w:rPr>
        <w:t xml:space="preserve">kullanıcılarının çevrimiçi günlük gibi </w:t>
      </w:r>
      <w:r w:rsidR="00DB4007">
        <w:rPr>
          <w:sz w:val="24"/>
        </w:rPr>
        <w:t xml:space="preserve">istediklerini yazabildikleri ve </w:t>
      </w:r>
      <w:r w:rsidR="00E3405E">
        <w:rPr>
          <w:sz w:val="24"/>
        </w:rPr>
        <w:t>paylaşabildikleri bir platform olarak oluşturulmuştur. Dünya üzerinde yer alan en büyük mikroblog sitesidir. Tweet adı verilen bilgi notları sayesinde insanların paylaşım yapmasına olanak sağlamıştır.</w:t>
      </w:r>
    </w:p>
    <w:p w:rsidR="00E3405E" w:rsidRDefault="00E3405E" w:rsidP="00E3405E">
      <w:pPr>
        <w:pStyle w:val="ListeParagraf"/>
        <w:tabs>
          <w:tab w:val="left" w:pos="0"/>
          <w:tab w:val="left" w:pos="709"/>
          <w:tab w:val="left" w:pos="851"/>
        </w:tabs>
        <w:ind w:left="142"/>
        <w:rPr>
          <w:sz w:val="24"/>
        </w:rPr>
      </w:pPr>
      <w:r>
        <w:rPr>
          <w:sz w:val="24"/>
        </w:rPr>
        <w:tab/>
        <w:t xml:space="preserve">Önceleri toplam 140 harfle sınırlı olan paylaşım 2017 yılından itibaren 280 karaktere kadar artırılmıştır. Twitter sadece yazı değil görsel resim ve videoların da paylaşıldığı, Retweet adı verilen özelliği sayesinde vurgulanmak istenen paylaşımların öne çıkarıldığı bir platformdur. Ayrıcabeğenilen </w:t>
      </w:r>
      <w:r w:rsidR="00CE1A84">
        <w:rPr>
          <w:sz w:val="24"/>
        </w:rPr>
        <w:t xml:space="preserve">veya </w:t>
      </w:r>
      <w:r>
        <w:rPr>
          <w:sz w:val="24"/>
        </w:rPr>
        <w:t xml:space="preserve">arşivlenmek istenen paylaşımlar </w:t>
      </w:r>
      <w:r w:rsidR="00160084">
        <w:rPr>
          <w:sz w:val="24"/>
        </w:rPr>
        <w:t>f</w:t>
      </w:r>
      <w:r>
        <w:rPr>
          <w:sz w:val="24"/>
        </w:rPr>
        <w:t>avori özelliği ile k</w:t>
      </w:r>
      <w:r w:rsidR="00D87BE8">
        <w:rPr>
          <w:sz w:val="24"/>
        </w:rPr>
        <w:t>ayıt altına da alınabilmektedir</w:t>
      </w:r>
      <w:r w:rsidR="00D1046D">
        <w:rPr>
          <w:sz w:val="24"/>
        </w:rPr>
        <w:t xml:space="preserve"> (</w:t>
      </w:r>
      <w:r w:rsidR="00D1046D" w:rsidRPr="00D1046D">
        <w:rPr>
          <w:sz w:val="24"/>
        </w:rPr>
        <w:t>https://www.tech-worm.com</w:t>
      </w:r>
      <w:r w:rsidR="00D1046D">
        <w:rPr>
          <w:sz w:val="24"/>
        </w:rPr>
        <w:t>)</w:t>
      </w:r>
      <w:r w:rsidR="00D87BE8">
        <w:rPr>
          <w:sz w:val="24"/>
        </w:rPr>
        <w:t>.</w:t>
      </w:r>
    </w:p>
    <w:p w:rsidR="00F51A6D" w:rsidRDefault="00E3405E" w:rsidP="00DB4007">
      <w:pPr>
        <w:pStyle w:val="ListeParagraf"/>
        <w:tabs>
          <w:tab w:val="left" w:pos="0"/>
          <w:tab w:val="left" w:pos="709"/>
          <w:tab w:val="left" w:pos="851"/>
        </w:tabs>
        <w:ind w:left="0"/>
        <w:rPr>
          <w:sz w:val="24"/>
        </w:rPr>
      </w:pPr>
      <w:r>
        <w:rPr>
          <w:sz w:val="24"/>
        </w:rPr>
        <w:tab/>
        <w:t xml:space="preserve">Twitter kullanıcılara sadece kendi takipçilerinin paylaşımlarını görebilmesi için kapalı hesap özelliği de sağlamaktadır. </w:t>
      </w:r>
      <w:r w:rsidR="0091108F">
        <w:rPr>
          <w:sz w:val="24"/>
        </w:rPr>
        <w:t xml:space="preserve">Ayrıca sadece bireylerin değil küresel şirketlerden dünya liderlerine kadar kullanıcıları vardır. </w:t>
      </w:r>
    </w:p>
    <w:p w:rsidR="00E3405E" w:rsidRDefault="00F51A6D" w:rsidP="00DB4007">
      <w:pPr>
        <w:pStyle w:val="ListeParagraf"/>
        <w:tabs>
          <w:tab w:val="left" w:pos="0"/>
          <w:tab w:val="left" w:pos="709"/>
          <w:tab w:val="left" w:pos="851"/>
        </w:tabs>
        <w:ind w:left="0" w:firstLine="142"/>
        <w:rPr>
          <w:sz w:val="24"/>
        </w:rPr>
      </w:pPr>
      <w:r>
        <w:rPr>
          <w:sz w:val="24"/>
        </w:rPr>
        <w:tab/>
      </w:r>
      <w:r w:rsidR="0091108F">
        <w:rPr>
          <w:sz w:val="24"/>
        </w:rPr>
        <w:t>Küresel şirketler kullanıcıların kendileri hakkında konuştukları veya geri bildirim verdikleri paylaşımları Hashtag ya da Trending Topic adı verilen özellikler sayesinde farketmekte ve kullanıcıla</w:t>
      </w:r>
      <w:r w:rsidR="005F407B">
        <w:rPr>
          <w:sz w:val="24"/>
        </w:rPr>
        <w:t>n ile iletişime geçmektedir</w:t>
      </w:r>
      <w:r w:rsidR="0091108F">
        <w:rPr>
          <w:sz w:val="24"/>
        </w:rPr>
        <w:t xml:space="preserve"> (Weinberg, 2009:126)</w:t>
      </w:r>
      <w:r w:rsidR="005F407B">
        <w:rPr>
          <w:sz w:val="24"/>
        </w:rPr>
        <w:t>.</w:t>
      </w:r>
    </w:p>
    <w:p w:rsidR="005F407B" w:rsidRDefault="005F407B" w:rsidP="00DB4007">
      <w:pPr>
        <w:pStyle w:val="ListeParagraf"/>
        <w:tabs>
          <w:tab w:val="left" w:pos="0"/>
          <w:tab w:val="left" w:pos="709"/>
          <w:tab w:val="left" w:pos="851"/>
        </w:tabs>
        <w:ind w:left="0" w:firstLine="142"/>
        <w:rPr>
          <w:sz w:val="24"/>
        </w:rPr>
      </w:pPr>
    </w:p>
    <w:p w:rsidR="0091108F" w:rsidRDefault="0091108F" w:rsidP="00BB0A14">
      <w:pPr>
        <w:pStyle w:val="Balk4"/>
      </w:pPr>
      <w:r w:rsidRPr="0091108F">
        <w:t xml:space="preserve">2.2.3.3. Instagram </w:t>
      </w:r>
    </w:p>
    <w:p w:rsidR="000A615B" w:rsidRDefault="000A615B" w:rsidP="00F3312C">
      <w:pPr>
        <w:pStyle w:val="ListeParagraf"/>
        <w:tabs>
          <w:tab w:val="left" w:pos="0"/>
          <w:tab w:val="left" w:pos="709"/>
        </w:tabs>
        <w:ind w:left="0"/>
        <w:rPr>
          <w:sz w:val="24"/>
        </w:rPr>
      </w:pPr>
      <w:r w:rsidRPr="000A615B">
        <w:rPr>
          <w:sz w:val="24"/>
        </w:rPr>
        <w:tab/>
        <w:t xml:space="preserve">Instagram </w:t>
      </w:r>
      <w:r>
        <w:rPr>
          <w:sz w:val="24"/>
        </w:rPr>
        <w:t>temel olarak kullanıcılarına görsel resim ve video paylaşımı imkanı veren bir sosyal medya iletişm ağı olarak kurulmuştur. Kullanıcıların edindikleri mobil cihazlar aracılığıyla Apple Store ya da Google Play aracılığıyla indirerek e</w:t>
      </w:r>
      <w:r w:rsidR="005F407B">
        <w:rPr>
          <w:sz w:val="24"/>
        </w:rPr>
        <w:t>rişim sağladığı bir uygulamadır</w:t>
      </w:r>
      <w:r>
        <w:rPr>
          <w:sz w:val="24"/>
        </w:rPr>
        <w:t xml:space="preserve"> (Türkmenoğlu, 2014:95)</w:t>
      </w:r>
      <w:r w:rsidR="005F407B">
        <w:rPr>
          <w:sz w:val="24"/>
        </w:rPr>
        <w:t>.</w:t>
      </w:r>
    </w:p>
    <w:p w:rsidR="000A615B" w:rsidRDefault="000A615B" w:rsidP="00F3312C">
      <w:pPr>
        <w:pStyle w:val="ListeParagraf"/>
        <w:tabs>
          <w:tab w:val="left" w:pos="0"/>
          <w:tab w:val="left" w:pos="709"/>
          <w:tab w:val="left" w:pos="851"/>
        </w:tabs>
        <w:ind w:left="0"/>
        <w:rPr>
          <w:sz w:val="24"/>
        </w:rPr>
      </w:pPr>
      <w:r>
        <w:rPr>
          <w:sz w:val="24"/>
        </w:rPr>
        <w:tab/>
        <w:t>Instagram pazarlama faaliyetlerini sosyal medya ağlarında paylaşmak amacı taşıyan markalar için tercih edilen bir platformdur. Görsel öğelerin ilgi çekici özelliği kullanıcıların bu uygulamada zaman geçirmesini sağlamaktadır. Mobil cihazların ve işletim sistemlerinin gelişmesi sayesinde her yerde ve zamanda yüksek kalitede resim ve video çekebilmek ve paylaşabilmek insanlara cazip gelmektedir.</w:t>
      </w:r>
    </w:p>
    <w:p w:rsidR="000A615B" w:rsidRDefault="000A615B" w:rsidP="00E3405E">
      <w:pPr>
        <w:pStyle w:val="ListeParagraf"/>
        <w:tabs>
          <w:tab w:val="left" w:pos="0"/>
          <w:tab w:val="left" w:pos="709"/>
          <w:tab w:val="left" w:pos="851"/>
        </w:tabs>
        <w:ind w:left="142"/>
        <w:rPr>
          <w:sz w:val="24"/>
        </w:rPr>
      </w:pPr>
      <w:r>
        <w:rPr>
          <w:sz w:val="24"/>
        </w:rPr>
        <w:tab/>
        <w:t>Edgar Dale’nin öğrenme piramidinde de olduğu gibi insanların görsel olayları hafızada tutması işitsel olanlara kıyasla  daha kolaydır.Instagram uygulamasının diğer sosyal medya araçlarından ayıran en büyük özelliklerinin başında kullanıcılarına en başından beri fotoğraflarına efekt özelliği il</w:t>
      </w:r>
      <w:r w:rsidR="00CD3AA1">
        <w:rPr>
          <w:sz w:val="24"/>
        </w:rPr>
        <w:t>e değiştirme imkanu tanımasıdır</w:t>
      </w:r>
      <w:r>
        <w:rPr>
          <w:sz w:val="24"/>
        </w:rPr>
        <w:t xml:space="preserve"> (Burgaz, 2014:68)</w:t>
      </w:r>
      <w:r w:rsidR="00CD3AA1">
        <w:rPr>
          <w:sz w:val="24"/>
        </w:rPr>
        <w:t>.</w:t>
      </w:r>
    </w:p>
    <w:p w:rsidR="000A615B" w:rsidRDefault="000A615B" w:rsidP="00BB0A14">
      <w:pPr>
        <w:pStyle w:val="Balk4"/>
      </w:pPr>
      <w:r w:rsidRPr="000A615B">
        <w:lastRenderedPageBreak/>
        <w:t>2.2.3.4</w:t>
      </w:r>
      <w:r w:rsidR="00CD3AA1">
        <w:t>.</w:t>
      </w:r>
      <w:r w:rsidRPr="000A615B">
        <w:t xml:space="preserve"> Youtube </w:t>
      </w:r>
    </w:p>
    <w:p w:rsidR="000A615B" w:rsidRDefault="000A615B" w:rsidP="00F3312C">
      <w:pPr>
        <w:pStyle w:val="ListeParagraf"/>
        <w:tabs>
          <w:tab w:val="left" w:pos="0"/>
          <w:tab w:val="left" w:pos="709"/>
          <w:tab w:val="left" w:pos="851"/>
        </w:tabs>
        <w:ind w:left="0"/>
        <w:rPr>
          <w:sz w:val="24"/>
        </w:rPr>
      </w:pPr>
      <w:r>
        <w:rPr>
          <w:b/>
          <w:sz w:val="24"/>
        </w:rPr>
        <w:tab/>
      </w:r>
      <w:r>
        <w:rPr>
          <w:sz w:val="24"/>
        </w:rPr>
        <w:t>Youtube kullanıcıların video yükledikleri, yükledikleri videoları başkaları ile paylaştıkları ya da izlediklerini videolara yorum yapabildikleri b</w:t>
      </w:r>
      <w:r w:rsidR="000345BA">
        <w:rPr>
          <w:sz w:val="24"/>
        </w:rPr>
        <w:t>ir</w:t>
      </w:r>
      <w:r w:rsidR="00CD3AA1">
        <w:rPr>
          <w:sz w:val="24"/>
        </w:rPr>
        <w:t xml:space="preserve"> sosyal medya platformudur </w:t>
      </w:r>
      <w:r w:rsidR="000345BA">
        <w:rPr>
          <w:sz w:val="24"/>
        </w:rPr>
        <w:t>(</w:t>
      </w:r>
      <w:r w:rsidR="00CD3AA1">
        <w:rPr>
          <w:sz w:val="24"/>
        </w:rPr>
        <w:t>Akar, 2010:96).</w:t>
      </w:r>
    </w:p>
    <w:p w:rsidR="000A615B" w:rsidRDefault="000A615B" w:rsidP="00E3405E">
      <w:pPr>
        <w:pStyle w:val="ListeParagraf"/>
        <w:tabs>
          <w:tab w:val="left" w:pos="0"/>
          <w:tab w:val="left" w:pos="709"/>
          <w:tab w:val="left" w:pos="851"/>
        </w:tabs>
        <w:ind w:left="142"/>
        <w:rPr>
          <w:sz w:val="24"/>
        </w:rPr>
      </w:pPr>
      <w:r>
        <w:rPr>
          <w:sz w:val="24"/>
        </w:rPr>
        <w:tab/>
      </w:r>
      <w:r w:rsidR="000345BA">
        <w:rPr>
          <w:sz w:val="24"/>
        </w:rPr>
        <w:t xml:space="preserve">2018 yılı verilere göre Youtube </w:t>
      </w:r>
      <w:r>
        <w:rPr>
          <w:sz w:val="24"/>
        </w:rPr>
        <w:t xml:space="preserve">tarafından yapılan açıklamaya </w:t>
      </w:r>
      <w:r w:rsidR="000345BA">
        <w:rPr>
          <w:sz w:val="24"/>
        </w:rPr>
        <w:t>baz alındığında</w:t>
      </w:r>
      <w:r>
        <w:rPr>
          <w:sz w:val="24"/>
        </w:rPr>
        <w:t xml:space="preserve"> kayıtlı kullanıcı sayısı 1.8 milyar kişiye ulaşmıştır ve hızla artmaktadır. </w:t>
      </w:r>
    </w:p>
    <w:p w:rsidR="000A615B" w:rsidRDefault="000A615B" w:rsidP="00F3312C">
      <w:pPr>
        <w:pStyle w:val="ListeParagraf"/>
        <w:tabs>
          <w:tab w:val="left" w:pos="0"/>
          <w:tab w:val="left" w:pos="709"/>
          <w:tab w:val="left" w:pos="851"/>
        </w:tabs>
        <w:ind w:left="0"/>
        <w:rPr>
          <w:sz w:val="24"/>
        </w:rPr>
      </w:pPr>
      <w:r>
        <w:rPr>
          <w:sz w:val="24"/>
        </w:rPr>
        <w:tab/>
        <w:t>Youtube platform olarak şiddet ve cinsellik içeren öğelere karşı filtre uygulamakta, telif hakkı bulunan video paylaşımları ile ilgili olarakta bildirimlere karşı cevap vererek gerektiğinde videoları yayından kaldırmaktadır. Bu açıdan bakıldığında bir çok sosyal medya uygulamasına oranla daha güvenli bir ortam sağlamaktadır.</w:t>
      </w:r>
    </w:p>
    <w:p w:rsidR="000A615B" w:rsidRDefault="000A615B" w:rsidP="00F3312C">
      <w:pPr>
        <w:pStyle w:val="ListeParagraf"/>
        <w:tabs>
          <w:tab w:val="left" w:pos="0"/>
          <w:tab w:val="left" w:pos="709"/>
          <w:tab w:val="left" w:pos="851"/>
        </w:tabs>
        <w:ind w:left="0"/>
        <w:rPr>
          <w:color w:val="000000" w:themeColor="text1"/>
          <w:sz w:val="24"/>
        </w:rPr>
      </w:pPr>
      <w:r>
        <w:rPr>
          <w:sz w:val="24"/>
        </w:rPr>
        <w:tab/>
        <w:t>Youtube misyon olarak kendisine herkese sesini duyuma ve dünyayı tanıma şansı vermeyi öngörmüştür. Anlayış olarak herkesin kendi tarzını yansıtabilmesi ve paylaşım yaparak insanların birbirine daha çok bağlanacağı bir ortam sağlamayı amaçlamakta bunu da ifade özgürlüğü, bilgi edinme özgürlüğü, fırsat özgürlüğü ve aidiyet özgürlüğü olarak</w:t>
      </w:r>
      <w:r w:rsidR="00CD3AA1">
        <w:rPr>
          <w:sz w:val="24"/>
        </w:rPr>
        <w:t xml:space="preserve"> 4 temel öğeye dayandırmaktadır</w:t>
      </w:r>
      <w:r>
        <w:rPr>
          <w:sz w:val="24"/>
        </w:rPr>
        <w:t xml:space="preserve"> (</w:t>
      </w:r>
      <w:hyperlink r:id="rId44" w:history="1">
        <w:r w:rsidRPr="00CD3AA1">
          <w:rPr>
            <w:rStyle w:val="Kpr"/>
            <w:color w:val="000000" w:themeColor="text1"/>
            <w:sz w:val="24"/>
            <w:u w:val="none"/>
          </w:rPr>
          <w:t>www.youtube.com</w:t>
        </w:r>
      </w:hyperlink>
      <w:r w:rsidRPr="00CD3AA1">
        <w:rPr>
          <w:color w:val="000000" w:themeColor="text1"/>
          <w:sz w:val="24"/>
        </w:rPr>
        <w:t>)</w:t>
      </w:r>
      <w:r w:rsidR="00CD3AA1">
        <w:rPr>
          <w:color w:val="000000" w:themeColor="text1"/>
          <w:sz w:val="24"/>
        </w:rPr>
        <w:t>.</w:t>
      </w:r>
    </w:p>
    <w:p w:rsidR="00CD3AA1" w:rsidRDefault="00CD3AA1" w:rsidP="00F3312C">
      <w:pPr>
        <w:pStyle w:val="ListeParagraf"/>
        <w:tabs>
          <w:tab w:val="left" w:pos="0"/>
          <w:tab w:val="left" w:pos="709"/>
          <w:tab w:val="left" w:pos="851"/>
        </w:tabs>
        <w:ind w:left="0"/>
        <w:rPr>
          <w:sz w:val="24"/>
        </w:rPr>
      </w:pPr>
    </w:p>
    <w:p w:rsidR="000A615B" w:rsidRDefault="007058EC" w:rsidP="00BB0A14">
      <w:pPr>
        <w:pStyle w:val="Balk4"/>
      </w:pPr>
      <w:r w:rsidRPr="007058EC">
        <w:t>2.2.3.5</w:t>
      </w:r>
      <w:r w:rsidR="00CD3AA1">
        <w:t>.</w:t>
      </w:r>
      <w:r w:rsidRPr="007058EC">
        <w:t xml:space="preserve"> Linkedin</w:t>
      </w:r>
    </w:p>
    <w:p w:rsidR="007058EC" w:rsidRDefault="007058EC" w:rsidP="005777E0">
      <w:pPr>
        <w:pStyle w:val="ListeParagraf"/>
        <w:tabs>
          <w:tab w:val="left" w:pos="0"/>
          <w:tab w:val="left" w:pos="709"/>
          <w:tab w:val="left" w:pos="851"/>
        </w:tabs>
        <w:ind w:left="0"/>
        <w:rPr>
          <w:sz w:val="24"/>
        </w:rPr>
      </w:pPr>
      <w:r w:rsidRPr="007058EC">
        <w:rPr>
          <w:sz w:val="24"/>
        </w:rPr>
        <w:tab/>
        <w:t xml:space="preserve">Bu </w:t>
      </w:r>
      <w:r>
        <w:rPr>
          <w:sz w:val="24"/>
        </w:rPr>
        <w:t>platform iş dünyasındaki kişilerin diğer kişiler ile iletişim kurmas</w:t>
      </w:r>
      <w:r w:rsidR="00A50E3B">
        <w:rPr>
          <w:sz w:val="24"/>
        </w:rPr>
        <w:t>ı</w:t>
      </w:r>
      <w:r>
        <w:rPr>
          <w:sz w:val="24"/>
        </w:rPr>
        <w:t xml:space="preserve"> ve bilgi alışverişi yapmasını amaçlamaktadır. 2003 yılında kullanıma açılan platform 2017 yılı itibarıyla </w:t>
      </w:r>
      <w:r w:rsidR="00A50E3B">
        <w:rPr>
          <w:sz w:val="24"/>
        </w:rPr>
        <w:t>400</w:t>
      </w:r>
      <w:r>
        <w:rPr>
          <w:sz w:val="24"/>
        </w:rPr>
        <w:t xml:space="preserve"> milyonun üzerinde kullanıcıya ulaşmıştır.</w:t>
      </w:r>
    </w:p>
    <w:p w:rsidR="00A50E3B" w:rsidRDefault="00A50E3B" w:rsidP="005777E0">
      <w:pPr>
        <w:pStyle w:val="ListeParagraf"/>
        <w:tabs>
          <w:tab w:val="left" w:pos="0"/>
          <w:tab w:val="left" w:pos="709"/>
          <w:tab w:val="left" w:pos="851"/>
        </w:tabs>
        <w:ind w:left="0"/>
        <w:rPr>
          <w:sz w:val="24"/>
        </w:rPr>
      </w:pPr>
      <w:r>
        <w:rPr>
          <w:sz w:val="24"/>
        </w:rPr>
        <w:tab/>
        <w:t>Linkedin profilleri diğer sosyal medya iletişim ağlarından farklı olarak özgeçmiş görevi görmektedir.Linkedin bu profilde kullanıcısını profesyonel özelliklerini ortaya koymakta, eğitim durumu hakkında bilgi vermekte ve kişilerin gereksinimlerini karşılamalarını sağlama</w:t>
      </w:r>
      <w:r w:rsidR="00CD3AA1">
        <w:rPr>
          <w:sz w:val="24"/>
        </w:rPr>
        <w:t xml:space="preserve">k için onlara ipucu vermektedir </w:t>
      </w:r>
      <w:r>
        <w:rPr>
          <w:sz w:val="24"/>
        </w:rPr>
        <w:t>(Banerji ve Reimer, 2019:48)</w:t>
      </w:r>
      <w:r w:rsidR="00CD3AA1">
        <w:rPr>
          <w:sz w:val="24"/>
        </w:rPr>
        <w:t>.</w:t>
      </w:r>
    </w:p>
    <w:p w:rsidR="00A50E3B" w:rsidRDefault="00A50E3B" w:rsidP="005777E0">
      <w:pPr>
        <w:pStyle w:val="ListeParagraf"/>
        <w:tabs>
          <w:tab w:val="left" w:pos="0"/>
          <w:tab w:val="left" w:pos="709"/>
        </w:tabs>
        <w:ind w:left="0" w:firstLine="142"/>
        <w:rPr>
          <w:sz w:val="24"/>
        </w:rPr>
      </w:pPr>
      <w:r>
        <w:rPr>
          <w:sz w:val="24"/>
        </w:rPr>
        <w:tab/>
        <w:t>Linkedin aynı iş kolunda insanların bir araya gelmesine olanak tanıyarak kolay yoldan iletişime geçmesine ve bilgi ya da deneyim paylaşımına olanak sağlamaktadır. Kişilerin işi ile ilgili karşılaştığı sorunlar başta olmak üzere iş hayatında insanların önüne çıkan engeller konusunda insanların birbiri ile yardımlaşmasını sağlayarak bir anlamda çözüm odağı bir platform olarak ortaya çıkmaktadır.</w:t>
      </w:r>
    </w:p>
    <w:p w:rsidR="00CD3AA1" w:rsidRDefault="00CD3AA1" w:rsidP="005777E0">
      <w:pPr>
        <w:pStyle w:val="ListeParagraf"/>
        <w:tabs>
          <w:tab w:val="left" w:pos="0"/>
          <w:tab w:val="left" w:pos="709"/>
        </w:tabs>
        <w:ind w:left="0" w:firstLine="142"/>
        <w:rPr>
          <w:sz w:val="24"/>
        </w:rPr>
      </w:pPr>
    </w:p>
    <w:p w:rsidR="00921CEC" w:rsidRDefault="00921CEC" w:rsidP="005777E0">
      <w:pPr>
        <w:pStyle w:val="ListeParagraf"/>
        <w:tabs>
          <w:tab w:val="left" w:pos="0"/>
          <w:tab w:val="left" w:pos="709"/>
        </w:tabs>
        <w:ind w:left="0" w:firstLine="142"/>
        <w:rPr>
          <w:sz w:val="24"/>
        </w:rPr>
      </w:pPr>
    </w:p>
    <w:p w:rsidR="00A50E3B" w:rsidRDefault="00A50E3B" w:rsidP="00BB0A14">
      <w:pPr>
        <w:pStyle w:val="Balk4"/>
      </w:pPr>
      <w:r w:rsidRPr="00A50E3B">
        <w:lastRenderedPageBreak/>
        <w:t>2.2.3.6</w:t>
      </w:r>
      <w:r w:rsidR="00CD3AA1">
        <w:t>.</w:t>
      </w:r>
      <w:r w:rsidRPr="00A50E3B">
        <w:t xml:space="preserve"> Foursquare</w:t>
      </w:r>
    </w:p>
    <w:p w:rsidR="00A50E3B" w:rsidRDefault="00A50E3B" w:rsidP="005777E0">
      <w:pPr>
        <w:pStyle w:val="ListeParagraf"/>
        <w:tabs>
          <w:tab w:val="left" w:pos="0"/>
          <w:tab w:val="left" w:pos="709"/>
          <w:tab w:val="left" w:pos="851"/>
        </w:tabs>
        <w:ind w:left="0"/>
        <w:rPr>
          <w:sz w:val="24"/>
        </w:rPr>
      </w:pPr>
      <w:r>
        <w:rPr>
          <w:b/>
          <w:sz w:val="24"/>
        </w:rPr>
        <w:tab/>
      </w:r>
      <w:r>
        <w:rPr>
          <w:sz w:val="24"/>
        </w:rPr>
        <w:t xml:space="preserve">Foursquare Amerika Birleşik Devletlerinde 2009 yılında ortaya çıkan lokasyon tabanlı bir sosyal ağ platformudur.Mantalite olarak kişilerin bulundukları konumları check in adı verilen bir işaretleme ile diğer kullanıcılara bildirmesi mantığına dayanmaktadır. </w:t>
      </w:r>
    </w:p>
    <w:p w:rsidR="00A50E3B" w:rsidRDefault="00A50E3B" w:rsidP="005777E0">
      <w:pPr>
        <w:pStyle w:val="ListeParagraf"/>
        <w:tabs>
          <w:tab w:val="left" w:pos="0"/>
          <w:tab w:val="left" w:pos="709"/>
          <w:tab w:val="left" w:pos="851"/>
        </w:tabs>
        <w:ind w:left="0"/>
        <w:rPr>
          <w:sz w:val="24"/>
        </w:rPr>
      </w:pPr>
      <w:r>
        <w:rPr>
          <w:sz w:val="24"/>
        </w:rPr>
        <w:tab/>
        <w:t>Foursquare uygulaması diğer uygulamalar ile entegre olarak kişinin ziyaretçisi bulunduğ</w:t>
      </w:r>
      <w:r w:rsidR="00644645">
        <w:rPr>
          <w:sz w:val="24"/>
        </w:rPr>
        <w:t>u mekan hakkında bilgi vermesi,</w:t>
      </w:r>
      <w:r>
        <w:rPr>
          <w:sz w:val="24"/>
        </w:rPr>
        <w:t xml:space="preserve">yorum ve değerlendirme yapması gibi alternatifleri kullanıcılarına sunmaktadır. </w:t>
      </w:r>
    </w:p>
    <w:p w:rsidR="00A50E3B" w:rsidRDefault="00A50E3B" w:rsidP="005777E0">
      <w:pPr>
        <w:pStyle w:val="ListeParagraf"/>
        <w:tabs>
          <w:tab w:val="left" w:pos="0"/>
          <w:tab w:val="left" w:pos="709"/>
          <w:tab w:val="left" w:pos="851"/>
        </w:tabs>
        <w:ind w:left="0"/>
        <w:rPr>
          <w:color w:val="000000" w:themeColor="text1"/>
          <w:sz w:val="24"/>
        </w:rPr>
      </w:pPr>
      <w:r>
        <w:rPr>
          <w:sz w:val="24"/>
        </w:rPr>
        <w:tab/>
        <w:t>Kişilerin bulundukları ortam hakkında yaptıkları paylaşımlar bir çeşit kulaktan kulağa pazarlama olarak tanımlanabilir. Kişiler daha once hiç bilgi sahibi olmadığı bir marka(mekan-yer) hakkında foursquare aracılığıyla kullanıcıların yaptığı paylaşımlar ile bilgi sahibi olmaktadır</w:t>
      </w:r>
      <w:r w:rsidR="00CD3AA1">
        <w:rPr>
          <w:sz w:val="24"/>
        </w:rPr>
        <w:t xml:space="preserve"> </w:t>
      </w:r>
      <w:r w:rsidRPr="00C4230D">
        <w:rPr>
          <w:color w:val="000000" w:themeColor="text1"/>
          <w:sz w:val="24"/>
        </w:rPr>
        <w:t>(</w:t>
      </w:r>
      <w:hyperlink r:id="rId45" w:history="1">
        <w:r w:rsidR="00342C89" w:rsidRPr="00C4230D">
          <w:rPr>
            <w:rStyle w:val="Kpr"/>
            <w:color w:val="000000" w:themeColor="text1"/>
            <w:sz w:val="24"/>
            <w:u w:val="none"/>
          </w:rPr>
          <w:t>https://webrazzi.com</w:t>
        </w:r>
      </w:hyperlink>
      <w:r w:rsidRPr="00C4230D">
        <w:rPr>
          <w:color w:val="000000" w:themeColor="text1"/>
          <w:sz w:val="24"/>
        </w:rPr>
        <w:t>)</w:t>
      </w:r>
      <w:r w:rsidR="00CD3AA1">
        <w:rPr>
          <w:color w:val="000000" w:themeColor="text1"/>
          <w:sz w:val="24"/>
        </w:rPr>
        <w:t>.</w:t>
      </w:r>
    </w:p>
    <w:p w:rsidR="00847925" w:rsidRDefault="00847925" w:rsidP="00614685">
      <w:pPr>
        <w:tabs>
          <w:tab w:val="left" w:pos="709"/>
        </w:tabs>
        <w:rPr>
          <w:b/>
          <w:sz w:val="24"/>
        </w:rPr>
      </w:pPr>
    </w:p>
    <w:p w:rsidR="00A3483A" w:rsidRDefault="00144F3E" w:rsidP="00BB0A14">
      <w:pPr>
        <w:pStyle w:val="Balk2"/>
      </w:pPr>
      <w:bookmarkStart w:id="46" w:name="_Toc12800806"/>
      <w:r>
        <w:t>2.3. Trabzonspor</w:t>
      </w:r>
      <w:bookmarkEnd w:id="46"/>
    </w:p>
    <w:p w:rsidR="00A3483A" w:rsidRDefault="00DC27EA" w:rsidP="005777E0">
      <w:pPr>
        <w:tabs>
          <w:tab w:val="left" w:pos="709"/>
        </w:tabs>
        <w:rPr>
          <w:sz w:val="24"/>
        </w:rPr>
      </w:pPr>
      <w:r>
        <w:rPr>
          <w:sz w:val="24"/>
        </w:rPr>
        <w:tab/>
        <w:t>Trabzonspor futbol, atıcılık, boks, atletizm, judo ve masa tenisi branşlarında ulusal liglerde yarışmalara katılan, bu branşlarda sporcu yetiştiren ve gerekli çalışmaları yürüten bir spor klübüdür.</w:t>
      </w:r>
    </w:p>
    <w:p w:rsidR="00DC27EA" w:rsidRDefault="00DC27EA" w:rsidP="00614685">
      <w:pPr>
        <w:tabs>
          <w:tab w:val="left" w:pos="709"/>
        </w:tabs>
        <w:rPr>
          <w:sz w:val="24"/>
        </w:rPr>
      </w:pPr>
      <w:r>
        <w:rPr>
          <w:sz w:val="24"/>
        </w:rPr>
        <w:tab/>
        <w:t>Trabzonspor klübü</w:t>
      </w:r>
      <w:r w:rsidR="00B20BC7">
        <w:rPr>
          <w:sz w:val="24"/>
        </w:rPr>
        <w:t>,</w:t>
      </w:r>
      <w:r>
        <w:rPr>
          <w:sz w:val="24"/>
        </w:rPr>
        <w:t xml:space="preserve"> adını futbolda yaşadığı başarılar ile duyurmuştur. Küresel alanda en çok tercih edilen ve spor endüstrisinin lideri konumunda bulunan futbol sektöründe ortaya koyduğu performans ile popülarite kazanmıştır.</w:t>
      </w:r>
    </w:p>
    <w:p w:rsidR="00DC27EA" w:rsidRPr="000A3845" w:rsidRDefault="00DC27EA" w:rsidP="00CE1A84">
      <w:pPr>
        <w:tabs>
          <w:tab w:val="left" w:pos="709"/>
        </w:tabs>
        <w:rPr>
          <w:sz w:val="24"/>
          <w:szCs w:val="24"/>
        </w:rPr>
      </w:pPr>
      <w:r>
        <w:rPr>
          <w:sz w:val="24"/>
        </w:rPr>
        <w:tab/>
      </w:r>
      <w:r w:rsidR="00204F8E">
        <w:rPr>
          <w:sz w:val="24"/>
        </w:rPr>
        <w:t>Trabzonspor kuruluş amacı olarak ‘</w:t>
      </w:r>
      <w:r w:rsidR="00204F8E" w:rsidRPr="000A3845">
        <w:rPr>
          <w:sz w:val="24"/>
          <w:szCs w:val="24"/>
        </w:rPr>
        <w:t>’ Trabzonspor Kulübü Derneği, Büyük Önder Atatürk’ün gösterdiği hedefler doğrultusunda çağdaş spor anlayışını ve ahlakını yaygınlaştıran, olgunlaştıran ve gelişmesini sağlayan her türlü sportif, sosyal, sanatsal, kültürel çalışmaları düzenlemek, düzenlettirmek, desteklemek, bu yöndeki faaliyetlere veya etkinliklere katılmak, sporun milli ve milletlerarası düzeyde gelişmesine ve yaygınlaşmasına katkıda bulunmak, kulübün sporcularına çağdaş koşullar ve imkanlar sağlamak için alt yapı tesisi ve sosyal amaçlı tesisler açmak veya açtırmak, amatör spora katkıda bulunmak, spor ve genel eğitimle ilgili her dereceden eğitim kurumları açmak veya açtırmak, ticari faaliyetler yapmak veya yaptırtmak, bu sayede ruhen ve bedenen sağlıklı ve yetenekli sporcular yetiştirmeyi ve kanuni ölçüler içerisinde üyeler arasında her türlü, sosyal yardımlaşmayı, dayanışmayı, birlik ve beraberliği sağlama amacını güder.’’ ilkesini belirleyerek tüzüğünde yer vermiştir.</w:t>
      </w:r>
    </w:p>
    <w:p w:rsidR="00204F8E" w:rsidRDefault="00204F8E" w:rsidP="00614685">
      <w:pPr>
        <w:tabs>
          <w:tab w:val="left" w:pos="709"/>
        </w:tabs>
      </w:pPr>
      <w:r w:rsidRPr="000A3845">
        <w:rPr>
          <w:sz w:val="24"/>
          <w:szCs w:val="24"/>
        </w:rPr>
        <w:lastRenderedPageBreak/>
        <w:tab/>
        <w:t xml:space="preserve">Dernek olarak </w:t>
      </w:r>
      <w:r w:rsidR="002D5DCB" w:rsidRPr="000A3845">
        <w:rPr>
          <w:sz w:val="24"/>
          <w:szCs w:val="24"/>
        </w:rPr>
        <w:t>faaliyetine başlayan</w:t>
      </w:r>
      <w:r w:rsidRPr="000A3845">
        <w:rPr>
          <w:sz w:val="24"/>
          <w:szCs w:val="24"/>
        </w:rPr>
        <w:t xml:space="preserve"> klüp daha </w:t>
      </w:r>
      <w:r w:rsidR="00C25564" w:rsidRPr="000A3845">
        <w:rPr>
          <w:sz w:val="24"/>
          <w:szCs w:val="24"/>
        </w:rPr>
        <w:t>sonra gelişen</w:t>
      </w:r>
      <w:r w:rsidR="002D5DCB" w:rsidRPr="000A3845">
        <w:rPr>
          <w:sz w:val="24"/>
          <w:szCs w:val="24"/>
        </w:rPr>
        <w:t xml:space="preserve"> spor endüs</w:t>
      </w:r>
      <w:r w:rsidR="00C25564" w:rsidRPr="000A3845">
        <w:rPr>
          <w:sz w:val="24"/>
          <w:szCs w:val="24"/>
        </w:rPr>
        <w:t>t</w:t>
      </w:r>
      <w:r w:rsidR="002D5DCB" w:rsidRPr="000A3845">
        <w:rPr>
          <w:sz w:val="24"/>
          <w:szCs w:val="24"/>
        </w:rPr>
        <w:t>r</w:t>
      </w:r>
      <w:r w:rsidR="00C25564" w:rsidRPr="000A3845">
        <w:rPr>
          <w:sz w:val="24"/>
          <w:szCs w:val="24"/>
        </w:rPr>
        <w:t>isinin koşulları ile paralel olarak Trabzonspor’un marka değerini, pazarlama, reklam ve sponsorluk anlaşmaları ve televizyon yayın gelirlerini yükseltmek, Trabzonspor klübünün isminin ticari getirisini artırmak amacıyla Trabzonspor Futbol A.Ş.’ yi kurmuştur</w:t>
      </w:r>
      <w:r w:rsidR="00C25564">
        <w:t>.</w:t>
      </w:r>
    </w:p>
    <w:p w:rsidR="002D5DCB" w:rsidRDefault="002D5DCB" w:rsidP="00614685">
      <w:pPr>
        <w:tabs>
          <w:tab w:val="left" w:pos="709"/>
        </w:tabs>
      </w:pPr>
      <w:r>
        <w:tab/>
        <w:t>Trabzonspor Klübü Derneğinin tamamına sahip olduğu Trabzonspor Futbol İşletmeciliği Ticaret A.Ş. bünyesinde Trabzonspor’a ait şirketleri barındırmaktadır.</w:t>
      </w:r>
    </w:p>
    <w:p w:rsidR="002D5DCB" w:rsidRDefault="00CC1F81" w:rsidP="002E1B47">
      <w:pPr>
        <w:pStyle w:val="ListeParagraf"/>
        <w:tabs>
          <w:tab w:val="left" w:pos="709"/>
        </w:tabs>
        <w:jc w:val="left"/>
        <w:rPr>
          <w:color w:val="101010"/>
          <w:sz w:val="24"/>
          <w:szCs w:val="24"/>
          <w:shd w:val="clear" w:color="auto" w:fill="FFFFFF"/>
        </w:rPr>
      </w:pPr>
      <w:r>
        <w:rPr>
          <w:color w:val="101010"/>
          <w:sz w:val="24"/>
          <w:szCs w:val="24"/>
          <w:shd w:val="clear" w:color="auto" w:fill="FFFFFF"/>
        </w:rPr>
        <w:t>1)</w:t>
      </w:r>
      <w:r w:rsidR="002D5DCB" w:rsidRPr="00CC1F81">
        <w:rPr>
          <w:color w:val="101010"/>
          <w:sz w:val="24"/>
          <w:szCs w:val="24"/>
          <w:shd w:val="clear" w:color="auto" w:fill="FFFFFF"/>
        </w:rPr>
        <w:t>Trabzonspor Sportif Yatırım ve Futbol İşletmeciliğiTicaret A.Ş.</w:t>
      </w:r>
      <w:r w:rsidR="002D5DCB" w:rsidRPr="00CC1F81">
        <w:rPr>
          <w:color w:val="101010"/>
          <w:sz w:val="24"/>
          <w:szCs w:val="24"/>
        </w:rPr>
        <w:br/>
      </w:r>
      <w:r w:rsidR="002D5DCB" w:rsidRPr="00CC1F81">
        <w:rPr>
          <w:color w:val="101010"/>
          <w:sz w:val="24"/>
          <w:szCs w:val="24"/>
          <w:shd w:val="clear" w:color="auto" w:fill="FFFFFF"/>
        </w:rPr>
        <w:t>2) Trabzonspor Ticari Ürünler ve Turizm İşletmeciliği Ticaret A.Ş.</w:t>
      </w:r>
      <w:r w:rsidR="002D5DCB" w:rsidRPr="00CC1F81">
        <w:rPr>
          <w:color w:val="101010"/>
          <w:sz w:val="24"/>
          <w:szCs w:val="24"/>
        </w:rPr>
        <w:br/>
      </w:r>
      <w:r w:rsidR="002D5DCB" w:rsidRPr="00CC1F81">
        <w:rPr>
          <w:color w:val="101010"/>
          <w:sz w:val="24"/>
          <w:szCs w:val="24"/>
          <w:shd w:val="clear" w:color="auto" w:fill="FFFFFF"/>
        </w:rPr>
        <w:t>3) Bordo Mavi Enerji Elektrik Üretim Ticaret A.Ş.</w:t>
      </w:r>
      <w:r w:rsidR="002D5DCB" w:rsidRPr="00CC1F81">
        <w:rPr>
          <w:color w:val="101010"/>
          <w:sz w:val="24"/>
          <w:szCs w:val="24"/>
        </w:rPr>
        <w:br/>
      </w:r>
      <w:r w:rsidR="002D5DCB" w:rsidRPr="00CC1F81">
        <w:rPr>
          <w:color w:val="101010"/>
          <w:sz w:val="24"/>
          <w:szCs w:val="24"/>
          <w:shd w:val="clear" w:color="auto" w:fill="FFFFFF"/>
        </w:rPr>
        <w:t>4) 1461 Trabzon Futbol İşletmeciliği Ticaret A.Ş.</w:t>
      </w:r>
      <w:r w:rsidR="002D5DCB" w:rsidRPr="00CC1F81">
        <w:rPr>
          <w:color w:val="101010"/>
          <w:sz w:val="24"/>
          <w:szCs w:val="24"/>
        </w:rPr>
        <w:br/>
      </w:r>
      <w:r w:rsidR="002D5DCB" w:rsidRPr="00CC1F81">
        <w:rPr>
          <w:color w:val="101010"/>
          <w:sz w:val="24"/>
          <w:szCs w:val="24"/>
          <w:shd w:val="clear" w:color="auto" w:fill="FFFFFF"/>
        </w:rPr>
        <w:t>5) Trabzonspor Telekomünikasyon Danışmanlık ve Servis Hizmetleri Tic</w:t>
      </w:r>
      <w:r>
        <w:rPr>
          <w:color w:val="101010"/>
          <w:sz w:val="24"/>
          <w:szCs w:val="24"/>
          <w:shd w:val="clear" w:color="auto" w:fill="FFFFFF"/>
        </w:rPr>
        <w:t>.A.Ş.</w:t>
      </w:r>
    </w:p>
    <w:p w:rsidR="00CC1F81" w:rsidRDefault="00CC1F81" w:rsidP="00CC1F81">
      <w:pPr>
        <w:pStyle w:val="ListeParagraf"/>
        <w:tabs>
          <w:tab w:val="left" w:pos="0"/>
        </w:tabs>
        <w:ind w:left="0" w:firstLine="720"/>
        <w:rPr>
          <w:color w:val="101010"/>
          <w:sz w:val="24"/>
          <w:szCs w:val="24"/>
          <w:shd w:val="clear" w:color="auto" w:fill="FFFFFF"/>
        </w:rPr>
      </w:pPr>
      <w:r>
        <w:rPr>
          <w:color w:val="101010"/>
          <w:sz w:val="24"/>
          <w:szCs w:val="24"/>
          <w:shd w:val="clear" w:color="auto" w:fill="FFFFFF"/>
        </w:rPr>
        <w:t>Trabzonspor Sportif Yatırım ve Futbol İşletmeciliği A.Ş. faaliyet olarak klübün marka değeri ve pazarlama faaliyetleri üzerine yoğunlaşmış bu alanlarda gelirleri artırmaya yönelik çalışmalar yapmaktadır.</w:t>
      </w:r>
    </w:p>
    <w:p w:rsidR="00CC1F81" w:rsidRDefault="00CC1F81" w:rsidP="008971C1">
      <w:pPr>
        <w:pStyle w:val="ListeParagraf"/>
        <w:tabs>
          <w:tab w:val="left" w:pos="0"/>
        </w:tabs>
        <w:ind w:left="0" w:firstLine="720"/>
        <w:rPr>
          <w:color w:val="101010"/>
          <w:sz w:val="24"/>
          <w:szCs w:val="24"/>
          <w:shd w:val="clear" w:color="auto" w:fill="FFFFFF"/>
        </w:rPr>
      </w:pPr>
      <w:r>
        <w:rPr>
          <w:color w:val="101010"/>
          <w:sz w:val="24"/>
          <w:szCs w:val="24"/>
          <w:shd w:val="clear" w:color="auto" w:fill="FFFFFF"/>
        </w:rPr>
        <w:t xml:space="preserve">Trabzonspor Ticari Ürünler ve Turizm İşletmeciliği Tic. A.Ş. </w:t>
      </w:r>
      <w:r w:rsidRPr="00CC1F81">
        <w:rPr>
          <w:color w:val="101010"/>
          <w:sz w:val="24"/>
          <w:szCs w:val="24"/>
          <w:shd w:val="clear" w:color="auto" w:fill="FFFFFF"/>
        </w:rPr>
        <w:t>Trabzonspor’un lisanslı kulüp ürünlerinin üretilmesinden ve resmi kulüp mağazalarının operasyonundan sorumludur.</w:t>
      </w:r>
      <w:r w:rsidR="008971C1">
        <w:rPr>
          <w:color w:val="101010"/>
          <w:sz w:val="24"/>
          <w:szCs w:val="24"/>
          <w:shd w:val="clear" w:color="auto" w:fill="FFFFFF"/>
        </w:rPr>
        <w:t xml:space="preserve">Şirket bünyesinde 6 ayrı ilde 28 ayrı mağaza ve internet satışlarının yapıldığı internet satış sitesi faaliyet göstermektedir. </w:t>
      </w:r>
    </w:p>
    <w:p w:rsidR="008971C1" w:rsidRDefault="008971C1" w:rsidP="00614685">
      <w:pPr>
        <w:tabs>
          <w:tab w:val="left" w:pos="709"/>
        </w:tabs>
        <w:rPr>
          <w:color w:val="101010"/>
          <w:sz w:val="24"/>
          <w:szCs w:val="24"/>
          <w:shd w:val="clear" w:color="auto" w:fill="FFFFFF"/>
        </w:rPr>
      </w:pPr>
      <w:r>
        <w:rPr>
          <w:color w:val="101010"/>
          <w:sz w:val="24"/>
          <w:szCs w:val="24"/>
          <w:shd w:val="clear" w:color="auto" w:fill="FFFFFF"/>
        </w:rPr>
        <w:tab/>
      </w:r>
      <w:r w:rsidRPr="00CC1F81">
        <w:rPr>
          <w:color w:val="101010"/>
          <w:sz w:val="24"/>
          <w:szCs w:val="24"/>
          <w:shd w:val="clear" w:color="auto" w:fill="FFFFFF"/>
        </w:rPr>
        <w:t>Bordo Mavi Enerji Elektrik Üretim Ticaret A.Ş</w:t>
      </w:r>
      <w:r>
        <w:rPr>
          <w:color w:val="101010"/>
          <w:sz w:val="24"/>
          <w:szCs w:val="24"/>
          <w:shd w:val="clear" w:color="auto" w:fill="FFFFFF"/>
        </w:rPr>
        <w:t>, hidroelektrik santral kurup , elektrik enerjisi üreterek klübe katkıda bulunacaktır.</w:t>
      </w:r>
    </w:p>
    <w:p w:rsidR="008971C1" w:rsidRDefault="008971C1" w:rsidP="00CE1A84">
      <w:pPr>
        <w:tabs>
          <w:tab w:val="left" w:pos="709"/>
        </w:tabs>
        <w:rPr>
          <w:color w:val="000000" w:themeColor="text1"/>
          <w:sz w:val="24"/>
          <w:szCs w:val="24"/>
          <w:shd w:val="clear" w:color="auto" w:fill="FFFFFF"/>
        </w:rPr>
      </w:pPr>
      <w:r>
        <w:rPr>
          <w:color w:val="101010"/>
          <w:sz w:val="24"/>
          <w:szCs w:val="24"/>
          <w:shd w:val="clear" w:color="auto" w:fill="FFFFFF"/>
        </w:rPr>
        <w:tab/>
      </w:r>
      <w:r w:rsidRPr="00CC1F81">
        <w:rPr>
          <w:color w:val="101010"/>
          <w:sz w:val="24"/>
          <w:szCs w:val="24"/>
          <w:shd w:val="clear" w:color="auto" w:fill="FFFFFF"/>
        </w:rPr>
        <w:t>Trabzonspor Telekomünikasyon Danışmanlık ve Servis Hizmetleri Tic</w:t>
      </w:r>
      <w:r>
        <w:rPr>
          <w:color w:val="101010"/>
          <w:sz w:val="24"/>
          <w:szCs w:val="24"/>
          <w:shd w:val="clear" w:color="auto" w:fill="FFFFFF"/>
        </w:rPr>
        <w:t>.A.Ş. , Trabzonspor klübünün Türk Telekom ile</w:t>
      </w:r>
      <w:r w:rsidR="00680E30">
        <w:rPr>
          <w:color w:val="101010"/>
          <w:sz w:val="24"/>
          <w:szCs w:val="24"/>
          <w:shd w:val="clear" w:color="auto" w:fill="FFFFFF"/>
        </w:rPr>
        <w:t xml:space="preserve"> diğer servis sağlayıcılar ile</w:t>
      </w:r>
      <w:r>
        <w:rPr>
          <w:color w:val="101010"/>
          <w:sz w:val="24"/>
          <w:szCs w:val="24"/>
          <w:shd w:val="clear" w:color="auto" w:fill="FFFFFF"/>
        </w:rPr>
        <w:t xml:space="preserve"> yaptığı sanal GSM operatörlüğ</w:t>
      </w:r>
      <w:r w:rsidR="00680E30">
        <w:rPr>
          <w:color w:val="101010"/>
          <w:sz w:val="24"/>
          <w:szCs w:val="24"/>
          <w:shd w:val="clear" w:color="auto" w:fill="FFFFFF"/>
        </w:rPr>
        <w:t>ü</w:t>
      </w:r>
      <w:r>
        <w:rPr>
          <w:color w:val="101010"/>
          <w:sz w:val="24"/>
          <w:szCs w:val="24"/>
          <w:shd w:val="clear" w:color="auto" w:fill="FFFFFF"/>
        </w:rPr>
        <w:t xml:space="preserve"> anlaşması kapsamında faturalı ve faturas</w:t>
      </w:r>
      <w:r w:rsidR="00D87BE8">
        <w:rPr>
          <w:color w:val="101010"/>
          <w:sz w:val="24"/>
          <w:szCs w:val="24"/>
          <w:shd w:val="clear" w:color="auto" w:fill="FFFFFF"/>
        </w:rPr>
        <w:t>ız mobil hat satışı yapmaktadır</w:t>
      </w:r>
      <w:r w:rsidR="00680E30" w:rsidRPr="00C4230D">
        <w:rPr>
          <w:color w:val="000000" w:themeColor="text1"/>
          <w:sz w:val="24"/>
          <w:szCs w:val="24"/>
          <w:shd w:val="clear" w:color="auto" w:fill="FFFFFF"/>
        </w:rPr>
        <w:t>(</w:t>
      </w:r>
      <w:hyperlink r:id="rId46" w:history="1">
        <w:r w:rsidR="00680E30" w:rsidRPr="00C4230D">
          <w:rPr>
            <w:rStyle w:val="Kpr"/>
            <w:color w:val="000000" w:themeColor="text1"/>
            <w:sz w:val="24"/>
            <w:szCs w:val="24"/>
            <w:u w:val="none"/>
            <w:shd w:val="clear" w:color="auto" w:fill="FFFFFF"/>
          </w:rPr>
          <w:t>https://www.trabzonspor.org.tr/tr</w:t>
        </w:r>
      </w:hyperlink>
      <w:r w:rsidR="00680E30" w:rsidRPr="00C4230D">
        <w:rPr>
          <w:color w:val="000000" w:themeColor="text1"/>
          <w:sz w:val="24"/>
          <w:szCs w:val="24"/>
          <w:shd w:val="clear" w:color="auto" w:fill="FFFFFF"/>
        </w:rPr>
        <w:t xml:space="preserve">, </w:t>
      </w:r>
      <w:hyperlink r:id="rId47" w:history="1">
        <w:r w:rsidR="00680E30" w:rsidRPr="00C4230D">
          <w:rPr>
            <w:rStyle w:val="Kpr"/>
            <w:color w:val="000000" w:themeColor="text1"/>
            <w:sz w:val="24"/>
            <w:szCs w:val="24"/>
            <w:u w:val="none"/>
            <w:shd w:val="clear" w:color="auto" w:fill="FFFFFF"/>
          </w:rPr>
          <w:t>https://www.trabzonspor.com.tr</w:t>
        </w:r>
      </w:hyperlink>
      <w:r w:rsidR="00D87BE8">
        <w:rPr>
          <w:color w:val="000000" w:themeColor="text1"/>
          <w:sz w:val="24"/>
          <w:szCs w:val="24"/>
          <w:shd w:val="clear" w:color="auto" w:fill="FFFFFF"/>
        </w:rPr>
        <w:t>).</w:t>
      </w:r>
    </w:p>
    <w:p w:rsidR="00D87BE8" w:rsidRDefault="00D87BE8" w:rsidP="002E1B47">
      <w:pPr>
        <w:tabs>
          <w:tab w:val="left" w:pos="709"/>
        </w:tabs>
        <w:rPr>
          <w:color w:val="000000" w:themeColor="text1"/>
          <w:sz w:val="24"/>
          <w:szCs w:val="24"/>
          <w:shd w:val="clear" w:color="auto" w:fill="FFFFFF"/>
        </w:rPr>
      </w:pPr>
    </w:p>
    <w:p w:rsidR="002721A5" w:rsidRDefault="002721A5" w:rsidP="002E1B47">
      <w:pPr>
        <w:tabs>
          <w:tab w:val="left" w:pos="709"/>
        </w:tabs>
        <w:rPr>
          <w:color w:val="000000" w:themeColor="text1"/>
          <w:sz w:val="24"/>
          <w:szCs w:val="24"/>
          <w:shd w:val="clear" w:color="auto" w:fill="FFFFFF"/>
        </w:rPr>
      </w:pPr>
    </w:p>
    <w:p w:rsidR="002721A5" w:rsidRDefault="002721A5" w:rsidP="002E1B47">
      <w:pPr>
        <w:tabs>
          <w:tab w:val="left" w:pos="709"/>
        </w:tabs>
        <w:rPr>
          <w:color w:val="000000" w:themeColor="text1"/>
          <w:sz w:val="24"/>
          <w:szCs w:val="24"/>
          <w:shd w:val="clear" w:color="auto" w:fill="FFFFFF"/>
        </w:rPr>
      </w:pPr>
    </w:p>
    <w:p w:rsidR="00D87BE8" w:rsidRPr="00D87BE8" w:rsidRDefault="00D87BE8" w:rsidP="00D87BE8">
      <w:pPr>
        <w:tabs>
          <w:tab w:val="left" w:pos="709"/>
        </w:tabs>
        <w:jc w:val="center"/>
        <w:rPr>
          <w:b/>
          <w:color w:val="101010"/>
          <w:sz w:val="24"/>
          <w:szCs w:val="24"/>
          <w:shd w:val="clear" w:color="auto" w:fill="FFFFFF"/>
        </w:rPr>
      </w:pPr>
    </w:p>
    <w:p w:rsidR="002721A5" w:rsidRPr="002721A5" w:rsidRDefault="002721A5" w:rsidP="002721A5">
      <w:pPr>
        <w:pStyle w:val="ResimYazs"/>
        <w:keepNext/>
        <w:jc w:val="center"/>
        <w:rPr>
          <w:color w:val="auto"/>
          <w:sz w:val="24"/>
          <w:szCs w:val="24"/>
        </w:rPr>
      </w:pPr>
      <w:bookmarkStart w:id="47" w:name="_Toc12796921"/>
      <w:r w:rsidRPr="002721A5">
        <w:rPr>
          <w:color w:val="auto"/>
          <w:sz w:val="24"/>
          <w:szCs w:val="24"/>
        </w:rPr>
        <w:lastRenderedPageBreak/>
        <w:t xml:space="preserve">Şekil 2. </w:t>
      </w:r>
      <w:r w:rsidRPr="002721A5">
        <w:rPr>
          <w:color w:val="auto"/>
          <w:sz w:val="24"/>
          <w:szCs w:val="24"/>
        </w:rPr>
        <w:fldChar w:fldCharType="begin"/>
      </w:r>
      <w:r w:rsidRPr="002721A5">
        <w:rPr>
          <w:color w:val="auto"/>
          <w:sz w:val="24"/>
          <w:szCs w:val="24"/>
        </w:rPr>
        <w:instrText xml:space="preserve"> SEQ Şekil_2. \* ARABIC </w:instrText>
      </w:r>
      <w:r w:rsidRPr="002721A5">
        <w:rPr>
          <w:color w:val="auto"/>
          <w:sz w:val="24"/>
          <w:szCs w:val="24"/>
        </w:rPr>
        <w:fldChar w:fldCharType="separate"/>
      </w:r>
      <w:r w:rsidR="00F33D6C">
        <w:rPr>
          <w:noProof/>
          <w:color w:val="auto"/>
          <w:sz w:val="24"/>
          <w:szCs w:val="24"/>
        </w:rPr>
        <w:t>6</w:t>
      </w:r>
      <w:r w:rsidRPr="002721A5">
        <w:rPr>
          <w:color w:val="auto"/>
          <w:sz w:val="24"/>
          <w:szCs w:val="24"/>
        </w:rPr>
        <w:fldChar w:fldCharType="end"/>
      </w:r>
      <w:r w:rsidRPr="002721A5">
        <w:rPr>
          <w:color w:val="auto"/>
          <w:sz w:val="24"/>
          <w:szCs w:val="24"/>
        </w:rPr>
        <w:t>.</w:t>
      </w:r>
      <w:r w:rsidRPr="002721A5">
        <w:rPr>
          <w:color w:val="auto"/>
          <w:sz w:val="24"/>
          <w:szCs w:val="24"/>
          <w:shd w:val="clear" w:color="auto" w:fill="FFFFFF"/>
        </w:rPr>
        <w:t xml:space="preserve"> Trabzonspor Banka Kartları</w:t>
      </w:r>
      <w:bookmarkEnd w:id="47"/>
    </w:p>
    <w:p w:rsidR="00680E30" w:rsidRDefault="00680E30" w:rsidP="00614685">
      <w:pPr>
        <w:tabs>
          <w:tab w:val="left" w:pos="709"/>
        </w:tabs>
        <w:rPr>
          <w:color w:val="101010"/>
          <w:sz w:val="24"/>
          <w:szCs w:val="24"/>
          <w:shd w:val="clear" w:color="auto" w:fill="FFFFFF"/>
        </w:rPr>
      </w:pPr>
      <w:r>
        <w:rPr>
          <w:noProof/>
          <w:color w:val="101010"/>
          <w:sz w:val="24"/>
          <w:szCs w:val="24"/>
          <w:shd w:val="clear" w:color="auto" w:fill="FFFFFF"/>
          <w:lang w:val="tr-TR" w:eastAsia="tr-TR"/>
        </w:rPr>
        <w:drawing>
          <wp:inline distT="0" distB="0" distL="0" distR="0" wp14:anchorId="58EBED32" wp14:editId="6DF77067">
            <wp:extent cx="5381625" cy="1152525"/>
            <wp:effectExtent l="0" t="0" r="0" b="0"/>
            <wp:docPr id="1" name="Resim 1" descr="C:\Users\okan\Desktop\Adsı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okan\Desktop\Adsız.pn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381625" cy="1152525"/>
                    </a:xfrm>
                    <a:prstGeom prst="rect">
                      <a:avLst/>
                    </a:prstGeom>
                    <a:noFill/>
                    <a:ln>
                      <a:noFill/>
                    </a:ln>
                  </pic:spPr>
                </pic:pic>
              </a:graphicData>
            </a:graphic>
          </wp:inline>
        </w:drawing>
      </w:r>
    </w:p>
    <w:p w:rsidR="00D87BE8" w:rsidRDefault="00D87BE8" w:rsidP="00614685">
      <w:pPr>
        <w:tabs>
          <w:tab w:val="left" w:pos="709"/>
        </w:tabs>
        <w:rPr>
          <w:rStyle w:val="Kpr"/>
          <w:b/>
          <w:color w:val="000000" w:themeColor="text1"/>
          <w:sz w:val="20"/>
          <w:szCs w:val="18"/>
          <w:u w:val="none"/>
          <w:shd w:val="clear" w:color="auto" w:fill="FFFFFF"/>
        </w:rPr>
      </w:pPr>
      <w:r w:rsidRPr="00B07EA6">
        <w:rPr>
          <w:b/>
          <w:color w:val="101010"/>
          <w:sz w:val="20"/>
          <w:szCs w:val="18"/>
          <w:shd w:val="clear" w:color="auto" w:fill="FFFFFF"/>
        </w:rPr>
        <w:t xml:space="preserve">Kaynak: </w:t>
      </w:r>
      <w:r w:rsidRPr="00B07EA6">
        <w:rPr>
          <w:b/>
          <w:color w:val="000000" w:themeColor="text1"/>
          <w:sz w:val="20"/>
          <w:szCs w:val="18"/>
          <w:shd w:val="clear" w:color="auto" w:fill="FFFFFF"/>
        </w:rPr>
        <w:t>(</w:t>
      </w:r>
      <w:hyperlink r:id="rId49" w:history="1">
        <w:r w:rsidRPr="00B07EA6">
          <w:rPr>
            <w:rStyle w:val="Kpr"/>
            <w:b/>
            <w:color w:val="000000" w:themeColor="text1"/>
            <w:sz w:val="20"/>
            <w:szCs w:val="18"/>
            <w:u w:val="none"/>
            <w:shd w:val="clear" w:color="auto" w:fill="FFFFFF"/>
          </w:rPr>
          <w:t>https://www.trabzonspor.org.tr/tr</w:t>
        </w:r>
      </w:hyperlink>
      <w:r w:rsidRPr="00B07EA6">
        <w:rPr>
          <w:rStyle w:val="Kpr"/>
          <w:b/>
          <w:color w:val="000000" w:themeColor="text1"/>
          <w:sz w:val="20"/>
          <w:szCs w:val="18"/>
          <w:u w:val="none"/>
          <w:shd w:val="clear" w:color="auto" w:fill="FFFFFF"/>
        </w:rPr>
        <w:t>)</w:t>
      </w:r>
    </w:p>
    <w:p w:rsidR="00076167" w:rsidRPr="00B07EA6" w:rsidRDefault="00076167" w:rsidP="00614685">
      <w:pPr>
        <w:tabs>
          <w:tab w:val="left" w:pos="709"/>
        </w:tabs>
        <w:rPr>
          <w:b/>
          <w:color w:val="000000" w:themeColor="text1"/>
          <w:sz w:val="20"/>
          <w:szCs w:val="18"/>
          <w:shd w:val="clear" w:color="auto" w:fill="FFFFFF"/>
        </w:rPr>
      </w:pPr>
    </w:p>
    <w:p w:rsidR="00680E30" w:rsidRDefault="00680E30" w:rsidP="00BB0A14">
      <w:pPr>
        <w:pStyle w:val="Balk3"/>
        <w:rPr>
          <w:shd w:val="clear" w:color="auto" w:fill="FFFFFF"/>
        </w:rPr>
      </w:pPr>
      <w:bookmarkStart w:id="48" w:name="_Toc12800807"/>
      <w:r w:rsidRPr="00680E30">
        <w:rPr>
          <w:shd w:val="clear" w:color="auto" w:fill="FFFFFF"/>
        </w:rPr>
        <w:t>2.3.1</w:t>
      </w:r>
      <w:r w:rsidR="00D87BE8">
        <w:rPr>
          <w:shd w:val="clear" w:color="auto" w:fill="FFFFFF"/>
        </w:rPr>
        <w:t>.</w:t>
      </w:r>
      <w:r w:rsidRPr="00680E30">
        <w:rPr>
          <w:shd w:val="clear" w:color="auto" w:fill="FFFFFF"/>
        </w:rPr>
        <w:t xml:space="preserve"> Tarihçesi</w:t>
      </w:r>
      <w:bookmarkEnd w:id="48"/>
    </w:p>
    <w:p w:rsidR="00B579FC" w:rsidRDefault="00B579FC" w:rsidP="00B579FC">
      <w:pPr>
        <w:tabs>
          <w:tab w:val="left" w:pos="709"/>
        </w:tabs>
        <w:rPr>
          <w:color w:val="101010"/>
          <w:sz w:val="24"/>
          <w:szCs w:val="24"/>
          <w:shd w:val="clear" w:color="auto" w:fill="FFFFFF"/>
        </w:rPr>
      </w:pPr>
      <w:r>
        <w:rPr>
          <w:b/>
          <w:color w:val="101010"/>
          <w:sz w:val="24"/>
          <w:szCs w:val="24"/>
          <w:shd w:val="clear" w:color="auto" w:fill="FFFFFF"/>
        </w:rPr>
        <w:tab/>
      </w:r>
      <w:r>
        <w:rPr>
          <w:color w:val="101010"/>
          <w:sz w:val="24"/>
          <w:szCs w:val="24"/>
          <w:shd w:val="clear" w:color="auto" w:fill="FFFFFF"/>
        </w:rPr>
        <w:t>Trabzonsporun tarihçesi ile ilgili sağlıklı bir çalışma yapmak için öncelikle Trabzon ilinde futbolun gelişimini incelemek gerekir. Trabzon şehri yüzyıllar boyunca Anadoluda başkentlik yapmış, sancaklık görevi üstlenmiş birçok kültüre ev sahipliği yapmıştır. Futbolun ülkemiz coğrafyasında yaygınlaşmaya başladığı dönemde birçok ülkenin konsolosluğu Trabzon ilinde bulunmaktadır. Öncelikle müslüman olmayan çevreler tarafından oynanan futbol kısa süre içerisinde Trabzonda yaşayan Türk gençlerinin ilgisini çekmiş ve sırasıyla İdmanocağı, İdmangücü ve Necmiati klüpleri kurulmuştur.</w:t>
      </w:r>
      <w:r w:rsidR="00D87BE8">
        <w:rPr>
          <w:color w:val="101010"/>
          <w:sz w:val="24"/>
          <w:szCs w:val="24"/>
          <w:shd w:val="clear" w:color="auto" w:fill="FFFFFF"/>
        </w:rPr>
        <w:t xml:space="preserve"> </w:t>
      </w:r>
      <w:r w:rsidR="004C3566">
        <w:rPr>
          <w:color w:val="101010"/>
          <w:sz w:val="24"/>
          <w:szCs w:val="24"/>
          <w:shd w:val="clear" w:color="auto" w:fill="FFFFFF"/>
        </w:rPr>
        <w:t xml:space="preserve">Kısa zamanda futbola olan ilgi </w:t>
      </w:r>
      <w:r w:rsidR="00FC2C52">
        <w:rPr>
          <w:color w:val="101010"/>
          <w:sz w:val="24"/>
          <w:szCs w:val="24"/>
          <w:shd w:val="clear" w:color="auto" w:fill="FFFFFF"/>
        </w:rPr>
        <w:t>git gide</w:t>
      </w:r>
      <w:r w:rsidR="004C3566">
        <w:rPr>
          <w:color w:val="101010"/>
          <w:sz w:val="24"/>
          <w:szCs w:val="24"/>
          <w:shd w:val="clear" w:color="auto" w:fill="FFFFFF"/>
        </w:rPr>
        <w:t xml:space="preserve"> artmış ve o dönem Trabzon şehrinde yaşamını sürdüren spor önderlerinden Hüseyin Avni AKER yazdığı bir makalesinde Trabzonda her caddede, her sokakta hatta cami avlularında çocukların futbol oynadıklarını bildirmiştir. </w:t>
      </w:r>
    </w:p>
    <w:p w:rsidR="00756E62" w:rsidRDefault="00A0683A" w:rsidP="00B579FC">
      <w:pPr>
        <w:tabs>
          <w:tab w:val="left" w:pos="709"/>
        </w:tabs>
        <w:rPr>
          <w:color w:val="101010"/>
          <w:sz w:val="24"/>
          <w:szCs w:val="24"/>
          <w:shd w:val="clear" w:color="auto" w:fill="FFFFFF"/>
        </w:rPr>
      </w:pPr>
      <w:r>
        <w:rPr>
          <w:color w:val="101010"/>
          <w:sz w:val="24"/>
          <w:szCs w:val="24"/>
          <w:shd w:val="clear" w:color="auto" w:fill="FFFFFF"/>
        </w:rPr>
        <w:tab/>
        <w:t>1960 yılında Futbol Federasyonu öncülüğünde profesyonel ikinci ve üçüncü ligler oluşturulmuş ve bu liglere şehir takımlarının katılımlarının sağlanması amaçlanmıştır. Bu yeni oluşum sonucundaki şehirdeki takımlar arasında rekabet bir kenara bırakılmış yaşanan tartışmalı ve uzun bir süreç sonucunda</w:t>
      </w:r>
      <w:r w:rsidR="00BD4743">
        <w:rPr>
          <w:color w:val="101010"/>
          <w:sz w:val="24"/>
          <w:szCs w:val="24"/>
          <w:shd w:val="clear" w:color="auto" w:fill="FFFFFF"/>
        </w:rPr>
        <w:t xml:space="preserve"> ortak değerlerde anlaşılarak</w:t>
      </w:r>
      <w:r>
        <w:rPr>
          <w:color w:val="101010"/>
          <w:sz w:val="24"/>
          <w:szCs w:val="24"/>
          <w:shd w:val="clear" w:color="auto" w:fill="FFFFFF"/>
        </w:rPr>
        <w:t xml:space="preserve"> İdmanocağı, İdmangücü, Karadenizgücü ve Martısporun birleşimi ile 2 Ağustos 1967 tarihi</w:t>
      </w:r>
    </w:p>
    <w:p w:rsidR="00A0683A" w:rsidRDefault="00A0683A" w:rsidP="00B579FC">
      <w:pPr>
        <w:tabs>
          <w:tab w:val="left" w:pos="709"/>
        </w:tabs>
        <w:rPr>
          <w:color w:val="101010"/>
          <w:sz w:val="24"/>
          <w:szCs w:val="24"/>
          <w:shd w:val="clear" w:color="auto" w:fill="FFFFFF"/>
        </w:rPr>
      </w:pPr>
      <w:r>
        <w:rPr>
          <w:color w:val="101010"/>
          <w:sz w:val="24"/>
          <w:szCs w:val="24"/>
          <w:shd w:val="clear" w:color="auto" w:fill="FFFFFF"/>
        </w:rPr>
        <w:t xml:space="preserve">nde  </w:t>
      </w:r>
      <w:r w:rsidR="00BD4743">
        <w:rPr>
          <w:color w:val="101010"/>
          <w:sz w:val="24"/>
          <w:szCs w:val="24"/>
          <w:shd w:val="clear" w:color="auto" w:fill="FFFFFF"/>
        </w:rPr>
        <w:t xml:space="preserve">sahip olarak </w:t>
      </w:r>
      <w:r>
        <w:rPr>
          <w:color w:val="101010"/>
          <w:sz w:val="24"/>
          <w:szCs w:val="24"/>
          <w:shd w:val="clear" w:color="auto" w:fill="FFFFFF"/>
        </w:rPr>
        <w:t>Trabzonspor klübü resmi olarak kurulmuştur.</w:t>
      </w:r>
      <w:r w:rsidR="00BD4743">
        <w:rPr>
          <w:color w:val="101010"/>
          <w:sz w:val="24"/>
          <w:szCs w:val="24"/>
          <w:shd w:val="clear" w:color="auto" w:fill="FFFFFF"/>
        </w:rPr>
        <w:t xml:space="preserve"> Klübün renkleri olarak koyu bordo ve açık mavi belirlenmiştir.</w:t>
      </w:r>
    </w:p>
    <w:p w:rsidR="00A0683A" w:rsidRDefault="00BD4743" w:rsidP="00CE1A84">
      <w:pPr>
        <w:tabs>
          <w:tab w:val="left" w:pos="709"/>
        </w:tabs>
        <w:rPr>
          <w:color w:val="101010"/>
          <w:sz w:val="24"/>
          <w:szCs w:val="24"/>
          <w:shd w:val="clear" w:color="auto" w:fill="FFFFFF"/>
        </w:rPr>
      </w:pPr>
      <w:r>
        <w:rPr>
          <w:color w:val="101010"/>
          <w:sz w:val="24"/>
          <w:szCs w:val="24"/>
          <w:shd w:val="clear" w:color="auto" w:fill="FFFFFF"/>
        </w:rPr>
        <w:tab/>
        <w:t>1972</w:t>
      </w:r>
      <w:r w:rsidR="00A0683A">
        <w:rPr>
          <w:color w:val="101010"/>
          <w:sz w:val="24"/>
          <w:szCs w:val="24"/>
          <w:shd w:val="clear" w:color="auto" w:fill="FFFFFF"/>
        </w:rPr>
        <w:t>-7</w:t>
      </w:r>
      <w:r>
        <w:rPr>
          <w:color w:val="101010"/>
          <w:sz w:val="24"/>
          <w:szCs w:val="24"/>
          <w:shd w:val="clear" w:color="auto" w:fill="FFFFFF"/>
        </w:rPr>
        <w:t>3</w:t>
      </w:r>
      <w:r w:rsidR="00A0683A">
        <w:rPr>
          <w:color w:val="101010"/>
          <w:sz w:val="24"/>
          <w:szCs w:val="24"/>
          <w:shd w:val="clear" w:color="auto" w:fill="FFFFFF"/>
        </w:rPr>
        <w:t xml:space="preserve"> sezonunda tamamen kendi öz kaynakları ile varolan Trabzonspor o dönemki ikinci ligte şampiyon olarak birinci ligde mücadele etmeye </w:t>
      </w:r>
      <w:r>
        <w:rPr>
          <w:color w:val="101010"/>
          <w:sz w:val="24"/>
          <w:szCs w:val="24"/>
          <w:shd w:val="clear" w:color="auto" w:fill="FFFFFF"/>
        </w:rPr>
        <w:t>hak kazanmıştır. İlk sezonunda düzenlenen Kıbrıs Barış Kupasını alarak Türk futbolunda Anadolu ihtilalinin yaşanacağının sinyallerini vermiştir.</w:t>
      </w:r>
    </w:p>
    <w:p w:rsidR="00BD4743" w:rsidRDefault="00BD4743" w:rsidP="00B579FC">
      <w:pPr>
        <w:tabs>
          <w:tab w:val="left" w:pos="709"/>
        </w:tabs>
        <w:rPr>
          <w:color w:val="101010"/>
          <w:sz w:val="24"/>
          <w:szCs w:val="24"/>
          <w:shd w:val="clear" w:color="auto" w:fill="FFFFFF"/>
        </w:rPr>
      </w:pPr>
      <w:r>
        <w:rPr>
          <w:color w:val="101010"/>
          <w:sz w:val="24"/>
          <w:szCs w:val="24"/>
          <w:shd w:val="clear" w:color="auto" w:fill="FFFFFF"/>
        </w:rPr>
        <w:lastRenderedPageBreak/>
        <w:tab/>
        <w:t xml:space="preserve">Türkiye 1. Liginde 1975-1985 arasında toplam 6 lig şampiyonluğu, 6 Cumhurbaşkanlığı kupası, 3 Türkiye Kupası ve 3 Başbakanlık Kupası kazanarak </w:t>
      </w:r>
    </w:p>
    <w:p w:rsidR="00BD4743" w:rsidRDefault="00BD4743" w:rsidP="00B579FC">
      <w:pPr>
        <w:tabs>
          <w:tab w:val="left" w:pos="709"/>
        </w:tabs>
        <w:rPr>
          <w:color w:val="101010"/>
          <w:sz w:val="24"/>
          <w:szCs w:val="24"/>
          <w:shd w:val="clear" w:color="auto" w:fill="FFFFFF"/>
        </w:rPr>
      </w:pPr>
      <w:r>
        <w:rPr>
          <w:color w:val="101010"/>
          <w:sz w:val="24"/>
          <w:szCs w:val="24"/>
          <w:shd w:val="clear" w:color="auto" w:fill="FFFFFF"/>
        </w:rPr>
        <w:t>tarihinin en parlak dönemini yaşamıştır.</w:t>
      </w:r>
      <w:r w:rsidR="00121C12">
        <w:rPr>
          <w:color w:val="101010"/>
          <w:sz w:val="24"/>
          <w:szCs w:val="24"/>
          <w:shd w:val="clear" w:color="auto" w:fill="FFFFFF"/>
        </w:rPr>
        <w:t xml:space="preserve"> Futboldaki endüstrileşme ve Trabzon klübünün değişen piyasa koşulları ile rekabet etme gücünün az olması ve klübün dönem dönem yanlış politikaları sonucunda bir düşüş dönemi yaşanmıştır.</w:t>
      </w:r>
    </w:p>
    <w:p w:rsidR="00121C12" w:rsidRDefault="00121C12" w:rsidP="00B579FC">
      <w:pPr>
        <w:tabs>
          <w:tab w:val="left" w:pos="709"/>
        </w:tabs>
        <w:rPr>
          <w:color w:val="101010"/>
          <w:sz w:val="24"/>
          <w:szCs w:val="24"/>
          <w:shd w:val="clear" w:color="auto" w:fill="FFFFFF"/>
        </w:rPr>
      </w:pPr>
      <w:r>
        <w:rPr>
          <w:color w:val="101010"/>
          <w:sz w:val="24"/>
          <w:szCs w:val="24"/>
          <w:shd w:val="clear" w:color="auto" w:fill="FFFFFF"/>
        </w:rPr>
        <w:tab/>
        <w:t>Trabzonspor futbol klübünün müzesinde toplam 8 Türkiye Kupası, 7 Cumhurbaşkanlığı Kupası, 5 Başbakanlık Kupası ve 1 adet Tff Süper Kupası bulunmaktadır. Lig şampiyonlukları ile ilgili olarak tescil edilen 6 şampiyonluğun yanı sıra 2010-2011 sezonunda gerçekleşen şike ve teşvik olayları neticesinde TFF tarafından</w:t>
      </w:r>
      <w:r w:rsidR="007C361D">
        <w:rPr>
          <w:color w:val="101010"/>
          <w:sz w:val="24"/>
          <w:szCs w:val="24"/>
          <w:shd w:val="clear" w:color="auto" w:fill="FFFFFF"/>
        </w:rPr>
        <w:t xml:space="preserve"> ‘’sahaya yansımayan şike’’ açıklamasıyla  onaylanmayan,  UEFA ve CAS tarafından temiz olduğu açıklanan bir şampiyonluğu bulunmaktadır.</w:t>
      </w:r>
    </w:p>
    <w:p w:rsidR="003C7DD7" w:rsidRDefault="003C7DD7" w:rsidP="00B579FC">
      <w:pPr>
        <w:tabs>
          <w:tab w:val="left" w:pos="709"/>
        </w:tabs>
        <w:rPr>
          <w:color w:val="101010"/>
          <w:sz w:val="24"/>
          <w:szCs w:val="24"/>
          <w:shd w:val="clear" w:color="auto" w:fill="FFFFFF"/>
        </w:rPr>
      </w:pPr>
      <w:r>
        <w:rPr>
          <w:color w:val="101010"/>
          <w:sz w:val="24"/>
          <w:szCs w:val="24"/>
          <w:shd w:val="clear" w:color="auto" w:fill="FFFFFF"/>
        </w:rPr>
        <w:tab/>
        <w:t xml:space="preserve">Trabzonspor 50 yılı  aşkın mazisi boyunca kimi zaman sarsıcı başarıların kimi zaman dramatik kaybedişlerin takımı olmuştur. Her ne koşulda olursa olsun gerek bölgesel gerekse ulusal olarak değerlendirildiğinde bir spor klübünden çok daha fazlasını ifade etmektedir. Futbolun toplumları etkisi altına alan yapısı ile orantılı olarak Karadeniz kültürüne ait öğelerin tanınmasına ulusal düzeyde yaygınlaşmasına ön ayak </w:t>
      </w:r>
      <w:r w:rsidR="00AE28DE">
        <w:rPr>
          <w:color w:val="101010"/>
          <w:sz w:val="24"/>
          <w:szCs w:val="24"/>
          <w:shd w:val="clear" w:color="auto" w:fill="FFFFFF"/>
        </w:rPr>
        <w:t xml:space="preserve">olarak kültürleşme sağlamıştır </w:t>
      </w:r>
      <w:r>
        <w:rPr>
          <w:color w:val="101010"/>
          <w:sz w:val="24"/>
          <w:szCs w:val="24"/>
          <w:shd w:val="clear" w:color="auto" w:fill="FFFFFF"/>
        </w:rPr>
        <w:t>(</w:t>
      </w:r>
      <w:hyperlink r:id="rId50" w:history="1">
        <w:r w:rsidRPr="00AE28DE">
          <w:rPr>
            <w:rStyle w:val="Kpr"/>
            <w:color w:val="000000" w:themeColor="text1"/>
            <w:sz w:val="24"/>
            <w:szCs w:val="24"/>
            <w:u w:val="none"/>
            <w:shd w:val="clear" w:color="auto" w:fill="FFFFFF"/>
          </w:rPr>
          <w:t>https://www.trabzonspor.org.tr/tr/kulup/tarihce</w:t>
        </w:r>
      </w:hyperlink>
      <w:r>
        <w:rPr>
          <w:color w:val="101010"/>
          <w:sz w:val="24"/>
          <w:szCs w:val="24"/>
          <w:shd w:val="clear" w:color="auto" w:fill="FFFFFF"/>
        </w:rPr>
        <w:t>)</w:t>
      </w:r>
    </w:p>
    <w:p w:rsidR="00AE28DE" w:rsidRDefault="00AE28DE" w:rsidP="00B579FC">
      <w:pPr>
        <w:tabs>
          <w:tab w:val="left" w:pos="709"/>
        </w:tabs>
        <w:rPr>
          <w:color w:val="101010"/>
          <w:sz w:val="24"/>
          <w:szCs w:val="24"/>
          <w:shd w:val="clear" w:color="auto" w:fill="FFFFFF"/>
        </w:rPr>
      </w:pPr>
    </w:p>
    <w:p w:rsidR="003C7DD7" w:rsidRDefault="003C7DD7" w:rsidP="00BB0A14">
      <w:pPr>
        <w:pStyle w:val="Balk3"/>
        <w:rPr>
          <w:shd w:val="clear" w:color="auto" w:fill="FFFFFF"/>
        </w:rPr>
      </w:pPr>
      <w:bookmarkStart w:id="49" w:name="_Toc12800808"/>
      <w:r w:rsidRPr="003C7DD7">
        <w:rPr>
          <w:shd w:val="clear" w:color="auto" w:fill="FFFFFF"/>
        </w:rPr>
        <w:t>2.3.2 Bir Marka Olarak Trabzonspor</w:t>
      </w:r>
      <w:bookmarkEnd w:id="49"/>
      <w:r w:rsidRPr="003C7DD7">
        <w:rPr>
          <w:shd w:val="clear" w:color="auto" w:fill="FFFFFF"/>
        </w:rPr>
        <w:t xml:space="preserve"> </w:t>
      </w:r>
    </w:p>
    <w:p w:rsidR="003C7DD7" w:rsidRDefault="003C7DD7" w:rsidP="00B579FC">
      <w:pPr>
        <w:tabs>
          <w:tab w:val="left" w:pos="709"/>
        </w:tabs>
        <w:rPr>
          <w:color w:val="101010"/>
          <w:sz w:val="24"/>
          <w:szCs w:val="24"/>
          <w:shd w:val="clear" w:color="auto" w:fill="FFFFFF"/>
        </w:rPr>
      </w:pPr>
      <w:r>
        <w:rPr>
          <w:b/>
          <w:color w:val="101010"/>
          <w:sz w:val="24"/>
          <w:szCs w:val="24"/>
          <w:shd w:val="clear" w:color="auto" w:fill="FFFFFF"/>
        </w:rPr>
        <w:tab/>
      </w:r>
      <w:r w:rsidR="00022E42">
        <w:rPr>
          <w:color w:val="101010"/>
          <w:sz w:val="24"/>
          <w:szCs w:val="24"/>
          <w:shd w:val="clear" w:color="auto" w:fill="FFFFFF"/>
        </w:rPr>
        <w:t xml:space="preserve">İnsanlık tarihi boyunca tüketici davranışları benzer düşünceleri ve değerleri paylaşan öğelere ilgi göstermiştir. Bir ürünü diğer rakip ürünlerden ayırmanın en temel olgusu olan marka kavramı ürün ile tüketici arasında özdeşleşme sağladığı oranda tüketici kitlesini korumaktadır. </w:t>
      </w:r>
    </w:p>
    <w:p w:rsidR="00022E42" w:rsidRDefault="00022E42" w:rsidP="00B579FC">
      <w:pPr>
        <w:tabs>
          <w:tab w:val="left" w:pos="709"/>
        </w:tabs>
        <w:rPr>
          <w:color w:val="101010"/>
          <w:sz w:val="24"/>
          <w:szCs w:val="24"/>
          <w:shd w:val="clear" w:color="auto" w:fill="FFFFFF"/>
        </w:rPr>
      </w:pPr>
      <w:r>
        <w:rPr>
          <w:color w:val="101010"/>
          <w:sz w:val="24"/>
          <w:szCs w:val="24"/>
          <w:shd w:val="clear" w:color="auto" w:fill="FFFFFF"/>
        </w:rPr>
        <w:tab/>
        <w:t>Spor takımlarının markalaşması insanların destekledikleri takımla kendilerini özdeşleştirmesi için onlara bir fırsat sunar. Onlara takımın bir parçası olduğu duygusunu aşılar. Takıma kişilik kazandırarak taraftarların ya da başka b</w:t>
      </w:r>
      <w:r w:rsidR="00081298">
        <w:rPr>
          <w:color w:val="101010"/>
          <w:sz w:val="24"/>
          <w:szCs w:val="24"/>
          <w:shd w:val="clear" w:color="auto" w:fill="FFFFFF"/>
        </w:rPr>
        <w:t>ir ifadeyle tüketicilerin takım-</w:t>
      </w:r>
      <w:r>
        <w:rPr>
          <w:color w:val="101010"/>
          <w:sz w:val="24"/>
          <w:szCs w:val="24"/>
          <w:shd w:val="clear" w:color="auto" w:fill="FFFFFF"/>
        </w:rPr>
        <w:t xml:space="preserve"> marka ile duygusal bir bağ oluşturmasını sağlar.</w:t>
      </w:r>
      <w:r w:rsidR="00B952E5">
        <w:rPr>
          <w:color w:val="101010"/>
          <w:sz w:val="24"/>
          <w:szCs w:val="24"/>
          <w:shd w:val="clear" w:color="auto" w:fill="FFFFFF"/>
        </w:rPr>
        <w:t xml:space="preserve"> Oluşan duygusal bağ tüketiciye önemsendiğini hissettirmekte bu da klübe marka güveni ya da marka s</w:t>
      </w:r>
      <w:r w:rsidR="00081298">
        <w:rPr>
          <w:color w:val="101010"/>
          <w:sz w:val="24"/>
          <w:szCs w:val="24"/>
          <w:shd w:val="clear" w:color="auto" w:fill="FFFFFF"/>
        </w:rPr>
        <w:t>adakati olarak geri dönmektedir</w:t>
      </w:r>
      <w:r w:rsidR="00B952E5">
        <w:rPr>
          <w:color w:val="101010"/>
          <w:sz w:val="24"/>
          <w:szCs w:val="24"/>
          <w:shd w:val="clear" w:color="auto" w:fill="FFFFFF"/>
        </w:rPr>
        <w:t xml:space="preserve"> (</w:t>
      </w:r>
      <w:r w:rsidR="00B952E5" w:rsidRPr="00B952E5">
        <w:rPr>
          <w:color w:val="101010"/>
          <w:sz w:val="24"/>
          <w:szCs w:val="24"/>
          <w:shd w:val="clear" w:color="auto" w:fill="FFFFFF"/>
        </w:rPr>
        <w:t>https://www.themeboy.com/blog/sports-team-branding/</w:t>
      </w:r>
      <w:r w:rsidR="00B952E5">
        <w:rPr>
          <w:color w:val="101010"/>
          <w:sz w:val="24"/>
          <w:szCs w:val="24"/>
          <w:shd w:val="clear" w:color="auto" w:fill="FFFFFF"/>
        </w:rPr>
        <w:t>)</w:t>
      </w:r>
      <w:r w:rsidR="00081298">
        <w:rPr>
          <w:color w:val="101010"/>
          <w:sz w:val="24"/>
          <w:szCs w:val="24"/>
          <w:shd w:val="clear" w:color="auto" w:fill="FFFFFF"/>
        </w:rPr>
        <w:t>.</w:t>
      </w:r>
    </w:p>
    <w:p w:rsidR="00B952E5" w:rsidRDefault="00B952E5" w:rsidP="00CE1A84">
      <w:pPr>
        <w:tabs>
          <w:tab w:val="left" w:pos="709"/>
        </w:tabs>
        <w:rPr>
          <w:color w:val="101010"/>
          <w:sz w:val="24"/>
          <w:szCs w:val="24"/>
          <w:shd w:val="clear" w:color="auto" w:fill="FFFFFF"/>
        </w:rPr>
      </w:pPr>
      <w:r>
        <w:rPr>
          <w:color w:val="101010"/>
          <w:sz w:val="24"/>
          <w:szCs w:val="24"/>
          <w:shd w:val="clear" w:color="auto" w:fill="FFFFFF"/>
        </w:rPr>
        <w:tab/>
        <w:t xml:space="preserve">Futbolun hızla endüstrileşmesi ve spor ekonomisi içerisinde ciddi bir yer alması klüplerin markalaşmasının önemini  artırmıştır. Önceden dernek statüsünde bulunan </w:t>
      </w:r>
      <w:r>
        <w:rPr>
          <w:color w:val="101010"/>
          <w:sz w:val="24"/>
          <w:szCs w:val="24"/>
          <w:shd w:val="clear" w:color="auto" w:fill="FFFFFF"/>
        </w:rPr>
        <w:lastRenderedPageBreak/>
        <w:t>klüpler bu ekonomik cazibenin etkisi ile hızla şirketleşerek, hisse senetlerini halka arz ederek ciddi bir gelir ve ekonomik büyüme fırsatı elde etmiştir.</w:t>
      </w:r>
    </w:p>
    <w:p w:rsidR="00B952E5" w:rsidRDefault="00B952E5" w:rsidP="00B579FC">
      <w:pPr>
        <w:tabs>
          <w:tab w:val="left" w:pos="709"/>
        </w:tabs>
        <w:rPr>
          <w:color w:val="101010"/>
          <w:sz w:val="24"/>
          <w:szCs w:val="24"/>
          <w:shd w:val="clear" w:color="auto" w:fill="FFFFFF"/>
        </w:rPr>
      </w:pPr>
      <w:r>
        <w:rPr>
          <w:color w:val="101010"/>
          <w:sz w:val="24"/>
          <w:szCs w:val="24"/>
          <w:shd w:val="clear" w:color="auto" w:fill="FFFFFF"/>
        </w:rPr>
        <w:tab/>
        <w:t xml:space="preserve">Birkaç örnekle marka değeri ve ekonomik büyüklüğün anlaşılması için </w:t>
      </w:r>
      <w:r w:rsidR="0064703F">
        <w:rPr>
          <w:color w:val="101010"/>
          <w:sz w:val="24"/>
          <w:szCs w:val="24"/>
          <w:shd w:val="clear" w:color="auto" w:fill="FFFFFF"/>
        </w:rPr>
        <w:t>dünya çapında tanınan klüplerden Chelsea 2003 yılında Rus işadamı Roman Abramovic tarafından 140 milyon sterlin ücretle satın alınmıştır. Abramovic şu an klübün satışı için Raine Group ile yaptığı görüşmede yaklaşık 2 milyar sterlin gibi bir bedel istemektedir. Benzer şekilde İngiltere’nin köklü klüplerinden Manchester City BAE kökenli Abu Dhabi United Group tarafından 2008 yılında 210 m</w:t>
      </w:r>
      <w:r w:rsidR="00522322">
        <w:rPr>
          <w:color w:val="101010"/>
          <w:sz w:val="24"/>
          <w:szCs w:val="24"/>
          <w:shd w:val="clear" w:color="auto" w:fill="FFFFFF"/>
        </w:rPr>
        <w:t>ilyon sterline satın alınmıştır</w:t>
      </w:r>
      <w:r w:rsidR="0064703F">
        <w:rPr>
          <w:color w:val="101010"/>
          <w:sz w:val="24"/>
          <w:szCs w:val="24"/>
          <w:shd w:val="clear" w:color="auto" w:fill="FFFFFF"/>
        </w:rPr>
        <w:t xml:space="preserve"> </w:t>
      </w:r>
      <w:r w:rsidR="003A4B8A" w:rsidRPr="003B2AFB">
        <w:rPr>
          <w:color w:val="000000" w:themeColor="text1"/>
          <w:sz w:val="24"/>
          <w:szCs w:val="24"/>
          <w:shd w:val="clear" w:color="auto" w:fill="FFFFFF"/>
        </w:rPr>
        <w:t>(</w:t>
      </w:r>
      <w:hyperlink r:id="rId51" w:history="1">
        <w:r w:rsidR="003A4B8A" w:rsidRPr="003B2AFB">
          <w:rPr>
            <w:rStyle w:val="Kpr"/>
            <w:color w:val="000000" w:themeColor="text1"/>
            <w:sz w:val="24"/>
            <w:szCs w:val="24"/>
            <w:u w:val="none"/>
            <w:shd w:val="clear" w:color="auto" w:fill="FFFFFF"/>
          </w:rPr>
          <w:t>http://www.cumhuriyet.com.tr/haber/futbol/1064990/Abramovich_Chelsea_yi_satiyor.html</w:t>
        </w:r>
      </w:hyperlink>
      <w:r w:rsidR="003A4B8A">
        <w:rPr>
          <w:color w:val="101010"/>
          <w:sz w:val="24"/>
          <w:szCs w:val="24"/>
          <w:shd w:val="clear" w:color="auto" w:fill="FFFFFF"/>
        </w:rPr>
        <w:t>)</w:t>
      </w:r>
      <w:r w:rsidR="00522322">
        <w:rPr>
          <w:color w:val="101010"/>
          <w:sz w:val="24"/>
          <w:szCs w:val="24"/>
          <w:shd w:val="clear" w:color="auto" w:fill="FFFFFF"/>
        </w:rPr>
        <w:t xml:space="preserve">. </w:t>
      </w:r>
      <w:r w:rsidR="003A4B8A">
        <w:rPr>
          <w:color w:val="101010"/>
          <w:sz w:val="24"/>
          <w:szCs w:val="24"/>
          <w:shd w:val="clear" w:color="auto" w:fill="FFFFFF"/>
        </w:rPr>
        <w:t>Bu örneklerden de anlaşılacağı gibi küresel sermaye sahipleri futbolun endüstrileşmesi ve kitleleri peşinden sürüklemesinden etkilenerek yatırımlarını bu alana kaydırmıştır, Bu sermaye akışı spor klüplerinin markalaşmasının ve marka değerinin önemini pozitif yönde etkilemiştir.</w:t>
      </w:r>
    </w:p>
    <w:p w:rsidR="00CA0533" w:rsidRDefault="003A4B8A" w:rsidP="00B579FC">
      <w:pPr>
        <w:tabs>
          <w:tab w:val="left" w:pos="709"/>
        </w:tabs>
        <w:rPr>
          <w:color w:val="101010"/>
          <w:sz w:val="24"/>
          <w:szCs w:val="24"/>
          <w:shd w:val="clear" w:color="auto" w:fill="FFFFFF"/>
        </w:rPr>
      </w:pPr>
      <w:r>
        <w:rPr>
          <w:color w:val="101010"/>
          <w:sz w:val="24"/>
          <w:szCs w:val="24"/>
          <w:shd w:val="clear" w:color="auto" w:fill="FFFFFF"/>
        </w:rPr>
        <w:tab/>
        <w:t>Trabzonspor klübü</w:t>
      </w:r>
      <w:r w:rsidR="0014478B">
        <w:rPr>
          <w:color w:val="101010"/>
          <w:sz w:val="24"/>
          <w:szCs w:val="24"/>
          <w:shd w:val="clear" w:color="auto" w:fill="FFFFFF"/>
        </w:rPr>
        <w:t xml:space="preserve"> bir marka olarak atılımını 1994 yılında şirketleşme yoluna girerek başlatmış, </w:t>
      </w:r>
      <w:r w:rsidR="00FB432A">
        <w:rPr>
          <w:color w:val="101010"/>
          <w:sz w:val="24"/>
          <w:szCs w:val="24"/>
          <w:shd w:val="clear" w:color="auto" w:fill="FFFFFF"/>
        </w:rPr>
        <w:t>2004 yılında Trabzonspor Futbol İşletmeciliği A.Ş. klübün amatör ve profesyonel alanda sahip olduğu tüm değerleri devir almış, Trabzonspor adı altında tüm pazarlama, performansa dayalı gelir ve marka hakları üzerinde imtiyaz elde etmiştir</w:t>
      </w:r>
    </w:p>
    <w:p w:rsidR="0067756C" w:rsidRDefault="00CA0533" w:rsidP="00B579FC">
      <w:pPr>
        <w:tabs>
          <w:tab w:val="left" w:pos="709"/>
        </w:tabs>
        <w:rPr>
          <w:color w:val="101010"/>
          <w:sz w:val="24"/>
          <w:szCs w:val="24"/>
          <w:shd w:val="clear" w:color="auto" w:fill="FFFFFF"/>
        </w:rPr>
      </w:pPr>
      <w:r>
        <w:rPr>
          <w:color w:val="101010"/>
          <w:sz w:val="24"/>
          <w:szCs w:val="24"/>
          <w:shd w:val="clear" w:color="auto" w:fill="FFFFFF"/>
        </w:rPr>
        <w:t xml:space="preserve"> (</w:t>
      </w:r>
      <w:r w:rsidR="00FB432A">
        <w:rPr>
          <w:color w:val="101010"/>
          <w:sz w:val="24"/>
          <w:szCs w:val="24"/>
          <w:shd w:val="clear" w:color="auto" w:fill="FFFFFF"/>
        </w:rPr>
        <w:t>Devecioğlu, 2012:39)</w:t>
      </w:r>
      <w:r>
        <w:rPr>
          <w:color w:val="101010"/>
          <w:sz w:val="24"/>
          <w:szCs w:val="24"/>
          <w:shd w:val="clear" w:color="auto" w:fill="FFFFFF"/>
        </w:rPr>
        <w:t>.</w:t>
      </w:r>
      <w:r w:rsidR="00FB432A">
        <w:rPr>
          <w:color w:val="101010"/>
          <w:sz w:val="24"/>
          <w:szCs w:val="24"/>
          <w:shd w:val="clear" w:color="auto" w:fill="FFFFFF"/>
        </w:rPr>
        <w:t xml:space="preserve"> </w:t>
      </w:r>
    </w:p>
    <w:p w:rsidR="00FB432A" w:rsidRDefault="0067756C" w:rsidP="00B579FC">
      <w:pPr>
        <w:tabs>
          <w:tab w:val="left" w:pos="709"/>
        </w:tabs>
        <w:rPr>
          <w:color w:val="101010"/>
          <w:sz w:val="24"/>
          <w:szCs w:val="24"/>
          <w:shd w:val="clear" w:color="auto" w:fill="FFFFFF"/>
        </w:rPr>
      </w:pPr>
      <w:r>
        <w:rPr>
          <w:color w:val="101010"/>
          <w:sz w:val="24"/>
          <w:szCs w:val="24"/>
          <w:shd w:val="clear" w:color="auto" w:fill="FFFFFF"/>
        </w:rPr>
        <w:tab/>
        <w:t>D</w:t>
      </w:r>
      <w:r w:rsidR="00FB432A">
        <w:rPr>
          <w:color w:val="101010"/>
          <w:sz w:val="24"/>
          <w:szCs w:val="24"/>
          <w:shd w:val="clear" w:color="auto" w:fill="FFFFFF"/>
        </w:rPr>
        <w:t>önüşüm süreci klübün gelirleri ve ekonomik anlamda büyümesine katkı sağlamış ve markalaşma sürecinde önemli bir ivme kazandırmıştır.</w:t>
      </w:r>
    </w:p>
    <w:p w:rsidR="00E71BF1" w:rsidRDefault="00FB432A" w:rsidP="00B579FC">
      <w:pPr>
        <w:tabs>
          <w:tab w:val="left" w:pos="709"/>
        </w:tabs>
        <w:rPr>
          <w:color w:val="101010"/>
          <w:sz w:val="24"/>
          <w:szCs w:val="24"/>
          <w:shd w:val="clear" w:color="auto" w:fill="FFFFFF"/>
        </w:rPr>
      </w:pPr>
      <w:r>
        <w:rPr>
          <w:color w:val="101010"/>
          <w:sz w:val="24"/>
          <w:szCs w:val="24"/>
          <w:shd w:val="clear" w:color="auto" w:fill="FFFFFF"/>
        </w:rPr>
        <w:tab/>
      </w:r>
      <w:r w:rsidR="00E12635">
        <w:rPr>
          <w:color w:val="101010"/>
          <w:sz w:val="24"/>
          <w:szCs w:val="24"/>
          <w:shd w:val="clear" w:color="auto" w:fill="FFFFFF"/>
        </w:rPr>
        <w:t xml:space="preserve">Bir marka olarak Trabzonsporu sadece ekonomik olarak değerlendirmek yetersiz kalacaktır. </w:t>
      </w:r>
      <w:r w:rsidR="00F51A6D">
        <w:rPr>
          <w:color w:val="101010"/>
          <w:sz w:val="24"/>
          <w:szCs w:val="24"/>
          <w:shd w:val="clear" w:color="auto" w:fill="FFFFFF"/>
        </w:rPr>
        <w:t>Özellikle</w:t>
      </w:r>
      <w:r w:rsidR="00E12635">
        <w:rPr>
          <w:color w:val="101010"/>
          <w:sz w:val="24"/>
          <w:szCs w:val="24"/>
          <w:shd w:val="clear" w:color="auto" w:fill="FFFFFF"/>
        </w:rPr>
        <w:t xml:space="preserve"> belirli bir yöre ve şehirle özdeşleşmiş klüplerin sosyolojik boyutları da göz önünde bulundurulmalıdır. Bu açıdan Trabzonspor sosyal sorumluluk projesi kapsamında çocuklar ve gençler düzeyinde yetenek taraması faaliyetlerine ön ayak olmuş, gençlerin uyumlu oldukları alanlara yönelmelerini sağlamış</w:t>
      </w:r>
      <w:r w:rsidR="00A227B1">
        <w:rPr>
          <w:color w:val="101010"/>
          <w:sz w:val="24"/>
          <w:szCs w:val="24"/>
          <w:shd w:val="clear" w:color="auto" w:fill="FFFFFF"/>
        </w:rPr>
        <w:t>, insanlara özgüven ve moral açısından katkı sağlayarak sporun so</w:t>
      </w:r>
      <w:r w:rsidR="00CA0533">
        <w:rPr>
          <w:color w:val="101010"/>
          <w:sz w:val="24"/>
          <w:szCs w:val="24"/>
          <w:shd w:val="clear" w:color="auto" w:fill="FFFFFF"/>
        </w:rPr>
        <w:t>syal amaçlarına hizmet etmiştir</w:t>
      </w:r>
      <w:r w:rsidR="00A227B1">
        <w:rPr>
          <w:color w:val="101010"/>
          <w:sz w:val="24"/>
          <w:szCs w:val="24"/>
          <w:shd w:val="clear" w:color="auto" w:fill="FFFFFF"/>
        </w:rPr>
        <w:t xml:space="preserve"> (</w:t>
      </w:r>
      <w:hyperlink r:id="rId52" w:history="1">
        <w:r w:rsidR="00A227B1" w:rsidRPr="009920B5">
          <w:rPr>
            <w:rStyle w:val="Kpr"/>
            <w:color w:val="000000" w:themeColor="text1"/>
            <w:sz w:val="24"/>
            <w:szCs w:val="24"/>
            <w:u w:val="none"/>
            <w:shd w:val="clear" w:color="auto" w:fill="FFFFFF"/>
          </w:rPr>
          <w:t>http://www.trabzon.gov.tr/51-yildir-trabzona-deger-katan-marka-trabzonspor</w:t>
        </w:r>
      </w:hyperlink>
      <w:r w:rsidR="00A227B1" w:rsidRPr="009920B5">
        <w:rPr>
          <w:color w:val="000000" w:themeColor="text1"/>
          <w:sz w:val="24"/>
          <w:szCs w:val="24"/>
          <w:shd w:val="clear" w:color="auto" w:fill="FFFFFF"/>
        </w:rPr>
        <w:t>)</w:t>
      </w:r>
      <w:r w:rsidR="00CA0533">
        <w:rPr>
          <w:color w:val="000000" w:themeColor="text1"/>
          <w:sz w:val="24"/>
          <w:szCs w:val="24"/>
          <w:shd w:val="clear" w:color="auto" w:fill="FFFFFF"/>
        </w:rPr>
        <w:t>.</w:t>
      </w:r>
      <w:r w:rsidR="00E71BF1">
        <w:rPr>
          <w:color w:val="101010"/>
          <w:sz w:val="24"/>
          <w:szCs w:val="24"/>
          <w:shd w:val="clear" w:color="auto" w:fill="FFFFFF"/>
        </w:rPr>
        <w:tab/>
      </w:r>
    </w:p>
    <w:p w:rsidR="00CA0533" w:rsidRDefault="00CA0533" w:rsidP="00B579FC">
      <w:pPr>
        <w:tabs>
          <w:tab w:val="left" w:pos="709"/>
        </w:tabs>
        <w:rPr>
          <w:color w:val="101010"/>
          <w:sz w:val="24"/>
          <w:szCs w:val="24"/>
          <w:shd w:val="clear" w:color="auto" w:fill="FFFFFF"/>
        </w:rPr>
      </w:pPr>
    </w:p>
    <w:p w:rsidR="0067756C" w:rsidRDefault="0067756C" w:rsidP="00B579FC">
      <w:pPr>
        <w:tabs>
          <w:tab w:val="left" w:pos="709"/>
        </w:tabs>
        <w:rPr>
          <w:color w:val="101010"/>
          <w:sz w:val="24"/>
          <w:szCs w:val="24"/>
          <w:shd w:val="clear" w:color="auto" w:fill="FFFFFF"/>
        </w:rPr>
      </w:pPr>
      <w:r>
        <w:rPr>
          <w:color w:val="101010"/>
          <w:sz w:val="24"/>
          <w:szCs w:val="24"/>
          <w:shd w:val="clear" w:color="auto" w:fill="FFFFFF"/>
        </w:rPr>
        <w:tab/>
        <w:t>Trabzonsporun marka değerine yönelik elimizde bulunan en güncel çalışma Brand ve Finance dergisinin 2018 yılında Türkiye’nin en değerli markalarının yıllık raporudur. Dergi bu raporda ülkemizde bulunan firmaların toplam değerler olarak seyrini, sektörler itibariyle marka değerine yönelik çalışmalar yapmıştır.</w:t>
      </w:r>
    </w:p>
    <w:p w:rsidR="00CF7811" w:rsidRDefault="0067756C" w:rsidP="00B579FC">
      <w:pPr>
        <w:tabs>
          <w:tab w:val="left" w:pos="709"/>
        </w:tabs>
        <w:rPr>
          <w:color w:val="101010"/>
          <w:sz w:val="24"/>
          <w:szCs w:val="24"/>
          <w:shd w:val="clear" w:color="auto" w:fill="FFFFFF"/>
        </w:rPr>
      </w:pPr>
      <w:r>
        <w:rPr>
          <w:color w:val="101010"/>
          <w:sz w:val="24"/>
          <w:szCs w:val="24"/>
          <w:shd w:val="clear" w:color="auto" w:fill="FFFFFF"/>
        </w:rPr>
        <w:lastRenderedPageBreak/>
        <w:tab/>
        <w:t xml:space="preserve">Raporda firmaların ülke sıralamasında yeri, bağlı bulunduğu sektör, bir önceki yılki marka değeri ve 2018 yılındaki marka değeri belirlenmiştir. </w:t>
      </w:r>
      <w:r w:rsidR="00871405">
        <w:rPr>
          <w:color w:val="101010"/>
          <w:sz w:val="24"/>
          <w:szCs w:val="24"/>
          <w:shd w:val="clear" w:color="auto" w:fill="FFFFFF"/>
        </w:rPr>
        <w:t>Bilindiği gibi ulusal firmaların marka değerini artırmak, sahip olduğu kabiliyet ve varlıkları rekabet koşulları içerisinde korumak ve geliştirmesi sayesinde sağlanabilmektedir. Rapora göre 1. Sırada yer alan Türk Hava Yolları artan yoğun rekabet koşullarına karşın dünya çapında başarısını ve marka değerini artırarak sürdürmektedir.</w:t>
      </w:r>
    </w:p>
    <w:p w:rsidR="00871405" w:rsidRDefault="00871405" w:rsidP="00B579FC">
      <w:pPr>
        <w:tabs>
          <w:tab w:val="left" w:pos="709"/>
        </w:tabs>
        <w:rPr>
          <w:color w:val="101010"/>
          <w:sz w:val="24"/>
          <w:szCs w:val="24"/>
          <w:shd w:val="clear" w:color="auto" w:fill="FFFFFF"/>
        </w:rPr>
      </w:pPr>
      <w:r>
        <w:rPr>
          <w:color w:val="101010"/>
          <w:sz w:val="24"/>
          <w:szCs w:val="24"/>
          <w:shd w:val="clear" w:color="auto" w:fill="FFFFFF"/>
        </w:rPr>
        <w:tab/>
        <w:t xml:space="preserve">Futbol sektörünün öneminin hızla arttığı günümüzde de </w:t>
      </w:r>
      <w:r w:rsidR="0067756C">
        <w:rPr>
          <w:color w:val="101010"/>
          <w:sz w:val="24"/>
          <w:szCs w:val="24"/>
          <w:shd w:val="clear" w:color="auto" w:fill="FFFFFF"/>
        </w:rPr>
        <w:t xml:space="preserve"> aşağıdaki </w:t>
      </w:r>
      <w:r w:rsidR="00427FEC">
        <w:rPr>
          <w:color w:val="101010"/>
          <w:sz w:val="24"/>
          <w:szCs w:val="24"/>
          <w:shd w:val="clear" w:color="auto" w:fill="FFFFFF"/>
        </w:rPr>
        <w:t xml:space="preserve">tabloda </w:t>
      </w:r>
      <w:r w:rsidR="0067756C">
        <w:rPr>
          <w:color w:val="101010"/>
          <w:sz w:val="24"/>
          <w:szCs w:val="24"/>
          <w:shd w:val="clear" w:color="auto" w:fill="FFFFFF"/>
        </w:rPr>
        <w:t xml:space="preserve"> görüleceği gibi Trabzonspor marka değeri</w:t>
      </w:r>
      <w:r w:rsidR="00427FEC">
        <w:rPr>
          <w:color w:val="101010"/>
          <w:sz w:val="24"/>
          <w:szCs w:val="24"/>
          <w:shd w:val="clear" w:color="auto" w:fill="FFFFFF"/>
        </w:rPr>
        <w:t xml:space="preserve"> bu rapora göre</w:t>
      </w:r>
      <w:r w:rsidR="0067756C">
        <w:rPr>
          <w:color w:val="101010"/>
          <w:sz w:val="24"/>
          <w:szCs w:val="24"/>
          <w:shd w:val="clear" w:color="auto" w:fill="FFFFFF"/>
        </w:rPr>
        <w:t xml:space="preserve"> Türkiye sıralamasında 72.sırada yer almakt</w:t>
      </w:r>
      <w:r w:rsidR="003D0240">
        <w:rPr>
          <w:color w:val="101010"/>
          <w:sz w:val="24"/>
          <w:szCs w:val="24"/>
          <w:shd w:val="clear" w:color="auto" w:fill="FFFFFF"/>
        </w:rPr>
        <w:t>adır</w:t>
      </w:r>
    </w:p>
    <w:p w:rsidR="00871405" w:rsidRDefault="00871405" w:rsidP="00871405">
      <w:pPr>
        <w:tabs>
          <w:tab w:val="left" w:pos="709"/>
        </w:tabs>
        <w:jc w:val="center"/>
        <w:rPr>
          <w:b/>
          <w:noProof/>
          <w:color w:val="101010"/>
          <w:sz w:val="24"/>
          <w:szCs w:val="24"/>
          <w:shd w:val="clear" w:color="auto" w:fill="FFFFFF"/>
          <w:lang w:val="tr-TR" w:eastAsia="tr-TR"/>
        </w:rPr>
      </w:pPr>
    </w:p>
    <w:p w:rsidR="00B25183" w:rsidRPr="00B25183" w:rsidRDefault="00B25183" w:rsidP="00B25183">
      <w:pPr>
        <w:pStyle w:val="ResimYazs"/>
        <w:keepNext/>
        <w:jc w:val="center"/>
        <w:rPr>
          <w:color w:val="auto"/>
          <w:sz w:val="24"/>
          <w:szCs w:val="24"/>
        </w:rPr>
      </w:pPr>
      <w:bookmarkStart w:id="50" w:name="_Toc12798350"/>
      <w:r w:rsidRPr="00B25183">
        <w:rPr>
          <w:color w:val="auto"/>
          <w:sz w:val="24"/>
          <w:szCs w:val="24"/>
        </w:rPr>
        <w:lastRenderedPageBreak/>
        <w:t xml:space="preserve">Tablo 2. </w:t>
      </w:r>
      <w:r w:rsidRPr="00B25183">
        <w:rPr>
          <w:color w:val="auto"/>
          <w:sz w:val="24"/>
          <w:szCs w:val="24"/>
        </w:rPr>
        <w:fldChar w:fldCharType="begin"/>
      </w:r>
      <w:r w:rsidRPr="00B25183">
        <w:rPr>
          <w:color w:val="auto"/>
          <w:sz w:val="24"/>
          <w:szCs w:val="24"/>
        </w:rPr>
        <w:instrText xml:space="preserve"> SEQ Tablo_2. \* ARABIC </w:instrText>
      </w:r>
      <w:r w:rsidRPr="00B25183">
        <w:rPr>
          <w:color w:val="auto"/>
          <w:sz w:val="24"/>
          <w:szCs w:val="24"/>
        </w:rPr>
        <w:fldChar w:fldCharType="separate"/>
      </w:r>
      <w:r w:rsidR="00F33D6C">
        <w:rPr>
          <w:noProof/>
          <w:color w:val="auto"/>
          <w:sz w:val="24"/>
          <w:szCs w:val="24"/>
        </w:rPr>
        <w:t>3</w:t>
      </w:r>
      <w:r w:rsidRPr="00B25183">
        <w:rPr>
          <w:color w:val="auto"/>
          <w:sz w:val="24"/>
          <w:szCs w:val="24"/>
        </w:rPr>
        <w:fldChar w:fldCharType="end"/>
      </w:r>
      <w:r w:rsidRPr="00B25183">
        <w:rPr>
          <w:color w:val="auto"/>
          <w:sz w:val="24"/>
          <w:szCs w:val="24"/>
        </w:rPr>
        <w:t>.</w:t>
      </w:r>
      <w:r w:rsidRPr="00B25183">
        <w:rPr>
          <w:noProof/>
          <w:color w:val="auto"/>
          <w:sz w:val="24"/>
          <w:szCs w:val="24"/>
          <w:shd w:val="clear" w:color="auto" w:fill="FFFFFF"/>
          <w:lang w:val="tr-TR" w:eastAsia="tr-TR"/>
        </w:rPr>
        <w:t xml:space="preserve"> 2018 yılı Trabzonspor’un Marka Değeri</w:t>
      </w:r>
      <w:bookmarkEnd w:id="50"/>
    </w:p>
    <w:p w:rsidR="00FB432A" w:rsidRDefault="002755BB" w:rsidP="00B579FC">
      <w:pPr>
        <w:tabs>
          <w:tab w:val="left" w:pos="709"/>
        </w:tabs>
        <w:rPr>
          <w:color w:val="101010"/>
          <w:sz w:val="24"/>
          <w:szCs w:val="24"/>
          <w:shd w:val="clear" w:color="auto" w:fill="FFFFFF"/>
        </w:rPr>
      </w:pPr>
      <w:r>
        <w:rPr>
          <w:noProof/>
          <w:color w:val="101010"/>
          <w:sz w:val="24"/>
          <w:szCs w:val="24"/>
          <w:shd w:val="clear" w:color="auto" w:fill="FFFFFF"/>
          <w:lang w:val="tr-TR" w:eastAsia="tr-TR"/>
        </w:rPr>
        <w:drawing>
          <wp:inline distT="0" distB="0" distL="0" distR="0" wp14:anchorId="48A00612" wp14:editId="3E15B489">
            <wp:extent cx="5389881" cy="6864824"/>
            <wp:effectExtent l="0" t="0" r="0" b="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rand.png"/>
                    <pic:cNvPicPr/>
                  </pic:nvPicPr>
                  <pic:blipFill>
                    <a:blip r:embed="rId53">
                      <a:extLst>
                        <a:ext uri="{28A0092B-C50C-407E-A947-70E740481C1C}">
                          <a14:useLocalDpi xmlns:a14="http://schemas.microsoft.com/office/drawing/2010/main" val="0"/>
                        </a:ext>
                      </a:extLst>
                    </a:blip>
                    <a:stretch>
                      <a:fillRect/>
                    </a:stretch>
                  </pic:blipFill>
                  <pic:spPr>
                    <a:xfrm>
                      <a:off x="0" y="0"/>
                      <a:ext cx="5390311" cy="6865372"/>
                    </a:xfrm>
                    <a:prstGeom prst="rect">
                      <a:avLst/>
                    </a:prstGeom>
                  </pic:spPr>
                </pic:pic>
              </a:graphicData>
            </a:graphic>
          </wp:inline>
        </w:drawing>
      </w:r>
    </w:p>
    <w:p w:rsidR="00F728A9" w:rsidRPr="00B07EA6" w:rsidRDefault="00173E56" w:rsidP="00CE1A84">
      <w:pPr>
        <w:tabs>
          <w:tab w:val="left" w:pos="709"/>
        </w:tabs>
        <w:rPr>
          <w:b/>
          <w:color w:val="101010"/>
          <w:sz w:val="20"/>
          <w:szCs w:val="18"/>
          <w:shd w:val="clear" w:color="auto" w:fill="FFFFFF"/>
        </w:rPr>
      </w:pPr>
      <w:r w:rsidRPr="00B07EA6">
        <w:rPr>
          <w:b/>
          <w:color w:val="101010"/>
          <w:sz w:val="20"/>
          <w:szCs w:val="18"/>
          <w:shd w:val="clear" w:color="auto" w:fill="FFFFFF"/>
        </w:rPr>
        <w:t xml:space="preserve">Kaynak: </w:t>
      </w:r>
      <w:r w:rsidR="00DB74F2" w:rsidRPr="00B07EA6">
        <w:rPr>
          <w:b/>
          <w:color w:val="101010"/>
          <w:sz w:val="20"/>
          <w:szCs w:val="18"/>
          <w:shd w:val="clear" w:color="auto" w:fill="FFFFFF"/>
        </w:rPr>
        <w:t>(</w:t>
      </w:r>
      <w:r w:rsidRPr="00B07EA6">
        <w:rPr>
          <w:b/>
          <w:color w:val="101010"/>
          <w:sz w:val="20"/>
          <w:szCs w:val="18"/>
          <w:shd w:val="clear" w:color="auto" w:fill="FFFFFF"/>
        </w:rPr>
        <w:t>Brand Finance Haziran 2018 sayısı</w:t>
      </w:r>
      <w:r w:rsidR="00DB74F2" w:rsidRPr="00B07EA6">
        <w:rPr>
          <w:b/>
          <w:color w:val="101010"/>
          <w:sz w:val="20"/>
          <w:szCs w:val="18"/>
          <w:shd w:val="clear" w:color="auto" w:fill="FFFFFF"/>
        </w:rPr>
        <w:t>)</w:t>
      </w:r>
    </w:p>
    <w:p w:rsidR="003D0240" w:rsidRDefault="00CA0533" w:rsidP="003D0240">
      <w:pPr>
        <w:tabs>
          <w:tab w:val="left" w:pos="660"/>
          <w:tab w:val="left" w:pos="709"/>
        </w:tabs>
        <w:rPr>
          <w:b/>
          <w:color w:val="101010"/>
          <w:sz w:val="24"/>
          <w:szCs w:val="24"/>
          <w:shd w:val="clear" w:color="auto" w:fill="FFFFFF"/>
        </w:rPr>
      </w:pPr>
      <w:r>
        <w:rPr>
          <w:b/>
          <w:color w:val="101010"/>
          <w:sz w:val="24"/>
          <w:szCs w:val="24"/>
          <w:shd w:val="clear" w:color="auto" w:fill="FFFFFF"/>
        </w:rPr>
        <w:tab/>
      </w:r>
    </w:p>
    <w:p w:rsidR="003A4B8A" w:rsidRPr="00756E62" w:rsidRDefault="00756E62" w:rsidP="00BB0A14">
      <w:pPr>
        <w:pStyle w:val="Balk3"/>
        <w:rPr>
          <w:shd w:val="clear" w:color="auto" w:fill="FFFFFF"/>
        </w:rPr>
      </w:pPr>
      <w:bookmarkStart w:id="51" w:name="_Toc12800809"/>
      <w:r w:rsidRPr="00756E62">
        <w:rPr>
          <w:shd w:val="clear" w:color="auto" w:fill="FFFFFF"/>
        </w:rPr>
        <w:lastRenderedPageBreak/>
        <w:t>2.3.3. Sosyal Medyada Trabzonspor</w:t>
      </w:r>
      <w:bookmarkEnd w:id="51"/>
      <w:r w:rsidRPr="00756E62">
        <w:rPr>
          <w:shd w:val="clear" w:color="auto" w:fill="FFFFFF"/>
        </w:rPr>
        <w:t xml:space="preserve"> </w:t>
      </w:r>
      <w:r w:rsidR="00FB432A" w:rsidRPr="00756E62">
        <w:rPr>
          <w:shd w:val="clear" w:color="auto" w:fill="FFFFFF"/>
        </w:rPr>
        <w:tab/>
      </w:r>
    </w:p>
    <w:p w:rsidR="002555FD" w:rsidRDefault="00756E62" w:rsidP="00614685">
      <w:pPr>
        <w:tabs>
          <w:tab w:val="left" w:pos="709"/>
        </w:tabs>
        <w:rPr>
          <w:color w:val="101010"/>
          <w:sz w:val="24"/>
          <w:szCs w:val="24"/>
          <w:shd w:val="clear" w:color="auto" w:fill="FFFFFF"/>
        </w:rPr>
      </w:pPr>
      <w:r>
        <w:rPr>
          <w:b/>
          <w:color w:val="101010"/>
          <w:sz w:val="24"/>
          <w:szCs w:val="24"/>
          <w:shd w:val="clear" w:color="auto" w:fill="FFFFFF"/>
        </w:rPr>
        <w:tab/>
      </w:r>
      <w:r>
        <w:rPr>
          <w:color w:val="101010"/>
          <w:sz w:val="24"/>
          <w:szCs w:val="24"/>
          <w:shd w:val="clear" w:color="auto" w:fill="FFFFFF"/>
        </w:rPr>
        <w:t xml:space="preserve">Kitle iletişim araçlarında </w:t>
      </w:r>
      <w:r w:rsidR="002555FD">
        <w:rPr>
          <w:color w:val="101010"/>
          <w:sz w:val="24"/>
          <w:szCs w:val="24"/>
          <w:shd w:val="clear" w:color="auto" w:fill="FFFFFF"/>
        </w:rPr>
        <w:t xml:space="preserve">meydana gelen değişim süreci ile birlikte sosyal medya insan hayatında çok önemli bir yer kazanmıştır. Dünya çapında birçok insan akıllı telefon, tablet, bilgisayar vb. araçlar ile sosyal medya ile iletişim kurmaktadır. </w:t>
      </w:r>
    </w:p>
    <w:p w:rsidR="00680E30" w:rsidRDefault="002555FD" w:rsidP="00614685">
      <w:pPr>
        <w:tabs>
          <w:tab w:val="left" w:pos="709"/>
        </w:tabs>
        <w:rPr>
          <w:color w:val="101010"/>
          <w:sz w:val="24"/>
          <w:szCs w:val="24"/>
          <w:shd w:val="clear" w:color="auto" w:fill="FFFFFF"/>
        </w:rPr>
      </w:pPr>
      <w:r>
        <w:rPr>
          <w:color w:val="101010"/>
          <w:sz w:val="24"/>
          <w:szCs w:val="24"/>
          <w:shd w:val="clear" w:color="auto" w:fill="FFFFFF"/>
        </w:rPr>
        <w:tab/>
        <w:t>Futbol</w:t>
      </w:r>
      <w:r w:rsidR="003232F5">
        <w:rPr>
          <w:color w:val="101010"/>
          <w:sz w:val="24"/>
          <w:szCs w:val="24"/>
          <w:shd w:val="clear" w:color="auto" w:fill="FFFFFF"/>
        </w:rPr>
        <w:t xml:space="preserve"> bu konuda</w:t>
      </w:r>
      <w:r>
        <w:rPr>
          <w:color w:val="101010"/>
          <w:sz w:val="24"/>
          <w:szCs w:val="24"/>
          <w:shd w:val="clear" w:color="auto" w:fill="FFFFFF"/>
        </w:rPr>
        <w:t xml:space="preserve"> diğer branşlara nazaran bir adım öne çıkmaktadır. Özellikle derbi ya da uluslararası düzeyde organizasyonda mücadeleler olduğunda futbol siyaset, ekonomi gibi alanlardan çok daha fazla ön planda yer almaktadır. Sosyal medya ile futbol endüstrisi bir çok sosyal medya platformunda maç günleri gerçekleşen </w:t>
      </w:r>
      <w:r w:rsidR="00B40F4B">
        <w:rPr>
          <w:color w:val="101010"/>
          <w:sz w:val="24"/>
          <w:szCs w:val="24"/>
          <w:shd w:val="clear" w:color="auto" w:fill="FFFFFF"/>
        </w:rPr>
        <w:t>paylaşımlar ile birbiriyle</w:t>
      </w:r>
      <w:r>
        <w:rPr>
          <w:color w:val="101010"/>
          <w:sz w:val="24"/>
          <w:szCs w:val="24"/>
          <w:shd w:val="clear" w:color="auto" w:fill="FFFFFF"/>
        </w:rPr>
        <w:t xml:space="preserve"> ilişki içerisine girmiştir. </w:t>
      </w:r>
    </w:p>
    <w:p w:rsidR="00595111" w:rsidRDefault="00792F00" w:rsidP="00614685">
      <w:pPr>
        <w:tabs>
          <w:tab w:val="left" w:pos="709"/>
        </w:tabs>
        <w:rPr>
          <w:color w:val="101010"/>
          <w:sz w:val="24"/>
          <w:szCs w:val="24"/>
          <w:shd w:val="clear" w:color="auto" w:fill="FFFFFF"/>
        </w:rPr>
      </w:pPr>
      <w:r>
        <w:rPr>
          <w:color w:val="101010"/>
          <w:sz w:val="24"/>
          <w:szCs w:val="24"/>
          <w:shd w:val="clear" w:color="auto" w:fill="FFFFFF"/>
        </w:rPr>
        <w:tab/>
        <w:t>Bu gelişmeleri takip eden futbol klüpleri sosyal medyanın bu yükselen gücünü kendi amaçları için kullanmayı hedeflemişlerdir. Ulusal ve uluslararası alanda tüm profesyonel klüpler bir çok sosyal medya platformu üzerinden taraftarları ve diğer spor tüketici</w:t>
      </w:r>
      <w:r w:rsidR="00216F79">
        <w:rPr>
          <w:color w:val="101010"/>
          <w:sz w:val="24"/>
          <w:szCs w:val="24"/>
          <w:shd w:val="clear" w:color="auto" w:fill="FFFFFF"/>
        </w:rPr>
        <w:t xml:space="preserve">leri ile iletişim kurmaktadır. </w:t>
      </w:r>
      <w:r w:rsidR="00595111">
        <w:rPr>
          <w:color w:val="101010"/>
          <w:sz w:val="24"/>
          <w:szCs w:val="24"/>
          <w:shd w:val="clear" w:color="auto" w:fill="FFFFFF"/>
        </w:rPr>
        <w:tab/>
        <w:t>Trabzonspor klübü re</w:t>
      </w:r>
      <w:r w:rsidR="000E3E87">
        <w:rPr>
          <w:color w:val="101010"/>
          <w:sz w:val="24"/>
          <w:szCs w:val="24"/>
          <w:shd w:val="clear" w:color="auto" w:fill="FFFFFF"/>
        </w:rPr>
        <w:t>smi olarak Facebook, İnstagram,</w:t>
      </w:r>
      <w:r w:rsidR="00595111">
        <w:rPr>
          <w:color w:val="101010"/>
          <w:sz w:val="24"/>
          <w:szCs w:val="24"/>
          <w:shd w:val="clear" w:color="auto" w:fill="FFFFFF"/>
        </w:rPr>
        <w:t>Youtube, Twitter ve Linkedin platformlarında faaliyet göstermektedir. Ayrıca bordo mavili renklere gönül veren Trabzonspor taraftarları da hem taraftar grubu olarak hem de bireysel anlamda bir çok sosyal medya platformunda paylaşım yaparak etkileşim sergilemektedir.</w:t>
      </w:r>
    </w:p>
    <w:p w:rsidR="0067756C" w:rsidRDefault="0067756C" w:rsidP="00614685">
      <w:pPr>
        <w:tabs>
          <w:tab w:val="left" w:pos="709"/>
        </w:tabs>
        <w:rPr>
          <w:color w:val="101010"/>
          <w:sz w:val="24"/>
          <w:szCs w:val="24"/>
          <w:shd w:val="clear" w:color="auto" w:fill="FFFFFF"/>
        </w:rPr>
      </w:pPr>
    </w:p>
    <w:p w:rsidR="00595111" w:rsidRDefault="00595111" w:rsidP="00BB0A14">
      <w:pPr>
        <w:pStyle w:val="Balk4"/>
        <w:rPr>
          <w:shd w:val="clear" w:color="auto" w:fill="FFFFFF"/>
        </w:rPr>
      </w:pPr>
      <w:r w:rsidRPr="00595111">
        <w:rPr>
          <w:shd w:val="clear" w:color="auto" w:fill="FFFFFF"/>
        </w:rPr>
        <w:t>2.3.3.1</w:t>
      </w:r>
      <w:r w:rsidR="00CA0533">
        <w:rPr>
          <w:shd w:val="clear" w:color="auto" w:fill="FFFFFF"/>
        </w:rPr>
        <w:t>.</w:t>
      </w:r>
      <w:r w:rsidRPr="00595111">
        <w:rPr>
          <w:shd w:val="clear" w:color="auto" w:fill="FFFFFF"/>
        </w:rPr>
        <w:t xml:space="preserve"> Trabzonspor Resmi Sosyal Medya Hesapları </w:t>
      </w:r>
      <w:r w:rsidR="00194680">
        <w:rPr>
          <w:shd w:val="clear" w:color="auto" w:fill="FFFFFF"/>
        </w:rPr>
        <w:tab/>
      </w:r>
    </w:p>
    <w:p w:rsidR="00194680" w:rsidRDefault="00194680" w:rsidP="00614685">
      <w:pPr>
        <w:tabs>
          <w:tab w:val="left" w:pos="709"/>
        </w:tabs>
        <w:rPr>
          <w:color w:val="101010"/>
          <w:sz w:val="24"/>
          <w:szCs w:val="24"/>
          <w:shd w:val="clear" w:color="auto" w:fill="FFFFFF"/>
        </w:rPr>
      </w:pPr>
      <w:r>
        <w:rPr>
          <w:b/>
          <w:color w:val="101010"/>
          <w:sz w:val="24"/>
          <w:szCs w:val="24"/>
          <w:shd w:val="clear" w:color="auto" w:fill="FFFFFF"/>
        </w:rPr>
        <w:tab/>
      </w:r>
      <w:r>
        <w:rPr>
          <w:color w:val="101010"/>
          <w:sz w:val="24"/>
          <w:szCs w:val="24"/>
          <w:shd w:val="clear" w:color="auto" w:fill="FFFFFF"/>
        </w:rPr>
        <w:t>Kitle iletişim araçları arasında sosyal medya</w:t>
      </w:r>
      <w:r w:rsidR="000E3E87">
        <w:rPr>
          <w:color w:val="101010"/>
          <w:sz w:val="24"/>
          <w:szCs w:val="24"/>
          <w:shd w:val="clear" w:color="auto" w:fill="FFFFFF"/>
        </w:rPr>
        <w:t>,</w:t>
      </w:r>
      <w:r>
        <w:rPr>
          <w:color w:val="101010"/>
          <w:sz w:val="24"/>
          <w:szCs w:val="24"/>
          <w:shd w:val="clear" w:color="auto" w:fill="FFFFFF"/>
        </w:rPr>
        <w:t>futbol endüstrisi için geleneksel medyaya nazaran çok daha aktif ve dinamik bir yapıda olması ve kitleleri kolayca peşinden sürüklemesi ve erişim alternatifinin fazla olması sayesinde bir adım öne çıkmaktadır (Kuyucu, 2014: 173)</w:t>
      </w:r>
      <w:r w:rsidR="00CA0533">
        <w:rPr>
          <w:color w:val="101010"/>
          <w:sz w:val="24"/>
          <w:szCs w:val="24"/>
          <w:shd w:val="clear" w:color="auto" w:fill="FFFFFF"/>
        </w:rPr>
        <w:t>.</w:t>
      </w:r>
    </w:p>
    <w:p w:rsidR="00194680" w:rsidRDefault="00194680" w:rsidP="00614685">
      <w:pPr>
        <w:tabs>
          <w:tab w:val="left" w:pos="709"/>
        </w:tabs>
        <w:rPr>
          <w:color w:val="101010"/>
          <w:sz w:val="24"/>
          <w:szCs w:val="24"/>
          <w:shd w:val="clear" w:color="auto" w:fill="FFFFFF"/>
        </w:rPr>
      </w:pPr>
      <w:r>
        <w:rPr>
          <w:color w:val="101010"/>
          <w:sz w:val="24"/>
          <w:szCs w:val="24"/>
          <w:shd w:val="clear" w:color="auto" w:fill="FFFFFF"/>
        </w:rPr>
        <w:tab/>
        <w:t xml:space="preserve">Trabzonspor klübü bu iletişim gücünün farkına varmış ve taraftarları ile daha kolay bağlantı kurmak, piyasaya sürdüğü ürünlerin tanıtımını yapmak, meydana gelen spor olayları ile ilgili kamuoyuna duyuru yapmak gibi bir çok alanda sahip olduğu sosyal medya hesaplarından yararlanmaktadır. </w:t>
      </w:r>
    </w:p>
    <w:p w:rsidR="008210C1" w:rsidRDefault="00194680" w:rsidP="00614685">
      <w:pPr>
        <w:tabs>
          <w:tab w:val="left" w:pos="709"/>
        </w:tabs>
        <w:rPr>
          <w:color w:val="101010"/>
          <w:sz w:val="24"/>
          <w:szCs w:val="24"/>
          <w:shd w:val="clear" w:color="auto" w:fill="FFFFFF"/>
        </w:rPr>
      </w:pPr>
      <w:r>
        <w:rPr>
          <w:color w:val="101010"/>
          <w:sz w:val="24"/>
          <w:szCs w:val="24"/>
          <w:shd w:val="clear" w:color="auto" w:fill="FFFFFF"/>
        </w:rPr>
        <w:tab/>
        <w:t>K</w:t>
      </w:r>
      <w:r w:rsidR="00644645">
        <w:rPr>
          <w:color w:val="101010"/>
          <w:sz w:val="24"/>
          <w:szCs w:val="24"/>
          <w:shd w:val="clear" w:color="auto" w:fill="FFFFFF"/>
        </w:rPr>
        <w:t>u</w:t>
      </w:r>
      <w:r>
        <w:rPr>
          <w:color w:val="101010"/>
          <w:sz w:val="24"/>
          <w:szCs w:val="24"/>
          <w:shd w:val="clear" w:color="auto" w:fill="FFFFFF"/>
        </w:rPr>
        <w:t xml:space="preserve">lübün </w:t>
      </w:r>
      <w:r w:rsidR="00993806">
        <w:rPr>
          <w:color w:val="101010"/>
          <w:sz w:val="24"/>
          <w:szCs w:val="24"/>
          <w:shd w:val="clear" w:color="auto" w:fill="FFFFFF"/>
        </w:rPr>
        <w:t xml:space="preserve">resmi Facebook hesabı toplam 933.817 kullanıcı hesap </w:t>
      </w:r>
      <w:r w:rsidR="008210C1">
        <w:rPr>
          <w:color w:val="101010"/>
          <w:sz w:val="24"/>
          <w:szCs w:val="24"/>
          <w:shd w:val="clear" w:color="auto" w:fill="FFFFFF"/>
        </w:rPr>
        <w:t xml:space="preserve">tarafından </w:t>
      </w:r>
      <w:r w:rsidR="0061527C">
        <w:rPr>
          <w:color w:val="101010"/>
          <w:sz w:val="24"/>
          <w:szCs w:val="24"/>
          <w:shd w:val="clear" w:color="auto" w:fill="FFFFFF"/>
        </w:rPr>
        <w:t>beğenilmiştir.</w:t>
      </w:r>
      <w:r w:rsidR="008210C1">
        <w:rPr>
          <w:color w:val="101010"/>
          <w:sz w:val="24"/>
          <w:szCs w:val="24"/>
          <w:shd w:val="clear" w:color="auto" w:fill="FFFFFF"/>
        </w:rPr>
        <w:t>K</w:t>
      </w:r>
      <w:r w:rsidR="00644645">
        <w:rPr>
          <w:color w:val="101010"/>
          <w:sz w:val="24"/>
          <w:szCs w:val="24"/>
          <w:shd w:val="clear" w:color="auto" w:fill="FFFFFF"/>
        </w:rPr>
        <w:t>u</w:t>
      </w:r>
      <w:r w:rsidR="008210C1">
        <w:rPr>
          <w:color w:val="101010"/>
          <w:sz w:val="24"/>
          <w:szCs w:val="24"/>
          <w:shd w:val="clear" w:color="auto" w:fill="FFFFFF"/>
        </w:rPr>
        <w:t>lüp ile ilgili birçok açıklama ve paylaşım bu platform aracılığı ile taraftara duyurulmaktadır.</w:t>
      </w:r>
    </w:p>
    <w:p w:rsidR="00194680" w:rsidRDefault="008210C1" w:rsidP="00614685">
      <w:pPr>
        <w:tabs>
          <w:tab w:val="left" w:pos="709"/>
        </w:tabs>
        <w:rPr>
          <w:color w:val="101010"/>
          <w:sz w:val="24"/>
          <w:szCs w:val="24"/>
          <w:shd w:val="clear" w:color="auto" w:fill="FFFFFF"/>
        </w:rPr>
      </w:pPr>
      <w:r>
        <w:rPr>
          <w:color w:val="101010"/>
          <w:sz w:val="24"/>
          <w:szCs w:val="24"/>
          <w:shd w:val="clear" w:color="auto" w:fill="FFFFFF"/>
        </w:rPr>
        <w:lastRenderedPageBreak/>
        <w:tab/>
        <w:t xml:space="preserve">Bir başka sosyal medya iletişim </w:t>
      </w:r>
      <w:r w:rsidR="000E3E87">
        <w:rPr>
          <w:color w:val="101010"/>
          <w:sz w:val="24"/>
          <w:szCs w:val="24"/>
          <w:shd w:val="clear" w:color="auto" w:fill="FFFFFF"/>
        </w:rPr>
        <w:t xml:space="preserve">ağı olan Twitterda Trabzonspor </w:t>
      </w:r>
      <w:r>
        <w:rPr>
          <w:color w:val="101010"/>
          <w:sz w:val="24"/>
          <w:szCs w:val="24"/>
          <w:shd w:val="clear" w:color="auto" w:fill="FFFFFF"/>
        </w:rPr>
        <w:t xml:space="preserve">toplam 1.63 milyon kişi tarafından takip edilmektedir. Resmi hesap olarak </w:t>
      </w:r>
      <w:r w:rsidR="0061527C">
        <w:rPr>
          <w:color w:val="101010"/>
          <w:sz w:val="24"/>
          <w:szCs w:val="24"/>
          <w:shd w:val="clear" w:color="auto" w:fill="FFFFFF"/>
        </w:rPr>
        <w:t xml:space="preserve">aktif edildiği Nisan 2010 tarihinden </w:t>
      </w:r>
      <w:r>
        <w:rPr>
          <w:color w:val="101010"/>
          <w:sz w:val="24"/>
          <w:szCs w:val="24"/>
          <w:shd w:val="clear" w:color="auto" w:fill="FFFFFF"/>
        </w:rPr>
        <w:t>açıldığı günden bugüne kadar toplam 26.500 paylaşım gerçekleştirmiştir.</w:t>
      </w:r>
    </w:p>
    <w:p w:rsidR="0061527C" w:rsidRDefault="0061527C" w:rsidP="00CB52F2">
      <w:pPr>
        <w:tabs>
          <w:tab w:val="left" w:pos="709"/>
        </w:tabs>
        <w:rPr>
          <w:color w:val="101010"/>
          <w:sz w:val="24"/>
          <w:szCs w:val="24"/>
          <w:shd w:val="clear" w:color="auto" w:fill="FFFFFF"/>
        </w:rPr>
      </w:pPr>
      <w:r>
        <w:rPr>
          <w:color w:val="101010"/>
          <w:sz w:val="24"/>
          <w:szCs w:val="24"/>
          <w:shd w:val="clear" w:color="auto" w:fill="FFFFFF"/>
        </w:rPr>
        <w:tab/>
        <w:t xml:space="preserve">En son kurulmasına karşın özellikle gençler arasında hızla yayılan ve </w:t>
      </w:r>
      <w:r w:rsidR="00D11219">
        <w:rPr>
          <w:color w:val="101010"/>
          <w:sz w:val="24"/>
          <w:szCs w:val="24"/>
          <w:shd w:val="clear" w:color="auto" w:fill="FFFFFF"/>
        </w:rPr>
        <w:t>özellikle resim ve kısa süreli video paylaşımları ile dikkat geçen instagram platformunda Trabzonspor klübü 443 000 takipçi tarafından takip edilmektedir. Ayrıca klüp instagram hesabından toplam 8.1.80 gönderi göndermiş ve dönem dönem platforma ait hikaye bölümünden günlük fotoğraf ya da kısa süreli video gibi görsel temalı paylaşımlar gerçekleştirmektedir.</w:t>
      </w:r>
    </w:p>
    <w:p w:rsidR="00D11219" w:rsidRDefault="000E3E87" w:rsidP="00614685">
      <w:pPr>
        <w:tabs>
          <w:tab w:val="left" w:pos="709"/>
        </w:tabs>
        <w:rPr>
          <w:color w:val="101010"/>
          <w:sz w:val="24"/>
          <w:szCs w:val="24"/>
          <w:shd w:val="clear" w:color="auto" w:fill="FFFFFF"/>
        </w:rPr>
      </w:pPr>
      <w:r>
        <w:rPr>
          <w:color w:val="101010"/>
          <w:sz w:val="24"/>
          <w:szCs w:val="24"/>
          <w:shd w:val="clear" w:color="auto" w:fill="FFFFFF"/>
        </w:rPr>
        <w:tab/>
        <w:t xml:space="preserve">Youtube bilindigi gibi dünyanın </w:t>
      </w:r>
      <w:r w:rsidR="00D11219">
        <w:rPr>
          <w:color w:val="101010"/>
          <w:sz w:val="24"/>
          <w:szCs w:val="24"/>
          <w:shd w:val="clear" w:color="auto" w:fill="FFFFFF"/>
        </w:rPr>
        <w:t>en büyük video paylaşım platformudur. Trabzonspor TV projesi henüz hayata geçmemesine karşın klüp ile ilgili birçok video ve içerik klübün resmi Youtube adresinden izleyicilere ulaştırılmaktadır. Klübün resmi Youtube sitesi 10 Kasım 2005 tarihinde erişime faaliyete başlamış toplam olarak 18.869.881 kez görüntülenmiştir. Ayrıca hesap 114.217 aboneye sahiptir.</w:t>
      </w:r>
    </w:p>
    <w:p w:rsidR="00F57B09" w:rsidRDefault="00D11219" w:rsidP="00614685">
      <w:pPr>
        <w:tabs>
          <w:tab w:val="left" w:pos="709"/>
        </w:tabs>
        <w:rPr>
          <w:color w:val="101010"/>
          <w:sz w:val="24"/>
          <w:szCs w:val="24"/>
          <w:shd w:val="clear" w:color="auto" w:fill="FFFFFF"/>
        </w:rPr>
      </w:pPr>
      <w:r>
        <w:rPr>
          <w:color w:val="101010"/>
          <w:sz w:val="24"/>
          <w:szCs w:val="24"/>
          <w:shd w:val="clear" w:color="auto" w:fill="FFFFFF"/>
        </w:rPr>
        <w:tab/>
      </w:r>
      <w:r w:rsidR="00E328AD">
        <w:rPr>
          <w:color w:val="101010"/>
          <w:sz w:val="24"/>
          <w:szCs w:val="24"/>
          <w:shd w:val="clear" w:color="auto" w:fill="FFFFFF"/>
        </w:rPr>
        <w:t xml:space="preserve">Son olarak klübün resmi Linkedin hesabı </w:t>
      </w:r>
      <w:r w:rsidR="00F57B09">
        <w:rPr>
          <w:color w:val="101010"/>
          <w:sz w:val="24"/>
          <w:szCs w:val="24"/>
          <w:shd w:val="clear" w:color="auto" w:fill="FFFFFF"/>
        </w:rPr>
        <w:t>Trabzonspor Sportif Yatırım ve Futbol İşl. Tic.A.Ş. adıyla dijital ortamda faaliyetini sürdürmektedir. Taraftarlar ya da sportif aktiviteler ile ilgili kullanıcılar ile doğrudan iletişim olanağı sağlamaktadır.</w:t>
      </w:r>
    </w:p>
    <w:p w:rsidR="00F57B09" w:rsidRDefault="00F57B09" w:rsidP="00614685">
      <w:pPr>
        <w:tabs>
          <w:tab w:val="left" w:pos="709"/>
        </w:tabs>
        <w:rPr>
          <w:color w:val="101010"/>
          <w:sz w:val="24"/>
          <w:szCs w:val="24"/>
          <w:shd w:val="clear" w:color="auto" w:fill="FFFFFF"/>
        </w:rPr>
      </w:pPr>
      <w:r>
        <w:rPr>
          <w:color w:val="101010"/>
          <w:sz w:val="24"/>
          <w:szCs w:val="24"/>
          <w:shd w:val="clear" w:color="auto" w:fill="FFFFFF"/>
        </w:rPr>
        <w:t>Klübün resmi sosyal medya hesaplarının adresleri aşağıda yer almaktadır :</w:t>
      </w:r>
    </w:p>
    <w:p w:rsidR="00F57B09" w:rsidRPr="009920B5" w:rsidRDefault="00665C26" w:rsidP="00614685">
      <w:pPr>
        <w:tabs>
          <w:tab w:val="left" w:pos="709"/>
        </w:tabs>
        <w:rPr>
          <w:color w:val="000000" w:themeColor="text1"/>
          <w:sz w:val="24"/>
          <w:szCs w:val="24"/>
          <w:shd w:val="clear" w:color="auto" w:fill="FFFFFF"/>
        </w:rPr>
      </w:pPr>
      <w:hyperlink r:id="rId54" w:history="1">
        <w:r w:rsidR="00F57B09" w:rsidRPr="009920B5">
          <w:rPr>
            <w:rStyle w:val="Kpr"/>
            <w:color w:val="000000" w:themeColor="text1"/>
            <w:sz w:val="24"/>
            <w:szCs w:val="24"/>
            <w:shd w:val="clear" w:color="auto" w:fill="FFFFFF"/>
          </w:rPr>
          <w:t>https://www.facebook.com/Trabzonspor/</w:t>
        </w:r>
      </w:hyperlink>
    </w:p>
    <w:p w:rsidR="00F57B09" w:rsidRPr="009920B5" w:rsidRDefault="00665C26" w:rsidP="00614685">
      <w:pPr>
        <w:tabs>
          <w:tab w:val="left" w:pos="709"/>
        </w:tabs>
        <w:rPr>
          <w:color w:val="000000" w:themeColor="text1"/>
          <w:sz w:val="24"/>
          <w:szCs w:val="24"/>
          <w:shd w:val="clear" w:color="auto" w:fill="FFFFFF"/>
        </w:rPr>
      </w:pPr>
      <w:hyperlink r:id="rId55" w:history="1">
        <w:r w:rsidR="00F57B09" w:rsidRPr="009920B5">
          <w:rPr>
            <w:rStyle w:val="Kpr"/>
            <w:color w:val="000000" w:themeColor="text1"/>
            <w:sz w:val="24"/>
            <w:szCs w:val="24"/>
            <w:shd w:val="clear" w:color="auto" w:fill="FFFFFF"/>
          </w:rPr>
          <w:t>https://twitter.com/Trabzonspor</w:t>
        </w:r>
      </w:hyperlink>
    </w:p>
    <w:p w:rsidR="00F57B09" w:rsidRPr="009920B5" w:rsidRDefault="00665C26" w:rsidP="00614685">
      <w:pPr>
        <w:tabs>
          <w:tab w:val="left" w:pos="709"/>
        </w:tabs>
        <w:rPr>
          <w:color w:val="000000" w:themeColor="text1"/>
          <w:sz w:val="24"/>
          <w:szCs w:val="24"/>
          <w:shd w:val="clear" w:color="auto" w:fill="FFFFFF"/>
        </w:rPr>
      </w:pPr>
      <w:hyperlink r:id="rId56" w:history="1">
        <w:r w:rsidR="00F57B09" w:rsidRPr="009920B5">
          <w:rPr>
            <w:rStyle w:val="Kpr"/>
            <w:color w:val="000000" w:themeColor="text1"/>
            <w:sz w:val="24"/>
            <w:szCs w:val="24"/>
            <w:shd w:val="clear" w:color="auto" w:fill="FFFFFF"/>
          </w:rPr>
          <w:t>https://www.instagram.com/trabzonspor/</w:t>
        </w:r>
      </w:hyperlink>
    </w:p>
    <w:p w:rsidR="00F57B09" w:rsidRPr="009920B5" w:rsidRDefault="00665C26" w:rsidP="00614685">
      <w:pPr>
        <w:tabs>
          <w:tab w:val="left" w:pos="709"/>
        </w:tabs>
        <w:rPr>
          <w:color w:val="000000" w:themeColor="text1"/>
          <w:sz w:val="24"/>
          <w:szCs w:val="24"/>
          <w:shd w:val="clear" w:color="auto" w:fill="FFFFFF"/>
        </w:rPr>
      </w:pPr>
      <w:hyperlink r:id="rId57" w:history="1">
        <w:r w:rsidR="00F57B09" w:rsidRPr="009920B5">
          <w:rPr>
            <w:rStyle w:val="Kpr"/>
            <w:color w:val="000000" w:themeColor="text1"/>
            <w:sz w:val="24"/>
            <w:szCs w:val="24"/>
            <w:shd w:val="clear" w:color="auto" w:fill="FFFFFF"/>
          </w:rPr>
          <w:t>https://www.youtube.com/user/Trabzonspor</w:t>
        </w:r>
      </w:hyperlink>
    </w:p>
    <w:p w:rsidR="00F57B09" w:rsidRDefault="00665C26" w:rsidP="00614685">
      <w:pPr>
        <w:tabs>
          <w:tab w:val="left" w:pos="709"/>
        </w:tabs>
        <w:rPr>
          <w:rStyle w:val="Kpr"/>
          <w:color w:val="000000" w:themeColor="text1"/>
          <w:sz w:val="24"/>
          <w:szCs w:val="24"/>
          <w:shd w:val="clear" w:color="auto" w:fill="FFFFFF"/>
        </w:rPr>
      </w:pPr>
      <w:hyperlink r:id="rId58" w:history="1">
        <w:r w:rsidR="00F57B09" w:rsidRPr="009920B5">
          <w:rPr>
            <w:rStyle w:val="Kpr"/>
            <w:color w:val="000000" w:themeColor="text1"/>
            <w:sz w:val="24"/>
            <w:szCs w:val="24"/>
            <w:shd w:val="clear" w:color="auto" w:fill="FFFFFF"/>
          </w:rPr>
          <w:t>https://tr.linkedin.com/in/trabzonspor-kulübü</w:t>
        </w:r>
      </w:hyperlink>
    </w:p>
    <w:p w:rsidR="00CA0533" w:rsidRDefault="00CA0533" w:rsidP="00614685">
      <w:pPr>
        <w:tabs>
          <w:tab w:val="left" w:pos="709"/>
        </w:tabs>
        <w:rPr>
          <w:color w:val="101010"/>
          <w:sz w:val="24"/>
          <w:szCs w:val="24"/>
          <w:shd w:val="clear" w:color="auto" w:fill="FFFFFF"/>
        </w:rPr>
      </w:pPr>
    </w:p>
    <w:p w:rsidR="00194680" w:rsidRDefault="00FF789E" w:rsidP="00BB0A14">
      <w:pPr>
        <w:pStyle w:val="Balk4"/>
        <w:rPr>
          <w:shd w:val="clear" w:color="auto" w:fill="FFFFFF"/>
        </w:rPr>
      </w:pPr>
      <w:r w:rsidRPr="00FF789E">
        <w:rPr>
          <w:shd w:val="clear" w:color="auto" w:fill="FFFFFF"/>
        </w:rPr>
        <w:t>2.3.3.2</w:t>
      </w:r>
      <w:r w:rsidR="00CA0533">
        <w:rPr>
          <w:shd w:val="clear" w:color="auto" w:fill="FFFFFF"/>
        </w:rPr>
        <w:t>.</w:t>
      </w:r>
      <w:r w:rsidRPr="00FF789E">
        <w:rPr>
          <w:shd w:val="clear" w:color="auto" w:fill="FFFFFF"/>
        </w:rPr>
        <w:t xml:space="preserve"> Trabzonspor Taraftar</w:t>
      </w:r>
      <w:r w:rsidR="00000597">
        <w:rPr>
          <w:shd w:val="clear" w:color="auto" w:fill="FFFFFF"/>
        </w:rPr>
        <w:t>lar</w:t>
      </w:r>
      <w:r w:rsidRPr="00FF789E">
        <w:rPr>
          <w:shd w:val="clear" w:color="auto" w:fill="FFFFFF"/>
        </w:rPr>
        <w:t xml:space="preserve">ı Sosyal Medya Hesapları </w:t>
      </w:r>
    </w:p>
    <w:p w:rsidR="00000597" w:rsidRDefault="00000597" w:rsidP="00614685">
      <w:pPr>
        <w:tabs>
          <w:tab w:val="left" w:pos="709"/>
        </w:tabs>
        <w:rPr>
          <w:color w:val="101010"/>
          <w:sz w:val="24"/>
          <w:szCs w:val="24"/>
          <w:shd w:val="clear" w:color="auto" w:fill="FFFFFF"/>
        </w:rPr>
      </w:pPr>
      <w:r>
        <w:rPr>
          <w:b/>
          <w:color w:val="101010"/>
          <w:sz w:val="24"/>
          <w:szCs w:val="24"/>
          <w:shd w:val="clear" w:color="auto" w:fill="FFFFFF"/>
        </w:rPr>
        <w:tab/>
      </w:r>
      <w:r w:rsidR="00A21878">
        <w:rPr>
          <w:color w:val="101010"/>
          <w:sz w:val="24"/>
          <w:szCs w:val="24"/>
          <w:shd w:val="clear" w:color="auto" w:fill="FFFFFF"/>
        </w:rPr>
        <w:t>Futbolun ilk yaygınlaştığı yıllardan yakın bir geleceğe kadar taraftar ile spor klüplerinin bir araya geldiği en favori yerler müsabakaların gerçekleştiği alanlardı. Gelişen ve değişen teknolojik faktörler ve spor endüsrtisinin futbol başta olmak üzere birçok spor alanına hakim olması sosyal medya gibi iletişim platformlarının taraftar ve klübü buluşturmasını sağlamıştır (</w:t>
      </w:r>
      <w:r w:rsidR="00CC46F2" w:rsidRPr="00CC46F2">
        <w:rPr>
          <w:color w:val="101010"/>
          <w:sz w:val="24"/>
          <w:szCs w:val="24"/>
          <w:shd w:val="clear" w:color="auto" w:fill="FFFFFF"/>
        </w:rPr>
        <w:t>https://</w:t>
      </w:r>
      <w:r w:rsidR="00CC46F2">
        <w:rPr>
          <w:color w:val="101010"/>
          <w:sz w:val="24"/>
          <w:szCs w:val="24"/>
          <w:shd w:val="clear" w:color="auto" w:fill="FFFFFF"/>
        </w:rPr>
        <w:t>www.thebrandage.com)</w:t>
      </w:r>
      <w:r w:rsidR="0003140B">
        <w:rPr>
          <w:color w:val="101010"/>
          <w:sz w:val="24"/>
          <w:szCs w:val="24"/>
          <w:shd w:val="clear" w:color="auto" w:fill="FFFFFF"/>
        </w:rPr>
        <w:t>.</w:t>
      </w:r>
    </w:p>
    <w:p w:rsidR="00A21878" w:rsidRDefault="00A21878" w:rsidP="00614685">
      <w:pPr>
        <w:tabs>
          <w:tab w:val="left" w:pos="709"/>
        </w:tabs>
        <w:rPr>
          <w:color w:val="101010"/>
          <w:sz w:val="24"/>
          <w:szCs w:val="24"/>
          <w:shd w:val="clear" w:color="auto" w:fill="FFFFFF"/>
        </w:rPr>
      </w:pPr>
      <w:r>
        <w:rPr>
          <w:color w:val="101010"/>
          <w:sz w:val="24"/>
          <w:szCs w:val="24"/>
          <w:shd w:val="clear" w:color="auto" w:fill="FFFFFF"/>
        </w:rPr>
        <w:tab/>
        <w:t xml:space="preserve">Sosyal medyanın hem taraftarın hem de klüpler açısından bu kadar önem taşımasının altında doğrudan ve dinamik bir şekilde iletişim imkanı sağlamasıdır. </w:t>
      </w:r>
      <w:r>
        <w:rPr>
          <w:color w:val="101010"/>
          <w:sz w:val="24"/>
          <w:szCs w:val="24"/>
          <w:shd w:val="clear" w:color="auto" w:fill="FFFFFF"/>
        </w:rPr>
        <w:lastRenderedPageBreak/>
        <w:t>Klüpler sosyal medya sayesinde ürünler</w:t>
      </w:r>
      <w:r w:rsidR="00CC46F2">
        <w:rPr>
          <w:color w:val="101010"/>
          <w:sz w:val="24"/>
          <w:szCs w:val="24"/>
          <w:shd w:val="clear" w:color="auto" w:fill="FFFFFF"/>
        </w:rPr>
        <w:t>i hakkında</w:t>
      </w:r>
      <w:r>
        <w:rPr>
          <w:color w:val="101010"/>
          <w:sz w:val="24"/>
          <w:szCs w:val="24"/>
          <w:shd w:val="clear" w:color="auto" w:fill="FFFFFF"/>
        </w:rPr>
        <w:t xml:space="preserve"> bilgilendirme ve pazarlama faaliyetleri gerçekleştirmek taraftarlar ise mevcut olanaklar dahilinde müşteri memnuniyeti ve diğer faktörlere ait geri bildirimlerini sosyal medya aracılığı ile klüplerle paylaşma imkanı sağlamaktadır.</w:t>
      </w:r>
    </w:p>
    <w:p w:rsidR="00A21878" w:rsidRDefault="00A21878" w:rsidP="00614685">
      <w:pPr>
        <w:tabs>
          <w:tab w:val="left" w:pos="709"/>
        </w:tabs>
        <w:rPr>
          <w:color w:val="101010"/>
          <w:sz w:val="24"/>
          <w:szCs w:val="24"/>
          <w:shd w:val="clear" w:color="auto" w:fill="FFFFFF"/>
        </w:rPr>
      </w:pPr>
      <w:r>
        <w:rPr>
          <w:color w:val="101010"/>
          <w:sz w:val="24"/>
          <w:szCs w:val="24"/>
          <w:shd w:val="clear" w:color="auto" w:fill="FFFFFF"/>
        </w:rPr>
        <w:tab/>
      </w:r>
      <w:r w:rsidR="003C6882">
        <w:rPr>
          <w:color w:val="101010"/>
          <w:sz w:val="24"/>
          <w:szCs w:val="24"/>
          <w:shd w:val="clear" w:color="auto" w:fill="FFFFFF"/>
        </w:rPr>
        <w:t xml:space="preserve">Trabzonspor taraftarları </w:t>
      </w:r>
      <w:r w:rsidR="00CC46F2">
        <w:rPr>
          <w:color w:val="101010"/>
          <w:sz w:val="24"/>
          <w:szCs w:val="24"/>
          <w:shd w:val="clear" w:color="auto" w:fill="FFFFFF"/>
        </w:rPr>
        <w:t xml:space="preserve">da klüpleri hakkında bilgi sahibi olmak, </w:t>
      </w:r>
      <w:r w:rsidR="003C6882">
        <w:rPr>
          <w:color w:val="101010"/>
          <w:sz w:val="24"/>
          <w:szCs w:val="24"/>
          <w:shd w:val="clear" w:color="auto" w:fill="FFFFFF"/>
        </w:rPr>
        <w:t xml:space="preserve">gelişmelerden anlık yararlanmak, </w:t>
      </w:r>
      <w:r w:rsidR="00CC46F2">
        <w:rPr>
          <w:color w:val="101010"/>
          <w:sz w:val="24"/>
          <w:szCs w:val="24"/>
          <w:shd w:val="clear" w:color="auto" w:fill="FFFFFF"/>
        </w:rPr>
        <w:t>kendi aralarında sosyalleşerek iletişim kurarak gerektiğinde birlikte karar almak için sosyal medya hesapları oluşturmuştur. Bu hesaplar sayesinde aynı renklere gönül veren birçok kişiye ulaşma imkanı doğmuş ve toplu hareket etmek daha kolaylaşmıştır.</w:t>
      </w:r>
    </w:p>
    <w:p w:rsidR="00CC46F2" w:rsidRDefault="00CC46F2" w:rsidP="00614685">
      <w:pPr>
        <w:tabs>
          <w:tab w:val="left" w:pos="709"/>
        </w:tabs>
        <w:rPr>
          <w:color w:val="101010"/>
          <w:sz w:val="24"/>
          <w:szCs w:val="24"/>
          <w:shd w:val="clear" w:color="auto" w:fill="FFFFFF"/>
        </w:rPr>
      </w:pPr>
      <w:r>
        <w:rPr>
          <w:color w:val="101010"/>
          <w:sz w:val="24"/>
          <w:szCs w:val="24"/>
          <w:shd w:val="clear" w:color="auto" w:fill="FFFFFF"/>
        </w:rPr>
        <w:tab/>
        <w:t>Bordo mavili ekibin önde g</w:t>
      </w:r>
      <w:r w:rsidR="00342C89">
        <w:rPr>
          <w:color w:val="101010"/>
          <w:sz w:val="24"/>
          <w:szCs w:val="24"/>
          <w:shd w:val="clear" w:color="auto" w:fill="FFFFFF"/>
        </w:rPr>
        <w:t>elen taraftar arasında yer alan</w:t>
      </w:r>
      <w:r>
        <w:rPr>
          <w:color w:val="101010"/>
          <w:sz w:val="24"/>
          <w:szCs w:val="24"/>
          <w:shd w:val="clear" w:color="auto" w:fill="FFFFFF"/>
        </w:rPr>
        <w:t xml:space="preserve"> Vira, Trabzonl</w:t>
      </w:r>
      <w:r w:rsidR="003C6882">
        <w:rPr>
          <w:color w:val="101010"/>
          <w:sz w:val="24"/>
          <w:szCs w:val="24"/>
          <w:shd w:val="clear" w:color="auto" w:fill="FFFFFF"/>
        </w:rPr>
        <w:t>u</w:t>
      </w:r>
      <w:r>
        <w:rPr>
          <w:color w:val="101010"/>
          <w:sz w:val="24"/>
          <w:szCs w:val="24"/>
          <w:shd w:val="clear" w:color="auto" w:fill="FFFFFF"/>
        </w:rPr>
        <w:t xml:space="preserve"> Gençler, Gurbetçi Gençler ve Çılgınlar gibi oluşumlar sosyal medya aracılığı ile taraftar ile iletişim kurarak birlikte hareket edilecek olaylar hakkında bilgilendirme yapmaktadır. Maç öncesi gerçekleştirilecek </w:t>
      </w:r>
      <w:r w:rsidR="00BC5707">
        <w:rPr>
          <w:color w:val="101010"/>
          <w:sz w:val="24"/>
          <w:szCs w:val="24"/>
          <w:shd w:val="clear" w:color="auto" w:fill="FFFFFF"/>
        </w:rPr>
        <w:t>koreografiden maç sırasında söylenecek tezahüratlara kadar geniş bir skala içerisinde birliktelik ruhu içerisinde hareket etmek adına sosyal medyanın gücünden yararlanılmaktadır.</w:t>
      </w:r>
    </w:p>
    <w:p w:rsidR="0003140B" w:rsidRDefault="0003140B" w:rsidP="00614685">
      <w:pPr>
        <w:tabs>
          <w:tab w:val="left" w:pos="709"/>
        </w:tabs>
        <w:rPr>
          <w:color w:val="101010"/>
          <w:sz w:val="24"/>
          <w:szCs w:val="24"/>
          <w:shd w:val="clear" w:color="auto" w:fill="FFFFFF"/>
        </w:rPr>
      </w:pPr>
    </w:p>
    <w:p w:rsidR="002721A5" w:rsidRPr="002721A5" w:rsidRDefault="00FF789E" w:rsidP="002721A5">
      <w:pPr>
        <w:tabs>
          <w:tab w:val="left" w:pos="709"/>
        </w:tabs>
        <w:rPr>
          <w:b/>
          <w:sz w:val="24"/>
          <w:szCs w:val="24"/>
          <w:shd w:val="clear" w:color="auto" w:fill="FFFFFF"/>
        </w:rPr>
      </w:pPr>
      <w:r>
        <w:rPr>
          <w:b/>
          <w:color w:val="101010"/>
          <w:sz w:val="24"/>
          <w:szCs w:val="24"/>
          <w:shd w:val="clear" w:color="auto" w:fill="FFFFFF"/>
        </w:rPr>
        <w:tab/>
      </w:r>
      <w:bookmarkStart w:id="52" w:name="_Toc12796922"/>
      <w:r w:rsidR="002721A5" w:rsidRPr="002721A5">
        <w:rPr>
          <w:b/>
          <w:sz w:val="24"/>
          <w:szCs w:val="24"/>
        </w:rPr>
        <w:t xml:space="preserve">Şekil 2. </w:t>
      </w:r>
      <w:r w:rsidR="002721A5" w:rsidRPr="002721A5">
        <w:rPr>
          <w:b/>
          <w:sz w:val="24"/>
          <w:szCs w:val="24"/>
        </w:rPr>
        <w:fldChar w:fldCharType="begin"/>
      </w:r>
      <w:r w:rsidR="002721A5" w:rsidRPr="002721A5">
        <w:rPr>
          <w:b/>
          <w:sz w:val="24"/>
          <w:szCs w:val="24"/>
        </w:rPr>
        <w:instrText xml:space="preserve"> SEQ Şekil_2. \* ARABIC </w:instrText>
      </w:r>
      <w:r w:rsidR="002721A5" w:rsidRPr="002721A5">
        <w:rPr>
          <w:b/>
          <w:sz w:val="24"/>
          <w:szCs w:val="24"/>
        </w:rPr>
        <w:fldChar w:fldCharType="separate"/>
      </w:r>
      <w:r w:rsidR="00F33D6C">
        <w:rPr>
          <w:b/>
          <w:noProof/>
          <w:sz w:val="24"/>
          <w:szCs w:val="24"/>
        </w:rPr>
        <w:t>7</w:t>
      </w:r>
      <w:r w:rsidR="002721A5" w:rsidRPr="002721A5">
        <w:rPr>
          <w:b/>
          <w:sz w:val="24"/>
          <w:szCs w:val="24"/>
        </w:rPr>
        <w:fldChar w:fldCharType="end"/>
      </w:r>
      <w:r w:rsidR="002721A5" w:rsidRPr="002721A5">
        <w:rPr>
          <w:b/>
          <w:sz w:val="24"/>
          <w:szCs w:val="24"/>
        </w:rPr>
        <w:t>.</w:t>
      </w:r>
      <w:r w:rsidR="002721A5" w:rsidRPr="002721A5">
        <w:rPr>
          <w:b/>
          <w:sz w:val="24"/>
          <w:szCs w:val="24"/>
          <w:shd w:val="clear" w:color="auto" w:fill="FFFFFF"/>
        </w:rPr>
        <w:t xml:space="preserve"> Trabzonspor Taraftar Grupları Sosyal Medya Örnekleri</w:t>
      </w:r>
      <w:bookmarkEnd w:id="52"/>
    </w:p>
    <w:p w:rsidR="002721A5" w:rsidRDefault="002721A5" w:rsidP="002721A5">
      <w:pPr>
        <w:pStyle w:val="ResimYazs"/>
        <w:keepNext/>
      </w:pPr>
    </w:p>
    <w:p w:rsidR="00C25564" w:rsidRDefault="00F84A59" w:rsidP="00614685">
      <w:pPr>
        <w:tabs>
          <w:tab w:val="left" w:pos="709"/>
        </w:tabs>
      </w:pPr>
      <w:r>
        <w:rPr>
          <w:b/>
          <w:noProof/>
          <w:color w:val="101010"/>
          <w:sz w:val="24"/>
          <w:szCs w:val="24"/>
          <w:shd w:val="clear" w:color="auto" w:fill="FFFFFF"/>
          <w:lang w:val="tr-TR" w:eastAsia="tr-TR"/>
        </w:rPr>
        <w:drawing>
          <wp:inline distT="0" distB="0" distL="0" distR="0" wp14:anchorId="61BBB6FF" wp14:editId="79683C8F">
            <wp:extent cx="5381625" cy="1971675"/>
            <wp:effectExtent l="0" t="0" r="0" b="0"/>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sız.png"/>
                    <pic:cNvPicPr/>
                  </pic:nvPicPr>
                  <pic:blipFill>
                    <a:blip r:embed="rId59">
                      <a:extLst>
                        <a:ext uri="{28A0092B-C50C-407E-A947-70E740481C1C}">
                          <a14:useLocalDpi xmlns:a14="http://schemas.microsoft.com/office/drawing/2010/main" val="0"/>
                        </a:ext>
                      </a:extLst>
                    </a:blip>
                    <a:stretch>
                      <a:fillRect/>
                    </a:stretch>
                  </pic:blipFill>
                  <pic:spPr>
                    <a:xfrm>
                      <a:off x="0" y="0"/>
                      <a:ext cx="5400040" cy="1978422"/>
                    </a:xfrm>
                    <a:prstGeom prst="rect">
                      <a:avLst/>
                    </a:prstGeom>
                  </pic:spPr>
                </pic:pic>
              </a:graphicData>
            </a:graphic>
          </wp:inline>
        </w:drawing>
      </w:r>
    </w:p>
    <w:p w:rsidR="00F84A59" w:rsidRDefault="00F84A59" w:rsidP="00614685">
      <w:pPr>
        <w:tabs>
          <w:tab w:val="left" w:pos="709"/>
        </w:tabs>
      </w:pPr>
      <w:r>
        <w:rPr>
          <w:noProof/>
          <w:lang w:val="tr-TR" w:eastAsia="tr-TR"/>
        </w:rPr>
        <w:drawing>
          <wp:inline distT="0" distB="0" distL="0" distR="0" wp14:anchorId="2EE837AE" wp14:editId="1DACE01C">
            <wp:extent cx="5391150" cy="1495425"/>
            <wp:effectExtent l="0" t="0" r="0" b="0"/>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sız2.png"/>
                    <pic:cNvPicPr/>
                  </pic:nvPicPr>
                  <pic:blipFill>
                    <a:blip r:embed="rId60">
                      <a:extLst>
                        <a:ext uri="{28A0092B-C50C-407E-A947-70E740481C1C}">
                          <a14:useLocalDpi xmlns:a14="http://schemas.microsoft.com/office/drawing/2010/main" val="0"/>
                        </a:ext>
                      </a:extLst>
                    </a:blip>
                    <a:stretch>
                      <a:fillRect/>
                    </a:stretch>
                  </pic:blipFill>
                  <pic:spPr>
                    <a:xfrm>
                      <a:off x="0" y="0"/>
                      <a:ext cx="5400040" cy="1497891"/>
                    </a:xfrm>
                    <a:prstGeom prst="rect">
                      <a:avLst/>
                    </a:prstGeom>
                  </pic:spPr>
                </pic:pic>
              </a:graphicData>
            </a:graphic>
          </wp:inline>
        </w:drawing>
      </w:r>
    </w:p>
    <w:p w:rsidR="000337EE" w:rsidRDefault="0003140B" w:rsidP="00427FEC">
      <w:pPr>
        <w:tabs>
          <w:tab w:val="left" w:pos="709"/>
        </w:tabs>
        <w:rPr>
          <w:b/>
          <w:sz w:val="20"/>
          <w:szCs w:val="20"/>
        </w:rPr>
        <w:sectPr w:rsidR="000337EE" w:rsidSect="000337EE">
          <w:footerReference w:type="default" r:id="rId61"/>
          <w:pgSz w:w="11906" w:h="16838"/>
          <w:pgMar w:top="1701" w:right="1134" w:bottom="1701" w:left="2268" w:header="708" w:footer="708" w:gutter="0"/>
          <w:pgNumType w:start="22"/>
          <w:cols w:space="708"/>
          <w:docGrid w:linePitch="360"/>
        </w:sectPr>
      </w:pPr>
      <w:r w:rsidRPr="00B07EA6">
        <w:rPr>
          <w:b/>
          <w:sz w:val="20"/>
          <w:szCs w:val="20"/>
        </w:rPr>
        <w:t>Kaynak: (</w:t>
      </w:r>
      <w:hyperlink r:id="rId62" w:history="1">
        <w:r w:rsidRPr="00B07EA6">
          <w:rPr>
            <w:rStyle w:val="Kpr"/>
            <w:b/>
            <w:color w:val="000000" w:themeColor="text1"/>
            <w:sz w:val="20"/>
            <w:szCs w:val="20"/>
            <w:u w:val="none"/>
          </w:rPr>
          <w:t>www.instagram.com</w:t>
        </w:r>
      </w:hyperlink>
      <w:r w:rsidRPr="00B07EA6">
        <w:rPr>
          <w:b/>
          <w:sz w:val="20"/>
          <w:szCs w:val="20"/>
        </w:rPr>
        <w:t xml:space="preserve">, </w:t>
      </w:r>
      <w:hyperlink r:id="rId63" w:history="1">
        <w:r w:rsidR="002721A5" w:rsidRPr="00E22A64">
          <w:rPr>
            <w:rStyle w:val="Kpr"/>
            <w:b/>
            <w:sz w:val="20"/>
            <w:szCs w:val="20"/>
          </w:rPr>
          <w:t>www.facebook.com</w:t>
        </w:r>
      </w:hyperlink>
      <w:r w:rsidRPr="00B07EA6">
        <w:rPr>
          <w:b/>
          <w:sz w:val="20"/>
          <w:szCs w:val="20"/>
        </w:rPr>
        <w:t>)</w:t>
      </w:r>
    </w:p>
    <w:p w:rsidR="002721A5" w:rsidRDefault="002721A5" w:rsidP="00427FEC">
      <w:pPr>
        <w:tabs>
          <w:tab w:val="left" w:pos="709"/>
        </w:tabs>
        <w:rPr>
          <w:b/>
          <w:sz w:val="20"/>
          <w:szCs w:val="20"/>
        </w:rPr>
      </w:pPr>
    </w:p>
    <w:p w:rsidR="00076167" w:rsidRPr="00B07EA6" w:rsidRDefault="00076167" w:rsidP="00427FEC">
      <w:pPr>
        <w:tabs>
          <w:tab w:val="left" w:pos="709"/>
        </w:tabs>
        <w:rPr>
          <w:b/>
          <w:sz w:val="20"/>
          <w:szCs w:val="20"/>
        </w:rPr>
      </w:pPr>
    </w:p>
    <w:p w:rsidR="003C6882" w:rsidRDefault="003C6882" w:rsidP="00BB0A14">
      <w:pPr>
        <w:pStyle w:val="Balk1"/>
      </w:pPr>
      <w:bookmarkStart w:id="53" w:name="_Toc12800810"/>
      <w:r w:rsidRPr="00485C3F">
        <w:t>ÜÇÜNCÜ BÖLÜM</w:t>
      </w:r>
      <w:bookmarkEnd w:id="53"/>
    </w:p>
    <w:p w:rsidR="00CF7811" w:rsidRPr="00BB0A14" w:rsidRDefault="00CF7811" w:rsidP="003C6882">
      <w:pPr>
        <w:jc w:val="center"/>
        <w:rPr>
          <w:b/>
          <w:sz w:val="24"/>
          <w:szCs w:val="28"/>
        </w:rPr>
      </w:pPr>
    </w:p>
    <w:p w:rsidR="003C6882" w:rsidRDefault="009920B5" w:rsidP="00BB0A14">
      <w:pPr>
        <w:pStyle w:val="Balk1"/>
        <w:ind w:left="993" w:hanging="284"/>
        <w:jc w:val="both"/>
      </w:pPr>
      <w:bookmarkStart w:id="54" w:name="_Toc12800811"/>
      <w:r>
        <w:t>3.</w:t>
      </w:r>
      <w:r w:rsidR="003C6882" w:rsidRPr="00485C3F">
        <w:t>MARKA DEĞERİ VE SOSYAL MEDYA İLE İLGİLİ GEÇMİŞ ÇALIŞMALAR</w:t>
      </w:r>
      <w:bookmarkEnd w:id="54"/>
    </w:p>
    <w:p w:rsidR="003C6882" w:rsidRDefault="003C6882" w:rsidP="00216F79">
      <w:pPr>
        <w:rPr>
          <w:sz w:val="24"/>
          <w:szCs w:val="24"/>
        </w:rPr>
      </w:pPr>
      <w:r>
        <w:rPr>
          <w:sz w:val="28"/>
          <w:szCs w:val="28"/>
        </w:rPr>
        <w:tab/>
      </w:r>
      <w:r>
        <w:rPr>
          <w:sz w:val="24"/>
          <w:szCs w:val="24"/>
        </w:rPr>
        <w:t xml:space="preserve">Marka </w:t>
      </w:r>
      <w:r w:rsidRPr="003D0483">
        <w:rPr>
          <w:sz w:val="24"/>
          <w:szCs w:val="24"/>
        </w:rPr>
        <w:t>değeri</w:t>
      </w:r>
      <w:r>
        <w:rPr>
          <w:sz w:val="24"/>
          <w:szCs w:val="24"/>
        </w:rPr>
        <w:t xml:space="preserve"> gerek akademik çalışmalar gerekse firmaların sürdürülebilirliği açısından bakıldığında marka değeri kavramı çok önemli bir yerde konumlanmaktadır. Çünkü marka değeri firmaların rekabet gücüne doğrudan etki ederek onların varlıklarını sürdürmelerini, oluşturduğu pozitif imaj ile pazarda var olmalarını sağlamaktadır</w:t>
      </w:r>
      <w:r w:rsidR="00216F79">
        <w:rPr>
          <w:sz w:val="24"/>
          <w:szCs w:val="24"/>
        </w:rPr>
        <w:t>.</w:t>
      </w:r>
    </w:p>
    <w:p w:rsidR="003C6882" w:rsidRDefault="003C6882" w:rsidP="00216F79">
      <w:pPr>
        <w:rPr>
          <w:sz w:val="24"/>
          <w:szCs w:val="24"/>
        </w:rPr>
      </w:pPr>
      <w:r>
        <w:rPr>
          <w:sz w:val="24"/>
          <w:szCs w:val="24"/>
        </w:rPr>
        <w:tab/>
        <w:t>Günümüzde marka değeri hem müşterilerin aklında oluşan olgu olarak hem de firmanın piyasada yer aldığı finansal değeri ortaya koyan bir parametre haline dönüşmüştür. Literatürdeki çalışmalar çoğunlukla ‘’Brand Value’’ ve ‘’Brand Equity’’ kavramları etrafında gerçekleşmiştir. David Aaker marka değerini firmalarının piyasaya sundukları ürüne firmaların eklediği isim, sembol veya simge olarak adlandırmıştır (Aaker, 20</w:t>
      </w:r>
      <w:r w:rsidR="007E18DC">
        <w:rPr>
          <w:sz w:val="24"/>
          <w:szCs w:val="24"/>
        </w:rPr>
        <w:t>09</w:t>
      </w:r>
      <w:r>
        <w:rPr>
          <w:sz w:val="24"/>
          <w:szCs w:val="24"/>
        </w:rPr>
        <w:t>: 222)</w:t>
      </w:r>
      <w:r w:rsidR="0003140B">
        <w:rPr>
          <w:sz w:val="24"/>
          <w:szCs w:val="24"/>
        </w:rPr>
        <w:t>.</w:t>
      </w:r>
    </w:p>
    <w:p w:rsidR="003C6882" w:rsidRDefault="003C6882" w:rsidP="00216F79">
      <w:pPr>
        <w:rPr>
          <w:sz w:val="24"/>
          <w:szCs w:val="24"/>
        </w:rPr>
      </w:pPr>
      <w:r>
        <w:rPr>
          <w:sz w:val="24"/>
          <w:szCs w:val="24"/>
        </w:rPr>
        <w:tab/>
        <w:t>Keller’in bakış açısına göre ise marka değerini müşterilerin daha önceki satın alma ve benzeri faaliyetler sonucunda sahip oldukları marka bilgisi ile ilişkili olarak firmaların sahip oldukları markalara karşı ortaya koydukları olumlu ya da olumsuz tepki olarak tanımlamıştır (Keller, 1993:3)</w:t>
      </w:r>
      <w:r w:rsidR="0003140B">
        <w:rPr>
          <w:sz w:val="24"/>
          <w:szCs w:val="24"/>
        </w:rPr>
        <w:t>.</w:t>
      </w:r>
    </w:p>
    <w:p w:rsidR="003C6882" w:rsidRDefault="003C6882" w:rsidP="00216F79">
      <w:pPr>
        <w:rPr>
          <w:sz w:val="24"/>
          <w:szCs w:val="24"/>
        </w:rPr>
      </w:pPr>
      <w:r>
        <w:rPr>
          <w:sz w:val="24"/>
          <w:szCs w:val="24"/>
        </w:rPr>
        <w:tab/>
        <w:t>Küreselleşmenin etkisi ile tüm dünyanın bir Pazar haline gelmesi pazarlama faaliyetlerinin farklılaştırılması ve tüm dünya geneline yaygınlaştırılmasını bir zorunluluk haline getirmiştir. Firmalar sahip oldukları markaları global anlamda duyurarak hem satış gelirlerini artırmakta hem de marka değerlerine katkıda bulunmaktadırlar. Bu açıdan yaklaşıldığında kitlelerin bir ürünün sahip olduğu marka hakkında bilgi sahibi olmasının önemi daha net ortaya çıkmaktadır.</w:t>
      </w:r>
    </w:p>
    <w:p w:rsidR="000337EE" w:rsidRDefault="003C6882" w:rsidP="00216F79">
      <w:pPr>
        <w:rPr>
          <w:sz w:val="24"/>
          <w:szCs w:val="24"/>
        </w:rPr>
      </w:pPr>
      <w:r>
        <w:rPr>
          <w:sz w:val="24"/>
          <w:szCs w:val="24"/>
        </w:rPr>
        <w:tab/>
        <w:t>Dünya genelinde güncel olarak ele aldığımızda en yaygın kitle iletişim araçlarından birisi sosyal medyadır. Bireylerin sosyal medya sayesinde aralarında gerçekleşen etkileşimin yüksek olması bilgi akışını da doğrudan etkilemektedir. Bireylerin vakit ayırdığı ve karşılıklı paylaşım yaptığı bu ortamda yeni jenerasyon internet tabanlı ağlar sayesinde bir ürün ya da marka hakkında olumlu veya olumsuz bilgiler hızla yayılmaktadır ( Li ve Bernoff, 2011: 46)</w:t>
      </w:r>
      <w:r w:rsidR="0003140B">
        <w:rPr>
          <w:sz w:val="24"/>
          <w:szCs w:val="24"/>
        </w:rPr>
        <w:t>.</w:t>
      </w:r>
    </w:p>
    <w:p w:rsidR="000337EE" w:rsidRDefault="000337EE" w:rsidP="00216F79">
      <w:pPr>
        <w:rPr>
          <w:sz w:val="24"/>
          <w:szCs w:val="24"/>
        </w:rPr>
        <w:sectPr w:rsidR="000337EE" w:rsidSect="000337EE">
          <w:footerReference w:type="default" r:id="rId64"/>
          <w:pgSz w:w="11906" w:h="16838"/>
          <w:pgMar w:top="1701" w:right="1134" w:bottom="1701" w:left="2268" w:header="708" w:footer="708" w:gutter="0"/>
          <w:pgNumType w:start="51"/>
          <w:cols w:space="708"/>
          <w:docGrid w:linePitch="360"/>
        </w:sectPr>
      </w:pPr>
    </w:p>
    <w:p w:rsidR="003C6882" w:rsidRDefault="003C6882" w:rsidP="00216F79">
      <w:pPr>
        <w:rPr>
          <w:sz w:val="24"/>
          <w:szCs w:val="24"/>
        </w:rPr>
      </w:pPr>
      <w:r>
        <w:rPr>
          <w:sz w:val="24"/>
          <w:szCs w:val="24"/>
        </w:rPr>
        <w:lastRenderedPageBreak/>
        <w:tab/>
        <w:t xml:space="preserve">Ortaya çıkan bu iletişim hızı piyasada rekabet halinde bulunan firmaların da dikkatini çekmekte ve rekabet koşullarını sağlama adına bu platforma uyum sağlamalarını zorunlu hale getirmektedir. Firmalar, pazarlama stratejileri ile ilgili kararlar alırken sosyal medya faktörünü de dikkate almaktadır. </w:t>
      </w:r>
    </w:p>
    <w:p w:rsidR="0014207E" w:rsidRDefault="003C6882" w:rsidP="00216F79">
      <w:pPr>
        <w:rPr>
          <w:sz w:val="24"/>
          <w:szCs w:val="24"/>
        </w:rPr>
      </w:pPr>
      <w:r>
        <w:rPr>
          <w:sz w:val="24"/>
          <w:szCs w:val="24"/>
        </w:rPr>
        <w:tab/>
        <w:t xml:space="preserve">Dünyada her yıl binlerce ürün piyasaya girmekte ve piyasada kendine yer edinmeyi amaçlamaktadır. </w:t>
      </w:r>
    </w:p>
    <w:p w:rsidR="003C6882" w:rsidRDefault="0014207E" w:rsidP="0014207E">
      <w:pPr>
        <w:tabs>
          <w:tab w:val="left" w:pos="709"/>
        </w:tabs>
        <w:rPr>
          <w:sz w:val="24"/>
          <w:szCs w:val="24"/>
        </w:rPr>
      </w:pPr>
      <w:r>
        <w:rPr>
          <w:sz w:val="24"/>
          <w:szCs w:val="24"/>
        </w:rPr>
        <w:tab/>
      </w:r>
      <w:r w:rsidR="003C6882">
        <w:rPr>
          <w:sz w:val="24"/>
          <w:szCs w:val="24"/>
        </w:rPr>
        <w:t xml:space="preserve">Bu doğrultuda ürünlerin müşteride oluşturdukları izlenimi ölçmek ve ona göre pazarlama stratejisi geliştirmek firmalar için büyük önem arz etmektedir. Sosyal medya ortamı firmalara doğrudan müşteriye ulaşma olanağı verir. </w:t>
      </w:r>
    </w:p>
    <w:p w:rsidR="00820CB4" w:rsidRDefault="003C6882" w:rsidP="00216F79">
      <w:pPr>
        <w:rPr>
          <w:sz w:val="24"/>
          <w:szCs w:val="24"/>
        </w:rPr>
      </w:pPr>
      <w:r>
        <w:rPr>
          <w:sz w:val="24"/>
          <w:szCs w:val="24"/>
        </w:rPr>
        <w:tab/>
        <w:t xml:space="preserve">Bu çalışmada kitleleri peşinden sürükleyen ve küresel bir gerçek haline gelen futbolda oluşan rekabet koşullarında firma olarak adlandırabileceğimiz futbol kulüplerinin sahip olduğu marka değerine sosyal medya iletişiminin etkileri araştırılacaktır. </w:t>
      </w:r>
    </w:p>
    <w:p w:rsidR="003C6882" w:rsidRDefault="00820CB4" w:rsidP="00216F79">
      <w:pPr>
        <w:rPr>
          <w:sz w:val="24"/>
          <w:szCs w:val="24"/>
        </w:rPr>
      </w:pPr>
      <w:r>
        <w:rPr>
          <w:sz w:val="24"/>
          <w:szCs w:val="24"/>
        </w:rPr>
        <w:tab/>
        <w:t>S</w:t>
      </w:r>
      <w:r w:rsidR="003C6882">
        <w:rPr>
          <w:sz w:val="24"/>
          <w:szCs w:val="24"/>
        </w:rPr>
        <w:t xml:space="preserve">osyal medya platformunda hem spor kulübü tarafından yapılan paylaşımın hem de müşteri konumunda bulunan taraftarların gerçekleştirdikleri etkileşimin kulübün marka değerine olan etkileri araştırılacaktır. </w:t>
      </w:r>
    </w:p>
    <w:p w:rsidR="003C6882" w:rsidRDefault="003C6882" w:rsidP="003C6882">
      <w:pPr>
        <w:rPr>
          <w:b/>
          <w:sz w:val="24"/>
          <w:szCs w:val="24"/>
        </w:rPr>
      </w:pPr>
    </w:p>
    <w:p w:rsidR="003C6882" w:rsidRDefault="003C6882" w:rsidP="00BB0A14">
      <w:pPr>
        <w:pStyle w:val="Balk2"/>
      </w:pPr>
      <w:bookmarkStart w:id="55" w:name="_Toc12800812"/>
      <w:r w:rsidRPr="001A4FAD">
        <w:t>3.1. Yurt Dışında Yapılan Marka Değeri Araştırmaları</w:t>
      </w:r>
      <w:bookmarkEnd w:id="55"/>
      <w:r w:rsidRPr="001A4FAD">
        <w:t xml:space="preserve"> </w:t>
      </w:r>
    </w:p>
    <w:p w:rsidR="00D323E9" w:rsidRDefault="00D323E9" w:rsidP="00D323E9">
      <w:pPr>
        <w:rPr>
          <w:sz w:val="24"/>
          <w:szCs w:val="24"/>
        </w:rPr>
      </w:pPr>
      <w:r>
        <w:rPr>
          <w:b/>
          <w:sz w:val="24"/>
          <w:szCs w:val="24"/>
        </w:rPr>
        <w:tab/>
      </w:r>
      <w:r>
        <w:rPr>
          <w:sz w:val="24"/>
          <w:szCs w:val="24"/>
        </w:rPr>
        <w:t>Bu bölümde yurtdışında marka değeri kavramını anlamlandırmak ve üzerinde araştırma gerçekleştirmek amacıyla gerçekleştirilen çalışmaların uygulayıcıları, araştırma yaptıkları yıl, çalışmalarının adları ve konuları incelenecektir.</w:t>
      </w:r>
    </w:p>
    <w:p w:rsidR="00820CB4" w:rsidRDefault="00820CB4" w:rsidP="00D323E9">
      <w:pPr>
        <w:rPr>
          <w:sz w:val="24"/>
          <w:szCs w:val="24"/>
        </w:rPr>
      </w:pPr>
      <w:r>
        <w:rPr>
          <w:sz w:val="24"/>
          <w:szCs w:val="24"/>
        </w:rPr>
        <w:tab/>
        <w:t>Uluslararası alanda yapılan çalışmalar bilimsel araştırmalara temel oluşturmanın yanında belirlenen modele uygun olarak yönlendirme fikir verme gibi özellikleri de çalışmanın içeriğine katacağı inkar edilemez bir gerçeklik olarak karşımıza çıkmaktaıdr.</w:t>
      </w:r>
    </w:p>
    <w:p w:rsidR="0014207E" w:rsidRPr="00D323E9" w:rsidRDefault="00820CB4" w:rsidP="00D323E9">
      <w:pPr>
        <w:rPr>
          <w:sz w:val="24"/>
          <w:szCs w:val="24"/>
        </w:rPr>
      </w:pPr>
      <w:r>
        <w:rPr>
          <w:sz w:val="24"/>
          <w:szCs w:val="24"/>
        </w:rPr>
        <w:tab/>
        <w:t>Bu noktadan hareketle l</w:t>
      </w:r>
      <w:r w:rsidR="0014207E">
        <w:rPr>
          <w:sz w:val="24"/>
          <w:szCs w:val="24"/>
        </w:rPr>
        <w:t>iteratüre ait yapılan tabloda sıralama seçilen çalışmaların yapıldığı yıla göre sıralanacaktır.</w:t>
      </w:r>
    </w:p>
    <w:p w:rsidR="003C6882" w:rsidRDefault="003C6882" w:rsidP="00D323E9">
      <w:pPr>
        <w:rPr>
          <w:b/>
          <w:sz w:val="24"/>
          <w:szCs w:val="24"/>
        </w:rPr>
      </w:pPr>
    </w:p>
    <w:p w:rsidR="00820CB4" w:rsidRDefault="00820CB4" w:rsidP="00D323E9">
      <w:pPr>
        <w:rPr>
          <w:b/>
          <w:sz w:val="24"/>
          <w:szCs w:val="24"/>
        </w:rPr>
      </w:pPr>
    </w:p>
    <w:p w:rsidR="00820CB4" w:rsidRDefault="00820CB4" w:rsidP="00D323E9">
      <w:pPr>
        <w:rPr>
          <w:b/>
          <w:sz w:val="24"/>
          <w:szCs w:val="24"/>
        </w:rPr>
      </w:pPr>
    </w:p>
    <w:p w:rsidR="00820CB4" w:rsidRPr="001A4FAD" w:rsidRDefault="00820CB4" w:rsidP="00D323E9">
      <w:pPr>
        <w:rPr>
          <w:b/>
          <w:sz w:val="24"/>
          <w:szCs w:val="24"/>
        </w:rPr>
      </w:pPr>
    </w:p>
    <w:p w:rsidR="003C6882" w:rsidRDefault="003C6882" w:rsidP="007938F3">
      <w:pPr>
        <w:jc w:val="center"/>
        <w:rPr>
          <w:b/>
          <w:sz w:val="24"/>
          <w:szCs w:val="24"/>
        </w:rPr>
      </w:pPr>
    </w:p>
    <w:p w:rsidR="00B25183" w:rsidRPr="00B25183" w:rsidRDefault="00B25183" w:rsidP="00B25183">
      <w:pPr>
        <w:pStyle w:val="ResimYazs"/>
        <w:keepNext/>
        <w:jc w:val="center"/>
        <w:rPr>
          <w:color w:val="auto"/>
          <w:sz w:val="24"/>
          <w:szCs w:val="24"/>
        </w:rPr>
      </w:pPr>
      <w:bookmarkStart w:id="56" w:name="_Toc12798353"/>
      <w:r w:rsidRPr="00B25183">
        <w:rPr>
          <w:color w:val="auto"/>
          <w:sz w:val="24"/>
          <w:szCs w:val="24"/>
        </w:rPr>
        <w:lastRenderedPageBreak/>
        <w:t xml:space="preserve">Tablo 3. </w:t>
      </w:r>
      <w:r w:rsidRPr="00B25183">
        <w:rPr>
          <w:color w:val="auto"/>
          <w:sz w:val="24"/>
          <w:szCs w:val="24"/>
        </w:rPr>
        <w:fldChar w:fldCharType="begin"/>
      </w:r>
      <w:r w:rsidRPr="00B25183">
        <w:rPr>
          <w:color w:val="auto"/>
          <w:sz w:val="24"/>
          <w:szCs w:val="24"/>
        </w:rPr>
        <w:instrText xml:space="preserve"> SEQ Tablo_3. \* ARABIC </w:instrText>
      </w:r>
      <w:r w:rsidRPr="00B25183">
        <w:rPr>
          <w:color w:val="auto"/>
          <w:sz w:val="24"/>
          <w:szCs w:val="24"/>
        </w:rPr>
        <w:fldChar w:fldCharType="separate"/>
      </w:r>
      <w:r w:rsidR="00F33D6C">
        <w:rPr>
          <w:noProof/>
          <w:color w:val="auto"/>
          <w:sz w:val="24"/>
          <w:szCs w:val="24"/>
        </w:rPr>
        <w:t>1</w:t>
      </w:r>
      <w:r w:rsidRPr="00B25183">
        <w:rPr>
          <w:color w:val="auto"/>
          <w:sz w:val="24"/>
          <w:szCs w:val="24"/>
        </w:rPr>
        <w:fldChar w:fldCharType="end"/>
      </w:r>
      <w:r w:rsidRPr="00B25183">
        <w:rPr>
          <w:color w:val="auto"/>
          <w:sz w:val="24"/>
          <w:szCs w:val="24"/>
        </w:rPr>
        <w:t>. Yurt Dışında Yapılan Marka Değeri Araştırmaları</w:t>
      </w:r>
      <w:bookmarkEnd w:id="56"/>
    </w:p>
    <w:tbl>
      <w:tblPr>
        <w:tblStyle w:val="TabloKlavuzu"/>
        <w:tblW w:w="8505" w:type="dxa"/>
        <w:tblInd w:w="108" w:type="dxa"/>
        <w:tblLayout w:type="fixed"/>
        <w:tblLook w:val="04A0" w:firstRow="1" w:lastRow="0" w:firstColumn="1" w:lastColumn="0" w:noHBand="0" w:noVBand="1"/>
      </w:tblPr>
      <w:tblGrid>
        <w:gridCol w:w="1843"/>
        <w:gridCol w:w="1134"/>
        <w:gridCol w:w="2221"/>
        <w:gridCol w:w="3307"/>
      </w:tblGrid>
      <w:tr w:rsidR="003C6882" w:rsidTr="000261DE">
        <w:tc>
          <w:tcPr>
            <w:tcW w:w="1843" w:type="dxa"/>
          </w:tcPr>
          <w:p w:rsidR="003C6882" w:rsidRPr="00D37956" w:rsidRDefault="003C6882" w:rsidP="003C6882">
            <w:pPr>
              <w:rPr>
                <w:b/>
                <w:sz w:val="24"/>
              </w:rPr>
            </w:pPr>
            <w:r w:rsidRPr="00D37956">
              <w:rPr>
                <w:b/>
                <w:sz w:val="24"/>
              </w:rPr>
              <w:t xml:space="preserve">Çalışmayı Yapan </w:t>
            </w:r>
          </w:p>
        </w:tc>
        <w:tc>
          <w:tcPr>
            <w:tcW w:w="1134" w:type="dxa"/>
          </w:tcPr>
          <w:p w:rsidR="003C6882" w:rsidRPr="00D37956" w:rsidRDefault="003C6882" w:rsidP="003C6882">
            <w:pPr>
              <w:rPr>
                <w:b/>
                <w:sz w:val="24"/>
              </w:rPr>
            </w:pPr>
            <w:r w:rsidRPr="00D37956">
              <w:rPr>
                <w:b/>
                <w:sz w:val="24"/>
              </w:rPr>
              <w:t xml:space="preserve">Çalışmanın Yılı </w:t>
            </w:r>
          </w:p>
        </w:tc>
        <w:tc>
          <w:tcPr>
            <w:tcW w:w="2221" w:type="dxa"/>
          </w:tcPr>
          <w:p w:rsidR="003C6882" w:rsidRPr="00D37956" w:rsidRDefault="003C6882" w:rsidP="003C6882">
            <w:pPr>
              <w:rPr>
                <w:b/>
                <w:sz w:val="24"/>
              </w:rPr>
            </w:pPr>
            <w:r w:rsidRPr="00D37956">
              <w:rPr>
                <w:b/>
                <w:sz w:val="24"/>
              </w:rPr>
              <w:t xml:space="preserve">Çalışmanın Adı </w:t>
            </w:r>
          </w:p>
        </w:tc>
        <w:tc>
          <w:tcPr>
            <w:tcW w:w="3307" w:type="dxa"/>
          </w:tcPr>
          <w:p w:rsidR="003C6882" w:rsidRPr="00D37956" w:rsidRDefault="003C6882" w:rsidP="003C6882">
            <w:pPr>
              <w:rPr>
                <w:b/>
                <w:sz w:val="24"/>
              </w:rPr>
            </w:pPr>
            <w:r w:rsidRPr="00D37956">
              <w:rPr>
                <w:b/>
                <w:sz w:val="24"/>
              </w:rPr>
              <w:t xml:space="preserve">İşlenen Konu </w:t>
            </w:r>
          </w:p>
        </w:tc>
      </w:tr>
      <w:tr w:rsidR="003C6882" w:rsidRPr="001E2D34" w:rsidTr="000261DE">
        <w:tc>
          <w:tcPr>
            <w:tcW w:w="1843" w:type="dxa"/>
          </w:tcPr>
          <w:p w:rsidR="003C6882" w:rsidRPr="001E2D34" w:rsidRDefault="003C6882" w:rsidP="003C6882">
            <w:r w:rsidRPr="001E2D34">
              <w:t xml:space="preserve">Aaker </w:t>
            </w:r>
          </w:p>
        </w:tc>
        <w:tc>
          <w:tcPr>
            <w:tcW w:w="1134" w:type="dxa"/>
          </w:tcPr>
          <w:p w:rsidR="003C6882" w:rsidRPr="001E2D34" w:rsidRDefault="003C6882" w:rsidP="003C6882">
            <w:r w:rsidRPr="001E2D34">
              <w:t>1991</w:t>
            </w:r>
          </w:p>
        </w:tc>
        <w:tc>
          <w:tcPr>
            <w:tcW w:w="2221" w:type="dxa"/>
          </w:tcPr>
          <w:p w:rsidR="003C6882" w:rsidRPr="001E2D34" w:rsidRDefault="003C6882" w:rsidP="003C6882">
            <w:r w:rsidRPr="001E2D34">
              <w:t>Marka Değeri Yönetimi</w:t>
            </w:r>
          </w:p>
        </w:tc>
        <w:tc>
          <w:tcPr>
            <w:tcW w:w="3307" w:type="dxa"/>
          </w:tcPr>
          <w:p w:rsidR="003C6882" w:rsidRDefault="003C6882" w:rsidP="00D323E9">
            <w:r w:rsidRPr="001E2D34">
              <w:t>Araştırmada marka değerini oluşturan kavramlar ile ilgili genel tanımlar yapılmış daha sonra kavramların birbiri ile ilişkisi incelenerek marka değeri üzerindeki etkileri ile ilgili bir model ortaya konulmuştur</w:t>
            </w:r>
            <w:r>
              <w:t>.</w:t>
            </w:r>
          </w:p>
          <w:p w:rsidR="0014207E" w:rsidRPr="001E2D34" w:rsidRDefault="0014207E" w:rsidP="00D323E9"/>
        </w:tc>
      </w:tr>
      <w:tr w:rsidR="003C6882" w:rsidTr="000261DE">
        <w:tc>
          <w:tcPr>
            <w:tcW w:w="1843" w:type="dxa"/>
          </w:tcPr>
          <w:p w:rsidR="003C6882" w:rsidRPr="00936EDC" w:rsidRDefault="003C6882" w:rsidP="003C6882">
            <w:r w:rsidRPr="00936EDC">
              <w:t>Keller</w:t>
            </w:r>
          </w:p>
        </w:tc>
        <w:tc>
          <w:tcPr>
            <w:tcW w:w="1134" w:type="dxa"/>
          </w:tcPr>
          <w:p w:rsidR="003C6882" w:rsidRPr="00936EDC" w:rsidRDefault="003C6882" w:rsidP="003C6882">
            <w:r w:rsidRPr="00936EDC">
              <w:t xml:space="preserve">1993 </w:t>
            </w:r>
          </w:p>
        </w:tc>
        <w:tc>
          <w:tcPr>
            <w:tcW w:w="2221" w:type="dxa"/>
          </w:tcPr>
          <w:p w:rsidR="003C6882" w:rsidRPr="00936EDC" w:rsidRDefault="003C6882" w:rsidP="003C6882">
            <w:r w:rsidRPr="00936EDC">
              <w:t>Müşteri Odaklı Marka Değerinin Kavramsallaştırılması, Ölçülmesi ve Yönetilmesi</w:t>
            </w:r>
          </w:p>
        </w:tc>
        <w:tc>
          <w:tcPr>
            <w:tcW w:w="3307" w:type="dxa"/>
          </w:tcPr>
          <w:p w:rsidR="003C6882" w:rsidRDefault="003C6882" w:rsidP="00D323E9">
            <w:r w:rsidRPr="00936EDC">
              <w:t>Müşteri odaklı marka değeri bilgisinin müşterilerin marka pazarlamasına verilen tepkisi ölçülerek değerlendirme yapılmıştır.Tüketicilerin pazarlama karması unsurları</w:t>
            </w:r>
            <w:r w:rsidR="00D323E9">
              <w:t>yla</w:t>
            </w:r>
            <w:r w:rsidRPr="00936EDC">
              <w:t xml:space="preserve"> marka değeri arasında bağlantı kurması</w:t>
            </w:r>
            <w:r w:rsidR="00D323E9">
              <w:t xml:space="preserve"> ve</w:t>
            </w:r>
            <w:r w:rsidRPr="00936EDC">
              <w:t xml:space="preserve"> verdiği satınalm</w:t>
            </w:r>
            <w:r w:rsidR="00D323E9">
              <w:t>a tepkileri değerlendirilmiştir.</w:t>
            </w:r>
            <w:r w:rsidRPr="00936EDC">
              <w:t xml:space="preserve"> </w:t>
            </w:r>
          </w:p>
          <w:p w:rsidR="007938F3" w:rsidRPr="00936EDC" w:rsidRDefault="007938F3" w:rsidP="00D323E9"/>
        </w:tc>
      </w:tr>
      <w:tr w:rsidR="003C6882" w:rsidTr="000261DE">
        <w:tc>
          <w:tcPr>
            <w:tcW w:w="1843" w:type="dxa"/>
          </w:tcPr>
          <w:p w:rsidR="003C6882" w:rsidRPr="00936EDC" w:rsidRDefault="003C6882" w:rsidP="003C6882">
            <w:r w:rsidRPr="00936EDC">
              <w:t>Cathy J. Cobb-Walgren, Cynthia A. Ruble and Naveen Donthu</w:t>
            </w:r>
          </w:p>
        </w:tc>
        <w:tc>
          <w:tcPr>
            <w:tcW w:w="1134" w:type="dxa"/>
          </w:tcPr>
          <w:p w:rsidR="003C6882" w:rsidRPr="00936EDC" w:rsidRDefault="003C6882" w:rsidP="003C6882">
            <w:r w:rsidRPr="00936EDC">
              <w:t xml:space="preserve">1995 </w:t>
            </w:r>
          </w:p>
        </w:tc>
        <w:tc>
          <w:tcPr>
            <w:tcW w:w="2221" w:type="dxa"/>
          </w:tcPr>
          <w:p w:rsidR="003C6882" w:rsidRPr="00936EDC" w:rsidRDefault="003C6882" w:rsidP="003C6882">
            <w:r w:rsidRPr="00936EDC">
              <w:t>Marka Değeri, Marka Tercihi ve Satın Alma İsteği</w:t>
            </w:r>
          </w:p>
        </w:tc>
        <w:tc>
          <w:tcPr>
            <w:tcW w:w="3307" w:type="dxa"/>
          </w:tcPr>
          <w:p w:rsidR="003C6882" w:rsidRDefault="003C6882" w:rsidP="003C6882">
            <w:r w:rsidRPr="00936EDC">
              <w:t>Tüketicilerin sahip olduğu satın alma alışkanlıklarının marka değeri ve marka tercihi ile olan etkileşimi üzerine çalışma gerçekleştirilmiş ve müşterilerin algıladığı kalite olgusu marka değeri perspektifinde değerlendirilmiştir.</w:t>
            </w:r>
          </w:p>
          <w:p w:rsidR="003C6882" w:rsidRPr="00936EDC" w:rsidRDefault="003C6882" w:rsidP="003C6882"/>
        </w:tc>
      </w:tr>
      <w:tr w:rsidR="003C6882" w:rsidTr="000261DE">
        <w:tc>
          <w:tcPr>
            <w:tcW w:w="1843" w:type="dxa"/>
          </w:tcPr>
          <w:p w:rsidR="003C6882" w:rsidRPr="001E2D34" w:rsidRDefault="003C6882" w:rsidP="003C6882">
            <w:r w:rsidRPr="001E2D34">
              <w:rPr>
                <w:szCs w:val="24"/>
              </w:rPr>
              <w:t>Lau and Lee</w:t>
            </w:r>
          </w:p>
        </w:tc>
        <w:tc>
          <w:tcPr>
            <w:tcW w:w="1134" w:type="dxa"/>
          </w:tcPr>
          <w:p w:rsidR="003C6882" w:rsidRDefault="003C6882" w:rsidP="003C6882">
            <w:r>
              <w:t xml:space="preserve">1999 </w:t>
            </w:r>
          </w:p>
        </w:tc>
        <w:tc>
          <w:tcPr>
            <w:tcW w:w="2221" w:type="dxa"/>
          </w:tcPr>
          <w:p w:rsidR="003C6882" w:rsidRPr="001E2D34" w:rsidRDefault="003C6882" w:rsidP="003C6882">
            <w:r w:rsidRPr="001E2D34">
              <w:rPr>
                <w:szCs w:val="24"/>
              </w:rPr>
              <w:t>Tüketicilerin Marka Sadakati ve Marka Bağlığı Arasındaki İlişki</w:t>
            </w:r>
          </w:p>
        </w:tc>
        <w:tc>
          <w:tcPr>
            <w:tcW w:w="3307" w:type="dxa"/>
          </w:tcPr>
          <w:p w:rsidR="003C6882" w:rsidRDefault="003C6882" w:rsidP="003C6882">
            <w:pPr>
              <w:rPr>
                <w:szCs w:val="24"/>
              </w:rPr>
            </w:pPr>
            <w:r w:rsidRPr="001E2D34">
              <w:rPr>
                <w:szCs w:val="24"/>
              </w:rPr>
              <w:t>Markaya olan güvenin marka sadakati ile doğrudan pozitif yönde bir ilişki içerisinde olduğunu pazarlamacılar açısından bu ilişkinin markaya olan güveni geliştirerek pazarlama faaliyetlerinin daha olumlu bir seviyede ilerlemesi için marka faktörlerinin mutlaka değerlendirilmesi gerektiğini belirtmiştir.</w:t>
            </w:r>
          </w:p>
          <w:p w:rsidR="003C6882" w:rsidRPr="001E2D34" w:rsidRDefault="003C6882" w:rsidP="003C6882"/>
        </w:tc>
      </w:tr>
    </w:tbl>
    <w:p w:rsidR="00076167" w:rsidRDefault="00076167"/>
    <w:p w:rsidR="00076167" w:rsidRDefault="00076167"/>
    <w:p w:rsidR="00076167" w:rsidRDefault="00076167"/>
    <w:p w:rsidR="00076167" w:rsidRDefault="00076167"/>
    <w:p w:rsidR="00076167" w:rsidRDefault="00076167"/>
    <w:p w:rsidR="00076167" w:rsidRDefault="00076167"/>
    <w:p w:rsidR="00076167" w:rsidRDefault="00076167">
      <w:r w:rsidRPr="00076167">
        <w:rPr>
          <w:b/>
          <w:sz w:val="24"/>
        </w:rPr>
        <w:lastRenderedPageBreak/>
        <w:t>Tablo 3.1</w:t>
      </w:r>
      <w:r w:rsidRPr="00076167">
        <w:rPr>
          <w:b/>
          <w:sz w:val="24"/>
          <w:szCs w:val="24"/>
        </w:rPr>
        <w:t>.</w:t>
      </w:r>
      <w:r w:rsidRPr="00076167">
        <w:rPr>
          <w:sz w:val="24"/>
          <w:szCs w:val="24"/>
        </w:rPr>
        <w:t xml:space="preserve"> (Devamı)</w:t>
      </w:r>
    </w:p>
    <w:tbl>
      <w:tblPr>
        <w:tblStyle w:val="TabloKlavuzu"/>
        <w:tblW w:w="8505" w:type="dxa"/>
        <w:tblInd w:w="108" w:type="dxa"/>
        <w:tblLayout w:type="fixed"/>
        <w:tblLook w:val="04A0" w:firstRow="1" w:lastRow="0" w:firstColumn="1" w:lastColumn="0" w:noHBand="0" w:noVBand="1"/>
      </w:tblPr>
      <w:tblGrid>
        <w:gridCol w:w="1843"/>
        <w:gridCol w:w="1134"/>
        <w:gridCol w:w="2221"/>
        <w:gridCol w:w="3307"/>
      </w:tblGrid>
      <w:tr w:rsidR="003C6882" w:rsidTr="000261DE">
        <w:tc>
          <w:tcPr>
            <w:tcW w:w="1843" w:type="dxa"/>
          </w:tcPr>
          <w:p w:rsidR="003C6882" w:rsidRPr="001E2D34" w:rsidRDefault="003C6882" w:rsidP="003C6882">
            <w:r w:rsidRPr="001E2D34">
              <w:rPr>
                <w:szCs w:val="24"/>
              </w:rPr>
              <w:t>Sanjeev Agarwal and R. Kenneth Teas</w:t>
            </w:r>
          </w:p>
        </w:tc>
        <w:tc>
          <w:tcPr>
            <w:tcW w:w="1134" w:type="dxa"/>
          </w:tcPr>
          <w:p w:rsidR="003C6882" w:rsidRDefault="003C6882" w:rsidP="003C6882">
            <w:r>
              <w:t>2001</w:t>
            </w:r>
          </w:p>
        </w:tc>
        <w:tc>
          <w:tcPr>
            <w:tcW w:w="2221" w:type="dxa"/>
          </w:tcPr>
          <w:p w:rsidR="003C6882" w:rsidRPr="001E2D34" w:rsidRDefault="003C6882" w:rsidP="003C6882">
            <w:r w:rsidRPr="001E2D34">
              <w:rPr>
                <w:szCs w:val="24"/>
              </w:rPr>
              <w:t>Ülkeler Arasında Algılanan Bir Kalite Modelinin Uygulanabilirliği</w:t>
            </w:r>
          </w:p>
        </w:tc>
        <w:tc>
          <w:tcPr>
            <w:tcW w:w="3307" w:type="dxa"/>
          </w:tcPr>
          <w:p w:rsidR="003C6882" w:rsidRPr="001E2D34" w:rsidRDefault="003C6882" w:rsidP="00820CB4">
            <w:r w:rsidRPr="001E2D34">
              <w:rPr>
                <w:szCs w:val="24"/>
              </w:rPr>
              <w:t>Araştırmada pazarlamacıların uygulandıkları pazarlama programları ve süreçlerinin ülkeler arası daha genel anlamda küresel olarak standardize edilip edilmeyeceği üzerine çalışmalar yaptığı belirtilmiştir. a güvenilirliğinin tüketicilerin satın alma anlayışında meydana g</w:t>
            </w:r>
            <w:r w:rsidR="00820CB4">
              <w:rPr>
                <w:szCs w:val="24"/>
              </w:rPr>
              <w:t>etirdiği arzuyu açıklanmştır</w:t>
            </w:r>
            <w:r w:rsidRPr="001E2D34">
              <w:rPr>
                <w:szCs w:val="24"/>
              </w:rPr>
              <w:t>.</w:t>
            </w:r>
          </w:p>
        </w:tc>
      </w:tr>
      <w:tr w:rsidR="003C6882" w:rsidTr="000261DE">
        <w:tc>
          <w:tcPr>
            <w:tcW w:w="1843" w:type="dxa"/>
          </w:tcPr>
          <w:p w:rsidR="003C6882" w:rsidRPr="00B056B3" w:rsidRDefault="003C6882" w:rsidP="003C6882">
            <w:r w:rsidRPr="00B056B3">
              <w:rPr>
                <w:color w:val="212529"/>
                <w:shd w:val="clear" w:color="auto" w:fill="FFFFFF"/>
              </w:rPr>
              <w:t xml:space="preserve">Chaudhuri and Holbrook </w:t>
            </w:r>
          </w:p>
        </w:tc>
        <w:tc>
          <w:tcPr>
            <w:tcW w:w="1134" w:type="dxa"/>
          </w:tcPr>
          <w:p w:rsidR="003C6882" w:rsidRPr="00D81249" w:rsidRDefault="000261DE" w:rsidP="003C6882">
            <w:r w:rsidRPr="000261DE">
              <w:rPr>
                <w:color w:val="212529"/>
                <w:szCs w:val="19"/>
                <w:shd w:val="clear" w:color="auto" w:fill="FFFFFF"/>
              </w:rPr>
              <w:t>2001</w:t>
            </w:r>
          </w:p>
        </w:tc>
        <w:tc>
          <w:tcPr>
            <w:tcW w:w="2221" w:type="dxa"/>
          </w:tcPr>
          <w:p w:rsidR="003C6882" w:rsidRPr="00D81249" w:rsidRDefault="003C6882" w:rsidP="003C6882">
            <w:r w:rsidRPr="00D81249">
              <w:t xml:space="preserve">Marka </w:t>
            </w:r>
            <w:r>
              <w:t xml:space="preserve">Sadakati ve Marka Değerinin Marka Performansına Zincirleme Etkisi </w:t>
            </w:r>
          </w:p>
        </w:tc>
        <w:tc>
          <w:tcPr>
            <w:tcW w:w="3307" w:type="dxa"/>
          </w:tcPr>
          <w:p w:rsidR="003C6882" w:rsidRDefault="003C6882" w:rsidP="00427FEC">
            <w:r w:rsidRPr="00061C37">
              <w:t>Ürün ve marka odaklı değişkenlerin marka değeri ve marka sadakatine etkisi ile birlikte tüketicilerin satın alma davranışına olan etkileri ve marka performansı ile ilgili çalışma ortaya konulmuştur.</w:t>
            </w:r>
          </w:p>
          <w:p w:rsidR="0014207E" w:rsidRPr="00061C37" w:rsidRDefault="0014207E" w:rsidP="00427FEC"/>
        </w:tc>
      </w:tr>
      <w:tr w:rsidR="003C6882" w:rsidTr="000261DE">
        <w:tc>
          <w:tcPr>
            <w:tcW w:w="1843" w:type="dxa"/>
          </w:tcPr>
          <w:p w:rsidR="003C6882" w:rsidRPr="00B056B3" w:rsidRDefault="003C6882" w:rsidP="003C6882">
            <w:pPr>
              <w:pStyle w:val="Default"/>
            </w:pPr>
            <w:r>
              <w:t xml:space="preserve">Jourdan </w:t>
            </w:r>
          </w:p>
        </w:tc>
        <w:tc>
          <w:tcPr>
            <w:tcW w:w="1134" w:type="dxa"/>
          </w:tcPr>
          <w:p w:rsidR="003C6882" w:rsidRPr="00B056B3" w:rsidRDefault="003C6882" w:rsidP="003C6882">
            <w:r>
              <w:t xml:space="preserve">2002 </w:t>
            </w:r>
          </w:p>
        </w:tc>
        <w:tc>
          <w:tcPr>
            <w:tcW w:w="2221" w:type="dxa"/>
          </w:tcPr>
          <w:p w:rsidR="003C6882" w:rsidRPr="00B056B3" w:rsidRDefault="003C6882" w:rsidP="003C6882">
            <w:r>
              <w:t>Marka Değerini Ölçmek için Metodolojik ve Kavramsal Öneriler</w:t>
            </w:r>
          </w:p>
        </w:tc>
        <w:tc>
          <w:tcPr>
            <w:tcW w:w="3307" w:type="dxa"/>
          </w:tcPr>
          <w:p w:rsidR="003C6882" w:rsidRPr="00B056B3" w:rsidRDefault="003C6882" w:rsidP="000261DE">
            <w:r>
              <w:t>Çalışma başlangıç olarak tüketici tercihlerinin ışığında marka değeri ölçmeyi amaçlamaktadır. Araştırmada 32 marka için ankete dayalı bir deney oluşturulmuştur. Düzeltilmiş marka değeri yapısı, Pazar payı ve dağıtım endeksleri gibi marka gücü ile ilişkili yapılarla beraber marka değerinin ölçülmesi amaçlanmıştır.</w:t>
            </w:r>
          </w:p>
        </w:tc>
      </w:tr>
      <w:tr w:rsidR="003C6882" w:rsidTr="000261DE">
        <w:tc>
          <w:tcPr>
            <w:tcW w:w="1843" w:type="dxa"/>
          </w:tcPr>
          <w:p w:rsidR="003C6882" w:rsidRPr="00B056B3" w:rsidRDefault="003C6882" w:rsidP="003C6882">
            <w:pPr>
              <w:pStyle w:val="Default"/>
              <w:rPr>
                <w:sz w:val="22"/>
                <w:szCs w:val="22"/>
              </w:rPr>
            </w:pPr>
            <w:r w:rsidRPr="00B056B3">
              <w:rPr>
                <w:sz w:val="22"/>
                <w:szCs w:val="22"/>
              </w:rPr>
              <w:t xml:space="preserve">Franziska Völckner and Julian </w:t>
            </w:r>
            <w:r>
              <w:rPr>
                <w:sz w:val="22"/>
                <w:szCs w:val="22"/>
              </w:rPr>
              <w:t xml:space="preserve"> H</w:t>
            </w:r>
            <w:r w:rsidRPr="00B056B3">
              <w:rPr>
                <w:sz w:val="22"/>
                <w:szCs w:val="22"/>
              </w:rPr>
              <w:t xml:space="preserve">ofmann </w:t>
            </w:r>
          </w:p>
          <w:p w:rsidR="003C6882" w:rsidRPr="00B056B3" w:rsidRDefault="003C6882" w:rsidP="003C6882">
            <w:pPr>
              <w:pStyle w:val="Default"/>
              <w:rPr>
                <w:sz w:val="22"/>
                <w:szCs w:val="22"/>
              </w:rPr>
            </w:pPr>
          </w:p>
        </w:tc>
        <w:tc>
          <w:tcPr>
            <w:tcW w:w="1134" w:type="dxa"/>
          </w:tcPr>
          <w:p w:rsidR="003C6882" w:rsidRPr="00B056B3" w:rsidRDefault="003C6882" w:rsidP="003C6882">
            <w:r w:rsidRPr="00B056B3">
              <w:t>2007</w:t>
            </w:r>
          </w:p>
        </w:tc>
        <w:tc>
          <w:tcPr>
            <w:tcW w:w="2221" w:type="dxa"/>
          </w:tcPr>
          <w:p w:rsidR="003C6882" w:rsidRPr="00B056B3" w:rsidRDefault="003C6882" w:rsidP="003C6882">
            <w:r w:rsidRPr="00B056B3">
              <w:t>Algılanan Kalite ve Fiyat Arasındaki İlişki</w:t>
            </w:r>
          </w:p>
        </w:tc>
        <w:tc>
          <w:tcPr>
            <w:tcW w:w="3307" w:type="dxa"/>
          </w:tcPr>
          <w:p w:rsidR="003C6882" w:rsidRPr="00B056B3" w:rsidRDefault="003C6882" w:rsidP="00427FEC">
            <w:r w:rsidRPr="00B056B3">
              <w:t xml:space="preserve">Araştırmada 1989-2016 zaman dilimini kapsayan bir dönemde fiyat ile marka değerinin bileşenlerinden olan algılanan kalite arasında nasıl bir ilişki olduğu meta analizi yöntemi </w:t>
            </w:r>
            <w:r>
              <w:t>ile test edilmiştir.</w:t>
            </w:r>
            <w:r w:rsidR="00427FEC">
              <w:t xml:space="preserve"> </w:t>
            </w:r>
            <w:r>
              <w:t xml:space="preserve">Gerek bu ilişkinin </w:t>
            </w:r>
            <w:r w:rsidRPr="00B056B3">
              <w:t>üzerinde kategori, Pazar gibi değişkenlerin etkisi incelenerek sonuçlar elde edilmiştir</w:t>
            </w:r>
            <w:r>
              <w:t>.</w:t>
            </w:r>
          </w:p>
        </w:tc>
      </w:tr>
    </w:tbl>
    <w:p w:rsidR="00076167" w:rsidRDefault="00076167"/>
    <w:p w:rsidR="00076167" w:rsidRDefault="00076167"/>
    <w:p w:rsidR="00076167" w:rsidRDefault="00076167"/>
    <w:p w:rsidR="00076167" w:rsidRDefault="00076167"/>
    <w:p w:rsidR="00076167" w:rsidRDefault="00076167"/>
    <w:p w:rsidR="00076167" w:rsidRDefault="00076167"/>
    <w:p w:rsidR="00076167" w:rsidRDefault="00076167"/>
    <w:p w:rsidR="00076167" w:rsidRDefault="00076167"/>
    <w:p w:rsidR="00076167" w:rsidRDefault="00076167"/>
    <w:p w:rsidR="00076167" w:rsidRDefault="00076167" w:rsidP="00076167">
      <w:r w:rsidRPr="00076167">
        <w:rPr>
          <w:b/>
          <w:sz w:val="24"/>
        </w:rPr>
        <w:lastRenderedPageBreak/>
        <w:t>Tablo 3.1</w:t>
      </w:r>
      <w:r w:rsidRPr="00076167">
        <w:rPr>
          <w:b/>
          <w:sz w:val="24"/>
          <w:szCs w:val="24"/>
        </w:rPr>
        <w:t>.</w:t>
      </w:r>
      <w:r w:rsidRPr="00076167">
        <w:rPr>
          <w:sz w:val="24"/>
          <w:szCs w:val="24"/>
        </w:rPr>
        <w:t xml:space="preserve"> (Devamı)</w:t>
      </w:r>
    </w:p>
    <w:tbl>
      <w:tblPr>
        <w:tblStyle w:val="TabloKlavuzu"/>
        <w:tblW w:w="8505" w:type="dxa"/>
        <w:tblInd w:w="108" w:type="dxa"/>
        <w:tblLayout w:type="fixed"/>
        <w:tblLook w:val="04A0" w:firstRow="1" w:lastRow="0" w:firstColumn="1" w:lastColumn="0" w:noHBand="0" w:noVBand="1"/>
      </w:tblPr>
      <w:tblGrid>
        <w:gridCol w:w="1843"/>
        <w:gridCol w:w="1134"/>
        <w:gridCol w:w="2221"/>
        <w:gridCol w:w="3307"/>
      </w:tblGrid>
      <w:tr w:rsidR="003C6882" w:rsidTr="000261DE">
        <w:tc>
          <w:tcPr>
            <w:tcW w:w="1843" w:type="dxa"/>
          </w:tcPr>
          <w:p w:rsidR="003C6882" w:rsidRDefault="003C6882" w:rsidP="003C6882">
            <w:pPr>
              <w:pStyle w:val="Default"/>
              <w:rPr>
                <w:sz w:val="22"/>
                <w:szCs w:val="22"/>
              </w:rPr>
            </w:pPr>
            <w:r>
              <w:rPr>
                <w:sz w:val="22"/>
                <w:szCs w:val="22"/>
              </w:rPr>
              <w:t xml:space="preserve">Siriram </w:t>
            </w:r>
          </w:p>
        </w:tc>
        <w:tc>
          <w:tcPr>
            <w:tcW w:w="1134" w:type="dxa"/>
          </w:tcPr>
          <w:p w:rsidR="003C6882" w:rsidRDefault="003C6882" w:rsidP="003C6882">
            <w:r>
              <w:t xml:space="preserve">2007 </w:t>
            </w:r>
          </w:p>
        </w:tc>
        <w:tc>
          <w:tcPr>
            <w:tcW w:w="2221" w:type="dxa"/>
          </w:tcPr>
          <w:p w:rsidR="003C6882" w:rsidRDefault="003C6882" w:rsidP="003C6882">
            <w:r>
              <w:t xml:space="preserve">Marka Değeri Dinamiklerinin Mağaza Verileri Üzerinden İncelenmesi </w:t>
            </w:r>
          </w:p>
        </w:tc>
        <w:tc>
          <w:tcPr>
            <w:tcW w:w="3307" w:type="dxa"/>
          </w:tcPr>
          <w:p w:rsidR="003C6882" w:rsidRDefault="003C6882" w:rsidP="003A702E">
            <w:pPr>
              <w:tabs>
                <w:tab w:val="left" w:pos="1498"/>
              </w:tabs>
              <w:spacing w:before="100" w:beforeAutospacing="1"/>
            </w:pPr>
            <w:r>
              <w:t>Araştırmada marka değeri yönetiminin o markanın optimal düzeyde uzun vadeli performansı için sahip olduğu öneme dikkat çekilmiştir. Marka değerinin sağlıklı bir biçimde izlenmesi için direk tüketicinin satın alma davranışını gerçekleştirdiği pazar olan mağazalardan gelen veriler ışığında yeni ürünlerin piyasaya sunulduğu zamanda daha önce müşterilerin aklına yer eden marka değerinin yeni üretilen ürünlerin satın alma tercihlerinde nasıl etkin olduğu üzerine çalışılmıştır.</w:t>
            </w:r>
          </w:p>
        </w:tc>
      </w:tr>
      <w:tr w:rsidR="003C6882" w:rsidTr="000261DE">
        <w:tc>
          <w:tcPr>
            <w:tcW w:w="1843" w:type="dxa"/>
          </w:tcPr>
          <w:p w:rsidR="003C6882" w:rsidRPr="00B056B3" w:rsidRDefault="003C6882" w:rsidP="003C6882">
            <w:pPr>
              <w:pStyle w:val="Default"/>
              <w:rPr>
                <w:sz w:val="22"/>
                <w:szCs w:val="22"/>
              </w:rPr>
            </w:pPr>
            <w:r>
              <w:rPr>
                <w:sz w:val="22"/>
                <w:szCs w:val="22"/>
              </w:rPr>
              <w:t xml:space="preserve">Priluk and Till </w:t>
            </w:r>
          </w:p>
        </w:tc>
        <w:tc>
          <w:tcPr>
            <w:tcW w:w="1134" w:type="dxa"/>
          </w:tcPr>
          <w:p w:rsidR="003C6882" w:rsidRPr="00B056B3" w:rsidRDefault="003C6882" w:rsidP="003C6882">
            <w:r>
              <w:t>2009</w:t>
            </w:r>
          </w:p>
        </w:tc>
        <w:tc>
          <w:tcPr>
            <w:tcW w:w="2221" w:type="dxa"/>
          </w:tcPr>
          <w:p w:rsidR="003C6882" w:rsidRPr="00B056B3" w:rsidRDefault="003C6882" w:rsidP="003C6882">
            <w:r>
              <w:t xml:space="preserve">Markalar ve Marka Yönetimi </w:t>
            </w:r>
          </w:p>
        </w:tc>
        <w:tc>
          <w:tcPr>
            <w:tcW w:w="3307" w:type="dxa"/>
          </w:tcPr>
          <w:p w:rsidR="003C6882" w:rsidRPr="00B056B3" w:rsidRDefault="003C6882" w:rsidP="003A702E">
            <w:pPr>
              <w:tabs>
                <w:tab w:val="left" w:pos="1498"/>
              </w:tabs>
              <w:spacing w:before="100" w:beforeAutospacing="1"/>
            </w:pPr>
            <w:r>
              <w:t>Yapılan araştırma marka anlamındaki anlamındaki boşluğu marka değeri üzerine değerlendirme yaparak doldurmayı ve bu kavram üzerinden tüketicilerin fiyat değişimlerine olan tepkilerini ve markanın bu doğrultuda nasıl yönlendirilmesi gerektiği ile ilgili çalışma yapılmıştır.</w:t>
            </w:r>
          </w:p>
        </w:tc>
      </w:tr>
      <w:tr w:rsidR="003C6882" w:rsidTr="000261DE">
        <w:tc>
          <w:tcPr>
            <w:tcW w:w="1843" w:type="dxa"/>
          </w:tcPr>
          <w:p w:rsidR="003C6882" w:rsidRPr="00B056B3" w:rsidRDefault="003C6882" w:rsidP="003C6882">
            <w:pPr>
              <w:pStyle w:val="Default"/>
              <w:rPr>
                <w:sz w:val="22"/>
                <w:szCs w:val="22"/>
              </w:rPr>
            </w:pPr>
            <w:r>
              <w:rPr>
                <w:sz w:val="22"/>
                <w:szCs w:val="22"/>
              </w:rPr>
              <w:t xml:space="preserve">Kim and Knight </w:t>
            </w:r>
          </w:p>
        </w:tc>
        <w:tc>
          <w:tcPr>
            <w:tcW w:w="1134" w:type="dxa"/>
          </w:tcPr>
          <w:p w:rsidR="003C6882" w:rsidRPr="00B056B3" w:rsidRDefault="003C6882" w:rsidP="003C6882">
            <w:r>
              <w:t xml:space="preserve">2008 </w:t>
            </w:r>
          </w:p>
        </w:tc>
        <w:tc>
          <w:tcPr>
            <w:tcW w:w="2221" w:type="dxa"/>
          </w:tcPr>
          <w:p w:rsidR="003C6882" w:rsidRPr="00B056B3" w:rsidRDefault="003C6882" w:rsidP="003C6882">
            <w:r>
              <w:t xml:space="preserve">ABD orijinli bir küresel markanın Meksika, Kore ve Japonya’daki yerli markalarla karşılaştırılması </w:t>
            </w:r>
          </w:p>
        </w:tc>
        <w:tc>
          <w:tcPr>
            <w:tcW w:w="3307" w:type="dxa"/>
          </w:tcPr>
          <w:p w:rsidR="003C6882" w:rsidRDefault="003C6882" w:rsidP="00427FEC">
            <w:r>
              <w:t>Bu çalışmada Meksika, Güney Kore ve Japonyadaki tüketicilerin ABD’li bir dünya markasının kendi ülkelerinde bulunan yerel markalar karşısında ortaya koyduğu pazarlama çalışmalarının nasıl algılandığına yönelik olarak yapılmıştır. Aynı zaman da küreselleşmenin etkisi ile büyüyen pazar olanaklarında yerli firmaların sahip olduğu markaların rekabet etmesi için geliştirmesi gereken pazarlama stratejilerini incelemiştir.</w:t>
            </w:r>
          </w:p>
        </w:tc>
      </w:tr>
    </w:tbl>
    <w:p w:rsidR="00076167" w:rsidRDefault="00076167"/>
    <w:p w:rsidR="00076167" w:rsidRDefault="00076167"/>
    <w:p w:rsidR="00076167" w:rsidRDefault="00076167"/>
    <w:p w:rsidR="00076167" w:rsidRDefault="00076167"/>
    <w:p w:rsidR="00076167" w:rsidRDefault="00076167"/>
    <w:p w:rsidR="00076167" w:rsidRDefault="00076167"/>
    <w:p w:rsidR="00076167" w:rsidRDefault="00076167"/>
    <w:p w:rsidR="00076167" w:rsidRDefault="00076167"/>
    <w:p w:rsidR="00076167" w:rsidRDefault="00076167" w:rsidP="00076167">
      <w:r w:rsidRPr="00076167">
        <w:rPr>
          <w:b/>
          <w:sz w:val="24"/>
        </w:rPr>
        <w:lastRenderedPageBreak/>
        <w:t>Tablo 3.1</w:t>
      </w:r>
      <w:r w:rsidRPr="00076167">
        <w:rPr>
          <w:b/>
          <w:sz w:val="24"/>
          <w:szCs w:val="24"/>
        </w:rPr>
        <w:t>.</w:t>
      </w:r>
      <w:r w:rsidRPr="00076167">
        <w:rPr>
          <w:sz w:val="24"/>
          <w:szCs w:val="24"/>
        </w:rPr>
        <w:t xml:space="preserve"> (Devamı)</w:t>
      </w:r>
    </w:p>
    <w:tbl>
      <w:tblPr>
        <w:tblStyle w:val="TabloKlavuzu"/>
        <w:tblW w:w="8505" w:type="dxa"/>
        <w:tblInd w:w="108" w:type="dxa"/>
        <w:tblLayout w:type="fixed"/>
        <w:tblLook w:val="04A0" w:firstRow="1" w:lastRow="0" w:firstColumn="1" w:lastColumn="0" w:noHBand="0" w:noVBand="1"/>
      </w:tblPr>
      <w:tblGrid>
        <w:gridCol w:w="1843"/>
        <w:gridCol w:w="1134"/>
        <w:gridCol w:w="2221"/>
        <w:gridCol w:w="3307"/>
      </w:tblGrid>
      <w:tr w:rsidR="003C6882" w:rsidTr="000261DE">
        <w:tc>
          <w:tcPr>
            <w:tcW w:w="1843" w:type="dxa"/>
          </w:tcPr>
          <w:p w:rsidR="003C6882" w:rsidRDefault="003C6882" w:rsidP="003C6882">
            <w:pPr>
              <w:pStyle w:val="Default"/>
              <w:rPr>
                <w:sz w:val="22"/>
                <w:szCs w:val="22"/>
              </w:rPr>
            </w:pPr>
            <w:r>
              <w:rPr>
                <w:sz w:val="22"/>
                <w:szCs w:val="22"/>
              </w:rPr>
              <w:t>Bulmer and  Oliver</w:t>
            </w:r>
          </w:p>
          <w:p w:rsidR="003C6882" w:rsidRPr="00B056B3" w:rsidRDefault="003C6882" w:rsidP="003C6882">
            <w:pPr>
              <w:pStyle w:val="Default"/>
              <w:rPr>
                <w:sz w:val="22"/>
                <w:szCs w:val="22"/>
              </w:rPr>
            </w:pPr>
          </w:p>
        </w:tc>
        <w:tc>
          <w:tcPr>
            <w:tcW w:w="1134" w:type="dxa"/>
          </w:tcPr>
          <w:p w:rsidR="003C6882" w:rsidRPr="00B056B3" w:rsidRDefault="003C6882" w:rsidP="003C6882">
            <w:r>
              <w:t>2010</w:t>
            </w:r>
          </w:p>
        </w:tc>
        <w:tc>
          <w:tcPr>
            <w:tcW w:w="2221" w:type="dxa"/>
          </w:tcPr>
          <w:p w:rsidR="003C6882" w:rsidRPr="00B056B3" w:rsidRDefault="003C6882" w:rsidP="003C6882">
            <w:r>
              <w:t xml:space="preserve"> Markaların Ulusal Kimlikler Üzerindeki Etkileri</w:t>
            </w:r>
          </w:p>
        </w:tc>
        <w:tc>
          <w:tcPr>
            <w:tcW w:w="3307" w:type="dxa"/>
          </w:tcPr>
          <w:p w:rsidR="003C6882" w:rsidRDefault="003C6882" w:rsidP="003C6882">
            <w:r>
              <w:t>Araştırmada marka deneyimlerinin ulusal kimliği nasıl etkilediği ile ilgili tüketicilerin bakış açılarına yer verilmiştir. Ulusal kimliğin yerel markalarda nasıl yaşadığı ve hangi nedenlerle markaların ulusal kimliği etklediği incelemiştir. Çalışma markaların özelliklerine ve tüketicilerin nasıl kullandıkları ve ondan nasıl değer elde ettiklerini anlamalarına katkıda bulunmaktadır.</w:t>
            </w:r>
          </w:p>
          <w:p w:rsidR="003C6882" w:rsidRDefault="003C6882" w:rsidP="003C6882"/>
        </w:tc>
      </w:tr>
      <w:tr w:rsidR="003C6882" w:rsidTr="000261DE">
        <w:tc>
          <w:tcPr>
            <w:tcW w:w="1843" w:type="dxa"/>
          </w:tcPr>
          <w:p w:rsidR="003C6882" w:rsidRPr="00B056B3" w:rsidRDefault="003C6882" w:rsidP="003C6882">
            <w:pPr>
              <w:pStyle w:val="Default"/>
              <w:rPr>
                <w:sz w:val="22"/>
                <w:szCs w:val="22"/>
              </w:rPr>
            </w:pPr>
            <w:r>
              <w:rPr>
                <w:sz w:val="22"/>
                <w:szCs w:val="22"/>
              </w:rPr>
              <w:t xml:space="preserve">Jara and Cliquet </w:t>
            </w:r>
          </w:p>
        </w:tc>
        <w:tc>
          <w:tcPr>
            <w:tcW w:w="1134" w:type="dxa"/>
          </w:tcPr>
          <w:p w:rsidR="003C6882" w:rsidRPr="00B056B3" w:rsidRDefault="003C6882" w:rsidP="003C6882">
            <w:r>
              <w:t>2011</w:t>
            </w:r>
          </w:p>
        </w:tc>
        <w:tc>
          <w:tcPr>
            <w:tcW w:w="2221" w:type="dxa"/>
          </w:tcPr>
          <w:p w:rsidR="003C6882" w:rsidRPr="00B056B3" w:rsidRDefault="003C6882" w:rsidP="003C6882">
            <w:r>
              <w:t xml:space="preserve">Perakende Marka Değeri </w:t>
            </w:r>
          </w:p>
        </w:tc>
        <w:tc>
          <w:tcPr>
            <w:tcW w:w="3307" w:type="dxa"/>
          </w:tcPr>
          <w:p w:rsidR="003C6882" w:rsidRDefault="003C6882" w:rsidP="003C6882">
            <w:r>
              <w:t>Bu çalışmada perakende satış marka değerinin nereden kaynaklandığını ve nasıl ölçüleneceğini anlamak için marka değerini incelemeyi amaçlamıştır. Çalışma sonucunda perakende marka bilinirliliği ve algılanan kalitenin marka değerini etkileyen en önemli faktörler olduğuna dair bulgular elde edilmiştir.</w:t>
            </w:r>
          </w:p>
          <w:p w:rsidR="003C6882" w:rsidRDefault="003C6882" w:rsidP="003C6882"/>
        </w:tc>
      </w:tr>
      <w:tr w:rsidR="003C6882" w:rsidTr="000261DE">
        <w:tc>
          <w:tcPr>
            <w:tcW w:w="1843" w:type="dxa"/>
          </w:tcPr>
          <w:p w:rsidR="003C6882" w:rsidRPr="00B056B3" w:rsidRDefault="003C6882" w:rsidP="003C6882">
            <w:pPr>
              <w:pStyle w:val="Default"/>
              <w:rPr>
                <w:sz w:val="22"/>
                <w:szCs w:val="22"/>
              </w:rPr>
            </w:pPr>
            <w:r>
              <w:rPr>
                <w:sz w:val="22"/>
                <w:szCs w:val="22"/>
              </w:rPr>
              <w:t xml:space="preserve">Hoi, Li and Harris </w:t>
            </w:r>
          </w:p>
        </w:tc>
        <w:tc>
          <w:tcPr>
            <w:tcW w:w="1134" w:type="dxa"/>
          </w:tcPr>
          <w:p w:rsidR="003C6882" w:rsidRPr="00B056B3" w:rsidRDefault="003C6882" w:rsidP="003C6882">
            <w:r>
              <w:t xml:space="preserve">2011 </w:t>
            </w:r>
          </w:p>
        </w:tc>
        <w:tc>
          <w:tcPr>
            <w:tcW w:w="2221" w:type="dxa"/>
          </w:tcPr>
          <w:p w:rsidR="003C6882" w:rsidRPr="00B056B3" w:rsidRDefault="003C6882" w:rsidP="003C6882">
            <w:r>
              <w:t xml:space="preserve">Marka Değerinde Sosyal Kimlik Perspektifi </w:t>
            </w:r>
          </w:p>
        </w:tc>
        <w:tc>
          <w:tcPr>
            <w:tcW w:w="3307" w:type="dxa"/>
          </w:tcPr>
          <w:p w:rsidR="003C6882" w:rsidRDefault="003C6882" w:rsidP="003C6882">
            <w:r>
              <w:t>Araştırmada müşteri- marka ilişkisi ekseninde sosyal kimlik perspektifinin önemi ve marka kimliği ve değerine verilen önemde bu sosyal kimliğin marka sadakati oluşturmadaki önemi üzerine araştırma yapılmıştır.  Çalışmanın sonucunda geleneksel marka sadakati öncüllerinin marka sadakati üzerinde doğrudan ve dolaylı etkilerini doğrulamakta ve marka kimliği oluşturmada marka sadakatinin önemini vurgulamaktadır.</w:t>
            </w:r>
          </w:p>
          <w:p w:rsidR="003C6882" w:rsidRDefault="003C6882" w:rsidP="003C6882"/>
        </w:tc>
      </w:tr>
    </w:tbl>
    <w:p w:rsidR="00076167" w:rsidRDefault="00076167"/>
    <w:p w:rsidR="00076167" w:rsidRDefault="00076167"/>
    <w:p w:rsidR="00076167" w:rsidRDefault="00076167"/>
    <w:p w:rsidR="00076167" w:rsidRDefault="00076167"/>
    <w:p w:rsidR="00076167" w:rsidRDefault="00076167"/>
    <w:p w:rsidR="00076167" w:rsidRDefault="00076167"/>
    <w:p w:rsidR="00076167" w:rsidRDefault="00076167"/>
    <w:p w:rsidR="00076167" w:rsidRDefault="00076167"/>
    <w:p w:rsidR="00076167" w:rsidRDefault="00076167" w:rsidP="00076167">
      <w:r w:rsidRPr="00076167">
        <w:rPr>
          <w:b/>
          <w:sz w:val="24"/>
        </w:rPr>
        <w:lastRenderedPageBreak/>
        <w:t>Tablo 3.1</w:t>
      </w:r>
      <w:r w:rsidRPr="00076167">
        <w:rPr>
          <w:b/>
          <w:sz w:val="24"/>
          <w:szCs w:val="24"/>
        </w:rPr>
        <w:t>.</w:t>
      </w:r>
      <w:r w:rsidRPr="00076167">
        <w:rPr>
          <w:sz w:val="24"/>
          <w:szCs w:val="24"/>
        </w:rPr>
        <w:t xml:space="preserve"> (Devamı)</w:t>
      </w:r>
    </w:p>
    <w:tbl>
      <w:tblPr>
        <w:tblStyle w:val="TabloKlavuzu"/>
        <w:tblW w:w="8505" w:type="dxa"/>
        <w:tblInd w:w="108" w:type="dxa"/>
        <w:tblLayout w:type="fixed"/>
        <w:tblLook w:val="04A0" w:firstRow="1" w:lastRow="0" w:firstColumn="1" w:lastColumn="0" w:noHBand="0" w:noVBand="1"/>
      </w:tblPr>
      <w:tblGrid>
        <w:gridCol w:w="1843"/>
        <w:gridCol w:w="1134"/>
        <w:gridCol w:w="2221"/>
        <w:gridCol w:w="3307"/>
      </w:tblGrid>
      <w:tr w:rsidR="003C6882" w:rsidTr="000261DE">
        <w:tc>
          <w:tcPr>
            <w:tcW w:w="1843" w:type="dxa"/>
          </w:tcPr>
          <w:p w:rsidR="003C6882" w:rsidRPr="00B056B3" w:rsidRDefault="003C6882" w:rsidP="003C6882">
            <w:pPr>
              <w:pStyle w:val="Default"/>
              <w:rPr>
                <w:sz w:val="22"/>
                <w:szCs w:val="22"/>
              </w:rPr>
            </w:pPr>
            <w:r>
              <w:rPr>
                <w:sz w:val="22"/>
                <w:szCs w:val="22"/>
              </w:rPr>
              <w:t xml:space="preserve">Högström, Gustafsson and Tronvoll </w:t>
            </w:r>
          </w:p>
        </w:tc>
        <w:tc>
          <w:tcPr>
            <w:tcW w:w="1134" w:type="dxa"/>
          </w:tcPr>
          <w:p w:rsidR="003C6882" w:rsidRPr="00B056B3" w:rsidRDefault="003C6882" w:rsidP="003C6882">
            <w:r>
              <w:t>2015</w:t>
            </w:r>
          </w:p>
        </w:tc>
        <w:tc>
          <w:tcPr>
            <w:tcW w:w="2221" w:type="dxa"/>
          </w:tcPr>
          <w:p w:rsidR="003C6882" w:rsidRPr="00B056B3" w:rsidRDefault="003C6882" w:rsidP="003C6882">
            <w:r>
              <w:t xml:space="preserve">Stratejik Marka Yönetimi: Marka Yönetimi için Paradokslar </w:t>
            </w:r>
          </w:p>
        </w:tc>
        <w:tc>
          <w:tcPr>
            <w:tcW w:w="3307" w:type="dxa"/>
            <w:vAlign w:val="bottom"/>
          </w:tcPr>
          <w:p w:rsidR="003C6882" w:rsidRDefault="003C6882" w:rsidP="003C6882">
            <w:r>
              <w:t>Bu çalışmada markaların firmaların değer yaratma ve farklılaşma sürecinin en önemli varlıkları olduğundan söz edilmiş, ayrıca marka ile ilgili olarak tüketicilerin kendi içinde çelişen taleplerine yönelik olarak firmaların pazarlama stratejilerini bu duruma uygun olarak düzenlemesinin öneminden bahsetmiştir. Çalışmanın sonucunda marka yönetiminde stratejik marka yönetiminin markanın yaratılması, güçlendirilmesi ve değişmesine izin verilecek şekilde planlanması gerektiği açıklanmıştır.</w:t>
            </w:r>
          </w:p>
          <w:p w:rsidR="003C6882" w:rsidRDefault="003C6882" w:rsidP="003C6882"/>
        </w:tc>
      </w:tr>
      <w:tr w:rsidR="003C6882" w:rsidTr="000261DE">
        <w:tc>
          <w:tcPr>
            <w:tcW w:w="1843" w:type="dxa"/>
          </w:tcPr>
          <w:p w:rsidR="003C6882" w:rsidRPr="00B056B3" w:rsidRDefault="003C6882" w:rsidP="003C6882">
            <w:pPr>
              <w:pStyle w:val="Default"/>
              <w:rPr>
                <w:sz w:val="22"/>
                <w:szCs w:val="22"/>
              </w:rPr>
            </w:pPr>
            <w:r>
              <w:rPr>
                <w:sz w:val="22"/>
                <w:szCs w:val="22"/>
              </w:rPr>
              <w:t xml:space="preserve">Gupta, Foroudi and Yen </w:t>
            </w:r>
          </w:p>
        </w:tc>
        <w:tc>
          <w:tcPr>
            <w:tcW w:w="1134" w:type="dxa"/>
          </w:tcPr>
          <w:p w:rsidR="003C6882" w:rsidRPr="00B056B3" w:rsidRDefault="003C6882" w:rsidP="003C6882">
            <w:r>
              <w:t>2018</w:t>
            </w:r>
          </w:p>
        </w:tc>
        <w:tc>
          <w:tcPr>
            <w:tcW w:w="2221" w:type="dxa"/>
          </w:tcPr>
          <w:p w:rsidR="003C6882" w:rsidRPr="00B056B3" w:rsidRDefault="003C6882" w:rsidP="003C6882">
            <w:r>
              <w:t xml:space="preserve">Marka Değeri Oluşturma: Bayiler ile Marka Arasındaki İlişki Üzerine bir Çalışma </w:t>
            </w:r>
          </w:p>
        </w:tc>
        <w:tc>
          <w:tcPr>
            <w:tcW w:w="3307" w:type="dxa"/>
          </w:tcPr>
          <w:p w:rsidR="003C6882" w:rsidRDefault="003C6882" w:rsidP="003C6882">
            <w:r>
              <w:t>Araştırmada rekabetçi bir pazarda faaliyet gösteren marka bayilerinin pazarda marka değerlerini artırmaya yönelik çalışmaları incelenmiştir. Bayilerin alıcılar tarafından algılanan kalite ve marka değeri anlayışına nasıl etki edebilecekleri kendi markalarını rekabet ettikleri rakiplerine karşı üstünlük sağlamaları için iletişim içinde oldukları marka sahipleri ile ortak strateji geliştirmek ve bilgi aktarımı yapmalarını incelemiştir.</w:t>
            </w:r>
          </w:p>
          <w:p w:rsidR="003C6882" w:rsidRDefault="003C6882" w:rsidP="003C6882"/>
        </w:tc>
      </w:tr>
    </w:tbl>
    <w:p w:rsidR="007938F3" w:rsidRDefault="007938F3" w:rsidP="003C6882"/>
    <w:p w:rsidR="00846CC8" w:rsidRDefault="00846CC8" w:rsidP="00BB0A14">
      <w:pPr>
        <w:pStyle w:val="Balk2"/>
      </w:pPr>
      <w:bookmarkStart w:id="57" w:name="_Toc12800813"/>
    </w:p>
    <w:p w:rsidR="003C6882" w:rsidRDefault="003C6882" w:rsidP="00BB0A14">
      <w:pPr>
        <w:pStyle w:val="Balk2"/>
      </w:pPr>
      <w:r w:rsidRPr="001A4FAD">
        <w:t>3.</w:t>
      </w:r>
      <w:r>
        <w:t>2</w:t>
      </w:r>
      <w:r w:rsidRPr="001A4FAD">
        <w:t xml:space="preserve">. Yurt </w:t>
      </w:r>
      <w:r>
        <w:t xml:space="preserve">İçinde </w:t>
      </w:r>
      <w:r w:rsidRPr="001A4FAD">
        <w:t>Yapılan Marka Değeri Araştırmaları</w:t>
      </w:r>
      <w:bookmarkEnd w:id="57"/>
      <w:r w:rsidRPr="001A4FAD">
        <w:t xml:space="preserve"> </w:t>
      </w:r>
    </w:p>
    <w:p w:rsidR="003C6882" w:rsidRDefault="003A702E" w:rsidP="003C6882">
      <w:pPr>
        <w:rPr>
          <w:sz w:val="24"/>
          <w:szCs w:val="24"/>
        </w:rPr>
      </w:pPr>
      <w:r>
        <w:rPr>
          <w:b/>
          <w:sz w:val="24"/>
          <w:szCs w:val="24"/>
        </w:rPr>
        <w:tab/>
      </w:r>
      <w:r>
        <w:rPr>
          <w:sz w:val="24"/>
          <w:szCs w:val="24"/>
        </w:rPr>
        <w:t xml:space="preserve">Bu bölümde ulusal çapta marka değeri kavramını anlamlandırmak ve üzerinde araştırma gerçekleştirmek amacıyla </w:t>
      </w:r>
      <w:r w:rsidR="00CC3786">
        <w:rPr>
          <w:sz w:val="24"/>
          <w:szCs w:val="24"/>
        </w:rPr>
        <w:t>ortaya konulan ve bu alan ile ilgili diğer araştırmalara yön vererek katkı sağlaması amaçlanan</w:t>
      </w:r>
      <w:r>
        <w:rPr>
          <w:sz w:val="24"/>
          <w:szCs w:val="24"/>
        </w:rPr>
        <w:t xml:space="preserve"> çalışmaların uygulayıcıları, araştırma yaptıkları yıl, çalışmalarının adları ve konuları incelenecektir.</w:t>
      </w:r>
    </w:p>
    <w:p w:rsidR="003A702E" w:rsidRDefault="003A702E" w:rsidP="003C6882">
      <w:pPr>
        <w:rPr>
          <w:b/>
          <w:sz w:val="24"/>
          <w:szCs w:val="24"/>
        </w:rPr>
      </w:pPr>
    </w:p>
    <w:p w:rsidR="00CC3786" w:rsidRDefault="00CC3786" w:rsidP="003C6882">
      <w:pPr>
        <w:rPr>
          <w:b/>
          <w:sz w:val="24"/>
          <w:szCs w:val="24"/>
        </w:rPr>
      </w:pPr>
    </w:p>
    <w:p w:rsidR="00076167" w:rsidRDefault="00076167" w:rsidP="003C6882">
      <w:pPr>
        <w:rPr>
          <w:b/>
          <w:sz w:val="24"/>
          <w:szCs w:val="24"/>
        </w:rPr>
      </w:pPr>
    </w:p>
    <w:p w:rsidR="00CC3786" w:rsidRDefault="00CC3786" w:rsidP="003C6882">
      <w:pPr>
        <w:rPr>
          <w:b/>
          <w:sz w:val="24"/>
          <w:szCs w:val="24"/>
        </w:rPr>
      </w:pPr>
    </w:p>
    <w:p w:rsidR="00B25183" w:rsidRPr="00B25183" w:rsidRDefault="00B25183" w:rsidP="00B25183">
      <w:pPr>
        <w:pStyle w:val="ResimYazs"/>
        <w:keepNext/>
        <w:jc w:val="center"/>
        <w:rPr>
          <w:color w:val="auto"/>
          <w:sz w:val="24"/>
          <w:szCs w:val="24"/>
        </w:rPr>
      </w:pPr>
      <w:bookmarkStart w:id="58" w:name="_Toc12798354"/>
      <w:r w:rsidRPr="00B25183">
        <w:rPr>
          <w:color w:val="auto"/>
          <w:sz w:val="24"/>
          <w:szCs w:val="24"/>
        </w:rPr>
        <w:lastRenderedPageBreak/>
        <w:t xml:space="preserve">Tablo 3. </w:t>
      </w:r>
      <w:r w:rsidRPr="00B25183">
        <w:rPr>
          <w:color w:val="auto"/>
          <w:sz w:val="24"/>
          <w:szCs w:val="24"/>
        </w:rPr>
        <w:fldChar w:fldCharType="begin"/>
      </w:r>
      <w:r w:rsidRPr="00B25183">
        <w:rPr>
          <w:color w:val="auto"/>
          <w:sz w:val="24"/>
          <w:szCs w:val="24"/>
        </w:rPr>
        <w:instrText xml:space="preserve"> SEQ Tablo_3. \* ARABIC </w:instrText>
      </w:r>
      <w:r w:rsidRPr="00B25183">
        <w:rPr>
          <w:color w:val="auto"/>
          <w:sz w:val="24"/>
          <w:szCs w:val="24"/>
        </w:rPr>
        <w:fldChar w:fldCharType="separate"/>
      </w:r>
      <w:r w:rsidR="00F33D6C">
        <w:rPr>
          <w:noProof/>
          <w:color w:val="auto"/>
          <w:sz w:val="24"/>
          <w:szCs w:val="24"/>
        </w:rPr>
        <w:t>2</w:t>
      </w:r>
      <w:r w:rsidRPr="00B25183">
        <w:rPr>
          <w:color w:val="auto"/>
          <w:sz w:val="24"/>
          <w:szCs w:val="24"/>
        </w:rPr>
        <w:fldChar w:fldCharType="end"/>
      </w:r>
      <w:r w:rsidRPr="00B25183">
        <w:rPr>
          <w:color w:val="auto"/>
          <w:sz w:val="24"/>
          <w:szCs w:val="24"/>
        </w:rPr>
        <w:t>. Yurt İçinde Yapılan Marka Değeri Araştırmaları</w:t>
      </w:r>
      <w:bookmarkEnd w:id="58"/>
    </w:p>
    <w:tbl>
      <w:tblPr>
        <w:tblStyle w:val="TabloKlavuzu"/>
        <w:tblW w:w="8613" w:type="dxa"/>
        <w:tblLayout w:type="fixed"/>
        <w:tblLook w:val="04A0" w:firstRow="1" w:lastRow="0" w:firstColumn="1" w:lastColumn="0" w:noHBand="0" w:noVBand="1"/>
      </w:tblPr>
      <w:tblGrid>
        <w:gridCol w:w="1951"/>
        <w:gridCol w:w="1418"/>
        <w:gridCol w:w="2126"/>
        <w:gridCol w:w="3118"/>
      </w:tblGrid>
      <w:tr w:rsidR="003C6882" w:rsidTr="003C6882">
        <w:tc>
          <w:tcPr>
            <w:tcW w:w="1951" w:type="dxa"/>
          </w:tcPr>
          <w:p w:rsidR="003C6882" w:rsidRPr="00D37956" w:rsidRDefault="003C6882" w:rsidP="000261DE">
            <w:pPr>
              <w:rPr>
                <w:b/>
                <w:sz w:val="24"/>
              </w:rPr>
            </w:pPr>
            <w:r w:rsidRPr="00D37956">
              <w:rPr>
                <w:b/>
                <w:sz w:val="24"/>
              </w:rPr>
              <w:t xml:space="preserve">Çalışmayı Yapan </w:t>
            </w:r>
          </w:p>
        </w:tc>
        <w:tc>
          <w:tcPr>
            <w:tcW w:w="1418" w:type="dxa"/>
          </w:tcPr>
          <w:p w:rsidR="003C6882" w:rsidRPr="00D37956" w:rsidRDefault="003C6882" w:rsidP="003C6882">
            <w:pPr>
              <w:rPr>
                <w:b/>
                <w:sz w:val="24"/>
              </w:rPr>
            </w:pPr>
            <w:r w:rsidRPr="00D37956">
              <w:rPr>
                <w:b/>
                <w:sz w:val="24"/>
              </w:rPr>
              <w:t xml:space="preserve">Çalışmanın Yılı </w:t>
            </w:r>
          </w:p>
        </w:tc>
        <w:tc>
          <w:tcPr>
            <w:tcW w:w="2126" w:type="dxa"/>
          </w:tcPr>
          <w:p w:rsidR="003C6882" w:rsidRPr="00D37956" w:rsidRDefault="003C6882" w:rsidP="003C6882">
            <w:pPr>
              <w:rPr>
                <w:b/>
                <w:sz w:val="24"/>
              </w:rPr>
            </w:pPr>
            <w:r w:rsidRPr="00D37956">
              <w:rPr>
                <w:b/>
                <w:sz w:val="24"/>
              </w:rPr>
              <w:t xml:space="preserve">Çalışmanın Adı </w:t>
            </w:r>
          </w:p>
        </w:tc>
        <w:tc>
          <w:tcPr>
            <w:tcW w:w="3118" w:type="dxa"/>
          </w:tcPr>
          <w:p w:rsidR="003C6882" w:rsidRPr="00D37956" w:rsidRDefault="003C6882" w:rsidP="003C6882">
            <w:pPr>
              <w:rPr>
                <w:b/>
                <w:sz w:val="24"/>
              </w:rPr>
            </w:pPr>
            <w:r w:rsidRPr="00D37956">
              <w:rPr>
                <w:b/>
                <w:sz w:val="24"/>
              </w:rPr>
              <w:t xml:space="preserve">İşlenen Konu </w:t>
            </w:r>
          </w:p>
        </w:tc>
      </w:tr>
      <w:tr w:rsidR="003C6882" w:rsidRPr="001E2D34" w:rsidTr="003C6882">
        <w:tc>
          <w:tcPr>
            <w:tcW w:w="1951" w:type="dxa"/>
          </w:tcPr>
          <w:p w:rsidR="003C6882" w:rsidRPr="001E2D34" w:rsidRDefault="003C6882" w:rsidP="003C6882">
            <w:r>
              <w:t>Erdem</w:t>
            </w:r>
          </w:p>
        </w:tc>
        <w:tc>
          <w:tcPr>
            <w:tcW w:w="1418" w:type="dxa"/>
          </w:tcPr>
          <w:p w:rsidR="003C6882" w:rsidRPr="001E2D34" w:rsidRDefault="003C6882" w:rsidP="003C6882">
            <w:r>
              <w:t>2004</w:t>
            </w:r>
          </w:p>
        </w:tc>
        <w:tc>
          <w:tcPr>
            <w:tcW w:w="2126" w:type="dxa"/>
          </w:tcPr>
          <w:p w:rsidR="003C6882" w:rsidRPr="001E2D34" w:rsidRDefault="003C6882" w:rsidP="003C6882">
            <w:r>
              <w:t xml:space="preserve">Marka Değerini Oluşturan Faktörlerin Müşteri Odaklı Ölçümlenmesi ve Süt Ürünleri Sektörüne Yönelik Bir Araştırma </w:t>
            </w:r>
          </w:p>
        </w:tc>
        <w:tc>
          <w:tcPr>
            <w:tcW w:w="3118" w:type="dxa"/>
          </w:tcPr>
          <w:p w:rsidR="003C6882" w:rsidRDefault="003C6882" w:rsidP="000261DE">
            <w:r w:rsidRPr="001E2D34">
              <w:t>Araştırmada</w:t>
            </w:r>
            <w:r w:rsidR="000261DE">
              <w:t xml:space="preserve"> firma</w:t>
            </w:r>
            <w:r>
              <w:t xml:space="preserve"> pazarlama stratejileri ve bu stratejileri belirlerken markanın önemini ve bu pazarda var olmak için sahip olduğu</w:t>
            </w:r>
            <w:r w:rsidR="000261DE">
              <w:t xml:space="preserve"> m</w:t>
            </w:r>
            <w:r>
              <w:t xml:space="preserve">arkayı konumlanması, marka yönetimi için marka değeri ve onu meydana getiren etkenlerin tüketicilerin tercih ve isteklerine göre ölçülmesi için çalışma yapılmıştır. Çalışma süt ürünleri sektöründeki rekabetin ülkemize yansımaları ve bu durum ile ilgili olarak marka değerinin önemine atıf yapılarak ülkemizde bile yabancı bir süt ürünleri firmasının egemen olduğu ve ulusal firmalarımızın rekabet koşullarına uyarak rekabet güçlerini artırıp küresel anlamda pazarda söz sahibi olmaları vurgulanmıştır.  </w:t>
            </w:r>
          </w:p>
          <w:p w:rsidR="007938F3" w:rsidRPr="001E2D34" w:rsidRDefault="007938F3" w:rsidP="003C6882"/>
        </w:tc>
      </w:tr>
      <w:tr w:rsidR="003C6882" w:rsidTr="003C6882">
        <w:tc>
          <w:tcPr>
            <w:tcW w:w="1951" w:type="dxa"/>
          </w:tcPr>
          <w:p w:rsidR="003C6882" w:rsidRPr="001E2D34" w:rsidRDefault="003C6882" w:rsidP="003C6882">
            <w:r>
              <w:rPr>
                <w:szCs w:val="24"/>
              </w:rPr>
              <w:t xml:space="preserve">Bölükbaşı </w:t>
            </w:r>
          </w:p>
        </w:tc>
        <w:tc>
          <w:tcPr>
            <w:tcW w:w="1418" w:type="dxa"/>
          </w:tcPr>
          <w:p w:rsidR="003C6882" w:rsidRDefault="003C6882" w:rsidP="003C6882">
            <w:r>
              <w:t>2006</w:t>
            </w:r>
          </w:p>
        </w:tc>
        <w:tc>
          <w:tcPr>
            <w:tcW w:w="2126" w:type="dxa"/>
          </w:tcPr>
          <w:p w:rsidR="003C6882" w:rsidRPr="001E2D34" w:rsidRDefault="003C6882" w:rsidP="003C6882">
            <w:r>
              <w:rPr>
                <w:szCs w:val="24"/>
              </w:rPr>
              <w:t xml:space="preserve">Profesyonel futbol klüplerinde marka değeri kavramı ve marka çağrışımlarının önemi, bir uygulama </w:t>
            </w:r>
          </w:p>
        </w:tc>
        <w:tc>
          <w:tcPr>
            <w:tcW w:w="3118" w:type="dxa"/>
          </w:tcPr>
          <w:p w:rsidR="0014207E" w:rsidRDefault="003C6882" w:rsidP="003C6882">
            <w:pPr>
              <w:rPr>
                <w:szCs w:val="24"/>
              </w:rPr>
            </w:pPr>
            <w:r>
              <w:rPr>
                <w:szCs w:val="24"/>
              </w:rPr>
              <w:t xml:space="preserve">Araştırmada günümüzde ekonomik anlamda ciddi bir sektör haline gelen spor endüstrisinde yer alan klüplerin spor pazarlaması içerisinde marka değeri oluşturması ve tüketicilerin ilgilerini çekmesi bunun yanısıra klüplerin doğru marka yönetimi ile marka değerlerini geliştirmek ve daha büyük kazançlar elde etmelerini sağlayacak stratejiler geliştirmesi ile ilgili çalışmalar yapılmıştır. </w:t>
            </w:r>
          </w:p>
          <w:p w:rsidR="003C6882" w:rsidRDefault="003C6882" w:rsidP="003C6882">
            <w:pPr>
              <w:rPr>
                <w:szCs w:val="24"/>
              </w:rPr>
            </w:pPr>
            <w:r>
              <w:rPr>
                <w:szCs w:val="24"/>
              </w:rPr>
              <w:t>Spor yöneticilerinin kendi takımlarını destekleyen taraftarların bilişsel olarak oluşturdukları çağrışımları zamanında sezerek ona yönelik ürün çeşitlemeli ve yönlendirmeleri yapmalarının önemi çalışma sonunda ortaya konmuştur.</w:t>
            </w:r>
          </w:p>
          <w:p w:rsidR="003C6882" w:rsidRDefault="003C6882" w:rsidP="003C6882"/>
          <w:p w:rsidR="00CC3786" w:rsidRPr="001E2D34" w:rsidRDefault="00CC3786" w:rsidP="003C6882"/>
        </w:tc>
      </w:tr>
    </w:tbl>
    <w:p w:rsidR="00076167" w:rsidRDefault="00076167"/>
    <w:p w:rsidR="00076167" w:rsidRDefault="00076167" w:rsidP="00076167">
      <w:r w:rsidRPr="00076167">
        <w:rPr>
          <w:b/>
          <w:sz w:val="24"/>
        </w:rPr>
        <w:lastRenderedPageBreak/>
        <w:t>Tablo 3.</w:t>
      </w:r>
      <w:r>
        <w:rPr>
          <w:b/>
          <w:sz w:val="24"/>
        </w:rPr>
        <w:t>2</w:t>
      </w:r>
      <w:r w:rsidRPr="00076167">
        <w:rPr>
          <w:b/>
          <w:sz w:val="24"/>
          <w:szCs w:val="24"/>
        </w:rPr>
        <w:t>.</w:t>
      </w:r>
      <w:r w:rsidRPr="00076167">
        <w:rPr>
          <w:sz w:val="24"/>
          <w:szCs w:val="24"/>
        </w:rPr>
        <w:t xml:space="preserve"> (Devamı)</w:t>
      </w:r>
    </w:p>
    <w:tbl>
      <w:tblPr>
        <w:tblStyle w:val="TabloKlavuzu"/>
        <w:tblW w:w="8613" w:type="dxa"/>
        <w:tblLayout w:type="fixed"/>
        <w:tblLook w:val="04A0" w:firstRow="1" w:lastRow="0" w:firstColumn="1" w:lastColumn="0" w:noHBand="0" w:noVBand="1"/>
      </w:tblPr>
      <w:tblGrid>
        <w:gridCol w:w="1951"/>
        <w:gridCol w:w="1418"/>
        <w:gridCol w:w="2126"/>
        <w:gridCol w:w="3118"/>
      </w:tblGrid>
      <w:tr w:rsidR="003C6882" w:rsidTr="003C6882">
        <w:tc>
          <w:tcPr>
            <w:tcW w:w="1951" w:type="dxa"/>
          </w:tcPr>
          <w:p w:rsidR="003C6882" w:rsidRPr="001E2D34" w:rsidRDefault="003C6882" w:rsidP="003C6882">
            <w:r>
              <w:t xml:space="preserve">Yıldız </w:t>
            </w:r>
          </w:p>
        </w:tc>
        <w:tc>
          <w:tcPr>
            <w:tcW w:w="1418" w:type="dxa"/>
          </w:tcPr>
          <w:p w:rsidR="003C6882" w:rsidRDefault="003C6882" w:rsidP="003C6882">
            <w:r>
              <w:t>2007</w:t>
            </w:r>
          </w:p>
        </w:tc>
        <w:tc>
          <w:tcPr>
            <w:tcW w:w="2126" w:type="dxa"/>
          </w:tcPr>
          <w:p w:rsidR="003C6882" w:rsidRPr="001E2D34" w:rsidRDefault="003C6882" w:rsidP="003C6882">
            <w:r>
              <w:t xml:space="preserve">Tüketici </w:t>
            </w:r>
            <w:r w:rsidR="00C26028">
              <w:t>t</w:t>
            </w:r>
            <w:r>
              <w:t xml:space="preserve">ercihlerinde marka değeri belirlemeye yönelik bir model önerisi: Trabzon örneği </w:t>
            </w:r>
          </w:p>
        </w:tc>
        <w:tc>
          <w:tcPr>
            <w:tcW w:w="3118" w:type="dxa"/>
          </w:tcPr>
          <w:p w:rsidR="0014207E" w:rsidRDefault="003C6882" w:rsidP="003C6882">
            <w:r>
              <w:t>Araştırmada pazarlama faaliyetlerinin merkezinde bulunan müşterilerin satın alma tercihlerinde etkili olan faktörlerin marka değerini oluşturan bileşenler üzerindeki etkisi araştırılmıştır. Çalışma küresel anlamda bilinen spor ayakkabı markası ve cep telefonu markası üzerinden Trabzon ilinde gerçekleştirilmiş sosyal, duyuşsal ve kişisel özelliklerinde marka üzerinde etkili olduğu sonucuna ulaşılmıştır.</w:t>
            </w:r>
          </w:p>
          <w:p w:rsidR="003C6882" w:rsidRDefault="003C6882" w:rsidP="003C6882">
            <w:r>
              <w:t xml:space="preserve"> </w:t>
            </w:r>
          </w:p>
          <w:p w:rsidR="003C6882" w:rsidRPr="001E2D34" w:rsidRDefault="003C6882" w:rsidP="003C6882"/>
        </w:tc>
      </w:tr>
      <w:tr w:rsidR="003C6882" w:rsidTr="003C6882">
        <w:tc>
          <w:tcPr>
            <w:tcW w:w="1951" w:type="dxa"/>
          </w:tcPr>
          <w:p w:rsidR="003C6882" w:rsidRPr="00B056B3" w:rsidRDefault="003C6882" w:rsidP="003C6882">
            <w:pPr>
              <w:pStyle w:val="Default"/>
            </w:pPr>
            <w:r>
              <w:t xml:space="preserve">Taşkın </w:t>
            </w:r>
          </w:p>
        </w:tc>
        <w:tc>
          <w:tcPr>
            <w:tcW w:w="1418" w:type="dxa"/>
          </w:tcPr>
          <w:p w:rsidR="003C6882" w:rsidRPr="00B056B3" w:rsidRDefault="003C6882" w:rsidP="003C6882">
            <w:r>
              <w:t xml:space="preserve">2008 </w:t>
            </w:r>
          </w:p>
        </w:tc>
        <w:tc>
          <w:tcPr>
            <w:tcW w:w="2126" w:type="dxa"/>
          </w:tcPr>
          <w:p w:rsidR="003C6882" w:rsidRPr="00B056B3" w:rsidRDefault="003C6882" w:rsidP="003C6882">
            <w:r>
              <w:t xml:space="preserve">Pazarlama stratejilerinin oluşturulmasında marka değeri etkisi ve bir uygulama </w:t>
            </w:r>
          </w:p>
        </w:tc>
        <w:tc>
          <w:tcPr>
            <w:tcW w:w="3118" w:type="dxa"/>
          </w:tcPr>
          <w:p w:rsidR="0014207E" w:rsidRDefault="003C6882" w:rsidP="00427FEC">
            <w:r>
              <w:t xml:space="preserve">Çalışmada rekabetin yoğun olduğu piyasada artış gösteren tüketici arzu ve istekleri değişen müşteri zevkleri sonucunda pazarlama stratejilerinin bu doğrultuda yönlendirilmesi ve bunu ortaya koyarken de en önemli parametre ve değerlerden birisinin marka değeri olduğu açıklanmıştır. </w:t>
            </w:r>
          </w:p>
          <w:p w:rsidR="003C6882" w:rsidRDefault="003C6882" w:rsidP="00427FEC">
            <w:r>
              <w:t>Ayrıca marka değeri hakkında yapılan çalışma ve analizlerin firmaların pazarlama stratejiler için önemli  olduğu vurgulanmış ve yapılan çalışmaların bunu desteklediği ortaya konulmuştur.</w:t>
            </w:r>
          </w:p>
          <w:p w:rsidR="0014207E" w:rsidRPr="00B056B3" w:rsidRDefault="0014207E" w:rsidP="00427FEC"/>
        </w:tc>
      </w:tr>
    </w:tbl>
    <w:p w:rsidR="00076167" w:rsidRDefault="00076167"/>
    <w:p w:rsidR="00076167" w:rsidRDefault="00076167"/>
    <w:p w:rsidR="00076167" w:rsidRDefault="00076167"/>
    <w:p w:rsidR="00076167" w:rsidRDefault="00076167"/>
    <w:p w:rsidR="00076167" w:rsidRDefault="00076167"/>
    <w:p w:rsidR="00076167" w:rsidRDefault="00076167"/>
    <w:p w:rsidR="00076167" w:rsidRDefault="00076167"/>
    <w:p w:rsidR="00076167" w:rsidRDefault="00076167"/>
    <w:p w:rsidR="00076167" w:rsidRDefault="00076167"/>
    <w:p w:rsidR="00076167" w:rsidRDefault="00076167"/>
    <w:p w:rsidR="00076167" w:rsidRDefault="00076167"/>
    <w:p w:rsidR="00076167" w:rsidRDefault="00076167" w:rsidP="00076167">
      <w:r w:rsidRPr="00076167">
        <w:rPr>
          <w:b/>
          <w:sz w:val="24"/>
        </w:rPr>
        <w:lastRenderedPageBreak/>
        <w:t>Tablo 3.</w:t>
      </w:r>
      <w:r>
        <w:rPr>
          <w:b/>
          <w:sz w:val="24"/>
        </w:rPr>
        <w:t>2</w:t>
      </w:r>
      <w:r w:rsidRPr="00076167">
        <w:rPr>
          <w:b/>
          <w:sz w:val="24"/>
          <w:szCs w:val="24"/>
        </w:rPr>
        <w:t>.</w:t>
      </w:r>
      <w:r w:rsidRPr="00076167">
        <w:rPr>
          <w:sz w:val="24"/>
          <w:szCs w:val="24"/>
        </w:rPr>
        <w:t xml:space="preserve"> (Devamı)</w:t>
      </w:r>
    </w:p>
    <w:tbl>
      <w:tblPr>
        <w:tblStyle w:val="TabloKlavuzu"/>
        <w:tblW w:w="8613" w:type="dxa"/>
        <w:tblLayout w:type="fixed"/>
        <w:tblLook w:val="04A0" w:firstRow="1" w:lastRow="0" w:firstColumn="1" w:lastColumn="0" w:noHBand="0" w:noVBand="1"/>
      </w:tblPr>
      <w:tblGrid>
        <w:gridCol w:w="1951"/>
        <w:gridCol w:w="1418"/>
        <w:gridCol w:w="2126"/>
        <w:gridCol w:w="3118"/>
      </w:tblGrid>
      <w:tr w:rsidR="003C6882" w:rsidTr="003C6882">
        <w:tc>
          <w:tcPr>
            <w:tcW w:w="1951" w:type="dxa"/>
          </w:tcPr>
          <w:p w:rsidR="003C6882" w:rsidRDefault="003C6882" w:rsidP="003C6882">
            <w:pPr>
              <w:pStyle w:val="Default"/>
              <w:rPr>
                <w:sz w:val="22"/>
                <w:szCs w:val="22"/>
              </w:rPr>
            </w:pPr>
            <w:r>
              <w:rPr>
                <w:sz w:val="22"/>
                <w:szCs w:val="22"/>
              </w:rPr>
              <w:t xml:space="preserve">Deneçli </w:t>
            </w:r>
          </w:p>
        </w:tc>
        <w:tc>
          <w:tcPr>
            <w:tcW w:w="1418" w:type="dxa"/>
          </w:tcPr>
          <w:p w:rsidR="003C6882" w:rsidRDefault="003C6882" w:rsidP="003C6882">
            <w:r>
              <w:t>2009</w:t>
            </w:r>
          </w:p>
        </w:tc>
        <w:tc>
          <w:tcPr>
            <w:tcW w:w="2126" w:type="dxa"/>
          </w:tcPr>
          <w:p w:rsidR="003C6882" w:rsidRDefault="003C6882" w:rsidP="003C6882">
            <w:r>
              <w:t xml:space="preserve">Marka değerinin satın aldırma üzerindeli etkileri ve bir uygulama </w:t>
            </w:r>
          </w:p>
        </w:tc>
        <w:tc>
          <w:tcPr>
            <w:tcW w:w="3118" w:type="dxa"/>
          </w:tcPr>
          <w:p w:rsidR="003C6882" w:rsidRDefault="003C6882" w:rsidP="00427FEC">
            <w:r>
              <w:t>Araştırmada gelişen ekonomi ve küreselleşme sonucunda pazarların büyümesi ve dağıtım ve diğer kanalların artış göstermesi sonucunda üretim faaliyetlerinin artması ve doğrudan etkili olduğu rekabet koşullarının yükselmesi sonucunda markanın piyasada ne kadar önemli bir konuma geldiğine vurgu yapılmıştır. Sürekli değişen tüketici tercihleri sonucunda satın alma alışkanlıkları farklılaşmış ve müşterileri elde tutmak firmalar için daha zor hale gelmiştir.</w:t>
            </w:r>
          </w:p>
          <w:p w:rsidR="0014207E" w:rsidRDefault="0014207E" w:rsidP="00427FEC"/>
          <w:p w:rsidR="00CC3786" w:rsidRDefault="00CC3786" w:rsidP="00427FEC"/>
        </w:tc>
      </w:tr>
      <w:tr w:rsidR="003C6882" w:rsidTr="003C6882">
        <w:tc>
          <w:tcPr>
            <w:tcW w:w="1951" w:type="dxa"/>
          </w:tcPr>
          <w:p w:rsidR="003C6882" w:rsidRPr="00B056B3" w:rsidRDefault="003C6882" w:rsidP="003C6882">
            <w:pPr>
              <w:pStyle w:val="Default"/>
              <w:rPr>
                <w:sz w:val="22"/>
                <w:szCs w:val="22"/>
              </w:rPr>
            </w:pPr>
            <w:r>
              <w:rPr>
                <w:sz w:val="22"/>
                <w:szCs w:val="22"/>
              </w:rPr>
              <w:t xml:space="preserve">Yıldız </w:t>
            </w:r>
          </w:p>
        </w:tc>
        <w:tc>
          <w:tcPr>
            <w:tcW w:w="1418" w:type="dxa"/>
          </w:tcPr>
          <w:p w:rsidR="003C6882" w:rsidRPr="00B056B3" w:rsidRDefault="003C6882" w:rsidP="003C6882">
            <w:r>
              <w:t>2010</w:t>
            </w:r>
          </w:p>
        </w:tc>
        <w:tc>
          <w:tcPr>
            <w:tcW w:w="2126" w:type="dxa"/>
          </w:tcPr>
          <w:p w:rsidR="003C6882" w:rsidRPr="00B056B3" w:rsidRDefault="003C6882" w:rsidP="003C6882">
            <w:r>
              <w:t xml:space="preserve">Futbol takımlarında tüketici temelli marka değeri boyutlarının analizi </w:t>
            </w:r>
          </w:p>
        </w:tc>
        <w:tc>
          <w:tcPr>
            <w:tcW w:w="3118" w:type="dxa"/>
          </w:tcPr>
          <w:p w:rsidR="0014207E" w:rsidRDefault="003C6882" w:rsidP="0014207E">
            <w:r>
              <w:t>Araştırmada spor endüstrisi içerisinde gittikçe büyüyen bir sektöre sahip olan futbol takımlarının sahip oldukları marka değerin</w:t>
            </w:r>
            <w:r w:rsidR="0014207E">
              <w:t>i boyutları ile değerlendirmiştir.</w:t>
            </w:r>
          </w:p>
          <w:p w:rsidR="0014207E" w:rsidRDefault="0014207E" w:rsidP="0014207E">
            <w:r>
              <w:t>F</w:t>
            </w:r>
            <w:r w:rsidR="003C6882">
              <w:t xml:space="preserve">utbol endüstrisinde tüketici pozisyonunda bulunan taraftarların destekledikleri klüplere karşı bakış açıları ışığında klüplerin marka değeri değerlendirilmiştir. </w:t>
            </w:r>
          </w:p>
          <w:p w:rsidR="003C6882" w:rsidRDefault="003C6882" w:rsidP="0014207E">
            <w:r>
              <w:t>Çalışma sonucunda elde edilen veriler benzer sektördeki çalışmalar ile değerlendirilmiş ve analiz edilmiştir.</w:t>
            </w:r>
          </w:p>
          <w:p w:rsidR="0014207E" w:rsidRDefault="0014207E" w:rsidP="0014207E"/>
          <w:p w:rsidR="0014207E" w:rsidRPr="00B056B3" w:rsidRDefault="0014207E" w:rsidP="0014207E"/>
        </w:tc>
      </w:tr>
    </w:tbl>
    <w:p w:rsidR="00076167" w:rsidRDefault="00076167"/>
    <w:p w:rsidR="00076167" w:rsidRDefault="00076167"/>
    <w:p w:rsidR="00076167" w:rsidRDefault="00076167"/>
    <w:p w:rsidR="00076167" w:rsidRDefault="00076167"/>
    <w:p w:rsidR="00076167" w:rsidRDefault="00076167"/>
    <w:p w:rsidR="00076167" w:rsidRDefault="00076167"/>
    <w:p w:rsidR="00076167" w:rsidRDefault="00076167"/>
    <w:p w:rsidR="00076167" w:rsidRDefault="00076167"/>
    <w:p w:rsidR="00076167" w:rsidRDefault="00076167"/>
    <w:p w:rsidR="00076167" w:rsidRDefault="00076167"/>
    <w:p w:rsidR="00076167" w:rsidRDefault="00076167" w:rsidP="00076167">
      <w:r w:rsidRPr="00076167">
        <w:rPr>
          <w:b/>
          <w:sz w:val="24"/>
        </w:rPr>
        <w:lastRenderedPageBreak/>
        <w:t>Tablo 3.</w:t>
      </w:r>
      <w:r>
        <w:rPr>
          <w:b/>
          <w:sz w:val="24"/>
        </w:rPr>
        <w:t>2</w:t>
      </w:r>
      <w:r w:rsidRPr="00076167">
        <w:rPr>
          <w:b/>
          <w:sz w:val="24"/>
          <w:szCs w:val="24"/>
        </w:rPr>
        <w:t>.</w:t>
      </w:r>
      <w:r w:rsidRPr="00076167">
        <w:rPr>
          <w:sz w:val="24"/>
          <w:szCs w:val="24"/>
        </w:rPr>
        <w:t xml:space="preserve"> (Devamı)</w:t>
      </w:r>
    </w:p>
    <w:tbl>
      <w:tblPr>
        <w:tblStyle w:val="TabloKlavuzu"/>
        <w:tblW w:w="8613" w:type="dxa"/>
        <w:tblLayout w:type="fixed"/>
        <w:tblLook w:val="04A0" w:firstRow="1" w:lastRow="0" w:firstColumn="1" w:lastColumn="0" w:noHBand="0" w:noVBand="1"/>
      </w:tblPr>
      <w:tblGrid>
        <w:gridCol w:w="1951"/>
        <w:gridCol w:w="1418"/>
        <w:gridCol w:w="2126"/>
        <w:gridCol w:w="3118"/>
      </w:tblGrid>
      <w:tr w:rsidR="003C6882" w:rsidTr="003C6882">
        <w:tc>
          <w:tcPr>
            <w:tcW w:w="1951" w:type="dxa"/>
          </w:tcPr>
          <w:p w:rsidR="003C6882" w:rsidRPr="00B056B3" w:rsidRDefault="003C6882" w:rsidP="003C6882">
            <w:pPr>
              <w:pStyle w:val="Default"/>
              <w:rPr>
                <w:sz w:val="22"/>
                <w:szCs w:val="22"/>
              </w:rPr>
            </w:pPr>
            <w:r>
              <w:rPr>
                <w:sz w:val="22"/>
                <w:szCs w:val="22"/>
              </w:rPr>
              <w:t xml:space="preserve">Kılıç  </w:t>
            </w:r>
          </w:p>
        </w:tc>
        <w:tc>
          <w:tcPr>
            <w:tcW w:w="1418" w:type="dxa"/>
          </w:tcPr>
          <w:p w:rsidR="003C6882" w:rsidRPr="00B056B3" w:rsidRDefault="003C6882" w:rsidP="003C6882">
            <w:r>
              <w:t>2011</w:t>
            </w:r>
          </w:p>
        </w:tc>
        <w:tc>
          <w:tcPr>
            <w:tcW w:w="2126" w:type="dxa"/>
          </w:tcPr>
          <w:p w:rsidR="003C6882" w:rsidRPr="00B056B3" w:rsidRDefault="003C6882" w:rsidP="003C6882">
            <w:r>
              <w:t xml:space="preserve">Televizyon reklamlarının tüketicilerin marka değeri üzerine etkisi: Türkiye’deki süper lig maçları esnasında gösterilen televizyon reklamları ile ilgili bir uygulama </w:t>
            </w:r>
          </w:p>
        </w:tc>
        <w:tc>
          <w:tcPr>
            <w:tcW w:w="3118" w:type="dxa"/>
          </w:tcPr>
          <w:p w:rsidR="003C6882" w:rsidRPr="00B056B3" w:rsidRDefault="003C6882" w:rsidP="0014207E">
            <w:r>
              <w:t>Araştırmada günümüz piyasasının artırdığı rekabet ortamında hedef alınan tüketiciye ulaşmada en efektif yollardan birisi olan televizyon reklamlarının daha önce müşterilerin zihninde yer eden marka değeri üzerindeki etkileri ile ilgili bir çalışma yapılmıştır. Çalışmada tüketicilerin sahip olduğu marka farkındalığı üzerinden hareket edilerek reklamların en temel amaçlarından birisinin izleyen kitleyi etkilemek ve tüketici tercihlerini yönlendirmek olduğu ve bu amaçla da kitleleri peşinden sürükleyen ve izlenme oranları diğer programlara göre daha yüksek olan süper lig karşılaşmalarında sergilenen reklamların seçildiği belirtilmiştir.</w:t>
            </w:r>
          </w:p>
        </w:tc>
      </w:tr>
      <w:tr w:rsidR="003C6882" w:rsidTr="003C6882">
        <w:trPr>
          <w:trHeight w:val="4011"/>
        </w:trPr>
        <w:tc>
          <w:tcPr>
            <w:tcW w:w="1951" w:type="dxa"/>
          </w:tcPr>
          <w:p w:rsidR="003C6882" w:rsidRDefault="003C6882" w:rsidP="003C6882">
            <w:pPr>
              <w:pStyle w:val="Default"/>
              <w:rPr>
                <w:sz w:val="22"/>
                <w:szCs w:val="22"/>
              </w:rPr>
            </w:pPr>
            <w:r>
              <w:rPr>
                <w:sz w:val="22"/>
                <w:szCs w:val="22"/>
              </w:rPr>
              <w:t xml:space="preserve">Dumanlı </w:t>
            </w:r>
          </w:p>
        </w:tc>
        <w:tc>
          <w:tcPr>
            <w:tcW w:w="1418" w:type="dxa"/>
          </w:tcPr>
          <w:p w:rsidR="003C6882" w:rsidRDefault="003C6882" w:rsidP="003C6882">
            <w:r>
              <w:t>2011</w:t>
            </w:r>
          </w:p>
        </w:tc>
        <w:tc>
          <w:tcPr>
            <w:tcW w:w="2126" w:type="dxa"/>
          </w:tcPr>
          <w:p w:rsidR="003C6882" w:rsidRDefault="003C6882" w:rsidP="003C6882">
            <w:r>
              <w:t xml:space="preserve">Sponsorluk etkinliklerinin marka değeri üzerine etkisi ve uygulama örneği </w:t>
            </w:r>
          </w:p>
        </w:tc>
        <w:tc>
          <w:tcPr>
            <w:tcW w:w="3118" w:type="dxa"/>
          </w:tcPr>
          <w:p w:rsidR="003C6882" w:rsidRDefault="003C6882" w:rsidP="003C6882">
            <w:pPr>
              <w:tabs>
                <w:tab w:val="left" w:pos="1498"/>
              </w:tabs>
              <w:spacing w:before="100" w:beforeAutospacing="1"/>
            </w:pPr>
            <w:r>
              <w:t>Araştırmada markalar için güncel olarak ortaya çıkan tehlikelerin başında gelen artan rekabet ortamında markaların ayakta kalabilmek için marka değeri bileşenlerini bütünsel olarak geliştirmeleri bunu geliştirirken de marka bilinirliği olgusunu ayakta tutan sponsorluk kavramından faydalanılması konusunda inceleme yapılmıştır. Ayrıca bu alanda önde gelen kuruluşlardan olan Türk Telekom şirketinin bu kapsamda gerçekleştirdiği faaliyetler ve sponsorluk etkinlikleri sayesinde kendi marka bilinirliğini ayakta tutarak marka değeri ile ilgili güçlü bir dayanak noktası oluşturması ortaya konulmuştur.</w:t>
            </w:r>
          </w:p>
        </w:tc>
      </w:tr>
    </w:tbl>
    <w:p w:rsidR="00076167" w:rsidRDefault="00076167"/>
    <w:p w:rsidR="00076167" w:rsidRDefault="00076167"/>
    <w:p w:rsidR="00076167" w:rsidRDefault="00076167"/>
    <w:p w:rsidR="00076167" w:rsidRDefault="00076167"/>
    <w:p w:rsidR="00076167" w:rsidRDefault="00076167"/>
    <w:p w:rsidR="00076167" w:rsidRDefault="00076167" w:rsidP="00076167">
      <w:r w:rsidRPr="00076167">
        <w:rPr>
          <w:b/>
          <w:sz w:val="24"/>
        </w:rPr>
        <w:lastRenderedPageBreak/>
        <w:t>Tablo 3.</w:t>
      </w:r>
      <w:r>
        <w:rPr>
          <w:b/>
          <w:sz w:val="24"/>
        </w:rPr>
        <w:t>2</w:t>
      </w:r>
      <w:r w:rsidRPr="00076167">
        <w:rPr>
          <w:b/>
          <w:sz w:val="24"/>
          <w:szCs w:val="24"/>
        </w:rPr>
        <w:t>.</w:t>
      </w:r>
      <w:r w:rsidRPr="00076167">
        <w:rPr>
          <w:sz w:val="24"/>
          <w:szCs w:val="24"/>
        </w:rPr>
        <w:t xml:space="preserve"> (Devamı)</w:t>
      </w:r>
    </w:p>
    <w:tbl>
      <w:tblPr>
        <w:tblStyle w:val="TabloKlavuzu"/>
        <w:tblW w:w="8613" w:type="dxa"/>
        <w:tblLayout w:type="fixed"/>
        <w:tblLook w:val="04A0" w:firstRow="1" w:lastRow="0" w:firstColumn="1" w:lastColumn="0" w:noHBand="0" w:noVBand="1"/>
      </w:tblPr>
      <w:tblGrid>
        <w:gridCol w:w="1951"/>
        <w:gridCol w:w="1418"/>
        <w:gridCol w:w="2126"/>
        <w:gridCol w:w="3118"/>
      </w:tblGrid>
      <w:tr w:rsidR="003C6882" w:rsidTr="003C6882">
        <w:tc>
          <w:tcPr>
            <w:tcW w:w="1951" w:type="dxa"/>
          </w:tcPr>
          <w:p w:rsidR="003C6882" w:rsidRPr="00B056B3" w:rsidRDefault="003C6882" w:rsidP="003C6882">
            <w:pPr>
              <w:pStyle w:val="Default"/>
              <w:rPr>
                <w:sz w:val="22"/>
                <w:szCs w:val="22"/>
              </w:rPr>
            </w:pPr>
            <w:r>
              <w:rPr>
                <w:sz w:val="22"/>
                <w:szCs w:val="22"/>
              </w:rPr>
              <w:t xml:space="preserve">Bar </w:t>
            </w:r>
          </w:p>
        </w:tc>
        <w:tc>
          <w:tcPr>
            <w:tcW w:w="1418" w:type="dxa"/>
          </w:tcPr>
          <w:p w:rsidR="003C6882" w:rsidRPr="00B056B3" w:rsidRDefault="003C6882" w:rsidP="003C6882">
            <w:r>
              <w:t>2012</w:t>
            </w:r>
          </w:p>
        </w:tc>
        <w:tc>
          <w:tcPr>
            <w:tcW w:w="2126" w:type="dxa"/>
          </w:tcPr>
          <w:p w:rsidR="003C6882" w:rsidRDefault="003C6882" w:rsidP="003C6882">
            <w:r>
              <w:t xml:space="preserve">Satış sonrası hizmetlerin marka değerine etkisi </w:t>
            </w:r>
          </w:p>
          <w:p w:rsidR="003C6882" w:rsidRDefault="003C6882" w:rsidP="003C6882"/>
          <w:p w:rsidR="003C6882" w:rsidRDefault="003C6882" w:rsidP="003C6882"/>
          <w:p w:rsidR="003C6882" w:rsidRDefault="003C6882" w:rsidP="003C6882"/>
          <w:p w:rsidR="003C6882" w:rsidRDefault="003C6882" w:rsidP="003C6882"/>
          <w:p w:rsidR="003C6882" w:rsidRDefault="003C6882" w:rsidP="003C6882"/>
          <w:p w:rsidR="003C6882" w:rsidRDefault="003C6882" w:rsidP="003C6882"/>
          <w:p w:rsidR="003C6882" w:rsidRDefault="003C6882" w:rsidP="003C6882"/>
          <w:p w:rsidR="003C6882" w:rsidRDefault="003C6882" w:rsidP="003C6882"/>
          <w:p w:rsidR="00FC2C52" w:rsidRDefault="00FC2C52" w:rsidP="003C6882"/>
          <w:p w:rsidR="00FC2C52" w:rsidRDefault="00FC2C52" w:rsidP="003C6882"/>
          <w:p w:rsidR="00427FEC" w:rsidRDefault="00427FEC" w:rsidP="003C6882"/>
          <w:p w:rsidR="00427FEC" w:rsidRPr="00B056B3" w:rsidRDefault="00427FEC" w:rsidP="003C6882"/>
        </w:tc>
        <w:tc>
          <w:tcPr>
            <w:tcW w:w="3118" w:type="dxa"/>
          </w:tcPr>
          <w:p w:rsidR="003C6882" w:rsidRDefault="003C6882" w:rsidP="003C6882">
            <w:r>
              <w:t xml:space="preserve">Çalışmada firmaların piyasada bulunan rakiplerine karşı rekabet üstünlüğü kazanması için satış sonrası ürüne destek vermek gibi bir hizmeti sağlamasının firmanın hem tüketici tarafından satın alınan hem de piyasada bulunan diğer ürünleri üzerinde olumlu bir algı yaratacağı ve bu </w:t>
            </w:r>
          </w:p>
          <w:p w:rsidR="00FC2C52" w:rsidRDefault="003C6882" w:rsidP="00FD7A57">
            <w:r>
              <w:t>sağlanan hizmet sonucunda firmanın markalarının marka değerine olumlu etki sağlaması noktasında araştırma yapılmıştır.</w:t>
            </w:r>
          </w:p>
        </w:tc>
      </w:tr>
      <w:tr w:rsidR="003C6882" w:rsidTr="003C6882">
        <w:tc>
          <w:tcPr>
            <w:tcW w:w="1951" w:type="dxa"/>
          </w:tcPr>
          <w:p w:rsidR="003C6882" w:rsidRPr="00B056B3" w:rsidRDefault="003C6882" w:rsidP="003C6882">
            <w:pPr>
              <w:pStyle w:val="Default"/>
              <w:rPr>
                <w:sz w:val="22"/>
                <w:szCs w:val="22"/>
              </w:rPr>
            </w:pPr>
            <w:r>
              <w:rPr>
                <w:sz w:val="22"/>
                <w:szCs w:val="22"/>
              </w:rPr>
              <w:t xml:space="preserve">Kargün </w:t>
            </w:r>
          </w:p>
        </w:tc>
        <w:tc>
          <w:tcPr>
            <w:tcW w:w="1418" w:type="dxa"/>
          </w:tcPr>
          <w:p w:rsidR="003C6882" w:rsidRPr="00B056B3" w:rsidRDefault="003C6882" w:rsidP="003C6882">
            <w:r>
              <w:t xml:space="preserve">2014 </w:t>
            </w:r>
          </w:p>
        </w:tc>
        <w:tc>
          <w:tcPr>
            <w:tcW w:w="2126" w:type="dxa"/>
          </w:tcPr>
          <w:p w:rsidR="003C6882" w:rsidRPr="00B056B3" w:rsidRDefault="003C6882" w:rsidP="003C6882">
            <w:r>
              <w:t xml:space="preserve">Türkiye’nin marka değerinin pazarlanmasında sportif organizasyonların rolü </w:t>
            </w:r>
          </w:p>
        </w:tc>
        <w:tc>
          <w:tcPr>
            <w:tcW w:w="3118" w:type="dxa"/>
          </w:tcPr>
          <w:p w:rsidR="003C6882" w:rsidRDefault="003C6882" w:rsidP="003C6882">
            <w:r>
              <w:t xml:space="preserve">Araştırmada ulusal bazda marka değerinin uluslarası arenada önemine vurgu yapılmış daha sonra ülkemizde düzenlenen sportif organizasyonların ve etkinliklerin ülkenin tanınırlığı ve marka değeri üzerindeki e tkileri incelemiştir. Ayrıca sportif organizaysonların kültürel etkileşimin yoğun olduğu bir faaliyet olması sayesinde kültürler arasında ilişkilerin yoğunlaştığı ve ülkenin imajını iyileştiren ve olumlu katkılar içeren olgular sağladığı belirtilmiştir. </w:t>
            </w:r>
          </w:p>
        </w:tc>
      </w:tr>
      <w:tr w:rsidR="003C6882" w:rsidTr="003C6882">
        <w:tc>
          <w:tcPr>
            <w:tcW w:w="1951" w:type="dxa"/>
          </w:tcPr>
          <w:p w:rsidR="003C6882" w:rsidRDefault="003C6882" w:rsidP="003C6882">
            <w:pPr>
              <w:pStyle w:val="Default"/>
              <w:rPr>
                <w:sz w:val="22"/>
                <w:szCs w:val="22"/>
              </w:rPr>
            </w:pPr>
            <w:r>
              <w:rPr>
                <w:sz w:val="22"/>
                <w:szCs w:val="22"/>
              </w:rPr>
              <w:t>Poyraz</w:t>
            </w:r>
          </w:p>
        </w:tc>
        <w:tc>
          <w:tcPr>
            <w:tcW w:w="1418" w:type="dxa"/>
          </w:tcPr>
          <w:p w:rsidR="003C6882" w:rsidRDefault="003C6882" w:rsidP="003C6882">
            <w:r>
              <w:t>2015</w:t>
            </w:r>
          </w:p>
        </w:tc>
        <w:tc>
          <w:tcPr>
            <w:tcW w:w="2126" w:type="dxa"/>
          </w:tcPr>
          <w:p w:rsidR="003C6882" w:rsidRDefault="003C6882" w:rsidP="003C6882">
            <w:r>
              <w:t xml:space="preserve">Türk futbolunun marka değerini belirleyen faktörler </w:t>
            </w:r>
          </w:p>
        </w:tc>
        <w:tc>
          <w:tcPr>
            <w:tcW w:w="3118" w:type="dxa"/>
          </w:tcPr>
          <w:p w:rsidR="003C6882" w:rsidRDefault="003C6882" w:rsidP="003C6882">
            <w:r>
              <w:t>Araştırmada gün geçtikçe büyüyen futbol endüstrisinde ülkemizde yer alan takımların genel sorunları, reklam ve pazarlama çalışmalarına yön vermesi amacıyla marka değeri ve takımlara destek veren taraftarların sergiledikleri tüketici davranışları ve bunların Avrupa’da yer alan klüplerin taraftarları ile olan kıyaslaması yapılmıştır. Araştırmanın sonucunda marka değerinin sadece finansal olarak ifade edilmesinin yeterli olmayacağı çoğu ülkelerde yaşamın bir parçası olduğu ve sosyal boyutu ile ortaya konulmuştur.</w:t>
            </w:r>
          </w:p>
          <w:p w:rsidR="003C6882" w:rsidRDefault="003C6882" w:rsidP="003C6882"/>
        </w:tc>
      </w:tr>
    </w:tbl>
    <w:p w:rsidR="00076167" w:rsidRDefault="00076167"/>
    <w:p w:rsidR="00076167" w:rsidRDefault="00076167" w:rsidP="00076167">
      <w:r w:rsidRPr="00076167">
        <w:rPr>
          <w:b/>
          <w:sz w:val="24"/>
        </w:rPr>
        <w:lastRenderedPageBreak/>
        <w:t>Tablo 3.</w:t>
      </w:r>
      <w:r>
        <w:rPr>
          <w:b/>
          <w:sz w:val="24"/>
        </w:rPr>
        <w:t>2</w:t>
      </w:r>
      <w:r w:rsidRPr="00076167">
        <w:rPr>
          <w:b/>
          <w:sz w:val="24"/>
          <w:szCs w:val="24"/>
        </w:rPr>
        <w:t>.</w:t>
      </w:r>
      <w:r w:rsidRPr="00076167">
        <w:rPr>
          <w:sz w:val="24"/>
          <w:szCs w:val="24"/>
        </w:rPr>
        <w:t xml:space="preserve"> (Devamı)</w:t>
      </w:r>
    </w:p>
    <w:tbl>
      <w:tblPr>
        <w:tblStyle w:val="TabloKlavuzu"/>
        <w:tblW w:w="8613" w:type="dxa"/>
        <w:tblLayout w:type="fixed"/>
        <w:tblLook w:val="04A0" w:firstRow="1" w:lastRow="0" w:firstColumn="1" w:lastColumn="0" w:noHBand="0" w:noVBand="1"/>
      </w:tblPr>
      <w:tblGrid>
        <w:gridCol w:w="1951"/>
        <w:gridCol w:w="1418"/>
        <w:gridCol w:w="2126"/>
        <w:gridCol w:w="3118"/>
      </w:tblGrid>
      <w:tr w:rsidR="003C6882" w:rsidTr="003C6882">
        <w:tc>
          <w:tcPr>
            <w:tcW w:w="1951" w:type="dxa"/>
          </w:tcPr>
          <w:p w:rsidR="003C6882" w:rsidRPr="00B056B3" w:rsidRDefault="003C6882" w:rsidP="003C6882">
            <w:pPr>
              <w:pStyle w:val="Default"/>
              <w:rPr>
                <w:sz w:val="22"/>
                <w:szCs w:val="22"/>
              </w:rPr>
            </w:pPr>
            <w:r>
              <w:rPr>
                <w:sz w:val="22"/>
                <w:szCs w:val="22"/>
              </w:rPr>
              <w:t xml:space="preserve">Ertekin </w:t>
            </w:r>
          </w:p>
        </w:tc>
        <w:tc>
          <w:tcPr>
            <w:tcW w:w="1418" w:type="dxa"/>
          </w:tcPr>
          <w:p w:rsidR="003C6882" w:rsidRPr="00B056B3" w:rsidRDefault="003C6882" w:rsidP="003C6882">
            <w:r>
              <w:t xml:space="preserve">2016 </w:t>
            </w:r>
          </w:p>
        </w:tc>
        <w:tc>
          <w:tcPr>
            <w:tcW w:w="2126" w:type="dxa"/>
          </w:tcPr>
          <w:p w:rsidR="003C6882" w:rsidRPr="00B056B3" w:rsidRDefault="003C6882" w:rsidP="003C6882">
            <w:r>
              <w:t xml:space="preserve">Uluslararası spor organizasyonlarındaki sponsorluğun  kurumların marka değeri üzerinde yarattığı etkinin incelenmesi </w:t>
            </w:r>
          </w:p>
        </w:tc>
        <w:tc>
          <w:tcPr>
            <w:tcW w:w="3118" w:type="dxa"/>
          </w:tcPr>
          <w:p w:rsidR="003C6882" w:rsidRDefault="003C6882" w:rsidP="00FC2C52">
            <w:r>
              <w:t>Araştırmada sponsor olmanın pazarda rekabet koşullarında marka değerinin akılda kalması ve olumlu bir imaj sağlamasına yönelik yapılan bir aktivite olarak değerlendirilmiş ve spor sponsorluğu sayesinde ürünlerin kitleler ile buluşmasının dahabasit hale gelmesi ayrıca kitle iletişim araçları sayesinde uluslararası organizasyonlarda küresel anlamda bir pazara hitap etme ve tanınma imkanı sağladığı vurgulanarak bu alanda çalışmalar yapılmıştır.</w:t>
            </w:r>
          </w:p>
        </w:tc>
      </w:tr>
      <w:tr w:rsidR="003C6882" w:rsidTr="003C6882">
        <w:tc>
          <w:tcPr>
            <w:tcW w:w="1951" w:type="dxa"/>
          </w:tcPr>
          <w:p w:rsidR="003C6882" w:rsidRPr="00B056B3" w:rsidRDefault="003C6882" w:rsidP="003C6882">
            <w:pPr>
              <w:pStyle w:val="Default"/>
              <w:rPr>
                <w:sz w:val="22"/>
                <w:szCs w:val="22"/>
              </w:rPr>
            </w:pPr>
            <w:r>
              <w:rPr>
                <w:sz w:val="22"/>
                <w:szCs w:val="22"/>
              </w:rPr>
              <w:t xml:space="preserve">Taşkent </w:t>
            </w:r>
          </w:p>
        </w:tc>
        <w:tc>
          <w:tcPr>
            <w:tcW w:w="1418" w:type="dxa"/>
          </w:tcPr>
          <w:p w:rsidR="003C6882" w:rsidRPr="00B056B3" w:rsidRDefault="003C6882" w:rsidP="003C6882">
            <w:r>
              <w:t xml:space="preserve">2016 </w:t>
            </w:r>
          </w:p>
        </w:tc>
        <w:tc>
          <w:tcPr>
            <w:tcW w:w="2126" w:type="dxa"/>
          </w:tcPr>
          <w:p w:rsidR="003C6882" w:rsidRPr="00B056B3" w:rsidRDefault="003C6882" w:rsidP="003C6882">
            <w:r>
              <w:t>Spor sponsorluğunun satın alma niyeti ve marka değerine etkisinde tüketici etnosentrizminin rolü: Türk Hava Yolları örneği</w:t>
            </w:r>
          </w:p>
        </w:tc>
        <w:tc>
          <w:tcPr>
            <w:tcW w:w="3118" w:type="dxa"/>
          </w:tcPr>
          <w:p w:rsidR="003C6882" w:rsidRDefault="003C6882" w:rsidP="003C6882">
            <w:r>
              <w:t>Araştırmada pazarlama faaliyetlerinin bir parçası olan sponsorluğun büyük kitlelere ulaşmak için kullanılması ve spor sponsorluğunun tüm firmalara eşit oranda fayda sağlaması üzerinde sponsor olmasının etkileri araştırılmıştır.</w:t>
            </w:r>
          </w:p>
        </w:tc>
      </w:tr>
      <w:tr w:rsidR="003C6882" w:rsidTr="003C6882">
        <w:tc>
          <w:tcPr>
            <w:tcW w:w="1951" w:type="dxa"/>
          </w:tcPr>
          <w:p w:rsidR="003C6882" w:rsidRPr="00B056B3" w:rsidRDefault="003C6882" w:rsidP="003C6882">
            <w:pPr>
              <w:pStyle w:val="Default"/>
              <w:rPr>
                <w:sz w:val="22"/>
                <w:szCs w:val="22"/>
              </w:rPr>
            </w:pPr>
            <w:r>
              <w:rPr>
                <w:sz w:val="22"/>
                <w:szCs w:val="22"/>
              </w:rPr>
              <w:t>Karaömerlioğlu</w:t>
            </w:r>
          </w:p>
        </w:tc>
        <w:tc>
          <w:tcPr>
            <w:tcW w:w="1418" w:type="dxa"/>
          </w:tcPr>
          <w:p w:rsidR="003C6882" w:rsidRPr="00B056B3" w:rsidRDefault="003C6882" w:rsidP="003C6882">
            <w:r>
              <w:t xml:space="preserve">2017 </w:t>
            </w:r>
          </w:p>
        </w:tc>
        <w:tc>
          <w:tcPr>
            <w:tcW w:w="2126" w:type="dxa"/>
          </w:tcPr>
          <w:p w:rsidR="003C6882" w:rsidRPr="00B056B3" w:rsidRDefault="003C6882" w:rsidP="003C6882">
            <w:r>
              <w:t xml:space="preserve">Pazarlama karması elemanlarının marka değerine etkisi </w:t>
            </w:r>
          </w:p>
        </w:tc>
        <w:tc>
          <w:tcPr>
            <w:tcW w:w="3118" w:type="dxa"/>
          </w:tcPr>
          <w:p w:rsidR="003C6882" w:rsidRDefault="00FD641E" w:rsidP="003C6882">
            <w:r>
              <w:t>Araştırmada küresel anlayışın</w:t>
            </w:r>
            <w:r w:rsidR="003C6882">
              <w:t xml:space="preserve"> neticesinde artış gösteren rekabet sonuncunda markaların işlerinin daha çok zorlaştığı bir ortam </w:t>
            </w:r>
            <w:r>
              <w:t xml:space="preserve">oluştuğu belirtilmiş </w:t>
            </w:r>
            <w:r w:rsidR="003C6882">
              <w:t xml:space="preserve">ve ayrıca tüketicilerin eski tercihlerine nazaran daha bilinçli bir şekilde satın alma kararları verdiği değeri bileşenleri ile olan etkileşimi incelenmiştir. </w:t>
            </w:r>
          </w:p>
        </w:tc>
      </w:tr>
      <w:tr w:rsidR="003C6882" w:rsidTr="003C6882">
        <w:tc>
          <w:tcPr>
            <w:tcW w:w="1951" w:type="dxa"/>
          </w:tcPr>
          <w:p w:rsidR="003C6882" w:rsidRPr="00B056B3" w:rsidRDefault="003C6882" w:rsidP="003C6882">
            <w:pPr>
              <w:pStyle w:val="Default"/>
              <w:rPr>
                <w:sz w:val="22"/>
                <w:szCs w:val="22"/>
              </w:rPr>
            </w:pPr>
            <w:r>
              <w:rPr>
                <w:sz w:val="22"/>
                <w:szCs w:val="22"/>
              </w:rPr>
              <w:t xml:space="preserve">Alkan </w:t>
            </w:r>
          </w:p>
        </w:tc>
        <w:tc>
          <w:tcPr>
            <w:tcW w:w="1418" w:type="dxa"/>
          </w:tcPr>
          <w:p w:rsidR="003C6882" w:rsidRPr="00B056B3" w:rsidRDefault="003C6882" w:rsidP="003C6882">
            <w:r>
              <w:t>2018</w:t>
            </w:r>
          </w:p>
        </w:tc>
        <w:tc>
          <w:tcPr>
            <w:tcW w:w="2126" w:type="dxa"/>
          </w:tcPr>
          <w:p w:rsidR="003C6882" w:rsidRPr="00B056B3" w:rsidRDefault="003C6882" w:rsidP="003C6882">
            <w:r>
              <w:t xml:space="preserve">Marka deneyiminin marka değeri üzerine etkisi: Türk Hava Yolları ile kıtalar arası uçuş yapan yolculara yönelik bir araştırma </w:t>
            </w:r>
          </w:p>
        </w:tc>
        <w:tc>
          <w:tcPr>
            <w:tcW w:w="3118" w:type="dxa"/>
          </w:tcPr>
          <w:p w:rsidR="003C6882" w:rsidRDefault="003C6882" w:rsidP="007F37F2">
            <w:r>
              <w:t xml:space="preserve">Araştırmada insanların uzak mesafe seyahatlerinde birincil olarak tercih ettikleri hava yolu ulaşımının oluşturduğu marka deneyimlerinin, yolcuların yaptıkları yolculuklar sırasında müşteri tatmini yaşama durumlarının bu alanda faaliyet gösteren firmaların marka değerine etkisi üzerine çalışma yapılmış , bu alanda ülkemizde ve uluslararası alanda söz sahibi olan </w:t>
            </w:r>
            <w:r w:rsidR="007F37F2">
              <w:t>THY</w:t>
            </w:r>
            <w:r>
              <w:t xml:space="preserve"> ile uçak yolculuğu yapan uzun mesafe yolcularının duygu- düşünceleri ekseninde ulaştıkları tatmin düzeyi araştırılmıştır. </w:t>
            </w:r>
          </w:p>
        </w:tc>
      </w:tr>
    </w:tbl>
    <w:p w:rsidR="00CC30C1" w:rsidRDefault="00CC30C1" w:rsidP="003C6882">
      <w:pPr>
        <w:tabs>
          <w:tab w:val="left" w:pos="2550"/>
        </w:tabs>
      </w:pPr>
    </w:p>
    <w:p w:rsidR="003C6882" w:rsidRDefault="003C6882" w:rsidP="00BB0A14">
      <w:pPr>
        <w:pStyle w:val="Balk2"/>
      </w:pPr>
      <w:bookmarkStart w:id="59" w:name="_Toc12800814"/>
      <w:r w:rsidRPr="001A4FAD">
        <w:lastRenderedPageBreak/>
        <w:t>3.</w:t>
      </w:r>
      <w:r>
        <w:t>3</w:t>
      </w:r>
      <w:r w:rsidRPr="001A4FAD">
        <w:t xml:space="preserve">. Yurt </w:t>
      </w:r>
      <w:r>
        <w:t xml:space="preserve">Dışında </w:t>
      </w:r>
      <w:r w:rsidRPr="001A4FAD">
        <w:t xml:space="preserve">Yapılan </w:t>
      </w:r>
      <w:r>
        <w:t xml:space="preserve">Sosyal Medya </w:t>
      </w:r>
      <w:r w:rsidRPr="001A4FAD">
        <w:t>Araştırmaları</w:t>
      </w:r>
      <w:bookmarkEnd w:id="59"/>
      <w:r w:rsidRPr="001A4FAD">
        <w:t xml:space="preserve"> </w:t>
      </w:r>
    </w:p>
    <w:p w:rsidR="000261DE" w:rsidRDefault="003A702E" w:rsidP="003C6882">
      <w:pPr>
        <w:rPr>
          <w:b/>
          <w:sz w:val="24"/>
          <w:szCs w:val="24"/>
        </w:rPr>
      </w:pPr>
      <w:r>
        <w:rPr>
          <w:sz w:val="24"/>
          <w:szCs w:val="24"/>
        </w:rPr>
        <w:tab/>
        <w:t>Bu bölümde yurtdışında sosyal medya kavramını anlamlandırmak üzere araştırma yapmak amacıyla gerçekleştirilen çalışmaların uygulayıcıları, araştırma yaptıkları yıl, çalışmalarının adları ve konuları incelenecektir.</w:t>
      </w:r>
    </w:p>
    <w:p w:rsidR="000261DE" w:rsidRDefault="000261DE" w:rsidP="003C6882">
      <w:pPr>
        <w:rPr>
          <w:b/>
          <w:sz w:val="24"/>
          <w:szCs w:val="24"/>
        </w:rPr>
      </w:pPr>
    </w:p>
    <w:p w:rsidR="00B25183" w:rsidRPr="00B25183" w:rsidRDefault="00B25183" w:rsidP="00B25183">
      <w:pPr>
        <w:pStyle w:val="ResimYazs"/>
        <w:keepNext/>
        <w:jc w:val="center"/>
        <w:rPr>
          <w:color w:val="auto"/>
          <w:sz w:val="24"/>
          <w:szCs w:val="24"/>
        </w:rPr>
      </w:pPr>
      <w:bookmarkStart w:id="60" w:name="_Toc12798355"/>
      <w:r w:rsidRPr="00B25183">
        <w:rPr>
          <w:color w:val="auto"/>
          <w:sz w:val="24"/>
          <w:szCs w:val="24"/>
        </w:rPr>
        <w:t xml:space="preserve">Tablo 3. </w:t>
      </w:r>
      <w:r w:rsidRPr="00B25183">
        <w:rPr>
          <w:color w:val="auto"/>
          <w:sz w:val="24"/>
          <w:szCs w:val="24"/>
        </w:rPr>
        <w:fldChar w:fldCharType="begin"/>
      </w:r>
      <w:r w:rsidRPr="00B25183">
        <w:rPr>
          <w:color w:val="auto"/>
          <w:sz w:val="24"/>
          <w:szCs w:val="24"/>
        </w:rPr>
        <w:instrText xml:space="preserve"> SEQ Tablo_3. \* ARABIC </w:instrText>
      </w:r>
      <w:r w:rsidRPr="00B25183">
        <w:rPr>
          <w:color w:val="auto"/>
          <w:sz w:val="24"/>
          <w:szCs w:val="24"/>
        </w:rPr>
        <w:fldChar w:fldCharType="separate"/>
      </w:r>
      <w:r w:rsidR="00F33D6C">
        <w:rPr>
          <w:noProof/>
          <w:color w:val="auto"/>
          <w:sz w:val="24"/>
          <w:szCs w:val="24"/>
        </w:rPr>
        <w:t>3</w:t>
      </w:r>
      <w:r w:rsidRPr="00B25183">
        <w:rPr>
          <w:color w:val="auto"/>
          <w:sz w:val="24"/>
          <w:szCs w:val="24"/>
        </w:rPr>
        <w:fldChar w:fldCharType="end"/>
      </w:r>
      <w:r w:rsidRPr="00B25183">
        <w:rPr>
          <w:color w:val="auto"/>
          <w:sz w:val="24"/>
          <w:szCs w:val="24"/>
        </w:rPr>
        <w:t>. Yurt Dışında Yapılan Sosyal Medya Araştırmaları</w:t>
      </w:r>
      <w:bookmarkEnd w:id="60"/>
    </w:p>
    <w:tbl>
      <w:tblPr>
        <w:tblStyle w:val="TabloKlavuzu"/>
        <w:tblW w:w="8613" w:type="dxa"/>
        <w:tblLayout w:type="fixed"/>
        <w:tblLook w:val="04A0" w:firstRow="1" w:lastRow="0" w:firstColumn="1" w:lastColumn="0" w:noHBand="0" w:noVBand="1"/>
      </w:tblPr>
      <w:tblGrid>
        <w:gridCol w:w="1951"/>
        <w:gridCol w:w="1418"/>
        <w:gridCol w:w="2126"/>
        <w:gridCol w:w="3118"/>
      </w:tblGrid>
      <w:tr w:rsidR="003C6882" w:rsidTr="003C6882">
        <w:tc>
          <w:tcPr>
            <w:tcW w:w="1951" w:type="dxa"/>
          </w:tcPr>
          <w:p w:rsidR="003C6882" w:rsidRPr="00D37956" w:rsidRDefault="003C6882" w:rsidP="003C6882">
            <w:pPr>
              <w:rPr>
                <w:b/>
                <w:sz w:val="24"/>
              </w:rPr>
            </w:pPr>
            <w:r>
              <w:rPr>
                <w:b/>
                <w:sz w:val="24"/>
                <w:szCs w:val="24"/>
              </w:rPr>
              <w:tab/>
            </w:r>
            <w:r w:rsidRPr="00D37956">
              <w:rPr>
                <w:b/>
                <w:sz w:val="24"/>
              </w:rPr>
              <w:t xml:space="preserve">Çalışmayı Yapan </w:t>
            </w:r>
          </w:p>
        </w:tc>
        <w:tc>
          <w:tcPr>
            <w:tcW w:w="1418" w:type="dxa"/>
          </w:tcPr>
          <w:p w:rsidR="003C6882" w:rsidRPr="00D37956" w:rsidRDefault="003C6882" w:rsidP="003C6882">
            <w:pPr>
              <w:rPr>
                <w:b/>
                <w:sz w:val="24"/>
              </w:rPr>
            </w:pPr>
            <w:r w:rsidRPr="00D37956">
              <w:rPr>
                <w:b/>
                <w:sz w:val="24"/>
              </w:rPr>
              <w:t xml:space="preserve">Çalışmanın Yılı </w:t>
            </w:r>
          </w:p>
        </w:tc>
        <w:tc>
          <w:tcPr>
            <w:tcW w:w="2126" w:type="dxa"/>
          </w:tcPr>
          <w:p w:rsidR="003C6882" w:rsidRPr="00D37956" w:rsidRDefault="003C6882" w:rsidP="003C6882">
            <w:pPr>
              <w:rPr>
                <w:b/>
                <w:sz w:val="24"/>
              </w:rPr>
            </w:pPr>
            <w:r w:rsidRPr="00D37956">
              <w:rPr>
                <w:b/>
                <w:sz w:val="24"/>
              </w:rPr>
              <w:t xml:space="preserve">Çalışmanın Adı </w:t>
            </w:r>
          </w:p>
        </w:tc>
        <w:tc>
          <w:tcPr>
            <w:tcW w:w="3118" w:type="dxa"/>
          </w:tcPr>
          <w:p w:rsidR="003C6882" w:rsidRPr="00D37956" w:rsidRDefault="003C6882" w:rsidP="003C6882">
            <w:pPr>
              <w:rPr>
                <w:b/>
                <w:sz w:val="24"/>
              </w:rPr>
            </w:pPr>
            <w:r w:rsidRPr="00D37956">
              <w:rPr>
                <w:b/>
                <w:sz w:val="24"/>
              </w:rPr>
              <w:t xml:space="preserve">İşlenen Konu </w:t>
            </w:r>
          </w:p>
        </w:tc>
      </w:tr>
      <w:tr w:rsidR="003C6882" w:rsidRPr="001E2D34" w:rsidTr="003C6882">
        <w:tc>
          <w:tcPr>
            <w:tcW w:w="1951" w:type="dxa"/>
          </w:tcPr>
          <w:p w:rsidR="003C6882" w:rsidRPr="001E2D34" w:rsidRDefault="003C6882" w:rsidP="003C6882">
            <w:r>
              <w:t>Boyd and Ellison</w:t>
            </w:r>
          </w:p>
        </w:tc>
        <w:tc>
          <w:tcPr>
            <w:tcW w:w="1418" w:type="dxa"/>
          </w:tcPr>
          <w:p w:rsidR="003C6882" w:rsidRPr="001E2D34" w:rsidRDefault="003C6882" w:rsidP="003C6882">
            <w:r>
              <w:t>2007</w:t>
            </w:r>
          </w:p>
        </w:tc>
        <w:tc>
          <w:tcPr>
            <w:tcW w:w="2126" w:type="dxa"/>
          </w:tcPr>
          <w:p w:rsidR="003C6882" w:rsidRPr="001E2D34" w:rsidRDefault="003C6882" w:rsidP="003C6882">
            <w:r>
              <w:t xml:space="preserve">Sosyal Medya Ağları: Tanımı, Tarihçesi ve Derinliği </w:t>
            </w:r>
          </w:p>
        </w:tc>
        <w:tc>
          <w:tcPr>
            <w:tcW w:w="3118" w:type="dxa"/>
          </w:tcPr>
          <w:p w:rsidR="007938F3" w:rsidRDefault="003C6882" w:rsidP="002E1B47">
            <w:r>
              <w:t xml:space="preserve">Araştırmada sosyal medya sitelerinin insan hayatında gittikçe daha büyük yer kapladığı belirtilerek, sosyal medyanın tanımı, kapsamı ve tarihçesi ile ilgili bilgiler verilerek tartışılmıştır. </w:t>
            </w:r>
          </w:p>
          <w:p w:rsidR="00C23622" w:rsidRPr="001E2D34" w:rsidRDefault="00C23622" w:rsidP="002E1B47"/>
        </w:tc>
      </w:tr>
      <w:tr w:rsidR="003C6882" w:rsidTr="003C6882">
        <w:tc>
          <w:tcPr>
            <w:tcW w:w="1951" w:type="dxa"/>
          </w:tcPr>
          <w:p w:rsidR="003C6882" w:rsidRPr="001E2D34" w:rsidRDefault="003C6882" w:rsidP="003C6882">
            <w:r>
              <w:t xml:space="preserve">Cangiatosi </w:t>
            </w:r>
          </w:p>
        </w:tc>
        <w:tc>
          <w:tcPr>
            <w:tcW w:w="1418" w:type="dxa"/>
          </w:tcPr>
          <w:p w:rsidR="003C6882" w:rsidRDefault="003C6882" w:rsidP="003C6882">
            <w:r>
              <w:t>2007</w:t>
            </w:r>
          </w:p>
        </w:tc>
        <w:tc>
          <w:tcPr>
            <w:tcW w:w="2126" w:type="dxa"/>
          </w:tcPr>
          <w:p w:rsidR="00C23622" w:rsidRDefault="003C6882" w:rsidP="003C6882">
            <w:r>
              <w:t>Sosyal medyaya geçişin geliştirilmesi</w:t>
            </w:r>
          </w:p>
          <w:p w:rsidR="00C23622" w:rsidRPr="00C23622" w:rsidRDefault="00C23622" w:rsidP="00C23622"/>
          <w:p w:rsidR="00C23622" w:rsidRPr="00C23622" w:rsidRDefault="00C23622" w:rsidP="00C23622"/>
          <w:p w:rsidR="00C23622" w:rsidRPr="00C23622" w:rsidRDefault="00C23622" w:rsidP="00C23622"/>
          <w:p w:rsidR="00C23622" w:rsidRPr="00C23622" w:rsidRDefault="00C23622" w:rsidP="00C23622"/>
          <w:p w:rsidR="00C23622" w:rsidRDefault="00C23622" w:rsidP="00C23622"/>
          <w:p w:rsidR="00C23622" w:rsidRPr="00C23622" w:rsidRDefault="00C23622" w:rsidP="00C23622"/>
          <w:p w:rsidR="00C23622" w:rsidRDefault="00C23622" w:rsidP="00C23622"/>
          <w:p w:rsidR="003C6882" w:rsidRDefault="003C6882" w:rsidP="00C23622"/>
          <w:p w:rsidR="00C23622" w:rsidRDefault="00C23622" w:rsidP="00C23622"/>
          <w:p w:rsidR="00C23622" w:rsidRPr="00C23622" w:rsidRDefault="00C23622" w:rsidP="00C23622"/>
        </w:tc>
        <w:tc>
          <w:tcPr>
            <w:tcW w:w="3118" w:type="dxa"/>
          </w:tcPr>
          <w:p w:rsidR="003C6882" w:rsidRDefault="003C6882" w:rsidP="003C6882">
            <w:r>
              <w:t xml:space="preserve">Araştırmada küresel anlamda toplumların birbirine yaklaştığı bir ortamda pazarlama faaliyetlerinin müşteri ile daha kolay iletişim kurmasının sağlanması için sosyal medyanın kullanılması ve bunun firmaların ürün ve marka üzerinden uyumlandırılması çalışılmıştır. </w:t>
            </w:r>
          </w:p>
          <w:p w:rsidR="003C6882" w:rsidRDefault="003C6882" w:rsidP="003C6882"/>
          <w:p w:rsidR="003C6882" w:rsidRPr="001E2D34" w:rsidRDefault="003C6882" w:rsidP="003C6882"/>
        </w:tc>
      </w:tr>
      <w:tr w:rsidR="003C6882" w:rsidTr="003C6882">
        <w:tc>
          <w:tcPr>
            <w:tcW w:w="1951" w:type="dxa"/>
          </w:tcPr>
          <w:p w:rsidR="003C6882" w:rsidRDefault="003C6882" w:rsidP="003C6882">
            <w:r>
              <w:t xml:space="preserve">Boyd and Ellison </w:t>
            </w:r>
          </w:p>
        </w:tc>
        <w:tc>
          <w:tcPr>
            <w:tcW w:w="1418" w:type="dxa"/>
          </w:tcPr>
          <w:p w:rsidR="003C6882" w:rsidRDefault="003C6882" w:rsidP="003C6882">
            <w:r>
              <w:t>2008</w:t>
            </w:r>
          </w:p>
        </w:tc>
        <w:tc>
          <w:tcPr>
            <w:tcW w:w="2126" w:type="dxa"/>
          </w:tcPr>
          <w:p w:rsidR="003C6882" w:rsidRDefault="003C6882" w:rsidP="003C6882">
            <w:r>
              <w:t xml:space="preserve">Japon üniversite öğrencilerinin sosyal ağ siteleri bağımlılığı ve iç çalışma modellerinin cinsiyet farklılığı üzerine bir çalışma </w:t>
            </w:r>
          </w:p>
        </w:tc>
        <w:tc>
          <w:tcPr>
            <w:tcW w:w="3118" w:type="dxa"/>
          </w:tcPr>
          <w:p w:rsidR="003C6882" w:rsidRDefault="003C6882" w:rsidP="003C6882">
            <w:r>
              <w:t>Araştırmada sosyal ağ sitelerinin popüler hale gelmesinin Japon üniversitesi öğrencileri üzerine yarattığı bağımlılığın ülke açısından bir problem haline gelmesi, bireylerin kendi çalışma alışkanlıklarını yerine sosyal medya ile zaman kaybetmesi ve bunun cinsiyet  farklılığı üzerine etkisi çalışılmıştır.</w:t>
            </w:r>
          </w:p>
        </w:tc>
      </w:tr>
    </w:tbl>
    <w:p w:rsidR="00076167" w:rsidRDefault="00076167"/>
    <w:p w:rsidR="00076167" w:rsidRDefault="00076167"/>
    <w:p w:rsidR="00076167" w:rsidRDefault="00076167"/>
    <w:p w:rsidR="00076167" w:rsidRDefault="00076167"/>
    <w:p w:rsidR="00846CC8" w:rsidRDefault="00846CC8"/>
    <w:p w:rsidR="00076167" w:rsidRDefault="00076167"/>
    <w:p w:rsidR="00076167" w:rsidRDefault="00076167" w:rsidP="00076167">
      <w:r w:rsidRPr="00076167">
        <w:rPr>
          <w:b/>
          <w:sz w:val="24"/>
        </w:rPr>
        <w:lastRenderedPageBreak/>
        <w:t>Tablo 3.</w:t>
      </w:r>
      <w:r>
        <w:rPr>
          <w:b/>
          <w:sz w:val="24"/>
        </w:rPr>
        <w:t>3</w:t>
      </w:r>
      <w:r w:rsidRPr="00076167">
        <w:rPr>
          <w:b/>
          <w:sz w:val="24"/>
          <w:szCs w:val="24"/>
        </w:rPr>
        <w:t>.</w:t>
      </w:r>
      <w:r w:rsidRPr="00076167">
        <w:rPr>
          <w:sz w:val="24"/>
          <w:szCs w:val="24"/>
        </w:rPr>
        <w:t xml:space="preserve"> (Devamı)</w:t>
      </w:r>
    </w:p>
    <w:tbl>
      <w:tblPr>
        <w:tblStyle w:val="TabloKlavuzu"/>
        <w:tblW w:w="8613" w:type="dxa"/>
        <w:tblLayout w:type="fixed"/>
        <w:tblLook w:val="04A0" w:firstRow="1" w:lastRow="0" w:firstColumn="1" w:lastColumn="0" w:noHBand="0" w:noVBand="1"/>
      </w:tblPr>
      <w:tblGrid>
        <w:gridCol w:w="1951"/>
        <w:gridCol w:w="1418"/>
        <w:gridCol w:w="2126"/>
        <w:gridCol w:w="3118"/>
      </w:tblGrid>
      <w:tr w:rsidR="003C6882" w:rsidTr="003C6882">
        <w:tc>
          <w:tcPr>
            <w:tcW w:w="1951" w:type="dxa"/>
          </w:tcPr>
          <w:p w:rsidR="003C6882" w:rsidRPr="001E2D34" w:rsidRDefault="003C6882" w:rsidP="003C6882">
            <w:r>
              <w:t>Mangold and Faulds</w:t>
            </w:r>
          </w:p>
        </w:tc>
        <w:tc>
          <w:tcPr>
            <w:tcW w:w="1418" w:type="dxa"/>
          </w:tcPr>
          <w:p w:rsidR="003C6882" w:rsidRDefault="003C6882" w:rsidP="003C6882">
            <w:r>
              <w:t>2008</w:t>
            </w:r>
          </w:p>
        </w:tc>
        <w:tc>
          <w:tcPr>
            <w:tcW w:w="2126" w:type="dxa"/>
          </w:tcPr>
          <w:p w:rsidR="003C6882" w:rsidRPr="001E2D34" w:rsidRDefault="003C6882" w:rsidP="003C6882">
            <w:r>
              <w:t xml:space="preserve">Promosyon karmasının yeni hibrit elementi olarak sosyal medya </w:t>
            </w:r>
          </w:p>
        </w:tc>
        <w:tc>
          <w:tcPr>
            <w:tcW w:w="3118" w:type="dxa"/>
          </w:tcPr>
          <w:p w:rsidR="003C6882" w:rsidRPr="001E2D34" w:rsidRDefault="003C6882" w:rsidP="007938F3">
            <w:r>
              <w:t>Araştırmada firmaların Pazar paylarını büyütmek için tüketici ile iletişimin önemine atıf yapılarak sosyal medyanın müşteriler ile doğrudan iletişim kurma olanağı tanıması ve  pazarlama departmanındaki yöneticilerin ürünleri ile ilgili gerek bloglar gerekse diğer sosyal medya araçları yardımı ile bilgi almalarını sağladığı ifade edilmektedir. Ayrıca sosyal medyanın nispeten ucuz ve kolay erişime sahip olması sayesinde hibrit bir yapıda olduğu ve müşterilerin ilgisini çekecek olan tanıtımların onlara kolayca ulaşmasına imkan sağlar.</w:t>
            </w:r>
          </w:p>
        </w:tc>
      </w:tr>
      <w:tr w:rsidR="003C6882" w:rsidTr="003C6882">
        <w:tc>
          <w:tcPr>
            <w:tcW w:w="1951" w:type="dxa"/>
          </w:tcPr>
          <w:p w:rsidR="003C6882" w:rsidRDefault="003C6882" w:rsidP="003C6882">
            <w:pPr>
              <w:pStyle w:val="Default"/>
            </w:pPr>
            <w:r>
              <w:t xml:space="preserve">Bryant </w:t>
            </w:r>
          </w:p>
        </w:tc>
        <w:tc>
          <w:tcPr>
            <w:tcW w:w="1418" w:type="dxa"/>
          </w:tcPr>
          <w:p w:rsidR="003C6882" w:rsidRDefault="003C6882" w:rsidP="003C6882">
            <w:r>
              <w:t>2009</w:t>
            </w:r>
          </w:p>
        </w:tc>
        <w:tc>
          <w:tcPr>
            <w:tcW w:w="2126" w:type="dxa"/>
          </w:tcPr>
          <w:p w:rsidR="003C6882" w:rsidRDefault="003C6882" w:rsidP="003C6882">
            <w:r>
              <w:t xml:space="preserve">Sosyal medya kullanıcılarının gelecekteki iletişim teknolojileri ve motive olmaları açısından incelenmesi </w:t>
            </w:r>
          </w:p>
        </w:tc>
        <w:tc>
          <w:tcPr>
            <w:tcW w:w="3118" w:type="dxa"/>
          </w:tcPr>
          <w:p w:rsidR="0014207E" w:rsidRDefault="003C6882" w:rsidP="007938F3">
            <w:r>
              <w:t xml:space="preserve">Araştırmada sosyal medya kullanıcılarının motivsyonları incelemek ve gelecekteki kullanıcılar üzerindeki etkilerinin analiz edilmesi amaçlanmaktadır. </w:t>
            </w:r>
          </w:p>
          <w:p w:rsidR="003C6882" w:rsidRDefault="003C6882" w:rsidP="007938F3">
            <w:r>
              <w:t>Çalışma ayrıca sosyal medyanın gücünü ölçmeyi ve elde ettiği bulguları ortaya koyarak literatüre katkı yapmaya çalışmaktadır.</w:t>
            </w:r>
          </w:p>
          <w:p w:rsidR="007938F3" w:rsidRDefault="007938F3" w:rsidP="007938F3"/>
        </w:tc>
      </w:tr>
      <w:tr w:rsidR="003C6882" w:rsidTr="003C6882">
        <w:tc>
          <w:tcPr>
            <w:tcW w:w="1951" w:type="dxa"/>
          </w:tcPr>
          <w:p w:rsidR="003C6882" w:rsidRDefault="003C6882" w:rsidP="003C6882">
            <w:pPr>
              <w:pStyle w:val="Default"/>
            </w:pPr>
            <w:r>
              <w:t xml:space="preserve">Weinberg </w:t>
            </w:r>
          </w:p>
        </w:tc>
        <w:tc>
          <w:tcPr>
            <w:tcW w:w="1418" w:type="dxa"/>
          </w:tcPr>
          <w:p w:rsidR="003C6882" w:rsidRDefault="003C6882" w:rsidP="003C6882">
            <w:r>
              <w:t>2009</w:t>
            </w:r>
          </w:p>
        </w:tc>
        <w:tc>
          <w:tcPr>
            <w:tcW w:w="2126" w:type="dxa"/>
          </w:tcPr>
          <w:p w:rsidR="003C6882" w:rsidRDefault="003C6882" w:rsidP="003C6882">
            <w:r>
              <w:t xml:space="preserve">Yeni iletişim kuralları: Sosyal ağ üzerinden pazarlama </w:t>
            </w:r>
          </w:p>
        </w:tc>
        <w:tc>
          <w:tcPr>
            <w:tcW w:w="3118" w:type="dxa"/>
          </w:tcPr>
          <w:p w:rsidR="003C6882" w:rsidRDefault="003C6882" w:rsidP="003C6882">
            <w:r>
              <w:t>Araştırmada sosyal medya pazarlamasının terminolojisi incelenerek bu platformun kullanıcılar tarafından satın alma alışkanlıklarını yerleştirmede ve fikir almada diğer kullanıcılar için bir kaynak olduğunu ve tüketicilerin talep oluştururken diğer kişilerin ürün hakkındaki fikirlerini dikkate alarak hareket ettiği üzerine bir çalışma yapılmıştır.</w:t>
            </w:r>
          </w:p>
          <w:p w:rsidR="0014207E" w:rsidRDefault="0014207E" w:rsidP="003C6882"/>
        </w:tc>
      </w:tr>
    </w:tbl>
    <w:p w:rsidR="00076167" w:rsidRDefault="00076167"/>
    <w:p w:rsidR="00076167" w:rsidRDefault="00076167"/>
    <w:p w:rsidR="00076167" w:rsidRDefault="00076167"/>
    <w:p w:rsidR="00076167" w:rsidRDefault="00076167"/>
    <w:p w:rsidR="00076167" w:rsidRDefault="00076167"/>
    <w:p w:rsidR="00076167" w:rsidRDefault="00076167" w:rsidP="00076167">
      <w:r w:rsidRPr="00076167">
        <w:rPr>
          <w:b/>
          <w:sz w:val="24"/>
        </w:rPr>
        <w:lastRenderedPageBreak/>
        <w:t>Tablo 3.</w:t>
      </w:r>
      <w:r>
        <w:rPr>
          <w:b/>
          <w:sz w:val="24"/>
        </w:rPr>
        <w:t>3</w:t>
      </w:r>
      <w:r w:rsidRPr="00076167">
        <w:rPr>
          <w:b/>
          <w:sz w:val="24"/>
          <w:szCs w:val="24"/>
        </w:rPr>
        <w:t>.</w:t>
      </w:r>
      <w:r w:rsidRPr="00076167">
        <w:rPr>
          <w:sz w:val="24"/>
          <w:szCs w:val="24"/>
        </w:rPr>
        <w:t xml:space="preserve"> (Devamı)</w:t>
      </w:r>
    </w:p>
    <w:tbl>
      <w:tblPr>
        <w:tblStyle w:val="TabloKlavuzu"/>
        <w:tblW w:w="8613" w:type="dxa"/>
        <w:tblLayout w:type="fixed"/>
        <w:tblLook w:val="04A0" w:firstRow="1" w:lastRow="0" w:firstColumn="1" w:lastColumn="0" w:noHBand="0" w:noVBand="1"/>
      </w:tblPr>
      <w:tblGrid>
        <w:gridCol w:w="1951"/>
        <w:gridCol w:w="1418"/>
        <w:gridCol w:w="2126"/>
        <w:gridCol w:w="3118"/>
      </w:tblGrid>
      <w:tr w:rsidR="003C6882" w:rsidTr="003C6882">
        <w:tc>
          <w:tcPr>
            <w:tcW w:w="1951" w:type="dxa"/>
          </w:tcPr>
          <w:p w:rsidR="003C6882" w:rsidRPr="00B056B3" w:rsidRDefault="003C6882" w:rsidP="003C6882">
            <w:pPr>
              <w:pStyle w:val="Default"/>
            </w:pPr>
            <w:r>
              <w:t xml:space="preserve">Mortleman </w:t>
            </w:r>
          </w:p>
        </w:tc>
        <w:tc>
          <w:tcPr>
            <w:tcW w:w="1418" w:type="dxa"/>
          </w:tcPr>
          <w:p w:rsidR="003C6882" w:rsidRPr="00B056B3" w:rsidRDefault="003C6882" w:rsidP="003C6882">
            <w:r>
              <w:t>2011</w:t>
            </w:r>
          </w:p>
        </w:tc>
        <w:tc>
          <w:tcPr>
            <w:tcW w:w="2126" w:type="dxa"/>
          </w:tcPr>
          <w:p w:rsidR="003C6882" w:rsidRPr="00B056B3" w:rsidRDefault="003C6882" w:rsidP="003C6882">
            <w:r>
              <w:t xml:space="preserve">Sosyal Medya Stratejileri </w:t>
            </w:r>
          </w:p>
        </w:tc>
        <w:tc>
          <w:tcPr>
            <w:tcW w:w="3118" w:type="dxa"/>
          </w:tcPr>
          <w:p w:rsidR="003C6882" w:rsidRDefault="001C2266" w:rsidP="003C6882">
            <w:r>
              <w:t xml:space="preserve"> Araştırma</w:t>
            </w:r>
            <w:r w:rsidR="003C6882">
              <w:t xml:space="preserve">  sosyal medya iletişimde küresel firmaların halkla ilişkiler ve müşteri ile ilgili olarak hizmet veren personelinin profesyonel bir eğitimden geçmesi gerektiğini sosyal medyanın tüm dünyada birçok insana kolayca ulaştığını ve bu sayede insanların olumsuz bir durumu kitlelerin görebileceği bir şekilde dile getirebileceği ve bunun da firmanın imajına olumsuz etki edeceği vurgulanmıştır. </w:t>
            </w:r>
          </w:p>
          <w:p w:rsidR="0014207E" w:rsidRDefault="0014207E" w:rsidP="003C6882"/>
          <w:p w:rsidR="000261DE" w:rsidRPr="00B056B3" w:rsidRDefault="000261DE" w:rsidP="003C6882"/>
        </w:tc>
      </w:tr>
      <w:tr w:rsidR="003C6882" w:rsidTr="003C6882">
        <w:tc>
          <w:tcPr>
            <w:tcW w:w="1951" w:type="dxa"/>
          </w:tcPr>
          <w:p w:rsidR="003C6882" w:rsidRDefault="003C6882" w:rsidP="003C6882">
            <w:pPr>
              <w:pStyle w:val="Default"/>
              <w:rPr>
                <w:sz w:val="22"/>
                <w:szCs w:val="22"/>
              </w:rPr>
            </w:pPr>
            <w:r>
              <w:rPr>
                <w:sz w:val="22"/>
                <w:szCs w:val="22"/>
              </w:rPr>
              <w:t xml:space="preserve">Singh and Sonnenburg </w:t>
            </w:r>
          </w:p>
        </w:tc>
        <w:tc>
          <w:tcPr>
            <w:tcW w:w="1418" w:type="dxa"/>
          </w:tcPr>
          <w:p w:rsidR="003C6882" w:rsidRDefault="003C6882" w:rsidP="003C6882">
            <w:r>
              <w:t>2012</w:t>
            </w:r>
          </w:p>
        </w:tc>
        <w:tc>
          <w:tcPr>
            <w:tcW w:w="2126" w:type="dxa"/>
          </w:tcPr>
          <w:p w:rsidR="003C6882" w:rsidRDefault="003C6882" w:rsidP="003C6882">
            <w:r>
              <w:t xml:space="preserve">Sosyal medyada marka performansları </w:t>
            </w:r>
          </w:p>
        </w:tc>
        <w:tc>
          <w:tcPr>
            <w:tcW w:w="3118" w:type="dxa"/>
          </w:tcPr>
          <w:p w:rsidR="003C6882" w:rsidRDefault="003C6882" w:rsidP="003C6882">
            <w:r>
              <w:t>Araştırmada sosyal medyanın ortaya çıkması ile birlikte kitle iletişim araçlarında pasif durumda reklam ve tanıtım çalışmalarını takip eden tüketicilerin aktif hale geldiğini ve bu sayede sosyal medyada yer alan marka sahiplerinin kendi ürünlerinin hikayelerini anlatmalarının kolaylaştığı ve tüketiciler ile işbirliği yaparak marka performanslarını beraber yarattıkları üzerine çalışılmıştır.</w:t>
            </w:r>
          </w:p>
          <w:p w:rsidR="000261DE" w:rsidRDefault="000261DE" w:rsidP="003C6882"/>
        </w:tc>
      </w:tr>
      <w:tr w:rsidR="003C6882" w:rsidTr="003C6882">
        <w:tc>
          <w:tcPr>
            <w:tcW w:w="1951" w:type="dxa"/>
          </w:tcPr>
          <w:p w:rsidR="003C6882" w:rsidRPr="00B056B3" w:rsidRDefault="003C6882" w:rsidP="003C6882">
            <w:pPr>
              <w:pStyle w:val="Default"/>
              <w:rPr>
                <w:sz w:val="22"/>
                <w:szCs w:val="22"/>
              </w:rPr>
            </w:pPr>
            <w:r>
              <w:rPr>
                <w:sz w:val="22"/>
                <w:szCs w:val="22"/>
              </w:rPr>
              <w:t>Constantinides</w:t>
            </w:r>
          </w:p>
        </w:tc>
        <w:tc>
          <w:tcPr>
            <w:tcW w:w="1418" w:type="dxa"/>
          </w:tcPr>
          <w:p w:rsidR="003C6882" w:rsidRPr="00B056B3" w:rsidRDefault="003C6882" w:rsidP="003C6882">
            <w:r>
              <w:t>2014</w:t>
            </w:r>
          </w:p>
        </w:tc>
        <w:tc>
          <w:tcPr>
            <w:tcW w:w="2126" w:type="dxa"/>
          </w:tcPr>
          <w:p w:rsidR="003C6882" w:rsidRPr="00B056B3" w:rsidRDefault="003C6882" w:rsidP="003C6882">
            <w:r>
              <w:t xml:space="preserve">Sosyal medyanın temelleri </w:t>
            </w:r>
          </w:p>
        </w:tc>
        <w:tc>
          <w:tcPr>
            <w:tcW w:w="3118" w:type="dxa"/>
          </w:tcPr>
          <w:p w:rsidR="003C6882" w:rsidRDefault="003C6882" w:rsidP="003C6882">
            <w:r>
              <w:t xml:space="preserve">Araştırmada sosyal ağların pazardaki güç yapılarını değiştirdiği ve tüketicileri etkileme ve ikna etmek konusunda geleneksel medyadan daha etkin olduğu üzerine çalışma yapılmıştır.  Kurumsal pazarlama stratejisinin olmazsa bir parçası olarak aktif şekilde sosyal medya kullanan firmaların diğer rakiplerine göre rekabet gücünün daha yüksek olacağı belirtilmiştir. </w:t>
            </w:r>
          </w:p>
          <w:p w:rsidR="0051035E" w:rsidRPr="00B056B3" w:rsidRDefault="0051035E" w:rsidP="003C6882"/>
        </w:tc>
      </w:tr>
    </w:tbl>
    <w:p w:rsidR="00076167" w:rsidRDefault="00076167"/>
    <w:p w:rsidR="00076167" w:rsidRDefault="00076167"/>
    <w:p w:rsidR="00076167" w:rsidRDefault="00076167"/>
    <w:p w:rsidR="00076167" w:rsidRDefault="00076167"/>
    <w:p w:rsidR="00076167" w:rsidRDefault="00076167"/>
    <w:p w:rsidR="00076167" w:rsidRDefault="00076167" w:rsidP="00076167">
      <w:r w:rsidRPr="00076167">
        <w:rPr>
          <w:b/>
          <w:sz w:val="24"/>
        </w:rPr>
        <w:lastRenderedPageBreak/>
        <w:t>Tablo 3.</w:t>
      </w:r>
      <w:r>
        <w:rPr>
          <w:b/>
          <w:sz w:val="24"/>
        </w:rPr>
        <w:t>3</w:t>
      </w:r>
      <w:r w:rsidRPr="00076167">
        <w:rPr>
          <w:b/>
          <w:sz w:val="24"/>
          <w:szCs w:val="24"/>
        </w:rPr>
        <w:t>.</w:t>
      </w:r>
      <w:r w:rsidRPr="00076167">
        <w:rPr>
          <w:sz w:val="24"/>
          <w:szCs w:val="24"/>
        </w:rPr>
        <w:t xml:space="preserve"> (Devamı)</w:t>
      </w:r>
    </w:p>
    <w:tbl>
      <w:tblPr>
        <w:tblStyle w:val="TabloKlavuzu"/>
        <w:tblW w:w="8613" w:type="dxa"/>
        <w:tblLayout w:type="fixed"/>
        <w:tblLook w:val="04A0" w:firstRow="1" w:lastRow="0" w:firstColumn="1" w:lastColumn="0" w:noHBand="0" w:noVBand="1"/>
      </w:tblPr>
      <w:tblGrid>
        <w:gridCol w:w="1951"/>
        <w:gridCol w:w="1418"/>
        <w:gridCol w:w="2126"/>
        <w:gridCol w:w="3118"/>
      </w:tblGrid>
      <w:tr w:rsidR="003C6882" w:rsidTr="003C6882">
        <w:tc>
          <w:tcPr>
            <w:tcW w:w="1951" w:type="dxa"/>
          </w:tcPr>
          <w:p w:rsidR="003C6882" w:rsidRPr="00B056B3" w:rsidRDefault="003C6882" w:rsidP="003C6882">
            <w:pPr>
              <w:pStyle w:val="Default"/>
              <w:rPr>
                <w:sz w:val="22"/>
                <w:szCs w:val="22"/>
              </w:rPr>
            </w:pPr>
            <w:r>
              <w:rPr>
                <w:sz w:val="22"/>
                <w:szCs w:val="22"/>
              </w:rPr>
              <w:t xml:space="preserve">Boyle </w:t>
            </w:r>
          </w:p>
        </w:tc>
        <w:tc>
          <w:tcPr>
            <w:tcW w:w="1418" w:type="dxa"/>
          </w:tcPr>
          <w:p w:rsidR="003C6882" w:rsidRPr="00B056B3" w:rsidRDefault="003C6882" w:rsidP="003C6882">
            <w:r>
              <w:t>2014</w:t>
            </w:r>
          </w:p>
        </w:tc>
        <w:tc>
          <w:tcPr>
            <w:tcW w:w="2126" w:type="dxa"/>
          </w:tcPr>
          <w:p w:rsidR="003C6882" w:rsidRPr="00B056B3" w:rsidRDefault="003C6882" w:rsidP="003C6882">
            <w:r>
              <w:t xml:space="preserve">Spor yönetimi eğitiminde sosyal medya kullanımı </w:t>
            </w:r>
          </w:p>
        </w:tc>
        <w:tc>
          <w:tcPr>
            <w:tcW w:w="3118" w:type="dxa"/>
          </w:tcPr>
          <w:p w:rsidR="003C6882" w:rsidRDefault="003C6882" w:rsidP="003C6882">
            <w:r>
              <w:t>Araştırmada üniversite öğrencilerinin spor ve rekreasyon kapsamında eğitim gördükleri derslerin mobil uygulamalar aracılığıyla sosyal ağ platformunda paylaşılarak öğrencinin erişiminin kolaylaşması ve kaynağa ulaşma imkanının artması üzerine bir çalışma yapılmıştır.</w:t>
            </w:r>
          </w:p>
          <w:p w:rsidR="0051035E" w:rsidRPr="00B056B3" w:rsidRDefault="0051035E" w:rsidP="003C6882"/>
        </w:tc>
      </w:tr>
      <w:tr w:rsidR="003C6882" w:rsidTr="003C6882">
        <w:trPr>
          <w:trHeight w:val="4697"/>
        </w:trPr>
        <w:tc>
          <w:tcPr>
            <w:tcW w:w="1951" w:type="dxa"/>
          </w:tcPr>
          <w:p w:rsidR="003C6882" w:rsidRDefault="003C6882" w:rsidP="003C6882">
            <w:pPr>
              <w:pStyle w:val="Default"/>
              <w:rPr>
                <w:sz w:val="22"/>
                <w:szCs w:val="22"/>
              </w:rPr>
            </w:pPr>
            <w:r>
              <w:rPr>
                <w:sz w:val="22"/>
                <w:szCs w:val="22"/>
              </w:rPr>
              <w:t>Newman, Peck, Harris and Wilhide</w:t>
            </w:r>
          </w:p>
        </w:tc>
        <w:tc>
          <w:tcPr>
            <w:tcW w:w="1418" w:type="dxa"/>
          </w:tcPr>
          <w:p w:rsidR="003C6882" w:rsidRDefault="003C6882" w:rsidP="003C6882">
            <w:r>
              <w:t>2014</w:t>
            </w:r>
          </w:p>
        </w:tc>
        <w:tc>
          <w:tcPr>
            <w:tcW w:w="2126" w:type="dxa"/>
          </w:tcPr>
          <w:p w:rsidR="003C6882" w:rsidRDefault="003C6882" w:rsidP="003C6882">
            <w:r>
              <w:t>Spor pazarlamasında sosyal medya</w:t>
            </w:r>
          </w:p>
        </w:tc>
        <w:tc>
          <w:tcPr>
            <w:tcW w:w="3118" w:type="dxa"/>
          </w:tcPr>
          <w:p w:rsidR="003C6882" w:rsidRDefault="003C6882" w:rsidP="003C6882">
            <w:pPr>
              <w:tabs>
                <w:tab w:val="left" w:pos="1498"/>
              </w:tabs>
              <w:spacing w:before="100" w:beforeAutospacing="1"/>
            </w:pPr>
            <w:r>
              <w:t>Araştırmada sosyal medyanın modern pazarlama kendine önemli bir yer edinmesine rağmen spor pazarlaması açısından geniş ve gerektiğinde eleştirel bir perspektif ile yeterince çalışılmadığı belirtilmiştir. Bu açıdan ele alındığında erişimin kolay olması ve geniş kitleler tarafından yoğun olarak kullanılması göz önüne alındığında sosyal medya platformu spor pazarlaması için çok uygun bir yapıda olduğu güncel ve anlık bildirimler ile ürünlerin tanıtım ve çekici hale getirdiğini ortaya koymaktadır.</w:t>
            </w:r>
          </w:p>
        </w:tc>
      </w:tr>
      <w:tr w:rsidR="003C6882" w:rsidTr="003C6882">
        <w:tc>
          <w:tcPr>
            <w:tcW w:w="1951" w:type="dxa"/>
          </w:tcPr>
          <w:p w:rsidR="003C6882" w:rsidRPr="00B056B3" w:rsidRDefault="003C6882" w:rsidP="003C6882">
            <w:pPr>
              <w:pStyle w:val="Default"/>
              <w:rPr>
                <w:sz w:val="22"/>
                <w:szCs w:val="22"/>
              </w:rPr>
            </w:pPr>
            <w:r>
              <w:rPr>
                <w:sz w:val="22"/>
                <w:szCs w:val="22"/>
              </w:rPr>
              <w:t>Popp and Woratschek</w:t>
            </w:r>
          </w:p>
        </w:tc>
        <w:tc>
          <w:tcPr>
            <w:tcW w:w="1418" w:type="dxa"/>
          </w:tcPr>
          <w:p w:rsidR="003C6882" w:rsidRPr="00B056B3" w:rsidRDefault="003C6882" w:rsidP="003C6882">
            <w:r>
              <w:t>2016</w:t>
            </w:r>
          </w:p>
        </w:tc>
        <w:tc>
          <w:tcPr>
            <w:tcW w:w="2126" w:type="dxa"/>
          </w:tcPr>
          <w:p w:rsidR="003C6882" w:rsidRPr="00B056B3" w:rsidRDefault="003C6882" w:rsidP="003C6882">
            <w:r>
              <w:t xml:space="preserve">Sporda güçlü marka ilişkileri oluşturmak ve marka birliktelikleri meydana getirmek için sosyal medya kullanımı </w:t>
            </w:r>
          </w:p>
        </w:tc>
        <w:tc>
          <w:tcPr>
            <w:tcW w:w="3118" w:type="dxa"/>
          </w:tcPr>
          <w:p w:rsidR="003C6882" w:rsidRDefault="003C6882" w:rsidP="003C6882">
            <w:r>
              <w:t>Araştırmada sosyal medyada marka yönetimi için marka topluluklarının önemli bir kavram haline geldiği belirtilerek, sporda marka toplulukları oluşturmak ve markanın güçlenmesini sağlamak için sponsorluk olgusunun önemine vurgu yapılmıştır. Ayrıca araştırmada markalı toplulukların firmaların sosyal medyadaki sponsorluk ve markalaşma stratejilerinin spor yöneticilerine değer üretmeleri için fırsat verdiğini ifade etmiştir.</w:t>
            </w:r>
          </w:p>
        </w:tc>
      </w:tr>
    </w:tbl>
    <w:p w:rsidR="00076167" w:rsidRDefault="00076167"/>
    <w:p w:rsidR="00076167" w:rsidRDefault="00076167"/>
    <w:p w:rsidR="00076167" w:rsidRDefault="00076167"/>
    <w:p w:rsidR="00076167" w:rsidRDefault="00076167"/>
    <w:p w:rsidR="00076167" w:rsidRDefault="00076167" w:rsidP="00076167">
      <w:r w:rsidRPr="00076167">
        <w:rPr>
          <w:b/>
          <w:sz w:val="24"/>
        </w:rPr>
        <w:lastRenderedPageBreak/>
        <w:t>Tablo 3.</w:t>
      </w:r>
      <w:r>
        <w:rPr>
          <w:b/>
          <w:sz w:val="24"/>
        </w:rPr>
        <w:t>3</w:t>
      </w:r>
      <w:r w:rsidRPr="00076167">
        <w:rPr>
          <w:b/>
          <w:sz w:val="24"/>
          <w:szCs w:val="24"/>
        </w:rPr>
        <w:t>.</w:t>
      </w:r>
      <w:r w:rsidRPr="00076167">
        <w:rPr>
          <w:sz w:val="24"/>
          <w:szCs w:val="24"/>
        </w:rPr>
        <w:t xml:space="preserve"> (Devamı)</w:t>
      </w:r>
    </w:p>
    <w:tbl>
      <w:tblPr>
        <w:tblStyle w:val="TabloKlavuzu"/>
        <w:tblW w:w="8613" w:type="dxa"/>
        <w:tblLayout w:type="fixed"/>
        <w:tblLook w:val="04A0" w:firstRow="1" w:lastRow="0" w:firstColumn="1" w:lastColumn="0" w:noHBand="0" w:noVBand="1"/>
      </w:tblPr>
      <w:tblGrid>
        <w:gridCol w:w="1951"/>
        <w:gridCol w:w="1418"/>
        <w:gridCol w:w="2126"/>
        <w:gridCol w:w="3118"/>
      </w:tblGrid>
      <w:tr w:rsidR="003C6882" w:rsidTr="003C6882">
        <w:tc>
          <w:tcPr>
            <w:tcW w:w="1951" w:type="dxa"/>
          </w:tcPr>
          <w:p w:rsidR="003C6882" w:rsidRPr="00B056B3" w:rsidRDefault="003C6882" w:rsidP="003C6882">
            <w:pPr>
              <w:pStyle w:val="Default"/>
              <w:rPr>
                <w:sz w:val="22"/>
                <w:szCs w:val="22"/>
              </w:rPr>
            </w:pPr>
            <w:r>
              <w:rPr>
                <w:sz w:val="22"/>
                <w:szCs w:val="22"/>
              </w:rPr>
              <w:t xml:space="preserve">Wakefield and Bennett </w:t>
            </w:r>
          </w:p>
        </w:tc>
        <w:tc>
          <w:tcPr>
            <w:tcW w:w="1418" w:type="dxa"/>
          </w:tcPr>
          <w:p w:rsidR="003C6882" w:rsidRPr="00B056B3" w:rsidRDefault="003C6882" w:rsidP="003C6882">
            <w:r>
              <w:t xml:space="preserve">2018 </w:t>
            </w:r>
          </w:p>
        </w:tc>
        <w:tc>
          <w:tcPr>
            <w:tcW w:w="2126" w:type="dxa"/>
          </w:tcPr>
          <w:p w:rsidR="003C6882" w:rsidRPr="00B056B3" w:rsidRDefault="003C6882" w:rsidP="003C6882">
            <w:r>
              <w:t xml:space="preserve">Elektronik ağızdan ağıza pazarlama yöntemi olarak sosyal medya :  Spor taraftarları üzerine bir araştırma </w:t>
            </w:r>
          </w:p>
        </w:tc>
        <w:tc>
          <w:tcPr>
            <w:tcW w:w="3118" w:type="dxa"/>
          </w:tcPr>
          <w:p w:rsidR="003C6882" w:rsidRDefault="003C6882" w:rsidP="003C6882">
            <w:r>
              <w:t xml:space="preserve">Araştırmada spor etkinliklerinin en önemli tüketicisi olan taraftarların elektronik ortamda yaptıkları alışverişin en yoğun olarak sosyal medyada gerçekleştiğine dair çalışma yapılmıştır. </w:t>
            </w:r>
          </w:p>
        </w:tc>
      </w:tr>
    </w:tbl>
    <w:p w:rsidR="003C6882" w:rsidRDefault="003C6882" w:rsidP="003C6882">
      <w:pPr>
        <w:rPr>
          <w:b/>
          <w:sz w:val="24"/>
          <w:szCs w:val="24"/>
        </w:rPr>
      </w:pPr>
    </w:p>
    <w:p w:rsidR="003C6882" w:rsidRPr="00076167" w:rsidRDefault="003C6882" w:rsidP="003C6882">
      <w:pPr>
        <w:rPr>
          <w:b/>
          <w:sz w:val="16"/>
          <w:szCs w:val="24"/>
        </w:rPr>
      </w:pPr>
    </w:p>
    <w:p w:rsidR="007938F3" w:rsidRDefault="003C6882" w:rsidP="00BB0A14">
      <w:pPr>
        <w:pStyle w:val="Balk2"/>
      </w:pPr>
      <w:bookmarkStart w:id="61" w:name="_Toc12800815"/>
      <w:r w:rsidRPr="001A4FAD">
        <w:t>3.</w:t>
      </w:r>
      <w:r>
        <w:t>4</w:t>
      </w:r>
      <w:r w:rsidRPr="001A4FAD">
        <w:t xml:space="preserve">. Yurt </w:t>
      </w:r>
      <w:r>
        <w:t xml:space="preserve">İçinde </w:t>
      </w:r>
      <w:r w:rsidRPr="001A4FAD">
        <w:t xml:space="preserve">Yapılan </w:t>
      </w:r>
      <w:r>
        <w:t xml:space="preserve">Sosyal Medya </w:t>
      </w:r>
      <w:r w:rsidRPr="001A4FAD">
        <w:t>Araştırmaları</w:t>
      </w:r>
      <w:bookmarkEnd w:id="61"/>
    </w:p>
    <w:p w:rsidR="003C6882" w:rsidRDefault="00BB0A14" w:rsidP="007938F3">
      <w:pPr>
        <w:tabs>
          <w:tab w:val="left" w:pos="709"/>
        </w:tabs>
        <w:rPr>
          <w:b/>
          <w:sz w:val="24"/>
          <w:szCs w:val="24"/>
        </w:rPr>
      </w:pPr>
      <w:r>
        <w:rPr>
          <w:sz w:val="24"/>
          <w:szCs w:val="24"/>
        </w:rPr>
        <w:tab/>
      </w:r>
      <w:r w:rsidR="007938F3">
        <w:rPr>
          <w:sz w:val="24"/>
          <w:szCs w:val="24"/>
        </w:rPr>
        <w:t>Bu bölümde yurtdışında sosyal medya kavramını anlamlandırmak üzere araştırma yapmak amacıyla gerçekleştirilen çalışmaların uygulayıcıları, araştırma yaptıkları yıl, çalışmalarının adları ve konuları incelenecektir.</w:t>
      </w:r>
      <w:r w:rsidR="003C6882" w:rsidRPr="001A4FAD">
        <w:rPr>
          <w:b/>
          <w:sz w:val="24"/>
          <w:szCs w:val="24"/>
        </w:rPr>
        <w:t xml:space="preserve"> </w:t>
      </w:r>
    </w:p>
    <w:p w:rsidR="003C6882" w:rsidRDefault="00B25183" w:rsidP="003C6882">
      <w:pPr>
        <w:rPr>
          <w:b/>
          <w:sz w:val="24"/>
          <w:szCs w:val="24"/>
        </w:rPr>
      </w:pPr>
      <w:r>
        <w:rPr>
          <w:b/>
          <w:sz w:val="24"/>
          <w:szCs w:val="24"/>
        </w:rPr>
        <w:tab/>
      </w:r>
    </w:p>
    <w:p w:rsidR="00B25183" w:rsidRPr="00B25183" w:rsidRDefault="00B25183" w:rsidP="00B25183">
      <w:pPr>
        <w:pStyle w:val="ResimYazs"/>
        <w:keepNext/>
        <w:jc w:val="center"/>
        <w:rPr>
          <w:color w:val="auto"/>
          <w:sz w:val="24"/>
          <w:szCs w:val="24"/>
        </w:rPr>
      </w:pPr>
      <w:bookmarkStart w:id="62" w:name="_Toc12798356"/>
      <w:r w:rsidRPr="00B25183">
        <w:rPr>
          <w:color w:val="auto"/>
          <w:sz w:val="24"/>
          <w:szCs w:val="24"/>
        </w:rPr>
        <w:t xml:space="preserve">Tablo 3. </w:t>
      </w:r>
      <w:r w:rsidRPr="00B25183">
        <w:rPr>
          <w:color w:val="auto"/>
          <w:sz w:val="24"/>
          <w:szCs w:val="24"/>
        </w:rPr>
        <w:fldChar w:fldCharType="begin"/>
      </w:r>
      <w:r w:rsidRPr="00B25183">
        <w:rPr>
          <w:color w:val="auto"/>
          <w:sz w:val="24"/>
          <w:szCs w:val="24"/>
        </w:rPr>
        <w:instrText xml:space="preserve"> SEQ Tablo_3. \* ARABIC </w:instrText>
      </w:r>
      <w:r w:rsidRPr="00B25183">
        <w:rPr>
          <w:color w:val="auto"/>
          <w:sz w:val="24"/>
          <w:szCs w:val="24"/>
        </w:rPr>
        <w:fldChar w:fldCharType="separate"/>
      </w:r>
      <w:r w:rsidR="00F33D6C">
        <w:rPr>
          <w:noProof/>
          <w:color w:val="auto"/>
          <w:sz w:val="24"/>
          <w:szCs w:val="24"/>
        </w:rPr>
        <w:t>4</w:t>
      </w:r>
      <w:r w:rsidRPr="00B25183">
        <w:rPr>
          <w:color w:val="auto"/>
          <w:sz w:val="24"/>
          <w:szCs w:val="24"/>
        </w:rPr>
        <w:fldChar w:fldCharType="end"/>
      </w:r>
      <w:r w:rsidRPr="00B25183">
        <w:rPr>
          <w:color w:val="auto"/>
          <w:sz w:val="24"/>
          <w:szCs w:val="24"/>
        </w:rPr>
        <w:t>. Yurt İçinde Yapılan Sosyal Medya Araştırmaları</w:t>
      </w:r>
      <w:bookmarkEnd w:id="62"/>
    </w:p>
    <w:tbl>
      <w:tblPr>
        <w:tblStyle w:val="TabloKlavuzu"/>
        <w:tblW w:w="8505" w:type="dxa"/>
        <w:tblInd w:w="108" w:type="dxa"/>
        <w:tblLayout w:type="fixed"/>
        <w:tblLook w:val="04A0" w:firstRow="1" w:lastRow="0" w:firstColumn="1" w:lastColumn="0" w:noHBand="0" w:noVBand="1"/>
      </w:tblPr>
      <w:tblGrid>
        <w:gridCol w:w="1560"/>
        <w:gridCol w:w="1417"/>
        <w:gridCol w:w="2221"/>
        <w:gridCol w:w="3307"/>
      </w:tblGrid>
      <w:tr w:rsidR="003C6882" w:rsidTr="003C6882">
        <w:tc>
          <w:tcPr>
            <w:tcW w:w="1560" w:type="dxa"/>
          </w:tcPr>
          <w:p w:rsidR="003C6882" w:rsidRPr="00D37956" w:rsidRDefault="003C6882" w:rsidP="003C6882">
            <w:pPr>
              <w:rPr>
                <w:b/>
                <w:sz w:val="24"/>
              </w:rPr>
            </w:pPr>
            <w:r w:rsidRPr="00D37956">
              <w:rPr>
                <w:b/>
                <w:sz w:val="24"/>
              </w:rPr>
              <w:t xml:space="preserve">Çalışmayı Yapan </w:t>
            </w:r>
          </w:p>
        </w:tc>
        <w:tc>
          <w:tcPr>
            <w:tcW w:w="1417" w:type="dxa"/>
          </w:tcPr>
          <w:p w:rsidR="003C6882" w:rsidRPr="00D37956" w:rsidRDefault="003C6882" w:rsidP="003C6882">
            <w:pPr>
              <w:rPr>
                <w:b/>
                <w:sz w:val="24"/>
              </w:rPr>
            </w:pPr>
            <w:r w:rsidRPr="00D37956">
              <w:rPr>
                <w:b/>
                <w:sz w:val="24"/>
              </w:rPr>
              <w:t xml:space="preserve">Çalışmanın Yılı </w:t>
            </w:r>
          </w:p>
        </w:tc>
        <w:tc>
          <w:tcPr>
            <w:tcW w:w="2221" w:type="dxa"/>
          </w:tcPr>
          <w:p w:rsidR="003C6882" w:rsidRPr="00D37956" w:rsidRDefault="003C6882" w:rsidP="003C6882">
            <w:pPr>
              <w:rPr>
                <w:b/>
                <w:sz w:val="24"/>
              </w:rPr>
            </w:pPr>
            <w:r w:rsidRPr="00D37956">
              <w:rPr>
                <w:b/>
                <w:sz w:val="24"/>
              </w:rPr>
              <w:t xml:space="preserve">Çalışmanın Adı </w:t>
            </w:r>
          </w:p>
        </w:tc>
        <w:tc>
          <w:tcPr>
            <w:tcW w:w="3307" w:type="dxa"/>
          </w:tcPr>
          <w:p w:rsidR="003C6882" w:rsidRPr="00D37956" w:rsidRDefault="003C6882" w:rsidP="003C6882">
            <w:pPr>
              <w:rPr>
                <w:b/>
                <w:sz w:val="24"/>
              </w:rPr>
            </w:pPr>
            <w:r w:rsidRPr="00D37956">
              <w:rPr>
                <w:b/>
                <w:sz w:val="24"/>
              </w:rPr>
              <w:t xml:space="preserve">İşlenen Konu </w:t>
            </w:r>
          </w:p>
        </w:tc>
      </w:tr>
      <w:tr w:rsidR="003C6882" w:rsidRPr="001E2D34" w:rsidTr="003C6882">
        <w:tc>
          <w:tcPr>
            <w:tcW w:w="1560" w:type="dxa"/>
          </w:tcPr>
          <w:p w:rsidR="003C6882" w:rsidRPr="001E2D34" w:rsidRDefault="003C6882" w:rsidP="003C6882">
            <w:r>
              <w:t xml:space="preserve">Yiğit </w:t>
            </w:r>
          </w:p>
        </w:tc>
        <w:tc>
          <w:tcPr>
            <w:tcW w:w="1417" w:type="dxa"/>
          </w:tcPr>
          <w:p w:rsidR="003C6882" w:rsidRPr="001E2D34" w:rsidRDefault="003C6882" w:rsidP="003C6882">
            <w:r>
              <w:t>2011</w:t>
            </w:r>
          </w:p>
        </w:tc>
        <w:tc>
          <w:tcPr>
            <w:tcW w:w="2221" w:type="dxa"/>
          </w:tcPr>
          <w:p w:rsidR="003C6882" w:rsidRPr="001E2D34" w:rsidRDefault="003C6882" w:rsidP="003C6882">
            <w:r>
              <w:t xml:space="preserve">Sosyal medyada marka farkındalığı oluşturma </w:t>
            </w:r>
          </w:p>
        </w:tc>
        <w:tc>
          <w:tcPr>
            <w:tcW w:w="3307" w:type="dxa"/>
          </w:tcPr>
          <w:p w:rsidR="003C6882" w:rsidRDefault="003C6882" w:rsidP="003C6882">
            <w:r w:rsidRPr="001E2D34">
              <w:t>Araştırmada</w:t>
            </w:r>
            <w:r>
              <w:t xml:space="preserve"> geçmiş dönemler ile kıyaslandığında günümüzde marka farkındalığı meydana getirmenin gittikçe zor bir hale geldiğini ve sosyal medyanın toplumda popüler bir platform olarak bu konuda katkı sağlayacağı belirtilmiştir. Çalışmada sosyal medya kullanılarak markanın hedef kitle üzerindeki etkisi ölçülmeye çalışılmıştır.</w:t>
            </w:r>
          </w:p>
          <w:p w:rsidR="0051035E" w:rsidRPr="001E2D34" w:rsidRDefault="0051035E" w:rsidP="003C6882"/>
        </w:tc>
      </w:tr>
      <w:tr w:rsidR="003C6882" w:rsidTr="003C6882">
        <w:tc>
          <w:tcPr>
            <w:tcW w:w="1560" w:type="dxa"/>
          </w:tcPr>
          <w:p w:rsidR="003C6882" w:rsidRPr="00936EDC" w:rsidRDefault="003C6882" w:rsidP="003C6882">
            <w:r>
              <w:t xml:space="preserve">Biçer </w:t>
            </w:r>
          </w:p>
        </w:tc>
        <w:tc>
          <w:tcPr>
            <w:tcW w:w="1417" w:type="dxa"/>
          </w:tcPr>
          <w:p w:rsidR="003C6882" w:rsidRPr="00936EDC" w:rsidRDefault="003C6882" w:rsidP="003C6882">
            <w:r>
              <w:t>2012</w:t>
            </w:r>
          </w:p>
        </w:tc>
        <w:tc>
          <w:tcPr>
            <w:tcW w:w="2221" w:type="dxa"/>
          </w:tcPr>
          <w:p w:rsidR="003C6882" w:rsidRPr="00936EDC" w:rsidRDefault="003C6882" w:rsidP="003C6882">
            <w:r>
              <w:t>Sosyal medya pazarlaması ve marka imajı</w:t>
            </w:r>
          </w:p>
        </w:tc>
        <w:tc>
          <w:tcPr>
            <w:tcW w:w="3307" w:type="dxa"/>
          </w:tcPr>
          <w:p w:rsidR="003C6882" w:rsidRDefault="003C6882" w:rsidP="003C6882">
            <w:r>
              <w:t>Araştırmada gittikçe daha popüler hale gelen sosyal medya platformunun kullanıcıları ile yapılan çalışmalar sonucunda firmaların sahip olduğu marka imajının olumlu ya da olumsuz olarak sosyal medya ortamında yapılan paylaşımlardan etkilenmesi üzerine bir çalışma ortaya konulmuştur.</w:t>
            </w:r>
          </w:p>
          <w:p w:rsidR="0051035E" w:rsidRPr="00936EDC" w:rsidRDefault="0051035E" w:rsidP="003C6882"/>
        </w:tc>
      </w:tr>
    </w:tbl>
    <w:p w:rsidR="00076167" w:rsidRDefault="00076167"/>
    <w:p w:rsidR="00076167" w:rsidRDefault="00076167"/>
    <w:p w:rsidR="00076167" w:rsidRDefault="00076167"/>
    <w:p w:rsidR="00076167" w:rsidRDefault="00076167"/>
    <w:p w:rsidR="00076167" w:rsidRDefault="00076167" w:rsidP="00076167">
      <w:r w:rsidRPr="00076167">
        <w:rPr>
          <w:b/>
          <w:sz w:val="24"/>
        </w:rPr>
        <w:lastRenderedPageBreak/>
        <w:t>Tablo 3.</w:t>
      </w:r>
      <w:r>
        <w:rPr>
          <w:b/>
          <w:sz w:val="24"/>
        </w:rPr>
        <w:t>4</w:t>
      </w:r>
      <w:r w:rsidRPr="00076167">
        <w:rPr>
          <w:b/>
          <w:sz w:val="24"/>
          <w:szCs w:val="24"/>
        </w:rPr>
        <w:t>.</w:t>
      </w:r>
      <w:r w:rsidRPr="00076167">
        <w:rPr>
          <w:sz w:val="24"/>
          <w:szCs w:val="24"/>
        </w:rPr>
        <w:t xml:space="preserve"> (Devamı)</w:t>
      </w:r>
    </w:p>
    <w:tbl>
      <w:tblPr>
        <w:tblStyle w:val="TabloKlavuzu"/>
        <w:tblW w:w="8505" w:type="dxa"/>
        <w:tblInd w:w="108" w:type="dxa"/>
        <w:tblLayout w:type="fixed"/>
        <w:tblLook w:val="04A0" w:firstRow="1" w:lastRow="0" w:firstColumn="1" w:lastColumn="0" w:noHBand="0" w:noVBand="1"/>
      </w:tblPr>
      <w:tblGrid>
        <w:gridCol w:w="1560"/>
        <w:gridCol w:w="1417"/>
        <w:gridCol w:w="2221"/>
        <w:gridCol w:w="3307"/>
      </w:tblGrid>
      <w:tr w:rsidR="003C6882" w:rsidTr="003C6882">
        <w:tc>
          <w:tcPr>
            <w:tcW w:w="1560" w:type="dxa"/>
          </w:tcPr>
          <w:p w:rsidR="003C6882" w:rsidRPr="00936EDC" w:rsidRDefault="003C6882" w:rsidP="003C6882">
            <w:r>
              <w:t>Akbaş</w:t>
            </w:r>
          </w:p>
        </w:tc>
        <w:tc>
          <w:tcPr>
            <w:tcW w:w="1417" w:type="dxa"/>
          </w:tcPr>
          <w:p w:rsidR="003C6882" w:rsidRPr="00936EDC" w:rsidRDefault="003C6882" w:rsidP="003C6882">
            <w:r>
              <w:t xml:space="preserve">2012 </w:t>
            </w:r>
          </w:p>
        </w:tc>
        <w:tc>
          <w:tcPr>
            <w:tcW w:w="2221" w:type="dxa"/>
          </w:tcPr>
          <w:p w:rsidR="003C6882" w:rsidRPr="00936EDC" w:rsidRDefault="003C6882" w:rsidP="003C6882">
            <w:r>
              <w:t xml:space="preserve">Türkiye’de sosyal medyada futbol taraftarlarının erkeklik söylemleri </w:t>
            </w:r>
          </w:p>
        </w:tc>
        <w:tc>
          <w:tcPr>
            <w:tcW w:w="3307" w:type="dxa"/>
          </w:tcPr>
          <w:p w:rsidR="003C6882" w:rsidRDefault="003C6882" w:rsidP="003C6882">
            <w:r>
              <w:t xml:space="preserve">Araştırmada ülkemizde taraftarlık anlayışının egemen olduğu sahiplenme ve güncel bir erkeklik davranışı olmasının yanında ataerkil bir yapıda olan toplumumuzda bu otoriter erkeklik anlayışının taraftar söylemleri ve sloganları üzerinden sosyal iletişim ağlarında yer alması ve desteklenmesi üzerine bir çalışma ortaya konulmuştur. </w:t>
            </w:r>
          </w:p>
          <w:p w:rsidR="0051035E" w:rsidRPr="00936EDC" w:rsidRDefault="0051035E" w:rsidP="003C6882"/>
        </w:tc>
      </w:tr>
      <w:tr w:rsidR="003C6882" w:rsidTr="003C6882">
        <w:tc>
          <w:tcPr>
            <w:tcW w:w="1560" w:type="dxa"/>
          </w:tcPr>
          <w:p w:rsidR="003C6882" w:rsidRPr="001E2D34" w:rsidRDefault="003C6882" w:rsidP="003C6882">
            <w:r>
              <w:t>Olgun</w:t>
            </w:r>
          </w:p>
        </w:tc>
        <w:tc>
          <w:tcPr>
            <w:tcW w:w="1417" w:type="dxa"/>
          </w:tcPr>
          <w:p w:rsidR="003C6882" w:rsidRDefault="003C6882" w:rsidP="003C6882">
            <w:r>
              <w:t>2014</w:t>
            </w:r>
          </w:p>
        </w:tc>
        <w:tc>
          <w:tcPr>
            <w:tcW w:w="2221" w:type="dxa"/>
          </w:tcPr>
          <w:p w:rsidR="003C6882" w:rsidRPr="001E2D34" w:rsidRDefault="003C6882" w:rsidP="003C6882">
            <w:r>
              <w:t xml:space="preserve">Sosyal medya ve tüketici davranışı </w:t>
            </w:r>
          </w:p>
        </w:tc>
        <w:tc>
          <w:tcPr>
            <w:tcW w:w="3307" w:type="dxa"/>
          </w:tcPr>
          <w:p w:rsidR="003C6882" w:rsidRDefault="003C6882" w:rsidP="007938F3">
            <w:r>
              <w:t xml:space="preserve">Araştırmada hızla büyüyen ve gelişen sosyal medya ağlarının kişilerin arzuladıkları bilgi ve dokumana istedikleri zaman ulaşma imkanı vermesinin ve satın alma için ön koşullardan birisi olan marka hakkında görüş ve önerilere de erişim imkanı vermesi tüketicilerin satın alma davranışı üzerindeki etkileri incelenmiştir. Ayrıca satın alma davranışını etkileyen faktörler ile birlikte karşılaştırma yapılmıştır. </w:t>
            </w:r>
          </w:p>
          <w:p w:rsidR="0051035E" w:rsidRPr="001E2D34" w:rsidRDefault="0051035E" w:rsidP="007938F3"/>
        </w:tc>
      </w:tr>
      <w:tr w:rsidR="003C6882" w:rsidTr="003C6882">
        <w:tc>
          <w:tcPr>
            <w:tcW w:w="1560" w:type="dxa"/>
          </w:tcPr>
          <w:p w:rsidR="003C6882" w:rsidRPr="001E2D34" w:rsidRDefault="003C6882" w:rsidP="003C6882">
            <w:r>
              <w:t xml:space="preserve">Karakuş </w:t>
            </w:r>
          </w:p>
        </w:tc>
        <w:tc>
          <w:tcPr>
            <w:tcW w:w="1417" w:type="dxa"/>
          </w:tcPr>
          <w:p w:rsidR="003C6882" w:rsidRDefault="003C6882" w:rsidP="003C6882">
            <w:r>
              <w:t xml:space="preserve">2015 </w:t>
            </w:r>
          </w:p>
        </w:tc>
        <w:tc>
          <w:tcPr>
            <w:tcW w:w="2221" w:type="dxa"/>
          </w:tcPr>
          <w:p w:rsidR="003C6882" w:rsidRPr="001E2D34" w:rsidRDefault="003C6882" w:rsidP="003C6882">
            <w:r>
              <w:t>Beşiktaş, Fenerbahçe ve Galatasaray spor klüplerinin sosyal medya aracılığı ile taraftarları üzerindeki marka sadakati oluşturma çabalarının değerlendirilmesi</w:t>
            </w:r>
          </w:p>
        </w:tc>
        <w:tc>
          <w:tcPr>
            <w:tcW w:w="3307" w:type="dxa"/>
          </w:tcPr>
          <w:p w:rsidR="003C6882" w:rsidRDefault="003C6882" w:rsidP="007938F3">
            <w:r>
              <w:t>Araştırmada spor klüplerinin gerçekleştirdiği sosyal medya odaklı çalışmaların spor tüketicisi olan taraftarların üzerinde yarattığı marka sadakati üzerine çalışma yapılmıştır. Bu bağlamda Türkiye’deki üç büyük spor klübünün taraftarının değerlendirmeleri göz önüne alınmış ve iki değişken arasında pozitif bir etki bulunmuştur.</w:t>
            </w:r>
          </w:p>
          <w:p w:rsidR="00163850" w:rsidRPr="001E2D34" w:rsidRDefault="00163850" w:rsidP="007938F3"/>
        </w:tc>
      </w:tr>
      <w:tr w:rsidR="003C6882" w:rsidTr="003C6882">
        <w:tc>
          <w:tcPr>
            <w:tcW w:w="1560" w:type="dxa"/>
          </w:tcPr>
          <w:p w:rsidR="003C6882" w:rsidRPr="00B056B3" w:rsidRDefault="003C6882" w:rsidP="003C6882">
            <w:r>
              <w:t xml:space="preserve">Akkaya </w:t>
            </w:r>
          </w:p>
        </w:tc>
        <w:tc>
          <w:tcPr>
            <w:tcW w:w="1417" w:type="dxa"/>
          </w:tcPr>
          <w:p w:rsidR="003C6882" w:rsidRPr="00D81249" w:rsidRDefault="003C6882" w:rsidP="003C6882">
            <w:r>
              <w:t>2016</w:t>
            </w:r>
          </w:p>
        </w:tc>
        <w:tc>
          <w:tcPr>
            <w:tcW w:w="2221" w:type="dxa"/>
          </w:tcPr>
          <w:p w:rsidR="003C6882" w:rsidRPr="00D81249" w:rsidRDefault="003C6882" w:rsidP="003C6882">
            <w:r>
              <w:t>Sosyal medya ve spor pazarlaması ilişkisi taraftar tutumları belirlemeye yönelik bir araştırma: Beşiktaş spor klübü örneği</w:t>
            </w:r>
          </w:p>
        </w:tc>
        <w:tc>
          <w:tcPr>
            <w:tcW w:w="3307" w:type="dxa"/>
          </w:tcPr>
          <w:p w:rsidR="003C6882" w:rsidRDefault="003C6882" w:rsidP="003C6882">
            <w:r>
              <w:t xml:space="preserve">Çalışmada sosyal medya ve spor pazarlaması arasındaki etkileşim ve spor klüplerinin resmi hesaplarının tüketici pozisyonunda bulunan taraftarlar üzerinde oluşturduğu satın alma tercih ve etkisi üzerine araştırma yapılmıştır. Araştırma sonucunda sosyal medyanın taraftarların satın alma eğilimi ile doğrusal bir ilişki içerisinde olduğuna dair bulgular elde edilmiştir. </w:t>
            </w:r>
          </w:p>
          <w:p w:rsidR="00163850" w:rsidRPr="00061C37" w:rsidRDefault="00163850" w:rsidP="003C6882"/>
        </w:tc>
      </w:tr>
    </w:tbl>
    <w:p w:rsidR="00076167" w:rsidRDefault="00076167" w:rsidP="00076167">
      <w:r w:rsidRPr="00076167">
        <w:rPr>
          <w:b/>
          <w:sz w:val="24"/>
        </w:rPr>
        <w:lastRenderedPageBreak/>
        <w:t>Tablo 3.</w:t>
      </w:r>
      <w:r>
        <w:rPr>
          <w:b/>
          <w:sz w:val="24"/>
        </w:rPr>
        <w:t>4</w:t>
      </w:r>
      <w:r w:rsidRPr="00076167">
        <w:rPr>
          <w:b/>
          <w:sz w:val="24"/>
          <w:szCs w:val="24"/>
        </w:rPr>
        <w:t>.</w:t>
      </w:r>
      <w:r w:rsidRPr="00076167">
        <w:rPr>
          <w:sz w:val="24"/>
          <w:szCs w:val="24"/>
        </w:rPr>
        <w:t xml:space="preserve"> (Devamı)</w:t>
      </w:r>
    </w:p>
    <w:tbl>
      <w:tblPr>
        <w:tblStyle w:val="TabloKlavuzu"/>
        <w:tblW w:w="8505" w:type="dxa"/>
        <w:tblInd w:w="108" w:type="dxa"/>
        <w:tblLayout w:type="fixed"/>
        <w:tblLook w:val="04A0" w:firstRow="1" w:lastRow="0" w:firstColumn="1" w:lastColumn="0" w:noHBand="0" w:noVBand="1"/>
      </w:tblPr>
      <w:tblGrid>
        <w:gridCol w:w="1560"/>
        <w:gridCol w:w="1417"/>
        <w:gridCol w:w="2221"/>
        <w:gridCol w:w="3307"/>
      </w:tblGrid>
      <w:tr w:rsidR="003C6882" w:rsidTr="003C6882">
        <w:tc>
          <w:tcPr>
            <w:tcW w:w="1560" w:type="dxa"/>
          </w:tcPr>
          <w:p w:rsidR="003C6882" w:rsidRPr="00B056B3" w:rsidRDefault="003C6882" w:rsidP="003C6882">
            <w:pPr>
              <w:pStyle w:val="Default"/>
            </w:pPr>
            <w:r>
              <w:t xml:space="preserve">Yıldız </w:t>
            </w:r>
          </w:p>
        </w:tc>
        <w:tc>
          <w:tcPr>
            <w:tcW w:w="1417" w:type="dxa"/>
          </w:tcPr>
          <w:p w:rsidR="003C6882" w:rsidRPr="00B056B3" w:rsidRDefault="003C6882" w:rsidP="003C6882">
            <w:r>
              <w:t>2016</w:t>
            </w:r>
          </w:p>
        </w:tc>
        <w:tc>
          <w:tcPr>
            <w:tcW w:w="2221" w:type="dxa"/>
          </w:tcPr>
          <w:p w:rsidR="003C6882" w:rsidRPr="00B056B3" w:rsidRDefault="003C6882" w:rsidP="003C6882">
            <w:r>
              <w:t xml:space="preserve">Sosyal medyanın markaya yönelik tutum ve satın alma niyetine etkileri </w:t>
            </w:r>
          </w:p>
        </w:tc>
        <w:tc>
          <w:tcPr>
            <w:tcW w:w="3307" w:type="dxa"/>
          </w:tcPr>
          <w:p w:rsidR="00C26028" w:rsidRDefault="003C6882" w:rsidP="007F37F2">
            <w:r>
              <w:t xml:space="preserve">Araştırmada internet kullanımı ile artan sosyal medya iletişiminin amacı tüketiciye ulaşmak ve onların bilinçlerinde bir yer etmeyi amaçlayan firmaların, tüketicilerin satın alma tutumları ile ilgili sosyal medya araçlarını kullanmaları ve bunun etkileri üzerine çalışılmıştır. Sosyal medyanın insanlara keyif veren yönünün firmalar tarafından olumlu </w:t>
            </w:r>
            <w:r w:rsidR="007F37F2">
              <w:t>kullanılmıştır.</w:t>
            </w:r>
          </w:p>
          <w:p w:rsidR="00163850" w:rsidRPr="00B056B3" w:rsidRDefault="00163850" w:rsidP="007F37F2"/>
        </w:tc>
      </w:tr>
      <w:tr w:rsidR="003C6882" w:rsidTr="003C6882">
        <w:tc>
          <w:tcPr>
            <w:tcW w:w="1560" w:type="dxa"/>
          </w:tcPr>
          <w:p w:rsidR="003C6882" w:rsidRPr="00B056B3" w:rsidRDefault="003C6882" w:rsidP="003C6882">
            <w:pPr>
              <w:pStyle w:val="Default"/>
              <w:rPr>
                <w:sz w:val="22"/>
                <w:szCs w:val="22"/>
              </w:rPr>
            </w:pPr>
            <w:r>
              <w:rPr>
                <w:sz w:val="22"/>
                <w:szCs w:val="22"/>
              </w:rPr>
              <w:t xml:space="preserve">Dikbıyık </w:t>
            </w:r>
          </w:p>
        </w:tc>
        <w:tc>
          <w:tcPr>
            <w:tcW w:w="1417" w:type="dxa"/>
          </w:tcPr>
          <w:p w:rsidR="003C6882" w:rsidRPr="00B056B3" w:rsidRDefault="003C6882" w:rsidP="003C6882">
            <w:r>
              <w:t xml:space="preserve">2016 </w:t>
            </w:r>
          </w:p>
        </w:tc>
        <w:tc>
          <w:tcPr>
            <w:tcW w:w="2221" w:type="dxa"/>
          </w:tcPr>
          <w:p w:rsidR="003C6882" w:rsidRPr="00B056B3" w:rsidRDefault="003C6882" w:rsidP="003C6882">
            <w:r>
              <w:t xml:space="preserve">Sosyal medya pazarlamasının tüketicilerin ürün ve hizmet satın alma davranışına etkileri üzerine bir araştırma </w:t>
            </w:r>
          </w:p>
        </w:tc>
        <w:tc>
          <w:tcPr>
            <w:tcW w:w="3307" w:type="dxa"/>
          </w:tcPr>
          <w:p w:rsidR="00163850" w:rsidRPr="00B056B3" w:rsidRDefault="003C6882" w:rsidP="003C6882">
            <w:r>
              <w:t xml:space="preserve">Araştırmada sosyal medyanın pazarlama fonksiyonuna vurgu yapılmış ve iletişim için çok güçlü bir platform haline gelen sosyal medyanın burada bulunan kullanıcıların satın alma tercihleri ile ilgili karar verme sürecine etkisi belirtilmiştir. Firmaların piyasaya sunduğu </w:t>
            </w:r>
            <w:r w:rsidR="0051035E">
              <w:t>ürünlerin</w:t>
            </w:r>
            <w:r>
              <w:t xml:space="preserve"> hizmetleri müşterilerine hızlıca ve kolay bir şekilde anlatabilmesi </w:t>
            </w:r>
            <w:r w:rsidR="0051035E">
              <w:t>p</w:t>
            </w:r>
            <w:r>
              <w:t xml:space="preserve">azar bölümlendirmesi yapmasını kolaylaştırmasına yönelik çalışma ortaya konulmuştur. </w:t>
            </w:r>
          </w:p>
        </w:tc>
      </w:tr>
      <w:tr w:rsidR="003C6882" w:rsidTr="003C6882">
        <w:trPr>
          <w:trHeight w:val="3822"/>
        </w:trPr>
        <w:tc>
          <w:tcPr>
            <w:tcW w:w="1560" w:type="dxa"/>
          </w:tcPr>
          <w:p w:rsidR="003C6882" w:rsidRDefault="003C6882" w:rsidP="003C6882">
            <w:pPr>
              <w:pStyle w:val="Default"/>
              <w:rPr>
                <w:sz w:val="22"/>
                <w:szCs w:val="22"/>
              </w:rPr>
            </w:pPr>
            <w:r>
              <w:rPr>
                <w:sz w:val="22"/>
                <w:szCs w:val="22"/>
              </w:rPr>
              <w:t>Talha ve Narcı</w:t>
            </w:r>
          </w:p>
        </w:tc>
        <w:tc>
          <w:tcPr>
            <w:tcW w:w="1417" w:type="dxa"/>
          </w:tcPr>
          <w:p w:rsidR="003C6882" w:rsidRDefault="003C6882" w:rsidP="003C6882">
            <w:r>
              <w:t>2017</w:t>
            </w:r>
          </w:p>
        </w:tc>
        <w:tc>
          <w:tcPr>
            <w:tcW w:w="2221" w:type="dxa"/>
          </w:tcPr>
          <w:p w:rsidR="003C6882" w:rsidRDefault="003C6882" w:rsidP="003C6882">
            <w:r>
              <w:t>Sosyal medyada pazarlamanın üniversite öğrencilerinin satın alma karar süreci üzerine etkisi</w:t>
            </w:r>
          </w:p>
        </w:tc>
        <w:tc>
          <w:tcPr>
            <w:tcW w:w="3307" w:type="dxa"/>
          </w:tcPr>
          <w:p w:rsidR="003C6882" w:rsidRDefault="003C6882" w:rsidP="003C6882">
            <w:pPr>
              <w:tabs>
                <w:tab w:val="left" w:pos="1498"/>
              </w:tabs>
              <w:spacing w:before="100" w:beforeAutospacing="1"/>
            </w:pPr>
            <w:r>
              <w:t xml:space="preserve">Araştırmada piyasada bulunan firmaların sosyal medya kanalları sayesinde tüketicisine kolayca ulaşabilmesi ve müşterilerinde firmaların sosyal medya hesapları kanalıyla yaşadıkları sorun ve şikayetleri hızlı bir şekilde iletmesi sonucunda firma-tüketici arasındaki iletişimin güçlenmesi ön plana çıkarılmıştır. Ayrıca bu iletişimin güçlü olması sayesinde firmaların müşteri odaklı çalışmalarının da kolaylaştığına vurgu yapılmıştır. </w:t>
            </w:r>
          </w:p>
        </w:tc>
      </w:tr>
    </w:tbl>
    <w:p w:rsidR="00076167" w:rsidRDefault="00076167"/>
    <w:p w:rsidR="00076167" w:rsidRDefault="00076167"/>
    <w:p w:rsidR="00076167" w:rsidRDefault="00076167"/>
    <w:p w:rsidR="00076167" w:rsidRDefault="00076167"/>
    <w:p w:rsidR="00076167" w:rsidRDefault="00076167"/>
    <w:p w:rsidR="00076167" w:rsidRDefault="00076167"/>
    <w:p w:rsidR="00076167" w:rsidRDefault="00076167" w:rsidP="00076167">
      <w:r w:rsidRPr="00076167">
        <w:rPr>
          <w:b/>
          <w:sz w:val="24"/>
        </w:rPr>
        <w:lastRenderedPageBreak/>
        <w:t>Tablo 3.</w:t>
      </w:r>
      <w:r>
        <w:rPr>
          <w:b/>
          <w:sz w:val="24"/>
        </w:rPr>
        <w:t>4</w:t>
      </w:r>
      <w:r w:rsidRPr="00076167">
        <w:rPr>
          <w:b/>
          <w:sz w:val="24"/>
          <w:szCs w:val="24"/>
        </w:rPr>
        <w:t>.</w:t>
      </w:r>
      <w:r w:rsidRPr="00076167">
        <w:rPr>
          <w:sz w:val="24"/>
          <w:szCs w:val="24"/>
        </w:rPr>
        <w:t xml:space="preserve"> (Devamı)</w:t>
      </w:r>
    </w:p>
    <w:tbl>
      <w:tblPr>
        <w:tblStyle w:val="TabloKlavuzu"/>
        <w:tblW w:w="8505" w:type="dxa"/>
        <w:tblInd w:w="108" w:type="dxa"/>
        <w:tblLayout w:type="fixed"/>
        <w:tblLook w:val="04A0" w:firstRow="1" w:lastRow="0" w:firstColumn="1" w:lastColumn="0" w:noHBand="0" w:noVBand="1"/>
      </w:tblPr>
      <w:tblGrid>
        <w:gridCol w:w="1560"/>
        <w:gridCol w:w="1417"/>
        <w:gridCol w:w="2221"/>
        <w:gridCol w:w="3307"/>
      </w:tblGrid>
      <w:tr w:rsidR="003C6882" w:rsidTr="003C6882">
        <w:tc>
          <w:tcPr>
            <w:tcW w:w="1560" w:type="dxa"/>
          </w:tcPr>
          <w:p w:rsidR="003C6882" w:rsidRDefault="003C6882" w:rsidP="003C6882">
            <w:pPr>
              <w:pStyle w:val="Default"/>
              <w:rPr>
                <w:sz w:val="22"/>
                <w:szCs w:val="22"/>
              </w:rPr>
            </w:pPr>
            <w:r>
              <w:rPr>
                <w:sz w:val="22"/>
                <w:szCs w:val="22"/>
              </w:rPr>
              <w:t xml:space="preserve">Cezair </w:t>
            </w:r>
          </w:p>
        </w:tc>
        <w:tc>
          <w:tcPr>
            <w:tcW w:w="1417" w:type="dxa"/>
          </w:tcPr>
          <w:p w:rsidR="003C6882" w:rsidRDefault="003C6882" w:rsidP="003C6882">
            <w:r>
              <w:t>2018</w:t>
            </w:r>
          </w:p>
        </w:tc>
        <w:tc>
          <w:tcPr>
            <w:tcW w:w="2221" w:type="dxa"/>
          </w:tcPr>
          <w:p w:rsidR="003C6882" w:rsidRDefault="003C6882" w:rsidP="003C6882">
            <w:r>
              <w:t xml:space="preserve">Sosyal medyanın ağızdan ağıza pazarlamaya etkisi: Üniversite öğrencileri üzerinde bir araştırma </w:t>
            </w:r>
          </w:p>
        </w:tc>
        <w:tc>
          <w:tcPr>
            <w:tcW w:w="3307" w:type="dxa"/>
          </w:tcPr>
          <w:p w:rsidR="003C6882" w:rsidRDefault="003C6882" w:rsidP="003C6882">
            <w:pPr>
              <w:tabs>
                <w:tab w:val="left" w:pos="1498"/>
              </w:tabs>
              <w:spacing w:before="100" w:beforeAutospacing="1"/>
            </w:pPr>
            <w:r>
              <w:t xml:space="preserve">Araştırmada tüketicilerin satın alma davranışı gerçekleşmeden ortaya koydukları tutumlardan birisi olan daha önce bu ürün ile ilgili bir alım sürecinden bulunmuş kişilerin ürün hakkında görüş ve önerilerinin dikkate almaları ve bu şekilde kendilerini riskten korudukları belirtilmiştir. Bu çerçevede eskiden sadece reklamlardan etkilenerek gerçekleşen satın alma davranışları artık diğer kullanıcıların kullanım deneyimleri üzerinden tercih yapmaları ile ilgili araştırma yapılmıştır. </w:t>
            </w:r>
          </w:p>
        </w:tc>
      </w:tr>
      <w:tr w:rsidR="003C6882" w:rsidTr="003C6882">
        <w:tc>
          <w:tcPr>
            <w:tcW w:w="1560" w:type="dxa"/>
          </w:tcPr>
          <w:p w:rsidR="003C6882" w:rsidRDefault="003C6882" w:rsidP="003C6882">
            <w:pPr>
              <w:pStyle w:val="Default"/>
              <w:rPr>
                <w:sz w:val="22"/>
                <w:szCs w:val="22"/>
              </w:rPr>
            </w:pPr>
            <w:r>
              <w:rPr>
                <w:sz w:val="22"/>
                <w:szCs w:val="22"/>
              </w:rPr>
              <w:t>Metin</w:t>
            </w:r>
          </w:p>
        </w:tc>
        <w:tc>
          <w:tcPr>
            <w:tcW w:w="1417" w:type="dxa"/>
          </w:tcPr>
          <w:p w:rsidR="003C6882" w:rsidRDefault="003C6882" w:rsidP="003C6882">
            <w:r>
              <w:t xml:space="preserve">2018 </w:t>
            </w:r>
          </w:p>
        </w:tc>
        <w:tc>
          <w:tcPr>
            <w:tcW w:w="2221" w:type="dxa"/>
          </w:tcPr>
          <w:p w:rsidR="003C6882" w:rsidRDefault="003C6882" w:rsidP="003C6882">
            <w:r>
              <w:t>Taraftar-futbolcu etkileşimi bağlamında sosyal medyanın rolü ve önemi: Galatasaray Spor Klübü örneği</w:t>
            </w:r>
          </w:p>
        </w:tc>
        <w:tc>
          <w:tcPr>
            <w:tcW w:w="3307" w:type="dxa"/>
          </w:tcPr>
          <w:p w:rsidR="009920B5" w:rsidRDefault="003C6882" w:rsidP="007938F3">
            <w:pPr>
              <w:tabs>
                <w:tab w:val="left" w:pos="1498"/>
              </w:tabs>
              <w:spacing w:before="100" w:beforeAutospacing="1"/>
            </w:pPr>
            <w:r>
              <w:t xml:space="preserve">Araştırmada futbol endüstrisinin gelişmesi ile doğru orantılı olarak taraftar potansiyeli ve insanların futbola olan ilgisinin arttığını ortaya koyarak spor klüplerinin bu büyük pazardan gelirlerini artırma yoluna gittiği bunun da yolunun doğal müşterileri olan taraftarları etkilemek olduğu vurgulanmıştır. Bu noktadan hareketle taraftar ile en kolay iletişim kurma yollarından birisi olan sosyal medyanın sporcular ve klüplerin taraftar ile buluşmasına yaptığı katkı ve aynı amaç doğrultusunda hareket etme güdüsüyle hareket eden taraftar topluluklarının beklenti ve taleplerini hem klübe hem de futbolcular doğrudan sosyal medya ile ulşaıtırdıkları belirtilmiştir. </w:t>
            </w:r>
          </w:p>
        </w:tc>
      </w:tr>
    </w:tbl>
    <w:p w:rsidR="00076167" w:rsidRDefault="00076167"/>
    <w:p w:rsidR="00076167" w:rsidRDefault="00076167"/>
    <w:p w:rsidR="00076167" w:rsidRDefault="00076167"/>
    <w:p w:rsidR="00076167" w:rsidRDefault="00076167"/>
    <w:p w:rsidR="00076167" w:rsidRDefault="00076167"/>
    <w:p w:rsidR="00076167" w:rsidRDefault="00076167"/>
    <w:p w:rsidR="00076167" w:rsidRDefault="00076167"/>
    <w:p w:rsidR="00076167" w:rsidRDefault="00076167"/>
    <w:p w:rsidR="00076167" w:rsidRDefault="00076167"/>
    <w:p w:rsidR="00076167" w:rsidRDefault="00076167" w:rsidP="00076167">
      <w:r w:rsidRPr="00076167">
        <w:rPr>
          <w:b/>
          <w:sz w:val="24"/>
        </w:rPr>
        <w:lastRenderedPageBreak/>
        <w:t>Tablo 3.</w:t>
      </w:r>
      <w:r>
        <w:rPr>
          <w:b/>
          <w:sz w:val="24"/>
        </w:rPr>
        <w:t>4</w:t>
      </w:r>
      <w:r w:rsidRPr="00076167">
        <w:rPr>
          <w:b/>
          <w:sz w:val="24"/>
          <w:szCs w:val="24"/>
        </w:rPr>
        <w:t>.</w:t>
      </w:r>
      <w:r w:rsidRPr="00076167">
        <w:rPr>
          <w:sz w:val="24"/>
          <w:szCs w:val="24"/>
        </w:rPr>
        <w:t xml:space="preserve"> (Devamı)</w:t>
      </w:r>
    </w:p>
    <w:tbl>
      <w:tblPr>
        <w:tblStyle w:val="TabloKlavuzu"/>
        <w:tblW w:w="8505" w:type="dxa"/>
        <w:tblInd w:w="108" w:type="dxa"/>
        <w:tblLayout w:type="fixed"/>
        <w:tblLook w:val="04A0" w:firstRow="1" w:lastRow="0" w:firstColumn="1" w:lastColumn="0" w:noHBand="0" w:noVBand="1"/>
      </w:tblPr>
      <w:tblGrid>
        <w:gridCol w:w="1560"/>
        <w:gridCol w:w="1417"/>
        <w:gridCol w:w="2221"/>
        <w:gridCol w:w="3307"/>
      </w:tblGrid>
      <w:tr w:rsidR="003C6882" w:rsidTr="003C6882">
        <w:tc>
          <w:tcPr>
            <w:tcW w:w="1560" w:type="dxa"/>
          </w:tcPr>
          <w:p w:rsidR="003C6882" w:rsidRDefault="003C6882" w:rsidP="003C6882">
            <w:pPr>
              <w:pStyle w:val="Default"/>
              <w:rPr>
                <w:sz w:val="22"/>
                <w:szCs w:val="22"/>
              </w:rPr>
            </w:pPr>
            <w:r>
              <w:rPr>
                <w:sz w:val="22"/>
                <w:szCs w:val="22"/>
              </w:rPr>
              <w:t>Bakıcı</w:t>
            </w:r>
          </w:p>
        </w:tc>
        <w:tc>
          <w:tcPr>
            <w:tcW w:w="1417" w:type="dxa"/>
          </w:tcPr>
          <w:p w:rsidR="003C6882" w:rsidRDefault="003C6882" w:rsidP="003C6882">
            <w:r>
              <w:t>2018</w:t>
            </w:r>
          </w:p>
        </w:tc>
        <w:tc>
          <w:tcPr>
            <w:tcW w:w="2221" w:type="dxa"/>
          </w:tcPr>
          <w:p w:rsidR="003C6882" w:rsidRDefault="003C6882" w:rsidP="003C6882">
            <w:r>
              <w:t>Bireysel spor pazarlamasında sosyal medya unsurlarının kullanımı</w:t>
            </w:r>
          </w:p>
        </w:tc>
        <w:tc>
          <w:tcPr>
            <w:tcW w:w="3307" w:type="dxa"/>
          </w:tcPr>
          <w:p w:rsidR="009920B5" w:rsidRDefault="003C6882" w:rsidP="003C6882">
            <w:pPr>
              <w:tabs>
                <w:tab w:val="left" w:pos="1498"/>
              </w:tabs>
              <w:spacing w:before="100" w:beforeAutospacing="1"/>
            </w:pPr>
            <w:r>
              <w:t>Araştırmada sporcuların kullandıkları sosyal medya hesapları aracılığı ile gerçekleştirdikleri paylaşımlarının bu sporcuların ortaya koydukları performans ve bireysel olarak sundukları spor pazarlamasına olan etkileri araştırılmıştır. Çalışmada sosyal medya yönetimini kendisi gerçekleştiren sporcuların markalar ile daha pozitif bir ilişki içerisinde oldukları kullandıkları ve pazarlamasında pay sahibi oldukları markalar hakkında yaptıkları samimi paylaşımların tüketicilerin tercihlerine</w:t>
            </w:r>
            <w:r w:rsidR="009920B5">
              <w:t xml:space="preserve"> ve tutumlarına yansıması</w:t>
            </w:r>
            <w:r>
              <w:t xml:space="preserve"> belirlenmiştir. </w:t>
            </w:r>
          </w:p>
        </w:tc>
      </w:tr>
      <w:tr w:rsidR="003C6882" w:rsidTr="003C6882">
        <w:tc>
          <w:tcPr>
            <w:tcW w:w="1560" w:type="dxa"/>
          </w:tcPr>
          <w:p w:rsidR="003C6882" w:rsidRDefault="003C6882" w:rsidP="003C6882">
            <w:pPr>
              <w:pStyle w:val="Default"/>
              <w:rPr>
                <w:sz w:val="22"/>
                <w:szCs w:val="22"/>
              </w:rPr>
            </w:pPr>
            <w:r>
              <w:rPr>
                <w:sz w:val="22"/>
                <w:szCs w:val="22"/>
              </w:rPr>
              <w:t>Can</w:t>
            </w:r>
          </w:p>
        </w:tc>
        <w:tc>
          <w:tcPr>
            <w:tcW w:w="1417" w:type="dxa"/>
          </w:tcPr>
          <w:p w:rsidR="003C6882" w:rsidRDefault="003C6882" w:rsidP="003C6882">
            <w:r>
              <w:t>2018</w:t>
            </w:r>
          </w:p>
        </w:tc>
        <w:tc>
          <w:tcPr>
            <w:tcW w:w="2221" w:type="dxa"/>
          </w:tcPr>
          <w:p w:rsidR="003C6882" w:rsidRDefault="003C6882" w:rsidP="003C6882">
            <w:r>
              <w:t>Sosyal medyada marka iletişimi</w:t>
            </w:r>
          </w:p>
        </w:tc>
        <w:tc>
          <w:tcPr>
            <w:tcW w:w="3307" w:type="dxa"/>
          </w:tcPr>
          <w:p w:rsidR="003C6882" w:rsidRDefault="003C6882" w:rsidP="009920B5">
            <w:pPr>
              <w:tabs>
                <w:tab w:val="left" w:pos="1498"/>
              </w:tabs>
              <w:spacing w:before="100" w:beforeAutospacing="1"/>
            </w:pPr>
            <w:r>
              <w:t xml:space="preserve">Araştırmada pazarların küreselleştiği ve rekabetin yoğunlaşması sonucunda müşteri ile ilişkilerin daha önemli bir hale gelmesi ve firmaların sahip olduğu markaların iletişim sayesinde güçlenmesi ve bilinir hale gelmesinde sosyal medyanın etkisi üzerine çalışma yapılmıştır. sadakat duygusunun gelişmesi üzerine de bulgular ortaya konulmuştur. </w:t>
            </w:r>
          </w:p>
        </w:tc>
      </w:tr>
    </w:tbl>
    <w:p w:rsidR="00CC1B7D" w:rsidRPr="00CC1B7D" w:rsidRDefault="00CC1B7D" w:rsidP="00CC1B7D">
      <w:pPr>
        <w:tabs>
          <w:tab w:val="left" w:pos="709"/>
        </w:tabs>
        <w:spacing w:after="200"/>
        <w:rPr>
          <w:rFonts w:eastAsiaTheme="minorHAnsi"/>
          <w:sz w:val="24"/>
          <w:lang w:val="tr-TR"/>
        </w:rPr>
      </w:pPr>
    </w:p>
    <w:p w:rsidR="00CC1B7D" w:rsidRPr="00CC1B7D" w:rsidRDefault="00CC1B7D" w:rsidP="00CC1B7D">
      <w:pPr>
        <w:tabs>
          <w:tab w:val="left" w:pos="709"/>
        </w:tabs>
        <w:spacing w:after="200"/>
        <w:rPr>
          <w:rFonts w:eastAsiaTheme="minorHAnsi"/>
          <w:sz w:val="24"/>
          <w:lang w:val="tr-TR"/>
        </w:rPr>
      </w:pPr>
    </w:p>
    <w:p w:rsidR="002E05BB" w:rsidRDefault="002E05BB" w:rsidP="00CC1B7D">
      <w:pPr>
        <w:tabs>
          <w:tab w:val="left" w:pos="709"/>
        </w:tabs>
        <w:spacing w:after="200"/>
        <w:jc w:val="center"/>
        <w:rPr>
          <w:rFonts w:eastAsiaTheme="minorHAnsi"/>
          <w:b/>
          <w:sz w:val="24"/>
          <w:lang w:val="tr-TR"/>
        </w:rPr>
        <w:sectPr w:rsidR="002E05BB" w:rsidSect="000337EE">
          <w:footerReference w:type="default" r:id="rId65"/>
          <w:pgSz w:w="11906" w:h="16838"/>
          <w:pgMar w:top="1701" w:right="1134" w:bottom="1701" w:left="2268" w:header="708" w:footer="708" w:gutter="0"/>
          <w:pgNumType w:start="52"/>
          <w:cols w:space="708"/>
          <w:docGrid w:linePitch="360"/>
        </w:sectPr>
      </w:pPr>
    </w:p>
    <w:p w:rsidR="00076167" w:rsidRDefault="00076167" w:rsidP="00076167">
      <w:pPr>
        <w:pStyle w:val="Balk1"/>
        <w:spacing w:line="240" w:lineRule="auto"/>
        <w:rPr>
          <w:rFonts w:eastAsiaTheme="minorHAnsi"/>
        </w:rPr>
      </w:pPr>
    </w:p>
    <w:p w:rsidR="00076167" w:rsidRDefault="00076167" w:rsidP="00076167">
      <w:pPr>
        <w:pStyle w:val="Balk1"/>
        <w:spacing w:line="240" w:lineRule="auto"/>
        <w:rPr>
          <w:rFonts w:eastAsiaTheme="minorHAnsi"/>
        </w:rPr>
      </w:pPr>
    </w:p>
    <w:p w:rsidR="00CC1B7D" w:rsidRDefault="00CC1B7D" w:rsidP="00076167">
      <w:pPr>
        <w:pStyle w:val="Balk1"/>
        <w:spacing w:line="240" w:lineRule="auto"/>
        <w:rPr>
          <w:rFonts w:eastAsiaTheme="minorHAnsi"/>
        </w:rPr>
      </w:pPr>
      <w:bookmarkStart w:id="63" w:name="_Toc12800816"/>
      <w:r w:rsidRPr="00CC1B7D">
        <w:rPr>
          <w:rFonts w:eastAsiaTheme="minorHAnsi"/>
        </w:rPr>
        <w:t>DÖRDÜNCÜ BÖLÜM</w:t>
      </w:r>
      <w:bookmarkEnd w:id="63"/>
    </w:p>
    <w:p w:rsidR="00BB0A14" w:rsidRPr="00BB0A14" w:rsidRDefault="00BB0A14" w:rsidP="00BB0A14">
      <w:pPr>
        <w:rPr>
          <w:rFonts w:eastAsiaTheme="minorHAnsi"/>
          <w:lang w:val="tr-TR"/>
        </w:rPr>
      </w:pPr>
    </w:p>
    <w:p w:rsidR="00CC1B7D" w:rsidRDefault="00CC1B7D" w:rsidP="00BB0A14">
      <w:pPr>
        <w:pStyle w:val="Balk1"/>
        <w:ind w:left="1134" w:hanging="425"/>
        <w:jc w:val="both"/>
        <w:rPr>
          <w:rFonts w:eastAsiaTheme="minorHAnsi"/>
        </w:rPr>
      </w:pPr>
      <w:bookmarkStart w:id="64" w:name="_Toc12800817"/>
      <w:r w:rsidRPr="00CC1B7D">
        <w:rPr>
          <w:rFonts w:eastAsiaTheme="minorHAnsi"/>
        </w:rPr>
        <w:t>4. FUTBOLDA SOSYAL MEDYA İLETİŞİMİ VE MARKA DEĞERİ: TRABZONSPOR VE TARAFTARLARI ÜZERİNE BİR UYGULAMA</w:t>
      </w:r>
      <w:bookmarkEnd w:id="64"/>
      <w:r w:rsidRPr="00CC1B7D">
        <w:rPr>
          <w:rFonts w:eastAsiaTheme="minorHAnsi"/>
        </w:rPr>
        <w:t xml:space="preserve"> </w:t>
      </w:r>
    </w:p>
    <w:p w:rsidR="00144F3E" w:rsidRPr="00CC1B7D" w:rsidRDefault="00144F3E" w:rsidP="007938F3">
      <w:pPr>
        <w:tabs>
          <w:tab w:val="left" w:pos="709"/>
        </w:tabs>
        <w:rPr>
          <w:rFonts w:eastAsiaTheme="minorHAnsi"/>
          <w:b/>
          <w:sz w:val="24"/>
          <w:lang w:val="tr-TR"/>
        </w:rPr>
      </w:pPr>
    </w:p>
    <w:p w:rsidR="00CC1B7D" w:rsidRPr="00CC1B7D" w:rsidRDefault="00CC1B7D" w:rsidP="00BB0A14">
      <w:pPr>
        <w:pStyle w:val="Balk2"/>
        <w:rPr>
          <w:rFonts w:eastAsiaTheme="minorHAnsi"/>
        </w:rPr>
      </w:pPr>
      <w:bookmarkStart w:id="65" w:name="_Toc12800818"/>
      <w:r w:rsidRPr="00CC1B7D">
        <w:rPr>
          <w:rFonts w:eastAsiaTheme="minorHAnsi"/>
        </w:rPr>
        <w:t>4.1</w:t>
      </w:r>
      <w:r w:rsidR="00CC33E8">
        <w:rPr>
          <w:rFonts w:eastAsiaTheme="minorHAnsi"/>
        </w:rPr>
        <w:t>.</w:t>
      </w:r>
      <w:r w:rsidRPr="00CC1B7D">
        <w:rPr>
          <w:rFonts w:eastAsiaTheme="minorHAnsi"/>
        </w:rPr>
        <w:t xml:space="preserve"> Araştırmanın Konusu ve Önemi</w:t>
      </w:r>
      <w:bookmarkEnd w:id="65"/>
      <w:r w:rsidRPr="00CC1B7D">
        <w:rPr>
          <w:rFonts w:eastAsiaTheme="minorHAnsi"/>
        </w:rPr>
        <w:t xml:space="preserve"> </w:t>
      </w:r>
    </w:p>
    <w:p w:rsidR="00CC1B7D" w:rsidRPr="00CC1B7D" w:rsidRDefault="00CC1B7D" w:rsidP="00BB0A14">
      <w:pPr>
        <w:tabs>
          <w:tab w:val="left" w:pos="709"/>
        </w:tabs>
        <w:rPr>
          <w:rFonts w:eastAsiaTheme="minorHAnsi"/>
          <w:sz w:val="24"/>
          <w:lang w:val="tr-TR"/>
        </w:rPr>
      </w:pPr>
      <w:r w:rsidRPr="00CC1B7D">
        <w:rPr>
          <w:rFonts w:eastAsiaTheme="minorHAnsi"/>
          <w:b/>
          <w:sz w:val="24"/>
          <w:lang w:val="tr-TR"/>
        </w:rPr>
        <w:tab/>
      </w:r>
      <w:r w:rsidRPr="00CC1B7D">
        <w:rPr>
          <w:rFonts w:eastAsiaTheme="minorHAnsi"/>
          <w:sz w:val="24"/>
          <w:lang w:val="tr-TR"/>
        </w:rPr>
        <w:t xml:space="preserve">Artan rekabet koşulları ve müşteri beklentileri hayatın her alanında olduğu gibi spor sektöründe de kulüplerin kendilerini ortaya koymalarını bu doğrultuda tanıtım ve bilgilendirme yapmalarını zorunlu hale getirmiştir. Spor sektörü denilince dünyanın birçok bölgesinde akla gelen egemen dalın futbol olduğu açıktır. Bugün futbol endüstrisinin orantısız ve sürekli artan büyümesi ile birlikte futbolda marka değeri kavramı ön plana çıkmıştır.  </w:t>
      </w:r>
    </w:p>
    <w:p w:rsidR="007847B7" w:rsidRDefault="00CC1B7D" w:rsidP="00BB0A14">
      <w:pPr>
        <w:tabs>
          <w:tab w:val="left" w:pos="709"/>
        </w:tabs>
        <w:rPr>
          <w:rFonts w:eastAsiaTheme="minorHAnsi"/>
          <w:sz w:val="24"/>
          <w:lang w:val="tr-TR"/>
        </w:rPr>
      </w:pPr>
      <w:r w:rsidRPr="00CC1B7D">
        <w:rPr>
          <w:rFonts w:eastAsiaTheme="minorHAnsi"/>
          <w:sz w:val="24"/>
          <w:lang w:val="tr-TR"/>
        </w:rPr>
        <w:tab/>
        <w:t xml:space="preserve">İletişim olanaklarının artması ve erişimin daha kolay hale gelmesi insanların gerçekleşen bir sportif olay hakkında anlık bilgi almasının yolunu açmıştır. Futbol taraftarlığı kavramı aidiyet duygusunun yüksek olduğu müşteri- firma ilişkilerinden biri olarak gösterilebilir. </w:t>
      </w:r>
    </w:p>
    <w:p w:rsidR="00CC1B7D" w:rsidRDefault="007847B7" w:rsidP="00BB0A14">
      <w:pPr>
        <w:tabs>
          <w:tab w:val="left" w:pos="709"/>
        </w:tabs>
        <w:rPr>
          <w:rFonts w:eastAsiaTheme="minorHAnsi"/>
          <w:sz w:val="24"/>
          <w:lang w:val="tr-TR"/>
        </w:rPr>
      </w:pPr>
      <w:r>
        <w:rPr>
          <w:rFonts w:eastAsiaTheme="minorHAnsi"/>
          <w:sz w:val="24"/>
          <w:lang w:val="tr-TR"/>
        </w:rPr>
        <w:tab/>
      </w:r>
      <w:r w:rsidR="00CC1B7D" w:rsidRPr="00CC1B7D">
        <w:rPr>
          <w:rFonts w:eastAsiaTheme="minorHAnsi"/>
          <w:sz w:val="24"/>
          <w:lang w:val="tr-TR"/>
        </w:rPr>
        <w:t>Günümüzde bu ilişkinin belli bir standart dahlinde yürümesi ve sürekli etkileşim ve iletişim içerisinde bulunması büyük oranda sosyal medya platformları üzerinden olmaktadır. Sosyal medya ulaşım ve erişim kolaylığı sayesinde kulüpler ile taraftar arasında adeta mo</w:t>
      </w:r>
      <w:r w:rsidR="00BB0A14">
        <w:rPr>
          <w:rFonts w:eastAsiaTheme="minorHAnsi"/>
          <w:sz w:val="24"/>
          <w:lang w:val="tr-TR"/>
        </w:rPr>
        <w:t>dern bir köprü oluşturmaktadır.</w:t>
      </w:r>
    </w:p>
    <w:p w:rsidR="00BB0A14" w:rsidRPr="00CC1B7D" w:rsidRDefault="00BB0A14" w:rsidP="00BB0A14">
      <w:pPr>
        <w:tabs>
          <w:tab w:val="left" w:pos="709"/>
        </w:tabs>
        <w:rPr>
          <w:rFonts w:eastAsiaTheme="minorHAnsi"/>
          <w:sz w:val="24"/>
          <w:lang w:val="tr-TR"/>
        </w:rPr>
      </w:pPr>
    </w:p>
    <w:p w:rsidR="00732857" w:rsidRDefault="00CC1B7D" w:rsidP="00BB0A14">
      <w:pPr>
        <w:pStyle w:val="Balk2"/>
        <w:rPr>
          <w:rFonts w:eastAsiaTheme="minorHAnsi"/>
        </w:rPr>
      </w:pPr>
      <w:bookmarkStart w:id="66" w:name="_Toc12800819"/>
      <w:r w:rsidRPr="00CC1B7D">
        <w:rPr>
          <w:rFonts w:eastAsiaTheme="minorHAnsi"/>
        </w:rPr>
        <w:t>4.2. Araştırmanın Amacı</w:t>
      </w:r>
      <w:bookmarkEnd w:id="66"/>
      <w:r w:rsidRPr="00CC1B7D">
        <w:rPr>
          <w:rFonts w:eastAsiaTheme="minorHAnsi"/>
        </w:rPr>
        <w:t xml:space="preserve"> </w:t>
      </w:r>
    </w:p>
    <w:p w:rsidR="007847B7" w:rsidRDefault="00CC1B7D" w:rsidP="00BB0A14">
      <w:pPr>
        <w:tabs>
          <w:tab w:val="left" w:pos="709"/>
        </w:tabs>
        <w:rPr>
          <w:rFonts w:eastAsiaTheme="minorHAnsi"/>
          <w:sz w:val="24"/>
          <w:lang w:val="tr-TR"/>
        </w:rPr>
      </w:pPr>
      <w:r w:rsidRPr="00CC1B7D">
        <w:rPr>
          <w:rFonts w:eastAsiaTheme="minorHAnsi"/>
          <w:b/>
          <w:sz w:val="24"/>
          <w:lang w:val="tr-TR"/>
        </w:rPr>
        <w:tab/>
      </w:r>
      <w:r w:rsidRPr="00CC1B7D">
        <w:rPr>
          <w:rFonts w:eastAsiaTheme="minorHAnsi"/>
          <w:sz w:val="24"/>
          <w:lang w:val="tr-TR"/>
        </w:rPr>
        <w:t xml:space="preserve">Çalışmada amaç olarak Trabzonspor ve taraftarlarının kulüp ile ilgili olarak sosyal medya ağlarında gerçekleştirdikleri etkileşim ve paylaşımların kulübün marka değeri üzerine etkisini saptamaktır. </w:t>
      </w:r>
    </w:p>
    <w:p w:rsidR="000337EE" w:rsidRDefault="007847B7" w:rsidP="00BB0A14">
      <w:pPr>
        <w:tabs>
          <w:tab w:val="left" w:pos="709"/>
        </w:tabs>
        <w:rPr>
          <w:rFonts w:eastAsiaTheme="minorHAnsi"/>
          <w:sz w:val="24"/>
          <w:lang w:val="tr-TR"/>
        </w:rPr>
      </w:pPr>
      <w:r>
        <w:rPr>
          <w:rFonts w:eastAsiaTheme="minorHAnsi"/>
          <w:sz w:val="24"/>
          <w:lang w:val="tr-TR"/>
        </w:rPr>
        <w:tab/>
      </w:r>
      <w:r w:rsidR="00CC1B7D" w:rsidRPr="00CC1B7D">
        <w:rPr>
          <w:rFonts w:eastAsiaTheme="minorHAnsi"/>
          <w:sz w:val="24"/>
          <w:lang w:val="tr-TR"/>
        </w:rPr>
        <w:t>Bu bağlamda Likert ölçeği aracılığıyla elde edilen verilerin geçerlik ve güvenlik analizleri SPSS programı kullanılarak gerçekleştirilmiş, değişkenleri arasındaki ilişkileri tasvir etmek amacıyla Yapısal Eşitlik Modeli ile test edilmiş ve sistemden elde edilen bulgular yorumlanmıştır.</w:t>
      </w:r>
    </w:p>
    <w:p w:rsidR="002E05BB" w:rsidRDefault="002E05BB" w:rsidP="00BB0A14">
      <w:pPr>
        <w:tabs>
          <w:tab w:val="left" w:pos="709"/>
        </w:tabs>
        <w:rPr>
          <w:rFonts w:eastAsiaTheme="minorHAnsi"/>
          <w:sz w:val="24"/>
          <w:lang w:val="tr-TR"/>
        </w:rPr>
        <w:sectPr w:rsidR="002E05BB" w:rsidSect="000337EE">
          <w:footerReference w:type="default" r:id="rId66"/>
          <w:pgSz w:w="11906" w:h="16838"/>
          <w:pgMar w:top="1701" w:right="1134" w:bottom="1701" w:left="2268" w:header="708" w:footer="708" w:gutter="0"/>
          <w:pgNumType w:start="73"/>
          <w:cols w:space="708"/>
          <w:docGrid w:linePitch="360"/>
        </w:sectPr>
      </w:pPr>
    </w:p>
    <w:p w:rsidR="00CC1B7D" w:rsidRPr="00CC1B7D" w:rsidRDefault="00CC1B7D" w:rsidP="00BB0A14">
      <w:pPr>
        <w:pStyle w:val="Balk2"/>
        <w:rPr>
          <w:rFonts w:eastAsiaTheme="minorHAnsi"/>
        </w:rPr>
      </w:pPr>
      <w:bookmarkStart w:id="67" w:name="_Toc12800820"/>
      <w:r w:rsidRPr="00CC1B7D">
        <w:rPr>
          <w:rFonts w:eastAsiaTheme="minorHAnsi"/>
        </w:rPr>
        <w:lastRenderedPageBreak/>
        <w:t>4.3. Araştırmanın Modeli</w:t>
      </w:r>
      <w:bookmarkEnd w:id="67"/>
      <w:r w:rsidRPr="00CC1B7D">
        <w:rPr>
          <w:rFonts w:eastAsiaTheme="minorHAnsi"/>
        </w:rPr>
        <w:t xml:space="preserve"> </w:t>
      </w:r>
    </w:p>
    <w:p w:rsidR="00826331" w:rsidRDefault="00CC1B7D" w:rsidP="00BB0A14">
      <w:pPr>
        <w:tabs>
          <w:tab w:val="left" w:pos="709"/>
        </w:tabs>
        <w:rPr>
          <w:rFonts w:eastAsiaTheme="minorHAnsi"/>
          <w:sz w:val="24"/>
          <w:lang w:val="tr-TR"/>
        </w:rPr>
      </w:pPr>
      <w:r w:rsidRPr="00CC1B7D">
        <w:rPr>
          <w:rFonts w:eastAsiaTheme="minorHAnsi"/>
          <w:b/>
          <w:sz w:val="24"/>
          <w:lang w:val="tr-TR"/>
        </w:rPr>
        <w:tab/>
      </w:r>
      <w:r w:rsidRPr="00CC1B7D">
        <w:rPr>
          <w:rFonts w:eastAsiaTheme="minorHAnsi"/>
          <w:sz w:val="24"/>
          <w:lang w:val="tr-TR"/>
        </w:rPr>
        <w:t>Araştırmanın modeli Schivinski’nin firma ve kullanıcı merkezli sosyal medya iletişiminin marka değeri ile etkileşimini gösteren modeli ile Aaker’in kavramsal marka değeri bileşenleri modeli temel alınarak hazırlanmış ve marka değeri bileşenlerine marka güveni eklenmiştir. Araştırma kapsamında oluşturulan model Şekil20’de görülmektedir.</w:t>
      </w:r>
    </w:p>
    <w:p w:rsidR="00CC1B7D" w:rsidRPr="00CC1B7D" w:rsidRDefault="00CC1B7D" w:rsidP="00826331">
      <w:pPr>
        <w:tabs>
          <w:tab w:val="left" w:pos="709"/>
        </w:tabs>
        <w:spacing w:after="200"/>
        <w:jc w:val="center"/>
        <w:rPr>
          <w:rFonts w:eastAsiaTheme="minorHAnsi"/>
          <w:b/>
          <w:sz w:val="24"/>
          <w:lang w:val="tr-TR"/>
        </w:rPr>
      </w:pPr>
    </w:p>
    <w:p w:rsidR="002721A5" w:rsidRPr="002721A5" w:rsidRDefault="002721A5" w:rsidP="002721A5">
      <w:pPr>
        <w:pStyle w:val="ResimYazs"/>
        <w:keepNext/>
        <w:jc w:val="center"/>
        <w:rPr>
          <w:color w:val="auto"/>
          <w:sz w:val="24"/>
          <w:szCs w:val="24"/>
        </w:rPr>
      </w:pPr>
      <w:bookmarkStart w:id="68" w:name="_Toc12796923"/>
      <w:r w:rsidRPr="002721A5">
        <w:rPr>
          <w:color w:val="auto"/>
          <w:sz w:val="24"/>
          <w:szCs w:val="24"/>
        </w:rPr>
        <w:t xml:space="preserve">Şekil 4. </w:t>
      </w:r>
      <w:r w:rsidRPr="002721A5">
        <w:rPr>
          <w:color w:val="auto"/>
          <w:sz w:val="24"/>
          <w:szCs w:val="24"/>
        </w:rPr>
        <w:fldChar w:fldCharType="begin"/>
      </w:r>
      <w:r w:rsidRPr="002721A5">
        <w:rPr>
          <w:color w:val="auto"/>
          <w:sz w:val="24"/>
          <w:szCs w:val="24"/>
        </w:rPr>
        <w:instrText xml:space="preserve"> SEQ Şekil_4. \* ARABIC </w:instrText>
      </w:r>
      <w:r w:rsidRPr="002721A5">
        <w:rPr>
          <w:color w:val="auto"/>
          <w:sz w:val="24"/>
          <w:szCs w:val="24"/>
        </w:rPr>
        <w:fldChar w:fldCharType="separate"/>
      </w:r>
      <w:r w:rsidR="00F33D6C">
        <w:rPr>
          <w:noProof/>
          <w:color w:val="auto"/>
          <w:sz w:val="24"/>
          <w:szCs w:val="24"/>
        </w:rPr>
        <w:t>1</w:t>
      </w:r>
      <w:r w:rsidRPr="002721A5">
        <w:rPr>
          <w:color w:val="auto"/>
          <w:sz w:val="24"/>
          <w:szCs w:val="24"/>
        </w:rPr>
        <w:fldChar w:fldCharType="end"/>
      </w:r>
      <w:r w:rsidRPr="002721A5">
        <w:rPr>
          <w:color w:val="auto"/>
          <w:sz w:val="24"/>
          <w:szCs w:val="24"/>
        </w:rPr>
        <w:t>.</w:t>
      </w:r>
      <w:r w:rsidRPr="002721A5">
        <w:rPr>
          <w:rFonts w:eastAsiaTheme="minorHAnsi"/>
          <w:color w:val="auto"/>
          <w:sz w:val="24"/>
          <w:szCs w:val="24"/>
          <w:lang w:val="tr-TR"/>
        </w:rPr>
        <w:t xml:space="preserve"> Araştırmanın Modeli</w:t>
      </w:r>
      <w:bookmarkEnd w:id="68"/>
    </w:p>
    <w:p w:rsidR="00D1223D" w:rsidRDefault="00294CD7" w:rsidP="00CC1B7D">
      <w:pPr>
        <w:tabs>
          <w:tab w:val="left" w:pos="709"/>
        </w:tabs>
        <w:spacing w:after="200"/>
        <w:rPr>
          <w:rFonts w:eastAsiaTheme="minorHAnsi"/>
          <w:b/>
          <w:sz w:val="24"/>
          <w:lang w:val="tr-TR"/>
        </w:rPr>
      </w:pPr>
      <w:r>
        <w:rPr>
          <w:rFonts w:eastAsiaTheme="minorHAnsi"/>
          <w:b/>
          <w:noProof/>
          <w:sz w:val="24"/>
          <w:lang w:val="tr-TR" w:eastAsia="tr-TR"/>
        </w:rPr>
        <w:drawing>
          <wp:inline distT="0" distB="0" distL="0" distR="0" wp14:anchorId="3D1ED524" wp14:editId="62E390DB">
            <wp:extent cx="5396653" cy="5676900"/>
            <wp:effectExtent l="0" t="0" r="0"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DELLEME.png"/>
                    <pic:cNvPicPr/>
                  </pic:nvPicPr>
                  <pic:blipFill>
                    <a:blip r:embed="rId67">
                      <a:extLst>
                        <a:ext uri="{28A0092B-C50C-407E-A947-70E740481C1C}">
                          <a14:useLocalDpi xmlns:a14="http://schemas.microsoft.com/office/drawing/2010/main" val="0"/>
                        </a:ext>
                      </a:extLst>
                    </a:blip>
                    <a:stretch>
                      <a:fillRect/>
                    </a:stretch>
                  </pic:blipFill>
                  <pic:spPr>
                    <a:xfrm>
                      <a:off x="0" y="0"/>
                      <a:ext cx="5400040" cy="5680463"/>
                    </a:xfrm>
                    <a:prstGeom prst="rect">
                      <a:avLst/>
                    </a:prstGeom>
                  </pic:spPr>
                </pic:pic>
              </a:graphicData>
            </a:graphic>
          </wp:inline>
        </w:drawing>
      </w:r>
    </w:p>
    <w:p w:rsidR="00826331" w:rsidRDefault="00CC1B7D" w:rsidP="00BB0A14">
      <w:pPr>
        <w:pStyle w:val="Balk2"/>
        <w:rPr>
          <w:rFonts w:eastAsiaTheme="minorHAnsi"/>
        </w:rPr>
      </w:pPr>
      <w:bookmarkStart w:id="69" w:name="_Toc12800821"/>
      <w:r w:rsidRPr="00CC1B7D">
        <w:rPr>
          <w:rFonts w:eastAsiaTheme="minorHAnsi"/>
        </w:rPr>
        <w:lastRenderedPageBreak/>
        <w:t>4.4</w:t>
      </w:r>
      <w:r w:rsidR="00826331">
        <w:rPr>
          <w:rFonts w:eastAsiaTheme="minorHAnsi"/>
        </w:rPr>
        <w:t>.</w:t>
      </w:r>
      <w:r w:rsidRPr="00CC1B7D">
        <w:rPr>
          <w:rFonts w:eastAsiaTheme="minorHAnsi"/>
        </w:rPr>
        <w:t xml:space="preserve"> Araştırmanın Hipotezleri</w:t>
      </w:r>
      <w:bookmarkEnd w:id="69"/>
    </w:p>
    <w:p w:rsidR="00525B6C" w:rsidRDefault="00CC1B7D" w:rsidP="00826331">
      <w:pPr>
        <w:tabs>
          <w:tab w:val="left" w:pos="709"/>
        </w:tabs>
        <w:rPr>
          <w:rFonts w:eastAsiaTheme="minorHAnsi"/>
          <w:sz w:val="24"/>
          <w:lang w:val="tr-TR"/>
        </w:rPr>
      </w:pPr>
      <w:r w:rsidRPr="00CC1B7D">
        <w:rPr>
          <w:rFonts w:eastAsiaTheme="minorHAnsi"/>
          <w:b/>
          <w:sz w:val="24"/>
          <w:lang w:val="tr-TR"/>
        </w:rPr>
        <w:tab/>
      </w:r>
      <w:r w:rsidRPr="00CC1B7D">
        <w:rPr>
          <w:rFonts w:eastAsiaTheme="minorHAnsi"/>
          <w:sz w:val="24"/>
          <w:lang w:val="tr-TR"/>
        </w:rPr>
        <w:t>Araştırmacının çalışma yaptığı bir alanda kanıtlanmamış bir önerme ya da araştırmacının üzerinde inceleme gerçekleştirdiği problemin değişkenleri hakkında veya değişkenleri arasındaki ilişkiler ile ilgili olarak oluşturduğu bek</w:t>
      </w:r>
      <w:r w:rsidR="00525B6C">
        <w:rPr>
          <w:rFonts w:eastAsiaTheme="minorHAnsi"/>
          <w:sz w:val="24"/>
          <w:lang w:val="tr-TR"/>
        </w:rPr>
        <w:t>lentilere Hipotez denilmeştedir</w:t>
      </w:r>
      <w:r w:rsidRPr="00CC1B7D">
        <w:rPr>
          <w:rFonts w:eastAsiaTheme="minorHAnsi"/>
          <w:sz w:val="24"/>
          <w:lang w:val="tr-TR"/>
        </w:rPr>
        <w:t xml:space="preserve"> (Yükselen, 2010:2-3)</w:t>
      </w:r>
      <w:r w:rsidR="00525B6C">
        <w:rPr>
          <w:rFonts w:eastAsiaTheme="minorHAnsi"/>
          <w:sz w:val="24"/>
          <w:lang w:val="tr-TR"/>
        </w:rPr>
        <w:t>.</w:t>
      </w:r>
    </w:p>
    <w:p w:rsidR="00CC1B7D" w:rsidRPr="00CC1B7D" w:rsidRDefault="00CC1B7D" w:rsidP="00525B6C">
      <w:pPr>
        <w:tabs>
          <w:tab w:val="left" w:pos="709"/>
        </w:tabs>
        <w:rPr>
          <w:rFonts w:eastAsiaTheme="minorHAnsi"/>
          <w:sz w:val="24"/>
          <w:szCs w:val="24"/>
          <w:lang w:val="tr-TR"/>
        </w:rPr>
      </w:pPr>
      <w:r w:rsidRPr="00CC1B7D">
        <w:rPr>
          <w:rFonts w:eastAsiaTheme="minorHAnsi"/>
          <w:sz w:val="24"/>
          <w:lang w:val="tr-TR"/>
        </w:rPr>
        <w:tab/>
        <w:t xml:space="preserve">Bu araştırmada hipotezler araştırma modelinde görüldüğü gibi </w:t>
      </w:r>
      <w:r w:rsidRPr="00CC1B7D">
        <w:rPr>
          <w:rFonts w:asciiTheme="minorHAnsi" w:eastAsiaTheme="minorHAnsi" w:hAnsiTheme="minorHAnsi" w:cstheme="minorBidi"/>
          <w:lang w:val="tr-TR"/>
        </w:rPr>
        <w:t>‘’</w:t>
      </w:r>
      <w:r w:rsidRPr="00CC1B7D">
        <w:rPr>
          <w:rFonts w:eastAsiaTheme="minorHAnsi"/>
          <w:sz w:val="24"/>
          <w:szCs w:val="24"/>
          <w:lang w:val="tr-TR"/>
        </w:rPr>
        <w:t xml:space="preserve">takım merkezli sosyal medya iletişimi’’ ve ‘’taraftar merkezli sosyal medya iletişimi’’ kavramlarının marka değeri ve bileşenleri üzerindeki etkilerini saptamaya yönelik olacaktır. </w:t>
      </w:r>
    </w:p>
    <w:p w:rsidR="00CC1B7D" w:rsidRPr="00CC1B7D" w:rsidRDefault="00CC1B7D" w:rsidP="00525B6C">
      <w:pPr>
        <w:rPr>
          <w:rFonts w:eastAsiaTheme="minorHAnsi"/>
          <w:sz w:val="24"/>
          <w:szCs w:val="24"/>
          <w:lang w:val="tr-TR"/>
        </w:rPr>
      </w:pPr>
      <w:r w:rsidRPr="00CC1B7D">
        <w:rPr>
          <w:rFonts w:eastAsiaTheme="minorHAnsi"/>
          <w:sz w:val="24"/>
          <w:szCs w:val="24"/>
          <w:lang w:val="tr-TR"/>
        </w:rPr>
        <w:t>H1: Takım merkezli sosyal medya iletişimi algılanan kaliteyi pozitif yönde etkiler.</w:t>
      </w:r>
    </w:p>
    <w:p w:rsidR="00CC1B7D" w:rsidRPr="00CC1B7D" w:rsidRDefault="00CC1B7D" w:rsidP="00525B6C">
      <w:pPr>
        <w:rPr>
          <w:rFonts w:eastAsiaTheme="minorHAnsi"/>
          <w:sz w:val="24"/>
          <w:szCs w:val="24"/>
          <w:lang w:val="tr-TR"/>
        </w:rPr>
      </w:pPr>
      <w:r w:rsidRPr="00CC1B7D">
        <w:rPr>
          <w:rFonts w:eastAsiaTheme="minorHAnsi"/>
          <w:sz w:val="24"/>
          <w:szCs w:val="24"/>
          <w:lang w:val="tr-TR"/>
        </w:rPr>
        <w:t>H2: Takım merkezli sosyal medya iletişimi marka güvenini pozitif yönde etkiler.</w:t>
      </w:r>
    </w:p>
    <w:p w:rsidR="00CC1B7D" w:rsidRPr="00CC1B7D" w:rsidRDefault="00CC1B7D" w:rsidP="00525B6C">
      <w:pPr>
        <w:rPr>
          <w:rFonts w:eastAsiaTheme="minorHAnsi"/>
          <w:sz w:val="24"/>
          <w:szCs w:val="24"/>
          <w:lang w:val="tr-TR"/>
        </w:rPr>
      </w:pPr>
      <w:r w:rsidRPr="00CC1B7D">
        <w:rPr>
          <w:rFonts w:eastAsiaTheme="minorHAnsi"/>
          <w:sz w:val="24"/>
          <w:szCs w:val="24"/>
          <w:lang w:val="tr-TR"/>
        </w:rPr>
        <w:t xml:space="preserve">H3: Takım merkezli sosyal medya iletişimi marka farkındalığını pozitif yönde etkiler. </w:t>
      </w:r>
    </w:p>
    <w:p w:rsidR="00CC1B7D" w:rsidRPr="00CC1B7D" w:rsidRDefault="00CC1B7D" w:rsidP="00525B6C">
      <w:pPr>
        <w:rPr>
          <w:rFonts w:eastAsiaTheme="minorHAnsi"/>
          <w:sz w:val="24"/>
          <w:szCs w:val="24"/>
          <w:lang w:val="tr-TR"/>
        </w:rPr>
      </w:pPr>
      <w:r w:rsidRPr="00CC1B7D">
        <w:rPr>
          <w:rFonts w:eastAsiaTheme="minorHAnsi"/>
          <w:sz w:val="24"/>
          <w:szCs w:val="24"/>
          <w:lang w:val="tr-TR"/>
        </w:rPr>
        <w:t>H4: Takım merkezli sosyal medya iletişimi marka çağrışımlarını pozitif yönde etkiler.</w:t>
      </w:r>
    </w:p>
    <w:p w:rsidR="00CC1B7D" w:rsidRPr="00CC1B7D" w:rsidRDefault="00CC1B7D" w:rsidP="00525B6C">
      <w:pPr>
        <w:tabs>
          <w:tab w:val="left" w:pos="709"/>
        </w:tabs>
        <w:rPr>
          <w:rFonts w:eastAsiaTheme="minorHAnsi"/>
          <w:sz w:val="24"/>
          <w:szCs w:val="24"/>
          <w:lang w:val="tr-TR"/>
        </w:rPr>
      </w:pPr>
      <w:r w:rsidRPr="00CC1B7D">
        <w:rPr>
          <w:rFonts w:eastAsiaTheme="minorHAnsi"/>
          <w:sz w:val="24"/>
          <w:szCs w:val="24"/>
          <w:lang w:val="tr-TR"/>
        </w:rPr>
        <w:t>H5: Takım merkezli sosyal medya iletişimi marka sadakatini pozitif yönde etkiler.</w:t>
      </w:r>
    </w:p>
    <w:p w:rsidR="00CC1B7D" w:rsidRPr="00CC1B7D" w:rsidRDefault="00CC1B7D" w:rsidP="00525B6C">
      <w:pPr>
        <w:rPr>
          <w:rFonts w:eastAsiaTheme="minorHAnsi"/>
          <w:sz w:val="24"/>
          <w:szCs w:val="24"/>
          <w:lang w:val="tr-TR"/>
        </w:rPr>
      </w:pPr>
      <w:r w:rsidRPr="00CC1B7D">
        <w:rPr>
          <w:rFonts w:eastAsiaTheme="minorHAnsi"/>
          <w:sz w:val="24"/>
          <w:szCs w:val="24"/>
          <w:lang w:val="tr-TR"/>
        </w:rPr>
        <w:t>H6: Taraftar merkezli sosyal medya iletişimi algılanan kaliteyi pozitif yönde etkiler.</w:t>
      </w:r>
    </w:p>
    <w:p w:rsidR="00CC1B7D" w:rsidRPr="00CC1B7D" w:rsidRDefault="00CC1B7D" w:rsidP="00525B6C">
      <w:pPr>
        <w:rPr>
          <w:rFonts w:eastAsiaTheme="minorHAnsi"/>
          <w:sz w:val="24"/>
          <w:szCs w:val="24"/>
          <w:lang w:val="tr-TR"/>
        </w:rPr>
      </w:pPr>
      <w:r w:rsidRPr="00CC1B7D">
        <w:rPr>
          <w:rFonts w:eastAsiaTheme="minorHAnsi"/>
          <w:sz w:val="24"/>
          <w:szCs w:val="24"/>
          <w:lang w:val="tr-TR"/>
        </w:rPr>
        <w:t>H7: Taraftar merkezli sosyal medya iletişimi marka güvenini pozitif yönde etkiler.</w:t>
      </w:r>
    </w:p>
    <w:p w:rsidR="00CC1B7D" w:rsidRPr="00CC1B7D" w:rsidRDefault="00CC1B7D" w:rsidP="00525B6C">
      <w:pPr>
        <w:rPr>
          <w:rFonts w:eastAsiaTheme="minorHAnsi"/>
          <w:sz w:val="24"/>
          <w:szCs w:val="24"/>
          <w:lang w:val="tr-TR"/>
        </w:rPr>
      </w:pPr>
      <w:r w:rsidRPr="00CC1B7D">
        <w:rPr>
          <w:rFonts w:eastAsiaTheme="minorHAnsi"/>
          <w:sz w:val="24"/>
          <w:szCs w:val="24"/>
          <w:lang w:val="tr-TR"/>
        </w:rPr>
        <w:t xml:space="preserve">H8: Taraftar merkezli sosyal medya iletişimi marka farkındalığını pozitif yönde etkiler. </w:t>
      </w:r>
    </w:p>
    <w:p w:rsidR="00CC1B7D" w:rsidRPr="00CC1B7D" w:rsidRDefault="00CC1B7D" w:rsidP="00525B6C">
      <w:pPr>
        <w:rPr>
          <w:rFonts w:eastAsiaTheme="minorHAnsi"/>
          <w:sz w:val="24"/>
          <w:szCs w:val="24"/>
          <w:lang w:val="tr-TR"/>
        </w:rPr>
      </w:pPr>
      <w:r w:rsidRPr="00CC1B7D">
        <w:rPr>
          <w:rFonts w:eastAsiaTheme="minorHAnsi"/>
          <w:sz w:val="24"/>
          <w:szCs w:val="24"/>
          <w:lang w:val="tr-TR"/>
        </w:rPr>
        <w:t>H9: Taraftar merkezli sosyal medya iletişimi marka çağrışımlarını pozitif yönde etkiler.</w:t>
      </w:r>
    </w:p>
    <w:p w:rsidR="00CC1B7D" w:rsidRPr="00CC1B7D" w:rsidRDefault="00CC1B7D" w:rsidP="00525B6C">
      <w:pPr>
        <w:tabs>
          <w:tab w:val="left" w:pos="709"/>
        </w:tabs>
        <w:rPr>
          <w:rFonts w:eastAsiaTheme="minorHAnsi"/>
          <w:sz w:val="24"/>
          <w:szCs w:val="24"/>
          <w:lang w:val="tr-TR"/>
        </w:rPr>
      </w:pPr>
      <w:r w:rsidRPr="00CC1B7D">
        <w:rPr>
          <w:rFonts w:eastAsiaTheme="minorHAnsi"/>
          <w:sz w:val="24"/>
          <w:szCs w:val="24"/>
          <w:lang w:val="tr-TR"/>
        </w:rPr>
        <w:t>H10: Taraftar merkezli sosyal medya iletişimi marka sadakatini pozitif yönde etkiler.</w:t>
      </w:r>
    </w:p>
    <w:p w:rsidR="00CC1B7D" w:rsidRPr="00CC1B7D" w:rsidRDefault="00CC1B7D" w:rsidP="00525B6C">
      <w:pPr>
        <w:tabs>
          <w:tab w:val="left" w:pos="709"/>
        </w:tabs>
        <w:rPr>
          <w:rFonts w:eastAsiaTheme="minorHAnsi"/>
          <w:sz w:val="24"/>
          <w:szCs w:val="24"/>
          <w:lang w:val="tr-TR"/>
        </w:rPr>
      </w:pPr>
      <w:r w:rsidRPr="00CC1B7D">
        <w:rPr>
          <w:rFonts w:eastAsiaTheme="minorHAnsi"/>
          <w:sz w:val="24"/>
          <w:szCs w:val="24"/>
          <w:lang w:val="tr-TR"/>
        </w:rPr>
        <w:t>H11: Algılanan kalite marka değerini pozitif yönde etkiler.</w:t>
      </w:r>
    </w:p>
    <w:p w:rsidR="00CC1B7D" w:rsidRPr="00CC1B7D" w:rsidRDefault="00CC1B7D" w:rsidP="00525B6C">
      <w:pPr>
        <w:tabs>
          <w:tab w:val="left" w:pos="709"/>
        </w:tabs>
        <w:rPr>
          <w:rFonts w:eastAsiaTheme="minorHAnsi"/>
          <w:sz w:val="24"/>
          <w:szCs w:val="24"/>
          <w:lang w:val="tr-TR"/>
        </w:rPr>
      </w:pPr>
      <w:r w:rsidRPr="00CC1B7D">
        <w:rPr>
          <w:rFonts w:eastAsiaTheme="minorHAnsi"/>
          <w:sz w:val="24"/>
          <w:szCs w:val="24"/>
          <w:lang w:val="tr-TR"/>
        </w:rPr>
        <w:t>H12:Marka güveni marka değerini pozitif yönde etkiler.</w:t>
      </w:r>
    </w:p>
    <w:p w:rsidR="00CC1B7D" w:rsidRPr="00CC1B7D" w:rsidRDefault="00CC1B7D" w:rsidP="00525B6C">
      <w:pPr>
        <w:tabs>
          <w:tab w:val="left" w:pos="709"/>
        </w:tabs>
        <w:rPr>
          <w:rFonts w:eastAsiaTheme="minorHAnsi"/>
          <w:sz w:val="24"/>
          <w:szCs w:val="24"/>
          <w:lang w:val="tr-TR"/>
        </w:rPr>
      </w:pPr>
      <w:r w:rsidRPr="00CC1B7D">
        <w:rPr>
          <w:rFonts w:eastAsiaTheme="minorHAnsi"/>
          <w:sz w:val="24"/>
          <w:szCs w:val="24"/>
          <w:lang w:val="tr-TR"/>
        </w:rPr>
        <w:t>H13:Marka farkındalığı marka değerini pozitif yönde etkiler.</w:t>
      </w:r>
    </w:p>
    <w:p w:rsidR="00CC1B7D" w:rsidRPr="00CC1B7D" w:rsidRDefault="00CC1B7D" w:rsidP="00525B6C">
      <w:pPr>
        <w:tabs>
          <w:tab w:val="left" w:pos="709"/>
        </w:tabs>
        <w:rPr>
          <w:rFonts w:eastAsiaTheme="minorHAnsi"/>
          <w:sz w:val="24"/>
          <w:szCs w:val="24"/>
          <w:lang w:val="tr-TR"/>
        </w:rPr>
      </w:pPr>
      <w:r w:rsidRPr="00CC1B7D">
        <w:rPr>
          <w:rFonts w:eastAsiaTheme="minorHAnsi"/>
          <w:sz w:val="24"/>
          <w:szCs w:val="24"/>
          <w:lang w:val="tr-TR"/>
        </w:rPr>
        <w:t>H14:Marka çağrışımları marka değerini pozitif yönde etkiler.</w:t>
      </w:r>
    </w:p>
    <w:p w:rsidR="00CC1B7D" w:rsidRDefault="00CC1B7D" w:rsidP="00525B6C">
      <w:pPr>
        <w:tabs>
          <w:tab w:val="left" w:pos="709"/>
        </w:tabs>
        <w:rPr>
          <w:rFonts w:eastAsiaTheme="minorHAnsi"/>
          <w:sz w:val="24"/>
          <w:szCs w:val="24"/>
          <w:lang w:val="tr-TR"/>
        </w:rPr>
      </w:pPr>
      <w:r w:rsidRPr="00CC1B7D">
        <w:rPr>
          <w:rFonts w:eastAsiaTheme="minorHAnsi"/>
          <w:sz w:val="24"/>
          <w:szCs w:val="24"/>
          <w:lang w:val="tr-TR"/>
        </w:rPr>
        <w:t>H15:Marka sadakati marka değerini pozitif yönde etkiler.</w:t>
      </w:r>
    </w:p>
    <w:p w:rsidR="00A33E49" w:rsidRDefault="00A33E49" w:rsidP="00525B6C">
      <w:pPr>
        <w:tabs>
          <w:tab w:val="left" w:pos="709"/>
        </w:tabs>
        <w:rPr>
          <w:rFonts w:eastAsiaTheme="minorHAnsi"/>
          <w:b/>
          <w:sz w:val="24"/>
          <w:szCs w:val="24"/>
          <w:lang w:val="tr-TR"/>
        </w:rPr>
      </w:pPr>
    </w:p>
    <w:p w:rsidR="00525B6C" w:rsidRDefault="00CC1B7D" w:rsidP="00BB0A14">
      <w:pPr>
        <w:pStyle w:val="Balk2"/>
        <w:rPr>
          <w:rFonts w:eastAsiaTheme="minorHAnsi"/>
        </w:rPr>
      </w:pPr>
      <w:bookmarkStart w:id="70" w:name="_Toc12800822"/>
      <w:r w:rsidRPr="00CC1B7D">
        <w:rPr>
          <w:rFonts w:eastAsiaTheme="minorHAnsi"/>
        </w:rPr>
        <w:t>4.5 Araştırmanın Metodolojisi</w:t>
      </w:r>
      <w:bookmarkEnd w:id="70"/>
    </w:p>
    <w:p w:rsidR="00CC1B7D" w:rsidRPr="00CC1B7D" w:rsidRDefault="00CC1B7D" w:rsidP="00525B6C">
      <w:pPr>
        <w:tabs>
          <w:tab w:val="left" w:pos="709"/>
        </w:tabs>
        <w:rPr>
          <w:rFonts w:eastAsiaTheme="minorHAnsi"/>
          <w:sz w:val="24"/>
          <w:szCs w:val="24"/>
          <w:lang w:val="tr-TR"/>
        </w:rPr>
      </w:pPr>
      <w:r w:rsidRPr="00CC1B7D">
        <w:rPr>
          <w:rFonts w:eastAsiaTheme="minorHAnsi"/>
          <w:b/>
          <w:sz w:val="24"/>
          <w:szCs w:val="24"/>
          <w:lang w:val="tr-TR"/>
        </w:rPr>
        <w:tab/>
      </w:r>
      <w:r w:rsidRPr="00CC1B7D">
        <w:rPr>
          <w:rFonts w:eastAsiaTheme="minorHAnsi"/>
          <w:sz w:val="24"/>
          <w:szCs w:val="24"/>
          <w:lang w:val="tr-TR"/>
        </w:rPr>
        <w:t>Araştırmada bilimsel olarak nicel araştırma yöntemlerinden birisi olan anket yöntemi uygulanmıştır. Çalışmanın sağlam temeller üzerine oturması amacıyla konu ile ilgili olarak daha önce yurtiçi ve yurtdışında yapılan çalışmalar incelenerek literatür çalışması gerçekleştirilmiştir.</w:t>
      </w:r>
    </w:p>
    <w:p w:rsidR="00CC1B7D" w:rsidRDefault="00CC1B7D" w:rsidP="00525B6C">
      <w:pPr>
        <w:tabs>
          <w:tab w:val="left" w:pos="709"/>
        </w:tabs>
        <w:rPr>
          <w:rFonts w:eastAsiaTheme="minorHAnsi"/>
          <w:sz w:val="24"/>
          <w:szCs w:val="24"/>
          <w:lang w:val="tr-TR"/>
        </w:rPr>
      </w:pPr>
      <w:r w:rsidRPr="00CC1B7D">
        <w:rPr>
          <w:rFonts w:eastAsiaTheme="minorHAnsi"/>
          <w:sz w:val="24"/>
          <w:szCs w:val="24"/>
          <w:lang w:val="tr-TR"/>
        </w:rPr>
        <w:tab/>
        <w:t xml:space="preserve">Araştırmada veri elde etmek amacıyla anket yöntemi kullanılmıştır. Toplanan veriler analiz yapılması, geçerlik ve güvenirlilik derecelerinin belirlenmesi amacıyla </w:t>
      </w:r>
      <w:r w:rsidRPr="00CC1B7D">
        <w:rPr>
          <w:rFonts w:eastAsiaTheme="minorHAnsi"/>
          <w:sz w:val="24"/>
          <w:szCs w:val="24"/>
          <w:lang w:val="tr-TR"/>
        </w:rPr>
        <w:lastRenderedPageBreak/>
        <w:t>SPSS programı kullanılmış ve değişkenler arasında ilişkiyi açıklamak için Yapısal Eşitlik Modeli ile test edilmiştir.</w:t>
      </w:r>
    </w:p>
    <w:p w:rsidR="00525B6C" w:rsidRPr="00CC1B7D" w:rsidRDefault="00525B6C" w:rsidP="00525B6C">
      <w:pPr>
        <w:tabs>
          <w:tab w:val="left" w:pos="709"/>
        </w:tabs>
        <w:rPr>
          <w:rFonts w:eastAsiaTheme="minorHAnsi"/>
          <w:sz w:val="24"/>
          <w:szCs w:val="24"/>
          <w:lang w:val="tr-TR"/>
        </w:rPr>
      </w:pPr>
    </w:p>
    <w:p w:rsidR="00CC1B7D" w:rsidRPr="00CC1B7D" w:rsidRDefault="00CC1B7D" w:rsidP="00BB0A14">
      <w:pPr>
        <w:pStyle w:val="Balk3"/>
        <w:rPr>
          <w:rFonts w:eastAsiaTheme="minorHAnsi"/>
        </w:rPr>
      </w:pPr>
      <w:bookmarkStart w:id="71" w:name="_Toc12800823"/>
      <w:r w:rsidRPr="00CC1B7D">
        <w:rPr>
          <w:rFonts w:eastAsiaTheme="minorHAnsi"/>
        </w:rPr>
        <w:t>4.5.1</w:t>
      </w:r>
      <w:r w:rsidR="00525B6C">
        <w:rPr>
          <w:rFonts w:eastAsiaTheme="minorHAnsi"/>
        </w:rPr>
        <w:t>.</w:t>
      </w:r>
      <w:r w:rsidRPr="00CC1B7D">
        <w:rPr>
          <w:rFonts w:eastAsiaTheme="minorHAnsi"/>
        </w:rPr>
        <w:t xml:space="preserve"> Araştırmanın Ana ve Örneklem Kütlesi</w:t>
      </w:r>
      <w:bookmarkEnd w:id="71"/>
    </w:p>
    <w:p w:rsidR="00CC1B7D" w:rsidRPr="00CC1B7D" w:rsidRDefault="00CC1B7D" w:rsidP="00525B6C">
      <w:pPr>
        <w:tabs>
          <w:tab w:val="left" w:pos="709"/>
        </w:tabs>
        <w:rPr>
          <w:rFonts w:eastAsiaTheme="minorHAnsi"/>
          <w:sz w:val="24"/>
          <w:szCs w:val="24"/>
          <w:lang w:val="tr-TR"/>
        </w:rPr>
      </w:pPr>
      <w:r w:rsidRPr="00CC1B7D">
        <w:rPr>
          <w:rFonts w:eastAsiaTheme="minorHAnsi"/>
          <w:b/>
          <w:sz w:val="24"/>
          <w:szCs w:val="24"/>
          <w:lang w:val="tr-TR"/>
        </w:rPr>
        <w:tab/>
      </w:r>
      <w:r w:rsidRPr="00CC1B7D">
        <w:rPr>
          <w:rFonts w:eastAsiaTheme="minorHAnsi"/>
          <w:sz w:val="24"/>
          <w:szCs w:val="24"/>
          <w:lang w:val="tr-TR"/>
        </w:rPr>
        <w:t xml:space="preserve">Araştırma aşamasına geçilmeden örnek olarak hazırlanan bir ön anket formu Gümüşhane Üniversitesi Gümüşhanevi yerleşkesinde görev yapan personel ve eğitim gören öğrenciler arasından 10 kişiye doldurtulmuş, ankette eksik, hata veya anlaşılmayan bir soru olup olmadığı kontrol edilerek ankete son hali verilmiştir. </w:t>
      </w:r>
    </w:p>
    <w:p w:rsidR="00CC1B7D" w:rsidRDefault="00CC1B7D" w:rsidP="00525B6C">
      <w:pPr>
        <w:tabs>
          <w:tab w:val="left" w:pos="709"/>
        </w:tabs>
        <w:rPr>
          <w:rFonts w:eastAsiaTheme="minorHAnsi"/>
          <w:sz w:val="24"/>
          <w:szCs w:val="24"/>
          <w:lang w:val="tr-TR"/>
        </w:rPr>
      </w:pPr>
      <w:r w:rsidRPr="00CC1B7D">
        <w:rPr>
          <w:rFonts w:eastAsiaTheme="minorHAnsi"/>
          <w:sz w:val="24"/>
          <w:szCs w:val="24"/>
          <w:lang w:val="tr-TR"/>
        </w:rPr>
        <w:tab/>
        <w:t>2019 yılı Mart ve Nisan</w:t>
      </w:r>
      <w:r w:rsidR="003B7FC0">
        <w:rPr>
          <w:rFonts w:eastAsiaTheme="minorHAnsi"/>
          <w:sz w:val="24"/>
          <w:szCs w:val="24"/>
          <w:lang w:val="tr-TR"/>
        </w:rPr>
        <w:t xml:space="preserve"> dönemi boyunca gerçekleşen anke</w:t>
      </w:r>
      <w:r w:rsidRPr="00CC1B7D">
        <w:rPr>
          <w:rFonts w:eastAsiaTheme="minorHAnsi"/>
          <w:sz w:val="24"/>
          <w:szCs w:val="24"/>
          <w:lang w:val="tr-TR"/>
        </w:rPr>
        <w:t xml:space="preserve">t çalışması sonucunda 404 taraftarın görüşleri alınmış ve bu </w:t>
      </w:r>
      <w:r w:rsidR="003B7FC0">
        <w:rPr>
          <w:rFonts w:eastAsiaTheme="minorHAnsi"/>
          <w:sz w:val="24"/>
          <w:szCs w:val="24"/>
          <w:lang w:val="tr-TR"/>
        </w:rPr>
        <w:t>anketlerin tamamı yapılan çalış</w:t>
      </w:r>
      <w:r w:rsidRPr="00CC1B7D">
        <w:rPr>
          <w:rFonts w:eastAsiaTheme="minorHAnsi"/>
          <w:sz w:val="24"/>
          <w:szCs w:val="24"/>
          <w:lang w:val="tr-TR"/>
        </w:rPr>
        <w:t>maya dahil edilmiştir.</w:t>
      </w:r>
    </w:p>
    <w:p w:rsidR="00525B6C" w:rsidRDefault="00525B6C" w:rsidP="00525B6C">
      <w:pPr>
        <w:tabs>
          <w:tab w:val="left" w:pos="709"/>
        </w:tabs>
        <w:rPr>
          <w:rFonts w:eastAsiaTheme="minorHAnsi"/>
          <w:sz w:val="24"/>
          <w:szCs w:val="24"/>
          <w:lang w:val="tr-TR"/>
        </w:rPr>
      </w:pPr>
    </w:p>
    <w:p w:rsidR="00CC1B7D" w:rsidRPr="00CC1B7D" w:rsidRDefault="00CC1B7D" w:rsidP="00BB0A14">
      <w:pPr>
        <w:pStyle w:val="Balk3"/>
        <w:rPr>
          <w:rFonts w:eastAsiaTheme="minorHAnsi"/>
        </w:rPr>
      </w:pPr>
      <w:bookmarkStart w:id="72" w:name="_Toc12800824"/>
      <w:r w:rsidRPr="00CC1B7D">
        <w:rPr>
          <w:rFonts w:eastAsiaTheme="minorHAnsi"/>
        </w:rPr>
        <w:t>4.5.2. Veri Toplama Süreci</w:t>
      </w:r>
      <w:bookmarkEnd w:id="72"/>
      <w:r w:rsidRPr="00CC1B7D">
        <w:rPr>
          <w:rFonts w:eastAsiaTheme="minorHAnsi"/>
        </w:rPr>
        <w:t xml:space="preserve"> </w:t>
      </w:r>
    </w:p>
    <w:p w:rsidR="00CC1B7D" w:rsidRPr="00CC1B7D" w:rsidRDefault="00CC1B7D" w:rsidP="00525B6C">
      <w:pPr>
        <w:tabs>
          <w:tab w:val="left" w:pos="709"/>
        </w:tabs>
        <w:rPr>
          <w:rFonts w:eastAsiaTheme="minorHAnsi"/>
          <w:sz w:val="24"/>
          <w:szCs w:val="24"/>
          <w:lang w:val="tr-TR"/>
        </w:rPr>
      </w:pPr>
      <w:r w:rsidRPr="00CC1B7D">
        <w:rPr>
          <w:rFonts w:eastAsiaTheme="minorHAnsi"/>
          <w:sz w:val="24"/>
          <w:szCs w:val="24"/>
          <w:lang w:val="tr-TR"/>
        </w:rPr>
        <w:tab/>
        <w:t xml:space="preserve">Araştırmanın anketi internet üzerinden Google Dokuman aracılığı ile oluşturularak çalışmanın doğasına uygun olarak sosyal medya iletişim ağları üzerinden yayılmıştır. Çalışma 01.03.2019-30.04.2019 tarihleri arasında 2 ay süresince internet ortamında çeşitli platformlar aracılığı ile paylaşılarak 404 kişiye ulaşmıştır. </w:t>
      </w:r>
    </w:p>
    <w:p w:rsidR="00CC1B7D" w:rsidRDefault="00CC1B7D" w:rsidP="00525B6C">
      <w:pPr>
        <w:tabs>
          <w:tab w:val="left" w:pos="709"/>
        </w:tabs>
        <w:rPr>
          <w:rFonts w:eastAsiaTheme="minorHAnsi"/>
          <w:sz w:val="24"/>
          <w:szCs w:val="24"/>
          <w:lang w:val="tr-TR"/>
        </w:rPr>
      </w:pPr>
      <w:r w:rsidRPr="00CC1B7D">
        <w:rPr>
          <w:rFonts w:eastAsiaTheme="minorHAnsi"/>
          <w:sz w:val="24"/>
          <w:szCs w:val="24"/>
          <w:lang w:val="tr-TR"/>
        </w:rPr>
        <w:tab/>
        <w:t>Ankette taraftarlara demografik özellikleri ve sosyal medya iletişimi ile ilgili bilgilerinin yer aldığı 10 soru, takım merkezli ve taraftar merkezli sosyal medya iletişiminin marka değeri üzerine etkilerini belirlemeye yönelik olarak 3</w:t>
      </w:r>
      <w:r w:rsidR="00294CD7">
        <w:rPr>
          <w:rFonts w:eastAsiaTheme="minorHAnsi"/>
          <w:sz w:val="24"/>
          <w:szCs w:val="24"/>
          <w:lang w:val="tr-TR"/>
        </w:rPr>
        <w:t>3</w:t>
      </w:r>
      <w:r w:rsidRPr="00CC1B7D">
        <w:rPr>
          <w:rFonts w:eastAsiaTheme="minorHAnsi"/>
          <w:sz w:val="24"/>
          <w:szCs w:val="24"/>
          <w:lang w:val="tr-TR"/>
        </w:rPr>
        <w:t xml:space="preserve"> soru sorulmuştur. Taraftarlar anketteki sorulara 1 ile 5 arasında değerlendirmeler yapmıştır. Ankette yer alan Likert tipi ölçekteki değerler sırasıyla ‘’1.Kesinlikle Katılmıyorum, 2.Katılmıyorum, 3.Kararsızım</w:t>
      </w:r>
      <w:r w:rsidR="0051035E">
        <w:rPr>
          <w:rFonts w:eastAsiaTheme="minorHAnsi"/>
          <w:sz w:val="24"/>
          <w:szCs w:val="24"/>
          <w:lang w:val="tr-TR"/>
        </w:rPr>
        <w:t xml:space="preserve"> (Katılıp-Katılmama Oranım Eşit)</w:t>
      </w:r>
      <w:r w:rsidRPr="00CC1B7D">
        <w:rPr>
          <w:rFonts w:eastAsiaTheme="minorHAnsi"/>
          <w:sz w:val="24"/>
          <w:szCs w:val="24"/>
          <w:lang w:val="tr-TR"/>
        </w:rPr>
        <w:t>, 4.Katılıyorum, 5.Kesinlikle Katılıyorum’’ ifadelerini temsil etmektedir.</w:t>
      </w:r>
    </w:p>
    <w:p w:rsidR="00525B6C" w:rsidRPr="00CC1B7D" w:rsidRDefault="00525B6C" w:rsidP="00525B6C">
      <w:pPr>
        <w:tabs>
          <w:tab w:val="left" w:pos="709"/>
        </w:tabs>
        <w:rPr>
          <w:rFonts w:eastAsiaTheme="minorHAnsi"/>
          <w:sz w:val="24"/>
          <w:szCs w:val="24"/>
          <w:lang w:val="tr-TR"/>
        </w:rPr>
      </w:pPr>
    </w:p>
    <w:p w:rsidR="00CC1B7D" w:rsidRPr="00CC1B7D" w:rsidRDefault="00CC1B7D" w:rsidP="00BB0A14">
      <w:pPr>
        <w:pStyle w:val="Balk3"/>
        <w:rPr>
          <w:rFonts w:eastAsiaTheme="minorHAnsi"/>
        </w:rPr>
      </w:pPr>
      <w:bookmarkStart w:id="73" w:name="_Toc12800825"/>
      <w:r w:rsidRPr="00CC1B7D">
        <w:rPr>
          <w:rFonts w:eastAsiaTheme="minorHAnsi"/>
        </w:rPr>
        <w:t>4.5.3 Araştırmanın Sınırlılıkları</w:t>
      </w:r>
      <w:bookmarkEnd w:id="73"/>
      <w:r w:rsidRPr="00CC1B7D">
        <w:rPr>
          <w:rFonts w:eastAsiaTheme="minorHAnsi"/>
        </w:rPr>
        <w:t xml:space="preserve"> </w:t>
      </w:r>
    </w:p>
    <w:p w:rsidR="00CC1B7D" w:rsidRDefault="00CC1B7D" w:rsidP="00525B6C">
      <w:pPr>
        <w:tabs>
          <w:tab w:val="left" w:pos="709"/>
        </w:tabs>
        <w:rPr>
          <w:rFonts w:eastAsiaTheme="minorHAnsi"/>
          <w:sz w:val="24"/>
          <w:szCs w:val="24"/>
          <w:lang w:val="tr-TR"/>
        </w:rPr>
      </w:pPr>
      <w:r w:rsidRPr="00CC1B7D">
        <w:rPr>
          <w:rFonts w:eastAsiaTheme="minorHAnsi"/>
          <w:b/>
          <w:sz w:val="24"/>
          <w:szCs w:val="24"/>
          <w:lang w:val="tr-TR"/>
        </w:rPr>
        <w:tab/>
      </w:r>
      <w:r w:rsidRPr="00CC1B7D">
        <w:rPr>
          <w:rFonts w:eastAsiaTheme="minorHAnsi"/>
          <w:sz w:val="24"/>
          <w:szCs w:val="24"/>
          <w:lang w:val="tr-TR"/>
        </w:rPr>
        <w:t xml:space="preserve">Toplumsal yapı ve kültürel özellikler nedeniyle özellikle kadın taraftarların anket cevaplamaya karşı çekingen bir tavır sergilemesi, yüzyüze yapılan anketlerde cevaplayan taraftarların ortamdan etkilenmesi ve kişisel yanlılık hatasına düşmesi riski göz önüne alınarak çalışma sosyal medya aracılığı ile internet üzerinden tesadüfi olarak seçilen bireyler üzerinden gerçekleştirilmiştir. </w:t>
      </w:r>
    </w:p>
    <w:p w:rsidR="00525B6C" w:rsidRPr="00CC1B7D" w:rsidRDefault="00525B6C" w:rsidP="00525B6C">
      <w:pPr>
        <w:tabs>
          <w:tab w:val="left" w:pos="709"/>
        </w:tabs>
        <w:rPr>
          <w:rFonts w:eastAsiaTheme="minorHAnsi"/>
          <w:sz w:val="24"/>
          <w:szCs w:val="24"/>
          <w:lang w:val="tr-TR"/>
        </w:rPr>
      </w:pPr>
    </w:p>
    <w:p w:rsidR="00CC1B7D" w:rsidRPr="00CC1B7D" w:rsidRDefault="00CC1B7D" w:rsidP="00BB0A14">
      <w:pPr>
        <w:pStyle w:val="Balk3"/>
        <w:rPr>
          <w:rFonts w:eastAsiaTheme="minorHAnsi"/>
        </w:rPr>
      </w:pPr>
      <w:bookmarkStart w:id="74" w:name="_Toc12800826"/>
      <w:r w:rsidRPr="00CC1B7D">
        <w:rPr>
          <w:rFonts w:eastAsiaTheme="minorHAnsi"/>
          <w:color w:val="000000"/>
        </w:rPr>
        <w:lastRenderedPageBreak/>
        <w:t xml:space="preserve">4.5.4. </w:t>
      </w:r>
      <w:r w:rsidRPr="00CC1B7D">
        <w:rPr>
          <w:rFonts w:eastAsiaTheme="minorHAnsi"/>
        </w:rPr>
        <w:t>Araştırmada Kullanılan İstatistiksel Analiz Yöntemleri</w:t>
      </w:r>
      <w:bookmarkEnd w:id="74"/>
    </w:p>
    <w:p w:rsidR="00CC1B7D" w:rsidRDefault="00CC1B7D" w:rsidP="00525B6C">
      <w:pPr>
        <w:rPr>
          <w:rFonts w:eastAsiaTheme="minorHAnsi"/>
          <w:sz w:val="24"/>
          <w:szCs w:val="24"/>
          <w:lang w:val="tr-TR"/>
        </w:rPr>
      </w:pPr>
      <w:r w:rsidRPr="00CC1B7D">
        <w:rPr>
          <w:rFonts w:eastAsiaTheme="minorHAnsi"/>
          <w:b/>
          <w:sz w:val="24"/>
          <w:szCs w:val="24"/>
          <w:lang w:val="tr-TR"/>
        </w:rPr>
        <w:tab/>
      </w:r>
      <w:r w:rsidRPr="00CC1B7D">
        <w:rPr>
          <w:rFonts w:eastAsiaTheme="minorHAnsi"/>
          <w:sz w:val="24"/>
          <w:szCs w:val="24"/>
          <w:lang w:val="tr-TR"/>
        </w:rPr>
        <w:t xml:space="preserve">Çalışma kapsamında elde edilen verilerin değerlendirilmesinde daha önce birçok çalışmada da kullanılan istatistik programlarından yararlanılmış, verilerin analizinde; uygunluk testleri, güvenilrik ve geçerlik testleri, frekans dağılımları, faktör analizleri için SPSS programı ve Yapısal Eşitlik Modeli gibi analiz yöntemlerinden faydalanılarak bulgular elde edilmiştir. </w:t>
      </w:r>
    </w:p>
    <w:p w:rsidR="00525B6C" w:rsidRPr="00CC1B7D" w:rsidRDefault="00525B6C" w:rsidP="00525B6C">
      <w:pPr>
        <w:rPr>
          <w:rFonts w:eastAsiaTheme="minorHAnsi"/>
          <w:color w:val="FF0000"/>
          <w:sz w:val="24"/>
          <w:szCs w:val="24"/>
          <w:lang w:val="tr-TR"/>
        </w:rPr>
      </w:pPr>
    </w:p>
    <w:p w:rsidR="00CC1B7D" w:rsidRPr="00CC1B7D" w:rsidRDefault="00CC1B7D" w:rsidP="00BB0A14">
      <w:pPr>
        <w:pStyle w:val="Balk2"/>
        <w:rPr>
          <w:rFonts w:eastAsiaTheme="minorHAnsi"/>
        </w:rPr>
      </w:pPr>
      <w:bookmarkStart w:id="75" w:name="_Toc12800827"/>
      <w:r w:rsidRPr="00CC1B7D">
        <w:rPr>
          <w:rFonts w:eastAsiaTheme="minorHAnsi"/>
        </w:rPr>
        <w:t>4.6. Bulgular</w:t>
      </w:r>
      <w:bookmarkEnd w:id="75"/>
      <w:r w:rsidRPr="00CC1B7D">
        <w:rPr>
          <w:rFonts w:eastAsiaTheme="minorHAnsi"/>
        </w:rPr>
        <w:t xml:space="preserve"> </w:t>
      </w:r>
    </w:p>
    <w:p w:rsidR="00CC1B7D" w:rsidRPr="00CC1B7D" w:rsidRDefault="00CC1B7D" w:rsidP="00BB0A14">
      <w:pPr>
        <w:pStyle w:val="Balk3"/>
        <w:rPr>
          <w:rFonts w:eastAsiaTheme="minorHAnsi"/>
        </w:rPr>
      </w:pPr>
      <w:bookmarkStart w:id="76" w:name="_Toc12800828"/>
      <w:r w:rsidRPr="00CC1B7D">
        <w:rPr>
          <w:rFonts w:eastAsiaTheme="minorHAnsi"/>
        </w:rPr>
        <w:t>4.6.1.</w:t>
      </w:r>
      <w:r w:rsidR="00525B6C">
        <w:rPr>
          <w:rFonts w:eastAsiaTheme="minorHAnsi"/>
        </w:rPr>
        <w:t xml:space="preserve"> </w:t>
      </w:r>
      <w:r w:rsidRPr="00CC1B7D">
        <w:rPr>
          <w:rFonts w:eastAsiaTheme="minorHAnsi"/>
        </w:rPr>
        <w:t>Ankete Katılan Taraftarların Demografik Özellikleri Ait Bulgular</w:t>
      </w:r>
      <w:bookmarkEnd w:id="76"/>
      <w:r w:rsidRPr="00CC1B7D">
        <w:rPr>
          <w:rFonts w:eastAsiaTheme="minorHAnsi"/>
        </w:rPr>
        <w:t xml:space="preserve"> </w:t>
      </w:r>
    </w:p>
    <w:p w:rsidR="005A04A3" w:rsidRDefault="00CC1B7D" w:rsidP="005A04A3">
      <w:pPr>
        <w:tabs>
          <w:tab w:val="left" w:pos="709"/>
        </w:tabs>
        <w:rPr>
          <w:rFonts w:eastAsiaTheme="minorHAnsi"/>
          <w:sz w:val="24"/>
          <w:szCs w:val="24"/>
          <w:lang w:val="tr-TR"/>
        </w:rPr>
      </w:pPr>
      <w:r w:rsidRPr="00CC1B7D">
        <w:rPr>
          <w:rFonts w:eastAsiaTheme="minorHAnsi"/>
          <w:sz w:val="24"/>
          <w:szCs w:val="24"/>
          <w:lang w:val="tr-TR"/>
        </w:rPr>
        <w:tab/>
        <w:t>Araştırmaya katılan taraftarların demografik özellikleri ve sosyal medya kullanımları ait olarak edilen frekans ve yüzde dağılımları verilmiştir.</w:t>
      </w:r>
    </w:p>
    <w:p w:rsidR="00CC1B7D" w:rsidRPr="00CC1B7D" w:rsidRDefault="00CC1B7D" w:rsidP="005A04A3">
      <w:pPr>
        <w:tabs>
          <w:tab w:val="left" w:pos="709"/>
        </w:tabs>
        <w:jc w:val="center"/>
        <w:rPr>
          <w:rFonts w:eastAsiaTheme="minorHAnsi"/>
          <w:b/>
          <w:sz w:val="24"/>
          <w:szCs w:val="24"/>
          <w:lang w:val="tr-TR"/>
        </w:rPr>
      </w:pPr>
    </w:p>
    <w:p w:rsidR="00B25183" w:rsidRPr="00B25183" w:rsidRDefault="00B25183" w:rsidP="00B25183">
      <w:pPr>
        <w:tabs>
          <w:tab w:val="left" w:pos="709"/>
        </w:tabs>
        <w:jc w:val="center"/>
        <w:rPr>
          <w:rFonts w:eastAsiaTheme="minorHAnsi"/>
          <w:b/>
          <w:sz w:val="24"/>
          <w:szCs w:val="24"/>
          <w:lang w:val="tr-TR"/>
        </w:rPr>
      </w:pPr>
      <w:bookmarkStart w:id="77" w:name="_Toc12798358"/>
      <w:r w:rsidRPr="00B25183">
        <w:rPr>
          <w:b/>
          <w:sz w:val="24"/>
          <w:szCs w:val="24"/>
        </w:rPr>
        <w:t xml:space="preserve">Tablo 4. </w:t>
      </w:r>
      <w:r w:rsidRPr="00B25183">
        <w:rPr>
          <w:b/>
          <w:sz w:val="24"/>
          <w:szCs w:val="24"/>
        </w:rPr>
        <w:fldChar w:fldCharType="begin"/>
      </w:r>
      <w:r w:rsidRPr="00B25183">
        <w:rPr>
          <w:b/>
          <w:sz w:val="24"/>
          <w:szCs w:val="24"/>
        </w:rPr>
        <w:instrText xml:space="preserve"> SEQ Tablo_4. \* ARABIC </w:instrText>
      </w:r>
      <w:r w:rsidRPr="00B25183">
        <w:rPr>
          <w:b/>
          <w:sz w:val="24"/>
          <w:szCs w:val="24"/>
        </w:rPr>
        <w:fldChar w:fldCharType="separate"/>
      </w:r>
      <w:r w:rsidR="00F33D6C">
        <w:rPr>
          <w:b/>
          <w:noProof/>
          <w:sz w:val="24"/>
          <w:szCs w:val="24"/>
        </w:rPr>
        <w:t>1</w:t>
      </w:r>
      <w:r w:rsidRPr="00B25183">
        <w:rPr>
          <w:b/>
          <w:sz w:val="24"/>
          <w:szCs w:val="24"/>
        </w:rPr>
        <w:fldChar w:fldCharType="end"/>
      </w:r>
      <w:r w:rsidRPr="00B25183">
        <w:rPr>
          <w:b/>
          <w:sz w:val="24"/>
          <w:szCs w:val="24"/>
        </w:rPr>
        <w:t>.</w:t>
      </w:r>
      <w:r w:rsidRPr="00B25183">
        <w:rPr>
          <w:rFonts w:eastAsiaTheme="minorHAnsi"/>
          <w:b/>
          <w:sz w:val="24"/>
          <w:szCs w:val="24"/>
          <w:lang w:val="tr-TR"/>
        </w:rPr>
        <w:t xml:space="preserve"> Araştırmaya Katılan Taraftarların Cinsiyetine Göre</w:t>
      </w:r>
      <w:bookmarkEnd w:id="77"/>
    </w:p>
    <w:p w:rsidR="00B25183" w:rsidRPr="00B25183" w:rsidRDefault="00B25183" w:rsidP="00904DC5">
      <w:pPr>
        <w:pStyle w:val="ResimYazs"/>
        <w:keepNext/>
        <w:spacing w:after="120"/>
        <w:jc w:val="center"/>
        <w:rPr>
          <w:color w:val="auto"/>
          <w:sz w:val="24"/>
          <w:szCs w:val="24"/>
        </w:rPr>
      </w:pPr>
      <w:r w:rsidRPr="00B25183">
        <w:rPr>
          <w:rFonts w:eastAsiaTheme="minorHAnsi"/>
          <w:color w:val="auto"/>
          <w:sz w:val="24"/>
          <w:szCs w:val="24"/>
          <w:lang w:val="tr-TR"/>
        </w:rPr>
        <w:t>Frekans Dağılım Tablosu</w:t>
      </w:r>
    </w:p>
    <w:tbl>
      <w:tblPr>
        <w:tblStyle w:val="TabloKlavuzu1"/>
        <w:tblpPr w:leftFromText="141" w:rightFromText="141" w:vertAnchor="text" w:horzAnchor="margin" w:tblpXSpec="center" w:tblpY="109"/>
        <w:tblW w:w="0" w:type="auto"/>
        <w:jc w:val="center"/>
        <w:tblLook w:val="04A0" w:firstRow="1" w:lastRow="0" w:firstColumn="1" w:lastColumn="0" w:noHBand="0" w:noVBand="1"/>
      </w:tblPr>
      <w:tblGrid>
        <w:gridCol w:w="2115"/>
        <w:gridCol w:w="3089"/>
        <w:gridCol w:w="3253"/>
      </w:tblGrid>
      <w:tr w:rsidR="00CC1B7D" w:rsidRPr="00CC1B7D" w:rsidTr="00904DC5">
        <w:trPr>
          <w:trHeight w:val="340"/>
          <w:jc w:val="center"/>
        </w:trPr>
        <w:tc>
          <w:tcPr>
            <w:tcW w:w="2115" w:type="dxa"/>
            <w:vAlign w:val="center"/>
          </w:tcPr>
          <w:p w:rsidR="00CC1B7D" w:rsidRPr="00CC1B7D" w:rsidRDefault="00CC1B7D" w:rsidP="00525B6C">
            <w:pPr>
              <w:spacing w:line="240" w:lineRule="exact"/>
              <w:jc w:val="center"/>
              <w:rPr>
                <w:b/>
                <w:lang w:val="tr-TR"/>
              </w:rPr>
            </w:pPr>
            <w:r w:rsidRPr="00CC1B7D">
              <w:rPr>
                <w:b/>
                <w:lang w:val="tr-TR"/>
              </w:rPr>
              <w:t>CİNSİYET</w:t>
            </w:r>
          </w:p>
        </w:tc>
        <w:tc>
          <w:tcPr>
            <w:tcW w:w="3089" w:type="dxa"/>
            <w:vAlign w:val="center"/>
          </w:tcPr>
          <w:p w:rsidR="00CC1B7D" w:rsidRPr="00CC1B7D" w:rsidRDefault="00CC1B7D" w:rsidP="00525B6C">
            <w:pPr>
              <w:spacing w:line="240" w:lineRule="exact"/>
              <w:jc w:val="center"/>
              <w:rPr>
                <w:b/>
                <w:color w:val="000000" w:themeColor="text1"/>
                <w:lang w:val="tr-TR"/>
              </w:rPr>
            </w:pPr>
            <w:r w:rsidRPr="00CC1B7D">
              <w:rPr>
                <w:b/>
                <w:color w:val="000000" w:themeColor="text1"/>
                <w:lang w:val="tr-TR"/>
              </w:rPr>
              <w:t>Frekans</w:t>
            </w:r>
          </w:p>
        </w:tc>
        <w:tc>
          <w:tcPr>
            <w:tcW w:w="3253" w:type="dxa"/>
            <w:vAlign w:val="center"/>
          </w:tcPr>
          <w:p w:rsidR="00CC1B7D" w:rsidRPr="00CC1B7D" w:rsidRDefault="00CC1B7D" w:rsidP="00525B6C">
            <w:pPr>
              <w:spacing w:line="240" w:lineRule="exact"/>
              <w:jc w:val="center"/>
              <w:rPr>
                <w:b/>
                <w:color w:val="000000" w:themeColor="text1"/>
                <w:lang w:val="tr-TR"/>
              </w:rPr>
            </w:pPr>
            <w:r w:rsidRPr="00CC1B7D">
              <w:rPr>
                <w:b/>
                <w:color w:val="000000" w:themeColor="text1"/>
                <w:lang w:val="tr-TR"/>
              </w:rPr>
              <w:t>Yüzde (%)</w:t>
            </w:r>
          </w:p>
        </w:tc>
      </w:tr>
      <w:tr w:rsidR="00CC1B7D" w:rsidRPr="00CC1B7D" w:rsidTr="00904DC5">
        <w:trPr>
          <w:trHeight w:val="340"/>
          <w:jc w:val="center"/>
        </w:trPr>
        <w:tc>
          <w:tcPr>
            <w:tcW w:w="2115" w:type="dxa"/>
            <w:vAlign w:val="center"/>
          </w:tcPr>
          <w:p w:rsidR="00CC1B7D" w:rsidRPr="00CC1B7D" w:rsidRDefault="00CC1B7D" w:rsidP="00525B6C">
            <w:pPr>
              <w:spacing w:line="240" w:lineRule="exact"/>
              <w:rPr>
                <w:b/>
                <w:lang w:val="tr-TR"/>
              </w:rPr>
            </w:pPr>
            <w:r w:rsidRPr="00CC1B7D">
              <w:rPr>
                <w:b/>
                <w:lang w:val="tr-TR"/>
              </w:rPr>
              <w:t xml:space="preserve">Kadın </w:t>
            </w:r>
          </w:p>
        </w:tc>
        <w:tc>
          <w:tcPr>
            <w:tcW w:w="3089" w:type="dxa"/>
            <w:vAlign w:val="center"/>
          </w:tcPr>
          <w:p w:rsidR="00CC1B7D" w:rsidRPr="00CC1B7D" w:rsidRDefault="00CC1B7D" w:rsidP="00525B6C">
            <w:pPr>
              <w:spacing w:line="240" w:lineRule="exact"/>
              <w:jc w:val="center"/>
              <w:rPr>
                <w:lang w:val="tr-TR"/>
              </w:rPr>
            </w:pPr>
            <w:r w:rsidRPr="00CC1B7D">
              <w:rPr>
                <w:lang w:val="tr-TR"/>
              </w:rPr>
              <w:t>203</w:t>
            </w:r>
          </w:p>
        </w:tc>
        <w:tc>
          <w:tcPr>
            <w:tcW w:w="3253" w:type="dxa"/>
            <w:vAlign w:val="center"/>
          </w:tcPr>
          <w:p w:rsidR="00CC1B7D" w:rsidRPr="00CC1B7D" w:rsidRDefault="00CC1B7D" w:rsidP="00525B6C">
            <w:pPr>
              <w:spacing w:line="240" w:lineRule="exact"/>
              <w:jc w:val="center"/>
              <w:rPr>
                <w:lang w:val="tr-TR"/>
              </w:rPr>
            </w:pPr>
            <w:r w:rsidRPr="00CC1B7D">
              <w:rPr>
                <w:lang w:val="tr-TR"/>
              </w:rPr>
              <w:t>50,2</w:t>
            </w:r>
          </w:p>
        </w:tc>
      </w:tr>
      <w:tr w:rsidR="00CC1B7D" w:rsidRPr="00CC1B7D" w:rsidTr="00904DC5">
        <w:trPr>
          <w:trHeight w:val="340"/>
          <w:jc w:val="center"/>
        </w:trPr>
        <w:tc>
          <w:tcPr>
            <w:tcW w:w="2115" w:type="dxa"/>
            <w:vAlign w:val="center"/>
          </w:tcPr>
          <w:p w:rsidR="00CC1B7D" w:rsidRPr="00CC1B7D" w:rsidRDefault="00CC1B7D" w:rsidP="00525B6C">
            <w:pPr>
              <w:spacing w:line="240" w:lineRule="exact"/>
              <w:rPr>
                <w:b/>
                <w:lang w:val="tr-TR"/>
              </w:rPr>
            </w:pPr>
            <w:r w:rsidRPr="00CC1B7D">
              <w:rPr>
                <w:b/>
                <w:lang w:val="tr-TR"/>
              </w:rPr>
              <w:t>Erkek</w:t>
            </w:r>
          </w:p>
        </w:tc>
        <w:tc>
          <w:tcPr>
            <w:tcW w:w="3089" w:type="dxa"/>
            <w:vAlign w:val="center"/>
          </w:tcPr>
          <w:p w:rsidR="00CC1B7D" w:rsidRPr="00CC1B7D" w:rsidRDefault="00CC1B7D" w:rsidP="00525B6C">
            <w:pPr>
              <w:spacing w:line="240" w:lineRule="exact"/>
              <w:jc w:val="center"/>
              <w:rPr>
                <w:lang w:val="tr-TR"/>
              </w:rPr>
            </w:pPr>
            <w:r w:rsidRPr="00CC1B7D">
              <w:rPr>
                <w:lang w:val="tr-TR"/>
              </w:rPr>
              <w:t>201</w:t>
            </w:r>
          </w:p>
        </w:tc>
        <w:tc>
          <w:tcPr>
            <w:tcW w:w="3253" w:type="dxa"/>
            <w:vAlign w:val="center"/>
          </w:tcPr>
          <w:p w:rsidR="00CC1B7D" w:rsidRPr="00CC1B7D" w:rsidRDefault="00CC1B7D" w:rsidP="00525B6C">
            <w:pPr>
              <w:spacing w:line="240" w:lineRule="exact"/>
              <w:jc w:val="center"/>
              <w:rPr>
                <w:lang w:val="tr-TR"/>
              </w:rPr>
            </w:pPr>
            <w:r w:rsidRPr="00CC1B7D">
              <w:rPr>
                <w:lang w:val="tr-TR"/>
              </w:rPr>
              <w:t>49,8</w:t>
            </w:r>
          </w:p>
        </w:tc>
      </w:tr>
      <w:tr w:rsidR="00CC1B7D" w:rsidRPr="00CC1B7D" w:rsidTr="00904DC5">
        <w:trPr>
          <w:trHeight w:val="340"/>
          <w:jc w:val="center"/>
        </w:trPr>
        <w:tc>
          <w:tcPr>
            <w:tcW w:w="2115" w:type="dxa"/>
            <w:vAlign w:val="center"/>
          </w:tcPr>
          <w:p w:rsidR="00CC1B7D" w:rsidRPr="00CC1B7D" w:rsidRDefault="00CC1B7D" w:rsidP="00525B6C">
            <w:pPr>
              <w:spacing w:line="240" w:lineRule="exact"/>
              <w:rPr>
                <w:b/>
                <w:lang w:val="tr-TR"/>
              </w:rPr>
            </w:pPr>
            <w:r w:rsidRPr="00CC1B7D">
              <w:rPr>
                <w:b/>
                <w:lang w:val="tr-TR"/>
              </w:rPr>
              <w:t>TOPLAM</w:t>
            </w:r>
          </w:p>
        </w:tc>
        <w:tc>
          <w:tcPr>
            <w:tcW w:w="3089" w:type="dxa"/>
            <w:vAlign w:val="center"/>
          </w:tcPr>
          <w:p w:rsidR="00CC1B7D" w:rsidRPr="00CC1B7D" w:rsidRDefault="00CC1B7D" w:rsidP="00525B6C">
            <w:pPr>
              <w:spacing w:line="240" w:lineRule="exact"/>
              <w:jc w:val="center"/>
              <w:rPr>
                <w:lang w:val="tr-TR"/>
              </w:rPr>
            </w:pPr>
            <w:r w:rsidRPr="00CC1B7D">
              <w:rPr>
                <w:lang w:val="tr-TR"/>
              </w:rPr>
              <w:t>404</w:t>
            </w:r>
          </w:p>
        </w:tc>
        <w:tc>
          <w:tcPr>
            <w:tcW w:w="3253" w:type="dxa"/>
            <w:vAlign w:val="center"/>
          </w:tcPr>
          <w:p w:rsidR="00CC1B7D" w:rsidRPr="00CC1B7D" w:rsidRDefault="00CC1B7D" w:rsidP="00525B6C">
            <w:pPr>
              <w:spacing w:line="240" w:lineRule="exact"/>
              <w:jc w:val="center"/>
              <w:rPr>
                <w:lang w:val="tr-TR"/>
              </w:rPr>
            </w:pPr>
            <w:r w:rsidRPr="00CC1B7D">
              <w:rPr>
                <w:lang w:val="tr-TR"/>
              </w:rPr>
              <w:t>100,0</w:t>
            </w:r>
          </w:p>
        </w:tc>
      </w:tr>
    </w:tbl>
    <w:p w:rsidR="00CC1B7D" w:rsidRPr="00CC1B7D" w:rsidRDefault="00CC1B7D" w:rsidP="00525B6C">
      <w:pPr>
        <w:tabs>
          <w:tab w:val="left" w:pos="709"/>
        </w:tabs>
        <w:rPr>
          <w:rFonts w:eastAsiaTheme="minorHAnsi"/>
          <w:sz w:val="24"/>
          <w:szCs w:val="24"/>
          <w:lang w:val="tr-TR"/>
        </w:rPr>
      </w:pPr>
    </w:p>
    <w:p w:rsidR="007C7116" w:rsidRDefault="00CC1B7D" w:rsidP="007C7116">
      <w:pPr>
        <w:tabs>
          <w:tab w:val="left" w:pos="709"/>
        </w:tabs>
        <w:spacing w:after="200"/>
        <w:rPr>
          <w:rFonts w:eastAsiaTheme="minorHAnsi"/>
          <w:sz w:val="24"/>
          <w:szCs w:val="24"/>
          <w:lang w:val="tr-TR"/>
        </w:rPr>
      </w:pPr>
      <w:r w:rsidRPr="00CC1B7D">
        <w:rPr>
          <w:rFonts w:eastAsiaTheme="minorHAnsi"/>
          <w:sz w:val="24"/>
          <w:szCs w:val="24"/>
          <w:lang w:val="tr-TR"/>
        </w:rPr>
        <w:tab/>
        <w:t>Araştırmaya katılan taraftarların cinsiyetl</w:t>
      </w:r>
      <w:r w:rsidR="00A33E49">
        <w:rPr>
          <w:rFonts w:eastAsiaTheme="minorHAnsi"/>
          <w:sz w:val="24"/>
          <w:szCs w:val="24"/>
          <w:lang w:val="tr-TR"/>
        </w:rPr>
        <w:t>erine göre dağılımları Tablo.7’</w:t>
      </w:r>
      <w:r w:rsidRPr="00CC1B7D">
        <w:rPr>
          <w:rFonts w:eastAsiaTheme="minorHAnsi"/>
          <w:sz w:val="24"/>
          <w:szCs w:val="24"/>
          <w:lang w:val="tr-TR"/>
        </w:rPr>
        <w:t xml:space="preserve">de yer almaktadır. Katılımcıların %50,2’si (203 kişi) kadın taraftarlardan, %49,8’i ise (201 kişi) erkek taraftarlardan oluşmaktadır. </w:t>
      </w:r>
    </w:p>
    <w:p w:rsidR="00CC1B7D" w:rsidRPr="00904DC5" w:rsidRDefault="00CC1B7D" w:rsidP="007C7116">
      <w:pPr>
        <w:jc w:val="center"/>
        <w:rPr>
          <w:rFonts w:eastAsiaTheme="minorHAnsi"/>
          <w:b/>
          <w:sz w:val="12"/>
          <w:szCs w:val="24"/>
          <w:lang w:val="tr-TR"/>
        </w:rPr>
      </w:pPr>
    </w:p>
    <w:p w:rsidR="00B25183" w:rsidRPr="00B25183" w:rsidRDefault="00B25183" w:rsidP="00B25183">
      <w:pPr>
        <w:tabs>
          <w:tab w:val="left" w:pos="709"/>
        </w:tabs>
        <w:jc w:val="center"/>
        <w:rPr>
          <w:rFonts w:eastAsiaTheme="minorHAnsi"/>
          <w:b/>
          <w:sz w:val="24"/>
          <w:szCs w:val="24"/>
          <w:lang w:val="tr-TR"/>
        </w:rPr>
      </w:pPr>
      <w:bookmarkStart w:id="78" w:name="_Toc12798359"/>
      <w:r w:rsidRPr="00B25183">
        <w:rPr>
          <w:b/>
          <w:sz w:val="24"/>
          <w:szCs w:val="24"/>
        </w:rPr>
        <w:t xml:space="preserve">Tablo 4. </w:t>
      </w:r>
      <w:r w:rsidRPr="00B25183">
        <w:rPr>
          <w:b/>
          <w:sz w:val="24"/>
          <w:szCs w:val="24"/>
        </w:rPr>
        <w:fldChar w:fldCharType="begin"/>
      </w:r>
      <w:r w:rsidRPr="00B25183">
        <w:rPr>
          <w:b/>
          <w:sz w:val="24"/>
          <w:szCs w:val="24"/>
        </w:rPr>
        <w:instrText xml:space="preserve"> SEQ Tablo_4. \* ARABIC </w:instrText>
      </w:r>
      <w:r w:rsidRPr="00B25183">
        <w:rPr>
          <w:b/>
          <w:sz w:val="24"/>
          <w:szCs w:val="24"/>
        </w:rPr>
        <w:fldChar w:fldCharType="separate"/>
      </w:r>
      <w:r w:rsidR="00F33D6C">
        <w:rPr>
          <w:b/>
          <w:noProof/>
          <w:sz w:val="24"/>
          <w:szCs w:val="24"/>
        </w:rPr>
        <w:t>2</w:t>
      </w:r>
      <w:r w:rsidRPr="00B25183">
        <w:rPr>
          <w:b/>
          <w:sz w:val="24"/>
          <w:szCs w:val="24"/>
        </w:rPr>
        <w:fldChar w:fldCharType="end"/>
      </w:r>
      <w:r w:rsidRPr="00B25183">
        <w:rPr>
          <w:b/>
          <w:sz w:val="24"/>
          <w:szCs w:val="24"/>
        </w:rPr>
        <w:t>.</w:t>
      </w:r>
      <w:r w:rsidRPr="00B25183">
        <w:rPr>
          <w:rFonts w:eastAsiaTheme="minorHAnsi"/>
          <w:b/>
          <w:sz w:val="24"/>
          <w:szCs w:val="24"/>
          <w:lang w:val="tr-TR"/>
        </w:rPr>
        <w:t xml:space="preserve"> Araştırmaya Katılan Taraftarların Yaş Gruplarına Göre</w:t>
      </w:r>
      <w:bookmarkEnd w:id="78"/>
    </w:p>
    <w:p w:rsidR="00B25183" w:rsidRPr="00B25183" w:rsidRDefault="00B25183" w:rsidP="00904DC5">
      <w:pPr>
        <w:pStyle w:val="ResimYazs"/>
        <w:keepNext/>
        <w:spacing w:after="120"/>
        <w:jc w:val="center"/>
        <w:rPr>
          <w:color w:val="auto"/>
          <w:sz w:val="24"/>
          <w:szCs w:val="24"/>
        </w:rPr>
      </w:pPr>
      <w:r w:rsidRPr="00B25183">
        <w:rPr>
          <w:rFonts w:eastAsiaTheme="minorHAnsi"/>
          <w:color w:val="auto"/>
          <w:sz w:val="24"/>
          <w:szCs w:val="24"/>
          <w:lang w:val="tr-TR"/>
        </w:rPr>
        <w:t>Frekans Dağılım Tablosu</w:t>
      </w:r>
    </w:p>
    <w:tbl>
      <w:tblPr>
        <w:tblStyle w:val="TabloKlavuzu1"/>
        <w:tblpPr w:leftFromText="141" w:rightFromText="141" w:vertAnchor="text" w:tblpXSpec="center" w:tblpY="66"/>
        <w:tblW w:w="0" w:type="auto"/>
        <w:jc w:val="center"/>
        <w:tblLook w:val="04A0" w:firstRow="1" w:lastRow="0" w:firstColumn="1" w:lastColumn="0" w:noHBand="0" w:noVBand="1"/>
      </w:tblPr>
      <w:tblGrid>
        <w:gridCol w:w="1801"/>
        <w:gridCol w:w="2254"/>
        <w:gridCol w:w="2224"/>
        <w:gridCol w:w="2077"/>
      </w:tblGrid>
      <w:tr w:rsidR="00CC1B7D" w:rsidRPr="00CC1B7D" w:rsidTr="00904DC5">
        <w:trPr>
          <w:trHeight w:val="284"/>
          <w:jc w:val="center"/>
        </w:trPr>
        <w:tc>
          <w:tcPr>
            <w:tcW w:w="1801" w:type="dxa"/>
            <w:vAlign w:val="center"/>
          </w:tcPr>
          <w:p w:rsidR="00CC1B7D" w:rsidRPr="00CC1B7D" w:rsidRDefault="00CC1B7D" w:rsidP="00525B6C">
            <w:pPr>
              <w:spacing w:line="240" w:lineRule="exact"/>
              <w:jc w:val="center"/>
              <w:rPr>
                <w:b/>
                <w:lang w:val="tr-TR"/>
              </w:rPr>
            </w:pPr>
            <w:r w:rsidRPr="00CC1B7D">
              <w:rPr>
                <w:b/>
                <w:lang w:val="tr-TR"/>
              </w:rPr>
              <w:t>YAŞ</w:t>
            </w:r>
          </w:p>
        </w:tc>
        <w:tc>
          <w:tcPr>
            <w:tcW w:w="2254" w:type="dxa"/>
            <w:vAlign w:val="center"/>
          </w:tcPr>
          <w:p w:rsidR="00CC1B7D" w:rsidRPr="00CC1B7D" w:rsidRDefault="00CC1B7D" w:rsidP="00525B6C">
            <w:pPr>
              <w:spacing w:line="240" w:lineRule="exact"/>
              <w:jc w:val="center"/>
              <w:rPr>
                <w:b/>
                <w:color w:val="000000" w:themeColor="text1"/>
                <w:lang w:val="tr-TR"/>
              </w:rPr>
            </w:pPr>
            <w:r w:rsidRPr="00CC1B7D">
              <w:rPr>
                <w:b/>
                <w:color w:val="000000" w:themeColor="text1"/>
                <w:lang w:val="tr-TR"/>
              </w:rPr>
              <w:t>Frekans</w:t>
            </w:r>
          </w:p>
        </w:tc>
        <w:tc>
          <w:tcPr>
            <w:tcW w:w="2224" w:type="dxa"/>
            <w:vAlign w:val="center"/>
          </w:tcPr>
          <w:p w:rsidR="00CC1B7D" w:rsidRPr="00CC1B7D" w:rsidRDefault="00CC1B7D" w:rsidP="00525B6C">
            <w:pPr>
              <w:spacing w:line="240" w:lineRule="exact"/>
              <w:jc w:val="center"/>
              <w:rPr>
                <w:b/>
                <w:color w:val="000000" w:themeColor="text1"/>
                <w:lang w:val="tr-TR"/>
              </w:rPr>
            </w:pPr>
            <w:r w:rsidRPr="00CC1B7D">
              <w:rPr>
                <w:b/>
                <w:color w:val="000000" w:themeColor="text1"/>
                <w:lang w:val="tr-TR"/>
              </w:rPr>
              <w:t>Yüzde (%)</w:t>
            </w:r>
          </w:p>
        </w:tc>
        <w:tc>
          <w:tcPr>
            <w:tcW w:w="2077" w:type="dxa"/>
            <w:vAlign w:val="center"/>
          </w:tcPr>
          <w:p w:rsidR="00CC1B7D" w:rsidRPr="00CC1B7D" w:rsidRDefault="00CC1B7D" w:rsidP="00525B6C">
            <w:pPr>
              <w:spacing w:line="240" w:lineRule="exact"/>
              <w:jc w:val="center"/>
              <w:rPr>
                <w:b/>
                <w:color w:val="000000" w:themeColor="text1"/>
                <w:lang w:val="tr-TR"/>
              </w:rPr>
            </w:pPr>
            <w:r w:rsidRPr="00CC1B7D">
              <w:rPr>
                <w:b/>
                <w:color w:val="000000" w:themeColor="text1"/>
                <w:lang w:val="tr-TR"/>
              </w:rPr>
              <w:t>Toplam Yüzde (%)</w:t>
            </w:r>
          </w:p>
        </w:tc>
      </w:tr>
      <w:tr w:rsidR="00CC1B7D" w:rsidRPr="00CC1B7D" w:rsidTr="00904DC5">
        <w:trPr>
          <w:trHeight w:val="284"/>
          <w:jc w:val="center"/>
        </w:trPr>
        <w:tc>
          <w:tcPr>
            <w:tcW w:w="1801" w:type="dxa"/>
            <w:vAlign w:val="center"/>
          </w:tcPr>
          <w:p w:rsidR="00CC1B7D" w:rsidRPr="00CC1B7D" w:rsidRDefault="00CC1B7D" w:rsidP="00525B6C">
            <w:pPr>
              <w:spacing w:line="240" w:lineRule="exact"/>
              <w:rPr>
                <w:b/>
                <w:lang w:val="tr-TR"/>
              </w:rPr>
            </w:pPr>
            <w:r w:rsidRPr="00CC1B7D">
              <w:rPr>
                <w:b/>
                <w:lang w:val="tr-TR"/>
              </w:rPr>
              <w:t>17 ve altı</w:t>
            </w:r>
          </w:p>
        </w:tc>
        <w:tc>
          <w:tcPr>
            <w:tcW w:w="2254" w:type="dxa"/>
            <w:vAlign w:val="center"/>
          </w:tcPr>
          <w:p w:rsidR="00CC1B7D" w:rsidRPr="00CC1B7D" w:rsidRDefault="00CC1B7D" w:rsidP="00525B6C">
            <w:pPr>
              <w:spacing w:line="240" w:lineRule="exact"/>
              <w:jc w:val="center"/>
              <w:rPr>
                <w:lang w:val="tr-TR"/>
              </w:rPr>
            </w:pPr>
            <w:r w:rsidRPr="00CC1B7D">
              <w:rPr>
                <w:lang w:val="tr-TR"/>
              </w:rPr>
              <w:t>28</w:t>
            </w:r>
          </w:p>
        </w:tc>
        <w:tc>
          <w:tcPr>
            <w:tcW w:w="2224" w:type="dxa"/>
            <w:vAlign w:val="center"/>
          </w:tcPr>
          <w:p w:rsidR="00CC1B7D" w:rsidRPr="00CC1B7D" w:rsidRDefault="00CC1B7D" w:rsidP="00525B6C">
            <w:pPr>
              <w:spacing w:line="240" w:lineRule="exact"/>
              <w:jc w:val="center"/>
              <w:rPr>
                <w:lang w:val="tr-TR"/>
              </w:rPr>
            </w:pPr>
            <w:r w:rsidRPr="00CC1B7D">
              <w:rPr>
                <w:lang w:val="tr-TR"/>
              </w:rPr>
              <w:t>6,9</w:t>
            </w:r>
          </w:p>
        </w:tc>
        <w:tc>
          <w:tcPr>
            <w:tcW w:w="2077" w:type="dxa"/>
            <w:vAlign w:val="center"/>
          </w:tcPr>
          <w:p w:rsidR="00CC1B7D" w:rsidRPr="00CC1B7D" w:rsidRDefault="00CC1B7D" w:rsidP="00525B6C">
            <w:pPr>
              <w:spacing w:line="240" w:lineRule="exact"/>
              <w:jc w:val="center"/>
              <w:rPr>
                <w:lang w:val="tr-TR"/>
              </w:rPr>
            </w:pPr>
            <w:r w:rsidRPr="00CC1B7D">
              <w:rPr>
                <w:lang w:val="tr-TR"/>
              </w:rPr>
              <w:t>6,9</w:t>
            </w:r>
          </w:p>
        </w:tc>
      </w:tr>
      <w:tr w:rsidR="00CC1B7D" w:rsidRPr="00CC1B7D" w:rsidTr="00904DC5">
        <w:trPr>
          <w:trHeight w:val="284"/>
          <w:jc w:val="center"/>
        </w:trPr>
        <w:tc>
          <w:tcPr>
            <w:tcW w:w="1801" w:type="dxa"/>
            <w:vAlign w:val="center"/>
          </w:tcPr>
          <w:p w:rsidR="00CC1B7D" w:rsidRPr="00CC1B7D" w:rsidRDefault="00CC1B7D" w:rsidP="00525B6C">
            <w:pPr>
              <w:spacing w:line="240" w:lineRule="exact"/>
              <w:rPr>
                <w:b/>
                <w:lang w:val="tr-TR"/>
              </w:rPr>
            </w:pPr>
            <w:r w:rsidRPr="00CC1B7D">
              <w:rPr>
                <w:b/>
                <w:lang w:val="tr-TR"/>
              </w:rPr>
              <w:t>18-28</w:t>
            </w:r>
          </w:p>
        </w:tc>
        <w:tc>
          <w:tcPr>
            <w:tcW w:w="2254" w:type="dxa"/>
            <w:vAlign w:val="center"/>
          </w:tcPr>
          <w:p w:rsidR="00CC1B7D" w:rsidRPr="00CC1B7D" w:rsidRDefault="00CC1B7D" w:rsidP="00525B6C">
            <w:pPr>
              <w:spacing w:line="240" w:lineRule="exact"/>
              <w:jc w:val="center"/>
              <w:rPr>
                <w:lang w:val="tr-TR"/>
              </w:rPr>
            </w:pPr>
            <w:r w:rsidRPr="00CC1B7D">
              <w:rPr>
                <w:lang w:val="tr-TR"/>
              </w:rPr>
              <w:t>185</w:t>
            </w:r>
          </w:p>
        </w:tc>
        <w:tc>
          <w:tcPr>
            <w:tcW w:w="2224" w:type="dxa"/>
            <w:vAlign w:val="center"/>
          </w:tcPr>
          <w:p w:rsidR="00CC1B7D" w:rsidRPr="00CC1B7D" w:rsidRDefault="00CC1B7D" w:rsidP="00525B6C">
            <w:pPr>
              <w:spacing w:line="240" w:lineRule="exact"/>
              <w:jc w:val="center"/>
              <w:rPr>
                <w:lang w:val="tr-TR"/>
              </w:rPr>
            </w:pPr>
            <w:r w:rsidRPr="00CC1B7D">
              <w:rPr>
                <w:lang w:val="tr-TR"/>
              </w:rPr>
              <w:t>45,8</w:t>
            </w:r>
          </w:p>
        </w:tc>
        <w:tc>
          <w:tcPr>
            <w:tcW w:w="2077" w:type="dxa"/>
            <w:vAlign w:val="center"/>
          </w:tcPr>
          <w:p w:rsidR="00CC1B7D" w:rsidRPr="00CC1B7D" w:rsidRDefault="00CC1B7D" w:rsidP="00525B6C">
            <w:pPr>
              <w:spacing w:line="240" w:lineRule="exact"/>
              <w:jc w:val="center"/>
              <w:rPr>
                <w:lang w:val="tr-TR"/>
              </w:rPr>
            </w:pPr>
            <w:r w:rsidRPr="00CC1B7D">
              <w:rPr>
                <w:lang w:val="tr-TR"/>
              </w:rPr>
              <w:t>45,8</w:t>
            </w:r>
          </w:p>
        </w:tc>
      </w:tr>
      <w:tr w:rsidR="00CC1B7D" w:rsidRPr="00CC1B7D" w:rsidTr="00904DC5">
        <w:trPr>
          <w:trHeight w:val="284"/>
          <w:jc w:val="center"/>
        </w:trPr>
        <w:tc>
          <w:tcPr>
            <w:tcW w:w="1801" w:type="dxa"/>
            <w:vAlign w:val="center"/>
          </w:tcPr>
          <w:p w:rsidR="00CC1B7D" w:rsidRPr="00CC1B7D" w:rsidRDefault="00CC1B7D" w:rsidP="00525B6C">
            <w:pPr>
              <w:spacing w:line="240" w:lineRule="exact"/>
              <w:rPr>
                <w:b/>
                <w:lang w:val="tr-TR"/>
              </w:rPr>
            </w:pPr>
            <w:r w:rsidRPr="00CC1B7D">
              <w:rPr>
                <w:b/>
                <w:lang w:val="tr-TR"/>
              </w:rPr>
              <w:t>29-39</w:t>
            </w:r>
          </w:p>
        </w:tc>
        <w:tc>
          <w:tcPr>
            <w:tcW w:w="2254" w:type="dxa"/>
            <w:vAlign w:val="center"/>
          </w:tcPr>
          <w:p w:rsidR="00CC1B7D" w:rsidRPr="00CC1B7D" w:rsidRDefault="00CC1B7D" w:rsidP="00525B6C">
            <w:pPr>
              <w:spacing w:line="240" w:lineRule="exact"/>
              <w:jc w:val="center"/>
              <w:rPr>
                <w:lang w:val="tr-TR"/>
              </w:rPr>
            </w:pPr>
            <w:r w:rsidRPr="00CC1B7D">
              <w:rPr>
                <w:lang w:val="tr-TR"/>
              </w:rPr>
              <w:t>114</w:t>
            </w:r>
          </w:p>
        </w:tc>
        <w:tc>
          <w:tcPr>
            <w:tcW w:w="2224" w:type="dxa"/>
            <w:vAlign w:val="center"/>
          </w:tcPr>
          <w:p w:rsidR="00CC1B7D" w:rsidRPr="00CC1B7D" w:rsidRDefault="00CC1B7D" w:rsidP="00525B6C">
            <w:pPr>
              <w:spacing w:line="240" w:lineRule="exact"/>
              <w:jc w:val="center"/>
              <w:rPr>
                <w:lang w:val="tr-TR"/>
              </w:rPr>
            </w:pPr>
            <w:r w:rsidRPr="00CC1B7D">
              <w:rPr>
                <w:lang w:val="tr-TR"/>
              </w:rPr>
              <w:t>28,2</w:t>
            </w:r>
          </w:p>
        </w:tc>
        <w:tc>
          <w:tcPr>
            <w:tcW w:w="2077" w:type="dxa"/>
            <w:vAlign w:val="center"/>
          </w:tcPr>
          <w:p w:rsidR="00CC1B7D" w:rsidRPr="00CC1B7D" w:rsidRDefault="00CC1B7D" w:rsidP="00525B6C">
            <w:pPr>
              <w:spacing w:line="240" w:lineRule="exact"/>
              <w:jc w:val="center"/>
              <w:rPr>
                <w:lang w:val="tr-TR"/>
              </w:rPr>
            </w:pPr>
            <w:r w:rsidRPr="00CC1B7D">
              <w:rPr>
                <w:lang w:val="tr-TR"/>
              </w:rPr>
              <w:t>28,2</w:t>
            </w:r>
          </w:p>
        </w:tc>
      </w:tr>
      <w:tr w:rsidR="00CC1B7D" w:rsidRPr="00CC1B7D" w:rsidTr="00904DC5">
        <w:trPr>
          <w:trHeight w:val="284"/>
          <w:jc w:val="center"/>
        </w:trPr>
        <w:tc>
          <w:tcPr>
            <w:tcW w:w="1801" w:type="dxa"/>
            <w:vAlign w:val="center"/>
          </w:tcPr>
          <w:p w:rsidR="00CC1B7D" w:rsidRPr="00CC1B7D" w:rsidRDefault="00CC1B7D" w:rsidP="00525B6C">
            <w:pPr>
              <w:spacing w:line="240" w:lineRule="exact"/>
              <w:rPr>
                <w:b/>
                <w:lang w:val="tr-TR"/>
              </w:rPr>
            </w:pPr>
            <w:r w:rsidRPr="00CC1B7D">
              <w:rPr>
                <w:b/>
                <w:lang w:val="tr-TR"/>
              </w:rPr>
              <w:t>40-50</w:t>
            </w:r>
          </w:p>
        </w:tc>
        <w:tc>
          <w:tcPr>
            <w:tcW w:w="2254" w:type="dxa"/>
            <w:vAlign w:val="center"/>
          </w:tcPr>
          <w:p w:rsidR="00CC1B7D" w:rsidRPr="00CC1B7D" w:rsidRDefault="00CC1B7D" w:rsidP="00525B6C">
            <w:pPr>
              <w:spacing w:line="240" w:lineRule="exact"/>
              <w:jc w:val="center"/>
              <w:rPr>
                <w:lang w:val="tr-TR"/>
              </w:rPr>
            </w:pPr>
            <w:r w:rsidRPr="00CC1B7D">
              <w:rPr>
                <w:lang w:val="tr-TR"/>
              </w:rPr>
              <w:t>69</w:t>
            </w:r>
          </w:p>
        </w:tc>
        <w:tc>
          <w:tcPr>
            <w:tcW w:w="2224" w:type="dxa"/>
            <w:vAlign w:val="center"/>
          </w:tcPr>
          <w:p w:rsidR="00CC1B7D" w:rsidRPr="00CC1B7D" w:rsidRDefault="00CC1B7D" w:rsidP="00525B6C">
            <w:pPr>
              <w:spacing w:line="240" w:lineRule="exact"/>
              <w:jc w:val="center"/>
              <w:rPr>
                <w:lang w:val="tr-TR"/>
              </w:rPr>
            </w:pPr>
            <w:r w:rsidRPr="00CC1B7D">
              <w:rPr>
                <w:lang w:val="tr-TR"/>
              </w:rPr>
              <w:t>17,1</w:t>
            </w:r>
          </w:p>
        </w:tc>
        <w:tc>
          <w:tcPr>
            <w:tcW w:w="2077" w:type="dxa"/>
            <w:vAlign w:val="center"/>
          </w:tcPr>
          <w:p w:rsidR="00CC1B7D" w:rsidRPr="00CC1B7D" w:rsidRDefault="00CC1B7D" w:rsidP="00525B6C">
            <w:pPr>
              <w:spacing w:line="240" w:lineRule="exact"/>
              <w:jc w:val="center"/>
              <w:rPr>
                <w:lang w:val="tr-TR"/>
              </w:rPr>
            </w:pPr>
            <w:r w:rsidRPr="00CC1B7D">
              <w:rPr>
                <w:lang w:val="tr-TR"/>
              </w:rPr>
              <w:t>17,1</w:t>
            </w:r>
          </w:p>
        </w:tc>
      </w:tr>
      <w:tr w:rsidR="00CC1B7D" w:rsidRPr="00CC1B7D" w:rsidTr="00904DC5">
        <w:trPr>
          <w:trHeight w:val="284"/>
          <w:jc w:val="center"/>
        </w:trPr>
        <w:tc>
          <w:tcPr>
            <w:tcW w:w="1801" w:type="dxa"/>
            <w:vAlign w:val="center"/>
          </w:tcPr>
          <w:p w:rsidR="00CC1B7D" w:rsidRPr="00CC1B7D" w:rsidRDefault="00CC1B7D" w:rsidP="00525B6C">
            <w:pPr>
              <w:spacing w:line="240" w:lineRule="exact"/>
              <w:rPr>
                <w:b/>
                <w:lang w:val="tr-TR"/>
              </w:rPr>
            </w:pPr>
            <w:r w:rsidRPr="00CC1B7D">
              <w:rPr>
                <w:b/>
                <w:lang w:val="tr-TR"/>
              </w:rPr>
              <w:t>51 ve üstü</w:t>
            </w:r>
          </w:p>
        </w:tc>
        <w:tc>
          <w:tcPr>
            <w:tcW w:w="2254" w:type="dxa"/>
            <w:vAlign w:val="center"/>
          </w:tcPr>
          <w:p w:rsidR="00CC1B7D" w:rsidRPr="00CC1B7D" w:rsidRDefault="00CC1B7D" w:rsidP="00525B6C">
            <w:pPr>
              <w:spacing w:line="240" w:lineRule="exact"/>
              <w:jc w:val="center"/>
              <w:rPr>
                <w:lang w:val="tr-TR"/>
              </w:rPr>
            </w:pPr>
            <w:r w:rsidRPr="00CC1B7D">
              <w:rPr>
                <w:lang w:val="tr-TR"/>
              </w:rPr>
              <w:t>8</w:t>
            </w:r>
          </w:p>
        </w:tc>
        <w:tc>
          <w:tcPr>
            <w:tcW w:w="2224" w:type="dxa"/>
            <w:vAlign w:val="center"/>
          </w:tcPr>
          <w:p w:rsidR="00CC1B7D" w:rsidRPr="00CC1B7D" w:rsidRDefault="00CC1B7D" w:rsidP="00525B6C">
            <w:pPr>
              <w:spacing w:line="240" w:lineRule="exact"/>
              <w:jc w:val="center"/>
              <w:rPr>
                <w:lang w:val="tr-TR"/>
              </w:rPr>
            </w:pPr>
            <w:r w:rsidRPr="00CC1B7D">
              <w:rPr>
                <w:lang w:val="tr-TR"/>
              </w:rPr>
              <w:t>2,0</w:t>
            </w:r>
          </w:p>
        </w:tc>
        <w:tc>
          <w:tcPr>
            <w:tcW w:w="2077" w:type="dxa"/>
            <w:vAlign w:val="center"/>
          </w:tcPr>
          <w:p w:rsidR="00CC1B7D" w:rsidRPr="00CC1B7D" w:rsidRDefault="00CC1B7D" w:rsidP="00525B6C">
            <w:pPr>
              <w:spacing w:line="240" w:lineRule="exact"/>
              <w:jc w:val="center"/>
              <w:rPr>
                <w:lang w:val="tr-TR"/>
              </w:rPr>
            </w:pPr>
            <w:r w:rsidRPr="00CC1B7D">
              <w:rPr>
                <w:lang w:val="tr-TR"/>
              </w:rPr>
              <w:t>2,0</w:t>
            </w:r>
          </w:p>
        </w:tc>
      </w:tr>
      <w:tr w:rsidR="00CC1B7D" w:rsidRPr="00CC1B7D" w:rsidTr="00904DC5">
        <w:trPr>
          <w:trHeight w:val="284"/>
          <w:jc w:val="center"/>
        </w:trPr>
        <w:tc>
          <w:tcPr>
            <w:tcW w:w="1801" w:type="dxa"/>
            <w:vAlign w:val="center"/>
          </w:tcPr>
          <w:p w:rsidR="00CC1B7D" w:rsidRPr="00CC1B7D" w:rsidRDefault="00CC1B7D" w:rsidP="00CC1B7D">
            <w:pPr>
              <w:spacing w:line="240" w:lineRule="exact"/>
              <w:rPr>
                <w:b/>
                <w:lang w:val="tr-TR"/>
              </w:rPr>
            </w:pPr>
            <w:r w:rsidRPr="00CC1B7D">
              <w:rPr>
                <w:b/>
                <w:lang w:val="tr-TR"/>
              </w:rPr>
              <w:t>TOPLAM</w:t>
            </w:r>
          </w:p>
        </w:tc>
        <w:tc>
          <w:tcPr>
            <w:tcW w:w="2254" w:type="dxa"/>
            <w:vAlign w:val="center"/>
          </w:tcPr>
          <w:p w:rsidR="00CC1B7D" w:rsidRPr="00CC1B7D" w:rsidRDefault="00CC1B7D" w:rsidP="00CC1B7D">
            <w:pPr>
              <w:spacing w:line="240" w:lineRule="exact"/>
              <w:jc w:val="center"/>
              <w:rPr>
                <w:lang w:val="tr-TR"/>
              </w:rPr>
            </w:pPr>
            <w:r w:rsidRPr="00CC1B7D">
              <w:rPr>
                <w:lang w:val="tr-TR"/>
              </w:rPr>
              <w:t>404</w:t>
            </w:r>
          </w:p>
        </w:tc>
        <w:tc>
          <w:tcPr>
            <w:tcW w:w="2224" w:type="dxa"/>
            <w:vAlign w:val="center"/>
          </w:tcPr>
          <w:p w:rsidR="00CC1B7D" w:rsidRPr="00CC1B7D" w:rsidRDefault="00CC1B7D" w:rsidP="00CC1B7D">
            <w:pPr>
              <w:spacing w:line="240" w:lineRule="exact"/>
              <w:jc w:val="center"/>
              <w:rPr>
                <w:lang w:val="tr-TR"/>
              </w:rPr>
            </w:pPr>
            <w:r w:rsidRPr="00CC1B7D">
              <w:rPr>
                <w:lang w:val="tr-TR"/>
              </w:rPr>
              <w:t>100,0</w:t>
            </w:r>
          </w:p>
        </w:tc>
        <w:tc>
          <w:tcPr>
            <w:tcW w:w="2077" w:type="dxa"/>
            <w:vAlign w:val="center"/>
          </w:tcPr>
          <w:p w:rsidR="00CC1B7D" w:rsidRPr="00CC1B7D" w:rsidRDefault="00CC1B7D" w:rsidP="00CC1B7D">
            <w:pPr>
              <w:spacing w:line="240" w:lineRule="exact"/>
              <w:jc w:val="center"/>
              <w:rPr>
                <w:lang w:val="tr-TR"/>
              </w:rPr>
            </w:pPr>
            <w:r w:rsidRPr="00CC1B7D">
              <w:rPr>
                <w:lang w:val="tr-TR"/>
              </w:rPr>
              <w:t>100,0</w:t>
            </w:r>
          </w:p>
        </w:tc>
      </w:tr>
    </w:tbl>
    <w:p w:rsidR="00904DC5" w:rsidRDefault="00163850" w:rsidP="00826331">
      <w:pPr>
        <w:rPr>
          <w:rFonts w:eastAsiaTheme="minorHAnsi"/>
          <w:b/>
          <w:sz w:val="24"/>
          <w:szCs w:val="24"/>
          <w:lang w:val="tr-TR"/>
        </w:rPr>
      </w:pPr>
      <w:r>
        <w:rPr>
          <w:rFonts w:eastAsiaTheme="minorHAnsi"/>
          <w:b/>
          <w:sz w:val="24"/>
          <w:szCs w:val="24"/>
          <w:lang w:val="tr-TR"/>
        </w:rPr>
        <w:tab/>
      </w:r>
    </w:p>
    <w:p w:rsidR="00904DC5" w:rsidRDefault="00904DC5" w:rsidP="00826331">
      <w:pPr>
        <w:rPr>
          <w:rFonts w:eastAsiaTheme="minorHAnsi"/>
          <w:b/>
          <w:sz w:val="24"/>
          <w:szCs w:val="24"/>
          <w:lang w:val="tr-TR"/>
        </w:rPr>
      </w:pPr>
    </w:p>
    <w:p w:rsidR="00826331" w:rsidRDefault="00CC1B7D" w:rsidP="00904DC5">
      <w:pPr>
        <w:ind w:firstLine="709"/>
        <w:rPr>
          <w:rFonts w:eastAsiaTheme="minorHAnsi"/>
          <w:sz w:val="24"/>
          <w:szCs w:val="24"/>
          <w:lang w:val="tr-TR"/>
        </w:rPr>
      </w:pPr>
      <w:r w:rsidRPr="00CC1B7D">
        <w:rPr>
          <w:rFonts w:eastAsiaTheme="minorHAnsi"/>
          <w:sz w:val="24"/>
          <w:szCs w:val="24"/>
          <w:lang w:val="tr-TR"/>
        </w:rPr>
        <w:lastRenderedPageBreak/>
        <w:t>Araştırmada yer alan taraftarların yaş dağılımları Tablo.7’de görülmektedir.</w:t>
      </w:r>
      <w:r w:rsidR="00826331">
        <w:rPr>
          <w:rFonts w:eastAsiaTheme="minorHAnsi"/>
          <w:sz w:val="24"/>
          <w:szCs w:val="24"/>
          <w:lang w:val="tr-TR"/>
        </w:rPr>
        <w:t>nYaş grupları 5 ayrı kategoride gruplandırılmıştır.</w:t>
      </w:r>
    </w:p>
    <w:p w:rsidR="00CC1B7D" w:rsidRDefault="00826331" w:rsidP="00826331">
      <w:pPr>
        <w:rPr>
          <w:rFonts w:eastAsiaTheme="minorHAnsi"/>
          <w:sz w:val="24"/>
          <w:szCs w:val="24"/>
          <w:lang w:val="tr-TR"/>
        </w:rPr>
      </w:pPr>
      <w:r>
        <w:rPr>
          <w:rFonts w:eastAsiaTheme="minorHAnsi"/>
          <w:sz w:val="24"/>
          <w:szCs w:val="24"/>
          <w:lang w:val="tr-TR"/>
        </w:rPr>
        <w:tab/>
      </w:r>
      <w:r w:rsidR="00CC1B7D" w:rsidRPr="00CC1B7D">
        <w:rPr>
          <w:rFonts w:eastAsiaTheme="minorHAnsi"/>
          <w:sz w:val="24"/>
          <w:szCs w:val="24"/>
          <w:lang w:val="tr-TR"/>
        </w:rPr>
        <w:t xml:space="preserve"> Bu noktada taraftarların %6,9’u (28 kişi) 17 yaş ve altı, %45,8’i (185 kişi) 18-28 yaş arası, %28,2’si (114 kişi) 29-39 yaş arası, %17,1’i (69 kişi) 40-50 yaş aralığında ve %2’si (8 kişi) 51 yaş ve üstü yaş grubuna sahiptir.</w:t>
      </w:r>
    </w:p>
    <w:p w:rsidR="00826331" w:rsidRDefault="00826331" w:rsidP="005A04A3">
      <w:pPr>
        <w:jc w:val="center"/>
        <w:rPr>
          <w:rFonts w:eastAsiaTheme="minorHAnsi"/>
          <w:b/>
          <w:sz w:val="24"/>
          <w:szCs w:val="24"/>
          <w:lang w:val="tr-TR"/>
        </w:rPr>
      </w:pPr>
    </w:p>
    <w:p w:rsidR="00B25183" w:rsidRPr="00B25183" w:rsidRDefault="00B25183" w:rsidP="00B25183">
      <w:pPr>
        <w:jc w:val="center"/>
        <w:rPr>
          <w:rFonts w:eastAsiaTheme="minorHAnsi"/>
          <w:b/>
          <w:sz w:val="24"/>
          <w:szCs w:val="24"/>
          <w:lang w:val="tr-TR"/>
        </w:rPr>
      </w:pPr>
      <w:bookmarkStart w:id="79" w:name="_Toc12798360"/>
      <w:r w:rsidRPr="00B25183">
        <w:rPr>
          <w:b/>
          <w:sz w:val="24"/>
          <w:szCs w:val="24"/>
        </w:rPr>
        <w:t xml:space="preserve">Tablo 4. </w:t>
      </w:r>
      <w:r w:rsidRPr="00B25183">
        <w:rPr>
          <w:b/>
          <w:sz w:val="24"/>
          <w:szCs w:val="24"/>
        </w:rPr>
        <w:fldChar w:fldCharType="begin"/>
      </w:r>
      <w:r w:rsidRPr="00B25183">
        <w:rPr>
          <w:b/>
          <w:sz w:val="24"/>
          <w:szCs w:val="24"/>
        </w:rPr>
        <w:instrText xml:space="preserve"> SEQ Tablo_4. \* ARABIC </w:instrText>
      </w:r>
      <w:r w:rsidRPr="00B25183">
        <w:rPr>
          <w:b/>
          <w:sz w:val="24"/>
          <w:szCs w:val="24"/>
        </w:rPr>
        <w:fldChar w:fldCharType="separate"/>
      </w:r>
      <w:r w:rsidR="00F33D6C">
        <w:rPr>
          <w:b/>
          <w:noProof/>
          <w:sz w:val="24"/>
          <w:szCs w:val="24"/>
        </w:rPr>
        <w:t>3</w:t>
      </w:r>
      <w:r w:rsidRPr="00B25183">
        <w:rPr>
          <w:b/>
          <w:sz w:val="24"/>
          <w:szCs w:val="24"/>
        </w:rPr>
        <w:fldChar w:fldCharType="end"/>
      </w:r>
      <w:r w:rsidRPr="00B25183">
        <w:rPr>
          <w:b/>
          <w:sz w:val="24"/>
          <w:szCs w:val="24"/>
        </w:rPr>
        <w:t>.</w:t>
      </w:r>
      <w:r w:rsidRPr="00B25183">
        <w:rPr>
          <w:rFonts w:eastAsiaTheme="minorHAnsi"/>
          <w:b/>
          <w:sz w:val="24"/>
          <w:szCs w:val="24"/>
          <w:lang w:val="tr-TR"/>
        </w:rPr>
        <w:t xml:space="preserve"> Araştırmaya Katılan Taraftarların Gelir Durumuna Göre</w:t>
      </w:r>
      <w:bookmarkEnd w:id="79"/>
    </w:p>
    <w:p w:rsidR="00B25183" w:rsidRPr="00B25183" w:rsidRDefault="00B25183" w:rsidP="00B25183">
      <w:pPr>
        <w:pStyle w:val="ResimYazs"/>
        <w:keepNext/>
        <w:jc w:val="center"/>
        <w:rPr>
          <w:color w:val="auto"/>
          <w:sz w:val="24"/>
          <w:szCs w:val="24"/>
        </w:rPr>
      </w:pPr>
      <w:r w:rsidRPr="00B25183">
        <w:rPr>
          <w:rFonts w:eastAsiaTheme="minorHAnsi"/>
          <w:color w:val="auto"/>
          <w:sz w:val="24"/>
          <w:szCs w:val="24"/>
          <w:lang w:val="tr-TR"/>
        </w:rPr>
        <w:t>Frekans Dağılım Tablosu</w:t>
      </w:r>
    </w:p>
    <w:tbl>
      <w:tblPr>
        <w:tblStyle w:val="TabloKlavuzu1"/>
        <w:tblpPr w:leftFromText="141" w:rightFromText="141" w:vertAnchor="text" w:tblpXSpec="center" w:tblpY="67"/>
        <w:tblW w:w="0" w:type="auto"/>
        <w:jc w:val="center"/>
        <w:tblLook w:val="04A0" w:firstRow="1" w:lastRow="0" w:firstColumn="1" w:lastColumn="0" w:noHBand="0" w:noVBand="1"/>
      </w:tblPr>
      <w:tblGrid>
        <w:gridCol w:w="2247"/>
        <w:gridCol w:w="3156"/>
        <w:gridCol w:w="3106"/>
      </w:tblGrid>
      <w:tr w:rsidR="00CC1B7D" w:rsidRPr="00CC1B7D" w:rsidTr="00CC1B7D">
        <w:trPr>
          <w:trHeight w:val="562"/>
          <w:jc w:val="center"/>
        </w:trPr>
        <w:tc>
          <w:tcPr>
            <w:tcW w:w="2247" w:type="dxa"/>
            <w:vAlign w:val="center"/>
          </w:tcPr>
          <w:p w:rsidR="00CC1B7D" w:rsidRPr="00CC1B7D" w:rsidRDefault="00CC1B7D" w:rsidP="00CC1B7D">
            <w:pPr>
              <w:spacing w:line="240" w:lineRule="exact"/>
              <w:jc w:val="center"/>
              <w:rPr>
                <w:b/>
                <w:lang w:val="tr-TR"/>
              </w:rPr>
            </w:pPr>
            <w:r w:rsidRPr="00CC1B7D">
              <w:rPr>
                <w:b/>
                <w:lang w:val="tr-TR"/>
              </w:rPr>
              <w:t>GELİR</w:t>
            </w:r>
          </w:p>
        </w:tc>
        <w:tc>
          <w:tcPr>
            <w:tcW w:w="3156" w:type="dxa"/>
            <w:vAlign w:val="center"/>
          </w:tcPr>
          <w:p w:rsidR="00CC1B7D" w:rsidRPr="00CC1B7D" w:rsidRDefault="00CC1B7D" w:rsidP="00CC1B7D">
            <w:pPr>
              <w:spacing w:line="240" w:lineRule="exact"/>
              <w:jc w:val="center"/>
              <w:rPr>
                <w:b/>
                <w:color w:val="000000" w:themeColor="text1"/>
                <w:lang w:val="tr-TR"/>
              </w:rPr>
            </w:pPr>
            <w:r w:rsidRPr="00CC1B7D">
              <w:rPr>
                <w:b/>
                <w:color w:val="000000" w:themeColor="text1"/>
                <w:lang w:val="tr-TR"/>
              </w:rPr>
              <w:t>Frekans</w:t>
            </w:r>
          </w:p>
        </w:tc>
        <w:tc>
          <w:tcPr>
            <w:tcW w:w="3106" w:type="dxa"/>
            <w:vAlign w:val="center"/>
          </w:tcPr>
          <w:p w:rsidR="00CC1B7D" w:rsidRPr="00CC1B7D" w:rsidRDefault="00CC1B7D" w:rsidP="00CC1B7D">
            <w:pPr>
              <w:spacing w:line="240" w:lineRule="exact"/>
              <w:jc w:val="center"/>
              <w:rPr>
                <w:b/>
                <w:color w:val="000000" w:themeColor="text1"/>
                <w:lang w:val="tr-TR"/>
              </w:rPr>
            </w:pPr>
            <w:r w:rsidRPr="00CC1B7D">
              <w:rPr>
                <w:b/>
                <w:color w:val="000000" w:themeColor="text1"/>
                <w:lang w:val="tr-TR"/>
              </w:rPr>
              <w:t>Yüzde (%)</w:t>
            </w:r>
          </w:p>
        </w:tc>
      </w:tr>
      <w:tr w:rsidR="00CC1B7D" w:rsidRPr="00CC1B7D" w:rsidTr="00CC1B7D">
        <w:trPr>
          <w:trHeight w:val="405"/>
          <w:jc w:val="center"/>
        </w:trPr>
        <w:tc>
          <w:tcPr>
            <w:tcW w:w="2247" w:type="dxa"/>
            <w:vAlign w:val="center"/>
          </w:tcPr>
          <w:p w:rsidR="00CC1B7D" w:rsidRPr="00CC1B7D" w:rsidRDefault="00CC1B7D" w:rsidP="00CC1B7D">
            <w:pPr>
              <w:spacing w:line="240" w:lineRule="exact"/>
              <w:rPr>
                <w:b/>
                <w:lang w:val="tr-TR"/>
              </w:rPr>
            </w:pPr>
            <w:r w:rsidRPr="00CC1B7D">
              <w:rPr>
                <w:b/>
                <w:lang w:val="tr-TR"/>
              </w:rPr>
              <w:t>2000TL ve altı</w:t>
            </w:r>
          </w:p>
        </w:tc>
        <w:tc>
          <w:tcPr>
            <w:tcW w:w="3156" w:type="dxa"/>
            <w:vAlign w:val="center"/>
          </w:tcPr>
          <w:p w:rsidR="00CC1B7D" w:rsidRPr="00CC1B7D" w:rsidRDefault="00CC1B7D" w:rsidP="00CC1B7D">
            <w:pPr>
              <w:spacing w:line="240" w:lineRule="exact"/>
              <w:jc w:val="center"/>
              <w:rPr>
                <w:lang w:val="tr-TR"/>
              </w:rPr>
            </w:pPr>
            <w:r w:rsidRPr="00CC1B7D">
              <w:rPr>
                <w:lang w:val="tr-TR"/>
              </w:rPr>
              <w:t>172</w:t>
            </w:r>
          </w:p>
        </w:tc>
        <w:tc>
          <w:tcPr>
            <w:tcW w:w="3106" w:type="dxa"/>
            <w:vAlign w:val="center"/>
          </w:tcPr>
          <w:p w:rsidR="00CC1B7D" w:rsidRPr="00CC1B7D" w:rsidRDefault="00CC1B7D" w:rsidP="00CC1B7D">
            <w:pPr>
              <w:spacing w:line="240" w:lineRule="exact"/>
              <w:jc w:val="center"/>
              <w:rPr>
                <w:lang w:val="tr-TR"/>
              </w:rPr>
            </w:pPr>
            <w:r w:rsidRPr="00CC1B7D">
              <w:rPr>
                <w:lang w:val="tr-TR"/>
              </w:rPr>
              <w:t>42,7</w:t>
            </w:r>
          </w:p>
        </w:tc>
      </w:tr>
      <w:tr w:rsidR="00CC1B7D" w:rsidRPr="00CC1B7D" w:rsidTr="00CC1B7D">
        <w:trPr>
          <w:trHeight w:val="405"/>
          <w:jc w:val="center"/>
        </w:trPr>
        <w:tc>
          <w:tcPr>
            <w:tcW w:w="2247" w:type="dxa"/>
            <w:vAlign w:val="center"/>
          </w:tcPr>
          <w:p w:rsidR="00CC1B7D" w:rsidRPr="00CC1B7D" w:rsidRDefault="00CC1B7D" w:rsidP="00CC1B7D">
            <w:pPr>
              <w:spacing w:line="240" w:lineRule="exact"/>
              <w:rPr>
                <w:b/>
                <w:lang w:val="tr-TR"/>
              </w:rPr>
            </w:pPr>
            <w:r w:rsidRPr="00CC1B7D">
              <w:rPr>
                <w:b/>
                <w:lang w:val="tr-TR"/>
              </w:rPr>
              <w:t>2001-3200TL</w:t>
            </w:r>
          </w:p>
        </w:tc>
        <w:tc>
          <w:tcPr>
            <w:tcW w:w="3156" w:type="dxa"/>
            <w:vAlign w:val="center"/>
          </w:tcPr>
          <w:p w:rsidR="00CC1B7D" w:rsidRPr="00CC1B7D" w:rsidRDefault="00CC1B7D" w:rsidP="00CC1B7D">
            <w:pPr>
              <w:spacing w:line="240" w:lineRule="exact"/>
              <w:jc w:val="center"/>
              <w:rPr>
                <w:lang w:val="tr-TR"/>
              </w:rPr>
            </w:pPr>
            <w:r w:rsidRPr="00CC1B7D">
              <w:rPr>
                <w:lang w:val="tr-TR"/>
              </w:rPr>
              <w:t>101</w:t>
            </w:r>
          </w:p>
        </w:tc>
        <w:tc>
          <w:tcPr>
            <w:tcW w:w="3106" w:type="dxa"/>
            <w:vAlign w:val="center"/>
          </w:tcPr>
          <w:p w:rsidR="00CC1B7D" w:rsidRPr="00CC1B7D" w:rsidRDefault="00CC1B7D" w:rsidP="00CC1B7D">
            <w:pPr>
              <w:spacing w:line="240" w:lineRule="exact"/>
              <w:jc w:val="center"/>
              <w:rPr>
                <w:lang w:val="tr-TR"/>
              </w:rPr>
            </w:pPr>
            <w:r w:rsidRPr="00CC1B7D">
              <w:rPr>
                <w:lang w:val="tr-TR"/>
              </w:rPr>
              <w:t>25,0</w:t>
            </w:r>
          </w:p>
        </w:tc>
      </w:tr>
      <w:tr w:rsidR="00CC1B7D" w:rsidRPr="00CC1B7D" w:rsidTr="00CC1B7D">
        <w:trPr>
          <w:trHeight w:val="405"/>
          <w:jc w:val="center"/>
        </w:trPr>
        <w:tc>
          <w:tcPr>
            <w:tcW w:w="2247" w:type="dxa"/>
            <w:vAlign w:val="center"/>
          </w:tcPr>
          <w:p w:rsidR="00CC1B7D" w:rsidRPr="00CC1B7D" w:rsidRDefault="00CC1B7D" w:rsidP="00CC1B7D">
            <w:pPr>
              <w:spacing w:line="240" w:lineRule="exact"/>
              <w:rPr>
                <w:b/>
                <w:lang w:val="tr-TR"/>
              </w:rPr>
            </w:pPr>
            <w:r w:rsidRPr="00CC1B7D">
              <w:rPr>
                <w:b/>
                <w:lang w:val="tr-TR"/>
              </w:rPr>
              <w:t>3201-4800TL</w:t>
            </w:r>
          </w:p>
        </w:tc>
        <w:tc>
          <w:tcPr>
            <w:tcW w:w="3156" w:type="dxa"/>
            <w:vAlign w:val="center"/>
          </w:tcPr>
          <w:p w:rsidR="00CC1B7D" w:rsidRPr="00CC1B7D" w:rsidRDefault="00CC1B7D" w:rsidP="00CC1B7D">
            <w:pPr>
              <w:spacing w:line="240" w:lineRule="exact"/>
              <w:jc w:val="center"/>
              <w:rPr>
                <w:lang w:val="tr-TR"/>
              </w:rPr>
            </w:pPr>
            <w:r w:rsidRPr="00CC1B7D">
              <w:rPr>
                <w:lang w:val="tr-TR"/>
              </w:rPr>
              <w:t>82</w:t>
            </w:r>
          </w:p>
        </w:tc>
        <w:tc>
          <w:tcPr>
            <w:tcW w:w="3106" w:type="dxa"/>
            <w:vAlign w:val="center"/>
          </w:tcPr>
          <w:p w:rsidR="00CC1B7D" w:rsidRPr="00CC1B7D" w:rsidRDefault="00CC1B7D" w:rsidP="00CC1B7D">
            <w:pPr>
              <w:spacing w:line="240" w:lineRule="exact"/>
              <w:jc w:val="center"/>
              <w:rPr>
                <w:lang w:val="tr-TR"/>
              </w:rPr>
            </w:pPr>
            <w:r w:rsidRPr="00CC1B7D">
              <w:rPr>
                <w:lang w:val="tr-TR"/>
              </w:rPr>
              <w:t>20,4</w:t>
            </w:r>
          </w:p>
        </w:tc>
      </w:tr>
      <w:tr w:rsidR="00CC1B7D" w:rsidRPr="00CC1B7D" w:rsidTr="00CC1B7D">
        <w:trPr>
          <w:trHeight w:val="405"/>
          <w:jc w:val="center"/>
        </w:trPr>
        <w:tc>
          <w:tcPr>
            <w:tcW w:w="2247" w:type="dxa"/>
            <w:vAlign w:val="center"/>
          </w:tcPr>
          <w:p w:rsidR="00CC1B7D" w:rsidRPr="00CC1B7D" w:rsidRDefault="00CC1B7D" w:rsidP="00CC1B7D">
            <w:pPr>
              <w:spacing w:line="240" w:lineRule="exact"/>
              <w:rPr>
                <w:b/>
                <w:lang w:val="tr-TR"/>
              </w:rPr>
            </w:pPr>
            <w:r w:rsidRPr="00CC1B7D">
              <w:rPr>
                <w:b/>
                <w:lang w:val="tr-TR"/>
              </w:rPr>
              <w:t>4800TL ve üstü</w:t>
            </w:r>
          </w:p>
        </w:tc>
        <w:tc>
          <w:tcPr>
            <w:tcW w:w="3156" w:type="dxa"/>
            <w:vAlign w:val="center"/>
          </w:tcPr>
          <w:p w:rsidR="00CC1B7D" w:rsidRPr="00CC1B7D" w:rsidRDefault="00CC1B7D" w:rsidP="00CC1B7D">
            <w:pPr>
              <w:spacing w:line="240" w:lineRule="exact"/>
              <w:jc w:val="center"/>
              <w:rPr>
                <w:lang w:val="tr-TR"/>
              </w:rPr>
            </w:pPr>
            <w:r w:rsidRPr="00CC1B7D">
              <w:rPr>
                <w:lang w:val="tr-TR"/>
              </w:rPr>
              <w:t>48</w:t>
            </w:r>
          </w:p>
        </w:tc>
        <w:tc>
          <w:tcPr>
            <w:tcW w:w="3106" w:type="dxa"/>
            <w:vAlign w:val="center"/>
          </w:tcPr>
          <w:p w:rsidR="00CC1B7D" w:rsidRPr="00CC1B7D" w:rsidRDefault="00CC1B7D" w:rsidP="00CC1B7D">
            <w:pPr>
              <w:spacing w:line="240" w:lineRule="exact"/>
              <w:jc w:val="center"/>
              <w:rPr>
                <w:lang w:val="tr-TR"/>
              </w:rPr>
            </w:pPr>
            <w:r w:rsidRPr="00CC1B7D">
              <w:rPr>
                <w:lang w:val="tr-TR"/>
              </w:rPr>
              <w:t>11,9</w:t>
            </w:r>
          </w:p>
        </w:tc>
      </w:tr>
      <w:tr w:rsidR="00CC1B7D" w:rsidRPr="00CC1B7D" w:rsidTr="00CC1B7D">
        <w:trPr>
          <w:trHeight w:val="746"/>
          <w:jc w:val="center"/>
        </w:trPr>
        <w:tc>
          <w:tcPr>
            <w:tcW w:w="2247" w:type="dxa"/>
            <w:vAlign w:val="center"/>
          </w:tcPr>
          <w:p w:rsidR="00CC1B7D" w:rsidRPr="00CC1B7D" w:rsidRDefault="00CC1B7D" w:rsidP="00CC1B7D">
            <w:pPr>
              <w:spacing w:line="240" w:lineRule="exact"/>
              <w:rPr>
                <w:b/>
                <w:lang w:val="tr-TR"/>
              </w:rPr>
            </w:pPr>
            <w:r w:rsidRPr="00CC1B7D">
              <w:rPr>
                <w:b/>
                <w:lang w:val="tr-TR"/>
              </w:rPr>
              <w:t>TOPLAM</w:t>
            </w:r>
          </w:p>
        </w:tc>
        <w:tc>
          <w:tcPr>
            <w:tcW w:w="3156" w:type="dxa"/>
            <w:vAlign w:val="center"/>
          </w:tcPr>
          <w:p w:rsidR="00CC1B7D" w:rsidRPr="00CC1B7D" w:rsidRDefault="00CC1B7D" w:rsidP="00CC1B7D">
            <w:pPr>
              <w:spacing w:line="240" w:lineRule="exact"/>
              <w:jc w:val="center"/>
              <w:rPr>
                <w:lang w:val="tr-TR"/>
              </w:rPr>
            </w:pPr>
            <w:r w:rsidRPr="00CC1B7D">
              <w:rPr>
                <w:lang w:val="tr-TR"/>
              </w:rPr>
              <w:t>453</w:t>
            </w:r>
          </w:p>
        </w:tc>
        <w:tc>
          <w:tcPr>
            <w:tcW w:w="3106" w:type="dxa"/>
            <w:vAlign w:val="center"/>
          </w:tcPr>
          <w:p w:rsidR="00CC1B7D" w:rsidRPr="00CC1B7D" w:rsidRDefault="00CC1B7D" w:rsidP="00CC1B7D">
            <w:pPr>
              <w:spacing w:line="240" w:lineRule="exact"/>
              <w:jc w:val="center"/>
              <w:rPr>
                <w:lang w:val="tr-TR"/>
              </w:rPr>
            </w:pPr>
            <w:r w:rsidRPr="00CC1B7D">
              <w:rPr>
                <w:lang w:val="tr-TR"/>
              </w:rPr>
              <w:t>100,0</w:t>
            </w:r>
          </w:p>
        </w:tc>
      </w:tr>
    </w:tbl>
    <w:p w:rsidR="00CC1B7D" w:rsidRPr="00CC1B7D" w:rsidRDefault="00CC1B7D" w:rsidP="00CC1B7D">
      <w:pPr>
        <w:spacing w:after="200"/>
        <w:jc w:val="center"/>
        <w:rPr>
          <w:rFonts w:eastAsiaTheme="minorHAnsi"/>
          <w:b/>
          <w:sz w:val="24"/>
          <w:szCs w:val="24"/>
          <w:lang w:val="tr-TR"/>
        </w:rPr>
      </w:pPr>
    </w:p>
    <w:p w:rsidR="007C7116" w:rsidRDefault="00CC1B7D" w:rsidP="006223DA">
      <w:pPr>
        <w:rPr>
          <w:rFonts w:eastAsiaTheme="minorHAnsi"/>
          <w:sz w:val="24"/>
          <w:szCs w:val="24"/>
          <w:lang w:val="tr-TR"/>
        </w:rPr>
      </w:pPr>
      <w:r w:rsidRPr="00CC1B7D">
        <w:rPr>
          <w:rFonts w:eastAsiaTheme="minorHAnsi"/>
          <w:b/>
          <w:sz w:val="24"/>
          <w:szCs w:val="24"/>
          <w:lang w:val="tr-TR"/>
        </w:rPr>
        <w:tab/>
      </w:r>
      <w:r w:rsidRPr="00CC1B7D">
        <w:rPr>
          <w:rFonts w:eastAsiaTheme="minorHAnsi"/>
          <w:sz w:val="24"/>
          <w:szCs w:val="24"/>
          <w:lang w:val="tr-TR"/>
        </w:rPr>
        <w:tab/>
        <w:t>Araştırmaya katılan taraftarların gelir düzeyleri Tablo:9’da gösterilmiştir. Tabloya göre araştırmaya katılan taraftarların %42,7’si (172 kişi) 2000TL ve altı, %25’i (101 kişi) 2001-3200TL arası, %20,4’ü (82 kişi) 3201-4800TL arası ve %11,9’u (48 kişi) 4800TL ve üstü gelire sahiptir.</w:t>
      </w:r>
    </w:p>
    <w:p w:rsidR="006223DA" w:rsidRDefault="006223DA" w:rsidP="006223DA">
      <w:pPr>
        <w:rPr>
          <w:rFonts w:eastAsiaTheme="minorHAnsi"/>
          <w:sz w:val="24"/>
          <w:szCs w:val="24"/>
          <w:lang w:val="tr-TR"/>
        </w:rPr>
      </w:pPr>
    </w:p>
    <w:p w:rsidR="00B25183" w:rsidRPr="00B25183" w:rsidRDefault="00B25183" w:rsidP="00B25183">
      <w:pPr>
        <w:pStyle w:val="ResimYazs"/>
        <w:keepNext/>
        <w:jc w:val="center"/>
        <w:rPr>
          <w:color w:val="auto"/>
          <w:sz w:val="24"/>
          <w:szCs w:val="24"/>
        </w:rPr>
      </w:pPr>
      <w:bookmarkStart w:id="80" w:name="_Toc12798361"/>
      <w:r w:rsidRPr="00B25183">
        <w:rPr>
          <w:color w:val="auto"/>
          <w:sz w:val="24"/>
          <w:szCs w:val="24"/>
        </w:rPr>
        <w:t xml:space="preserve">Tablo 4. </w:t>
      </w:r>
      <w:r w:rsidRPr="00B25183">
        <w:rPr>
          <w:color w:val="auto"/>
          <w:sz w:val="24"/>
          <w:szCs w:val="24"/>
        </w:rPr>
        <w:fldChar w:fldCharType="begin"/>
      </w:r>
      <w:r w:rsidRPr="00B25183">
        <w:rPr>
          <w:color w:val="auto"/>
          <w:sz w:val="24"/>
          <w:szCs w:val="24"/>
        </w:rPr>
        <w:instrText xml:space="preserve"> SEQ Tablo_4. \* ARABIC </w:instrText>
      </w:r>
      <w:r w:rsidRPr="00B25183">
        <w:rPr>
          <w:color w:val="auto"/>
          <w:sz w:val="24"/>
          <w:szCs w:val="24"/>
        </w:rPr>
        <w:fldChar w:fldCharType="separate"/>
      </w:r>
      <w:r w:rsidR="00F33D6C">
        <w:rPr>
          <w:noProof/>
          <w:color w:val="auto"/>
          <w:sz w:val="24"/>
          <w:szCs w:val="24"/>
        </w:rPr>
        <w:t>4</w:t>
      </w:r>
      <w:r w:rsidRPr="00B25183">
        <w:rPr>
          <w:color w:val="auto"/>
          <w:sz w:val="24"/>
          <w:szCs w:val="24"/>
        </w:rPr>
        <w:fldChar w:fldCharType="end"/>
      </w:r>
      <w:r w:rsidRPr="00B25183">
        <w:rPr>
          <w:color w:val="auto"/>
          <w:sz w:val="24"/>
          <w:szCs w:val="24"/>
        </w:rPr>
        <w:t>.</w:t>
      </w:r>
      <w:r w:rsidRPr="00B25183">
        <w:rPr>
          <w:rFonts w:eastAsiaTheme="minorHAnsi"/>
          <w:color w:val="auto"/>
          <w:sz w:val="24"/>
          <w:szCs w:val="24"/>
          <w:lang w:val="tr-TR"/>
        </w:rPr>
        <w:t xml:space="preserve"> Araştırmaya Katılan Taraftarların Medeni Durumuna Göre Frekans Dağılım Tablosu</w:t>
      </w:r>
      <w:bookmarkEnd w:id="80"/>
    </w:p>
    <w:tbl>
      <w:tblPr>
        <w:tblStyle w:val="TabloKlavuzu1"/>
        <w:tblpPr w:leftFromText="141" w:rightFromText="141" w:vertAnchor="text" w:horzAnchor="margin" w:tblpXSpec="center" w:tblpY="109"/>
        <w:tblW w:w="0" w:type="auto"/>
        <w:jc w:val="center"/>
        <w:tblLook w:val="04A0" w:firstRow="1" w:lastRow="0" w:firstColumn="1" w:lastColumn="0" w:noHBand="0" w:noVBand="1"/>
      </w:tblPr>
      <w:tblGrid>
        <w:gridCol w:w="2115"/>
        <w:gridCol w:w="3089"/>
        <w:gridCol w:w="3253"/>
      </w:tblGrid>
      <w:tr w:rsidR="00CC1B7D" w:rsidRPr="00CC1B7D" w:rsidTr="00CC1B7D">
        <w:trPr>
          <w:trHeight w:val="521"/>
          <w:jc w:val="center"/>
        </w:trPr>
        <w:tc>
          <w:tcPr>
            <w:tcW w:w="2115" w:type="dxa"/>
            <w:vAlign w:val="center"/>
          </w:tcPr>
          <w:p w:rsidR="00CC1B7D" w:rsidRPr="00CC1B7D" w:rsidRDefault="00CC1B7D" w:rsidP="00CC1B7D">
            <w:pPr>
              <w:spacing w:line="240" w:lineRule="exact"/>
              <w:jc w:val="center"/>
              <w:rPr>
                <w:b/>
                <w:lang w:val="tr-TR"/>
              </w:rPr>
            </w:pPr>
            <w:r w:rsidRPr="00CC1B7D">
              <w:rPr>
                <w:b/>
                <w:lang w:val="tr-TR"/>
              </w:rPr>
              <w:t>MEDENİ DURUM</w:t>
            </w:r>
          </w:p>
        </w:tc>
        <w:tc>
          <w:tcPr>
            <w:tcW w:w="3089" w:type="dxa"/>
            <w:vAlign w:val="center"/>
          </w:tcPr>
          <w:p w:rsidR="00CC1B7D" w:rsidRPr="00CC1B7D" w:rsidRDefault="00CC1B7D" w:rsidP="00CC1B7D">
            <w:pPr>
              <w:spacing w:line="240" w:lineRule="exact"/>
              <w:jc w:val="center"/>
              <w:rPr>
                <w:b/>
                <w:color w:val="000000" w:themeColor="text1"/>
                <w:lang w:val="tr-TR"/>
              </w:rPr>
            </w:pPr>
            <w:r w:rsidRPr="00CC1B7D">
              <w:rPr>
                <w:b/>
                <w:color w:val="000000" w:themeColor="text1"/>
                <w:lang w:val="tr-TR"/>
              </w:rPr>
              <w:t>Frekans</w:t>
            </w:r>
          </w:p>
        </w:tc>
        <w:tc>
          <w:tcPr>
            <w:tcW w:w="3253" w:type="dxa"/>
            <w:vAlign w:val="center"/>
          </w:tcPr>
          <w:p w:rsidR="00CC1B7D" w:rsidRPr="00CC1B7D" w:rsidRDefault="00CC1B7D" w:rsidP="00CC1B7D">
            <w:pPr>
              <w:spacing w:line="240" w:lineRule="exact"/>
              <w:jc w:val="center"/>
              <w:rPr>
                <w:b/>
                <w:color w:val="000000" w:themeColor="text1"/>
                <w:lang w:val="tr-TR"/>
              </w:rPr>
            </w:pPr>
            <w:r w:rsidRPr="00CC1B7D">
              <w:rPr>
                <w:b/>
                <w:color w:val="000000" w:themeColor="text1"/>
                <w:lang w:val="tr-TR"/>
              </w:rPr>
              <w:t>Yüzde (%)</w:t>
            </w:r>
          </w:p>
        </w:tc>
      </w:tr>
      <w:tr w:rsidR="00CC1B7D" w:rsidRPr="00CC1B7D" w:rsidTr="00CC1B7D">
        <w:trPr>
          <w:trHeight w:val="373"/>
          <w:jc w:val="center"/>
        </w:trPr>
        <w:tc>
          <w:tcPr>
            <w:tcW w:w="2115" w:type="dxa"/>
            <w:vAlign w:val="center"/>
          </w:tcPr>
          <w:p w:rsidR="00CC1B7D" w:rsidRPr="00CC1B7D" w:rsidRDefault="00CC1B7D" w:rsidP="00CC1B7D">
            <w:pPr>
              <w:spacing w:line="240" w:lineRule="exact"/>
              <w:rPr>
                <w:b/>
                <w:lang w:val="tr-TR"/>
              </w:rPr>
            </w:pPr>
            <w:r w:rsidRPr="00CC1B7D">
              <w:rPr>
                <w:b/>
                <w:lang w:val="tr-TR"/>
              </w:rPr>
              <w:t>Evli</w:t>
            </w:r>
          </w:p>
        </w:tc>
        <w:tc>
          <w:tcPr>
            <w:tcW w:w="3089" w:type="dxa"/>
            <w:vAlign w:val="center"/>
          </w:tcPr>
          <w:p w:rsidR="00CC1B7D" w:rsidRPr="00CC1B7D" w:rsidRDefault="00CC1B7D" w:rsidP="00CC1B7D">
            <w:pPr>
              <w:spacing w:line="240" w:lineRule="exact"/>
              <w:jc w:val="center"/>
              <w:rPr>
                <w:lang w:val="tr-TR"/>
              </w:rPr>
            </w:pPr>
            <w:r w:rsidRPr="00CC1B7D">
              <w:rPr>
                <w:lang w:val="tr-TR"/>
              </w:rPr>
              <w:t>167</w:t>
            </w:r>
          </w:p>
        </w:tc>
        <w:tc>
          <w:tcPr>
            <w:tcW w:w="3253" w:type="dxa"/>
            <w:vAlign w:val="center"/>
          </w:tcPr>
          <w:p w:rsidR="00CC1B7D" w:rsidRPr="00CC1B7D" w:rsidRDefault="00CC1B7D" w:rsidP="00CC1B7D">
            <w:pPr>
              <w:spacing w:line="240" w:lineRule="exact"/>
              <w:jc w:val="center"/>
              <w:rPr>
                <w:lang w:val="tr-TR"/>
              </w:rPr>
            </w:pPr>
            <w:r w:rsidRPr="00CC1B7D">
              <w:rPr>
                <w:lang w:val="tr-TR"/>
              </w:rPr>
              <w:t>41,3</w:t>
            </w:r>
          </w:p>
        </w:tc>
      </w:tr>
      <w:tr w:rsidR="00CC1B7D" w:rsidRPr="00CC1B7D" w:rsidTr="00CC1B7D">
        <w:trPr>
          <w:trHeight w:val="373"/>
          <w:jc w:val="center"/>
        </w:trPr>
        <w:tc>
          <w:tcPr>
            <w:tcW w:w="2115" w:type="dxa"/>
            <w:vAlign w:val="center"/>
          </w:tcPr>
          <w:p w:rsidR="00CC1B7D" w:rsidRPr="00CC1B7D" w:rsidRDefault="00CC1B7D" w:rsidP="00CC1B7D">
            <w:pPr>
              <w:spacing w:line="240" w:lineRule="exact"/>
              <w:rPr>
                <w:b/>
                <w:lang w:val="tr-TR"/>
              </w:rPr>
            </w:pPr>
            <w:r w:rsidRPr="00CC1B7D">
              <w:rPr>
                <w:b/>
                <w:lang w:val="tr-TR"/>
              </w:rPr>
              <w:t xml:space="preserve">Bekar </w:t>
            </w:r>
          </w:p>
        </w:tc>
        <w:tc>
          <w:tcPr>
            <w:tcW w:w="3089" w:type="dxa"/>
            <w:vAlign w:val="center"/>
          </w:tcPr>
          <w:p w:rsidR="00CC1B7D" w:rsidRPr="00CC1B7D" w:rsidRDefault="00CC1B7D" w:rsidP="00CC1B7D">
            <w:pPr>
              <w:spacing w:line="240" w:lineRule="exact"/>
              <w:jc w:val="center"/>
              <w:rPr>
                <w:lang w:val="tr-TR"/>
              </w:rPr>
            </w:pPr>
            <w:r w:rsidRPr="00CC1B7D">
              <w:rPr>
                <w:lang w:val="tr-TR"/>
              </w:rPr>
              <w:t>237</w:t>
            </w:r>
          </w:p>
        </w:tc>
        <w:tc>
          <w:tcPr>
            <w:tcW w:w="3253" w:type="dxa"/>
            <w:vAlign w:val="center"/>
          </w:tcPr>
          <w:p w:rsidR="00CC1B7D" w:rsidRPr="00CC1B7D" w:rsidRDefault="00CC1B7D" w:rsidP="00CC1B7D">
            <w:pPr>
              <w:spacing w:line="240" w:lineRule="exact"/>
              <w:jc w:val="center"/>
              <w:rPr>
                <w:lang w:val="tr-TR"/>
              </w:rPr>
            </w:pPr>
            <w:r w:rsidRPr="00CC1B7D">
              <w:rPr>
                <w:lang w:val="tr-TR"/>
              </w:rPr>
              <w:t>58,7</w:t>
            </w:r>
          </w:p>
        </w:tc>
      </w:tr>
      <w:tr w:rsidR="00CC1B7D" w:rsidRPr="00CC1B7D" w:rsidTr="00CC1B7D">
        <w:trPr>
          <w:trHeight w:val="373"/>
          <w:jc w:val="center"/>
        </w:trPr>
        <w:tc>
          <w:tcPr>
            <w:tcW w:w="2115" w:type="dxa"/>
            <w:vAlign w:val="center"/>
          </w:tcPr>
          <w:p w:rsidR="00CC1B7D" w:rsidRPr="00CC1B7D" w:rsidRDefault="00CC1B7D" w:rsidP="00CC1B7D">
            <w:pPr>
              <w:spacing w:line="240" w:lineRule="exact"/>
              <w:rPr>
                <w:b/>
                <w:lang w:val="tr-TR"/>
              </w:rPr>
            </w:pPr>
            <w:r w:rsidRPr="00CC1B7D">
              <w:rPr>
                <w:b/>
                <w:lang w:val="tr-TR"/>
              </w:rPr>
              <w:t>TOPLAM</w:t>
            </w:r>
          </w:p>
        </w:tc>
        <w:tc>
          <w:tcPr>
            <w:tcW w:w="3089" w:type="dxa"/>
            <w:vAlign w:val="center"/>
          </w:tcPr>
          <w:p w:rsidR="00CC1B7D" w:rsidRPr="00CC1B7D" w:rsidRDefault="00CC1B7D" w:rsidP="00CC1B7D">
            <w:pPr>
              <w:spacing w:line="240" w:lineRule="exact"/>
              <w:jc w:val="center"/>
              <w:rPr>
                <w:lang w:val="tr-TR"/>
              </w:rPr>
            </w:pPr>
            <w:r w:rsidRPr="00CC1B7D">
              <w:rPr>
                <w:lang w:val="tr-TR"/>
              </w:rPr>
              <w:t>404</w:t>
            </w:r>
          </w:p>
        </w:tc>
        <w:tc>
          <w:tcPr>
            <w:tcW w:w="3253" w:type="dxa"/>
            <w:vAlign w:val="center"/>
          </w:tcPr>
          <w:p w:rsidR="00CC1B7D" w:rsidRPr="00CC1B7D" w:rsidRDefault="00CC1B7D" w:rsidP="00CC1B7D">
            <w:pPr>
              <w:spacing w:line="240" w:lineRule="exact"/>
              <w:jc w:val="center"/>
              <w:rPr>
                <w:lang w:val="tr-TR"/>
              </w:rPr>
            </w:pPr>
            <w:r w:rsidRPr="00CC1B7D">
              <w:rPr>
                <w:lang w:val="tr-TR"/>
              </w:rPr>
              <w:t>100,0</w:t>
            </w:r>
          </w:p>
        </w:tc>
      </w:tr>
    </w:tbl>
    <w:p w:rsidR="00A33E49" w:rsidRDefault="00A33E49" w:rsidP="00CC1B7D">
      <w:pPr>
        <w:spacing w:after="200"/>
        <w:rPr>
          <w:rFonts w:eastAsiaTheme="minorHAnsi"/>
          <w:b/>
          <w:sz w:val="24"/>
          <w:lang w:val="tr-TR"/>
        </w:rPr>
      </w:pPr>
    </w:p>
    <w:p w:rsidR="006223DA" w:rsidRDefault="00CC1B7D" w:rsidP="006223DA">
      <w:pPr>
        <w:rPr>
          <w:rFonts w:eastAsiaTheme="minorHAnsi"/>
          <w:sz w:val="24"/>
          <w:lang w:val="tr-TR"/>
        </w:rPr>
      </w:pPr>
      <w:r w:rsidRPr="00CC1B7D">
        <w:rPr>
          <w:rFonts w:eastAsiaTheme="minorHAnsi"/>
          <w:b/>
          <w:sz w:val="24"/>
          <w:lang w:val="tr-TR"/>
        </w:rPr>
        <w:tab/>
      </w:r>
      <w:r w:rsidRPr="00CC1B7D">
        <w:rPr>
          <w:rFonts w:eastAsiaTheme="minorHAnsi"/>
          <w:sz w:val="24"/>
          <w:lang w:val="tr-TR"/>
        </w:rPr>
        <w:t>Araştırmaya katılan taraftarların %41,3 (167 kişi) bekar ve %58,7’si (237 kişi) evlidir.</w:t>
      </w:r>
    </w:p>
    <w:p w:rsidR="00CC1B7D" w:rsidRPr="00CC1B7D" w:rsidRDefault="00CC1B7D" w:rsidP="006223DA">
      <w:pPr>
        <w:jc w:val="center"/>
        <w:rPr>
          <w:rFonts w:eastAsiaTheme="minorHAnsi"/>
          <w:b/>
          <w:sz w:val="24"/>
          <w:lang w:val="tr-TR"/>
        </w:rPr>
      </w:pPr>
    </w:p>
    <w:p w:rsidR="00B25183" w:rsidRPr="00B25183" w:rsidRDefault="00B25183" w:rsidP="00B25183">
      <w:pPr>
        <w:pStyle w:val="ResimYazs"/>
        <w:keepNext/>
        <w:jc w:val="center"/>
        <w:rPr>
          <w:color w:val="auto"/>
          <w:sz w:val="24"/>
          <w:szCs w:val="24"/>
        </w:rPr>
      </w:pPr>
      <w:bookmarkStart w:id="81" w:name="_Toc12798362"/>
      <w:r w:rsidRPr="00B25183">
        <w:rPr>
          <w:color w:val="auto"/>
          <w:sz w:val="24"/>
          <w:szCs w:val="24"/>
        </w:rPr>
        <w:lastRenderedPageBreak/>
        <w:t xml:space="preserve">Tablo 4. </w:t>
      </w:r>
      <w:r w:rsidRPr="00B25183">
        <w:rPr>
          <w:color w:val="auto"/>
          <w:sz w:val="24"/>
          <w:szCs w:val="24"/>
        </w:rPr>
        <w:fldChar w:fldCharType="begin"/>
      </w:r>
      <w:r w:rsidRPr="00B25183">
        <w:rPr>
          <w:color w:val="auto"/>
          <w:sz w:val="24"/>
          <w:szCs w:val="24"/>
        </w:rPr>
        <w:instrText xml:space="preserve"> SEQ Tablo_4. \* ARABIC </w:instrText>
      </w:r>
      <w:r w:rsidRPr="00B25183">
        <w:rPr>
          <w:color w:val="auto"/>
          <w:sz w:val="24"/>
          <w:szCs w:val="24"/>
        </w:rPr>
        <w:fldChar w:fldCharType="separate"/>
      </w:r>
      <w:r w:rsidR="00F33D6C">
        <w:rPr>
          <w:noProof/>
          <w:color w:val="auto"/>
          <w:sz w:val="24"/>
          <w:szCs w:val="24"/>
        </w:rPr>
        <w:t>5</w:t>
      </w:r>
      <w:r w:rsidRPr="00B25183">
        <w:rPr>
          <w:color w:val="auto"/>
          <w:sz w:val="24"/>
          <w:szCs w:val="24"/>
        </w:rPr>
        <w:fldChar w:fldCharType="end"/>
      </w:r>
      <w:r w:rsidRPr="00B25183">
        <w:rPr>
          <w:color w:val="auto"/>
          <w:sz w:val="24"/>
          <w:szCs w:val="24"/>
        </w:rPr>
        <w:t>.</w:t>
      </w:r>
      <w:r w:rsidRPr="00B25183">
        <w:rPr>
          <w:rFonts w:eastAsiaTheme="minorHAnsi"/>
          <w:color w:val="auto"/>
          <w:sz w:val="24"/>
          <w:szCs w:val="24"/>
          <w:lang w:val="tr-TR"/>
        </w:rPr>
        <w:t xml:space="preserve"> Araştırmaya Katılan Taraftarların Eğitim Durumuna Göre Frekans Dağılım Tablosu</w:t>
      </w:r>
      <w:bookmarkEnd w:id="81"/>
    </w:p>
    <w:tbl>
      <w:tblPr>
        <w:tblStyle w:val="TabloKlavuzu1"/>
        <w:tblpPr w:leftFromText="141" w:rightFromText="141" w:vertAnchor="text" w:horzAnchor="margin" w:tblpXSpec="center" w:tblpY="109"/>
        <w:tblW w:w="0" w:type="auto"/>
        <w:jc w:val="center"/>
        <w:tblLook w:val="04A0" w:firstRow="1" w:lastRow="0" w:firstColumn="1" w:lastColumn="0" w:noHBand="0" w:noVBand="1"/>
      </w:tblPr>
      <w:tblGrid>
        <w:gridCol w:w="2115"/>
        <w:gridCol w:w="3089"/>
        <w:gridCol w:w="3253"/>
      </w:tblGrid>
      <w:tr w:rsidR="00CC1B7D" w:rsidRPr="00CC1B7D" w:rsidTr="00CC1B7D">
        <w:trPr>
          <w:trHeight w:val="521"/>
          <w:jc w:val="center"/>
        </w:trPr>
        <w:tc>
          <w:tcPr>
            <w:tcW w:w="2115" w:type="dxa"/>
            <w:vAlign w:val="center"/>
          </w:tcPr>
          <w:p w:rsidR="00CC1B7D" w:rsidRPr="00CC1B7D" w:rsidRDefault="00CC1B7D" w:rsidP="006223DA">
            <w:pPr>
              <w:spacing w:line="240" w:lineRule="exact"/>
              <w:jc w:val="center"/>
              <w:rPr>
                <w:b/>
                <w:lang w:val="tr-TR"/>
              </w:rPr>
            </w:pPr>
            <w:r w:rsidRPr="00CC1B7D">
              <w:rPr>
                <w:b/>
                <w:lang w:val="tr-TR"/>
              </w:rPr>
              <w:t>MEDENİ DURUM</w:t>
            </w:r>
          </w:p>
        </w:tc>
        <w:tc>
          <w:tcPr>
            <w:tcW w:w="3089" w:type="dxa"/>
            <w:vAlign w:val="center"/>
          </w:tcPr>
          <w:p w:rsidR="00CC1B7D" w:rsidRPr="00CC1B7D" w:rsidRDefault="00CC1B7D" w:rsidP="006223DA">
            <w:pPr>
              <w:spacing w:line="240" w:lineRule="exact"/>
              <w:jc w:val="center"/>
              <w:rPr>
                <w:b/>
                <w:color w:val="000000" w:themeColor="text1"/>
                <w:lang w:val="tr-TR"/>
              </w:rPr>
            </w:pPr>
            <w:r w:rsidRPr="00CC1B7D">
              <w:rPr>
                <w:b/>
                <w:color w:val="000000" w:themeColor="text1"/>
                <w:lang w:val="tr-TR"/>
              </w:rPr>
              <w:t>Frekans</w:t>
            </w:r>
          </w:p>
        </w:tc>
        <w:tc>
          <w:tcPr>
            <w:tcW w:w="3253" w:type="dxa"/>
            <w:vAlign w:val="center"/>
          </w:tcPr>
          <w:p w:rsidR="00CC1B7D" w:rsidRPr="00CC1B7D" w:rsidRDefault="00CC1B7D" w:rsidP="006223DA">
            <w:pPr>
              <w:spacing w:line="240" w:lineRule="exact"/>
              <w:jc w:val="center"/>
              <w:rPr>
                <w:b/>
                <w:color w:val="000000" w:themeColor="text1"/>
                <w:lang w:val="tr-TR"/>
              </w:rPr>
            </w:pPr>
            <w:r w:rsidRPr="00CC1B7D">
              <w:rPr>
                <w:b/>
                <w:color w:val="000000" w:themeColor="text1"/>
                <w:lang w:val="tr-TR"/>
              </w:rPr>
              <w:t>Yüzde (%)</w:t>
            </w:r>
          </w:p>
        </w:tc>
      </w:tr>
      <w:tr w:rsidR="00CC1B7D" w:rsidRPr="00CC1B7D" w:rsidTr="00CC1B7D">
        <w:trPr>
          <w:trHeight w:val="373"/>
          <w:jc w:val="center"/>
        </w:trPr>
        <w:tc>
          <w:tcPr>
            <w:tcW w:w="2115" w:type="dxa"/>
            <w:vAlign w:val="center"/>
          </w:tcPr>
          <w:p w:rsidR="00CC1B7D" w:rsidRPr="00CC1B7D" w:rsidRDefault="00CC1B7D" w:rsidP="006223DA">
            <w:pPr>
              <w:spacing w:line="240" w:lineRule="exact"/>
              <w:rPr>
                <w:b/>
                <w:lang w:val="tr-TR"/>
              </w:rPr>
            </w:pPr>
            <w:r w:rsidRPr="00CC1B7D">
              <w:rPr>
                <w:b/>
                <w:lang w:val="tr-TR"/>
              </w:rPr>
              <w:t>İlköğretim</w:t>
            </w:r>
          </w:p>
        </w:tc>
        <w:tc>
          <w:tcPr>
            <w:tcW w:w="3089" w:type="dxa"/>
            <w:vAlign w:val="center"/>
          </w:tcPr>
          <w:p w:rsidR="00CC1B7D" w:rsidRPr="00CC1B7D" w:rsidRDefault="00CC1B7D" w:rsidP="006223DA">
            <w:pPr>
              <w:spacing w:line="240" w:lineRule="exact"/>
              <w:jc w:val="center"/>
              <w:rPr>
                <w:lang w:val="tr-TR"/>
              </w:rPr>
            </w:pPr>
            <w:r w:rsidRPr="00CC1B7D">
              <w:rPr>
                <w:lang w:val="tr-TR"/>
              </w:rPr>
              <w:t>5</w:t>
            </w:r>
          </w:p>
        </w:tc>
        <w:tc>
          <w:tcPr>
            <w:tcW w:w="3253" w:type="dxa"/>
            <w:vAlign w:val="center"/>
          </w:tcPr>
          <w:p w:rsidR="00CC1B7D" w:rsidRPr="00CC1B7D" w:rsidRDefault="00CC1B7D" w:rsidP="006223DA">
            <w:pPr>
              <w:spacing w:line="240" w:lineRule="exact"/>
              <w:jc w:val="center"/>
              <w:rPr>
                <w:lang w:val="tr-TR"/>
              </w:rPr>
            </w:pPr>
            <w:r w:rsidRPr="00CC1B7D">
              <w:rPr>
                <w:lang w:val="tr-TR"/>
              </w:rPr>
              <w:t>1,2</w:t>
            </w:r>
          </w:p>
        </w:tc>
      </w:tr>
      <w:tr w:rsidR="00CC1B7D" w:rsidRPr="00CC1B7D" w:rsidTr="00CC1B7D">
        <w:trPr>
          <w:trHeight w:val="373"/>
          <w:jc w:val="center"/>
        </w:trPr>
        <w:tc>
          <w:tcPr>
            <w:tcW w:w="2115" w:type="dxa"/>
            <w:vAlign w:val="center"/>
          </w:tcPr>
          <w:p w:rsidR="00CC1B7D" w:rsidRPr="00CC1B7D" w:rsidRDefault="00CC1B7D" w:rsidP="006223DA">
            <w:pPr>
              <w:spacing w:line="240" w:lineRule="exact"/>
              <w:rPr>
                <w:b/>
                <w:lang w:val="tr-TR"/>
              </w:rPr>
            </w:pPr>
            <w:r w:rsidRPr="00CC1B7D">
              <w:rPr>
                <w:b/>
                <w:lang w:val="tr-TR"/>
              </w:rPr>
              <w:t>Ortaöğretim</w:t>
            </w:r>
          </w:p>
        </w:tc>
        <w:tc>
          <w:tcPr>
            <w:tcW w:w="3089" w:type="dxa"/>
            <w:vAlign w:val="center"/>
          </w:tcPr>
          <w:p w:rsidR="00CC1B7D" w:rsidRPr="00CC1B7D" w:rsidRDefault="00CC1B7D" w:rsidP="006223DA">
            <w:pPr>
              <w:spacing w:line="240" w:lineRule="exact"/>
              <w:jc w:val="center"/>
              <w:rPr>
                <w:lang w:val="tr-TR"/>
              </w:rPr>
            </w:pPr>
            <w:r w:rsidRPr="00CC1B7D">
              <w:rPr>
                <w:lang w:val="tr-TR"/>
              </w:rPr>
              <w:t>81</w:t>
            </w:r>
          </w:p>
        </w:tc>
        <w:tc>
          <w:tcPr>
            <w:tcW w:w="3253" w:type="dxa"/>
            <w:vAlign w:val="center"/>
          </w:tcPr>
          <w:p w:rsidR="00CC1B7D" w:rsidRPr="00CC1B7D" w:rsidRDefault="00CC1B7D" w:rsidP="006223DA">
            <w:pPr>
              <w:spacing w:line="240" w:lineRule="exact"/>
              <w:jc w:val="center"/>
              <w:rPr>
                <w:lang w:val="tr-TR"/>
              </w:rPr>
            </w:pPr>
            <w:r w:rsidRPr="00CC1B7D">
              <w:rPr>
                <w:lang w:val="tr-TR"/>
              </w:rPr>
              <w:t>20,0</w:t>
            </w:r>
          </w:p>
        </w:tc>
      </w:tr>
      <w:tr w:rsidR="00CC1B7D" w:rsidRPr="00CC1B7D" w:rsidTr="00CC1B7D">
        <w:trPr>
          <w:trHeight w:val="373"/>
          <w:jc w:val="center"/>
        </w:trPr>
        <w:tc>
          <w:tcPr>
            <w:tcW w:w="2115" w:type="dxa"/>
            <w:vAlign w:val="center"/>
          </w:tcPr>
          <w:p w:rsidR="00CC1B7D" w:rsidRPr="00CC1B7D" w:rsidRDefault="00CC1B7D" w:rsidP="006223DA">
            <w:pPr>
              <w:spacing w:line="240" w:lineRule="exact"/>
              <w:rPr>
                <w:b/>
                <w:lang w:val="tr-TR"/>
              </w:rPr>
            </w:pPr>
            <w:r w:rsidRPr="00CC1B7D">
              <w:rPr>
                <w:b/>
                <w:lang w:val="tr-TR"/>
              </w:rPr>
              <w:t>Lisans (Önlisans)</w:t>
            </w:r>
          </w:p>
        </w:tc>
        <w:tc>
          <w:tcPr>
            <w:tcW w:w="3089" w:type="dxa"/>
            <w:vAlign w:val="center"/>
          </w:tcPr>
          <w:p w:rsidR="00CC1B7D" w:rsidRPr="00CC1B7D" w:rsidRDefault="00CC1B7D" w:rsidP="006223DA">
            <w:pPr>
              <w:spacing w:line="240" w:lineRule="exact"/>
              <w:jc w:val="center"/>
              <w:rPr>
                <w:lang w:val="tr-TR"/>
              </w:rPr>
            </w:pPr>
            <w:r w:rsidRPr="00CC1B7D">
              <w:rPr>
                <w:lang w:val="tr-TR"/>
              </w:rPr>
              <w:t>272</w:t>
            </w:r>
          </w:p>
        </w:tc>
        <w:tc>
          <w:tcPr>
            <w:tcW w:w="3253" w:type="dxa"/>
            <w:vAlign w:val="center"/>
          </w:tcPr>
          <w:p w:rsidR="00CC1B7D" w:rsidRPr="00CC1B7D" w:rsidRDefault="00CC1B7D" w:rsidP="006223DA">
            <w:pPr>
              <w:spacing w:line="240" w:lineRule="exact"/>
              <w:jc w:val="center"/>
              <w:rPr>
                <w:lang w:val="tr-TR"/>
              </w:rPr>
            </w:pPr>
            <w:r w:rsidRPr="00CC1B7D">
              <w:rPr>
                <w:lang w:val="tr-TR"/>
              </w:rPr>
              <w:t>67,3</w:t>
            </w:r>
          </w:p>
        </w:tc>
      </w:tr>
      <w:tr w:rsidR="00CC1B7D" w:rsidRPr="00CC1B7D" w:rsidTr="00CC1B7D">
        <w:trPr>
          <w:trHeight w:val="373"/>
          <w:jc w:val="center"/>
        </w:trPr>
        <w:tc>
          <w:tcPr>
            <w:tcW w:w="2115" w:type="dxa"/>
            <w:vAlign w:val="center"/>
          </w:tcPr>
          <w:p w:rsidR="00CC1B7D" w:rsidRPr="00CC1B7D" w:rsidRDefault="00CC1B7D" w:rsidP="006223DA">
            <w:pPr>
              <w:spacing w:line="240" w:lineRule="exact"/>
              <w:rPr>
                <w:b/>
                <w:lang w:val="tr-TR"/>
              </w:rPr>
            </w:pPr>
            <w:r w:rsidRPr="00CC1B7D">
              <w:rPr>
                <w:b/>
                <w:lang w:val="tr-TR"/>
              </w:rPr>
              <w:t xml:space="preserve">Lisansüstü </w:t>
            </w:r>
          </w:p>
        </w:tc>
        <w:tc>
          <w:tcPr>
            <w:tcW w:w="3089" w:type="dxa"/>
            <w:vAlign w:val="center"/>
          </w:tcPr>
          <w:p w:rsidR="00CC1B7D" w:rsidRPr="00CC1B7D" w:rsidRDefault="00CC1B7D" w:rsidP="006223DA">
            <w:pPr>
              <w:spacing w:line="240" w:lineRule="exact"/>
              <w:jc w:val="center"/>
              <w:rPr>
                <w:lang w:val="tr-TR"/>
              </w:rPr>
            </w:pPr>
            <w:r w:rsidRPr="00CC1B7D">
              <w:rPr>
                <w:lang w:val="tr-TR"/>
              </w:rPr>
              <w:t>46</w:t>
            </w:r>
          </w:p>
        </w:tc>
        <w:tc>
          <w:tcPr>
            <w:tcW w:w="3253" w:type="dxa"/>
            <w:vAlign w:val="center"/>
          </w:tcPr>
          <w:p w:rsidR="00CC1B7D" w:rsidRPr="00CC1B7D" w:rsidRDefault="00CC1B7D" w:rsidP="006223DA">
            <w:pPr>
              <w:spacing w:line="240" w:lineRule="exact"/>
              <w:jc w:val="center"/>
              <w:rPr>
                <w:lang w:val="tr-TR"/>
              </w:rPr>
            </w:pPr>
            <w:r w:rsidRPr="00CC1B7D">
              <w:rPr>
                <w:lang w:val="tr-TR"/>
              </w:rPr>
              <w:t>11,4</w:t>
            </w:r>
          </w:p>
        </w:tc>
      </w:tr>
      <w:tr w:rsidR="00CC1B7D" w:rsidRPr="00CC1B7D" w:rsidTr="00CC1B7D">
        <w:trPr>
          <w:trHeight w:val="373"/>
          <w:jc w:val="center"/>
        </w:trPr>
        <w:tc>
          <w:tcPr>
            <w:tcW w:w="2115" w:type="dxa"/>
            <w:vAlign w:val="center"/>
          </w:tcPr>
          <w:p w:rsidR="00CC1B7D" w:rsidRPr="00CC1B7D" w:rsidRDefault="00CC1B7D" w:rsidP="006223DA">
            <w:pPr>
              <w:spacing w:line="240" w:lineRule="exact"/>
              <w:rPr>
                <w:b/>
                <w:lang w:val="tr-TR"/>
              </w:rPr>
            </w:pPr>
            <w:r w:rsidRPr="00CC1B7D">
              <w:rPr>
                <w:b/>
                <w:lang w:val="tr-TR"/>
              </w:rPr>
              <w:t>TOPLAM</w:t>
            </w:r>
          </w:p>
        </w:tc>
        <w:tc>
          <w:tcPr>
            <w:tcW w:w="3089" w:type="dxa"/>
            <w:vAlign w:val="center"/>
          </w:tcPr>
          <w:p w:rsidR="00CC1B7D" w:rsidRPr="00CC1B7D" w:rsidRDefault="00CC1B7D" w:rsidP="006223DA">
            <w:pPr>
              <w:spacing w:line="240" w:lineRule="exact"/>
              <w:jc w:val="center"/>
              <w:rPr>
                <w:lang w:val="tr-TR"/>
              </w:rPr>
            </w:pPr>
            <w:r w:rsidRPr="00CC1B7D">
              <w:rPr>
                <w:lang w:val="tr-TR"/>
              </w:rPr>
              <w:t>404</w:t>
            </w:r>
          </w:p>
        </w:tc>
        <w:tc>
          <w:tcPr>
            <w:tcW w:w="3253" w:type="dxa"/>
            <w:vAlign w:val="center"/>
          </w:tcPr>
          <w:p w:rsidR="00CC1B7D" w:rsidRPr="00CC1B7D" w:rsidRDefault="00CC1B7D" w:rsidP="006223DA">
            <w:pPr>
              <w:spacing w:line="240" w:lineRule="exact"/>
              <w:jc w:val="center"/>
              <w:rPr>
                <w:lang w:val="tr-TR"/>
              </w:rPr>
            </w:pPr>
            <w:r w:rsidRPr="00CC1B7D">
              <w:rPr>
                <w:lang w:val="tr-TR"/>
              </w:rPr>
              <w:t>100,0</w:t>
            </w:r>
          </w:p>
        </w:tc>
      </w:tr>
    </w:tbl>
    <w:p w:rsidR="00CC1B7D" w:rsidRPr="00CC1B7D" w:rsidRDefault="00CC1B7D" w:rsidP="006223DA">
      <w:pPr>
        <w:rPr>
          <w:rFonts w:eastAsiaTheme="minorHAnsi"/>
          <w:sz w:val="24"/>
          <w:lang w:val="tr-TR"/>
        </w:rPr>
      </w:pPr>
    </w:p>
    <w:p w:rsidR="005A04A3" w:rsidRDefault="00CC1B7D" w:rsidP="006223DA">
      <w:pPr>
        <w:rPr>
          <w:rFonts w:eastAsiaTheme="minorHAnsi"/>
          <w:sz w:val="24"/>
          <w:szCs w:val="24"/>
          <w:lang w:val="tr-TR"/>
        </w:rPr>
      </w:pPr>
      <w:r w:rsidRPr="00CC1B7D">
        <w:rPr>
          <w:rFonts w:eastAsiaTheme="minorHAnsi"/>
          <w:sz w:val="24"/>
          <w:szCs w:val="24"/>
          <w:lang w:val="tr-TR"/>
        </w:rPr>
        <w:tab/>
        <w:t>Araştırmaya katılan taraftarların %1,2’si (5 kişi) ilköğretim düzeyinde, %20’si (81 kişi) ortaöğretim (ortaokul ve lise) düzeyinde , %67,3’ü (272 kişi) önlisans ve lisans düzeyinde ve %11,4’ü Lisansüstü ( Yüksek lisans veya doktora seviyesinde) eğitim düzeyine sahiptir.</w:t>
      </w:r>
    </w:p>
    <w:p w:rsidR="006223DA" w:rsidRDefault="006223DA" w:rsidP="006223DA">
      <w:pPr>
        <w:rPr>
          <w:rFonts w:eastAsiaTheme="minorHAnsi"/>
          <w:sz w:val="24"/>
          <w:szCs w:val="24"/>
          <w:lang w:val="tr-TR"/>
        </w:rPr>
      </w:pPr>
    </w:p>
    <w:p w:rsidR="00B25183" w:rsidRPr="00786A9C" w:rsidRDefault="00B25183" w:rsidP="00786A9C">
      <w:pPr>
        <w:pStyle w:val="ResimYazs"/>
        <w:keepNext/>
        <w:jc w:val="center"/>
        <w:rPr>
          <w:color w:val="auto"/>
          <w:sz w:val="24"/>
          <w:szCs w:val="24"/>
        </w:rPr>
      </w:pPr>
      <w:bookmarkStart w:id="82" w:name="_Toc12798363"/>
      <w:r w:rsidRPr="00786A9C">
        <w:rPr>
          <w:color w:val="auto"/>
          <w:sz w:val="24"/>
          <w:szCs w:val="24"/>
        </w:rPr>
        <w:t xml:space="preserve">Tablo 4. </w:t>
      </w:r>
      <w:r w:rsidRPr="00786A9C">
        <w:rPr>
          <w:color w:val="auto"/>
          <w:sz w:val="24"/>
          <w:szCs w:val="24"/>
        </w:rPr>
        <w:fldChar w:fldCharType="begin"/>
      </w:r>
      <w:r w:rsidRPr="00786A9C">
        <w:rPr>
          <w:color w:val="auto"/>
          <w:sz w:val="24"/>
          <w:szCs w:val="24"/>
        </w:rPr>
        <w:instrText xml:space="preserve"> SEQ Tablo_4. \* ARABIC </w:instrText>
      </w:r>
      <w:r w:rsidRPr="00786A9C">
        <w:rPr>
          <w:color w:val="auto"/>
          <w:sz w:val="24"/>
          <w:szCs w:val="24"/>
        </w:rPr>
        <w:fldChar w:fldCharType="separate"/>
      </w:r>
      <w:r w:rsidR="00F33D6C">
        <w:rPr>
          <w:noProof/>
          <w:color w:val="auto"/>
          <w:sz w:val="24"/>
          <w:szCs w:val="24"/>
        </w:rPr>
        <w:t>6</w:t>
      </w:r>
      <w:r w:rsidRPr="00786A9C">
        <w:rPr>
          <w:color w:val="auto"/>
          <w:sz w:val="24"/>
          <w:szCs w:val="24"/>
        </w:rPr>
        <w:fldChar w:fldCharType="end"/>
      </w:r>
      <w:r w:rsidRPr="00786A9C">
        <w:rPr>
          <w:color w:val="auto"/>
          <w:sz w:val="24"/>
          <w:szCs w:val="24"/>
        </w:rPr>
        <w:t>.</w:t>
      </w:r>
      <w:r w:rsidRPr="00786A9C">
        <w:rPr>
          <w:rFonts w:eastAsiaTheme="minorHAnsi"/>
          <w:color w:val="auto"/>
          <w:sz w:val="24"/>
          <w:szCs w:val="24"/>
          <w:lang w:val="tr-TR"/>
        </w:rPr>
        <w:t xml:space="preserve"> Araştırmaya Katılan Taraftarların Meslek Grubuna Göre Frekans Dağılım Tablosu</w:t>
      </w:r>
      <w:bookmarkEnd w:id="82"/>
    </w:p>
    <w:tbl>
      <w:tblPr>
        <w:tblStyle w:val="TabloKlavuzu1"/>
        <w:tblpPr w:leftFromText="141" w:rightFromText="141" w:vertAnchor="text" w:horzAnchor="margin" w:tblpXSpec="center" w:tblpY="109"/>
        <w:tblW w:w="0" w:type="auto"/>
        <w:jc w:val="center"/>
        <w:tblLook w:val="04A0" w:firstRow="1" w:lastRow="0" w:firstColumn="1" w:lastColumn="0" w:noHBand="0" w:noVBand="1"/>
      </w:tblPr>
      <w:tblGrid>
        <w:gridCol w:w="2115"/>
        <w:gridCol w:w="3089"/>
        <w:gridCol w:w="3253"/>
      </w:tblGrid>
      <w:tr w:rsidR="00CC1B7D" w:rsidRPr="00CC1B7D" w:rsidTr="00CC1B7D">
        <w:trPr>
          <w:trHeight w:val="521"/>
          <w:jc w:val="center"/>
        </w:trPr>
        <w:tc>
          <w:tcPr>
            <w:tcW w:w="2115" w:type="dxa"/>
            <w:vAlign w:val="center"/>
          </w:tcPr>
          <w:p w:rsidR="00CC1B7D" w:rsidRPr="00CC1B7D" w:rsidRDefault="00CC1B7D" w:rsidP="006223DA">
            <w:pPr>
              <w:spacing w:line="240" w:lineRule="exact"/>
              <w:jc w:val="center"/>
              <w:rPr>
                <w:b/>
                <w:lang w:val="tr-TR"/>
              </w:rPr>
            </w:pPr>
            <w:r w:rsidRPr="00CC1B7D">
              <w:rPr>
                <w:b/>
                <w:lang w:val="tr-TR"/>
              </w:rPr>
              <w:t>MESLEK GRUBU</w:t>
            </w:r>
          </w:p>
        </w:tc>
        <w:tc>
          <w:tcPr>
            <w:tcW w:w="3089" w:type="dxa"/>
            <w:vAlign w:val="center"/>
          </w:tcPr>
          <w:p w:rsidR="00CC1B7D" w:rsidRPr="00CC1B7D" w:rsidRDefault="00CC1B7D" w:rsidP="006223DA">
            <w:pPr>
              <w:spacing w:line="240" w:lineRule="exact"/>
              <w:jc w:val="center"/>
              <w:rPr>
                <w:b/>
                <w:color w:val="000000" w:themeColor="text1"/>
                <w:lang w:val="tr-TR"/>
              </w:rPr>
            </w:pPr>
            <w:r w:rsidRPr="00CC1B7D">
              <w:rPr>
                <w:b/>
                <w:color w:val="000000" w:themeColor="text1"/>
                <w:lang w:val="tr-TR"/>
              </w:rPr>
              <w:t>Frekans</w:t>
            </w:r>
          </w:p>
        </w:tc>
        <w:tc>
          <w:tcPr>
            <w:tcW w:w="3253" w:type="dxa"/>
            <w:vAlign w:val="center"/>
          </w:tcPr>
          <w:p w:rsidR="00CC1B7D" w:rsidRPr="00CC1B7D" w:rsidRDefault="00CC1B7D" w:rsidP="006223DA">
            <w:pPr>
              <w:spacing w:line="240" w:lineRule="exact"/>
              <w:jc w:val="center"/>
              <w:rPr>
                <w:b/>
                <w:color w:val="000000" w:themeColor="text1"/>
                <w:lang w:val="tr-TR"/>
              </w:rPr>
            </w:pPr>
            <w:r w:rsidRPr="00CC1B7D">
              <w:rPr>
                <w:b/>
                <w:color w:val="000000" w:themeColor="text1"/>
                <w:lang w:val="tr-TR"/>
              </w:rPr>
              <w:t>Yüzde (%)</w:t>
            </w:r>
          </w:p>
        </w:tc>
      </w:tr>
      <w:tr w:rsidR="00CC1B7D" w:rsidRPr="00CC1B7D" w:rsidTr="00CC1B7D">
        <w:trPr>
          <w:trHeight w:val="373"/>
          <w:jc w:val="center"/>
        </w:trPr>
        <w:tc>
          <w:tcPr>
            <w:tcW w:w="2115" w:type="dxa"/>
            <w:vAlign w:val="center"/>
          </w:tcPr>
          <w:p w:rsidR="00CC1B7D" w:rsidRPr="00CC1B7D" w:rsidRDefault="00CC1B7D" w:rsidP="006223DA">
            <w:pPr>
              <w:spacing w:line="240" w:lineRule="exact"/>
              <w:rPr>
                <w:b/>
                <w:lang w:val="tr-TR"/>
              </w:rPr>
            </w:pPr>
            <w:r w:rsidRPr="00CC1B7D">
              <w:rPr>
                <w:b/>
                <w:lang w:val="tr-TR"/>
              </w:rPr>
              <w:t>Serbest Meslek</w:t>
            </w:r>
          </w:p>
        </w:tc>
        <w:tc>
          <w:tcPr>
            <w:tcW w:w="3089" w:type="dxa"/>
            <w:vAlign w:val="center"/>
          </w:tcPr>
          <w:p w:rsidR="00CC1B7D" w:rsidRPr="00CC1B7D" w:rsidRDefault="00CC1B7D" w:rsidP="006223DA">
            <w:pPr>
              <w:spacing w:line="240" w:lineRule="exact"/>
              <w:jc w:val="center"/>
              <w:rPr>
                <w:lang w:val="tr-TR"/>
              </w:rPr>
            </w:pPr>
            <w:r w:rsidRPr="00CC1B7D">
              <w:rPr>
                <w:lang w:val="tr-TR"/>
              </w:rPr>
              <w:t>28</w:t>
            </w:r>
          </w:p>
        </w:tc>
        <w:tc>
          <w:tcPr>
            <w:tcW w:w="3253" w:type="dxa"/>
            <w:vAlign w:val="center"/>
          </w:tcPr>
          <w:p w:rsidR="00CC1B7D" w:rsidRPr="00CC1B7D" w:rsidRDefault="00CC1B7D" w:rsidP="006223DA">
            <w:pPr>
              <w:spacing w:line="240" w:lineRule="exact"/>
              <w:jc w:val="center"/>
              <w:rPr>
                <w:lang w:val="tr-TR"/>
              </w:rPr>
            </w:pPr>
            <w:r w:rsidRPr="00CC1B7D">
              <w:rPr>
                <w:lang w:val="tr-TR"/>
              </w:rPr>
              <w:t>6,9</w:t>
            </w:r>
          </w:p>
        </w:tc>
      </w:tr>
      <w:tr w:rsidR="00CC1B7D" w:rsidRPr="00CC1B7D" w:rsidTr="00CC1B7D">
        <w:trPr>
          <w:trHeight w:val="373"/>
          <w:jc w:val="center"/>
        </w:trPr>
        <w:tc>
          <w:tcPr>
            <w:tcW w:w="2115" w:type="dxa"/>
            <w:vAlign w:val="center"/>
          </w:tcPr>
          <w:p w:rsidR="00CC1B7D" w:rsidRPr="00CC1B7D" w:rsidRDefault="00CC1B7D" w:rsidP="006223DA">
            <w:pPr>
              <w:spacing w:line="240" w:lineRule="exact"/>
              <w:rPr>
                <w:b/>
                <w:lang w:val="tr-TR"/>
              </w:rPr>
            </w:pPr>
            <w:r w:rsidRPr="00CC1B7D">
              <w:rPr>
                <w:b/>
                <w:lang w:val="tr-TR"/>
              </w:rPr>
              <w:t>Memur</w:t>
            </w:r>
          </w:p>
        </w:tc>
        <w:tc>
          <w:tcPr>
            <w:tcW w:w="3089" w:type="dxa"/>
            <w:vAlign w:val="center"/>
          </w:tcPr>
          <w:p w:rsidR="00CC1B7D" w:rsidRPr="00CC1B7D" w:rsidRDefault="00CC1B7D" w:rsidP="006223DA">
            <w:pPr>
              <w:spacing w:line="240" w:lineRule="exact"/>
              <w:jc w:val="center"/>
              <w:rPr>
                <w:lang w:val="tr-TR"/>
              </w:rPr>
            </w:pPr>
            <w:r w:rsidRPr="00CC1B7D">
              <w:rPr>
                <w:lang w:val="tr-TR"/>
              </w:rPr>
              <w:t>83</w:t>
            </w:r>
          </w:p>
        </w:tc>
        <w:tc>
          <w:tcPr>
            <w:tcW w:w="3253" w:type="dxa"/>
            <w:vAlign w:val="center"/>
          </w:tcPr>
          <w:p w:rsidR="00CC1B7D" w:rsidRPr="00CC1B7D" w:rsidRDefault="00CC1B7D" w:rsidP="006223DA">
            <w:pPr>
              <w:spacing w:line="240" w:lineRule="exact"/>
              <w:jc w:val="center"/>
              <w:rPr>
                <w:lang w:val="tr-TR"/>
              </w:rPr>
            </w:pPr>
            <w:r w:rsidRPr="00CC1B7D">
              <w:rPr>
                <w:lang w:val="tr-TR"/>
              </w:rPr>
              <w:t>20,5</w:t>
            </w:r>
          </w:p>
        </w:tc>
      </w:tr>
      <w:tr w:rsidR="00CC1B7D" w:rsidRPr="00CC1B7D" w:rsidTr="00CC1B7D">
        <w:trPr>
          <w:trHeight w:val="373"/>
          <w:jc w:val="center"/>
        </w:trPr>
        <w:tc>
          <w:tcPr>
            <w:tcW w:w="2115" w:type="dxa"/>
            <w:vAlign w:val="center"/>
          </w:tcPr>
          <w:p w:rsidR="00CC1B7D" w:rsidRPr="00CC1B7D" w:rsidRDefault="00CC1B7D" w:rsidP="006223DA">
            <w:pPr>
              <w:spacing w:line="240" w:lineRule="exact"/>
              <w:rPr>
                <w:b/>
                <w:lang w:val="tr-TR"/>
              </w:rPr>
            </w:pPr>
            <w:r w:rsidRPr="00CC1B7D">
              <w:rPr>
                <w:b/>
                <w:lang w:val="tr-TR"/>
              </w:rPr>
              <w:t>Sözleşmeli Personel</w:t>
            </w:r>
          </w:p>
        </w:tc>
        <w:tc>
          <w:tcPr>
            <w:tcW w:w="3089" w:type="dxa"/>
            <w:vAlign w:val="center"/>
          </w:tcPr>
          <w:p w:rsidR="00CC1B7D" w:rsidRPr="00CC1B7D" w:rsidRDefault="00CC1B7D" w:rsidP="006223DA">
            <w:pPr>
              <w:spacing w:line="240" w:lineRule="exact"/>
              <w:jc w:val="center"/>
              <w:rPr>
                <w:lang w:val="tr-TR"/>
              </w:rPr>
            </w:pPr>
            <w:r w:rsidRPr="00CC1B7D">
              <w:rPr>
                <w:lang w:val="tr-TR"/>
              </w:rPr>
              <w:t>11</w:t>
            </w:r>
          </w:p>
        </w:tc>
        <w:tc>
          <w:tcPr>
            <w:tcW w:w="3253" w:type="dxa"/>
            <w:vAlign w:val="center"/>
          </w:tcPr>
          <w:p w:rsidR="00CC1B7D" w:rsidRPr="00CC1B7D" w:rsidRDefault="00CC1B7D" w:rsidP="006223DA">
            <w:pPr>
              <w:spacing w:line="240" w:lineRule="exact"/>
              <w:jc w:val="center"/>
              <w:rPr>
                <w:lang w:val="tr-TR"/>
              </w:rPr>
            </w:pPr>
            <w:r w:rsidRPr="00CC1B7D">
              <w:rPr>
                <w:lang w:val="tr-TR"/>
              </w:rPr>
              <w:t>2,7</w:t>
            </w:r>
          </w:p>
        </w:tc>
      </w:tr>
      <w:tr w:rsidR="00CC1B7D" w:rsidRPr="00CC1B7D" w:rsidTr="00CC1B7D">
        <w:trPr>
          <w:trHeight w:val="373"/>
          <w:jc w:val="center"/>
        </w:trPr>
        <w:tc>
          <w:tcPr>
            <w:tcW w:w="2115" w:type="dxa"/>
            <w:vAlign w:val="center"/>
          </w:tcPr>
          <w:p w:rsidR="00CC1B7D" w:rsidRPr="00CC1B7D" w:rsidRDefault="00CC1B7D" w:rsidP="006223DA">
            <w:pPr>
              <w:spacing w:line="240" w:lineRule="exact"/>
              <w:rPr>
                <w:b/>
                <w:lang w:val="tr-TR"/>
              </w:rPr>
            </w:pPr>
            <w:r w:rsidRPr="00CC1B7D">
              <w:rPr>
                <w:b/>
                <w:lang w:val="tr-TR"/>
              </w:rPr>
              <w:t>İşçi</w:t>
            </w:r>
          </w:p>
        </w:tc>
        <w:tc>
          <w:tcPr>
            <w:tcW w:w="3089" w:type="dxa"/>
            <w:vAlign w:val="center"/>
          </w:tcPr>
          <w:p w:rsidR="00CC1B7D" w:rsidRPr="00CC1B7D" w:rsidRDefault="00CC1B7D" w:rsidP="006223DA">
            <w:pPr>
              <w:spacing w:line="240" w:lineRule="exact"/>
              <w:jc w:val="center"/>
              <w:rPr>
                <w:lang w:val="tr-TR"/>
              </w:rPr>
            </w:pPr>
            <w:r w:rsidRPr="00CC1B7D">
              <w:rPr>
                <w:lang w:val="tr-TR"/>
              </w:rPr>
              <w:t>20</w:t>
            </w:r>
          </w:p>
        </w:tc>
        <w:tc>
          <w:tcPr>
            <w:tcW w:w="3253" w:type="dxa"/>
            <w:vAlign w:val="center"/>
          </w:tcPr>
          <w:p w:rsidR="00CC1B7D" w:rsidRPr="00CC1B7D" w:rsidRDefault="00CC1B7D" w:rsidP="006223DA">
            <w:pPr>
              <w:spacing w:line="240" w:lineRule="exact"/>
              <w:jc w:val="center"/>
              <w:rPr>
                <w:lang w:val="tr-TR"/>
              </w:rPr>
            </w:pPr>
            <w:r w:rsidRPr="00CC1B7D">
              <w:rPr>
                <w:lang w:val="tr-TR"/>
              </w:rPr>
              <w:t>5,0</w:t>
            </w:r>
          </w:p>
        </w:tc>
      </w:tr>
      <w:tr w:rsidR="00CC1B7D" w:rsidRPr="00CC1B7D" w:rsidTr="00CC1B7D">
        <w:trPr>
          <w:trHeight w:val="373"/>
          <w:jc w:val="center"/>
        </w:trPr>
        <w:tc>
          <w:tcPr>
            <w:tcW w:w="2115" w:type="dxa"/>
            <w:vAlign w:val="center"/>
          </w:tcPr>
          <w:p w:rsidR="00CC1B7D" w:rsidRPr="00CC1B7D" w:rsidRDefault="00CC1B7D" w:rsidP="006223DA">
            <w:pPr>
              <w:spacing w:line="240" w:lineRule="exact"/>
              <w:rPr>
                <w:b/>
                <w:lang w:val="tr-TR"/>
              </w:rPr>
            </w:pPr>
            <w:r w:rsidRPr="00CC1B7D">
              <w:rPr>
                <w:b/>
                <w:lang w:val="tr-TR"/>
              </w:rPr>
              <w:t>Öğrenci</w:t>
            </w:r>
          </w:p>
        </w:tc>
        <w:tc>
          <w:tcPr>
            <w:tcW w:w="3089" w:type="dxa"/>
            <w:vAlign w:val="center"/>
          </w:tcPr>
          <w:p w:rsidR="00CC1B7D" w:rsidRPr="00CC1B7D" w:rsidRDefault="00CC1B7D" w:rsidP="006223DA">
            <w:pPr>
              <w:spacing w:line="240" w:lineRule="exact"/>
              <w:jc w:val="center"/>
              <w:rPr>
                <w:lang w:val="tr-TR"/>
              </w:rPr>
            </w:pPr>
            <w:r w:rsidRPr="00CC1B7D">
              <w:rPr>
                <w:lang w:val="tr-TR"/>
              </w:rPr>
              <w:t>162</w:t>
            </w:r>
          </w:p>
        </w:tc>
        <w:tc>
          <w:tcPr>
            <w:tcW w:w="3253" w:type="dxa"/>
            <w:vAlign w:val="center"/>
          </w:tcPr>
          <w:p w:rsidR="00CC1B7D" w:rsidRPr="00CC1B7D" w:rsidRDefault="00CC1B7D" w:rsidP="006223DA">
            <w:pPr>
              <w:spacing w:line="240" w:lineRule="exact"/>
              <w:jc w:val="center"/>
              <w:rPr>
                <w:lang w:val="tr-TR"/>
              </w:rPr>
            </w:pPr>
            <w:r w:rsidRPr="00CC1B7D">
              <w:rPr>
                <w:lang w:val="tr-TR"/>
              </w:rPr>
              <w:t>40,1</w:t>
            </w:r>
          </w:p>
        </w:tc>
      </w:tr>
      <w:tr w:rsidR="00CC1B7D" w:rsidRPr="00CC1B7D" w:rsidTr="00CC1B7D">
        <w:trPr>
          <w:trHeight w:val="373"/>
          <w:jc w:val="center"/>
        </w:trPr>
        <w:tc>
          <w:tcPr>
            <w:tcW w:w="2115" w:type="dxa"/>
            <w:vAlign w:val="center"/>
          </w:tcPr>
          <w:p w:rsidR="00CC1B7D" w:rsidRPr="00CC1B7D" w:rsidRDefault="00CC1B7D" w:rsidP="006223DA">
            <w:pPr>
              <w:spacing w:line="240" w:lineRule="exact"/>
              <w:rPr>
                <w:b/>
                <w:lang w:val="tr-TR"/>
              </w:rPr>
            </w:pPr>
            <w:r w:rsidRPr="00CC1B7D">
              <w:rPr>
                <w:b/>
                <w:lang w:val="tr-TR"/>
              </w:rPr>
              <w:t>Ev Hanımı</w:t>
            </w:r>
          </w:p>
        </w:tc>
        <w:tc>
          <w:tcPr>
            <w:tcW w:w="3089" w:type="dxa"/>
            <w:vAlign w:val="center"/>
          </w:tcPr>
          <w:p w:rsidR="00CC1B7D" w:rsidRPr="00CC1B7D" w:rsidRDefault="00CC1B7D" w:rsidP="006223DA">
            <w:pPr>
              <w:spacing w:line="240" w:lineRule="exact"/>
              <w:jc w:val="center"/>
              <w:rPr>
                <w:lang w:val="tr-TR"/>
              </w:rPr>
            </w:pPr>
            <w:r w:rsidRPr="00CC1B7D">
              <w:rPr>
                <w:lang w:val="tr-TR"/>
              </w:rPr>
              <w:t>24</w:t>
            </w:r>
          </w:p>
        </w:tc>
        <w:tc>
          <w:tcPr>
            <w:tcW w:w="3253" w:type="dxa"/>
            <w:vAlign w:val="center"/>
          </w:tcPr>
          <w:p w:rsidR="00CC1B7D" w:rsidRPr="00CC1B7D" w:rsidRDefault="00CC1B7D" w:rsidP="006223DA">
            <w:pPr>
              <w:spacing w:line="240" w:lineRule="exact"/>
              <w:jc w:val="center"/>
              <w:rPr>
                <w:lang w:val="tr-TR"/>
              </w:rPr>
            </w:pPr>
            <w:r w:rsidRPr="00CC1B7D">
              <w:rPr>
                <w:lang w:val="tr-TR"/>
              </w:rPr>
              <w:t>5,9</w:t>
            </w:r>
          </w:p>
        </w:tc>
      </w:tr>
      <w:tr w:rsidR="00CC1B7D" w:rsidRPr="00CC1B7D" w:rsidTr="00CC1B7D">
        <w:trPr>
          <w:trHeight w:val="373"/>
          <w:jc w:val="center"/>
        </w:trPr>
        <w:tc>
          <w:tcPr>
            <w:tcW w:w="2115" w:type="dxa"/>
            <w:vAlign w:val="center"/>
          </w:tcPr>
          <w:p w:rsidR="00CC1B7D" w:rsidRPr="00CC1B7D" w:rsidRDefault="00CC1B7D" w:rsidP="006223DA">
            <w:pPr>
              <w:spacing w:line="240" w:lineRule="exact"/>
              <w:rPr>
                <w:b/>
                <w:lang w:val="tr-TR"/>
              </w:rPr>
            </w:pPr>
            <w:r w:rsidRPr="00CC1B7D">
              <w:rPr>
                <w:b/>
                <w:lang w:val="tr-TR"/>
              </w:rPr>
              <w:t>Diğer</w:t>
            </w:r>
          </w:p>
        </w:tc>
        <w:tc>
          <w:tcPr>
            <w:tcW w:w="3089" w:type="dxa"/>
            <w:vAlign w:val="center"/>
          </w:tcPr>
          <w:p w:rsidR="00CC1B7D" w:rsidRPr="00CC1B7D" w:rsidRDefault="00CC1B7D" w:rsidP="006223DA">
            <w:pPr>
              <w:spacing w:line="240" w:lineRule="exact"/>
              <w:jc w:val="center"/>
              <w:rPr>
                <w:lang w:val="tr-TR"/>
              </w:rPr>
            </w:pPr>
            <w:r w:rsidRPr="00CC1B7D">
              <w:rPr>
                <w:lang w:val="tr-TR"/>
              </w:rPr>
              <w:t>76</w:t>
            </w:r>
          </w:p>
        </w:tc>
        <w:tc>
          <w:tcPr>
            <w:tcW w:w="3253" w:type="dxa"/>
            <w:vAlign w:val="center"/>
          </w:tcPr>
          <w:p w:rsidR="00CC1B7D" w:rsidRPr="00CC1B7D" w:rsidRDefault="00CC1B7D" w:rsidP="006223DA">
            <w:pPr>
              <w:spacing w:line="240" w:lineRule="exact"/>
              <w:jc w:val="center"/>
              <w:rPr>
                <w:lang w:val="tr-TR"/>
              </w:rPr>
            </w:pPr>
            <w:r w:rsidRPr="00CC1B7D">
              <w:rPr>
                <w:lang w:val="tr-TR"/>
              </w:rPr>
              <w:t>18,8</w:t>
            </w:r>
          </w:p>
        </w:tc>
      </w:tr>
      <w:tr w:rsidR="00CC1B7D" w:rsidRPr="00CC1B7D" w:rsidTr="00CC1B7D">
        <w:trPr>
          <w:trHeight w:val="373"/>
          <w:jc w:val="center"/>
        </w:trPr>
        <w:tc>
          <w:tcPr>
            <w:tcW w:w="2115" w:type="dxa"/>
            <w:vAlign w:val="center"/>
          </w:tcPr>
          <w:p w:rsidR="00CC1B7D" w:rsidRPr="00CC1B7D" w:rsidRDefault="00CC1B7D" w:rsidP="006223DA">
            <w:pPr>
              <w:spacing w:line="240" w:lineRule="exact"/>
              <w:rPr>
                <w:b/>
                <w:lang w:val="tr-TR"/>
              </w:rPr>
            </w:pPr>
            <w:r w:rsidRPr="00CC1B7D">
              <w:rPr>
                <w:b/>
                <w:lang w:val="tr-TR"/>
              </w:rPr>
              <w:t>TOPLAM</w:t>
            </w:r>
          </w:p>
        </w:tc>
        <w:tc>
          <w:tcPr>
            <w:tcW w:w="3089" w:type="dxa"/>
            <w:vAlign w:val="center"/>
          </w:tcPr>
          <w:p w:rsidR="00CC1B7D" w:rsidRPr="00CC1B7D" w:rsidRDefault="00CC1B7D" w:rsidP="006223DA">
            <w:pPr>
              <w:spacing w:line="240" w:lineRule="exact"/>
              <w:jc w:val="center"/>
              <w:rPr>
                <w:lang w:val="tr-TR"/>
              </w:rPr>
            </w:pPr>
            <w:r w:rsidRPr="00CC1B7D">
              <w:rPr>
                <w:lang w:val="tr-TR"/>
              </w:rPr>
              <w:t>404</w:t>
            </w:r>
          </w:p>
        </w:tc>
        <w:tc>
          <w:tcPr>
            <w:tcW w:w="3253" w:type="dxa"/>
            <w:vAlign w:val="center"/>
          </w:tcPr>
          <w:p w:rsidR="00CC1B7D" w:rsidRPr="00CC1B7D" w:rsidRDefault="00CC1B7D" w:rsidP="006223DA">
            <w:pPr>
              <w:spacing w:line="240" w:lineRule="exact"/>
              <w:jc w:val="center"/>
              <w:rPr>
                <w:lang w:val="tr-TR"/>
              </w:rPr>
            </w:pPr>
            <w:r w:rsidRPr="00CC1B7D">
              <w:rPr>
                <w:lang w:val="tr-TR"/>
              </w:rPr>
              <w:t>100,0</w:t>
            </w:r>
          </w:p>
        </w:tc>
      </w:tr>
    </w:tbl>
    <w:p w:rsidR="00CC1B7D" w:rsidRPr="00CC1B7D" w:rsidRDefault="00CC1B7D" w:rsidP="006223DA">
      <w:pPr>
        <w:rPr>
          <w:rFonts w:eastAsiaTheme="minorHAnsi"/>
          <w:sz w:val="24"/>
          <w:szCs w:val="24"/>
          <w:lang w:val="tr-TR"/>
        </w:rPr>
      </w:pPr>
    </w:p>
    <w:p w:rsidR="006223DA" w:rsidRDefault="00CC1B7D" w:rsidP="006223DA">
      <w:pPr>
        <w:spacing w:after="200"/>
        <w:rPr>
          <w:rFonts w:eastAsiaTheme="minorHAnsi"/>
          <w:sz w:val="24"/>
          <w:szCs w:val="24"/>
          <w:lang w:val="tr-TR"/>
        </w:rPr>
      </w:pPr>
      <w:r w:rsidRPr="00CC1B7D">
        <w:rPr>
          <w:rFonts w:eastAsiaTheme="minorHAnsi"/>
          <w:sz w:val="24"/>
          <w:szCs w:val="24"/>
          <w:lang w:val="tr-TR"/>
        </w:rPr>
        <w:tab/>
        <w:t xml:space="preserve">Araştırmaya katılan taraftarların ait oldukları meslek grupları belirlenmiştir. Buna göre katılımcıların %6,9’u (28 kişi) Serbest Meslek sahibi, %20,5’i (83 kişi) Memur, %2,7’si (11 kişi) sözleşmeli personel, %5’i (20 kişi) İşçi, %40,1’i (162 kişi) Öğrenci, %5,9’u (24 kişi) Ev Hanımı ve %18,8’i (76 kişi ) diğer meslek gruplarından oluşmaktadır. </w:t>
      </w:r>
    </w:p>
    <w:p w:rsidR="006223DA" w:rsidRDefault="006223DA" w:rsidP="006223DA">
      <w:pPr>
        <w:spacing w:after="200"/>
        <w:rPr>
          <w:rFonts w:eastAsiaTheme="minorHAnsi"/>
          <w:sz w:val="24"/>
          <w:szCs w:val="24"/>
          <w:lang w:val="tr-TR"/>
        </w:rPr>
      </w:pPr>
    </w:p>
    <w:p w:rsidR="00B25183" w:rsidRPr="00786A9C" w:rsidRDefault="00B25183" w:rsidP="00786A9C">
      <w:pPr>
        <w:pStyle w:val="ResimYazs"/>
        <w:keepNext/>
        <w:jc w:val="center"/>
        <w:rPr>
          <w:color w:val="auto"/>
          <w:sz w:val="24"/>
          <w:szCs w:val="24"/>
        </w:rPr>
      </w:pPr>
      <w:bookmarkStart w:id="83" w:name="_Toc12798364"/>
      <w:r w:rsidRPr="00786A9C">
        <w:rPr>
          <w:color w:val="auto"/>
          <w:sz w:val="24"/>
          <w:szCs w:val="24"/>
        </w:rPr>
        <w:lastRenderedPageBreak/>
        <w:t xml:space="preserve">Tablo 4. </w:t>
      </w:r>
      <w:r w:rsidRPr="00786A9C">
        <w:rPr>
          <w:color w:val="auto"/>
          <w:sz w:val="24"/>
          <w:szCs w:val="24"/>
        </w:rPr>
        <w:fldChar w:fldCharType="begin"/>
      </w:r>
      <w:r w:rsidRPr="00786A9C">
        <w:rPr>
          <w:color w:val="auto"/>
          <w:sz w:val="24"/>
          <w:szCs w:val="24"/>
        </w:rPr>
        <w:instrText xml:space="preserve"> SEQ Tablo_4. \* ARABIC </w:instrText>
      </w:r>
      <w:r w:rsidRPr="00786A9C">
        <w:rPr>
          <w:color w:val="auto"/>
          <w:sz w:val="24"/>
          <w:szCs w:val="24"/>
        </w:rPr>
        <w:fldChar w:fldCharType="separate"/>
      </w:r>
      <w:r w:rsidR="00F33D6C">
        <w:rPr>
          <w:noProof/>
          <w:color w:val="auto"/>
          <w:sz w:val="24"/>
          <w:szCs w:val="24"/>
        </w:rPr>
        <w:t>7</w:t>
      </w:r>
      <w:r w:rsidRPr="00786A9C">
        <w:rPr>
          <w:color w:val="auto"/>
          <w:sz w:val="24"/>
          <w:szCs w:val="24"/>
        </w:rPr>
        <w:fldChar w:fldCharType="end"/>
      </w:r>
      <w:r w:rsidRPr="00786A9C">
        <w:rPr>
          <w:color w:val="auto"/>
          <w:sz w:val="24"/>
          <w:szCs w:val="24"/>
        </w:rPr>
        <w:t>.</w:t>
      </w:r>
      <w:r w:rsidRPr="00786A9C">
        <w:rPr>
          <w:rFonts w:eastAsiaTheme="minorHAnsi"/>
          <w:color w:val="auto"/>
          <w:sz w:val="24"/>
          <w:szCs w:val="24"/>
          <w:lang w:val="tr-TR"/>
        </w:rPr>
        <w:t xml:space="preserve"> Araştırmaya Katılan Taraftarların Sosyal Medya Platformunda Ne Kadar Süredir Kullandığına Dair Dağılım Tablosu</w:t>
      </w:r>
      <w:bookmarkEnd w:id="83"/>
    </w:p>
    <w:tbl>
      <w:tblPr>
        <w:tblStyle w:val="TabloKlavuzu1"/>
        <w:tblpPr w:leftFromText="141" w:rightFromText="141" w:vertAnchor="text" w:horzAnchor="margin" w:tblpXSpec="center" w:tblpY="109"/>
        <w:tblW w:w="0" w:type="auto"/>
        <w:jc w:val="center"/>
        <w:tblLook w:val="04A0" w:firstRow="1" w:lastRow="0" w:firstColumn="1" w:lastColumn="0" w:noHBand="0" w:noVBand="1"/>
      </w:tblPr>
      <w:tblGrid>
        <w:gridCol w:w="2115"/>
        <w:gridCol w:w="3089"/>
        <w:gridCol w:w="3253"/>
      </w:tblGrid>
      <w:tr w:rsidR="00CC1B7D" w:rsidRPr="00CC1B7D" w:rsidTr="00CC1B7D">
        <w:trPr>
          <w:trHeight w:val="521"/>
          <w:jc w:val="center"/>
        </w:trPr>
        <w:tc>
          <w:tcPr>
            <w:tcW w:w="2115" w:type="dxa"/>
            <w:vAlign w:val="center"/>
          </w:tcPr>
          <w:p w:rsidR="00CC1B7D" w:rsidRPr="00CC1B7D" w:rsidRDefault="00CC1B7D" w:rsidP="00CC1B7D">
            <w:pPr>
              <w:spacing w:line="240" w:lineRule="exact"/>
              <w:jc w:val="center"/>
              <w:rPr>
                <w:b/>
                <w:lang w:val="tr-TR"/>
              </w:rPr>
            </w:pPr>
            <w:r w:rsidRPr="00CC1B7D">
              <w:rPr>
                <w:b/>
                <w:lang w:val="tr-TR"/>
              </w:rPr>
              <w:t>ORTALAMA SAAT</w:t>
            </w:r>
          </w:p>
        </w:tc>
        <w:tc>
          <w:tcPr>
            <w:tcW w:w="3089" w:type="dxa"/>
            <w:vAlign w:val="center"/>
          </w:tcPr>
          <w:p w:rsidR="00CC1B7D" w:rsidRPr="00CC1B7D" w:rsidRDefault="00CC1B7D" w:rsidP="00CC1B7D">
            <w:pPr>
              <w:spacing w:line="240" w:lineRule="exact"/>
              <w:jc w:val="center"/>
              <w:rPr>
                <w:b/>
                <w:color w:val="000000" w:themeColor="text1"/>
                <w:lang w:val="tr-TR"/>
              </w:rPr>
            </w:pPr>
            <w:r w:rsidRPr="00CC1B7D">
              <w:rPr>
                <w:b/>
                <w:color w:val="000000" w:themeColor="text1"/>
                <w:lang w:val="tr-TR"/>
              </w:rPr>
              <w:t>Frekans</w:t>
            </w:r>
          </w:p>
        </w:tc>
        <w:tc>
          <w:tcPr>
            <w:tcW w:w="3253" w:type="dxa"/>
            <w:vAlign w:val="center"/>
          </w:tcPr>
          <w:p w:rsidR="00CC1B7D" w:rsidRPr="00CC1B7D" w:rsidRDefault="00CC1B7D" w:rsidP="00CC1B7D">
            <w:pPr>
              <w:spacing w:line="240" w:lineRule="exact"/>
              <w:jc w:val="center"/>
              <w:rPr>
                <w:b/>
                <w:color w:val="000000" w:themeColor="text1"/>
                <w:lang w:val="tr-TR"/>
              </w:rPr>
            </w:pPr>
            <w:r w:rsidRPr="00CC1B7D">
              <w:rPr>
                <w:b/>
                <w:color w:val="000000" w:themeColor="text1"/>
                <w:lang w:val="tr-TR"/>
              </w:rPr>
              <w:t>Yüzde (%)</w:t>
            </w:r>
          </w:p>
        </w:tc>
      </w:tr>
      <w:tr w:rsidR="00CC1B7D" w:rsidRPr="00CC1B7D" w:rsidTr="00CC1B7D">
        <w:trPr>
          <w:trHeight w:val="373"/>
          <w:jc w:val="center"/>
        </w:trPr>
        <w:tc>
          <w:tcPr>
            <w:tcW w:w="2115" w:type="dxa"/>
            <w:vAlign w:val="center"/>
          </w:tcPr>
          <w:p w:rsidR="00CC1B7D" w:rsidRPr="00CC1B7D" w:rsidRDefault="00CC1B7D" w:rsidP="00CC1B7D">
            <w:pPr>
              <w:spacing w:line="240" w:lineRule="exact"/>
              <w:rPr>
                <w:b/>
                <w:lang w:val="tr-TR"/>
              </w:rPr>
            </w:pPr>
            <w:r w:rsidRPr="00CC1B7D">
              <w:rPr>
                <w:b/>
                <w:lang w:val="tr-TR"/>
              </w:rPr>
              <w:t>1 yıldan az</w:t>
            </w:r>
          </w:p>
        </w:tc>
        <w:tc>
          <w:tcPr>
            <w:tcW w:w="3089" w:type="dxa"/>
            <w:vAlign w:val="center"/>
          </w:tcPr>
          <w:p w:rsidR="00CC1B7D" w:rsidRPr="00CC1B7D" w:rsidRDefault="00CC1B7D" w:rsidP="00CC1B7D">
            <w:pPr>
              <w:spacing w:line="240" w:lineRule="exact"/>
              <w:jc w:val="center"/>
              <w:rPr>
                <w:lang w:val="tr-TR"/>
              </w:rPr>
            </w:pPr>
            <w:r w:rsidRPr="00CC1B7D">
              <w:rPr>
                <w:lang w:val="tr-TR"/>
              </w:rPr>
              <w:t>15</w:t>
            </w:r>
          </w:p>
        </w:tc>
        <w:tc>
          <w:tcPr>
            <w:tcW w:w="3253" w:type="dxa"/>
            <w:vAlign w:val="center"/>
          </w:tcPr>
          <w:p w:rsidR="00CC1B7D" w:rsidRPr="00CC1B7D" w:rsidRDefault="00CC1B7D" w:rsidP="00CC1B7D">
            <w:pPr>
              <w:spacing w:line="240" w:lineRule="exact"/>
              <w:jc w:val="center"/>
              <w:rPr>
                <w:lang w:val="tr-TR"/>
              </w:rPr>
            </w:pPr>
            <w:r w:rsidRPr="00CC1B7D">
              <w:rPr>
                <w:lang w:val="tr-TR"/>
              </w:rPr>
              <w:t>3,7</w:t>
            </w:r>
          </w:p>
        </w:tc>
      </w:tr>
      <w:tr w:rsidR="00CC1B7D" w:rsidRPr="00CC1B7D" w:rsidTr="00CC1B7D">
        <w:trPr>
          <w:trHeight w:val="373"/>
          <w:jc w:val="center"/>
        </w:trPr>
        <w:tc>
          <w:tcPr>
            <w:tcW w:w="2115" w:type="dxa"/>
            <w:vAlign w:val="center"/>
          </w:tcPr>
          <w:p w:rsidR="00CC1B7D" w:rsidRPr="00CC1B7D" w:rsidRDefault="00CC1B7D" w:rsidP="00CC1B7D">
            <w:pPr>
              <w:spacing w:line="240" w:lineRule="exact"/>
              <w:rPr>
                <w:b/>
                <w:lang w:val="tr-TR"/>
              </w:rPr>
            </w:pPr>
            <w:r w:rsidRPr="00CC1B7D">
              <w:rPr>
                <w:b/>
                <w:lang w:val="tr-TR"/>
              </w:rPr>
              <w:t>1-2 yıl</w:t>
            </w:r>
          </w:p>
        </w:tc>
        <w:tc>
          <w:tcPr>
            <w:tcW w:w="3089" w:type="dxa"/>
            <w:vAlign w:val="center"/>
          </w:tcPr>
          <w:p w:rsidR="00CC1B7D" w:rsidRPr="00CC1B7D" w:rsidRDefault="00CC1B7D" w:rsidP="00CC1B7D">
            <w:pPr>
              <w:spacing w:line="240" w:lineRule="exact"/>
              <w:jc w:val="center"/>
              <w:rPr>
                <w:lang w:val="tr-TR"/>
              </w:rPr>
            </w:pPr>
            <w:r w:rsidRPr="00CC1B7D">
              <w:rPr>
                <w:lang w:val="tr-TR"/>
              </w:rPr>
              <w:t>30</w:t>
            </w:r>
          </w:p>
        </w:tc>
        <w:tc>
          <w:tcPr>
            <w:tcW w:w="3253" w:type="dxa"/>
            <w:vAlign w:val="center"/>
          </w:tcPr>
          <w:p w:rsidR="00CC1B7D" w:rsidRPr="00CC1B7D" w:rsidRDefault="00CC1B7D" w:rsidP="00CC1B7D">
            <w:pPr>
              <w:spacing w:line="240" w:lineRule="exact"/>
              <w:jc w:val="center"/>
              <w:rPr>
                <w:lang w:val="tr-TR"/>
              </w:rPr>
            </w:pPr>
            <w:r w:rsidRPr="00CC1B7D">
              <w:rPr>
                <w:lang w:val="tr-TR"/>
              </w:rPr>
              <w:t>7,4</w:t>
            </w:r>
          </w:p>
        </w:tc>
      </w:tr>
      <w:tr w:rsidR="00CC1B7D" w:rsidRPr="00CC1B7D" w:rsidTr="00CC1B7D">
        <w:trPr>
          <w:trHeight w:val="373"/>
          <w:jc w:val="center"/>
        </w:trPr>
        <w:tc>
          <w:tcPr>
            <w:tcW w:w="2115" w:type="dxa"/>
            <w:vAlign w:val="center"/>
          </w:tcPr>
          <w:p w:rsidR="00CC1B7D" w:rsidRPr="00CC1B7D" w:rsidRDefault="00CC1B7D" w:rsidP="00CC1B7D">
            <w:pPr>
              <w:spacing w:line="240" w:lineRule="exact"/>
              <w:rPr>
                <w:b/>
                <w:lang w:val="tr-TR"/>
              </w:rPr>
            </w:pPr>
            <w:r w:rsidRPr="00CC1B7D">
              <w:rPr>
                <w:b/>
                <w:lang w:val="tr-TR"/>
              </w:rPr>
              <w:t>3-4 yıl</w:t>
            </w:r>
          </w:p>
        </w:tc>
        <w:tc>
          <w:tcPr>
            <w:tcW w:w="3089" w:type="dxa"/>
            <w:vAlign w:val="center"/>
          </w:tcPr>
          <w:p w:rsidR="00CC1B7D" w:rsidRPr="00CC1B7D" w:rsidRDefault="00CC1B7D" w:rsidP="00CC1B7D">
            <w:pPr>
              <w:spacing w:line="240" w:lineRule="exact"/>
              <w:jc w:val="center"/>
              <w:rPr>
                <w:lang w:val="tr-TR"/>
              </w:rPr>
            </w:pPr>
            <w:r w:rsidRPr="00CC1B7D">
              <w:rPr>
                <w:lang w:val="tr-TR"/>
              </w:rPr>
              <w:t>60</w:t>
            </w:r>
          </w:p>
        </w:tc>
        <w:tc>
          <w:tcPr>
            <w:tcW w:w="3253" w:type="dxa"/>
            <w:vAlign w:val="center"/>
          </w:tcPr>
          <w:p w:rsidR="00CC1B7D" w:rsidRPr="00CC1B7D" w:rsidRDefault="00CC1B7D" w:rsidP="00CC1B7D">
            <w:pPr>
              <w:spacing w:line="240" w:lineRule="exact"/>
              <w:jc w:val="center"/>
              <w:rPr>
                <w:lang w:val="tr-TR"/>
              </w:rPr>
            </w:pPr>
            <w:r w:rsidRPr="00CC1B7D">
              <w:rPr>
                <w:lang w:val="tr-TR"/>
              </w:rPr>
              <w:t>14,9</w:t>
            </w:r>
          </w:p>
        </w:tc>
      </w:tr>
      <w:tr w:rsidR="00CC1B7D" w:rsidRPr="00CC1B7D" w:rsidTr="00CC1B7D">
        <w:trPr>
          <w:trHeight w:val="373"/>
          <w:jc w:val="center"/>
        </w:trPr>
        <w:tc>
          <w:tcPr>
            <w:tcW w:w="2115" w:type="dxa"/>
            <w:vAlign w:val="center"/>
          </w:tcPr>
          <w:p w:rsidR="00CC1B7D" w:rsidRPr="00CC1B7D" w:rsidRDefault="00CC1B7D" w:rsidP="00CC1B7D">
            <w:pPr>
              <w:spacing w:line="240" w:lineRule="exact"/>
              <w:rPr>
                <w:b/>
                <w:lang w:val="tr-TR"/>
              </w:rPr>
            </w:pPr>
            <w:r w:rsidRPr="00CC1B7D">
              <w:rPr>
                <w:b/>
                <w:lang w:val="tr-TR"/>
              </w:rPr>
              <w:t>5 yıl ve üzeri</w:t>
            </w:r>
          </w:p>
        </w:tc>
        <w:tc>
          <w:tcPr>
            <w:tcW w:w="3089" w:type="dxa"/>
            <w:vAlign w:val="center"/>
          </w:tcPr>
          <w:p w:rsidR="00CC1B7D" w:rsidRPr="00CC1B7D" w:rsidRDefault="00CC1B7D" w:rsidP="00CC1B7D">
            <w:pPr>
              <w:spacing w:line="240" w:lineRule="exact"/>
              <w:jc w:val="center"/>
              <w:rPr>
                <w:lang w:val="tr-TR"/>
              </w:rPr>
            </w:pPr>
            <w:r w:rsidRPr="00CC1B7D">
              <w:rPr>
                <w:lang w:val="tr-TR"/>
              </w:rPr>
              <w:t>299</w:t>
            </w:r>
          </w:p>
        </w:tc>
        <w:tc>
          <w:tcPr>
            <w:tcW w:w="3253" w:type="dxa"/>
            <w:vAlign w:val="center"/>
          </w:tcPr>
          <w:p w:rsidR="00CC1B7D" w:rsidRPr="00CC1B7D" w:rsidRDefault="00CC1B7D" w:rsidP="00CC1B7D">
            <w:pPr>
              <w:spacing w:line="240" w:lineRule="exact"/>
              <w:jc w:val="center"/>
              <w:rPr>
                <w:lang w:val="tr-TR"/>
              </w:rPr>
            </w:pPr>
            <w:r w:rsidRPr="00CC1B7D">
              <w:rPr>
                <w:lang w:val="tr-TR"/>
              </w:rPr>
              <w:t>74</w:t>
            </w:r>
          </w:p>
        </w:tc>
      </w:tr>
      <w:tr w:rsidR="00CC1B7D" w:rsidRPr="00CC1B7D" w:rsidTr="00CC1B7D">
        <w:trPr>
          <w:trHeight w:val="373"/>
          <w:jc w:val="center"/>
        </w:trPr>
        <w:tc>
          <w:tcPr>
            <w:tcW w:w="2115" w:type="dxa"/>
            <w:vAlign w:val="center"/>
          </w:tcPr>
          <w:p w:rsidR="00CC1B7D" w:rsidRPr="00CC1B7D" w:rsidRDefault="00CC1B7D" w:rsidP="00CC1B7D">
            <w:pPr>
              <w:spacing w:line="240" w:lineRule="exact"/>
              <w:rPr>
                <w:b/>
                <w:lang w:val="tr-TR"/>
              </w:rPr>
            </w:pPr>
            <w:r w:rsidRPr="00CC1B7D">
              <w:rPr>
                <w:b/>
                <w:lang w:val="tr-TR"/>
              </w:rPr>
              <w:t>TOPLAM</w:t>
            </w:r>
          </w:p>
        </w:tc>
        <w:tc>
          <w:tcPr>
            <w:tcW w:w="3089" w:type="dxa"/>
            <w:vAlign w:val="center"/>
          </w:tcPr>
          <w:p w:rsidR="00CC1B7D" w:rsidRPr="00CC1B7D" w:rsidRDefault="00CC1B7D" w:rsidP="00CC1B7D">
            <w:pPr>
              <w:spacing w:line="240" w:lineRule="exact"/>
              <w:jc w:val="center"/>
              <w:rPr>
                <w:lang w:val="tr-TR"/>
              </w:rPr>
            </w:pPr>
            <w:r w:rsidRPr="00CC1B7D">
              <w:rPr>
                <w:lang w:val="tr-TR"/>
              </w:rPr>
              <w:t>404</w:t>
            </w:r>
          </w:p>
        </w:tc>
        <w:tc>
          <w:tcPr>
            <w:tcW w:w="3253" w:type="dxa"/>
            <w:vAlign w:val="center"/>
          </w:tcPr>
          <w:p w:rsidR="00CC1B7D" w:rsidRPr="00CC1B7D" w:rsidRDefault="00CC1B7D" w:rsidP="00CC1B7D">
            <w:pPr>
              <w:spacing w:line="240" w:lineRule="exact"/>
              <w:jc w:val="center"/>
              <w:rPr>
                <w:lang w:val="tr-TR"/>
              </w:rPr>
            </w:pPr>
            <w:r w:rsidRPr="00CC1B7D">
              <w:rPr>
                <w:lang w:val="tr-TR"/>
              </w:rPr>
              <w:t>100,0</w:t>
            </w:r>
          </w:p>
        </w:tc>
      </w:tr>
    </w:tbl>
    <w:p w:rsidR="00CC1B7D" w:rsidRPr="00CC1B7D" w:rsidRDefault="00CC1B7D" w:rsidP="00CC1B7D">
      <w:pPr>
        <w:spacing w:after="200"/>
        <w:rPr>
          <w:rFonts w:eastAsiaTheme="minorHAnsi"/>
          <w:sz w:val="24"/>
          <w:lang w:val="tr-TR"/>
        </w:rPr>
      </w:pPr>
    </w:p>
    <w:p w:rsidR="006223DA" w:rsidRDefault="005A04A3" w:rsidP="006223DA">
      <w:pPr>
        <w:spacing w:after="200"/>
        <w:rPr>
          <w:rFonts w:eastAsiaTheme="minorHAnsi"/>
          <w:sz w:val="24"/>
          <w:lang w:val="tr-TR"/>
        </w:rPr>
      </w:pPr>
      <w:r>
        <w:rPr>
          <w:rFonts w:eastAsiaTheme="minorHAnsi"/>
          <w:sz w:val="24"/>
          <w:lang w:val="tr-TR"/>
        </w:rPr>
        <w:tab/>
      </w:r>
      <w:r w:rsidR="00CC1B7D" w:rsidRPr="00CC1B7D">
        <w:rPr>
          <w:rFonts w:eastAsiaTheme="minorHAnsi"/>
          <w:sz w:val="24"/>
          <w:lang w:val="tr-TR"/>
        </w:rPr>
        <w:t>Araştırmaya göre katılımcıların %3,7’si (15 kişi) 1 yıldan az, %7,4’ü (30 kişi) 1-2 yıl arası, %14,9’u (60 kişi) 3-4 yıl arası, %74’ü (299kişi) 5 yıl ve üzeri süredir sosyal medya platformlarını kullanmaktadır.</w:t>
      </w:r>
    </w:p>
    <w:p w:rsidR="00786A9C" w:rsidRDefault="00786A9C" w:rsidP="00786A9C">
      <w:pPr>
        <w:pStyle w:val="ResimYazs"/>
        <w:keepNext/>
        <w:jc w:val="center"/>
        <w:rPr>
          <w:color w:val="auto"/>
          <w:sz w:val="24"/>
          <w:szCs w:val="24"/>
        </w:rPr>
      </w:pPr>
    </w:p>
    <w:p w:rsidR="00B25183" w:rsidRPr="00786A9C" w:rsidRDefault="00B25183" w:rsidP="00786A9C">
      <w:pPr>
        <w:pStyle w:val="ResimYazs"/>
        <w:keepNext/>
        <w:jc w:val="center"/>
        <w:rPr>
          <w:color w:val="auto"/>
          <w:sz w:val="24"/>
          <w:szCs w:val="24"/>
        </w:rPr>
      </w:pPr>
      <w:bookmarkStart w:id="84" w:name="_Toc12798365"/>
      <w:r w:rsidRPr="00786A9C">
        <w:rPr>
          <w:color w:val="auto"/>
          <w:sz w:val="24"/>
          <w:szCs w:val="24"/>
        </w:rPr>
        <w:t xml:space="preserve">Tablo 4. </w:t>
      </w:r>
      <w:r w:rsidRPr="00786A9C">
        <w:rPr>
          <w:color w:val="auto"/>
          <w:sz w:val="24"/>
          <w:szCs w:val="24"/>
        </w:rPr>
        <w:fldChar w:fldCharType="begin"/>
      </w:r>
      <w:r w:rsidRPr="00786A9C">
        <w:rPr>
          <w:color w:val="auto"/>
          <w:sz w:val="24"/>
          <w:szCs w:val="24"/>
        </w:rPr>
        <w:instrText xml:space="preserve"> SEQ Tablo_4. \* ARABIC </w:instrText>
      </w:r>
      <w:r w:rsidRPr="00786A9C">
        <w:rPr>
          <w:color w:val="auto"/>
          <w:sz w:val="24"/>
          <w:szCs w:val="24"/>
        </w:rPr>
        <w:fldChar w:fldCharType="separate"/>
      </w:r>
      <w:r w:rsidR="00F33D6C">
        <w:rPr>
          <w:noProof/>
          <w:color w:val="auto"/>
          <w:sz w:val="24"/>
          <w:szCs w:val="24"/>
        </w:rPr>
        <w:t>8</w:t>
      </w:r>
      <w:r w:rsidRPr="00786A9C">
        <w:rPr>
          <w:color w:val="auto"/>
          <w:sz w:val="24"/>
          <w:szCs w:val="24"/>
        </w:rPr>
        <w:fldChar w:fldCharType="end"/>
      </w:r>
      <w:r w:rsidRPr="00786A9C">
        <w:rPr>
          <w:color w:val="auto"/>
          <w:sz w:val="24"/>
          <w:szCs w:val="24"/>
        </w:rPr>
        <w:t>.</w:t>
      </w:r>
      <w:r w:rsidRPr="00786A9C">
        <w:rPr>
          <w:rFonts w:eastAsiaTheme="minorHAnsi"/>
          <w:color w:val="auto"/>
          <w:sz w:val="24"/>
          <w:szCs w:val="24"/>
          <w:lang w:val="tr-TR"/>
        </w:rPr>
        <w:t xml:space="preserve"> Araştırmaya Katılan Taraftarların Sosyal Medya Platformunda Harcadıkları Günlük Ortalama Saate Ait Frekans Dağılım Tablosu</w:t>
      </w:r>
      <w:bookmarkEnd w:id="84"/>
    </w:p>
    <w:tbl>
      <w:tblPr>
        <w:tblStyle w:val="TabloKlavuzu1"/>
        <w:tblpPr w:leftFromText="141" w:rightFromText="141" w:vertAnchor="text" w:horzAnchor="margin" w:tblpXSpec="center" w:tblpY="109"/>
        <w:tblW w:w="0" w:type="auto"/>
        <w:jc w:val="center"/>
        <w:tblLook w:val="04A0" w:firstRow="1" w:lastRow="0" w:firstColumn="1" w:lastColumn="0" w:noHBand="0" w:noVBand="1"/>
      </w:tblPr>
      <w:tblGrid>
        <w:gridCol w:w="2115"/>
        <w:gridCol w:w="3089"/>
        <w:gridCol w:w="3253"/>
      </w:tblGrid>
      <w:tr w:rsidR="00CC1B7D" w:rsidRPr="00CC1B7D" w:rsidTr="00CC1B7D">
        <w:trPr>
          <w:trHeight w:val="521"/>
          <w:jc w:val="center"/>
        </w:trPr>
        <w:tc>
          <w:tcPr>
            <w:tcW w:w="2115" w:type="dxa"/>
            <w:vAlign w:val="center"/>
          </w:tcPr>
          <w:p w:rsidR="00CC1B7D" w:rsidRPr="00CC1B7D" w:rsidRDefault="00CC1B7D" w:rsidP="00CC1B7D">
            <w:pPr>
              <w:spacing w:line="240" w:lineRule="exact"/>
              <w:jc w:val="center"/>
              <w:rPr>
                <w:b/>
                <w:lang w:val="tr-TR"/>
              </w:rPr>
            </w:pPr>
            <w:r w:rsidRPr="00CC1B7D">
              <w:rPr>
                <w:b/>
                <w:lang w:val="tr-TR"/>
              </w:rPr>
              <w:t>ORTALAMA SAAT</w:t>
            </w:r>
          </w:p>
        </w:tc>
        <w:tc>
          <w:tcPr>
            <w:tcW w:w="3089" w:type="dxa"/>
            <w:vAlign w:val="center"/>
          </w:tcPr>
          <w:p w:rsidR="00CC1B7D" w:rsidRPr="00CC1B7D" w:rsidRDefault="00CC1B7D" w:rsidP="00CC1B7D">
            <w:pPr>
              <w:spacing w:line="240" w:lineRule="exact"/>
              <w:jc w:val="center"/>
              <w:rPr>
                <w:b/>
                <w:color w:val="000000" w:themeColor="text1"/>
                <w:lang w:val="tr-TR"/>
              </w:rPr>
            </w:pPr>
            <w:r w:rsidRPr="00CC1B7D">
              <w:rPr>
                <w:b/>
                <w:color w:val="000000" w:themeColor="text1"/>
                <w:lang w:val="tr-TR"/>
              </w:rPr>
              <w:t>Frekans</w:t>
            </w:r>
          </w:p>
        </w:tc>
        <w:tc>
          <w:tcPr>
            <w:tcW w:w="3253" w:type="dxa"/>
            <w:vAlign w:val="center"/>
          </w:tcPr>
          <w:p w:rsidR="00CC1B7D" w:rsidRPr="00CC1B7D" w:rsidRDefault="00CC1B7D" w:rsidP="00CC1B7D">
            <w:pPr>
              <w:spacing w:line="240" w:lineRule="exact"/>
              <w:jc w:val="center"/>
              <w:rPr>
                <w:b/>
                <w:color w:val="000000" w:themeColor="text1"/>
                <w:lang w:val="tr-TR"/>
              </w:rPr>
            </w:pPr>
            <w:r w:rsidRPr="00CC1B7D">
              <w:rPr>
                <w:b/>
                <w:color w:val="000000" w:themeColor="text1"/>
                <w:lang w:val="tr-TR"/>
              </w:rPr>
              <w:t>Yüzde (%)</w:t>
            </w:r>
          </w:p>
        </w:tc>
      </w:tr>
      <w:tr w:rsidR="00CC1B7D" w:rsidRPr="00CC1B7D" w:rsidTr="00CC1B7D">
        <w:trPr>
          <w:trHeight w:val="373"/>
          <w:jc w:val="center"/>
        </w:trPr>
        <w:tc>
          <w:tcPr>
            <w:tcW w:w="2115" w:type="dxa"/>
            <w:vAlign w:val="center"/>
          </w:tcPr>
          <w:p w:rsidR="00CC1B7D" w:rsidRPr="00CC1B7D" w:rsidRDefault="00CC1B7D" w:rsidP="00CC1B7D">
            <w:pPr>
              <w:spacing w:line="240" w:lineRule="exact"/>
              <w:rPr>
                <w:b/>
                <w:lang w:val="tr-TR"/>
              </w:rPr>
            </w:pPr>
            <w:r w:rsidRPr="00CC1B7D">
              <w:rPr>
                <w:b/>
                <w:lang w:val="tr-TR"/>
              </w:rPr>
              <w:t>1 Saatten az</w:t>
            </w:r>
          </w:p>
        </w:tc>
        <w:tc>
          <w:tcPr>
            <w:tcW w:w="3089" w:type="dxa"/>
            <w:vAlign w:val="center"/>
          </w:tcPr>
          <w:p w:rsidR="00CC1B7D" w:rsidRPr="00CC1B7D" w:rsidRDefault="00CC1B7D" w:rsidP="00CC1B7D">
            <w:pPr>
              <w:spacing w:line="240" w:lineRule="exact"/>
              <w:jc w:val="center"/>
              <w:rPr>
                <w:lang w:val="tr-TR"/>
              </w:rPr>
            </w:pPr>
            <w:r w:rsidRPr="00CC1B7D">
              <w:rPr>
                <w:lang w:val="tr-TR"/>
              </w:rPr>
              <w:t>72</w:t>
            </w:r>
          </w:p>
        </w:tc>
        <w:tc>
          <w:tcPr>
            <w:tcW w:w="3253" w:type="dxa"/>
            <w:vAlign w:val="center"/>
          </w:tcPr>
          <w:p w:rsidR="00CC1B7D" w:rsidRPr="00CC1B7D" w:rsidRDefault="00CC1B7D" w:rsidP="00CC1B7D">
            <w:pPr>
              <w:spacing w:line="240" w:lineRule="exact"/>
              <w:jc w:val="center"/>
              <w:rPr>
                <w:lang w:val="tr-TR"/>
              </w:rPr>
            </w:pPr>
            <w:r w:rsidRPr="00CC1B7D">
              <w:rPr>
                <w:lang w:val="tr-TR"/>
              </w:rPr>
              <w:t>17,8</w:t>
            </w:r>
          </w:p>
        </w:tc>
      </w:tr>
      <w:tr w:rsidR="00CC1B7D" w:rsidRPr="00CC1B7D" w:rsidTr="00CC1B7D">
        <w:trPr>
          <w:trHeight w:val="373"/>
          <w:jc w:val="center"/>
        </w:trPr>
        <w:tc>
          <w:tcPr>
            <w:tcW w:w="2115" w:type="dxa"/>
            <w:vAlign w:val="center"/>
          </w:tcPr>
          <w:p w:rsidR="00CC1B7D" w:rsidRPr="00CC1B7D" w:rsidRDefault="00CC1B7D" w:rsidP="00CC1B7D">
            <w:pPr>
              <w:spacing w:line="240" w:lineRule="exact"/>
              <w:rPr>
                <w:b/>
                <w:lang w:val="tr-TR"/>
              </w:rPr>
            </w:pPr>
            <w:r w:rsidRPr="00CC1B7D">
              <w:rPr>
                <w:b/>
                <w:lang w:val="tr-TR"/>
              </w:rPr>
              <w:t>1-2 saat</w:t>
            </w:r>
          </w:p>
        </w:tc>
        <w:tc>
          <w:tcPr>
            <w:tcW w:w="3089" w:type="dxa"/>
            <w:vAlign w:val="center"/>
          </w:tcPr>
          <w:p w:rsidR="00CC1B7D" w:rsidRPr="00CC1B7D" w:rsidRDefault="00CC1B7D" w:rsidP="00CC1B7D">
            <w:pPr>
              <w:spacing w:line="240" w:lineRule="exact"/>
              <w:jc w:val="center"/>
              <w:rPr>
                <w:lang w:val="tr-TR"/>
              </w:rPr>
            </w:pPr>
            <w:r w:rsidRPr="00CC1B7D">
              <w:rPr>
                <w:lang w:val="tr-TR"/>
              </w:rPr>
              <w:t>143</w:t>
            </w:r>
          </w:p>
        </w:tc>
        <w:tc>
          <w:tcPr>
            <w:tcW w:w="3253" w:type="dxa"/>
            <w:vAlign w:val="center"/>
          </w:tcPr>
          <w:p w:rsidR="00CC1B7D" w:rsidRPr="00CC1B7D" w:rsidRDefault="00CC1B7D" w:rsidP="00CC1B7D">
            <w:pPr>
              <w:spacing w:line="240" w:lineRule="exact"/>
              <w:jc w:val="center"/>
              <w:rPr>
                <w:lang w:val="tr-TR"/>
              </w:rPr>
            </w:pPr>
            <w:r w:rsidRPr="00CC1B7D">
              <w:rPr>
                <w:lang w:val="tr-TR"/>
              </w:rPr>
              <w:t>35,4</w:t>
            </w:r>
          </w:p>
        </w:tc>
      </w:tr>
      <w:tr w:rsidR="00CC1B7D" w:rsidRPr="00CC1B7D" w:rsidTr="00CC1B7D">
        <w:trPr>
          <w:trHeight w:val="373"/>
          <w:jc w:val="center"/>
        </w:trPr>
        <w:tc>
          <w:tcPr>
            <w:tcW w:w="2115" w:type="dxa"/>
            <w:vAlign w:val="center"/>
          </w:tcPr>
          <w:p w:rsidR="00CC1B7D" w:rsidRPr="00CC1B7D" w:rsidRDefault="00CC1B7D" w:rsidP="00CC1B7D">
            <w:pPr>
              <w:spacing w:line="240" w:lineRule="exact"/>
              <w:rPr>
                <w:b/>
                <w:lang w:val="tr-TR"/>
              </w:rPr>
            </w:pPr>
            <w:r w:rsidRPr="00CC1B7D">
              <w:rPr>
                <w:b/>
                <w:lang w:val="tr-TR"/>
              </w:rPr>
              <w:t>3-4 saat</w:t>
            </w:r>
          </w:p>
        </w:tc>
        <w:tc>
          <w:tcPr>
            <w:tcW w:w="3089" w:type="dxa"/>
            <w:vAlign w:val="center"/>
          </w:tcPr>
          <w:p w:rsidR="00CC1B7D" w:rsidRPr="00CC1B7D" w:rsidRDefault="00CC1B7D" w:rsidP="00CC1B7D">
            <w:pPr>
              <w:spacing w:line="240" w:lineRule="exact"/>
              <w:jc w:val="center"/>
              <w:rPr>
                <w:lang w:val="tr-TR"/>
              </w:rPr>
            </w:pPr>
            <w:r w:rsidRPr="00CC1B7D">
              <w:rPr>
                <w:lang w:val="tr-TR"/>
              </w:rPr>
              <w:t>133</w:t>
            </w:r>
          </w:p>
        </w:tc>
        <w:tc>
          <w:tcPr>
            <w:tcW w:w="3253" w:type="dxa"/>
            <w:vAlign w:val="center"/>
          </w:tcPr>
          <w:p w:rsidR="00CC1B7D" w:rsidRPr="00CC1B7D" w:rsidRDefault="00CC1B7D" w:rsidP="00CC1B7D">
            <w:pPr>
              <w:spacing w:line="240" w:lineRule="exact"/>
              <w:jc w:val="center"/>
              <w:rPr>
                <w:lang w:val="tr-TR"/>
              </w:rPr>
            </w:pPr>
            <w:r w:rsidRPr="00CC1B7D">
              <w:rPr>
                <w:lang w:val="tr-TR"/>
              </w:rPr>
              <w:t>32,9</w:t>
            </w:r>
          </w:p>
        </w:tc>
      </w:tr>
      <w:tr w:rsidR="00CC1B7D" w:rsidRPr="00CC1B7D" w:rsidTr="00CC1B7D">
        <w:trPr>
          <w:trHeight w:val="373"/>
          <w:jc w:val="center"/>
        </w:trPr>
        <w:tc>
          <w:tcPr>
            <w:tcW w:w="2115" w:type="dxa"/>
            <w:vAlign w:val="center"/>
          </w:tcPr>
          <w:p w:rsidR="00CC1B7D" w:rsidRPr="00CC1B7D" w:rsidRDefault="00CC1B7D" w:rsidP="00CC1B7D">
            <w:pPr>
              <w:spacing w:line="240" w:lineRule="exact"/>
              <w:rPr>
                <w:b/>
                <w:lang w:val="tr-TR"/>
              </w:rPr>
            </w:pPr>
            <w:r w:rsidRPr="00CC1B7D">
              <w:rPr>
                <w:b/>
                <w:lang w:val="tr-TR"/>
              </w:rPr>
              <w:t>5 saat ve üzeri</w:t>
            </w:r>
          </w:p>
        </w:tc>
        <w:tc>
          <w:tcPr>
            <w:tcW w:w="3089" w:type="dxa"/>
            <w:vAlign w:val="center"/>
          </w:tcPr>
          <w:p w:rsidR="00CC1B7D" w:rsidRPr="00CC1B7D" w:rsidRDefault="00CC1B7D" w:rsidP="00CC1B7D">
            <w:pPr>
              <w:spacing w:line="240" w:lineRule="exact"/>
              <w:jc w:val="center"/>
              <w:rPr>
                <w:lang w:val="tr-TR"/>
              </w:rPr>
            </w:pPr>
            <w:r w:rsidRPr="00CC1B7D">
              <w:rPr>
                <w:lang w:val="tr-TR"/>
              </w:rPr>
              <w:t>56</w:t>
            </w:r>
          </w:p>
        </w:tc>
        <w:tc>
          <w:tcPr>
            <w:tcW w:w="3253" w:type="dxa"/>
            <w:vAlign w:val="center"/>
          </w:tcPr>
          <w:p w:rsidR="00CC1B7D" w:rsidRPr="00CC1B7D" w:rsidRDefault="00CC1B7D" w:rsidP="00CC1B7D">
            <w:pPr>
              <w:spacing w:line="240" w:lineRule="exact"/>
              <w:jc w:val="center"/>
              <w:rPr>
                <w:lang w:val="tr-TR"/>
              </w:rPr>
            </w:pPr>
            <w:r w:rsidRPr="00CC1B7D">
              <w:rPr>
                <w:lang w:val="tr-TR"/>
              </w:rPr>
              <w:t>13,9</w:t>
            </w:r>
          </w:p>
        </w:tc>
      </w:tr>
      <w:tr w:rsidR="00CC1B7D" w:rsidRPr="00CC1B7D" w:rsidTr="00CC1B7D">
        <w:trPr>
          <w:trHeight w:val="373"/>
          <w:jc w:val="center"/>
        </w:trPr>
        <w:tc>
          <w:tcPr>
            <w:tcW w:w="2115" w:type="dxa"/>
            <w:vAlign w:val="center"/>
          </w:tcPr>
          <w:p w:rsidR="00CC1B7D" w:rsidRPr="00CC1B7D" w:rsidRDefault="00CC1B7D" w:rsidP="00CC1B7D">
            <w:pPr>
              <w:spacing w:line="240" w:lineRule="exact"/>
              <w:rPr>
                <w:b/>
                <w:lang w:val="tr-TR"/>
              </w:rPr>
            </w:pPr>
            <w:r w:rsidRPr="00CC1B7D">
              <w:rPr>
                <w:b/>
                <w:lang w:val="tr-TR"/>
              </w:rPr>
              <w:t>TOPLAM</w:t>
            </w:r>
          </w:p>
        </w:tc>
        <w:tc>
          <w:tcPr>
            <w:tcW w:w="3089" w:type="dxa"/>
            <w:vAlign w:val="center"/>
          </w:tcPr>
          <w:p w:rsidR="00CC1B7D" w:rsidRPr="00CC1B7D" w:rsidRDefault="00CC1B7D" w:rsidP="00CC1B7D">
            <w:pPr>
              <w:spacing w:line="240" w:lineRule="exact"/>
              <w:jc w:val="center"/>
              <w:rPr>
                <w:lang w:val="tr-TR"/>
              </w:rPr>
            </w:pPr>
            <w:r w:rsidRPr="00CC1B7D">
              <w:rPr>
                <w:lang w:val="tr-TR"/>
              </w:rPr>
              <w:t>404</w:t>
            </w:r>
          </w:p>
        </w:tc>
        <w:tc>
          <w:tcPr>
            <w:tcW w:w="3253" w:type="dxa"/>
            <w:vAlign w:val="center"/>
          </w:tcPr>
          <w:p w:rsidR="00CC1B7D" w:rsidRPr="00CC1B7D" w:rsidRDefault="00CC1B7D" w:rsidP="00CC1B7D">
            <w:pPr>
              <w:spacing w:line="240" w:lineRule="exact"/>
              <w:jc w:val="center"/>
              <w:rPr>
                <w:lang w:val="tr-TR"/>
              </w:rPr>
            </w:pPr>
            <w:r w:rsidRPr="00CC1B7D">
              <w:rPr>
                <w:lang w:val="tr-TR"/>
              </w:rPr>
              <w:t>100,0</w:t>
            </w:r>
          </w:p>
        </w:tc>
      </w:tr>
    </w:tbl>
    <w:p w:rsidR="00CC1B7D" w:rsidRPr="00CC1B7D" w:rsidRDefault="00CC1B7D" w:rsidP="00CC1B7D">
      <w:pPr>
        <w:spacing w:after="200"/>
        <w:jc w:val="center"/>
        <w:rPr>
          <w:rFonts w:eastAsiaTheme="minorHAnsi"/>
          <w:sz w:val="24"/>
          <w:lang w:val="tr-TR"/>
        </w:rPr>
      </w:pPr>
    </w:p>
    <w:p w:rsidR="00CC1B7D" w:rsidRDefault="00CC1B7D" w:rsidP="00CC1B7D">
      <w:pPr>
        <w:spacing w:after="200"/>
        <w:rPr>
          <w:rFonts w:eastAsiaTheme="minorHAnsi"/>
          <w:sz w:val="24"/>
          <w:lang w:val="tr-TR"/>
        </w:rPr>
      </w:pPr>
      <w:r w:rsidRPr="00CC1B7D">
        <w:rPr>
          <w:rFonts w:eastAsiaTheme="minorHAnsi"/>
          <w:sz w:val="24"/>
          <w:lang w:val="tr-TR"/>
        </w:rPr>
        <w:tab/>
        <w:t>Araştırmaya katılan katılımcıların</w:t>
      </w:r>
      <w:r w:rsidR="005A04A3">
        <w:rPr>
          <w:rFonts w:eastAsiaTheme="minorHAnsi"/>
          <w:sz w:val="24"/>
          <w:lang w:val="tr-TR"/>
        </w:rPr>
        <w:t xml:space="preserve"> sosyal medya platformunda harcadıkları zamana ilişkin sorular sorulmuştur. Kullanıcıların verdikleri cevaplar ışığında katılımcıların</w:t>
      </w:r>
      <w:r w:rsidRPr="00CC1B7D">
        <w:rPr>
          <w:rFonts w:eastAsiaTheme="minorHAnsi"/>
          <w:sz w:val="24"/>
          <w:lang w:val="tr-TR"/>
        </w:rPr>
        <w:t xml:space="preserve"> %17,8’i (72 kişi) 1 saatten az, %35,4’ü (143 kişi) 1-2 saat arası, %32,9’u (133 kişi) 3-4 saat arası ve %13,9’u (56 kişi) 5 saat ve üzerinde zamanını sosyal medya platformlarında harcamaktadır. </w:t>
      </w:r>
    </w:p>
    <w:p w:rsidR="005A04A3" w:rsidRPr="00CC1B7D" w:rsidRDefault="005A04A3" w:rsidP="00CC1B7D">
      <w:pPr>
        <w:spacing w:after="200"/>
        <w:rPr>
          <w:rFonts w:eastAsiaTheme="minorHAnsi"/>
          <w:sz w:val="24"/>
          <w:lang w:val="tr-TR"/>
        </w:rPr>
      </w:pPr>
    </w:p>
    <w:p w:rsidR="00CC1B7D" w:rsidRPr="00CC1B7D" w:rsidRDefault="00CC1B7D" w:rsidP="00B25183">
      <w:pPr>
        <w:rPr>
          <w:rFonts w:ascii="Times New Roman TUR" w:eastAsiaTheme="minorHAnsi" w:hAnsi="Times New Roman TUR" w:cs="Times New Roman TUR"/>
          <w:b/>
          <w:bCs/>
          <w:sz w:val="24"/>
          <w:szCs w:val="24"/>
          <w:lang w:val="tr-TR"/>
        </w:rPr>
      </w:pPr>
    </w:p>
    <w:p w:rsidR="00B25183" w:rsidRPr="00786A9C" w:rsidRDefault="00B25183" w:rsidP="00786A9C">
      <w:pPr>
        <w:pStyle w:val="ResimYazs"/>
        <w:keepNext/>
        <w:jc w:val="center"/>
        <w:rPr>
          <w:color w:val="auto"/>
          <w:sz w:val="24"/>
          <w:szCs w:val="24"/>
        </w:rPr>
      </w:pPr>
      <w:bookmarkStart w:id="85" w:name="_Toc12798366"/>
      <w:r w:rsidRPr="00786A9C">
        <w:rPr>
          <w:color w:val="auto"/>
          <w:sz w:val="24"/>
          <w:szCs w:val="24"/>
        </w:rPr>
        <w:lastRenderedPageBreak/>
        <w:t xml:space="preserve">Tablo 4. </w:t>
      </w:r>
      <w:r w:rsidRPr="00786A9C">
        <w:rPr>
          <w:color w:val="auto"/>
          <w:sz w:val="24"/>
          <w:szCs w:val="24"/>
        </w:rPr>
        <w:fldChar w:fldCharType="begin"/>
      </w:r>
      <w:r w:rsidRPr="00786A9C">
        <w:rPr>
          <w:color w:val="auto"/>
          <w:sz w:val="24"/>
          <w:szCs w:val="24"/>
        </w:rPr>
        <w:instrText xml:space="preserve"> SEQ Tablo_4. \* ARABIC </w:instrText>
      </w:r>
      <w:r w:rsidRPr="00786A9C">
        <w:rPr>
          <w:color w:val="auto"/>
          <w:sz w:val="24"/>
          <w:szCs w:val="24"/>
        </w:rPr>
        <w:fldChar w:fldCharType="separate"/>
      </w:r>
      <w:r w:rsidR="00F33D6C">
        <w:rPr>
          <w:noProof/>
          <w:color w:val="auto"/>
          <w:sz w:val="24"/>
          <w:szCs w:val="24"/>
        </w:rPr>
        <w:t>9</w:t>
      </w:r>
      <w:r w:rsidRPr="00786A9C">
        <w:rPr>
          <w:color w:val="auto"/>
          <w:sz w:val="24"/>
          <w:szCs w:val="24"/>
        </w:rPr>
        <w:fldChar w:fldCharType="end"/>
      </w:r>
      <w:r w:rsidRPr="00786A9C">
        <w:rPr>
          <w:color w:val="auto"/>
          <w:sz w:val="24"/>
          <w:szCs w:val="24"/>
        </w:rPr>
        <w:t>.</w:t>
      </w:r>
      <w:r w:rsidRPr="00786A9C">
        <w:rPr>
          <w:rFonts w:eastAsiaTheme="minorHAnsi"/>
          <w:bCs w:val="0"/>
          <w:color w:val="auto"/>
          <w:sz w:val="24"/>
          <w:szCs w:val="24"/>
          <w:lang w:val="tr-TR"/>
        </w:rPr>
        <w:t xml:space="preserve"> Araştırmaya Katılan Taraftarların Sosyal Medya Platformuna En Çok Bağlandıkları Araca Ait Frekans Dağılım Tablosu</w:t>
      </w:r>
      <w:bookmarkEnd w:id="85"/>
    </w:p>
    <w:tbl>
      <w:tblPr>
        <w:tblStyle w:val="TabloKlavuzu1"/>
        <w:tblpPr w:leftFromText="141" w:rightFromText="141" w:vertAnchor="text" w:horzAnchor="margin" w:tblpXSpec="center" w:tblpY="109"/>
        <w:tblW w:w="0" w:type="auto"/>
        <w:jc w:val="center"/>
        <w:tblLook w:val="04A0" w:firstRow="1" w:lastRow="0" w:firstColumn="1" w:lastColumn="0" w:noHBand="0" w:noVBand="1"/>
      </w:tblPr>
      <w:tblGrid>
        <w:gridCol w:w="2115"/>
        <w:gridCol w:w="3089"/>
        <w:gridCol w:w="3253"/>
      </w:tblGrid>
      <w:tr w:rsidR="00CC1B7D" w:rsidRPr="00CC1B7D" w:rsidTr="00CC1B7D">
        <w:trPr>
          <w:trHeight w:val="521"/>
          <w:jc w:val="center"/>
        </w:trPr>
        <w:tc>
          <w:tcPr>
            <w:tcW w:w="2115" w:type="dxa"/>
            <w:vAlign w:val="center"/>
          </w:tcPr>
          <w:p w:rsidR="00CC1B7D" w:rsidRPr="00CC1B7D" w:rsidRDefault="00CC1B7D" w:rsidP="00CC1B7D">
            <w:pPr>
              <w:spacing w:line="240" w:lineRule="exact"/>
              <w:jc w:val="center"/>
              <w:rPr>
                <w:b/>
                <w:lang w:val="tr-TR"/>
              </w:rPr>
            </w:pPr>
            <w:r w:rsidRPr="00CC1B7D">
              <w:rPr>
                <w:b/>
                <w:lang w:val="tr-TR"/>
              </w:rPr>
              <w:t>İLETİŞİM ARACI</w:t>
            </w:r>
          </w:p>
        </w:tc>
        <w:tc>
          <w:tcPr>
            <w:tcW w:w="3089" w:type="dxa"/>
            <w:vAlign w:val="center"/>
          </w:tcPr>
          <w:p w:rsidR="00CC1B7D" w:rsidRPr="00CC1B7D" w:rsidRDefault="00CC1B7D" w:rsidP="00CC1B7D">
            <w:pPr>
              <w:spacing w:line="240" w:lineRule="exact"/>
              <w:jc w:val="center"/>
              <w:rPr>
                <w:b/>
                <w:color w:val="000000" w:themeColor="text1"/>
                <w:lang w:val="tr-TR"/>
              </w:rPr>
            </w:pPr>
            <w:r w:rsidRPr="00CC1B7D">
              <w:rPr>
                <w:b/>
                <w:color w:val="000000" w:themeColor="text1"/>
                <w:lang w:val="tr-TR"/>
              </w:rPr>
              <w:t>Frekans</w:t>
            </w:r>
          </w:p>
        </w:tc>
        <w:tc>
          <w:tcPr>
            <w:tcW w:w="3253" w:type="dxa"/>
            <w:vAlign w:val="center"/>
          </w:tcPr>
          <w:p w:rsidR="00CC1B7D" w:rsidRPr="00CC1B7D" w:rsidRDefault="00CC1B7D" w:rsidP="00CC1B7D">
            <w:pPr>
              <w:spacing w:line="240" w:lineRule="exact"/>
              <w:jc w:val="center"/>
              <w:rPr>
                <w:b/>
                <w:color w:val="000000" w:themeColor="text1"/>
                <w:lang w:val="tr-TR"/>
              </w:rPr>
            </w:pPr>
            <w:r w:rsidRPr="00CC1B7D">
              <w:rPr>
                <w:b/>
                <w:color w:val="000000" w:themeColor="text1"/>
                <w:lang w:val="tr-TR"/>
              </w:rPr>
              <w:t>Yüzde (%)</w:t>
            </w:r>
          </w:p>
        </w:tc>
      </w:tr>
      <w:tr w:rsidR="00CC1B7D" w:rsidRPr="00CC1B7D" w:rsidTr="00CC1B7D">
        <w:trPr>
          <w:trHeight w:val="373"/>
          <w:jc w:val="center"/>
        </w:trPr>
        <w:tc>
          <w:tcPr>
            <w:tcW w:w="2115" w:type="dxa"/>
            <w:vAlign w:val="center"/>
          </w:tcPr>
          <w:p w:rsidR="00CC1B7D" w:rsidRPr="00CC1B7D" w:rsidRDefault="00CC1B7D" w:rsidP="00CC1B7D">
            <w:pPr>
              <w:spacing w:line="240" w:lineRule="exact"/>
              <w:rPr>
                <w:b/>
                <w:lang w:val="tr-TR"/>
              </w:rPr>
            </w:pPr>
            <w:r w:rsidRPr="00CC1B7D">
              <w:rPr>
                <w:b/>
                <w:lang w:val="tr-TR"/>
              </w:rPr>
              <w:t>Akıllı Telefon</w:t>
            </w:r>
          </w:p>
        </w:tc>
        <w:tc>
          <w:tcPr>
            <w:tcW w:w="3089" w:type="dxa"/>
            <w:vAlign w:val="center"/>
          </w:tcPr>
          <w:p w:rsidR="00CC1B7D" w:rsidRPr="00CC1B7D" w:rsidRDefault="00CC1B7D" w:rsidP="00CC1B7D">
            <w:pPr>
              <w:spacing w:line="240" w:lineRule="exact"/>
              <w:jc w:val="center"/>
              <w:rPr>
                <w:lang w:val="tr-TR"/>
              </w:rPr>
            </w:pPr>
            <w:r w:rsidRPr="00CC1B7D">
              <w:rPr>
                <w:lang w:val="tr-TR"/>
              </w:rPr>
              <w:t>15</w:t>
            </w:r>
          </w:p>
        </w:tc>
        <w:tc>
          <w:tcPr>
            <w:tcW w:w="3253" w:type="dxa"/>
            <w:vAlign w:val="center"/>
          </w:tcPr>
          <w:p w:rsidR="00CC1B7D" w:rsidRPr="00CC1B7D" w:rsidRDefault="00CC1B7D" w:rsidP="00CC1B7D">
            <w:pPr>
              <w:spacing w:line="240" w:lineRule="exact"/>
              <w:jc w:val="center"/>
              <w:rPr>
                <w:lang w:val="tr-TR"/>
              </w:rPr>
            </w:pPr>
            <w:r w:rsidRPr="00CC1B7D">
              <w:rPr>
                <w:lang w:val="tr-TR"/>
              </w:rPr>
              <w:t>3,7</w:t>
            </w:r>
          </w:p>
        </w:tc>
      </w:tr>
      <w:tr w:rsidR="00CC1B7D" w:rsidRPr="00CC1B7D" w:rsidTr="00CC1B7D">
        <w:trPr>
          <w:trHeight w:val="373"/>
          <w:jc w:val="center"/>
        </w:trPr>
        <w:tc>
          <w:tcPr>
            <w:tcW w:w="2115" w:type="dxa"/>
            <w:vAlign w:val="center"/>
          </w:tcPr>
          <w:p w:rsidR="00CC1B7D" w:rsidRPr="00CC1B7D" w:rsidRDefault="00CC1B7D" w:rsidP="00CC1B7D">
            <w:pPr>
              <w:spacing w:line="240" w:lineRule="exact"/>
              <w:rPr>
                <w:b/>
                <w:lang w:val="tr-TR"/>
              </w:rPr>
            </w:pPr>
            <w:r w:rsidRPr="00CC1B7D">
              <w:rPr>
                <w:b/>
                <w:lang w:val="tr-TR"/>
              </w:rPr>
              <w:t>Laptop</w:t>
            </w:r>
          </w:p>
        </w:tc>
        <w:tc>
          <w:tcPr>
            <w:tcW w:w="3089" w:type="dxa"/>
            <w:vAlign w:val="center"/>
          </w:tcPr>
          <w:p w:rsidR="00CC1B7D" w:rsidRPr="00CC1B7D" w:rsidRDefault="00CC1B7D" w:rsidP="00CC1B7D">
            <w:pPr>
              <w:spacing w:line="240" w:lineRule="exact"/>
              <w:jc w:val="center"/>
              <w:rPr>
                <w:lang w:val="tr-TR"/>
              </w:rPr>
            </w:pPr>
            <w:r w:rsidRPr="00CC1B7D">
              <w:rPr>
                <w:lang w:val="tr-TR"/>
              </w:rPr>
              <w:t>30</w:t>
            </w:r>
          </w:p>
        </w:tc>
        <w:tc>
          <w:tcPr>
            <w:tcW w:w="3253" w:type="dxa"/>
            <w:vAlign w:val="center"/>
          </w:tcPr>
          <w:p w:rsidR="00CC1B7D" w:rsidRPr="00CC1B7D" w:rsidRDefault="00CC1B7D" w:rsidP="00CC1B7D">
            <w:pPr>
              <w:spacing w:line="240" w:lineRule="exact"/>
              <w:jc w:val="center"/>
              <w:rPr>
                <w:lang w:val="tr-TR"/>
              </w:rPr>
            </w:pPr>
            <w:r w:rsidRPr="00CC1B7D">
              <w:rPr>
                <w:lang w:val="tr-TR"/>
              </w:rPr>
              <w:t>7,4</w:t>
            </w:r>
          </w:p>
        </w:tc>
      </w:tr>
      <w:tr w:rsidR="00CC1B7D" w:rsidRPr="00CC1B7D" w:rsidTr="00CC1B7D">
        <w:trPr>
          <w:trHeight w:val="373"/>
          <w:jc w:val="center"/>
        </w:trPr>
        <w:tc>
          <w:tcPr>
            <w:tcW w:w="2115" w:type="dxa"/>
            <w:vAlign w:val="center"/>
          </w:tcPr>
          <w:p w:rsidR="00CC1B7D" w:rsidRPr="00CC1B7D" w:rsidRDefault="00CC1B7D" w:rsidP="00CC1B7D">
            <w:pPr>
              <w:spacing w:line="240" w:lineRule="exact"/>
              <w:rPr>
                <w:b/>
                <w:lang w:val="tr-TR"/>
              </w:rPr>
            </w:pPr>
            <w:r w:rsidRPr="00CC1B7D">
              <w:rPr>
                <w:b/>
                <w:lang w:val="tr-TR"/>
              </w:rPr>
              <w:t>Masaüstü</w:t>
            </w:r>
          </w:p>
        </w:tc>
        <w:tc>
          <w:tcPr>
            <w:tcW w:w="3089" w:type="dxa"/>
            <w:vAlign w:val="center"/>
          </w:tcPr>
          <w:p w:rsidR="00CC1B7D" w:rsidRPr="00CC1B7D" w:rsidRDefault="00CC1B7D" w:rsidP="00CC1B7D">
            <w:pPr>
              <w:spacing w:line="240" w:lineRule="exact"/>
              <w:jc w:val="center"/>
              <w:rPr>
                <w:lang w:val="tr-TR"/>
              </w:rPr>
            </w:pPr>
            <w:r w:rsidRPr="00CC1B7D">
              <w:rPr>
                <w:lang w:val="tr-TR"/>
              </w:rPr>
              <w:t>60</w:t>
            </w:r>
          </w:p>
        </w:tc>
        <w:tc>
          <w:tcPr>
            <w:tcW w:w="3253" w:type="dxa"/>
            <w:vAlign w:val="center"/>
          </w:tcPr>
          <w:p w:rsidR="00CC1B7D" w:rsidRPr="00CC1B7D" w:rsidRDefault="00CC1B7D" w:rsidP="00CC1B7D">
            <w:pPr>
              <w:spacing w:line="240" w:lineRule="exact"/>
              <w:jc w:val="center"/>
              <w:rPr>
                <w:lang w:val="tr-TR"/>
              </w:rPr>
            </w:pPr>
            <w:r w:rsidRPr="00CC1B7D">
              <w:rPr>
                <w:lang w:val="tr-TR"/>
              </w:rPr>
              <w:t>14,9</w:t>
            </w:r>
          </w:p>
        </w:tc>
      </w:tr>
      <w:tr w:rsidR="00CC1B7D" w:rsidRPr="00CC1B7D" w:rsidTr="00CC1B7D">
        <w:trPr>
          <w:trHeight w:val="373"/>
          <w:jc w:val="center"/>
        </w:trPr>
        <w:tc>
          <w:tcPr>
            <w:tcW w:w="2115" w:type="dxa"/>
            <w:vAlign w:val="center"/>
          </w:tcPr>
          <w:p w:rsidR="00CC1B7D" w:rsidRPr="00CC1B7D" w:rsidRDefault="00CC1B7D" w:rsidP="00CC1B7D">
            <w:pPr>
              <w:spacing w:line="240" w:lineRule="exact"/>
              <w:rPr>
                <w:b/>
                <w:lang w:val="tr-TR"/>
              </w:rPr>
            </w:pPr>
            <w:r w:rsidRPr="00CC1B7D">
              <w:rPr>
                <w:b/>
                <w:lang w:val="tr-TR"/>
              </w:rPr>
              <w:t>TOPLAM</w:t>
            </w:r>
          </w:p>
        </w:tc>
        <w:tc>
          <w:tcPr>
            <w:tcW w:w="3089" w:type="dxa"/>
            <w:vAlign w:val="center"/>
          </w:tcPr>
          <w:p w:rsidR="00CC1B7D" w:rsidRPr="00CC1B7D" w:rsidRDefault="00CC1B7D" w:rsidP="00CC1B7D">
            <w:pPr>
              <w:spacing w:line="240" w:lineRule="exact"/>
              <w:jc w:val="center"/>
              <w:rPr>
                <w:lang w:val="tr-TR"/>
              </w:rPr>
            </w:pPr>
            <w:r w:rsidRPr="00CC1B7D">
              <w:rPr>
                <w:lang w:val="tr-TR"/>
              </w:rPr>
              <w:t>404</w:t>
            </w:r>
          </w:p>
        </w:tc>
        <w:tc>
          <w:tcPr>
            <w:tcW w:w="3253" w:type="dxa"/>
            <w:vAlign w:val="center"/>
          </w:tcPr>
          <w:p w:rsidR="00CC1B7D" w:rsidRPr="00CC1B7D" w:rsidRDefault="00CC1B7D" w:rsidP="00CC1B7D">
            <w:pPr>
              <w:spacing w:line="240" w:lineRule="exact"/>
              <w:jc w:val="center"/>
              <w:rPr>
                <w:lang w:val="tr-TR"/>
              </w:rPr>
            </w:pPr>
            <w:r w:rsidRPr="00CC1B7D">
              <w:rPr>
                <w:lang w:val="tr-TR"/>
              </w:rPr>
              <w:t>100,0</w:t>
            </w:r>
          </w:p>
        </w:tc>
      </w:tr>
    </w:tbl>
    <w:p w:rsidR="00CC1B7D" w:rsidRPr="00CC1B7D" w:rsidRDefault="00CC1B7D" w:rsidP="00CC1B7D">
      <w:pPr>
        <w:spacing w:after="200"/>
        <w:rPr>
          <w:rFonts w:eastAsiaTheme="minorHAnsi"/>
          <w:sz w:val="24"/>
          <w:lang w:val="tr-TR"/>
        </w:rPr>
      </w:pPr>
    </w:p>
    <w:p w:rsidR="00163850" w:rsidRDefault="00CC1B7D" w:rsidP="00163850">
      <w:pPr>
        <w:spacing w:after="200"/>
        <w:rPr>
          <w:rFonts w:eastAsiaTheme="minorHAnsi"/>
          <w:sz w:val="32"/>
          <w:lang w:val="tr-TR"/>
        </w:rPr>
      </w:pPr>
      <w:r w:rsidRPr="00CC1B7D">
        <w:rPr>
          <w:rFonts w:eastAsiaTheme="minorHAnsi"/>
          <w:sz w:val="24"/>
          <w:lang w:val="tr-TR"/>
        </w:rPr>
        <w:tab/>
        <w:t>Araştırmaya katılan katılımcıların sosyal medya ile ilgili bilgilerinin değerlendirilmesinde kullandıkları ve iletişim ve erişim olanağını onlara kolayca sağlayan iletişim araçlarına ait frekans dağılımı Tablo.14’te gösterilmiştir. Buna göre katılımcıların %3,7’si (15 kişi) akıllı telefon aracılığı ile, %7,4’ü (30 kişi) laptop (dizüstü bilgisayar) aracılığıyla, %14,9’u masaüstü bilgisayar ile sosyal</w:t>
      </w:r>
      <w:r w:rsidR="00163850">
        <w:rPr>
          <w:rFonts w:eastAsiaTheme="minorHAnsi"/>
          <w:sz w:val="24"/>
          <w:lang w:val="tr-TR"/>
        </w:rPr>
        <w:t xml:space="preserve"> medya ağlarına bağlanmaktadır.</w:t>
      </w:r>
    </w:p>
    <w:p w:rsidR="00904DC5" w:rsidRPr="00904DC5" w:rsidRDefault="00904DC5" w:rsidP="00904DC5">
      <w:pPr>
        <w:rPr>
          <w:rFonts w:eastAsiaTheme="minorHAnsi"/>
          <w:sz w:val="24"/>
          <w:lang w:val="tr-TR"/>
        </w:rPr>
      </w:pPr>
    </w:p>
    <w:p w:rsidR="00B25183" w:rsidRPr="00786A9C" w:rsidRDefault="00B25183" w:rsidP="00786A9C">
      <w:pPr>
        <w:pStyle w:val="ResimYazs"/>
        <w:keepNext/>
        <w:jc w:val="center"/>
        <w:rPr>
          <w:color w:val="auto"/>
          <w:sz w:val="24"/>
          <w:szCs w:val="24"/>
        </w:rPr>
      </w:pPr>
      <w:bookmarkStart w:id="86" w:name="_Toc12798367"/>
      <w:r w:rsidRPr="00786A9C">
        <w:rPr>
          <w:color w:val="auto"/>
          <w:sz w:val="24"/>
          <w:szCs w:val="24"/>
        </w:rPr>
        <w:t xml:space="preserve">Tablo 4. </w:t>
      </w:r>
      <w:r w:rsidRPr="00786A9C">
        <w:rPr>
          <w:color w:val="auto"/>
          <w:sz w:val="24"/>
          <w:szCs w:val="24"/>
        </w:rPr>
        <w:fldChar w:fldCharType="begin"/>
      </w:r>
      <w:r w:rsidRPr="00786A9C">
        <w:rPr>
          <w:color w:val="auto"/>
          <w:sz w:val="24"/>
          <w:szCs w:val="24"/>
        </w:rPr>
        <w:instrText xml:space="preserve"> SEQ Tablo_4. \* ARABIC </w:instrText>
      </w:r>
      <w:r w:rsidRPr="00786A9C">
        <w:rPr>
          <w:color w:val="auto"/>
          <w:sz w:val="24"/>
          <w:szCs w:val="24"/>
        </w:rPr>
        <w:fldChar w:fldCharType="separate"/>
      </w:r>
      <w:r w:rsidR="00F33D6C">
        <w:rPr>
          <w:noProof/>
          <w:color w:val="auto"/>
          <w:sz w:val="24"/>
          <w:szCs w:val="24"/>
        </w:rPr>
        <w:t>10</w:t>
      </w:r>
      <w:r w:rsidRPr="00786A9C">
        <w:rPr>
          <w:color w:val="auto"/>
          <w:sz w:val="24"/>
          <w:szCs w:val="24"/>
        </w:rPr>
        <w:fldChar w:fldCharType="end"/>
      </w:r>
      <w:r w:rsidRPr="00786A9C">
        <w:rPr>
          <w:color w:val="auto"/>
          <w:sz w:val="24"/>
          <w:szCs w:val="24"/>
        </w:rPr>
        <w:t>.</w:t>
      </w:r>
      <w:r w:rsidRPr="00786A9C">
        <w:rPr>
          <w:rFonts w:eastAsiaTheme="minorHAnsi"/>
          <w:bCs w:val="0"/>
          <w:color w:val="auto"/>
          <w:sz w:val="24"/>
          <w:szCs w:val="24"/>
          <w:lang w:val="tr-TR"/>
        </w:rPr>
        <w:t xml:space="preserve"> Araştırmaya Katılan Taraftarların En Sık Kullandıkları Sosyal Medya Ağına Ait Frekans Dağılım Tablosu</w:t>
      </w:r>
      <w:bookmarkEnd w:id="86"/>
    </w:p>
    <w:tbl>
      <w:tblPr>
        <w:tblStyle w:val="TabloKlavuzu1"/>
        <w:tblpPr w:leftFromText="141" w:rightFromText="141" w:vertAnchor="text" w:horzAnchor="margin" w:tblpXSpec="center" w:tblpY="109"/>
        <w:tblW w:w="0" w:type="auto"/>
        <w:jc w:val="center"/>
        <w:tblLook w:val="04A0" w:firstRow="1" w:lastRow="0" w:firstColumn="1" w:lastColumn="0" w:noHBand="0" w:noVBand="1"/>
      </w:tblPr>
      <w:tblGrid>
        <w:gridCol w:w="2115"/>
        <w:gridCol w:w="3089"/>
        <w:gridCol w:w="3253"/>
      </w:tblGrid>
      <w:tr w:rsidR="00CC1B7D" w:rsidRPr="00CC1B7D" w:rsidTr="00CC1B7D">
        <w:trPr>
          <w:trHeight w:val="521"/>
          <w:jc w:val="center"/>
        </w:trPr>
        <w:tc>
          <w:tcPr>
            <w:tcW w:w="2115" w:type="dxa"/>
            <w:vAlign w:val="center"/>
          </w:tcPr>
          <w:p w:rsidR="00CC1B7D" w:rsidRPr="00CC1B7D" w:rsidRDefault="00CC1B7D" w:rsidP="00CC1B7D">
            <w:pPr>
              <w:spacing w:line="240" w:lineRule="exact"/>
              <w:jc w:val="center"/>
              <w:rPr>
                <w:b/>
                <w:lang w:val="tr-TR"/>
              </w:rPr>
            </w:pPr>
            <w:r w:rsidRPr="00CC1B7D">
              <w:rPr>
                <w:b/>
                <w:lang w:val="tr-TR"/>
              </w:rPr>
              <w:t>ORTALAMA SAAT</w:t>
            </w:r>
          </w:p>
        </w:tc>
        <w:tc>
          <w:tcPr>
            <w:tcW w:w="3089" w:type="dxa"/>
            <w:vAlign w:val="center"/>
          </w:tcPr>
          <w:p w:rsidR="00CC1B7D" w:rsidRPr="00CC1B7D" w:rsidRDefault="00CC1B7D" w:rsidP="00CC1B7D">
            <w:pPr>
              <w:spacing w:line="240" w:lineRule="exact"/>
              <w:jc w:val="center"/>
              <w:rPr>
                <w:b/>
                <w:color w:val="000000" w:themeColor="text1"/>
                <w:lang w:val="tr-TR"/>
              </w:rPr>
            </w:pPr>
            <w:r w:rsidRPr="00CC1B7D">
              <w:rPr>
                <w:b/>
                <w:color w:val="000000" w:themeColor="text1"/>
                <w:lang w:val="tr-TR"/>
              </w:rPr>
              <w:t>Frekans</w:t>
            </w:r>
          </w:p>
        </w:tc>
        <w:tc>
          <w:tcPr>
            <w:tcW w:w="3253" w:type="dxa"/>
            <w:vAlign w:val="center"/>
          </w:tcPr>
          <w:p w:rsidR="00CC1B7D" w:rsidRPr="00CC1B7D" w:rsidRDefault="00CC1B7D" w:rsidP="00CC1B7D">
            <w:pPr>
              <w:spacing w:line="240" w:lineRule="exact"/>
              <w:jc w:val="center"/>
              <w:rPr>
                <w:b/>
                <w:color w:val="000000" w:themeColor="text1"/>
                <w:lang w:val="tr-TR"/>
              </w:rPr>
            </w:pPr>
            <w:r w:rsidRPr="00CC1B7D">
              <w:rPr>
                <w:b/>
                <w:color w:val="000000" w:themeColor="text1"/>
                <w:lang w:val="tr-TR"/>
              </w:rPr>
              <w:t>Yüzde (%)</w:t>
            </w:r>
          </w:p>
        </w:tc>
      </w:tr>
      <w:tr w:rsidR="00CC1B7D" w:rsidRPr="00CC1B7D" w:rsidTr="00CC1B7D">
        <w:trPr>
          <w:trHeight w:val="373"/>
          <w:jc w:val="center"/>
        </w:trPr>
        <w:tc>
          <w:tcPr>
            <w:tcW w:w="2115" w:type="dxa"/>
            <w:vAlign w:val="center"/>
          </w:tcPr>
          <w:p w:rsidR="00CC1B7D" w:rsidRPr="00CC1B7D" w:rsidRDefault="00CC1B7D" w:rsidP="00CC1B7D">
            <w:pPr>
              <w:spacing w:line="240" w:lineRule="exact"/>
              <w:rPr>
                <w:b/>
                <w:lang w:val="tr-TR"/>
              </w:rPr>
            </w:pPr>
            <w:r w:rsidRPr="00CC1B7D">
              <w:rPr>
                <w:b/>
                <w:lang w:val="tr-TR"/>
              </w:rPr>
              <w:t>Facebook</w:t>
            </w:r>
          </w:p>
        </w:tc>
        <w:tc>
          <w:tcPr>
            <w:tcW w:w="3089" w:type="dxa"/>
            <w:vAlign w:val="center"/>
          </w:tcPr>
          <w:p w:rsidR="00CC1B7D" w:rsidRPr="00CC1B7D" w:rsidRDefault="00CC1B7D" w:rsidP="00CC1B7D">
            <w:pPr>
              <w:spacing w:line="240" w:lineRule="exact"/>
              <w:jc w:val="center"/>
              <w:rPr>
                <w:lang w:val="tr-TR"/>
              </w:rPr>
            </w:pPr>
            <w:r w:rsidRPr="00CC1B7D">
              <w:rPr>
                <w:lang w:val="tr-TR"/>
              </w:rPr>
              <w:t>44</w:t>
            </w:r>
          </w:p>
        </w:tc>
        <w:tc>
          <w:tcPr>
            <w:tcW w:w="3253" w:type="dxa"/>
            <w:vAlign w:val="center"/>
          </w:tcPr>
          <w:p w:rsidR="00CC1B7D" w:rsidRPr="00CC1B7D" w:rsidRDefault="00CC1B7D" w:rsidP="00CC1B7D">
            <w:pPr>
              <w:spacing w:line="240" w:lineRule="exact"/>
              <w:jc w:val="center"/>
              <w:rPr>
                <w:lang w:val="tr-TR"/>
              </w:rPr>
            </w:pPr>
            <w:r w:rsidRPr="00CC1B7D">
              <w:rPr>
                <w:lang w:val="tr-TR"/>
              </w:rPr>
              <w:t>10,9</w:t>
            </w:r>
          </w:p>
        </w:tc>
      </w:tr>
      <w:tr w:rsidR="00CC1B7D" w:rsidRPr="00CC1B7D" w:rsidTr="00CC1B7D">
        <w:trPr>
          <w:trHeight w:val="373"/>
          <w:jc w:val="center"/>
        </w:trPr>
        <w:tc>
          <w:tcPr>
            <w:tcW w:w="2115" w:type="dxa"/>
            <w:vAlign w:val="center"/>
          </w:tcPr>
          <w:p w:rsidR="00CC1B7D" w:rsidRPr="00CC1B7D" w:rsidRDefault="00CC1B7D" w:rsidP="00CC1B7D">
            <w:pPr>
              <w:spacing w:line="240" w:lineRule="exact"/>
              <w:rPr>
                <w:b/>
                <w:lang w:val="tr-TR"/>
              </w:rPr>
            </w:pPr>
            <w:r w:rsidRPr="00CC1B7D">
              <w:rPr>
                <w:b/>
                <w:lang w:val="tr-TR"/>
              </w:rPr>
              <w:t>Instagram</w:t>
            </w:r>
          </w:p>
        </w:tc>
        <w:tc>
          <w:tcPr>
            <w:tcW w:w="3089" w:type="dxa"/>
            <w:vAlign w:val="center"/>
          </w:tcPr>
          <w:p w:rsidR="00CC1B7D" w:rsidRPr="00CC1B7D" w:rsidRDefault="00CC1B7D" w:rsidP="00CC1B7D">
            <w:pPr>
              <w:spacing w:line="240" w:lineRule="exact"/>
              <w:jc w:val="center"/>
              <w:rPr>
                <w:lang w:val="tr-TR"/>
              </w:rPr>
            </w:pPr>
            <w:r w:rsidRPr="00CC1B7D">
              <w:rPr>
                <w:lang w:val="tr-TR"/>
              </w:rPr>
              <w:t>254</w:t>
            </w:r>
          </w:p>
        </w:tc>
        <w:tc>
          <w:tcPr>
            <w:tcW w:w="3253" w:type="dxa"/>
            <w:vAlign w:val="center"/>
          </w:tcPr>
          <w:p w:rsidR="00CC1B7D" w:rsidRPr="00CC1B7D" w:rsidRDefault="00CC1B7D" w:rsidP="00CC1B7D">
            <w:pPr>
              <w:spacing w:line="240" w:lineRule="exact"/>
              <w:jc w:val="center"/>
              <w:rPr>
                <w:lang w:val="tr-TR"/>
              </w:rPr>
            </w:pPr>
            <w:r w:rsidRPr="00CC1B7D">
              <w:rPr>
                <w:lang w:val="tr-TR"/>
              </w:rPr>
              <w:t>62,9</w:t>
            </w:r>
          </w:p>
        </w:tc>
      </w:tr>
      <w:tr w:rsidR="00CC1B7D" w:rsidRPr="00CC1B7D" w:rsidTr="00CC1B7D">
        <w:trPr>
          <w:trHeight w:val="373"/>
          <w:jc w:val="center"/>
        </w:trPr>
        <w:tc>
          <w:tcPr>
            <w:tcW w:w="2115" w:type="dxa"/>
            <w:vAlign w:val="center"/>
          </w:tcPr>
          <w:p w:rsidR="00CC1B7D" w:rsidRPr="00CC1B7D" w:rsidRDefault="00CC1B7D" w:rsidP="00CC1B7D">
            <w:pPr>
              <w:spacing w:line="240" w:lineRule="exact"/>
              <w:rPr>
                <w:b/>
                <w:lang w:val="tr-TR"/>
              </w:rPr>
            </w:pPr>
            <w:r w:rsidRPr="00CC1B7D">
              <w:rPr>
                <w:b/>
                <w:lang w:val="tr-TR"/>
              </w:rPr>
              <w:t>Twitter</w:t>
            </w:r>
          </w:p>
        </w:tc>
        <w:tc>
          <w:tcPr>
            <w:tcW w:w="3089" w:type="dxa"/>
            <w:vAlign w:val="center"/>
          </w:tcPr>
          <w:p w:rsidR="00CC1B7D" w:rsidRPr="00CC1B7D" w:rsidRDefault="00CC1B7D" w:rsidP="00CC1B7D">
            <w:pPr>
              <w:spacing w:line="240" w:lineRule="exact"/>
              <w:jc w:val="center"/>
              <w:rPr>
                <w:lang w:val="tr-TR"/>
              </w:rPr>
            </w:pPr>
            <w:r w:rsidRPr="00CC1B7D">
              <w:rPr>
                <w:lang w:val="tr-TR"/>
              </w:rPr>
              <w:t>29</w:t>
            </w:r>
          </w:p>
        </w:tc>
        <w:tc>
          <w:tcPr>
            <w:tcW w:w="3253" w:type="dxa"/>
            <w:vAlign w:val="center"/>
          </w:tcPr>
          <w:p w:rsidR="00CC1B7D" w:rsidRPr="00CC1B7D" w:rsidRDefault="00CC1B7D" w:rsidP="00CC1B7D">
            <w:pPr>
              <w:spacing w:line="240" w:lineRule="exact"/>
              <w:jc w:val="center"/>
              <w:rPr>
                <w:lang w:val="tr-TR"/>
              </w:rPr>
            </w:pPr>
            <w:r w:rsidRPr="00CC1B7D">
              <w:rPr>
                <w:lang w:val="tr-TR"/>
              </w:rPr>
              <w:t>7,2</w:t>
            </w:r>
          </w:p>
        </w:tc>
      </w:tr>
      <w:tr w:rsidR="00CC1B7D" w:rsidRPr="00CC1B7D" w:rsidTr="00CC1B7D">
        <w:trPr>
          <w:trHeight w:val="373"/>
          <w:jc w:val="center"/>
        </w:trPr>
        <w:tc>
          <w:tcPr>
            <w:tcW w:w="2115" w:type="dxa"/>
            <w:vAlign w:val="center"/>
          </w:tcPr>
          <w:p w:rsidR="00CC1B7D" w:rsidRPr="00CC1B7D" w:rsidRDefault="00CC1B7D" w:rsidP="00CC1B7D">
            <w:pPr>
              <w:spacing w:line="240" w:lineRule="exact"/>
              <w:rPr>
                <w:b/>
                <w:lang w:val="tr-TR"/>
              </w:rPr>
            </w:pPr>
            <w:r w:rsidRPr="00CC1B7D">
              <w:rPr>
                <w:b/>
                <w:lang w:val="tr-TR"/>
              </w:rPr>
              <w:t>Youtube</w:t>
            </w:r>
          </w:p>
        </w:tc>
        <w:tc>
          <w:tcPr>
            <w:tcW w:w="3089" w:type="dxa"/>
            <w:vAlign w:val="center"/>
          </w:tcPr>
          <w:p w:rsidR="00CC1B7D" w:rsidRPr="00CC1B7D" w:rsidRDefault="00CC1B7D" w:rsidP="00CC1B7D">
            <w:pPr>
              <w:spacing w:line="240" w:lineRule="exact"/>
              <w:jc w:val="center"/>
              <w:rPr>
                <w:lang w:val="tr-TR"/>
              </w:rPr>
            </w:pPr>
            <w:r w:rsidRPr="00CC1B7D">
              <w:rPr>
                <w:lang w:val="tr-TR"/>
              </w:rPr>
              <w:t>74</w:t>
            </w:r>
          </w:p>
        </w:tc>
        <w:tc>
          <w:tcPr>
            <w:tcW w:w="3253" w:type="dxa"/>
            <w:vAlign w:val="center"/>
          </w:tcPr>
          <w:p w:rsidR="00CC1B7D" w:rsidRPr="00CC1B7D" w:rsidRDefault="00CC1B7D" w:rsidP="00CC1B7D">
            <w:pPr>
              <w:spacing w:line="240" w:lineRule="exact"/>
              <w:jc w:val="center"/>
              <w:rPr>
                <w:lang w:val="tr-TR"/>
              </w:rPr>
            </w:pPr>
            <w:r w:rsidRPr="00CC1B7D">
              <w:rPr>
                <w:lang w:val="tr-TR"/>
              </w:rPr>
              <w:t>18,3</w:t>
            </w:r>
          </w:p>
        </w:tc>
      </w:tr>
      <w:tr w:rsidR="00CC1B7D" w:rsidRPr="00CC1B7D" w:rsidTr="00CC1B7D">
        <w:trPr>
          <w:trHeight w:val="373"/>
          <w:jc w:val="center"/>
        </w:trPr>
        <w:tc>
          <w:tcPr>
            <w:tcW w:w="2115" w:type="dxa"/>
            <w:vAlign w:val="center"/>
          </w:tcPr>
          <w:p w:rsidR="00CC1B7D" w:rsidRPr="00CC1B7D" w:rsidRDefault="00CC1B7D" w:rsidP="00CC1B7D">
            <w:pPr>
              <w:spacing w:line="240" w:lineRule="exact"/>
              <w:rPr>
                <w:b/>
                <w:lang w:val="tr-TR"/>
              </w:rPr>
            </w:pPr>
            <w:r w:rsidRPr="00CC1B7D">
              <w:rPr>
                <w:b/>
                <w:lang w:val="tr-TR"/>
              </w:rPr>
              <w:t>Linkedin</w:t>
            </w:r>
          </w:p>
        </w:tc>
        <w:tc>
          <w:tcPr>
            <w:tcW w:w="3089" w:type="dxa"/>
            <w:vAlign w:val="center"/>
          </w:tcPr>
          <w:p w:rsidR="00CC1B7D" w:rsidRPr="00CC1B7D" w:rsidRDefault="00CC1B7D" w:rsidP="00CC1B7D">
            <w:pPr>
              <w:spacing w:line="240" w:lineRule="exact"/>
              <w:jc w:val="center"/>
              <w:rPr>
                <w:lang w:val="tr-TR"/>
              </w:rPr>
            </w:pPr>
            <w:r w:rsidRPr="00CC1B7D">
              <w:rPr>
                <w:lang w:val="tr-TR"/>
              </w:rPr>
              <w:t>3</w:t>
            </w:r>
          </w:p>
        </w:tc>
        <w:tc>
          <w:tcPr>
            <w:tcW w:w="3253" w:type="dxa"/>
            <w:vAlign w:val="center"/>
          </w:tcPr>
          <w:p w:rsidR="00CC1B7D" w:rsidRPr="00CC1B7D" w:rsidRDefault="00CC1B7D" w:rsidP="00CC1B7D">
            <w:pPr>
              <w:spacing w:line="240" w:lineRule="exact"/>
              <w:jc w:val="center"/>
              <w:rPr>
                <w:lang w:val="tr-TR"/>
              </w:rPr>
            </w:pPr>
            <w:r w:rsidRPr="00CC1B7D">
              <w:rPr>
                <w:lang w:val="tr-TR"/>
              </w:rPr>
              <w:t>0,7</w:t>
            </w:r>
          </w:p>
        </w:tc>
      </w:tr>
      <w:tr w:rsidR="00CC1B7D" w:rsidRPr="00CC1B7D" w:rsidTr="00CC1B7D">
        <w:trPr>
          <w:trHeight w:val="373"/>
          <w:jc w:val="center"/>
        </w:trPr>
        <w:tc>
          <w:tcPr>
            <w:tcW w:w="2115" w:type="dxa"/>
            <w:vAlign w:val="center"/>
          </w:tcPr>
          <w:p w:rsidR="00CC1B7D" w:rsidRPr="00CC1B7D" w:rsidRDefault="00CC1B7D" w:rsidP="00CC1B7D">
            <w:pPr>
              <w:spacing w:line="240" w:lineRule="exact"/>
              <w:rPr>
                <w:b/>
                <w:lang w:val="tr-TR"/>
              </w:rPr>
            </w:pPr>
            <w:r w:rsidRPr="00CC1B7D">
              <w:rPr>
                <w:b/>
                <w:lang w:val="tr-TR"/>
              </w:rPr>
              <w:t>TOPLAM</w:t>
            </w:r>
          </w:p>
        </w:tc>
        <w:tc>
          <w:tcPr>
            <w:tcW w:w="3089" w:type="dxa"/>
            <w:vAlign w:val="center"/>
          </w:tcPr>
          <w:p w:rsidR="00CC1B7D" w:rsidRPr="00CC1B7D" w:rsidRDefault="00CC1B7D" w:rsidP="00CC1B7D">
            <w:pPr>
              <w:spacing w:line="240" w:lineRule="exact"/>
              <w:jc w:val="center"/>
              <w:rPr>
                <w:lang w:val="tr-TR"/>
              </w:rPr>
            </w:pPr>
            <w:r w:rsidRPr="00CC1B7D">
              <w:rPr>
                <w:lang w:val="tr-TR"/>
              </w:rPr>
              <w:t>404</w:t>
            </w:r>
          </w:p>
        </w:tc>
        <w:tc>
          <w:tcPr>
            <w:tcW w:w="3253" w:type="dxa"/>
            <w:vAlign w:val="center"/>
          </w:tcPr>
          <w:p w:rsidR="00CC1B7D" w:rsidRPr="00CC1B7D" w:rsidRDefault="00CC1B7D" w:rsidP="00CC1B7D">
            <w:pPr>
              <w:spacing w:line="240" w:lineRule="exact"/>
              <w:jc w:val="center"/>
              <w:rPr>
                <w:lang w:val="tr-TR"/>
              </w:rPr>
            </w:pPr>
            <w:r w:rsidRPr="00CC1B7D">
              <w:rPr>
                <w:lang w:val="tr-TR"/>
              </w:rPr>
              <w:t>100,0</w:t>
            </w:r>
          </w:p>
        </w:tc>
      </w:tr>
    </w:tbl>
    <w:p w:rsidR="00CC1B7D" w:rsidRPr="00CC1B7D" w:rsidRDefault="00CC1B7D" w:rsidP="00CC1B7D">
      <w:pPr>
        <w:spacing w:after="200"/>
        <w:rPr>
          <w:rFonts w:ascii="Times New Roman TUR" w:eastAsiaTheme="minorHAnsi" w:hAnsi="Times New Roman TUR" w:cs="Times New Roman TUR"/>
          <w:b/>
          <w:bCs/>
          <w:sz w:val="24"/>
          <w:szCs w:val="24"/>
          <w:lang w:val="tr-TR"/>
        </w:rPr>
      </w:pPr>
    </w:p>
    <w:p w:rsidR="00A33E49" w:rsidRDefault="00CC1B7D" w:rsidP="006223DA">
      <w:pPr>
        <w:rPr>
          <w:rFonts w:ascii="Times New Roman TUR" w:eastAsiaTheme="minorHAnsi" w:hAnsi="Times New Roman TUR" w:cs="Times New Roman TUR"/>
          <w:bCs/>
          <w:sz w:val="24"/>
          <w:szCs w:val="24"/>
          <w:lang w:val="tr-TR"/>
        </w:rPr>
      </w:pPr>
      <w:r w:rsidRPr="00CC1B7D">
        <w:rPr>
          <w:rFonts w:ascii="Times New Roman TUR" w:eastAsiaTheme="minorHAnsi" w:hAnsi="Times New Roman TUR" w:cs="Times New Roman TUR"/>
          <w:b/>
          <w:bCs/>
          <w:sz w:val="24"/>
          <w:szCs w:val="24"/>
          <w:lang w:val="tr-TR"/>
        </w:rPr>
        <w:tab/>
      </w:r>
      <w:r w:rsidRPr="00CC1B7D">
        <w:rPr>
          <w:rFonts w:ascii="Times New Roman TUR" w:eastAsiaTheme="minorHAnsi" w:hAnsi="Times New Roman TUR" w:cs="Times New Roman TUR"/>
          <w:bCs/>
          <w:sz w:val="24"/>
          <w:szCs w:val="24"/>
          <w:lang w:val="tr-TR"/>
        </w:rPr>
        <w:t>Araştırmanın katılımcılarının en sık kullandığı sosyal medya ağı  %10,9 ile (44 kişi) Facebook, %62,9 ile (254 kişi) Instagram, %7,2 ile (29 kişi) Twitter, %18,3 ile  (74 kişi) Youtube, %0,3 ile Linkedin olarak belirlenmiştir.</w:t>
      </w:r>
    </w:p>
    <w:p w:rsidR="008418D0" w:rsidRPr="00CC1B7D" w:rsidRDefault="008418D0" w:rsidP="006223DA">
      <w:pPr>
        <w:rPr>
          <w:rFonts w:ascii="Times New Roman TUR" w:eastAsiaTheme="minorHAnsi" w:hAnsi="Times New Roman TUR" w:cs="Times New Roman TUR"/>
          <w:bCs/>
          <w:sz w:val="24"/>
          <w:szCs w:val="24"/>
          <w:lang w:val="tr-TR"/>
        </w:rPr>
      </w:pPr>
    </w:p>
    <w:p w:rsidR="00CC1B7D" w:rsidRPr="00CC1B7D" w:rsidRDefault="00CC1B7D" w:rsidP="006223DA">
      <w:pPr>
        <w:tabs>
          <w:tab w:val="left" w:pos="3255"/>
        </w:tabs>
        <w:jc w:val="center"/>
        <w:rPr>
          <w:rFonts w:eastAsiaTheme="minorHAnsi"/>
          <w:b/>
          <w:bCs/>
          <w:color w:val="000000" w:themeColor="text1"/>
          <w:sz w:val="24"/>
          <w:lang w:val="tr-TR"/>
        </w:rPr>
      </w:pPr>
    </w:p>
    <w:p w:rsidR="00B25183" w:rsidRPr="00786A9C" w:rsidRDefault="00B25183" w:rsidP="00786A9C">
      <w:pPr>
        <w:pStyle w:val="ResimYazs"/>
        <w:keepNext/>
        <w:jc w:val="center"/>
        <w:rPr>
          <w:color w:val="auto"/>
          <w:sz w:val="24"/>
          <w:szCs w:val="24"/>
        </w:rPr>
      </w:pPr>
      <w:bookmarkStart w:id="87" w:name="_Toc12798368"/>
      <w:r w:rsidRPr="00786A9C">
        <w:rPr>
          <w:color w:val="auto"/>
          <w:sz w:val="24"/>
          <w:szCs w:val="24"/>
        </w:rPr>
        <w:lastRenderedPageBreak/>
        <w:t xml:space="preserve">Tablo 4. </w:t>
      </w:r>
      <w:r w:rsidRPr="00786A9C">
        <w:rPr>
          <w:color w:val="auto"/>
          <w:sz w:val="24"/>
          <w:szCs w:val="24"/>
        </w:rPr>
        <w:fldChar w:fldCharType="begin"/>
      </w:r>
      <w:r w:rsidRPr="00786A9C">
        <w:rPr>
          <w:color w:val="auto"/>
          <w:sz w:val="24"/>
          <w:szCs w:val="24"/>
        </w:rPr>
        <w:instrText xml:space="preserve"> SEQ Tablo_4. \* ARABIC </w:instrText>
      </w:r>
      <w:r w:rsidRPr="00786A9C">
        <w:rPr>
          <w:color w:val="auto"/>
          <w:sz w:val="24"/>
          <w:szCs w:val="24"/>
        </w:rPr>
        <w:fldChar w:fldCharType="separate"/>
      </w:r>
      <w:r w:rsidR="00F33D6C">
        <w:rPr>
          <w:noProof/>
          <w:color w:val="auto"/>
          <w:sz w:val="24"/>
          <w:szCs w:val="24"/>
        </w:rPr>
        <w:t>11</w:t>
      </w:r>
      <w:r w:rsidRPr="00786A9C">
        <w:rPr>
          <w:color w:val="auto"/>
          <w:sz w:val="24"/>
          <w:szCs w:val="24"/>
        </w:rPr>
        <w:fldChar w:fldCharType="end"/>
      </w:r>
      <w:r w:rsidRPr="00786A9C">
        <w:rPr>
          <w:color w:val="auto"/>
          <w:sz w:val="24"/>
          <w:szCs w:val="24"/>
        </w:rPr>
        <w:t>.</w:t>
      </w:r>
      <w:r w:rsidRPr="00786A9C">
        <w:rPr>
          <w:rFonts w:eastAsiaTheme="minorHAnsi"/>
          <w:bCs w:val="0"/>
          <w:color w:val="auto"/>
          <w:sz w:val="24"/>
          <w:szCs w:val="24"/>
          <w:lang w:val="tr-TR"/>
        </w:rPr>
        <w:t xml:space="preserve"> Marka Değeri ve Sosyal Medya İletişimine Ait Frekans, Ortalama ve Standart Sapma Analiz Sonuçları</w:t>
      </w:r>
      <w:bookmarkEnd w:id="87"/>
    </w:p>
    <w:tbl>
      <w:tblPr>
        <w:tblStyle w:val="TabloKlavuzu1"/>
        <w:tblpPr w:leftFromText="57" w:rightFromText="57" w:vertAnchor="text" w:horzAnchor="margin" w:tblpXSpec="center" w:tblpY="143"/>
        <w:tblW w:w="0" w:type="auto"/>
        <w:tblLayout w:type="fixed"/>
        <w:tblCellMar>
          <w:left w:w="57" w:type="dxa"/>
          <w:right w:w="57" w:type="dxa"/>
        </w:tblCellMar>
        <w:tblLook w:val="04A0" w:firstRow="1" w:lastRow="0" w:firstColumn="1" w:lastColumn="0" w:noHBand="0" w:noVBand="1"/>
      </w:tblPr>
      <w:tblGrid>
        <w:gridCol w:w="1900"/>
        <w:gridCol w:w="425"/>
        <w:gridCol w:w="567"/>
        <w:gridCol w:w="426"/>
        <w:gridCol w:w="567"/>
        <w:gridCol w:w="425"/>
        <w:gridCol w:w="567"/>
        <w:gridCol w:w="425"/>
        <w:gridCol w:w="567"/>
        <w:gridCol w:w="425"/>
        <w:gridCol w:w="567"/>
        <w:gridCol w:w="710"/>
        <w:gridCol w:w="811"/>
      </w:tblGrid>
      <w:tr w:rsidR="00CC1B7D" w:rsidRPr="00CC1B7D" w:rsidTr="00414E72">
        <w:trPr>
          <w:trHeight w:val="274"/>
        </w:trPr>
        <w:tc>
          <w:tcPr>
            <w:tcW w:w="1900" w:type="dxa"/>
          </w:tcPr>
          <w:p w:rsidR="00CC1B7D" w:rsidRPr="00CC1B7D" w:rsidRDefault="00CC1B7D" w:rsidP="00CC1B7D">
            <w:pPr>
              <w:spacing w:line="240" w:lineRule="exact"/>
              <w:rPr>
                <w:szCs w:val="24"/>
                <w:lang w:val="tr-TR"/>
              </w:rPr>
            </w:pPr>
          </w:p>
        </w:tc>
        <w:tc>
          <w:tcPr>
            <w:tcW w:w="992" w:type="dxa"/>
            <w:gridSpan w:val="2"/>
            <w:vAlign w:val="center"/>
          </w:tcPr>
          <w:p w:rsidR="00CC1B7D" w:rsidRPr="00CC1B7D" w:rsidRDefault="00CC1B7D" w:rsidP="00CC1B7D">
            <w:pPr>
              <w:spacing w:line="240" w:lineRule="exact"/>
              <w:jc w:val="center"/>
              <w:rPr>
                <w:lang w:val="tr-TR"/>
              </w:rPr>
            </w:pPr>
            <w:r w:rsidRPr="00CC1B7D">
              <w:rPr>
                <w:lang w:val="tr-TR"/>
              </w:rPr>
              <w:t>1</w:t>
            </w:r>
          </w:p>
        </w:tc>
        <w:tc>
          <w:tcPr>
            <w:tcW w:w="993" w:type="dxa"/>
            <w:gridSpan w:val="2"/>
            <w:vAlign w:val="center"/>
          </w:tcPr>
          <w:p w:rsidR="00CC1B7D" w:rsidRPr="00CC1B7D" w:rsidRDefault="00CC1B7D" w:rsidP="00CC1B7D">
            <w:pPr>
              <w:spacing w:line="240" w:lineRule="exact"/>
              <w:jc w:val="center"/>
              <w:rPr>
                <w:lang w:val="tr-TR"/>
              </w:rPr>
            </w:pPr>
            <w:r w:rsidRPr="00CC1B7D">
              <w:rPr>
                <w:lang w:val="tr-TR"/>
              </w:rPr>
              <w:t>2</w:t>
            </w:r>
          </w:p>
        </w:tc>
        <w:tc>
          <w:tcPr>
            <w:tcW w:w="992" w:type="dxa"/>
            <w:gridSpan w:val="2"/>
            <w:vAlign w:val="center"/>
          </w:tcPr>
          <w:p w:rsidR="00CC1B7D" w:rsidRPr="00CC1B7D" w:rsidRDefault="00CC1B7D" w:rsidP="00CC1B7D">
            <w:pPr>
              <w:spacing w:line="240" w:lineRule="exact"/>
              <w:jc w:val="center"/>
              <w:rPr>
                <w:lang w:val="tr-TR"/>
              </w:rPr>
            </w:pPr>
            <w:r w:rsidRPr="00CC1B7D">
              <w:rPr>
                <w:lang w:val="tr-TR"/>
              </w:rPr>
              <w:t>3</w:t>
            </w:r>
          </w:p>
        </w:tc>
        <w:tc>
          <w:tcPr>
            <w:tcW w:w="992" w:type="dxa"/>
            <w:gridSpan w:val="2"/>
            <w:vAlign w:val="center"/>
          </w:tcPr>
          <w:p w:rsidR="00CC1B7D" w:rsidRPr="00CC1B7D" w:rsidRDefault="00CC1B7D" w:rsidP="00CC1B7D">
            <w:pPr>
              <w:spacing w:line="240" w:lineRule="exact"/>
              <w:jc w:val="center"/>
              <w:rPr>
                <w:lang w:val="tr-TR"/>
              </w:rPr>
            </w:pPr>
            <w:r w:rsidRPr="00CC1B7D">
              <w:rPr>
                <w:lang w:val="tr-TR"/>
              </w:rPr>
              <w:t>4</w:t>
            </w:r>
          </w:p>
        </w:tc>
        <w:tc>
          <w:tcPr>
            <w:tcW w:w="992" w:type="dxa"/>
            <w:gridSpan w:val="2"/>
            <w:vAlign w:val="center"/>
          </w:tcPr>
          <w:p w:rsidR="00CC1B7D" w:rsidRPr="00CC1B7D" w:rsidRDefault="00CC1B7D" w:rsidP="00CC1B7D">
            <w:pPr>
              <w:spacing w:line="240" w:lineRule="exact"/>
              <w:jc w:val="center"/>
              <w:rPr>
                <w:lang w:val="tr-TR"/>
              </w:rPr>
            </w:pPr>
            <w:r w:rsidRPr="00CC1B7D">
              <w:rPr>
                <w:lang w:val="tr-TR"/>
              </w:rPr>
              <w:t>5</w:t>
            </w:r>
          </w:p>
        </w:tc>
        <w:tc>
          <w:tcPr>
            <w:tcW w:w="1521" w:type="dxa"/>
            <w:gridSpan w:val="2"/>
            <w:tcBorders>
              <w:bottom w:val="single" w:sz="4" w:space="0" w:color="auto"/>
            </w:tcBorders>
            <w:vAlign w:val="center"/>
          </w:tcPr>
          <w:p w:rsidR="00CC1B7D" w:rsidRPr="00CC1B7D" w:rsidRDefault="00CC1B7D" w:rsidP="00CC1B7D">
            <w:pPr>
              <w:spacing w:line="240" w:lineRule="exact"/>
              <w:jc w:val="center"/>
              <w:rPr>
                <w:szCs w:val="24"/>
                <w:lang w:val="tr-TR"/>
              </w:rPr>
            </w:pPr>
          </w:p>
        </w:tc>
      </w:tr>
      <w:tr w:rsidR="00CC1B7D" w:rsidRPr="00CC1B7D" w:rsidTr="00414E72">
        <w:trPr>
          <w:cantSplit/>
          <w:trHeight w:val="1271"/>
        </w:trPr>
        <w:tc>
          <w:tcPr>
            <w:tcW w:w="1900" w:type="dxa"/>
            <w:vMerge w:val="restart"/>
            <w:vAlign w:val="center"/>
          </w:tcPr>
          <w:p w:rsidR="00CC1B7D" w:rsidRPr="00CC1B7D" w:rsidRDefault="00CC1B7D" w:rsidP="00414E72">
            <w:pPr>
              <w:spacing w:line="240" w:lineRule="exact"/>
              <w:jc w:val="center"/>
              <w:rPr>
                <w:sz w:val="18"/>
                <w:szCs w:val="18"/>
                <w:lang w:val="tr-TR"/>
              </w:rPr>
            </w:pPr>
          </w:p>
          <w:p w:rsidR="00CC1B7D" w:rsidRPr="00CC1B7D" w:rsidRDefault="00414E72" w:rsidP="00414E72">
            <w:pPr>
              <w:spacing w:line="240" w:lineRule="exact"/>
              <w:jc w:val="center"/>
              <w:rPr>
                <w:sz w:val="18"/>
                <w:szCs w:val="18"/>
                <w:lang w:val="tr-TR"/>
              </w:rPr>
            </w:pPr>
            <w:r>
              <w:rPr>
                <w:b/>
                <w:sz w:val="18"/>
                <w:lang w:val="tr-TR"/>
              </w:rPr>
              <w:t xml:space="preserve">Araştırma Ölçeği </w:t>
            </w:r>
            <w:r w:rsidRPr="00414E72">
              <w:rPr>
                <w:b/>
                <w:sz w:val="18"/>
                <w:lang w:val="tr-TR"/>
              </w:rPr>
              <w:t>Bileşenleri Anlatımları</w:t>
            </w:r>
          </w:p>
          <w:p w:rsidR="00CC1B7D" w:rsidRPr="00CC1B7D" w:rsidRDefault="00CC1B7D" w:rsidP="00414E72">
            <w:pPr>
              <w:spacing w:line="240" w:lineRule="exact"/>
              <w:jc w:val="center"/>
              <w:rPr>
                <w:sz w:val="18"/>
                <w:szCs w:val="18"/>
                <w:lang w:val="tr-TR"/>
              </w:rPr>
            </w:pPr>
          </w:p>
          <w:p w:rsidR="00CC1B7D" w:rsidRPr="00CC1B7D" w:rsidRDefault="00CC1B7D" w:rsidP="00414E72">
            <w:pPr>
              <w:spacing w:line="240" w:lineRule="exact"/>
              <w:jc w:val="center"/>
              <w:rPr>
                <w:b/>
                <w:sz w:val="18"/>
                <w:szCs w:val="18"/>
                <w:lang w:val="tr-TR"/>
              </w:rPr>
            </w:pPr>
          </w:p>
          <w:p w:rsidR="00CC1B7D" w:rsidRPr="00CC1B7D" w:rsidRDefault="00CC1B7D" w:rsidP="00414E72">
            <w:pPr>
              <w:spacing w:line="240" w:lineRule="exact"/>
              <w:jc w:val="center"/>
              <w:rPr>
                <w:lang w:val="tr-TR"/>
              </w:rPr>
            </w:pPr>
          </w:p>
        </w:tc>
        <w:tc>
          <w:tcPr>
            <w:tcW w:w="992" w:type="dxa"/>
            <w:gridSpan w:val="2"/>
            <w:textDirection w:val="btLr"/>
            <w:vAlign w:val="center"/>
          </w:tcPr>
          <w:p w:rsidR="00CC1B7D" w:rsidRPr="00CC1B7D" w:rsidRDefault="00CC1B7D" w:rsidP="00CC1B7D">
            <w:pPr>
              <w:spacing w:line="240" w:lineRule="exact"/>
              <w:jc w:val="center"/>
              <w:rPr>
                <w:b/>
                <w:lang w:val="tr-TR"/>
              </w:rPr>
            </w:pPr>
            <w:r w:rsidRPr="00CC1B7D">
              <w:rPr>
                <w:b/>
                <w:color w:val="000000" w:themeColor="text1"/>
                <w:lang w:val="tr-TR"/>
              </w:rPr>
              <w:t>Kesinlikle Katılmıyorum</w:t>
            </w:r>
          </w:p>
        </w:tc>
        <w:tc>
          <w:tcPr>
            <w:tcW w:w="993" w:type="dxa"/>
            <w:gridSpan w:val="2"/>
            <w:textDirection w:val="btLr"/>
            <w:vAlign w:val="center"/>
          </w:tcPr>
          <w:p w:rsidR="00CC1B7D" w:rsidRPr="00CC1B7D" w:rsidRDefault="00CC1B7D" w:rsidP="00CC1B7D">
            <w:pPr>
              <w:spacing w:line="240" w:lineRule="exact"/>
              <w:jc w:val="center"/>
              <w:rPr>
                <w:b/>
                <w:lang w:val="tr-TR"/>
              </w:rPr>
            </w:pPr>
            <w:r w:rsidRPr="00CC1B7D">
              <w:rPr>
                <w:b/>
                <w:lang w:val="tr-TR"/>
              </w:rPr>
              <w:t>Katılmıyorum</w:t>
            </w:r>
          </w:p>
        </w:tc>
        <w:tc>
          <w:tcPr>
            <w:tcW w:w="992" w:type="dxa"/>
            <w:gridSpan w:val="2"/>
            <w:textDirection w:val="btLr"/>
            <w:vAlign w:val="center"/>
          </w:tcPr>
          <w:p w:rsidR="00CC1B7D" w:rsidRDefault="00CC1B7D" w:rsidP="00CC1B7D">
            <w:pPr>
              <w:spacing w:line="240" w:lineRule="exact"/>
              <w:jc w:val="center"/>
              <w:rPr>
                <w:b/>
                <w:lang w:val="tr-TR"/>
              </w:rPr>
            </w:pPr>
            <w:r w:rsidRPr="00CC1B7D">
              <w:rPr>
                <w:b/>
                <w:lang w:val="tr-TR"/>
              </w:rPr>
              <w:t>Kararsızım</w:t>
            </w:r>
          </w:p>
          <w:p w:rsidR="00476BA3" w:rsidRPr="00CC1B7D" w:rsidRDefault="00476BA3" w:rsidP="00CC1B7D">
            <w:pPr>
              <w:spacing w:line="240" w:lineRule="exact"/>
              <w:jc w:val="center"/>
              <w:rPr>
                <w:b/>
                <w:lang w:val="tr-TR"/>
              </w:rPr>
            </w:pPr>
            <w:r>
              <w:rPr>
                <w:b/>
                <w:lang w:val="tr-TR"/>
              </w:rPr>
              <w:t>(</w:t>
            </w:r>
            <w:r w:rsidRPr="00476BA3">
              <w:rPr>
                <w:b/>
                <w:lang w:val="tr-TR"/>
              </w:rPr>
              <w:t>Katılıp-Katılmama Oranım Eşit</w:t>
            </w:r>
            <w:r>
              <w:rPr>
                <w:b/>
                <w:lang w:val="tr-TR"/>
              </w:rPr>
              <w:t>)</w:t>
            </w:r>
          </w:p>
        </w:tc>
        <w:tc>
          <w:tcPr>
            <w:tcW w:w="992" w:type="dxa"/>
            <w:gridSpan w:val="2"/>
            <w:textDirection w:val="btLr"/>
            <w:vAlign w:val="center"/>
          </w:tcPr>
          <w:p w:rsidR="00CC1B7D" w:rsidRPr="00CC1B7D" w:rsidRDefault="00CC1B7D" w:rsidP="00CC1B7D">
            <w:pPr>
              <w:spacing w:line="240" w:lineRule="exact"/>
              <w:jc w:val="center"/>
              <w:rPr>
                <w:b/>
                <w:lang w:val="tr-TR"/>
              </w:rPr>
            </w:pPr>
            <w:r w:rsidRPr="00CC1B7D">
              <w:rPr>
                <w:b/>
                <w:lang w:val="tr-TR"/>
              </w:rPr>
              <w:t>Katılıyorum</w:t>
            </w:r>
          </w:p>
        </w:tc>
        <w:tc>
          <w:tcPr>
            <w:tcW w:w="992" w:type="dxa"/>
            <w:gridSpan w:val="2"/>
            <w:textDirection w:val="btLr"/>
            <w:vAlign w:val="center"/>
          </w:tcPr>
          <w:p w:rsidR="00CC1B7D" w:rsidRPr="00CC1B7D" w:rsidRDefault="00CC1B7D" w:rsidP="00CC1B7D">
            <w:pPr>
              <w:spacing w:line="240" w:lineRule="exact"/>
              <w:jc w:val="center"/>
              <w:rPr>
                <w:b/>
                <w:lang w:val="tr-TR"/>
              </w:rPr>
            </w:pPr>
            <w:r w:rsidRPr="00CC1B7D">
              <w:rPr>
                <w:b/>
                <w:lang w:val="tr-TR"/>
              </w:rPr>
              <w:t xml:space="preserve">Kesinlikle </w:t>
            </w:r>
          </w:p>
          <w:p w:rsidR="00CC1B7D" w:rsidRPr="00CC1B7D" w:rsidRDefault="00CC1B7D" w:rsidP="00CC1B7D">
            <w:pPr>
              <w:spacing w:line="240" w:lineRule="exact"/>
              <w:jc w:val="center"/>
              <w:rPr>
                <w:b/>
                <w:lang w:val="tr-TR"/>
              </w:rPr>
            </w:pPr>
            <w:r w:rsidRPr="00CC1B7D">
              <w:rPr>
                <w:b/>
                <w:lang w:val="tr-TR"/>
              </w:rPr>
              <w:t>Katılıyorum</w:t>
            </w:r>
          </w:p>
        </w:tc>
        <w:tc>
          <w:tcPr>
            <w:tcW w:w="710" w:type="dxa"/>
            <w:textDirection w:val="btLr"/>
          </w:tcPr>
          <w:p w:rsidR="00CC1B7D" w:rsidRPr="00BD255E" w:rsidRDefault="00BD255E" w:rsidP="00CC1B7D">
            <w:pPr>
              <w:adjustRightInd w:val="0"/>
              <w:spacing w:line="240" w:lineRule="exact"/>
              <w:ind w:right="113"/>
              <w:rPr>
                <w:rFonts w:ascii="TimesNewRomanPSMT" w:hAnsi="TimesNewRomanPSMT" w:cs="TimesNewRomanPSMT"/>
                <w:b/>
                <w:sz w:val="18"/>
                <w:szCs w:val="18"/>
                <w:lang w:val="tr-TR"/>
              </w:rPr>
            </w:pPr>
            <w:r>
              <w:rPr>
                <w:rFonts w:ascii="TimesNewRomanPSMT" w:hAnsi="TimesNewRomanPSMT" w:cs="TimesNewRomanPSMT"/>
                <w:b/>
                <w:sz w:val="18"/>
                <w:szCs w:val="18"/>
                <w:lang w:val="tr-TR"/>
              </w:rPr>
              <w:t>Aritme</w:t>
            </w:r>
          </w:p>
          <w:p w:rsidR="00CC1B7D" w:rsidRPr="00BD255E" w:rsidRDefault="00CC1B7D" w:rsidP="00CC1B7D">
            <w:pPr>
              <w:adjustRightInd w:val="0"/>
              <w:spacing w:line="240" w:lineRule="exact"/>
              <w:ind w:right="113"/>
              <w:rPr>
                <w:rFonts w:ascii="TimesNewRomanPSMT" w:hAnsi="TimesNewRomanPSMT" w:cs="TimesNewRomanPSMT"/>
                <w:b/>
                <w:sz w:val="18"/>
                <w:szCs w:val="18"/>
                <w:lang w:val="tr-TR"/>
              </w:rPr>
            </w:pPr>
          </w:p>
          <w:p w:rsidR="00CC1B7D" w:rsidRPr="00BD255E" w:rsidRDefault="00CC1B7D" w:rsidP="00CC1B7D">
            <w:pPr>
              <w:adjustRightInd w:val="0"/>
              <w:spacing w:line="240" w:lineRule="exact"/>
              <w:ind w:right="113"/>
              <w:rPr>
                <w:b/>
                <w:sz w:val="18"/>
                <w:szCs w:val="18"/>
                <w:lang w:val="tr-TR"/>
              </w:rPr>
            </w:pPr>
          </w:p>
        </w:tc>
        <w:tc>
          <w:tcPr>
            <w:tcW w:w="811" w:type="dxa"/>
            <w:textDirection w:val="btLr"/>
            <w:vAlign w:val="bottom"/>
          </w:tcPr>
          <w:p w:rsidR="00CC1B7D" w:rsidRPr="00BD255E" w:rsidRDefault="00CC1B7D" w:rsidP="00BD255E">
            <w:pPr>
              <w:ind w:right="113"/>
              <w:jc w:val="center"/>
              <w:rPr>
                <w:b/>
                <w:sz w:val="18"/>
                <w:szCs w:val="18"/>
                <w:lang w:val="tr-TR"/>
              </w:rPr>
            </w:pPr>
          </w:p>
          <w:p w:rsidR="00CC1B7D" w:rsidRPr="00BD255E" w:rsidRDefault="00A33E49" w:rsidP="00BD255E">
            <w:pPr>
              <w:ind w:right="113"/>
              <w:jc w:val="center"/>
              <w:rPr>
                <w:b/>
                <w:sz w:val="18"/>
                <w:szCs w:val="18"/>
                <w:lang w:val="tr-TR"/>
              </w:rPr>
            </w:pPr>
            <w:r w:rsidRPr="00BD255E">
              <w:rPr>
                <w:b/>
                <w:sz w:val="18"/>
                <w:szCs w:val="18"/>
                <w:lang w:val="tr-TR"/>
              </w:rPr>
              <w:t>Standart Sapma</w:t>
            </w:r>
          </w:p>
          <w:p w:rsidR="00CC1B7D" w:rsidRPr="00BD255E" w:rsidRDefault="00CC1B7D" w:rsidP="00BD255E">
            <w:pPr>
              <w:ind w:right="113"/>
              <w:jc w:val="center"/>
              <w:rPr>
                <w:b/>
                <w:sz w:val="18"/>
                <w:szCs w:val="18"/>
                <w:lang w:val="tr-TR"/>
              </w:rPr>
            </w:pPr>
          </w:p>
          <w:p w:rsidR="00CC1B7D" w:rsidRPr="00BD255E" w:rsidRDefault="00CC1B7D" w:rsidP="00BD255E">
            <w:pPr>
              <w:ind w:right="113"/>
              <w:jc w:val="center"/>
              <w:rPr>
                <w:b/>
                <w:sz w:val="18"/>
                <w:szCs w:val="18"/>
                <w:lang w:val="tr-TR"/>
              </w:rPr>
            </w:pPr>
          </w:p>
          <w:p w:rsidR="00CC1B7D" w:rsidRPr="00BD255E" w:rsidRDefault="00CC1B7D" w:rsidP="00BD255E">
            <w:pPr>
              <w:ind w:right="113"/>
              <w:jc w:val="center"/>
              <w:rPr>
                <w:b/>
                <w:sz w:val="18"/>
                <w:szCs w:val="18"/>
                <w:lang w:val="tr-TR"/>
              </w:rPr>
            </w:pPr>
          </w:p>
          <w:p w:rsidR="00CC1B7D" w:rsidRPr="00BD255E" w:rsidRDefault="00CC1B7D" w:rsidP="00BD255E">
            <w:pPr>
              <w:ind w:right="113"/>
              <w:jc w:val="center"/>
              <w:rPr>
                <w:b/>
                <w:sz w:val="18"/>
                <w:szCs w:val="18"/>
                <w:lang w:val="tr-TR"/>
              </w:rPr>
            </w:pPr>
            <w:r w:rsidRPr="00BD255E">
              <w:rPr>
                <w:b/>
                <w:sz w:val="18"/>
                <w:szCs w:val="18"/>
                <w:lang w:val="tr-TR"/>
              </w:rPr>
              <w:t>Standart sapma</w:t>
            </w:r>
          </w:p>
          <w:p w:rsidR="00CC1B7D" w:rsidRPr="00BD255E" w:rsidRDefault="00CC1B7D" w:rsidP="00BD255E">
            <w:pPr>
              <w:adjustRightInd w:val="0"/>
              <w:spacing w:line="240" w:lineRule="exact"/>
              <w:ind w:right="113"/>
              <w:jc w:val="center"/>
              <w:rPr>
                <w:b/>
                <w:sz w:val="18"/>
                <w:szCs w:val="18"/>
                <w:lang w:val="tr-TR"/>
              </w:rPr>
            </w:pPr>
          </w:p>
        </w:tc>
      </w:tr>
      <w:tr w:rsidR="00CC1B7D" w:rsidRPr="00CC1B7D" w:rsidTr="00414E72">
        <w:trPr>
          <w:trHeight w:val="538"/>
        </w:trPr>
        <w:tc>
          <w:tcPr>
            <w:tcW w:w="1900" w:type="dxa"/>
            <w:vMerge/>
          </w:tcPr>
          <w:p w:rsidR="00CC1B7D" w:rsidRPr="00CC1B7D" w:rsidRDefault="00CC1B7D" w:rsidP="00CC1B7D">
            <w:pPr>
              <w:spacing w:line="240" w:lineRule="exact"/>
              <w:rPr>
                <w:sz w:val="18"/>
                <w:szCs w:val="18"/>
                <w:lang w:val="tr-TR"/>
              </w:rPr>
            </w:pPr>
          </w:p>
        </w:tc>
        <w:tc>
          <w:tcPr>
            <w:tcW w:w="425" w:type="dxa"/>
            <w:vAlign w:val="center"/>
          </w:tcPr>
          <w:p w:rsidR="00CC1B7D" w:rsidRPr="00CC1B7D" w:rsidRDefault="00CC1B7D" w:rsidP="00CC1B7D">
            <w:pPr>
              <w:spacing w:line="240" w:lineRule="exact"/>
              <w:jc w:val="center"/>
              <w:rPr>
                <w:b/>
                <w:szCs w:val="18"/>
                <w:lang w:val="tr-TR"/>
              </w:rPr>
            </w:pPr>
            <w:r w:rsidRPr="00CC1B7D">
              <w:rPr>
                <w:b/>
                <w:szCs w:val="18"/>
                <w:lang w:val="tr-TR"/>
              </w:rPr>
              <w:t>F</w:t>
            </w:r>
          </w:p>
        </w:tc>
        <w:tc>
          <w:tcPr>
            <w:tcW w:w="567" w:type="dxa"/>
            <w:vAlign w:val="center"/>
          </w:tcPr>
          <w:p w:rsidR="00CC1B7D" w:rsidRPr="00CC1B7D" w:rsidRDefault="00CC1B7D" w:rsidP="00CC1B7D">
            <w:pPr>
              <w:spacing w:line="240" w:lineRule="exact"/>
              <w:jc w:val="center"/>
              <w:rPr>
                <w:b/>
                <w:szCs w:val="18"/>
                <w:lang w:val="tr-TR"/>
              </w:rPr>
            </w:pPr>
            <w:r w:rsidRPr="00CC1B7D">
              <w:rPr>
                <w:b/>
                <w:szCs w:val="18"/>
                <w:lang w:val="tr-TR"/>
              </w:rPr>
              <w:t>(%)</w:t>
            </w:r>
          </w:p>
        </w:tc>
        <w:tc>
          <w:tcPr>
            <w:tcW w:w="426" w:type="dxa"/>
            <w:vAlign w:val="center"/>
          </w:tcPr>
          <w:p w:rsidR="00CC1B7D" w:rsidRPr="00CC1B7D" w:rsidRDefault="00CC1B7D" w:rsidP="00CC1B7D">
            <w:pPr>
              <w:spacing w:line="240" w:lineRule="exact"/>
              <w:jc w:val="center"/>
              <w:rPr>
                <w:b/>
                <w:szCs w:val="18"/>
                <w:lang w:val="tr-TR"/>
              </w:rPr>
            </w:pPr>
            <w:r w:rsidRPr="00CC1B7D">
              <w:rPr>
                <w:b/>
                <w:szCs w:val="18"/>
                <w:lang w:val="tr-TR"/>
              </w:rPr>
              <w:t>F</w:t>
            </w:r>
          </w:p>
        </w:tc>
        <w:tc>
          <w:tcPr>
            <w:tcW w:w="567" w:type="dxa"/>
            <w:vAlign w:val="center"/>
          </w:tcPr>
          <w:p w:rsidR="00CC1B7D" w:rsidRPr="00CC1B7D" w:rsidRDefault="00CC1B7D" w:rsidP="00CC1B7D">
            <w:pPr>
              <w:spacing w:line="240" w:lineRule="exact"/>
              <w:jc w:val="center"/>
              <w:rPr>
                <w:b/>
                <w:szCs w:val="18"/>
                <w:lang w:val="tr-TR"/>
              </w:rPr>
            </w:pPr>
            <w:r w:rsidRPr="00CC1B7D">
              <w:rPr>
                <w:b/>
                <w:szCs w:val="18"/>
                <w:lang w:val="tr-TR"/>
              </w:rPr>
              <w:t>(%)</w:t>
            </w:r>
          </w:p>
        </w:tc>
        <w:tc>
          <w:tcPr>
            <w:tcW w:w="425" w:type="dxa"/>
            <w:vAlign w:val="center"/>
          </w:tcPr>
          <w:p w:rsidR="00CC1B7D" w:rsidRPr="00CC1B7D" w:rsidRDefault="00CC1B7D" w:rsidP="00CC1B7D">
            <w:pPr>
              <w:spacing w:line="240" w:lineRule="exact"/>
              <w:jc w:val="center"/>
              <w:rPr>
                <w:b/>
                <w:szCs w:val="18"/>
                <w:lang w:val="tr-TR"/>
              </w:rPr>
            </w:pPr>
            <w:r w:rsidRPr="00CC1B7D">
              <w:rPr>
                <w:b/>
                <w:szCs w:val="18"/>
                <w:lang w:val="tr-TR"/>
              </w:rPr>
              <w:t>F</w:t>
            </w:r>
          </w:p>
        </w:tc>
        <w:tc>
          <w:tcPr>
            <w:tcW w:w="567" w:type="dxa"/>
            <w:vAlign w:val="center"/>
          </w:tcPr>
          <w:p w:rsidR="00CC1B7D" w:rsidRPr="00CC1B7D" w:rsidRDefault="00CC1B7D" w:rsidP="00CC1B7D">
            <w:pPr>
              <w:spacing w:line="240" w:lineRule="exact"/>
              <w:jc w:val="center"/>
              <w:rPr>
                <w:b/>
                <w:szCs w:val="18"/>
                <w:lang w:val="tr-TR"/>
              </w:rPr>
            </w:pPr>
            <w:r w:rsidRPr="00CC1B7D">
              <w:rPr>
                <w:b/>
                <w:szCs w:val="18"/>
                <w:lang w:val="tr-TR"/>
              </w:rPr>
              <w:t>(%)</w:t>
            </w:r>
          </w:p>
        </w:tc>
        <w:tc>
          <w:tcPr>
            <w:tcW w:w="425" w:type="dxa"/>
            <w:vAlign w:val="center"/>
          </w:tcPr>
          <w:p w:rsidR="00CC1B7D" w:rsidRPr="00CC1B7D" w:rsidRDefault="00CC1B7D" w:rsidP="00CC1B7D">
            <w:pPr>
              <w:spacing w:line="240" w:lineRule="exact"/>
              <w:jc w:val="center"/>
              <w:rPr>
                <w:b/>
                <w:szCs w:val="18"/>
                <w:lang w:val="tr-TR"/>
              </w:rPr>
            </w:pPr>
            <w:r w:rsidRPr="00CC1B7D">
              <w:rPr>
                <w:b/>
                <w:szCs w:val="18"/>
                <w:lang w:val="tr-TR"/>
              </w:rPr>
              <w:t>F</w:t>
            </w:r>
          </w:p>
        </w:tc>
        <w:tc>
          <w:tcPr>
            <w:tcW w:w="567" w:type="dxa"/>
            <w:vAlign w:val="center"/>
          </w:tcPr>
          <w:p w:rsidR="00CC1B7D" w:rsidRPr="00CC1B7D" w:rsidRDefault="00CC1B7D" w:rsidP="00CC1B7D">
            <w:pPr>
              <w:spacing w:line="240" w:lineRule="exact"/>
              <w:jc w:val="center"/>
              <w:rPr>
                <w:b/>
                <w:szCs w:val="18"/>
                <w:lang w:val="tr-TR"/>
              </w:rPr>
            </w:pPr>
            <w:r w:rsidRPr="00CC1B7D">
              <w:rPr>
                <w:b/>
                <w:szCs w:val="18"/>
                <w:lang w:val="tr-TR"/>
              </w:rPr>
              <w:t>(%)</w:t>
            </w:r>
          </w:p>
        </w:tc>
        <w:tc>
          <w:tcPr>
            <w:tcW w:w="425" w:type="dxa"/>
            <w:vAlign w:val="center"/>
          </w:tcPr>
          <w:p w:rsidR="00CC1B7D" w:rsidRPr="00CC1B7D" w:rsidRDefault="00CC1B7D" w:rsidP="00CC1B7D">
            <w:pPr>
              <w:spacing w:line="240" w:lineRule="exact"/>
              <w:jc w:val="center"/>
              <w:rPr>
                <w:b/>
                <w:szCs w:val="18"/>
                <w:lang w:val="tr-TR"/>
              </w:rPr>
            </w:pPr>
            <w:r w:rsidRPr="00CC1B7D">
              <w:rPr>
                <w:b/>
                <w:szCs w:val="18"/>
                <w:lang w:val="tr-TR"/>
              </w:rPr>
              <w:t>F</w:t>
            </w:r>
          </w:p>
        </w:tc>
        <w:tc>
          <w:tcPr>
            <w:tcW w:w="567" w:type="dxa"/>
            <w:vAlign w:val="center"/>
          </w:tcPr>
          <w:p w:rsidR="00CC1B7D" w:rsidRPr="00CC1B7D" w:rsidRDefault="00CC1B7D" w:rsidP="00CC1B7D">
            <w:pPr>
              <w:spacing w:line="240" w:lineRule="exact"/>
              <w:jc w:val="center"/>
              <w:rPr>
                <w:b/>
                <w:szCs w:val="18"/>
                <w:lang w:val="tr-TR"/>
              </w:rPr>
            </w:pPr>
            <w:r w:rsidRPr="00CC1B7D">
              <w:rPr>
                <w:b/>
                <w:szCs w:val="18"/>
                <w:lang w:val="tr-TR"/>
              </w:rPr>
              <w:t>(%)</w:t>
            </w:r>
          </w:p>
        </w:tc>
        <w:tc>
          <w:tcPr>
            <w:tcW w:w="710" w:type="dxa"/>
          </w:tcPr>
          <w:p w:rsidR="00CC1B7D" w:rsidRPr="00CC1B7D" w:rsidRDefault="00CC1B7D" w:rsidP="00CC1B7D">
            <w:pPr>
              <w:adjustRightInd w:val="0"/>
              <w:spacing w:line="240" w:lineRule="exact"/>
              <w:rPr>
                <w:rFonts w:ascii="TimesNewRomanPSMT" w:hAnsi="TimesNewRomanPSMT" w:cs="TimesNewRomanPSMT"/>
                <w:b/>
                <w:sz w:val="18"/>
                <w:szCs w:val="18"/>
                <w:lang w:val="tr-TR"/>
              </w:rPr>
            </w:pPr>
            <w:r w:rsidRPr="00CC1B7D">
              <w:rPr>
                <w:rFonts w:ascii="TimesNewRomanPSMT" w:hAnsi="TimesNewRomanPSMT" w:cs="TimesNewRomanPSMT"/>
                <w:b/>
                <w:sz w:val="18"/>
                <w:szCs w:val="18"/>
                <w:lang w:val="tr-TR"/>
              </w:rPr>
              <w:t xml:space="preserve">  _</w:t>
            </w:r>
          </w:p>
          <w:p w:rsidR="00CC1B7D" w:rsidRPr="00CC1B7D" w:rsidRDefault="00CC1B7D" w:rsidP="00CC1B7D">
            <w:pPr>
              <w:spacing w:line="240" w:lineRule="exact"/>
              <w:rPr>
                <w:sz w:val="18"/>
                <w:szCs w:val="18"/>
                <w:lang w:val="tr-TR"/>
              </w:rPr>
            </w:pPr>
            <w:r w:rsidRPr="00CC1B7D">
              <w:rPr>
                <w:rFonts w:ascii="TimesNewRomanPSMT" w:hAnsi="TimesNewRomanPSMT" w:cs="TimesNewRomanPSMT"/>
                <w:b/>
                <w:sz w:val="18"/>
                <w:szCs w:val="18"/>
                <w:lang w:val="tr-TR"/>
              </w:rPr>
              <w:t xml:space="preserve">  X</w:t>
            </w:r>
          </w:p>
        </w:tc>
        <w:tc>
          <w:tcPr>
            <w:tcW w:w="811" w:type="dxa"/>
          </w:tcPr>
          <w:p w:rsidR="00CC1B7D" w:rsidRPr="00CC1B7D" w:rsidRDefault="00CC1B7D" w:rsidP="00CC1B7D">
            <w:pPr>
              <w:rPr>
                <w:sz w:val="18"/>
                <w:szCs w:val="18"/>
                <w:lang w:val="tr-TR"/>
              </w:rPr>
            </w:pPr>
          </w:p>
          <w:p w:rsidR="00CC1B7D" w:rsidRPr="00CC1B7D" w:rsidRDefault="00CC1B7D" w:rsidP="00CC1B7D">
            <w:pPr>
              <w:spacing w:line="240" w:lineRule="exact"/>
              <w:rPr>
                <w:sz w:val="18"/>
                <w:szCs w:val="18"/>
                <w:lang w:val="tr-TR"/>
              </w:rPr>
            </w:pPr>
            <w:r w:rsidRPr="00CC1B7D">
              <w:rPr>
                <w:rFonts w:ascii="TimesNewRomanPSMT" w:hAnsi="TimesNewRomanPSMT" w:cs="TimesNewRomanPSMT"/>
                <w:b/>
                <w:color w:val="000000" w:themeColor="text1"/>
                <w:sz w:val="18"/>
                <w:szCs w:val="18"/>
                <w:lang w:val="tr-TR"/>
              </w:rPr>
              <w:t>SS</w:t>
            </w:r>
          </w:p>
        </w:tc>
      </w:tr>
      <w:tr w:rsidR="00CC1B7D" w:rsidRPr="00CC1B7D" w:rsidTr="00BD255E">
        <w:tc>
          <w:tcPr>
            <w:tcW w:w="1900" w:type="dxa"/>
          </w:tcPr>
          <w:p w:rsidR="00CC1B7D" w:rsidRPr="00414E72" w:rsidRDefault="00CC1B7D" w:rsidP="00BD255E">
            <w:pPr>
              <w:ind w:right="340"/>
              <w:jc w:val="center"/>
              <w:rPr>
                <w:sz w:val="18"/>
                <w:szCs w:val="18"/>
                <w:lang w:val="tr-TR"/>
              </w:rPr>
            </w:pPr>
            <w:r w:rsidRPr="00414E72">
              <w:rPr>
                <w:sz w:val="18"/>
                <w:szCs w:val="18"/>
                <w:lang w:val="tr-TR"/>
              </w:rPr>
              <w:t>(TAM1)</w:t>
            </w:r>
          </w:p>
          <w:p w:rsidR="00BD255E" w:rsidRPr="00414E72" w:rsidRDefault="00CC1B7D" w:rsidP="00BD255E">
            <w:pPr>
              <w:ind w:right="340"/>
              <w:jc w:val="center"/>
              <w:rPr>
                <w:sz w:val="18"/>
                <w:szCs w:val="18"/>
                <w:lang w:val="tr-TR"/>
              </w:rPr>
            </w:pPr>
            <w:r w:rsidRPr="00414E72">
              <w:rPr>
                <w:sz w:val="18"/>
                <w:szCs w:val="18"/>
                <w:lang w:val="tr-TR"/>
              </w:rPr>
              <w:t>1. Takımımın sosyal medya letişiminden memnunum.</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44</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10,9</w:t>
            </w:r>
          </w:p>
        </w:tc>
        <w:tc>
          <w:tcPr>
            <w:tcW w:w="426"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16</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4,0</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113</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28,0</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134</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33,2</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97</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24,0</w:t>
            </w:r>
          </w:p>
        </w:tc>
        <w:tc>
          <w:tcPr>
            <w:tcW w:w="710"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3,5545</w:t>
            </w:r>
          </w:p>
        </w:tc>
        <w:tc>
          <w:tcPr>
            <w:tcW w:w="811" w:type="dxa"/>
            <w:vAlign w:val="center"/>
          </w:tcPr>
          <w:p w:rsidR="00CC1B7D" w:rsidRPr="00CC1B7D" w:rsidRDefault="00CC1B7D" w:rsidP="00CC1B7D">
            <w:pPr>
              <w:spacing w:line="240" w:lineRule="exact"/>
              <w:jc w:val="right"/>
              <w:rPr>
                <w:sz w:val="18"/>
                <w:szCs w:val="18"/>
                <w:lang w:val="tr-TR"/>
              </w:rPr>
            </w:pPr>
            <w:r w:rsidRPr="00CC1B7D">
              <w:rPr>
                <w:sz w:val="18"/>
                <w:szCs w:val="18"/>
                <w:lang w:val="tr-TR"/>
              </w:rPr>
              <w:t>1,20976</w:t>
            </w:r>
          </w:p>
        </w:tc>
      </w:tr>
      <w:tr w:rsidR="00CC1B7D" w:rsidRPr="00CC1B7D" w:rsidTr="00BD255E">
        <w:tc>
          <w:tcPr>
            <w:tcW w:w="1900" w:type="dxa"/>
          </w:tcPr>
          <w:p w:rsidR="00CC1B7D" w:rsidRPr="00414E72" w:rsidRDefault="00CC1B7D" w:rsidP="00BD255E">
            <w:pPr>
              <w:spacing w:line="240" w:lineRule="exact"/>
              <w:jc w:val="center"/>
              <w:rPr>
                <w:sz w:val="18"/>
                <w:szCs w:val="18"/>
                <w:lang w:val="tr-TR"/>
              </w:rPr>
            </w:pPr>
            <w:r w:rsidRPr="00414E72">
              <w:rPr>
                <w:sz w:val="18"/>
                <w:szCs w:val="18"/>
                <w:lang w:val="tr-TR"/>
              </w:rPr>
              <w:t>(TAM2) 2. Takımımın sosyal medya iletişim seviyesi beklentimi karşılıyor.</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49</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12,1</w:t>
            </w:r>
          </w:p>
        </w:tc>
        <w:tc>
          <w:tcPr>
            <w:tcW w:w="426"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22</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5,4</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118</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29,2</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140</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34,7</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75</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18,6</w:t>
            </w:r>
          </w:p>
        </w:tc>
        <w:tc>
          <w:tcPr>
            <w:tcW w:w="710"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3,4208</w:t>
            </w:r>
          </w:p>
        </w:tc>
        <w:tc>
          <w:tcPr>
            <w:tcW w:w="811" w:type="dxa"/>
            <w:vAlign w:val="center"/>
          </w:tcPr>
          <w:p w:rsidR="00CC1B7D" w:rsidRPr="00CC1B7D" w:rsidRDefault="00CC1B7D" w:rsidP="00CC1B7D">
            <w:pPr>
              <w:spacing w:line="240" w:lineRule="exact"/>
              <w:jc w:val="right"/>
              <w:rPr>
                <w:sz w:val="18"/>
                <w:szCs w:val="18"/>
                <w:lang w:val="tr-TR"/>
              </w:rPr>
            </w:pPr>
            <w:r w:rsidRPr="00CC1B7D">
              <w:rPr>
                <w:sz w:val="18"/>
                <w:szCs w:val="18"/>
                <w:lang w:val="tr-TR"/>
              </w:rPr>
              <w:t>1,20634</w:t>
            </w:r>
          </w:p>
        </w:tc>
      </w:tr>
      <w:tr w:rsidR="00CC1B7D" w:rsidRPr="00CC1B7D" w:rsidTr="00BD255E">
        <w:tc>
          <w:tcPr>
            <w:tcW w:w="1900" w:type="dxa"/>
          </w:tcPr>
          <w:p w:rsidR="00CC1B7D" w:rsidRPr="00414E72" w:rsidRDefault="00CC1B7D" w:rsidP="00BD255E">
            <w:pPr>
              <w:spacing w:line="240" w:lineRule="exact"/>
              <w:jc w:val="center"/>
              <w:rPr>
                <w:sz w:val="18"/>
                <w:szCs w:val="18"/>
                <w:lang w:val="tr-TR"/>
              </w:rPr>
            </w:pPr>
            <w:r w:rsidRPr="00414E72">
              <w:rPr>
                <w:sz w:val="18"/>
                <w:szCs w:val="18"/>
                <w:lang w:val="tr-TR"/>
              </w:rPr>
              <w:t>(TAM3) 3.Takımımın sosyal medya il</w:t>
            </w:r>
            <w:r w:rsidR="00BD255E" w:rsidRPr="00414E72">
              <w:rPr>
                <w:sz w:val="18"/>
                <w:szCs w:val="18"/>
                <w:lang w:val="tr-TR"/>
              </w:rPr>
              <w:t>etişimi oldukça ilgi çekicidir.</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64</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15,8</w:t>
            </w:r>
          </w:p>
        </w:tc>
        <w:tc>
          <w:tcPr>
            <w:tcW w:w="426"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16</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4,0</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115</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28,5</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124</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30,7</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85</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21,0</w:t>
            </w:r>
          </w:p>
        </w:tc>
        <w:tc>
          <w:tcPr>
            <w:tcW w:w="710"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3,3713</w:t>
            </w:r>
          </w:p>
        </w:tc>
        <w:tc>
          <w:tcPr>
            <w:tcW w:w="811" w:type="dxa"/>
            <w:vAlign w:val="center"/>
          </w:tcPr>
          <w:p w:rsidR="00CC1B7D" w:rsidRPr="00CC1B7D" w:rsidRDefault="00CC1B7D" w:rsidP="00CC1B7D">
            <w:pPr>
              <w:spacing w:line="240" w:lineRule="exact"/>
              <w:jc w:val="right"/>
              <w:rPr>
                <w:sz w:val="18"/>
                <w:szCs w:val="18"/>
                <w:lang w:val="tr-TR"/>
              </w:rPr>
            </w:pPr>
            <w:r w:rsidRPr="00CC1B7D">
              <w:rPr>
                <w:sz w:val="18"/>
                <w:szCs w:val="18"/>
                <w:lang w:val="tr-TR"/>
              </w:rPr>
              <w:t>1,29927</w:t>
            </w:r>
          </w:p>
        </w:tc>
      </w:tr>
      <w:tr w:rsidR="00CC1B7D" w:rsidRPr="00CC1B7D" w:rsidTr="00BD255E">
        <w:tc>
          <w:tcPr>
            <w:tcW w:w="1900" w:type="dxa"/>
            <w:vAlign w:val="center"/>
          </w:tcPr>
          <w:p w:rsidR="00CC1B7D" w:rsidRPr="00414E72" w:rsidRDefault="00CC1B7D" w:rsidP="00BD255E">
            <w:pPr>
              <w:spacing w:line="240" w:lineRule="exact"/>
              <w:jc w:val="center"/>
              <w:rPr>
                <w:sz w:val="18"/>
                <w:szCs w:val="18"/>
                <w:lang w:val="tr-TR"/>
              </w:rPr>
            </w:pPr>
            <w:r w:rsidRPr="00414E72">
              <w:rPr>
                <w:sz w:val="18"/>
                <w:szCs w:val="18"/>
                <w:lang w:val="tr-TR"/>
              </w:rPr>
              <w:t>(TAM4)  4.Diğer takımlar ile karşılaştırdığımda takımımın sosyal medya iletişimi daya iyi bir performans ortaya koyuyor.</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66</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16,3</w:t>
            </w:r>
          </w:p>
        </w:tc>
        <w:tc>
          <w:tcPr>
            <w:tcW w:w="426"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17</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4,2</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120</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29,7</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114</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28,2</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87</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21,5</w:t>
            </w:r>
          </w:p>
        </w:tc>
        <w:tc>
          <w:tcPr>
            <w:tcW w:w="710"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3,3441</w:t>
            </w:r>
          </w:p>
        </w:tc>
        <w:tc>
          <w:tcPr>
            <w:tcW w:w="811" w:type="dxa"/>
            <w:vAlign w:val="center"/>
          </w:tcPr>
          <w:p w:rsidR="00CC1B7D" w:rsidRPr="00CC1B7D" w:rsidRDefault="00CC1B7D" w:rsidP="00CC1B7D">
            <w:pPr>
              <w:spacing w:line="240" w:lineRule="exact"/>
              <w:jc w:val="right"/>
              <w:rPr>
                <w:sz w:val="18"/>
                <w:szCs w:val="18"/>
                <w:lang w:val="tr-TR"/>
              </w:rPr>
            </w:pPr>
            <w:r w:rsidRPr="00CC1B7D">
              <w:rPr>
                <w:sz w:val="18"/>
                <w:szCs w:val="18"/>
                <w:lang w:val="tr-TR"/>
              </w:rPr>
              <w:t>1,31339</w:t>
            </w:r>
          </w:p>
        </w:tc>
      </w:tr>
      <w:tr w:rsidR="00CC1B7D" w:rsidRPr="00CC1B7D" w:rsidTr="00BD255E">
        <w:tc>
          <w:tcPr>
            <w:tcW w:w="1900" w:type="dxa"/>
          </w:tcPr>
          <w:p w:rsidR="00CC1B7D" w:rsidRDefault="00CC1B7D" w:rsidP="00BD255E">
            <w:pPr>
              <w:spacing w:line="240" w:lineRule="exact"/>
              <w:jc w:val="center"/>
              <w:rPr>
                <w:sz w:val="18"/>
                <w:szCs w:val="18"/>
                <w:lang w:val="tr-TR"/>
              </w:rPr>
            </w:pPr>
            <w:r w:rsidRPr="00414E72">
              <w:rPr>
                <w:sz w:val="18"/>
                <w:szCs w:val="18"/>
                <w:lang w:val="tr-TR"/>
              </w:rPr>
              <w:t>(TAR1) 5.Diğer taraftarlar tarafından sunulan sosyal medya iletişiminden memnunum</w:t>
            </w:r>
          </w:p>
          <w:p w:rsidR="006223DA" w:rsidRPr="00414E72" w:rsidRDefault="006223DA" w:rsidP="00BD255E">
            <w:pPr>
              <w:spacing w:line="240" w:lineRule="exact"/>
              <w:jc w:val="center"/>
              <w:rPr>
                <w:sz w:val="18"/>
                <w:szCs w:val="18"/>
                <w:lang w:val="tr-TR"/>
              </w:rPr>
            </w:pP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44</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10,9</w:t>
            </w:r>
          </w:p>
        </w:tc>
        <w:tc>
          <w:tcPr>
            <w:tcW w:w="426"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18</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4,5</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84</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20,8</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139</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34,4</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119</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29,5</w:t>
            </w:r>
          </w:p>
        </w:tc>
        <w:tc>
          <w:tcPr>
            <w:tcW w:w="710"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3,6708</w:t>
            </w:r>
          </w:p>
        </w:tc>
        <w:tc>
          <w:tcPr>
            <w:tcW w:w="811" w:type="dxa"/>
            <w:vAlign w:val="center"/>
          </w:tcPr>
          <w:p w:rsidR="00CC1B7D" w:rsidRPr="00CC1B7D" w:rsidRDefault="00CC1B7D" w:rsidP="00CC1B7D">
            <w:pPr>
              <w:spacing w:line="240" w:lineRule="exact"/>
              <w:jc w:val="right"/>
              <w:rPr>
                <w:sz w:val="18"/>
                <w:szCs w:val="18"/>
                <w:lang w:val="tr-TR"/>
              </w:rPr>
            </w:pPr>
            <w:r w:rsidRPr="00CC1B7D">
              <w:rPr>
                <w:sz w:val="18"/>
                <w:szCs w:val="18"/>
                <w:lang w:val="tr-TR"/>
              </w:rPr>
              <w:t>1,24754</w:t>
            </w:r>
          </w:p>
        </w:tc>
      </w:tr>
      <w:tr w:rsidR="00CC1B7D" w:rsidRPr="00CC1B7D" w:rsidTr="00414E72">
        <w:trPr>
          <w:trHeight w:val="1190"/>
        </w:trPr>
        <w:tc>
          <w:tcPr>
            <w:tcW w:w="1900" w:type="dxa"/>
          </w:tcPr>
          <w:p w:rsidR="00CC1B7D" w:rsidRDefault="00CC1B7D" w:rsidP="00BD255E">
            <w:pPr>
              <w:spacing w:line="240" w:lineRule="exact"/>
              <w:jc w:val="center"/>
              <w:rPr>
                <w:sz w:val="18"/>
                <w:szCs w:val="18"/>
                <w:lang w:val="tr-TR"/>
              </w:rPr>
            </w:pPr>
            <w:r w:rsidRPr="00414E72">
              <w:rPr>
                <w:sz w:val="18"/>
                <w:szCs w:val="18"/>
                <w:lang w:val="tr-TR"/>
              </w:rPr>
              <w:t>(TAR2) 6.Taraftarlar tarafından oluşturulan sosyal medya iletişiminin içeriğinin seviyesi beklentimi karşılıyor.</w:t>
            </w:r>
          </w:p>
          <w:p w:rsidR="006223DA" w:rsidRPr="00414E72" w:rsidRDefault="006223DA" w:rsidP="00BD255E">
            <w:pPr>
              <w:spacing w:line="240" w:lineRule="exact"/>
              <w:jc w:val="center"/>
              <w:rPr>
                <w:sz w:val="18"/>
                <w:szCs w:val="18"/>
                <w:lang w:val="tr-TR"/>
              </w:rPr>
            </w:pP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51</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12,6</w:t>
            </w:r>
          </w:p>
        </w:tc>
        <w:tc>
          <w:tcPr>
            <w:tcW w:w="426"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17</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4,2</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97</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24,0</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127</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31,4</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112</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27,7</w:t>
            </w:r>
          </w:p>
        </w:tc>
        <w:tc>
          <w:tcPr>
            <w:tcW w:w="710"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3,5743</w:t>
            </w:r>
          </w:p>
        </w:tc>
        <w:tc>
          <w:tcPr>
            <w:tcW w:w="811" w:type="dxa"/>
            <w:vAlign w:val="center"/>
          </w:tcPr>
          <w:p w:rsidR="00CC1B7D" w:rsidRPr="00CC1B7D" w:rsidRDefault="00CC1B7D" w:rsidP="00CC1B7D">
            <w:pPr>
              <w:spacing w:line="240" w:lineRule="exact"/>
              <w:jc w:val="right"/>
              <w:rPr>
                <w:sz w:val="18"/>
                <w:szCs w:val="18"/>
                <w:lang w:val="tr-TR"/>
              </w:rPr>
            </w:pPr>
            <w:r w:rsidRPr="00CC1B7D">
              <w:rPr>
                <w:sz w:val="18"/>
                <w:szCs w:val="18"/>
                <w:lang w:val="tr-TR"/>
              </w:rPr>
              <w:t>1,28242</w:t>
            </w:r>
          </w:p>
        </w:tc>
      </w:tr>
      <w:tr w:rsidR="00CC1B7D" w:rsidRPr="00CC1B7D" w:rsidTr="00BD255E">
        <w:tc>
          <w:tcPr>
            <w:tcW w:w="1900" w:type="dxa"/>
          </w:tcPr>
          <w:p w:rsidR="00CC1B7D" w:rsidRDefault="00CC1B7D" w:rsidP="00BD255E">
            <w:pPr>
              <w:spacing w:line="240" w:lineRule="exact"/>
              <w:jc w:val="center"/>
              <w:rPr>
                <w:sz w:val="18"/>
                <w:szCs w:val="18"/>
                <w:lang w:val="tr-TR"/>
              </w:rPr>
            </w:pPr>
            <w:r w:rsidRPr="00414E72">
              <w:rPr>
                <w:sz w:val="18"/>
                <w:szCs w:val="18"/>
                <w:lang w:val="tr-TR"/>
              </w:rPr>
              <w:t>(TAR3) 7. Taraftarlar tarafından oluşturulan içerk çok ilgi çekicidir.</w:t>
            </w:r>
          </w:p>
          <w:p w:rsidR="006223DA" w:rsidRPr="00414E72" w:rsidRDefault="006223DA" w:rsidP="00BD255E">
            <w:pPr>
              <w:spacing w:line="240" w:lineRule="exact"/>
              <w:jc w:val="center"/>
              <w:rPr>
                <w:sz w:val="18"/>
                <w:szCs w:val="18"/>
                <w:lang w:val="tr-TR"/>
              </w:rPr>
            </w:pP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45</w:t>
            </w:r>
          </w:p>
          <w:p w:rsidR="00CC1B7D" w:rsidRPr="00CC1B7D" w:rsidRDefault="00CC1B7D" w:rsidP="00CC1B7D">
            <w:pPr>
              <w:spacing w:line="240" w:lineRule="exact"/>
              <w:jc w:val="center"/>
              <w:rPr>
                <w:sz w:val="18"/>
                <w:szCs w:val="18"/>
                <w:lang w:val="tr-TR"/>
              </w:rPr>
            </w:pPr>
            <w:r w:rsidRPr="00CC1B7D">
              <w:rPr>
                <w:sz w:val="18"/>
                <w:szCs w:val="18"/>
                <w:lang w:val="tr-TR"/>
              </w:rPr>
              <w:t>50</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12,4</w:t>
            </w:r>
          </w:p>
        </w:tc>
        <w:tc>
          <w:tcPr>
            <w:tcW w:w="426"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18</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4,5</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84</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20,8</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139</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34,4</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113</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28,0</w:t>
            </w:r>
          </w:p>
        </w:tc>
        <w:tc>
          <w:tcPr>
            <w:tcW w:w="710"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3,6114</w:t>
            </w:r>
          </w:p>
        </w:tc>
        <w:tc>
          <w:tcPr>
            <w:tcW w:w="811" w:type="dxa"/>
            <w:vAlign w:val="center"/>
          </w:tcPr>
          <w:p w:rsidR="00CC1B7D" w:rsidRPr="00CC1B7D" w:rsidRDefault="00CC1B7D" w:rsidP="00CC1B7D">
            <w:pPr>
              <w:spacing w:line="240" w:lineRule="exact"/>
              <w:jc w:val="right"/>
              <w:rPr>
                <w:sz w:val="18"/>
                <w:szCs w:val="18"/>
                <w:lang w:val="tr-TR"/>
              </w:rPr>
            </w:pPr>
            <w:r w:rsidRPr="00CC1B7D">
              <w:rPr>
                <w:sz w:val="18"/>
                <w:szCs w:val="18"/>
                <w:lang w:val="tr-TR"/>
              </w:rPr>
              <w:t>1,27778</w:t>
            </w:r>
          </w:p>
        </w:tc>
      </w:tr>
    </w:tbl>
    <w:p w:rsidR="00904DC5" w:rsidRDefault="00904DC5"/>
    <w:p w:rsidR="00904DC5" w:rsidRDefault="00904DC5"/>
    <w:p w:rsidR="00904DC5" w:rsidRDefault="00904DC5"/>
    <w:p w:rsidR="00904DC5" w:rsidRDefault="00904DC5"/>
    <w:p w:rsidR="00904DC5" w:rsidRDefault="00904DC5"/>
    <w:p w:rsidR="00904DC5" w:rsidRPr="00904DC5" w:rsidRDefault="00904DC5">
      <w:pPr>
        <w:rPr>
          <w:sz w:val="24"/>
        </w:rPr>
      </w:pPr>
      <w:r w:rsidRPr="00904DC5">
        <w:rPr>
          <w:b/>
          <w:sz w:val="24"/>
        </w:rPr>
        <w:lastRenderedPageBreak/>
        <w:t>Tablo 4.11.</w:t>
      </w:r>
      <w:r w:rsidRPr="00904DC5">
        <w:rPr>
          <w:sz w:val="24"/>
        </w:rPr>
        <w:t xml:space="preserve"> (Devamı)</w:t>
      </w:r>
    </w:p>
    <w:tbl>
      <w:tblPr>
        <w:tblStyle w:val="TabloKlavuzu1"/>
        <w:tblpPr w:leftFromText="57" w:rightFromText="57" w:vertAnchor="text" w:horzAnchor="margin" w:tblpXSpec="center" w:tblpY="143"/>
        <w:tblW w:w="0" w:type="auto"/>
        <w:tblLayout w:type="fixed"/>
        <w:tblCellMar>
          <w:left w:w="57" w:type="dxa"/>
          <w:right w:w="57" w:type="dxa"/>
        </w:tblCellMar>
        <w:tblLook w:val="04A0" w:firstRow="1" w:lastRow="0" w:firstColumn="1" w:lastColumn="0" w:noHBand="0" w:noVBand="1"/>
      </w:tblPr>
      <w:tblGrid>
        <w:gridCol w:w="1900"/>
        <w:gridCol w:w="425"/>
        <w:gridCol w:w="567"/>
        <w:gridCol w:w="426"/>
        <w:gridCol w:w="567"/>
        <w:gridCol w:w="425"/>
        <w:gridCol w:w="567"/>
        <w:gridCol w:w="425"/>
        <w:gridCol w:w="567"/>
        <w:gridCol w:w="425"/>
        <w:gridCol w:w="567"/>
        <w:gridCol w:w="710"/>
        <w:gridCol w:w="811"/>
      </w:tblGrid>
      <w:tr w:rsidR="00CC1B7D" w:rsidRPr="00CC1B7D" w:rsidTr="00BD255E">
        <w:tc>
          <w:tcPr>
            <w:tcW w:w="1900" w:type="dxa"/>
          </w:tcPr>
          <w:p w:rsidR="00CC1B7D" w:rsidRDefault="00CC1B7D" w:rsidP="00BD255E">
            <w:pPr>
              <w:spacing w:line="240" w:lineRule="exact"/>
              <w:jc w:val="center"/>
              <w:rPr>
                <w:sz w:val="18"/>
                <w:szCs w:val="18"/>
                <w:lang w:val="tr-TR"/>
              </w:rPr>
            </w:pPr>
            <w:r w:rsidRPr="00414E72">
              <w:rPr>
                <w:sz w:val="18"/>
                <w:szCs w:val="18"/>
                <w:lang w:val="tr-TR"/>
              </w:rPr>
              <w:t>(TAR4) 8. Desteklediğim takım taraftarı tarafından yayımlanan sosyal medya içerikleri diğer takım taraftarının paylaşımlarından daha iyi performans gösteriyor.</w:t>
            </w:r>
          </w:p>
          <w:p w:rsidR="00E04AE0" w:rsidRPr="00414E72" w:rsidRDefault="00E04AE0" w:rsidP="00BD255E">
            <w:pPr>
              <w:spacing w:line="240" w:lineRule="exact"/>
              <w:jc w:val="center"/>
              <w:rPr>
                <w:sz w:val="18"/>
                <w:szCs w:val="18"/>
                <w:lang w:val="tr-TR"/>
              </w:rPr>
            </w:pP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52</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12,9</w:t>
            </w:r>
          </w:p>
        </w:tc>
        <w:tc>
          <w:tcPr>
            <w:tcW w:w="426"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15</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3,7</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102</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25,2</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116</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28,7</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119</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29,5</w:t>
            </w:r>
          </w:p>
        </w:tc>
        <w:tc>
          <w:tcPr>
            <w:tcW w:w="710"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3,5817</w:t>
            </w:r>
          </w:p>
        </w:tc>
        <w:tc>
          <w:tcPr>
            <w:tcW w:w="811" w:type="dxa"/>
            <w:vAlign w:val="center"/>
          </w:tcPr>
          <w:p w:rsidR="00CC1B7D" w:rsidRPr="00CC1B7D" w:rsidRDefault="00CC1B7D" w:rsidP="00CC1B7D">
            <w:pPr>
              <w:spacing w:line="240" w:lineRule="exact"/>
              <w:jc w:val="right"/>
              <w:rPr>
                <w:sz w:val="18"/>
                <w:szCs w:val="18"/>
                <w:lang w:val="tr-TR"/>
              </w:rPr>
            </w:pPr>
            <w:r w:rsidRPr="00CC1B7D">
              <w:rPr>
                <w:sz w:val="18"/>
                <w:szCs w:val="18"/>
                <w:lang w:val="tr-TR"/>
              </w:rPr>
              <w:t>1,29736</w:t>
            </w:r>
          </w:p>
        </w:tc>
      </w:tr>
      <w:tr w:rsidR="00CC1B7D" w:rsidRPr="00CC1B7D" w:rsidTr="00BD255E">
        <w:tc>
          <w:tcPr>
            <w:tcW w:w="1900" w:type="dxa"/>
          </w:tcPr>
          <w:p w:rsidR="00CC1B7D" w:rsidRPr="00CC1B7D" w:rsidRDefault="00CC1B7D" w:rsidP="00CC1B7D">
            <w:pPr>
              <w:spacing w:line="240" w:lineRule="exact"/>
              <w:jc w:val="center"/>
              <w:rPr>
                <w:sz w:val="18"/>
                <w:szCs w:val="18"/>
                <w:lang w:val="tr-TR"/>
              </w:rPr>
            </w:pPr>
            <w:r w:rsidRPr="00CC1B7D">
              <w:rPr>
                <w:sz w:val="18"/>
                <w:szCs w:val="18"/>
                <w:lang w:val="tr-TR"/>
              </w:rPr>
              <w:t>(MF1) 9. Takımıma ilgi gösteriyorum.</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39</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9,7</w:t>
            </w:r>
          </w:p>
        </w:tc>
        <w:tc>
          <w:tcPr>
            <w:tcW w:w="426"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19</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4,7</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62</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15,3</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129</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31,9</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155</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38,4</w:t>
            </w:r>
          </w:p>
        </w:tc>
        <w:tc>
          <w:tcPr>
            <w:tcW w:w="710"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3,8465</w:t>
            </w:r>
          </w:p>
        </w:tc>
        <w:tc>
          <w:tcPr>
            <w:tcW w:w="811" w:type="dxa"/>
            <w:vAlign w:val="center"/>
          </w:tcPr>
          <w:p w:rsidR="00CC1B7D" w:rsidRPr="00CC1B7D" w:rsidRDefault="00CC1B7D" w:rsidP="00CC1B7D">
            <w:pPr>
              <w:spacing w:line="240" w:lineRule="exact"/>
              <w:jc w:val="right"/>
              <w:rPr>
                <w:sz w:val="18"/>
                <w:szCs w:val="18"/>
                <w:lang w:val="tr-TR"/>
              </w:rPr>
            </w:pPr>
            <w:r w:rsidRPr="00CC1B7D">
              <w:rPr>
                <w:sz w:val="18"/>
                <w:szCs w:val="18"/>
                <w:lang w:val="tr-TR"/>
              </w:rPr>
              <w:t>1,25475</w:t>
            </w:r>
          </w:p>
        </w:tc>
      </w:tr>
      <w:tr w:rsidR="00CC1B7D" w:rsidRPr="00CC1B7D" w:rsidTr="00BD255E">
        <w:tc>
          <w:tcPr>
            <w:tcW w:w="1900" w:type="dxa"/>
          </w:tcPr>
          <w:p w:rsidR="00CC1B7D" w:rsidRPr="00CC1B7D" w:rsidRDefault="00CC1B7D" w:rsidP="00CC1B7D">
            <w:pPr>
              <w:spacing w:line="240" w:lineRule="exact"/>
              <w:jc w:val="center"/>
              <w:rPr>
                <w:sz w:val="18"/>
                <w:szCs w:val="18"/>
                <w:lang w:val="tr-TR"/>
              </w:rPr>
            </w:pPr>
            <w:r w:rsidRPr="00CC1B7D">
              <w:rPr>
                <w:sz w:val="18"/>
                <w:szCs w:val="18"/>
                <w:lang w:val="tr-TR"/>
              </w:rPr>
              <w:t>(MF2) 10. Takım tarafından oluşturulan sosyal medya iletişimi denildiğinde ilk aklıma kendi takımım gelir.</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39</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9,7</w:t>
            </w:r>
          </w:p>
        </w:tc>
        <w:tc>
          <w:tcPr>
            <w:tcW w:w="426"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14</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3,5</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68</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16,8</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135</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33,4</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148</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36,6</w:t>
            </w:r>
          </w:p>
        </w:tc>
        <w:tc>
          <w:tcPr>
            <w:tcW w:w="710"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3,8391</w:t>
            </w:r>
          </w:p>
        </w:tc>
        <w:tc>
          <w:tcPr>
            <w:tcW w:w="811" w:type="dxa"/>
            <w:vAlign w:val="center"/>
          </w:tcPr>
          <w:p w:rsidR="00CC1B7D" w:rsidRPr="00CC1B7D" w:rsidRDefault="00CC1B7D" w:rsidP="00CC1B7D">
            <w:pPr>
              <w:spacing w:line="240" w:lineRule="exact"/>
              <w:jc w:val="right"/>
              <w:rPr>
                <w:sz w:val="18"/>
                <w:szCs w:val="18"/>
                <w:lang w:val="tr-TR"/>
              </w:rPr>
            </w:pPr>
            <w:r w:rsidRPr="00CC1B7D">
              <w:rPr>
                <w:sz w:val="18"/>
                <w:szCs w:val="18"/>
                <w:lang w:val="tr-TR"/>
              </w:rPr>
              <w:t>1,23286</w:t>
            </w:r>
          </w:p>
        </w:tc>
      </w:tr>
      <w:tr w:rsidR="00CC1B7D" w:rsidRPr="00CC1B7D" w:rsidTr="00BD255E">
        <w:tc>
          <w:tcPr>
            <w:tcW w:w="1900" w:type="dxa"/>
          </w:tcPr>
          <w:p w:rsidR="00CC1B7D" w:rsidRPr="00CC1B7D" w:rsidRDefault="00CC1B7D" w:rsidP="00CC1B7D">
            <w:pPr>
              <w:spacing w:line="240" w:lineRule="exact"/>
              <w:jc w:val="center"/>
              <w:rPr>
                <w:sz w:val="18"/>
                <w:szCs w:val="18"/>
                <w:lang w:val="tr-TR"/>
              </w:rPr>
            </w:pPr>
            <w:r w:rsidRPr="00CC1B7D">
              <w:rPr>
                <w:sz w:val="18"/>
                <w:szCs w:val="18"/>
                <w:lang w:val="tr-TR"/>
              </w:rPr>
              <w:t>(MF3) 11. Takımımı çok iyi tanıyorum.</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45</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11,1</w:t>
            </w:r>
          </w:p>
        </w:tc>
        <w:tc>
          <w:tcPr>
            <w:tcW w:w="426"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21</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5,2</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73</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18,1</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127</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31,4</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138</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34,2</w:t>
            </w:r>
          </w:p>
        </w:tc>
        <w:tc>
          <w:tcPr>
            <w:tcW w:w="710"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3,7228</w:t>
            </w:r>
          </w:p>
        </w:tc>
        <w:tc>
          <w:tcPr>
            <w:tcW w:w="811" w:type="dxa"/>
            <w:vAlign w:val="center"/>
          </w:tcPr>
          <w:p w:rsidR="00CC1B7D" w:rsidRPr="00CC1B7D" w:rsidRDefault="00CC1B7D" w:rsidP="00CC1B7D">
            <w:pPr>
              <w:spacing w:line="240" w:lineRule="exact"/>
              <w:jc w:val="right"/>
              <w:rPr>
                <w:sz w:val="18"/>
                <w:szCs w:val="18"/>
                <w:lang w:val="tr-TR"/>
              </w:rPr>
            </w:pPr>
            <w:r w:rsidRPr="00CC1B7D">
              <w:rPr>
                <w:sz w:val="18"/>
                <w:szCs w:val="18"/>
                <w:lang w:val="tr-TR"/>
              </w:rPr>
              <w:t>1,28838</w:t>
            </w:r>
          </w:p>
        </w:tc>
      </w:tr>
      <w:tr w:rsidR="00CC1B7D" w:rsidRPr="00CC1B7D" w:rsidTr="00BD255E">
        <w:tc>
          <w:tcPr>
            <w:tcW w:w="1900" w:type="dxa"/>
          </w:tcPr>
          <w:p w:rsidR="00CC1B7D" w:rsidRPr="00CC1B7D" w:rsidRDefault="00CC1B7D" w:rsidP="00CC1B7D">
            <w:pPr>
              <w:spacing w:line="240" w:lineRule="exact"/>
              <w:jc w:val="center"/>
              <w:rPr>
                <w:sz w:val="18"/>
                <w:szCs w:val="18"/>
                <w:lang w:val="tr-TR"/>
              </w:rPr>
            </w:pPr>
            <w:r w:rsidRPr="00CC1B7D">
              <w:rPr>
                <w:sz w:val="18"/>
                <w:szCs w:val="18"/>
                <w:lang w:val="tr-TR"/>
              </w:rPr>
              <w:t>(MF4) 12. Takımımın bazı özellikleri aklıma kolayca gelir.</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32</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7,9</w:t>
            </w:r>
          </w:p>
        </w:tc>
        <w:tc>
          <w:tcPr>
            <w:tcW w:w="426"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14</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3,5</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59</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14,6</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159</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39,4</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140</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34,7</w:t>
            </w:r>
          </w:p>
        </w:tc>
        <w:tc>
          <w:tcPr>
            <w:tcW w:w="710"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3,8936</w:t>
            </w:r>
          </w:p>
        </w:tc>
        <w:tc>
          <w:tcPr>
            <w:tcW w:w="811" w:type="dxa"/>
            <w:vAlign w:val="center"/>
          </w:tcPr>
          <w:p w:rsidR="00CC1B7D" w:rsidRPr="00CC1B7D" w:rsidRDefault="00CC1B7D" w:rsidP="00CC1B7D">
            <w:pPr>
              <w:spacing w:line="240" w:lineRule="exact"/>
              <w:jc w:val="right"/>
              <w:rPr>
                <w:sz w:val="18"/>
                <w:szCs w:val="18"/>
                <w:lang w:val="tr-TR"/>
              </w:rPr>
            </w:pPr>
            <w:r w:rsidRPr="00CC1B7D">
              <w:rPr>
                <w:sz w:val="18"/>
                <w:szCs w:val="18"/>
                <w:lang w:val="tr-TR"/>
              </w:rPr>
              <w:t>1,15587</w:t>
            </w:r>
          </w:p>
        </w:tc>
      </w:tr>
      <w:tr w:rsidR="00CC1B7D" w:rsidRPr="00CC1B7D" w:rsidTr="00BD255E">
        <w:tc>
          <w:tcPr>
            <w:tcW w:w="1900" w:type="dxa"/>
          </w:tcPr>
          <w:p w:rsidR="00CC1B7D" w:rsidRPr="00CC1B7D" w:rsidRDefault="00CC1B7D" w:rsidP="00CC1B7D">
            <w:pPr>
              <w:spacing w:line="240" w:lineRule="exact"/>
              <w:jc w:val="center"/>
              <w:rPr>
                <w:sz w:val="18"/>
                <w:szCs w:val="18"/>
                <w:lang w:val="tr-TR"/>
              </w:rPr>
            </w:pPr>
            <w:r w:rsidRPr="00CC1B7D">
              <w:rPr>
                <w:sz w:val="18"/>
                <w:szCs w:val="18"/>
                <w:lang w:val="tr-TR"/>
              </w:rPr>
              <w:t>(MF5) 13.Takımım hakkında olumlu fikirlere sahibim.</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34</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8,4</w:t>
            </w:r>
          </w:p>
        </w:tc>
        <w:tc>
          <w:tcPr>
            <w:tcW w:w="426"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16</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4,0</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66</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16,3</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146</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36,1</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142</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35,1</w:t>
            </w:r>
          </w:p>
        </w:tc>
        <w:tc>
          <w:tcPr>
            <w:tcW w:w="710"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3,8564</w:t>
            </w:r>
          </w:p>
        </w:tc>
        <w:tc>
          <w:tcPr>
            <w:tcW w:w="811" w:type="dxa"/>
            <w:vAlign w:val="center"/>
          </w:tcPr>
          <w:p w:rsidR="00CC1B7D" w:rsidRPr="00CC1B7D" w:rsidRDefault="00CC1B7D" w:rsidP="00CC1B7D">
            <w:pPr>
              <w:spacing w:line="240" w:lineRule="exact"/>
              <w:jc w:val="right"/>
              <w:rPr>
                <w:sz w:val="18"/>
                <w:szCs w:val="18"/>
                <w:lang w:val="tr-TR"/>
              </w:rPr>
            </w:pPr>
            <w:r w:rsidRPr="00CC1B7D">
              <w:rPr>
                <w:sz w:val="18"/>
                <w:szCs w:val="18"/>
                <w:lang w:val="tr-TR"/>
              </w:rPr>
              <w:t>1,18894</w:t>
            </w:r>
          </w:p>
        </w:tc>
      </w:tr>
      <w:tr w:rsidR="00CC1B7D" w:rsidRPr="00CC1B7D" w:rsidTr="00BD255E">
        <w:tc>
          <w:tcPr>
            <w:tcW w:w="1900" w:type="dxa"/>
          </w:tcPr>
          <w:p w:rsidR="00CC1B7D" w:rsidRPr="00CC1B7D" w:rsidRDefault="00CC1B7D" w:rsidP="00CC1B7D">
            <w:pPr>
              <w:spacing w:line="240" w:lineRule="exact"/>
              <w:jc w:val="center"/>
              <w:rPr>
                <w:sz w:val="18"/>
                <w:szCs w:val="18"/>
                <w:lang w:val="tr-TR"/>
              </w:rPr>
            </w:pPr>
            <w:r w:rsidRPr="00CC1B7D">
              <w:rPr>
                <w:sz w:val="18"/>
                <w:szCs w:val="18"/>
                <w:lang w:val="tr-TR"/>
              </w:rPr>
              <w:t>(AK1) 14.Takımım sosyal medya iletişimi konusunda en iyi takımdır.</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56</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13,9</w:t>
            </w:r>
          </w:p>
        </w:tc>
        <w:tc>
          <w:tcPr>
            <w:tcW w:w="426"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22</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5,4</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108</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26,7</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112</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27,7</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106</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26,2</w:t>
            </w:r>
          </w:p>
        </w:tc>
        <w:tc>
          <w:tcPr>
            <w:tcW w:w="710"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3,4703</w:t>
            </w:r>
          </w:p>
        </w:tc>
        <w:tc>
          <w:tcPr>
            <w:tcW w:w="811" w:type="dxa"/>
            <w:vAlign w:val="center"/>
          </w:tcPr>
          <w:p w:rsidR="00CC1B7D" w:rsidRPr="00CC1B7D" w:rsidRDefault="00CC1B7D" w:rsidP="00CC1B7D">
            <w:pPr>
              <w:spacing w:line="240" w:lineRule="exact"/>
              <w:jc w:val="right"/>
              <w:rPr>
                <w:sz w:val="18"/>
                <w:szCs w:val="18"/>
                <w:lang w:val="tr-TR"/>
              </w:rPr>
            </w:pPr>
            <w:r w:rsidRPr="00CC1B7D">
              <w:rPr>
                <w:sz w:val="18"/>
                <w:szCs w:val="18"/>
                <w:lang w:val="tr-TR"/>
              </w:rPr>
              <w:t>1,31100</w:t>
            </w:r>
          </w:p>
        </w:tc>
      </w:tr>
      <w:tr w:rsidR="00CC1B7D" w:rsidRPr="00CC1B7D" w:rsidTr="00BD255E">
        <w:trPr>
          <w:trHeight w:val="1063"/>
        </w:trPr>
        <w:tc>
          <w:tcPr>
            <w:tcW w:w="1900" w:type="dxa"/>
          </w:tcPr>
          <w:p w:rsidR="00CC1B7D" w:rsidRPr="00CC1B7D" w:rsidRDefault="00CC1B7D" w:rsidP="00CC1B7D">
            <w:pPr>
              <w:spacing w:line="240" w:lineRule="exact"/>
              <w:jc w:val="center"/>
              <w:rPr>
                <w:sz w:val="18"/>
                <w:szCs w:val="18"/>
                <w:lang w:val="tr-TR"/>
              </w:rPr>
            </w:pPr>
            <w:r w:rsidRPr="00CC1B7D">
              <w:rPr>
                <w:sz w:val="18"/>
                <w:szCs w:val="18"/>
                <w:lang w:val="tr-TR"/>
              </w:rPr>
              <w:t>(AK2) 15. Sosyal medya iletişimi konusunda benim takımım diğer takımlardan daha iyi performans gösteriyor.</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57</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14,1</w:t>
            </w:r>
          </w:p>
        </w:tc>
        <w:tc>
          <w:tcPr>
            <w:tcW w:w="426"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16</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4,0</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115</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28,5</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112</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27,7</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106</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26,2</w:t>
            </w:r>
          </w:p>
        </w:tc>
        <w:tc>
          <w:tcPr>
            <w:tcW w:w="710"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3,4703</w:t>
            </w:r>
          </w:p>
        </w:tc>
        <w:tc>
          <w:tcPr>
            <w:tcW w:w="811" w:type="dxa"/>
            <w:vAlign w:val="center"/>
          </w:tcPr>
          <w:p w:rsidR="00CC1B7D" w:rsidRPr="00CC1B7D" w:rsidRDefault="00CC1B7D" w:rsidP="00CC1B7D">
            <w:pPr>
              <w:spacing w:line="240" w:lineRule="exact"/>
              <w:jc w:val="right"/>
              <w:rPr>
                <w:sz w:val="18"/>
                <w:szCs w:val="18"/>
                <w:lang w:val="tr-TR"/>
              </w:rPr>
            </w:pPr>
            <w:r w:rsidRPr="00CC1B7D">
              <w:rPr>
                <w:sz w:val="18"/>
                <w:szCs w:val="18"/>
                <w:lang w:val="tr-TR"/>
              </w:rPr>
              <w:t>1,30150</w:t>
            </w:r>
          </w:p>
        </w:tc>
      </w:tr>
      <w:tr w:rsidR="00CC1B7D" w:rsidRPr="00CC1B7D" w:rsidTr="00BD255E">
        <w:tc>
          <w:tcPr>
            <w:tcW w:w="1900" w:type="dxa"/>
          </w:tcPr>
          <w:p w:rsidR="00CC1B7D" w:rsidRPr="00CC1B7D" w:rsidRDefault="00CC1B7D" w:rsidP="00CC1B7D">
            <w:pPr>
              <w:spacing w:line="240" w:lineRule="exact"/>
              <w:jc w:val="center"/>
              <w:rPr>
                <w:sz w:val="18"/>
                <w:szCs w:val="18"/>
                <w:lang w:val="tr-TR"/>
              </w:rPr>
            </w:pPr>
            <w:r w:rsidRPr="00CC1B7D">
              <w:rPr>
                <w:sz w:val="18"/>
                <w:szCs w:val="18"/>
                <w:lang w:val="tr-TR"/>
              </w:rPr>
              <w:t>(AK3) 16. Takımım sosyal medyada mükemmel paylaşımlar ortaya koyuyor.</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53</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13,1</w:t>
            </w:r>
          </w:p>
        </w:tc>
        <w:tc>
          <w:tcPr>
            <w:tcW w:w="426"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18</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4,5</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105</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26,0</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123</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30,4</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105</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26,0</w:t>
            </w:r>
          </w:p>
        </w:tc>
        <w:tc>
          <w:tcPr>
            <w:tcW w:w="710"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3,5173</w:t>
            </w:r>
          </w:p>
        </w:tc>
        <w:tc>
          <w:tcPr>
            <w:tcW w:w="811" w:type="dxa"/>
            <w:vAlign w:val="center"/>
          </w:tcPr>
          <w:p w:rsidR="00CC1B7D" w:rsidRPr="00CC1B7D" w:rsidRDefault="00CC1B7D" w:rsidP="00CC1B7D">
            <w:pPr>
              <w:spacing w:line="240" w:lineRule="exact"/>
              <w:jc w:val="right"/>
              <w:rPr>
                <w:sz w:val="18"/>
                <w:szCs w:val="18"/>
                <w:lang w:val="tr-TR"/>
              </w:rPr>
            </w:pPr>
            <w:r w:rsidRPr="00CC1B7D">
              <w:rPr>
                <w:sz w:val="18"/>
                <w:szCs w:val="18"/>
                <w:lang w:val="tr-TR"/>
              </w:rPr>
              <w:t>1,28445</w:t>
            </w:r>
          </w:p>
        </w:tc>
      </w:tr>
      <w:tr w:rsidR="00CC1B7D" w:rsidRPr="00CC1B7D" w:rsidTr="00BD255E">
        <w:tc>
          <w:tcPr>
            <w:tcW w:w="1900" w:type="dxa"/>
          </w:tcPr>
          <w:p w:rsidR="00CC1B7D" w:rsidRPr="00CC1B7D" w:rsidRDefault="00CC1B7D" w:rsidP="00CC1B7D">
            <w:pPr>
              <w:spacing w:line="240" w:lineRule="exact"/>
              <w:jc w:val="center"/>
              <w:rPr>
                <w:sz w:val="18"/>
                <w:szCs w:val="18"/>
                <w:lang w:val="tr-TR"/>
              </w:rPr>
            </w:pPr>
            <w:r w:rsidRPr="00CC1B7D">
              <w:rPr>
                <w:sz w:val="18"/>
                <w:szCs w:val="18"/>
                <w:lang w:val="tr-TR"/>
              </w:rPr>
              <w:t>(AK4) 17. Takımım tarafından sağlanan ürün ve hizmetler yüksek standarta sahiptir.</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54</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13,4</w:t>
            </w:r>
          </w:p>
        </w:tc>
        <w:tc>
          <w:tcPr>
            <w:tcW w:w="426"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17</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4,2</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80</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19,8</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131</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32,4</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122</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30,2</w:t>
            </w:r>
          </w:p>
        </w:tc>
        <w:tc>
          <w:tcPr>
            <w:tcW w:w="710"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3,6188</w:t>
            </w:r>
          </w:p>
        </w:tc>
        <w:tc>
          <w:tcPr>
            <w:tcW w:w="811" w:type="dxa"/>
            <w:vAlign w:val="center"/>
          </w:tcPr>
          <w:p w:rsidR="00CC1B7D" w:rsidRPr="00CC1B7D" w:rsidRDefault="00CC1B7D" w:rsidP="00CC1B7D">
            <w:pPr>
              <w:spacing w:line="240" w:lineRule="exact"/>
              <w:jc w:val="right"/>
              <w:rPr>
                <w:sz w:val="18"/>
                <w:szCs w:val="18"/>
                <w:lang w:val="tr-TR"/>
              </w:rPr>
            </w:pPr>
            <w:r w:rsidRPr="00CC1B7D">
              <w:rPr>
                <w:sz w:val="18"/>
                <w:szCs w:val="18"/>
                <w:lang w:val="tr-TR"/>
              </w:rPr>
              <w:t>1,31540</w:t>
            </w:r>
          </w:p>
        </w:tc>
      </w:tr>
      <w:tr w:rsidR="00CC1B7D" w:rsidRPr="00CC1B7D" w:rsidTr="00BD255E">
        <w:tc>
          <w:tcPr>
            <w:tcW w:w="1900" w:type="dxa"/>
          </w:tcPr>
          <w:p w:rsidR="00CC1B7D" w:rsidRPr="00CC1B7D" w:rsidRDefault="00CC1B7D" w:rsidP="00CC1B7D">
            <w:pPr>
              <w:spacing w:line="240" w:lineRule="exact"/>
              <w:jc w:val="center"/>
              <w:rPr>
                <w:sz w:val="18"/>
                <w:szCs w:val="18"/>
                <w:lang w:val="tr-TR"/>
              </w:rPr>
            </w:pPr>
            <w:r w:rsidRPr="00CC1B7D">
              <w:rPr>
                <w:sz w:val="18"/>
                <w:szCs w:val="18"/>
                <w:lang w:val="tr-TR"/>
              </w:rPr>
              <w:t>(MG1) 18. Takımım beni asla hayal kırıklığına uğratmaz.</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49</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12,1</w:t>
            </w:r>
          </w:p>
        </w:tc>
        <w:tc>
          <w:tcPr>
            <w:tcW w:w="426"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23</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5,7</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86</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21,3</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119</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29,5</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127</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31,4</w:t>
            </w:r>
          </w:p>
        </w:tc>
        <w:tc>
          <w:tcPr>
            <w:tcW w:w="710"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3,6238</w:t>
            </w:r>
          </w:p>
        </w:tc>
        <w:tc>
          <w:tcPr>
            <w:tcW w:w="811" w:type="dxa"/>
            <w:vAlign w:val="center"/>
          </w:tcPr>
          <w:p w:rsidR="00CC1B7D" w:rsidRPr="00CC1B7D" w:rsidRDefault="00CC1B7D" w:rsidP="00CC1B7D">
            <w:pPr>
              <w:spacing w:line="240" w:lineRule="exact"/>
              <w:jc w:val="right"/>
              <w:rPr>
                <w:sz w:val="18"/>
                <w:szCs w:val="18"/>
                <w:lang w:val="tr-TR"/>
              </w:rPr>
            </w:pPr>
            <w:r w:rsidRPr="00CC1B7D">
              <w:rPr>
                <w:sz w:val="18"/>
                <w:szCs w:val="18"/>
                <w:lang w:val="tr-TR"/>
              </w:rPr>
              <w:t>1,30737</w:t>
            </w:r>
          </w:p>
        </w:tc>
      </w:tr>
      <w:tr w:rsidR="00CC1B7D" w:rsidRPr="00CC1B7D" w:rsidTr="00BD255E">
        <w:tc>
          <w:tcPr>
            <w:tcW w:w="1900" w:type="dxa"/>
          </w:tcPr>
          <w:p w:rsidR="00CC1B7D" w:rsidRPr="00CC1B7D" w:rsidRDefault="00CC1B7D" w:rsidP="00CC1B7D">
            <w:pPr>
              <w:spacing w:line="240" w:lineRule="exact"/>
              <w:jc w:val="center"/>
              <w:rPr>
                <w:sz w:val="18"/>
                <w:szCs w:val="18"/>
                <w:lang w:val="tr-TR"/>
              </w:rPr>
            </w:pPr>
            <w:r w:rsidRPr="00CC1B7D">
              <w:rPr>
                <w:sz w:val="18"/>
                <w:szCs w:val="18"/>
                <w:lang w:val="tr-TR"/>
              </w:rPr>
              <w:t>(MG2) 19. Takımıma güveniyorum.</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46</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11,4</w:t>
            </w:r>
          </w:p>
        </w:tc>
        <w:tc>
          <w:tcPr>
            <w:tcW w:w="426"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25</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6,2</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86</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21,3</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129</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31,9</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118</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29,2</w:t>
            </w:r>
          </w:p>
        </w:tc>
        <w:tc>
          <w:tcPr>
            <w:tcW w:w="710"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3,6139</w:t>
            </w:r>
          </w:p>
        </w:tc>
        <w:tc>
          <w:tcPr>
            <w:tcW w:w="811" w:type="dxa"/>
            <w:vAlign w:val="center"/>
          </w:tcPr>
          <w:p w:rsidR="00CC1B7D" w:rsidRPr="00CC1B7D" w:rsidRDefault="00CC1B7D" w:rsidP="00CC1B7D">
            <w:pPr>
              <w:spacing w:line="240" w:lineRule="exact"/>
              <w:jc w:val="right"/>
              <w:rPr>
                <w:sz w:val="18"/>
                <w:szCs w:val="18"/>
                <w:lang w:val="tr-TR"/>
              </w:rPr>
            </w:pPr>
            <w:r w:rsidRPr="00CC1B7D">
              <w:rPr>
                <w:sz w:val="18"/>
                <w:szCs w:val="18"/>
                <w:lang w:val="tr-TR"/>
              </w:rPr>
              <w:t>1,27756</w:t>
            </w:r>
          </w:p>
        </w:tc>
      </w:tr>
    </w:tbl>
    <w:p w:rsidR="00904DC5" w:rsidRDefault="00904DC5"/>
    <w:p w:rsidR="00904DC5" w:rsidRDefault="00904DC5"/>
    <w:p w:rsidR="00904DC5" w:rsidRDefault="00904DC5"/>
    <w:p w:rsidR="00904DC5" w:rsidRPr="00904DC5" w:rsidRDefault="00904DC5" w:rsidP="00904DC5">
      <w:pPr>
        <w:rPr>
          <w:sz w:val="24"/>
        </w:rPr>
      </w:pPr>
      <w:r w:rsidRPr="00904DC5">
        <w:rPr>
          <w:b/>
          <w:sz w:val="24"/>
        </w:rPr>
        <w:lastRenderedPageBreak/>
        <w:t>Tablo 4.11.</w:t>
      </w:r>
      <w:r w:rsidRPr="00904DC5">
        <w:rPr>
          <w:sz w:val="24"/>
        </w:rPr>
        <w:t xml:space="preserve"> (Devamı)</w:t>
      </w:r>
    </w:p>
    <w:p w:rsidR="00904DC5" w:rsidRPr="00904DC5" w:rsidRDefault="00904DC5">
      <w:pPr>
        <w:rPr>
          <w:sz w:val="2"/>
        </w:rPr>
      </w:pPr>
    </w:p>
    <w:tbl>
      <w:tblPr>
        <w:tblStyle w:val="TabloKlavuzu1"/>
        <w:tblpPr w:leftFromText="57" w:rightFromText="57" w:vertAnchor="text" w:horzAnchor="margin" w:tblpXSpec="center" w:tblpY="143"/>
        <w:tblW w:w="0" w:type="auto"/>
        <w:tblLayout w:type="fixed"/>
        <w:tblCellMar>
          <w:left w:w="57" w:type="dxa"/>
          <w:right w:w="57" w:type="dxa"/>
        </w:tblCellMar>
        <w:tblLook w:val="04A0" w:firstRow="1" w:lastRow="0" w:firstColumn="1" w:lastColumn="0" w:noHBand="0" w:noVBand="1"/>
      </w:tblPr>
      <w:tblGrid>
        <w:gridCol w:w="1900"/>
        <w:gridCol w:w="425"/>
        <w:gridCol w:w="567"/>
        <w:gridCol w:w="426"/>
        <w:gridCol w:w="567"/>
        <w:gridCol w:w="425"/>
        <w:gridCol w:w="567"/>
        <w:gridCol w:w="425"/>
        <w:gridCol w:w="567"/>
        <w:gridCol w:w="425"/>
        <w:gridCol w:w="567"/>
        <w:gridCol w:w="710"/>
        <w:gridCol w:w="811"/>
      </w:tblGrid>
      <w:tr w:rsidR="00CC1B7D" w:rsidRPr="00CC1B7D" w:rsidTr="00BD255E">
        <w:tc>
          <w:tcPr>
            <w:tcW w:w="1900" w:type="dxa"/>
          </w:tcPr>
          <w:p w:rsidR="00CC1B7D" w:rsidRPr="00CC1B7D" w:rsidRDefault="00CC1B7D" w:rsidP="00CC1B7D">
            <w:pPr>
              <w:spacing w:line="240" w:lineRule="exact"/>
              <w:jc w:val="center"/>
              <w:rPr>
                <w:sz w:val="18"/>
                <w:szCs w:val="18"/>
                <w:lang w:val="tr-TR"/>
              </w:rPr>
            </w:pPr>
            <w:r w:rsidRPr="00CC1B7D">
              <w:rPr>
                <w:sz w:val="18"/>
                <w:szCs w:val="18"/>
                <w:lang w:val="tr-TR"/>
              </w:rPr>
              <w:t>(MG3) 20.Takımım benim ihtiyaç ve dileklerime önem verir.</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45</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11,1</w:t>
            </w:r>
          </w:p>
        </w:tc>
        <w:tc>
          <w:tcPr>
            <w:tcW w:w="426"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19</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4,7</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92</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22,8</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131</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32,4</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117</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29,0</w:t>
            </w:r>
          </w:p>
        </w:tc>
        <w:tc>
          <w:tcPr>
            <w:tcW w:w="710"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3,6337</w:t>
            </w:r>
          </w:p>
        </w:tc>
        <w:tc>
          <w:tcPr>
            <w:tcW w:w="811" w:type="dxa"/>
            <w:vAlign w:val="center"/>
          </w:tcPr>
          <w:p w:rsidR="00CC1B7D" w:rsidRPr="00CC1B7D" w:rsidRDefault="00CC1B7D" w:rsidP="00CC1B7D">
            <w:pPr>
              <w:spacing w:line="240" w:lineRule="exact"/>
              <w:jc w:val="right"/>
              <w:rPr>
                <w:sz w:val="18"/>
                <w:szCs w:val="18"/>
                <w:lang w:val="tr-TR"/>
              </w:rPr>
            </w:pPr>
            <w:r w:rsidRPr="00CC1B7D">
              <w:rPr>
                <w:sz w:val="18"/>
                <w:szCs w:val="18"/>
                <w:lang w:val="tr-TR"/>
              </w:rPr>
              <w:t>1,25603</w:t>
            </w:r>
          </w:p>
        </w:tc>
      </w:tr>
      <w:tr w:rsidR="00CC1B7D" w:rsidRPr="00CC1B7D" w:rsidTr="00BD255E">
        <w:trPr>
          <w:trHeight w:val="906"/>
        </w:trPr>
        <w:tc>
          <w:tcPr>
            <w:tcW w:w="1900" w:type="dxa"/>
          </w:tcPr>
          <w:p w:rsidR="00CC1B7D" w:rsidRPr="00CC1B7D" w:rsidRDefault="00CC1B7D" w:rsidP="00CC1B7D">
            <w:pPr>
              <w:spacing w:line="240" w:lineRule="exact"/>
              <w:jc w:val="center"/>
              <w:rPr>
                <w:sz w:val="18"/>
                <w:szCs w:val="18"/>
                <w:lang w:val="tr-TR"/>
              </w:rPr>
            </w:pPr>
            <w:r w:rsidRPr="00CC1B7D">
              <w:rPr>
                <w:sz w:val="18"/>
                <w:szCs w:val="18"/>
                <w:lang w:val="tr-TR"/>
              </w:rPr>
              <w:t>(MG4) 21. Takımım benim beklentilerimi tam olarak karşılıyor.</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52</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12,9</w:t>
            </w:r>
          </w:p>
        </w:tc>
        <w:tc>
          <w:tcPr>
            <w:tcW w:w="426"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18</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4,5</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93</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23,0</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109</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27,0</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132</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32,7</w:t>
            </w:r>
          </w:p>
        </w:tc>
        <w:tc>
          <w:tcPr>
            <w:tcW w:w="710"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3,6213</w:t>
            </w:r>
          </w:p>
        </w:tc>
        <w:tc>
          <w:tcPr>
            <w:tcW w:w="811" w:type="dxa"/>
            <w:vAlign w:val="center"/>
          </w:tcPr>
          <w:p w:rsidR="00CC1B7D" w:rsidRPr="00CC1B7D" w:rsidRDefault="00CC1B7D" w:rsidP="00CC1B7D">
            <w:pPr>
              <w:spacing w:line="240" w:lineRule="exact"/>
              <w:jc w:val="right"/>
              <w:rPr>
                <w:sz w:val="18"/>
                <w:szCs w:val="18"/>
                <w:lang w:val="tr-TR"/>
              </w:rPr>
            </w:pPr>
            <w:r w:rsidRPr="00CC1B7D">
              <w:rPr>
                <w:sz w:val="18"/>
                <w:szCs w:val="18"/>
                <w:lang w:val="tr-TR"/>
              </w:rPr>
              <w:t>1,32457</w:t>
            </w:r>
          </w:p>
        </w:tc>
      </w:tr>
      <w:tr w:rsidR="00CC1B7D" w:rsidRPr="00CC1B7D" w:rsidTr="00BD255E">
        <w:tc>
          <w:tcPr>
            <w:tcW w:w="1900" w:type="dxa"/>
          </w:tcPr>
          <w:p w:rsidR="00CC1B7D" w:rsidRPr="00CC1B7D" w:rsidRDefault="00CC1B7D" w:rsidP="00CC1B7D">
            <w:pPr>
              <w:spacing w:line="240" w:lineRule="exact"/>
              <w:jc w:val="center"/>
              <w:rPr>
                <w:sz w:val="18"/>
                <w:szCs w:val="18"/>
                <w:lang w:val="tr-TR"/>
              </w:rPr>
            </w:pPr>
            <w:r w:rsidRPr="00CC1B7D">
              <w:rPr>
                <w:sz w:val="18"/>
                <w:szCs w:val="18"/>
                <w:lang w:val="tr-TR"/>
              </w:rPr>
              <w:t>(MC1) 22.Takımımı logo ve markasından kolayca tanıyabilirim.</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18</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4,5</w:t>
            </w:r>
          </w:p>
        </w:tc>
        <w:tc>
          <w:tcPr>
            <w:tcW w:w="426"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17</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4,2</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30</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7,4</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98</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24,3</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241</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59,7</w:t>
            </w:r>
          </w:p>
        </w:tc>
        <w:tc>
          <w:tcPr>
            <w:tcW w:w="710"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4,3045</w:t>
            </w:r>
          </w:p>
        </w:tc>
        <w:tc>
          <w:tcPr>
            <w:tcW w:w="811" w:type="dxa"/>
            <w:vAlign w:val="center"/>
          </w:tcPr>
          <w:p w:rsidR="00CC1B7D" w:rsidRPr="00CC1B7D" w:rsidRDefault="00CC1B7D" w:rsidP="00CC1B7D">
            <w:pPr>
              <w:spacing w:line="240" w:lineRule="exact"/>
              <w:jc w:val="right"/>
              <w:rPr>
                <w:sz w:val="18"/>
                <w:szCs w:val="18"/>
                <w:lang w:val="tr-TR"/>
              </w:rPr>
            </w:pPr>
            <w:r w:rsidRPr="00CC1B7D">
              <w:rPr>
                <w:sz w:val="18"/>
                <w:szCs w:val="18"/>
                <w:lang w:val="tr-TR"/>
              </w:rPr>
              <w:t>1,07250</w:t>
            </w:r>
          </w:p>
        </w:tc>
      </w:tr>
      <w:tr w:rsidR="00CC1B7D" w:rsidRPr="00CC1B7D" w:rsidTr="00BD255E">
        <w:tc>
          <w:tcPr>
            <w:tcW w:w="1900" w:type="dxa"/>
          </w:tcPr>
          <w:p w:rsidR="00CC1B7D" w:rsidRPr="00CC1B7D" w:rsidRDefault="00CC1B7D" w:rsidP="00CC1B7D">
            <w:pPr>
              <w:spacing w:line="240" w:lineRule="exact"/>
              <w:jc w:val="center"/>
              <w:rPr>
                <w:sz w:val="18"/>
                <w:szCs w:val="18"/>
                <w:lang w:val="tr-TR"/>
              </w:rPr>
            </w:pPr>
            <w:r w:rsidRPr="00CC1B7D">
              <w:rPr>
                <w:sz w:val="18"/>
                <w:szCs w:val="18"/>
                <w:lang w:val="tr-TR"/>
              </w:rPr>
              <w:t>(MC2) 23. Takımım olumlu bir imaja sahiptir.</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26</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6,4</w:t>
            </w:r>
          </w:p>
        </w:tc>
        <w:tc>
          <w:tcPr>
            <w:tcW w:w="426"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14</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3,5</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55</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13,6</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130</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32,2</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179</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44,3</w:t>
            </w:r>
          </w:p>
        </w:tc>
        <w:tc>
          <w:tcPr>
            <w:tcW w:w="710"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4,0446</w:t>
            </w:r>
          </w:p>
        </w:tc>
        <w:tc>
          <w:tcPr>
            <w:tcW w:w="811" w:type="dxa"/>
            <w:vAlign w:val="center"/>
          </w:tcPr>
          <w:p w:rsidR="00CC1B7D" w:rsidRPr="00CC1B7D" w:rsidRDefault="00CC1B7D" w:rsidP="00CC1B7D">
            <w:pPr>
              <w:spacing w:line="240" w:lineRule="exact"/>
              <w:jc w:val="right"/>
              <w:rPr>
                <w:sz w:val="18"/>
                <w:szCs w:val="18"/>
                <w:lang w:val="tr-TR"/>
              </w:rPr>
            </w:pPr>
            <w:r w:rsidRPr="00CC1B7D">
              <w:rPr>
                <w:sz w:val="18"/>
                <w:szCs w:val="18"/>
                <w:lang w:val="tr-TR"/>
              </w:rPr>
              <w:t>1,13941</w:t>
            </w:r>
          </w:p>
        </w:tc>
      </w:tr>
      <w:tr w:rsidR="00CC1B7D" w:rsidRPr="00CC1B7D" w:rsidTr="00BD255E">
        <w:tc>
          <w:tcPr>
            <w:tcW w:w="1900" w:type="dxa"/>
          </w:tcPr>
          <w:p w:rsidR="00CC1B7D" w:rsidRPr="00CC1B7D" w:rsidRDefault="00CC1B7D" w:rsidP="00CC1B7D">
            <w:pPr>
              <w:spacing w:line="240" w:lineRule="exact"/>
              <w:jc w:val="center"/>
              <w:rPr>
                <w:sz w:val="18"/>
                <w:szCs w:val="18"/>
                <w:lang w:val="tr-TR"/>
              </w:rPr>
            </w:pPr>
            <w:r w:rsidRPr="00CC1B7D">
              <w:rPr>
                <w:sz w:val="18"/>
                <w:szCs w:val="18"/>
                <w:lang w:val="tr-TR"/>
              </w:rPr>
              <w:t>(MC3) 24. Takımımın bazı karakteristik özellikleri hemen aklıma gelir.</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26</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6,4</w:t>
            </w:r>
          </w:p>
        </w:tc>
        <w:tc>
          <w:tcPr>
            <w:tcW w:w="426"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14</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3,5</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55</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13,6</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130</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32,2</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179</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44,3</w:t>
            </w:r>
          </w:p>
        </w:tc>
        <w:tc>
          <w:tcPr>
            <w:tcW w:w="710"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4,0495</w:t>
            </w:r>
          </w:p>
        </w:tc>
        <w:tc>
          <w:tcPr>
            <w:tcW w:w="811" w:type="dxa"/>
            <w:vAlign w:val="center"/>
          </w:tcPr>
          <w:p w:rsidR="00CC1B7D" w:rsidRPr="00CC1B7D" w:rsidRDefault="00CC1B7D" w:rsidP="00CC1B7D">
            <w:pPr>
              <w:spacing w:line="240" w:lineRule="exact"/>
              <w:jc w:val="right"/>
              <w:rPr>
                <w:sz w:val="18"/>
                <w:szCs w:val="18"/>
                <w:lang w:val="tr-TR"/>
              </w:rPr>
            </w:pPr>
            <w:r w:rsidRPr="00CC1B7D">
              <w:rPr>
                <w:sz w:val="18"/>
                <w:szCs w:val="18"/>
                <w:lang w:val="tr-TR"/>
              </w:rPr>
              <w:t>1,12606</w:t>
            </w:r>
          </w:p>
        </w:tc>
      </w:tr>
      <w:tr w:rsidR="00CC1B7D" w:rsidRPr="00CC1B7D" w:rsidTr="00BD255E">
        <w:tc>
          <w:tcPr>
            <w:tcW w:w="1900" w:type="dxa"/>
          </w:tcPr>
          <w:p w:rsidR="00CC1B7D" w:rsidRPr="00CC1B7D" w:rsidRDefault="00CC1B7D" w:rsidP="00CC1B7D">
            <w:pPr>
              <w:spacing w:line="240" w:lineRule="exact"/>
              <w:jc w:val="center"/>
              <w:rPr>
                <w:sz w:val="18"/>
                <w:szCs w:val="18"/>
                <w:lang w:val="tr-TR"/>
              </w:rPr>
            </w:pPr>
            <w:r w:rsidRPr="00CC1B7D">
              <w:rPr>
                <w:sz w:val="18"/>
                <w:szCs w:val="18"/>
                <w:lang w:val="tr-TR"/>
              </w:rPr>
              <w:t>(MC4) 25. Takımımın forma tasarımları başarılıdır.</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31</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7,7</w:t>
            </w:r>
          </w:p>
        </w:tc>
        <w:tc>
          <w:tcPr>
            <w:tcW w:w="426"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20</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5,0</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55</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13,6</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138</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34,2</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160</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39,6</w:t>
            </w:r>
          </w:p>
        </w:tc>
        <w:tc>
          <w:tcPr>
            <w:tcW w:w="710"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3,9307</w:t>
            </w:r>
          </w:p>
        </w:tc>
        <w:tc>
          <w:tcPr>
            <w:tcW w:w="811" w:type="dxa"/>
            <w:vAlign w:val="center"/>
          </w:tcPr>
          <w:p w:rsidR="00CC1B7D" w:rsidRPr="00CC1B7D" w:rsidRDefault="00CC1B7D" w:rsidP="00CC1B7D">
            <w:pPr>
              <w:spacing w:line="240" w:lineRule="exact"/>
              <w:jc w:val="right"/>
              <w:rPr>
                <w:sz w:val="18"/>
                <w:szCs w:val="18"/>
                <w:lang w:val="tr-TR"/>
              </w:rPr>
            </w:pPr>
            <w:r w:rsidRPr="00CC1B7D">
              <w:rPr>
                <w:sz w:val="18"/>
                <w:szCs w:val="18"/>
                <w:lang w:val="tr-TR"/>
              </w:rPr>
              <w:t>1,19143</w:t>
            </w:r>
          </w:p>
        </w:tc>
      </w:tr>
      <w:tr w:rsidR="00CC1B7D" w:rsidRPr="00CC1B7D" w:rsidTr="00BD255E">
        <w:tc>
          <w:tcPr>
            <w:tcW w:w="1900" w:type="dxa"/>
          </w:tcPr>
          <w:p w:rsidR="00CC1B7D" w:rsidRPr="00CC1B7D" w:rsidRDefault="00CC1B7D" w:rsidP="00CC1B7D">
            <w:pPr>
              <w:spacing w:line="240" w:lineRule="exact"/>
              <w:jc w:val="center"/>
              <w:rPr>
                <w:sz w:val="18"/>
                <w:szCs w:val="18"/>
                <w:lang w:val="tr-TR"/>
              </w:rPr>
            </w:pPr>
            <w:r w:rsidRPr="00CC1B7D">
              <w:rPr>
                <w:sz w:val="18"/>
                <w:szCs w:val="18"/>
                <w:lang w:val="tr-TR"/>
              </w:rPr>
              <w:t>(MS1) 26. Takımıma sadık olduğumu düşünürüm.</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25</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6,2</w:t>
            </w:r>
          </w:p>
        </w:tc>
        <w:tc>
          <w:tcPr>
            <w:tcW w:w="426"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22</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5,4</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41</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10,1</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135</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33,4</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181</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44,8</w:t>
            </w:r>
          </w:p>
        </w:tc>
        <w:tc>
          <w:tcPr>
            <w:tcW w:w="710"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4,0520</w:t>
            </w:r>
          </w:p>
        </w:tc>
        <w:tc>
          <w:tcPr>
            <w:tcW w:w="811" w:type="dxa"/>
            <w:vAlign w:val="center"/>
          </w:tcPr>
          <w:p w:rsidR="00CC1B7D" w:rsidRPr="00CC1B7D" w:rsidRDefault="00CC1B7D" w:rsidP="00CC1B7D">
            <w:pPr>
              <w:spacing w:line="240" w:lineRule="exact"/>
              <w:jc w:val="right"/>
              <w:rPr>
                <w:sz w:val="18"/>
                <w:szCs w:val="18"/>
                <w:lang w:val="tr-TR"/>
              </w:rPr>
            </w:pPr>
            <w:r w:rsidRPr="00CC1B7D">
              <w:rPr>
                <w:sz w:val="18"/>
                <w:szCs w:val="18"/>
                <w:lang w:val="tr-TR"/>
              </w:rPr>
              <w:t>1,15101</w:t>
            </w:r>
          </w:p>
        </w:tc>
      </w:tr>
      <w:tr w:rsidR="00CC1B7D" w:rsidRPr="00CC1B7D" w:rsidTr="00BD255E">
        <w:tc>
          <w:tcPr>
            <w:tcW w:w="1900" w:type="dxa"/>
          </w:tcPr>
          <w:p w:rsidR="00CC1B7D" w:rsidRPr="00CC1B7D" w:rsidRDefault="00CC1B7D" w:rsidP="00CC1B7D">
            <w:pPr>
              <w:spacing w:line="240" w:lineRule="exact"/>
              <w:jc w:val="center"/>
              <w:rPr>
                <w:sz w:val="18"/>
                <w:szCs w:val="18"/>
                <w:lang w:val="tr-TR"/>
              </w:rPr>
            </w:pPr>
            <w:r w:rsidRPr="00CC1B7D">
              <w:rPr>
                <w:sz w:val="18"/>
                <w:szCs w:val="18"/>
                <w:lang w:val="tr-TR"/>
              </w:rPr>
              <w:t>(MS2) 27. Takımım için gerektiğinde daha fazla para ödemeye razıyım.</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68</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16,8</w:t>
            </w:r>
          </w:p>
        </w:tc>
        <w:tc>
          <w:tcPr>
            <w:tcW w:w="426"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39</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9,7</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95</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23,5</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96</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23,8</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106</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26,2</w:t>
            </w:r>
          </w:p>
        </w:tc>
        <w:tc>
          <w:tcPr>
            <w:tcW w:w="710"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3,3292</w:t>
            </w:r>
          </w:p>
        </w:tc>
        <w:tc>
          <w:tcPr>
            <w:tcW w:w="811" w:type="dxa"/>
            <w:vAlign w:val="center"/>
          </w:tcPr>
          <w:p w:rsidR="00CC1B7D" w:rsidRPr="00CC1B7D" w:rsidRDefault="00CC1B7D" w:rsidP="00CC1B7D">
            <w:pPr>
              <w:spacing w:line="240" w:lineRule="exact"/>
              <w:jc w:val="right"/>
              <w:rPr>
                <w:sz w:val="18"/>
                <w:szCs w:val="18"/>
                <w:lang w:val="tr-TR"/>
              </w:rPr>
            </w:pPr>
            <w:r w:rsidRPr="00CC1B7D">
              <w:rPr>
                <w:sz w:val="18"/>
                <w:szCs w:val="18"/>
                <w:lang w:val="tr-TR"/>
              </w:rPr>
              <w:t>1,39764</w:t>
            </w:r>
          </w:p>
        </w:tc>
      </w:tr>
      <w:tr w:rsidR="00CC1B7D" w:rsidRPr="00CC1B7D" w:rsidTr="00BD255E">
        <w:tc>
          <w:tcPr>
            <w:tcW w:w="1900" w:type="dxa"/>
          </w:tcPr>
          <w:p w:rsidR="00CC1B7D" w:rsidRPr="00CC1B7D" w:rsidRDefault="00CC1B7D" w:rsidP="00CC1B7D">
            <w:pPr>
              <w:spacing w:line="240" w:lineRule="exact"/>
              <w:jc w:val="center"/>
              <w:rPr>
                <w:sz w:val="18"/>
                <w:szCs w:val="18"/>
                <w:lang w:val="tr-TR"/>
              </w:rPr>
            </w:pPr>
            <w:r w:rsidRPr="00CC1B7D">
              <w:rPr>
                <w:sz w:val="18"/>
                <w:szCs w:val="18"/>
                <w:lang w:val="tr-TR"/>
              </w:rPr>
              <w:t>(MS3) 28. Çevremdekileri gerektiğinde takımıma destek vermeleri konusunda ikna ederim.</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54</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13,4</w:t>
            </w:r>
          </w:p>
        </w:tc>
        <w:tc>
          <w:tcPr>
            <w:tcW w:w="426"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27</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6,7</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72</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17,8</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132</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32,7</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119</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29,5</w:t>
            </w:r>
          </w:p>
        </w:tc>
        <w:tc>
          <w:tcPr>
            <w:tcW w:w="710"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3,5817</w:t>
            </w:r>
          </w:p>
        </w:tc>
        <w:tc>
          <w:tcPr>
            <w:tcW w:w="811" w:type="dxa"/>
            <w:vAlign w:val="center"/>
          </w:tcPr>
          <w:p w:rsidR="00CC1B7D" w:rsidRPr="00CC1B7D" w:rsidRDefault="00CC1B7D" w:rsidP="00CC1B7D">
            <w:pPr>
              <w:spacing w:line="240" w:lineRule="exact"/>
              <w:jc w:val="right"/>
              <w:rPr>
                <w:sz w:val="18"/>
                <w:szCs w:val="18"/>
                <w:lang w:val="tr-TR"/>
              </w:rPr>
            </w:pPr>
            <w:r w:rsidRPr="00CC1B7D">
              <w:rPr>
                <w:sz w:val="18"/>
                <w:szCs w:val="18"/>
                <w:lang w:val="tr-TR"/>
              </w:rPr>
              <w:t>1,33134</w:t>
            </w:r>
          </w:p>
        </w:tc>
      </w:tr>
      <w:tr w:rsidR="00CC1B7D" w:rsidRPr="00CC1B7D" w:rsidTr="00BD255E">
        <w:tc>
          <w:tcPr>
            <w:tcW w:w="1900" w:type="dxa"/>
          </w:tcPr>
          <w:p w:rsidR="00CC1B7D" w:rsidRPr="00CC1B7D" w:rsidRDefault="00CC1B7D" w:rsidP="00CC1B7D">
            <w:pPr>
              <w:spacing w:line="240" w:lineRule="exact"/>
              <w:jc w:val="center"/>
              <w:rPr>
                <w:sz w:val="18"/>
                <w:szCs w:val="18"/>
                <w:lang w:val="tr-TR"/>
              </w:rPr>
            </w:pPr>
            <w:r w:rsidRPr="00CC1B7D">
              <w:rPr>
                <w:sz w:val="18"/>
                <w:szCs w:val="18"/>
                <w:lang w:val="tr-TR"/>
              </w:rPr>
              <w:t>(MS4) 29. Sosyal medyada ilk önce kendi takımımın sosyal medya hesabına bakarım.</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25</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6,2</w:t>
            </w:r>
          </w:p>
        </w:tc>
        <w:tc>
          <w:tcPr>
            <w:tcW w:w="426"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18</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4,5</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42</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10,4</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143</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35,4</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176</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43,6</w:t>
            </w:r>
          </w:p>
        </w:tc>
        <w:tc>
          <w:tcPr>
            <w:tcW w:w="710"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4,0569</w:t>
            </w:r>
          </w:p>
        </w:tc>
        <w:tc>
          <w:tcPr>
            <w:tcW w:w="811" w:type="dxa"/>
            <w:vAlign w:val="center"/>
          </w:tcPr>
          <w:p w:rsidR="00CC1B7D" w:rsidRPr="00CC1B7D" w:rsidRDefault="00CC1B7D" w:rsidP="00CC1B7D">
            <w:pPr>
              <w:spacing w:line="240" w:lineRule="exact"/>
              <w:jc w:val="right"/>
              <w:rPr>
                <w:sz w:val="18"/>
                <w:szCs w:val="18"/>
                <w:lang w:val="tr-TR"/>
              </w:rPr>
            </w:pPr>
            <w:r w:rsidRPr="00CC1B7D">
              <w:rPr>
                <w:sz w:val="18"/>
                <w:szCs w:val="18"/>
                <w:lang w:val="tr-TR"/>
              </w:rPr>
              <w:t>1,12901</w:t>
            </w:r>
          </w:p>
        </w:tc>
      </w:tr>
      <w:tr w:rsidR="00CC1B7D" w:rsidRPr="00CC1B7D" w:rsidTr="00BD255E">
        <w:tc>
          <w:tcPr>
            <w:tcW w:w="1900" w:type="dxa"/>
          </w:tcPr>
          <w:p w:rsidR="00CC1B7D" w:rsidRPr="00CC1B7D" w:rsidRDefault="00CC1B7D" w:rsidP="00CC1B7D">
            <w:pPr>
              <w:spacing w:line="240" w:lineRule="exact"/>
              <w:jc w:val="center"/>
              <w:rPr>
                <w:sz w:val="18"/>
                <w:szCs w:val="18"/>
                <w:lang w:val="tr-TR"/>
              </w:rPr>
            </w:pPr>
            <w:r w:rsidRPr="00CC1B7D">
              <w:rPr>
                <w:sz w:val="18"/>
                <w:szCs w:val="18"/>
                <w:lang w:val="tr-TR"/>
              </w:rPr>
              <w:t>(MD1) 30. Başka bir takımla aynı özelliklere sahip olsa da yine kendi takımımı desteklerim</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33</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8,2</w:t>
            </w:r>
          </w:p>
        </w:tc>
        <w:tc>
          <w:tcPr>
            <w:tcW w:w="426"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21</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5,2</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52</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12,9</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125</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30,9</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173</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42,8</w:t>
            </w:r>
          </w:p>
        </w:tc>
        <w:tc>
          <w:tcPr>
            <w:tcW w:w="710"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3,9505</w:t>
            </w:r>
          </w:p>
        </w:tc>
        <w:tc>
          <w:tcPr>
            <w:tcW w:w="811" w:type="dxa"/>
            <w:vAlign w:val="center"/>
          </w:tcPr>
          <w:p w:rsidR="00CC1B7D" w:rsidRPr="00CC1B7D" w:rsidRDefault="00CC1B7D" w:rsidP="00CC1B7D">
            <w:pPr>
              <w:spacing w:line="240" w:lineRule="exact"/>
              <w:jc w:val="right"/>
              <w:rPr>
                <w:sz w:val="18"/>
                <w:szCs w:val="18"/>
                <w:lang w:val="tr-TR"/>
              </w:rPr>
            </w:pPr>
            <w:r w:rsidRPr="00CC1B7D">
              <w:rPr>
                <w:sz w:val="18"/>
                <w:szCs w:val="18"/>
                <w:lang w:val="tr-TR"/>
              </w:rPr>
              <w:t>1,22526</w:t>
            </w:r>
          </w:p>
        </w:tc>
      </w:tr>
      <w:tr w:rsidR="00CC1B7D" w:rsidRPr="00CC1B7D" w:rsidTr="00BD255E">
        <w:tc>
          <w:tcPr>
            <w:tcW w:w="1900" w:type="dxa"/>
          </w:tcPr>
          <w:p w:rsidR="00CC1B7D" w:rsidRPr="00CC1B7D" w:rsidRDefault="00CC1B7D" w:rsidP="00CC1B7D">
            <w:pPr>
              <w:spacing w:line="240" w:lineRule="exact"/>
              <w:jc w:val="center"/>
              <w:rPr>
                <w:sz w:val="18"/>
                <w:szCs w:val="18"/>
                <w:lang w:val="tr-TR"/>
              </w:rPr>
            </w:pPr>
            <w:r w:rsidRPr="00CC1B7D">
              <w:rPr>
                <w:sz w:val="18"/>
                <w:szCs w:val="18"/>
                <w:lang w:val="tr-TR"/>
              </w:rPr>
              <w:t>(MD2) 31. Takımım onun için harcadığım paranın karşılığını verir.</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35</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8,7</w:t>
            </w:r>
          </w:p>
        </w:tc>
        <w:tc>
          <w:tcPr>
            <w:tcW w:w="426"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22</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5,4</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69</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17,1</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120</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29,7</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158</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39,1</w:t>
            </w:r>
          </w:p>
        </w:tc>
        <w:tc>
          <w:tcPr>
            <w:tcW w:w="710"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3,8515</w:t>
            </w:r>
          </w:p>
        </w:tc>
        <w:tc>
          <w:tcPr>
            <w:tcW w:w="811" w:type="dxa"/>
            <w:vAlign w:val="center"/>
          </w:tcPr>
          <w:p w:rsidR="00CC1B7D" w:rsidRPr="00CC1B7D" w:rsidRDefault="00CC1B7D" w:rsidP="00CC1B7D">
            <w:pPr>
              <w:spacing w:line="240" w:lineRule="exact"/>
              <w:jc w:val="right"/>
              <w:rPr>
                <w:sz w:val="18"/>
                <w:szCs w:val="18"/>
                <w:lang w:val="tr-TR"/>
              </w:rPr>
            </w:pPr>
            <w:r w:rsidRPr="00CC1B7D">
              <w:rPr>
                <w:sz w:val="18"/>
                <w:szCs w:val="18"/>
                <w:lang w:val="tr-TR"/>
              </w:rPr>
              <w:t>1,24144</w:t>
            </w:r>
          </w:p>
        </w:tc>
      </w:tr>
      <w:tr w:rsidR="00CC1B7D" w:rsidRPr="00CC1B7D" w:rsidTr="00BD255E">
        <w:tc>
          <w:tcPr>
            <w:tcW w:w="1900" w:type="dxa"/>
          </w:tcPr>
          <w:p w:rsidR="00CC1B7D" w:rsidRPr="00CC1B7D" w:rsidRDefault="00CC1B7D" w:rsidP="00CC1B7D">
            <w:pPr>
              <w:spacing w:line="240" w:lineRule="exact"/>
              <w:jc w:val="center"/>
              <w:rPr>
                <w:sz w:val="18"/>
                <w:szCs w:val="18"/>
                <w:lang w:val="tr-TR"/>
              </w:rPr>
            </w:pPr>
            <w:r w:rsidRPr="00CC1B7D">
              <w:rPr>
                <w:sz w:val="18"/>
                <w:szCs w:val="18"/>
                <w:lang w:val="tr-TR"/>
              </w:rPr>
              <w:t>(MD3) 32. Takımım olumlu bit prestije sahiptir</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28</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6,9</w:t>
            </w:r>
          </w:p>
        </w:tc>
        <w:tc>
          <w:tcPr>
            <w:tcW w:w="426"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23</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5,7</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67</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16,6</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130</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32,2</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156</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38,6</w:t>
            </w:r>
          </w:p>
        </w:tc>
        <w:tc>
          <w:tcPr>
            <w:tcW w:w="710"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3,8985</w:t>
            </w:r>
          </w:p>
        </w:tc>
        <w:tc>
          <w:tcPr>
            <w:tcW w:w="811" w:type="dxa"/>
            <w:vAlign w:val="center"/>
          </w:tcPr>
          <w:p w:rsidR="00CC1B7D" w:rsidRPr="00CC1B7D" w:rsidRDefault="00CC1B7D" w:rsidP="00CC1B7D">
            <w:pPr>
              <w:spacing w:line="240" w:lineRule="exact"/>
              <w:jc w:val="right"/>
              <w:rPr>
                <w:sz w:val="18"/>
                <w:szCs w:val="18"/>
                <w:lang w:val="tr-TR"/>
              </w:rPr>
            </w:pPr>
            <w:r w:rsidRPr="00CC1B7D">
              <w:rPr>
                <w:sz w:val="18"/>
                <w:szCs w:val="18"/>
                <w:lang w:val="tr-TR"/>
              </w:rPr>
              <w:t>1,18179</w:t>
            </w:r>
          </w:p>
        </w:tc>
      </w:tr>
      <w:tr w:rsidR="00CC1B7D" w:rsidRPr="00CC1B7D" w:rsidTr="00BD255E">
        <w:tc>
          <w:tcPr>
            <w:tcW w:w="1900" w:type="dxa"/>
          </w:tcPr>
          <w:p w:rsidR="00CC1B7D" w:rsidRPr="00CC1B7D" w:rsidRDefault="00CC1B7D" w:rsidP="00CC1B7D">
            <w:pPr>
              <w:spacing w:line="240" w:lineRule="exact"/>
              <w:jc w:val="center"/>
              <w:rPr>
                <w:sz w:val="18"/>
                <w:szCs w:val="18"/>
                <w:lang w:val="tr-TR"/>
              </w:rPr>
            </w:pPr>
          </w:p>
          <w:p w:rsidR="00CC1B7D" w:rsidRPr="00CC1B7D" w:rsidRDefault="00CC1B7D" w:rsidP="00CC1B7D">
            <w:pPr>
              <w:spacing w:line="240" w:lineRule="exact"/>
              <w:jc w:val="center"/>
              <w:rPr>
                <w:sz w:val="18"/>
                <w:szCs w:val="18"/>
                <w:lang w:val="tr-TR"/>
              </w:rPr>
            </w:pPr>
            <w:r w:rsidRPr="00CC1B7D">
              <w:rPr>
                <w:sz w:val="18"/>
                <w:szCs w:val="18"/>
                <w:lang w:val="tr-TR"/>
              </w:rPr>
              <w:t>(MD4) 33. Ligde daha başarılı bir takım olsa dahi yine kendi takımımı desteklerim.</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33</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8,2</w:t>
            </w:r>
          </w:p>
        </w:tc>
        <w:tc>
          <w:tcPr>
            <w:tcW w:w="426"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21</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5,2</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58</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14,4</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111</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27,5</w:t>
            </w:r>
          </w:p>
        </w:tc>
        <w:tc>
          <w:tcPr>
            <w:tcW w:w="425"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181</w:t>
            </w:r>
          </w:p>
        </w:tc>
        <w:tc>
          <w:tcPr>
            <w:tcW w:w="567"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44,8</w:t>
            </w:r>
          </w:p>
        </w:tc>
        <w:tc>
          <w:tcPr>
            <w:tcW w:w="710" w:type="dxa"/>
            <w:vAlign w:val="center"/>
          </w:tcPr>
          <w:p w:rsidR="00CC1B7D" w:rsidRPr="00CC1B7D" w:rsidRDefault="00CC1B7D" w:rsidP="00CC1B7D">
            <w:pPr>
              <w:spacing w:line="240" w:lineRule="exact"/>
              <w:jc w:val="center"/>
              <w:rPr>
                <w:sz w:val="18"/>
                <w:szCs w:val="18"/>
                <w:lang w:val="tr-TR"/>
              </w:rPr>
            </w:pPr>
            <w:r w:rsidRPr="00CC1B7D">
              <w:rPr>
                <w:sz w:val="18"/>
                <w:szCs w:val="18"/>
                <w:lang w:val="tr-TR"/>
              </w:rPr>
              <w:t>3,9554</w:t>
            </w:r>
          </w:p>
        </w:tc>
        <w:tc>
          <w:tcPr>
            <w:tcW w:w="811" w:type="dxa"/>
            <w:vAlign w:val="center"/>
          </w:tcPr>
          <w:p w:rsidR="00CC1B7D" w:rsidRPr="00CC1B7D" w:rsidRDefault="00CC1B7D" w:rsidP="00CC1B7D">
            <w:pPr>
              <w:spacing w:line="240" w:lineRule="exact"/>
              <w:jc w:val="right"/>
              <w:rPr>
                <w:sz w:val="18"/>
                <w:szCs w:val="18"/>
                <w:lang w:val="tr-TR"/>
              </w:rPr>
            </w:pPr>
            <w:r w:rsidRPr="00CC1B7D">
              <w:rPr>
                <w:sz w:val="18"/>
                <w:szCs w:val="18"/>
                <w:lang w:val="tr-TR"/>
              </w:rPr>
              <w:t>1,23954</w:t>
            </w:r>
          </w:p>
        </w:tc>
      </w:tr>
    </w:tbl>
    <w:p w:rsidR="00414E72" w:rsidRDefault="00414E72" w:rsidP="00CC1B7D">
      <w:pPr>
        <w:tabs>
          <w:tab w:val="left" w:pos="709"/>
        </w:tabs>
        <w:spacing w:after="200"/>
        <w:rPr>
          <w:rFonts w:eastAsiaTheme="minorHAnsi"/>
          <w:bCs/>
          <w:color w:val="000000" w:themeColor="text1"/>
          <w:sz w:val="24"/>
          <w:lang w:val="tr-TR"/>
        </w:rPr>
      </w:pPr>
    </w:p>
    <w:p w:rsidR="00CC1B7D" w:rsidRPr="00CC1B7D" w:rsidRDefault="00CC1B7D" w:rsidP="00414E72">
      <w:pPr>
        <w:tabs>
          <w:tab w:val="left" w:pos="709"/>
        </w:tabs>
        <w:rPr>
          <w:rFonts w:eastAsiaTheme="minorHAnsi"/>
          <w:bCs/>
          <w:color w:val="000000" w:themeColor="text1"/>
          <w:sz w:val="24"/>
          <w:lang w:val="tr-TR"/>
        </w:rPr>
      </w:pPr>
      <w:r w:rsidRPr="00CC1B7D">
        <w:rPr>
          <w:rFonts w:eastAsiaTheme="minorHAnsi"/>
          <w:bCs/>
          <w:color w:val="000000" w:themeColor="text1"/>
          <w:sz w:val="24"/>
          <w:lang w:val="tr-TR"/>
        </w:rPr>
        <w:lastRenderedPageBreak/>
        <w:t xml:space="preserve">Tablo </w:t>
      </w:r>
      <w:r w:rsidR="00EC3421">
        <w:rPr>
          <w:rFonts w:eastAsiaTheme="minorHAnsi"/>
          <w:bCs/>
          <w:color w:val="000000" w:themeColor="text1"/>
          <w:sz w:val="24"/>
          <w:lang w:val="tr-TR"/>
        </w:rPr>
        <w:t>4.11.</w:t>
      </w:r>
      <w:r w:rsidRPr="00CC1B7D">
        <w:rPr>
          <w:rFonts w:eastAsiaTheme="minorHAnsi"/>
          <w:bCs/>
          <w:color w:val="000000" w:themeColor="text1"/>
          <w:sz w:val="24"/>
          <w:lang w:val="tr-TR"/>
        </w:rPr>
        <w:t>’ de yer alan ölçek sorularının frekansları değerlendirildiğinde:</w:t>
      </w:r>
    </w:p>
    <w:p w:rsidR="00CC1B7D" w:rsidRPr="00CC1B7D" w:rsidRDefault="00CC1B7D" w:rsidP="00414E72">
      <w:pPr>
        <w:numPr>
          <w:ilvl w:val="0"/>
          <w:numId w:val="9"/>
        </w:numPr>
        <w:tabs>
          <w:tab w:val="left" w:pos="0"/>
        </w:tabs>
        <w:ind w:left="1060" w:hanging="357"/>
        <w:contextualSpacing/>
        <w:rPr>
          <w:rFonts w:eastAsiaTheme="minorHAnsi"/>
          <w:bCs/>
          <w:color w:val="000000" w:themeColor="text1"/>
          <w:sz w:val="24"/>
          <w:lang w:val="tr-TR"/>
        </w:rPr>
      </w:pPr>
      <w:r w:rsidRPr="00CC1B7D">
        <w:rPr>
          <w:rFonts w:eastAsiaTheme="minorHAnsi"/>
          <w:bCs/>
          <w:color w:val="000000" w:themeColor="text1"/>
          <w:sz w:val="24"/>
          <w:lang w:val="tr-TR"/>
        </w:rPr>
        <w:t>‘’</w:t>
      </w:r>
      <w:r w:rsidRPr="00CC1B7D">
        <w:rPr>
          <w:rFonts w:eastAsiaTheme="minorHAnsi"/>
          <w:sz w:val="24"/>
          <w:szCs w:val="24"/>
          <w:lang w:val="tr-TR"/>
        </w:rPr>
        <w:t>Takımımın sosyal medya iletişiminden memnunum</w:t>
      </w:r>
      <w:r w:rsidRPr="00CC1B7D">
        <w:rPr>
          <w:rFonts w:eastAsiaTheme="minorHAnsi"/>
          <w:sz w:val="18"/>
          <w:szCs w:val="18"/>
          <w:lang w:val="tr-TR"/>
        </w:rPr>
        <w:t>.</w:t>
      </w:r>
      <w:r w:rsidRPr="00CC1B7D">
        <w:rPr>
          <w:rFonts w:eastAsiaTheme="minorHAnsi"/>
          <w:sz w:val="24"/>
          <w:szCs w:val="18"/>
          <w:lang w:val="tr-TR"/>
        </w:rPr>
        <w:t>’’  değişkeninin frekans dağılım tablosu verileri incelendiğinde katılan taraftarların %57,2’si (231 kişi) Trabzonspor’un sosyal medya iletşiminden memnun kalmaktadır.</w:t>
      </w:r>
    </w:p>
    <w:p w:rsidR="00CC1B7D" w:rsidRPr="00CC1B7D" w:rsidRDefault="00CC1B7D" w:rsidP="00CC1B7D">
      <w:pPr>
        <w:numPr>
          <w:ilvl w:val="0"/>
          <w:numId w:val="9"/>
        </w:numPr>
        <w:tabs>
          <w:tab w:val="left" w:pos="709"/>
        </w:tabs>
        <w:spacing w:after="200"/>
        <w:ind w:left="1060" w:hanging="357"/>
        <w:contextualSpacing/>
        <w:rPr>
          <w:rFonts w:eastAsiaTheme="minorHAnsi"/>
          <w:bCs/>
          <w:color w:val="000000" w:themeColor="text1"/>
          <w:sz w:val="24"/>
          <w:szCs w:val="24"/>
          <w:lang w:val="tr-TR"/>
        </w:rPr>
      </w:pPr>
      <w:r w:rsidRPr="00CC1B7D">
        <w:rPr>
          <w:rFonts w:eastAsiaTheme="minorHAnsi"/>
          <w:sz w:val="24"/>
          <w:lang w:val="tr-TR"/>
        </w:rPr>
        <w:t>‘’Takımımın sosyal medya iletişim seviyesi beklentimi karşılıyor.</w:t>
      </w:r>
      <w:r w:rsidRPr="00CC1B7D">
        <w:rPr>
          <w:rFonts w:eastAsiaTheme="minorHAnsi"/>
          <w:lang w:val="tr-TR"/>
        </w:rPr>
        <w:t xml:space="preserve">” </w:t>
      </w:r>
      <w:r w:rsidRPr="00CC1B7D">
        <w:rPr>
          <w:rFonts w:eastAsiaTheme="minorHAnsi"/>
          <w:sz w:val="24"/>
          <w:szCs w:val="24"/>
          <w:lang w:val="tr-TR"/>
        </w:rPr>
        <w:t>değişkeninin frekans tablosu incelendiğinde ankete katılan taraftarların %53,2’si (215 kişi) Trabzonspor’un sosyal medya iletişim seviyesinden memnun kalmaktadır.</w:t>
      </w:r>
    </w:p>
    <w:p w:rsidR="00CC1B7D" w:rsidRPr="00CC1B7D" w:rsidRDefault="00CC1B7D" w:rsidP="00CC1B7D">
      <w:pPr>
        <w:numPr>
          <w:ilvl w:val="0"/>
          <w:numId w:val="9"/>
        </w:numPr>
        <w:tabs>
          <w:tab w:val="left" w:pos="709"/>
        </w:tabs>
        <w:spacing w:after="200"/>
        <w:ind w:left="1060" w:hanging="357"/>
        <w:contextualSpacing/>
        <w:rPr>
          <w:rFonts w:eastAsiaTheme="minorHAnsi"/>
          <w:bCs/>
          <w:color w:val="000000" w:themeColor="text1"/>
          <w:sz w:val="24"/>
          <w:lang w:val="tr-TR"/>
        </w:rPr>
      </w:pPr>
      <w:r w:rsidRPr="00CC1B7D">
        <w:rPr>
          <w:rFonts w:eastAsiaTheme="minorHAnsi"/>
          <w:bCs/>
          <w:color w:val="000000" w:themeColor="text1"/>
          <w:sz w:val="24"/>
          <w:szCs w:val="24"/>
          <w:lang w:val="tr-TR"/>
        </w:rPr>
        <w:t xml:space="preserve">‘’Takımımın sosyal medya iletişim seviyesi çok ilgi çekicidir.’’ değişkeninin frekans tablosu incelendiğinde katılan taraftarların %51,7’si (209 kişi) takımının sosyal medya seviyesini ilgi çekici bulmaktadır. </w:t>
      </w:r>
    </w:p>
    <w:p w:rsidR="00CC1B7D" w:rsidRPr="00CC1B7D" w:rsidRDefault="00CC1B7D" w:rsidP="00CC1B7D">
      <w:pPr>
        <w:numPr>
          <w:ilvl w:val="0"/>
          <w:numId w:val="9"/>
        </w:numPr>
        <w:tabs>
          <w:tab w:val="left" w:pos="709"/>
        </w:tabs>
        <w:spacing w:after="200"/>
        <w:ind w:left="1060" w:hanging="357"/>
        <w:contextualSpacing/>
        <w:rPr>
          <w:rFonts w:eastAsiaTheme="minorHAnsi"/>
          <w:bCs/>
          <w:color w:val="000000" w:themeColor="text1"/>
          <w:sz w:val="24"/>
          <w:lang w:val="tr-TR"/>
        </w:rPr>
      </w:pPr>
      <w:r w:rsidRPr="00CC1B7D">
        <w:rPr>
          <w:rFonts w:eastAsiaTheme="minorHAnsi"/>
          <w:bCs/>
          <w:color w:val="000000" w:themeColor="text1"/>
          <w:sz w:val="24"/>
          <w:szCs w:val="24"/>
          <w:lang w:val="tr-TR"/>
        </w:rPr>
        <w:t xml:space="preserve">‘’Diğer takımlar ile karşılaştırdığımda takımımın sosal medya iletişimi daha iyi performans sergiliyor.’’ Değişkeni incelendiğinde taraftarların %49,8’i (201 kişi) kendi takımının sosyal medya iletişimini diğer takımlara göre daha iyi bir performansa sahip olduğunu düşünmektedir. </w:t>
      </w:r>
    </w:p>
    <w:p w:rsidR="00CC1B7D" w:rsidRPr="00CC1B7D" w:rsidRDefault="00CC1B7D" w:rsidP="00CC1B7D">
      <w:pPr>
        <w:numPr>
          <w:ilvl w:val="0"/>
          <w:numId w:val="9"/>
        </w:numPr>
        <w:tabs>
          <w:tab w:val="left" w:pos="709"/>
        </w:tabs>
        <w:spacing w:after="200"/>
        <w:ind w:left="1066" w:hanging="357"/>
        <w:contextualSpacing/>
        <w:rPr>
          <w:rFonts w:ascii="Times New Roman TUR" w:eastAsiaTheme="minorHAnsi" w:hAnsi="Times New Roman TUR" w:cs="Times New Roman TUR"/>
          <w:bCs/>
          <w:sz w:val="24"/>
          <w:szCs w:val="24"/>
          <w:lang w:val="tr-TR"/>
        </w:rPr>
      </w:pPr>
      <w:r w:rsidRPr="00CC1B7D">
        <w:rPr>
          <w:rFonts w:eastAsiaTheme="minorHAnsi"/>
          <w:bCs/>
          <w:color w:val="000000" w:themeColor="text1"/>
          <w:sz w:val="24"/>
          <w:szCs w:val="24"/>
          <w:lang w:val="tr-TR"/>
        </w:rPr>
        <w:t>‘’</w:t>
      </w:r>
      <w:r w:rsidRPr="00CC1B7D">
        <w:rPr>
          <w:rFonts w:eastAsiaTheme="minorHAnsi"/>
          <w:color w:val="000000" w:themeColor="text1"/>
          <w:sz w:val="24"/>
          <w:szCs w:val="24"/>
          <w:lang w:val="tr-TR"/>
        </w:rPr>
        <w:t>Diğer taraftarlar tarafından sunulan sosyal medya iletişiminden memnunum’’ değişkeninin frekans tablosu incelendiğinde ankete katılan taraftarların %63,9’u (258 kişi) diğer taraftarların kendi takımı için sosyal medyada sergiledikleri iletişimden memnun olduğunu belirtmektedir.</w:t>
      </w:r>
    </w:p>
    <w:p w:rsidR="00CC1B7D" w:rsidRPr="00CC1B7D" w:rsidRDefault="00CC1B7D" w:rsidP="00CC1B7D">
      <w:pPr>
        <w:numPr>
          <w:ilvl w:val="0"/>
          <w:numId w:val="9"/>
        </w:numPr>
        <w:tabs>
          <w:tab w:val="left" w:pos="709"/>
        </w:tabs>
        <w:spacing w:after="200"/>
        <w:ind w:left="1066" w:hanging="357"/>
        <w:contextualSpacing/>
        <w:rPr>
          <w:rFonts w:ascii="Times New Roman TUR" w:eastAsiaTheme="minorHAnsi" w:hAnsi="Times New Roman TUR" w:cs="Times New Roman TUR"/>
          <w:bCs/>
          <w:sz w:val="24"/>
          <w:szCs w:val="24"/>
          <w:lang w:val="tr-TR"/>
        </w:rPr>
      </w:pPr>
      <w:r w:rsidRPr="00CC1B7D">
        <w:rPr>
          <w:rFonts w:eastAsiaTheme="minorHAnsi"/>
          <w:color w:val="000000" w:themeColor="text1"/>
          <w:sz w:val="24"/>
          <w:szCs w:val="24"/>
          <w:lang w:val="tr-TR"/>
        </w:rPr>
        <w:t>‘’Taraftarlar tarafından oluşturulan sosyal medya iletişiminin içeriğinin seviyesi beklentimi karşılıyor.’’ değişkeninin frekans tablosu incelendiğinde ankete katılan taraftarların %59,2’si (239 kişi) taraftarlar tarafından oluşturulan sosyal medya iletişim seviyesinin beklentisini karşıladığı ifade etmektedir.</w:t>
      </w:r>
    </w:p>
    <w:p w:rsidR="00CC1B7D" w:rsidRPr="00CC1B7D" w:rsidRDefault="00CC1B7D" w:rsidP="00CC1B7D">
      <w:pPr>
        <w:numPr>
          <w:ilvl w:val="0"/>
          <w:numId w:val="9"/>
        </w:numPr>
        <w:tabs>
          <w:tab w:val="left" w:pos="709"/>
        </w:tabs>
        <w:spacing w:after="200"/>
        <w:ind w:left="1066" w:hanging="357"/>
        <w:contextualSpacing/>
        <w:rPr>
          <w:rFonts w:ascii="Times New Roman TUR" w:eastAsiaTheme="minorHAnsi" w:hAnsi="Times New Roman TUR" w:cs="Times New Roman TUR"/>
          <w:bCs/>
          <w:sz w:val="24"/>
          <w:szCs w:val="24"/>
          <w:lang w:val="tr-TR"/>
        </w:rPr>
      </w:pPr>
      <w:r w:rsidRPr="00CC1B7D">
        <w:rPr>
          <w:rFonts w:ascii="Times New Roman TUR" w:eastAsiaTheme="minorHAnsi" w:hAnsi="Times New Roman TUR" w:cs="Times New Roman TUR"/>
          <w:bCs/>
          <w:sz w:val="24"/>
          <w:szCs w:val="24"/>
          <w:lang w:val="tr-TR"/>
        </w:rPr>
        <w:t>‘’ Taraftarlar tarafından oluşturulan içerik oldukça ilgi çekicidir.’’ değişkenine ait frekans tablosu incelendiğinde taraftarların %62,4’ü (252 kişi) aynı takımı desteklediği taraftarların oluşturdukları sosyal medya içeriklerini ilgi çekici bulmaktadır.</w:t>
      </w:r>
    </w:p>
    <w:p w:rsidR="00CC1B7D" w:rsidRPr="00CC1B7D" w:rsidRDefault="00CC1B7D" w:rsidP="00CC1B7D">
      <w:pPr>
        <w:numPr>
          <w:ilvl w:val="0"/>
          <w:numId w:val="9"/>
        </w:numPr>
        <w:tabs>
          <w:tab w:val="left" w:pos="709"/>
        </w:tabs>
        <w:spacing w:after="200"/>
        <w:ind w:left="1066" w:hanging="357"/>
        <w:contextualSpacing/>
        <w:rPr>
          <w:rFonts w:ascii="Times New Roman TUR" w:eastAsiaTheme="minorHAnsi" w:hAnsi="Times New Roman TUR" w:cs="Times New Roman TUR"/>
          <w:bCs/>
          <w:sz w:val="24"/>
          <w:szCs w:val="24"/>
          <w:lang w:val="tr-TR"/>
        </w:rPr>
      </w:pPr>
      <w:r w:rsidRPr="00CC1B7D">
        <w:rPr>
          <w:rFonts w:ascii="Times New Roman TUR" w:eastAsiaTheme="minorHAnsi" w:hAnsi="Times New Roman TUR" w:cs="Times New Roman TUR"/>
          <w:bCs/>
          <w:sz w:val="24"/>
          <w:szCs w:val="24"/>
          <w:lang w:val="tr-TR"/>
        </w:rPr>
        <w:t xml:space="preserve">‘’Desteklediğim takım taraftarı tarafından yayımlanan sosyal medya içerikleri diğer takım taraftarlarının paylaşımlarından daha iyi performans sergiliyor.’’ Değişkeni incelendiğinde taraftarların %58,2’si (235 kişi) kendi </w:t>
      </w:r>
      <w:r w:rsidRPr="00CC1B7D">
        <w:rPr>
          <w:rFonts w:ascii="Times New Roman TUR" w:eastAsiaTheme="minorHAnsi" w:hAnsi="Times New Roman TUR" w:cs="Times New Roman TUR"/>
          <w:bCs/>
          <w:sz w:val="24"/>
          <w:szCs w:val="24"/>
          <w:lang w:val="tr-TR"/>
        </w:rPr>
        <w:lastRenderedPageBreak/>
        <w:t>renktaşlarının paylaşımlarının performansını diğer takım taraftarlarının paylaşımlarının performansından üstün tutmaktadır.</w:t>
      </w:r>
    </w:p>
    <w:p w:rsidR="00CC1B7D" w:rsidRPr="00CC1B7D" w:rsidRDefault="00CC1B7D" w:rsidP="00CC1B7D">
      <w:pPr>
        <w:numPr>
          <w:ilvl w:val="0"/>
          <w:numId w:val="9"/>
        </w:numPr>
        <w:tabs>
          <w:tab w:val="left" w:pos="709"/>
        </w:tabs>
        <w:spacing w:after="200"/>
        <w:ind w:left="1066" w:hanging="357"/>
        <w:contextualSpacing/>
        <w:rPr>
          <w:rFonts w:ascii="Times New Roman TUR" w:eastAsiaTheme="minorHAnsi" w:hAnsi="Times New Roman TUR" w:cs="Times New Roman TUR"/>
          <w:bCs/>
          <w:sz w:val="24"/>
          <w:szCs w:val="24"/>
          <w:lang w:val="tr-TR"/>
        </w:rPr>
      </w:pPr>
      <w:r w:rsidRPr="00CC1B7D">
        <w:rPr>
          <w:rFonts w:ascii="Times New Roman TUR" w:eastAsiaTheme="minorHAnsi" w:hAnsi="Times New Roman TUR" w:cs="Times New Roman TUR"/>
          <w:bCs/>
          <w:sz w:val="24"/>
          <w:szCs w:val="24"/>
          <w:lang w:val="tr-TR"/>
        </w:rPr>
        <w:t>‘’</w:t>
      </w:r>
      <w:r w:rsidRPr="00CC1B7D">
        <w:rPr>
          <w:rFonts w:eastAsiaTheme="minorHAnsi"/>
          <w:sz w:val="24"/>
          <w:szCs w:val="24"/>
          <w:lang w:val="tr-TR"/>
        </w:rPr>
        <w:t>Takımıma ilgi gösteriyorum’’ değişkeni incelendiğinde taraftarların %70,3’ü (284 kişi) takımına ilgi gösterdiğini belirtmiştir.</w:t>
      </w:r>
    </w:p>
    <w:p w:rsidR="00CC1B7D" w:rsidRPr="00CC1B7D" w:rsidRDefault="00CC1B7D" w:rsidP="00CC1B7D">
      <w:pPr>
        <w:numPr>
          <w:ilvl w:val="0"/>
          <w:numId w:val="9"/>
        </w:numPr>
        <w:tabs>
          <w:tab w:val="left" w:pos="709"/>
        </w:tabs>
        <w:spacing w:after="200"/>
        <w:ind w:left="1066" w:hanging="357"/>
        <w:contextualSpacing/>
        <w:rPr>
          <w:rFonts w:ascii="Times New Roman TUR" w:eastAsiaTheme="minorHAnsi" w:hAnsi="Times New Roman TUR" w:cs="Times New Roman TUR"/>
          <w:bCs/>
          <w:sz w:val="24"/>
          <w:szCs w:val="24"/>
          <w:lang w:val="tr-TR"/>
        </w:rPr>
      </w:pPr>
      <w:r w:rsidRPr="00CC1B7D">
        <w:rPr>
          <w:rFonts w:eastAsiaTheme="minorHAnsi"/>
          <w:sz w:val="24"/>
          <w:szCs w:val="24"/>
          <w:lang w:val="tr-TR"/>
        </w:rPr>
        <w:t>‘’Takım tarafından oluşturulan sosyal medya iletişimi denildiğinde aklıma ilk kendi takımım gelir’’ değişkeni incelendiğinde taraftarların %70’i (283 kişi) sosyal medya iletişimde farkındalık olarak ilk aklına gelen futbol kulübünün kendi takımı olduğunu ifade etmektedir.</w:t>
      </w:r>
    </w:p>
    <w:p w:rsidR="00CC1B7D" w:rsidRPr="00CC1B7D" w:rsidRDefault="00CC1B7D" w:rsidP="0063054B">
      <w:pPr>
        <w:numPr>
          <w:ilvl w:val="0"/>
          <w:numId w:val="9"/>
        </w:numPr>
        <w:tabs>
          <w:tab w:val="left" w:pos="709"/>
        </w:tabs>
        <w:spacing w:after="200"/>
        <w:ind w:left="1066" w:hanging="357"/>
        <w:contextualSpacing/>
        <w:rPr>
          <w:rFonts w:eastAsiaTheme="minorHAnsi"/>
          <w:bCs/>
          <w:sz w:val="24"/>
          <w:szCs w:val="24"/>
          <w:lang w:val="tr-TR"/>
        </w:rPr>
      </w:pPr>
      <w:r w:rsidRPr="00CC1B7D">
        <w:rPr>
          <w:rFonts w:eastAsiaTheme="minorHAnsi"/>
          <w:sz w:val="24"/>
          <w:szCs w:val="24"/>
          <w:lang w:val="tr-TR"/>
        </w:rPr>
        <w:t>‘’ Takımımı çok iyi tanıyorum’’ değişkeni incelendiğinde taraftarların %65,6’sı (265 kişi) takımını çok iyi tanıdığını düşünmektedir.</w:t>
      </w:r>
    </w:p>
    <w:p w:rsidR="00CC1B7D" w:rsidRPr="00CC1B7D" w:rsidRDefault="00CC1B7D" w:rsidP="00CC1B7D">
      <w:pPr>
        <w:numPr>
          <w:ilvl w:val="0"/>
          <w:numId w:val="9"/>
        </w:numPr>
        <w:tabs>
          <w:tab w:val="left" w:pos="709"/>
        </w:tabs>
        <w:spacing w:after="200"/>
        <w:ind w:left="1066" w:hanging="357"/>
        <w:contextualSpacing/>
        <w:rPr>
          <w:rFonts w:eastAsiaTheme="minorHAnsi"/>
          <w:bCs/>
          <w:sz w:val="24"/>
          <w:szCs w:val="24"/>
          <w:lang w:val="tr-TR"/>
        </w:rPr>
      </w:pPr>
      <w:r w:rsidRPr="00CC1B7D">
        <w:rPr>
          <w:rFonts w:eastAsiaTheme="minorHAnsi"/>
          <w:bCs/>
          <w:sz w:val="24"/>
          <w:szCs w:val="24"/>
          <w:lang w:val="tr-TR"/>
        </w:rPr>
        <w:t>‘’</w:t>
      </w:r>
      <w:r w:rsidRPr="00CC1B7D">
        <w:rPr>
          <w:rFonts w:eastAsiaTheme="minorHAnsi"/>
          <w:sz w:val="24"/>
          <w:szCs w:val="24"/>
          <w:lang w:val="tr-TR"/>
        </w:rPr>
        <w:t xml:space="preserve"> Takımımın bazı özellikleri aklıma kolayca gelir.’’değişkeni incelendiğinde taraftarların %74’ü (299 kişi) desteklediği takıma ait bazı özelliklerinin belleğinde yer ettiğini ve kolayca anımsadığını ifade etmektedir.</w:t>
      </w:r>
    </w:p>
    <w:p w:rsidR="00CC1B7D" w:rsidRPr="00CC1B7D" w:rsidRDefault="00CC1B7D" w:rsidP="00CC1B7D">
      <w:pPr>
        <w:numPr>
          <w:ilvl w:val="0"/>
          <w:numId w:val="9"/>
        </w:numPr>
        <w:tabs>
          <w:tab w:val="left" w:pos="709"/>
        </w:tabs>
        <w:spacing w:after="200"/>
        <w:ind w:left="1066" w:hanging="357"/>
        <w:contextualSpacing/>
        <w:rPr>
          <w:rFonts w:eastAsiaTheme="minorHAnsi"/>
          <w:bCs/>
          <w:sz w:val="24"/>
          <w:szCs w:val="24"/>
          <w:lang w:val="tr-TR"/>
        </w:rPr>
      </w:pPr>
      <w:r w:rsidRPr="00CC1B7D">
        <w:rPr>
          <w:rFonts w:eastAsiaTheme="minorHAnsi"/>
          <w:sz w:val="24"/>
          <w:szCs w:val="24"/>
          <w:lang w:val="tr-TR"/>
        </w:rPr>
        <w:t>‘’Takımım hakkında olumlu fikirlere sahibim</w:t>
      </w:r>
      <w:r w:rsidRPr="00CC1B7D">
        <w:rPr>
          <w:rFonts w:asciiTheme="minorHAnsi" w:eastAsiaTheme="minorHAnsi" w:hAnsiTheme="minorHAnsi" w:cstheme="minorBidi"/>
          <w:sz w:val="24"/>
          <w:szCs w:val="24"/>
          <w:lang w:val="tr-TR"/>
        </w:rPr>
        <w:t>.</w:t>
      </w:r>
      <w:r w:rsidRPr="00CC1B7D">
        <w:rPr>
          <w:rFonts w:eastAsiaTheme="minorHAnsi"/>
          <w:sz w:val="24"/>
          <w:szCs w:val="24"/>
          <w:lang w:val="tr-TR"/>
        </w:rPr>
        <w:t>’’ ’’değişkeni incelendiğinde taraftarların %71,3’ü (288 kişi) takımı hakkında olumlu fikre sahiptir.</w:t>
      </w:r>
    </w:p>
    <w:p w:rsidR="00CC1B7D" w:rsidRPr="00CC1B7D" w:rsidRDefault="00CC1B7D" w:rsidP="00CC1B7D">
      <w:pPr>
        <w:numPr>
          <w:ilvl w:val="0"/>
          <w:numId w:val="9"/>
        </w:numPr>
        <w:tabs>
          <w:tab w:val="left" w:pos="709"/>
        </w:tabs>
        <w:spacing w:after="200"/>
        <w:ind w:left="1066" w:hanging="357"/>
        <w:contextualSpacing/>
        <w:rPr>
          <w:rFonts w:eastAsiaTheme="minorHAnsi"/>
          <w:bCs/>
          <w:sz w:val="24"/>
          <w:szCs w:val="24"/>
          <w:lang w:val="tr-TR"/>
        </w:rPr>
      </w:pPr>
      <w:r w:rsidRPr="00CC1B7D">
        <w:rPr>
          <w:rFonts w:eastAsiaTheme="minorHAnsi"/>
          <w:sz w:val="24"/>
          <w:szCs w:val="24"/>
          <w:lang w:val="tr-TR"/>
        </w:rPr>
        <w:t>‘’Takımım sosyal medya iletişimi konusunda en iyi takımdır.’’ değişkeni incelendiğinde taraftarların %54’ü (218 kişi) takımının en iyi sosyal medya iletişimine sahip takım olduğunu düşünmektedir.</w:t>
      </w:r>
    </w:p>
    <w:p w:rsidR="00CC1B7D" w:rsidRPr="00CC1B7D" w:rsidRDefault="00CC1B7D" w:rsidP="00CC1B7D">
      <w:pPr>
        <w:numPr>
          <w:ilvl w:val="0"/>
          <w:numId w:val="9"/>
        </w:numPr>
        <w:tabs>
          <w:tab w:val="left" w:pos="709"/>
        </w:tabs>
        <w:spacing w:after="200"/>
        <w:ind w:left="1066" w:hanging="357"/>
        <w:contextualSpacing/>
        <w:rPr>
          <w:rFonts w:eastAsiaTheme="minorHAnsi"/>
          <w:bCs/>
          <w:sz w:val="24"/>
          <w:szCs w:val="24"/>
          <w:lang w:val="tr-TR"/>
        </w:rPr>
      </w:pPr>
      <w:r w:rsidRPr="00CC1B7D">
        <w:rPr>
          <w:rFonts w:eastAsiaTheme="minorHAnsi"/>
          <w:sz w:val="24"/>
          <w:szCs w:val="24"/>
          <w:lang w:val="tr-TR"/>
        </w:rPr>
        <w:t>‘’ Sosyal medya iletişimi konusunda benim takımım diğer takımlardan daha iyi performans gösteriyor’’ değişkeni incelendiğinde taraftarların %53,5’i (216 kişi) takımının sosyal medya iletişim performansını diğer takımlara göre üstün tutmaktadır.</w:t>
      </w:r>
    </w:p>
    <w:p w:rsidR="00CC1B7D" w:rsidRPr="00CC1B7D" w:rsidRDefault="00CC1B7D" w:rsidP="00CC1B7D">
      <w:pPr>
        <w:numPr>
          <w:ilvl w:val="0"/>
          <w:numId w:val="9"/>
        </w:numPr>
        <w:tabs>
          <w:tab w:val="left" w:pos="709"/>
        </w:tabs>
        <w:spacing w:after="200"/>
        <w:ind w:left="1066" w:hanging="357"/>
        <w:contextualSpacing/>
        <w:rPr>
          <w:rFonts w:eastAsiaTheme="minorHAnsi"/>
          <w:bCs/>
          <w:sz w:val="24"/>
          <w:szCs w:val="24"/>
          <w:lang w:val="tr-TR"/>
        </w:rPr>
      </w:pPr>
      <w:r w:rsidRPr="00CC1B7D">
        <w:rPr>
          <w:rFonts w:eastAsiaTheme="minorHAnsi"/>
          <w:sz w:val="24"/>
          <w:szCs w:val="24"/>
          <w:lang w:val="tr-TR"/>
        </w:rPr>
        <w:t>‘’Takımım sosyal medyada mükemmel paylaşımlar ortaya koyuyor’’ değişkeni incelendiğinde taraftarların %56,4’ü (228 kişi) takımının sosyal medya iletişimini mükemmel bulmaktadır.</w:t>
      </w:r>
    </w:p>
    <w:p w:rsidR="00CC1B7D" w:rsidRPr="00CC1B7D" w:rsidRDefault="00CC1B7D" w:rsidP="00CC1B7D">
      <w:pPr>
        <w:numPr>
          <w:ilvl w:val="0"/>
          <w:numId w:val="9"/>
        </w:numPr>
        <w:tabs>
          <w:tab w:val="left" w:pos="709"/>
        </w:tabs>
        <w:spacing w:after="200"/>
        <w:ind w:left="1066" w:hanging="357"/>
        <w:contextualSpacing/>
        <w:rPr>
          <w:rFonts w:eastAsiaTheme="minorHAnsi"/>
          <w:bCs/>
          <w:sz w:val="24"/>
          <w:szCs w:val="24"/>
          <w:lang w:val="tr-TR"/>
        </w:rPr>
      </w:pPr>
      <w:r w:rsidRPr="00CC1B7D">
        <w:rPr>
          <w:rFonts w:eastAsiaTheme="minorHAnsi"/>
          <w:sz w:val="24"/>
          <w:szCs w:val="24"/>
          <w:lang w:val="tr-TR"/>
        </w:rPr>
        <w:t>‘’Takımım tarafından sağlanan ürün ve hizmetler yüksek standarta sahiptir’’ değişkeni incelendiğinde taraftarların %52,4’ü (253 kişi) takımının sağladığı ürün ve hizmetlerin standartının yüksek olduğunu düşünmektedir.</w:t>
      </w:r>
    </w:p>
    <w:p w:rsidR="00CC1B7D" w:rsidRPr="00CC1B7D" w:rsidRDefault="00CC1B7D" w:rsidP="00CC1B7D">
      <w:pPr>
        <w:numPr>
          <w:ilvl w:val="0"/>
          <w:numId w:val="9"/>
        </w:numPr>
        <w:tabs>
          <w:tab w:val="left" w:pos="709"/>
        </w:tabs>
        <w:spacing w:after="200"/>
        <w:ind w:left="1066" w:hanging="357"/>
        <w:contextualSpacing/>
        <w:rPr>
          <w:rFonts w:eastAsiaTheme="minorHAnsi"/>
          <w:bCs/>
          <w:sz w:val="24"/>
          <w:szCs w:val="24"/>
          <w:lang w:val="tr-TR"/>
        </w:rPr>
      </w:pPr>
      <w:r w:rsidRPr="00CC1B7D">
        <w:rPr>
          <w:rFonts w:eastAsiaTheme="minorHAnsi"/>
          <w:bCs/>
          <w:sz w:val="24"/>
          <w:szCs w:val="24"/>
          <w:lang w:val="tr-TR"/>
        </w:rPr>
        <w:t>‘’</w:t>
      </w:r>
      <w:r w:rsidRPr="00CC1B7D">
        <w:rPr>
          <w:rFonts w:eastAsiaTheme="minorHAnsi"/>
          <w:color w:val="212529"/>
          <w:sz w:val="24"/>
          <w:szCs w:val="24"/>
          <w:lang w:val="tr-TR"/>
        </w:rPr>
        <w:t>Takımım beni asla hayal kırıklığına uğratmaz’’</w:t>
      </w:r>
      <w:r w:rsidRPr="00CC1B7D">
        <w:rPr>
          <w:rFonts w:eastAsiaTheme="minorHAnsi"/>
          <w:sz w:val="24"/>
          <w:szCs w:val="24"/>
          <w:lang w:val="tr-TR"/>
        </w:rPr>
        <w:t xml:space="preserve"> değişkeni incelendiğinde taraftarların %609’u (246 kişi) takımının kendisini asla hayal kırıklığına uğratmayacağını düşünmektedir.</w:t>
      </w:r>
    </w:p>
    <w:p w:rsidR="00CC1B7D" w:rsidRPr="00CC1B7D" w:rsidRDefault="00CC1B7D" w:rsidP="00CC1B7D">
      <w:pPr>
        <w:numPr>
          <w:ilvl w:val="0"/>
          <w:numId w:val="9"/>
        </w:numPr>
        <w:tabs>
          <w:tab w:val="left" w:pos="709"/>
        </w:tabs>
        <w:spacing w:after="200"/>
        <w:ind w:left="1066" w:hanging="357"/>
        <w:contextualSpacing/>
        <w:rPr>
          <w:rFonts w:eastAsiaTheme="minorHAnsi"/>
          <w:bCs/>
          <w:sz w:val="24"/>
          <w:szCs w:val="24"/>
          <w:lang w:val="tr-TR"/>
        </w:rPr>
      </w:pPr>
      <w:r w:rsidRPr="00CC1B7D">
        <w:rPr>
          <w:rFonts w:eastAsiaTheme="minorHAnsi"/>
          <w:sz w:val="24"/>
          <w:szCs w:val="24"/>
          <w:lang w:val="tr-TR"/>
        </w:rPr>
        <w:lastRenderedPageBreak/>
        <w:t>‘’Takımıma güveniyorum.’’  değişkeni incelendiğinde taraftarların %61,1’i (247 kişi) takımına güvenmektedir.</w:t>
      </w:r>
    </w:p>
    <w:p w:rsidR="00CC1B7D" w:rsidRPr="00CC1B7D" w:rsidRDefault="00CC1B7D" w:rsidP="00CC1B7D">
      <w:pPr>
        <w:numPr>
          <w:ilvl w:val="0"/>
          <w:numId w:val="9"/>
        </w:numPr>
        <w:tabs>
          <w:tab w:val="left" w:pos="709"/>
        </w:tabs>
        <w:spacing w:after="200"/>
        <w:ind w:left="1066" w:hanging="357"/>
        <w:contextualSpacing/>
        <w:rPr>
          <w:rFonts w:eastAsiaTheme="minorHAnsi"/>
          <w:bCs/>
          <w:sz w:val="24"/>
          <w:szCs w:val="24"/>
          <w:lang w:val="tr-TR"/>
        </w:rPr>
      </w:pPr>
      <w:r w:rsidRPr="00CC1B7D">
        <w:rPr>
          <w:rFonts w:eastAsiaTheme="minorHAnsi"/>
          <w:sz w:val="24"/>
          <w:szCs w:val="24"/>
          <w:lang w:val="tr-TR"/>
        </w:rPr>
        <w:t>‘’Takımım benim ihtiyaç ve dileklerime önem verir’’ değişkeni incelendiğinde taraftarların %61,4’ü (248 kişi) takımının kendi ihtiyaç ve isteklerine önem verdiğini düşünmektedir.</w:t>
      </w:r>
    </w:p>
    <w:p w:rsidR="00CC1B7D" w:rsidRPr="00CC1B7D" w:rsidRDefault="00CC1B7D" w:rsidP="00CC1B7D">
      <w:pPr>
        <w:numPr>
          <w:ilvl w:val="0"/>
          <w:numId w:val="9"/>
        </w:numPr>
        <w:tabs>
          <w:tab w:val="left" w:pos="709"/>
        </w:tabs>
        <w:spacing w:after="200"/>
        <w:ind w:left="1066" w:hanging="357"/>
        <w:contextualSpacing/>
        <w:rPr>
          <w:rFonts w:eastAsiaTheme="minorHAnsi"/>
          <w:bCs/>
          <w:sz w:val="24"/>
          <w:szCs w:val="24"/>
          <w:lang w:val="tr-TR"/>
        </w:rPr>
      </w:pPr>
      <w:r w:rsidRPr="00CC1B7D">
        <w:rPr>
          <w:rFonts w:eastAsiaTheme="minorHAnsi"/>
          <w:sz w:val="24"/>
          <w:szCs w:val="24"/>
          <w:lang w:val="tr-TR"/>
        </w:rPr>
        <w:t>‘’Takımım benim beklentilerimi tam olarak karşılıyor’’ değişkeni incelendiğinde taraftarların %59,7’si (241 kişi) takımının beklentilerini karşıladığını düşünmektedir.</w:t>
      </w:r>
    </w:p>
    <w:p w:rsidR="00CC1B7D" w:rsidRPr="00CC1B7D" w:rsidRDefault="00CC1B7D" w:rsidP="00CC1B7D">
      <w:pPr>
        <w:numPr>
          <w:ilvl w:val="0"/>
          <w:numId w:val="9"/>
        </w:numPr>
        <w:tabs>
          <w:tab w:val="left" w:pos="709"/>
        </w:tabs>
        <w:spacing w:after="200"/>
        <w:ind w:left="1066" w:hanging="357"/>
        <w:contextualSpacing/>
        <w:rPr>
          <w:rFonts w:eastAsiaTheme="minorHAnsi"/>
          <w:bCs/>
          <w:sz w:val="24"/>
          <w:szCs w:val="24"/>
          <w:lang w:val="tr-TR"/>
        </w:rPr>
      </w:pPr>
      <w:r w:rsidRPr="00CC1B7D">
        <w:rPr>
          <w:rFonts w:eastAsiaTheme="minorHAnsi"/>
          <w:sz w:val="24"/>
          <w:szCs w:val="24"/>
          <w:lang w:val="tr-TR"/>
        </w:rPr>
        <w:t>‘’Takımımı logo ve markasından kolayca tanırım.’’değişkeni incelendiğinde taraftarların %84’ü (339 kişi) takımını logo ve markasından tanımaktadır.</w:t>
      </w:r>
    </w:p>
    <w:p w:rsidR="00CC1B7D" w:rsidRPr="00CC1B7D" w:rsidRDefault="00CC1B7D" w:rsidP="00CC1B7D">
      <w:pPr>
        <w:numPr>
          <w:ilvl w:val="0"/>
          <w:numId w:val="9"/>
        </w:numPr>
        <w:tabs>
          <w:tab w:val="left" w:pos="709"/>
        </w:tabs>
        <w:spacing w:after="200"/>
        <w:ind w:left="1066" w:hanging="357"/>
        <w:contextualSpacing/>
        <w:rPr>
          <w:rFonts w:eastAsiaTheme="minorHAnsi"/>
          <w:bCs/>
          <w:sz w:val="24"/>
          <w:szCs w:val="24"/>
          <w:lang w:val="tr-TR"/>
        </w:rPr>
      </w:pPr>
      <w:r w:rsidRPr="00CC1B7D">
        <w:rPr>
          <w:rFonts w:eastAsiaTheme="minorHAnsi"/>
          <w:sz w:val="24"/>
          <w:szCs w:val="24"/>
          <w:lang w:val="tr-TR"/>
        </w:rPr>
        <w:t>‘’ Takımım olumlu bir imaja sahiptir’’ değişkeni incelendiğinde taraftarların %76,5’i (309 kişi) takımının olumlu imaja sahip olduğunu düşünmektedir.</w:t>
      </w:r>
    </w:p>
    <w:p w:rsidR="00CC1B7D" w:rsidRPr="00CC1B7D" w:rsidRDefault="00CC1B7D" w:rsidP="00CC1B7D">
      <w:pPr>
        <w:numPr>
          <w:ilvl w:val="0"/>
          <w:numId w:val="9"/>
        </w:numPr>
        <w:tabs>
          <w:tab w:val="left" w:pos="709"/>
        </w:tabs>
        <w:spacing w:after="200"/>
        <w:ind w:left="1066" w:hanging="357"/>
        <w:contextualSpacing/>
        <w:rPr>
          <w:rFonts w:eastAsiaTheme="minorHAnsi"/>
          <w:bCs/>
          <w:sz w:val="24"/>
          <w:szCs w:val="24"/>
          <w:lang w:val="tr-TR"/>
        </w:rPr>
      </w:pPr>
      <w:r w:rsidRPr="00CC1B7D">
        <w:rPr>
          <w:rFonts w:eastAsiaTheme="minorHAnsi"/>
          <w:sz w:val="24"/>
          <w:szCs w:val="24"/>
          <w:lang w:val="tr-TR"/>
        </w:rPr>
        <w:t>‘’Takımımın bazı karakteristik özellikleri hemen aklıma gelir’’ değişkeni incelendiğinde taraftarların %76,5’i takımının bazı karakteristik özelliklerine hâkim olduğunu düşünmektedir.</w:t>
      </w:r>
    </w:p>
    <w:p w:rsidR="00CC1B7D" w:rsidRPr="00CC1B7D" w:rsidRDefault="00CC1B7D" w:rsidP="00CC1B7D">
      <w:pPr>
        <w:numPr>
          <w:ilvl w:val="0"/>
          <w:numId w:val="9"/>
        </w:numPr>
        <w:tabs>
          <w:tab w:val="left" w:pos="709"/>
        </w:tabs>
        <w:spacing w:after="200"/>
        <w:ind w:left="1066" w:hanging="357"/>
        <w:contextualSpacing/>
        <w:rPr>
          <w:rFonts w:eastAsiaTheme="minorHAnsi"/>
          <w:bCs/>
          <w:sz w:val="24"/>
          <w:szCs w:val="24"/>
          <w:lang w:val="tr-TR"/>
        </w:rPr>
      </w:pPr>
      <w:r w:rsidRPr="00CC1B7D">
        <w:rPr>
          <w:rFonts w:eastAsiaTheme="minorHAnsi"/>
          <w:bCs/>
          <w:sz w:val="24"/>
          <w:szCs w:val="24"/>
          <w:lang w:val="tr-TR"/>
        </w:rPr>
        <w:t>‘’</w:t>
      </w:r>
      <w:r w:rsidRPr="00CC1B7D">
        <w:rPr>
          <w:rFonts w:eastAsiaTheme="minorHAnsi"/>
          <w:sz w:val="24"/>
          <w:szCs w:val="24"/>
          <w:lang w:val="tr-TR"/>
        </w:rPr>
        <w:t>Takımımın forma tasarımları başarılıdır</w:t>
      </w:r>
      <w:r w:rsidRPr="00CC1B7D">
        <w:rPr>
          <w:rFonts w:eastAsiaTheme="minorHAnsi"/>
          <w:sz w:val="18"/>
          <w:szCs w:val="18"/>
          <w:lang w:val="tr-TR"/>
        </w:rPr>
        <w:t>’’</w:t>
      </w:r>
      <w:r w:rsidRPr="00CC1B7D">
        <w:rPr>
          <w:rFonts w:eastAsiaTheme="minorHAnsi"/>
          <w:sz w:val="24"/>
          <w:szCs w:val="24"/>
          <w:lang w:val="tr-TR"/>
        </w:rPr>
        <w:t xml:space="preserve"> değişkeni incelendiğinde taraftarların %73,8’i (238 kişi)  takımının forma tasarımlarını başarılı bulmaktadır.</w:t>
      </w:r>
    </w:p>
    <w:p w:rsidR="00CC1B7D" w:rsidRPr="00CC1B7D" w:rsidRDefault="00CC1B7D" w:rsidP="00CC1B7D">
      <w:pPr>
        <w:numPr>
          <w:ilvl w:val="0"/>
          <w:numId w:val="9"/>
        </w:numPr>
        <w:tabs>
          <w:tab w:val="left" w:pos="709"/>
        </w:tabs>
        <w:spacing w:after="200"/>
        <w:ind w:left="1066" w:hanging="357"/>
        <w:contextualSpacing/>
        <w:rPr>
          <w:rFonts w:eastAsiaTheme="minorHAnsi"/>
          <w:bCs/>
          <w:sz w:val="24"/>
          <w:szCs w:val="24"/>
          <w:lang w:val="tr-TR"/>
        </w:rPr>
      </w:pPr>
      <w:r w:rsidRPr="00CC1B7D">
        <w:rPr>
          <w:rFonts w:eastAsiaTheme="minorHAnsi"/>
          <w:sz w:val="24"/>
          <w:szCs w:val="24"/>
          <w:lang w:val="tr-TR"/>
        </w:rPr>
        <w:t>‘’Takımıma sadık olduğumu düşünürüm’’ değişkeni incelendiğinde taraftarların %78,2’si (316 kişi) takımına sadık olduğunu savunmaktadır.</w:t>
      </w:r>
    </w:p>
    <w:p w:rsidR="00CC1B7D" w:rsidRPr="00CC1B7D" w:rsidRDefault="00CC1B7D" w:rsidP="00CC1B7D">
      <w:pPr>
        <w:numPr>
          <w:ilvl w:val="0"/>
          <w:numId w:val="9"/>
        </w:numPr>
        <w:tabs>
          <w:tab w:val="left" w:pos="709"/>
        </w:tabs>
        <w:spacing w:after="200"/>
        <w:ind w:left="1066" w:hanging="357"/>
        <w:contextualSpacing/>
        <w:rPr>
          <w:rFonts w:eastAsiaTheme="minorHAnsi"/>
          <w:bCs/>
          <w:sz w:val="24"/>
          <w:szCs w:val="24"/>
          <w:lang w:val="tr-TR"/>
        </w:rPr>
      </w:pPr>
      <w:r w:rsidRPr="00CC1B7D">
        <w:rPr>
          <w:rFonts w:eastAsiaTheme="minorHAnsi"/>
          <w:sz w:val="24"/>
          <w:szCs w:val="24"/>
          <w:lang w:val="tr-TR"/>
        </w:rPr>
        <w:t>‘’Takımım için gerektiğinde daha fazla para ödemeye razıyım</w:t>
      </w:r>
      <w:r w:rsidRPr="00CC1B7D">
        <w:rPr>
          <w:rFonts w:eastAsiaTheme="minorHAnsi"/>
          <w:sz w:val="18"/>
          <w:szCs w:val="18"/>
          <w:lang w:val="tr-TR"/>
        </w:rPr>
        <w:t xml:space="preserve">’’ </w:t>
      </w:r>
      <w:r w:rsidRPr="00CC1B7D">
        <w:rPr>
          <w:rFonts w:eastAsiaTheme="minorHAnsi"/>
          <w:sz w:val="24"/>
          <w:szCs w:val="24"/>
          <w:lang w:val="tr-TR"/>
        </w:rPr>
        <w:t xml:space="preserve">değişkeni incelendiğinde taraftarların %50’si (202 kişi) takımı için gerektiğinde daha fazla para ödemeyi göze almaktadır. </w:t>
      </w:r>
    </w:p>
    <w:p w:rsidR="00CC1B7D" w:rsidRPr="00CC1B7D" w:rsidRDefault="00CC1B7D" w:rsidP="00CC1B7D">
      <w:pPr>
        <w:numPr>
          <w:ilvl w:val="0"/>
          <w:numId w:val="9"/>
        </w:numPr>
        <w:tabs>
          <w:tab w:val="left" w:pos="709"/>
        </w:tabs>
        <w:spacing w:after="200"/>
        <w:ind w:left="1066" w:hanging="357"/>
        <w:contextualSpacing/>
        <w:rPr>
          <w:rFonts w:eastAsiaTheme="minorHAnsi"/>
          <w:bCs/>
          <w:sz w:val="24"/>
          <w:szCs w:val="24"/>
          <w:lang w:val="tr-TR"/>
        </w:rPr>
      </w:pPr>
      <w:r w:rsidRPr="00CC1B7D">
        <w:rPr>
          <w:rFonts w:eastAsiaTheme="minorHAnsi"/>
          <w:sz w:val="24"/>
          <w:szCs w:val="24"/>
          <w:lang w:val="tr-TR"/>
        </w:rPr>
        <w:t>‘’Çevremdekileri gerektiğinde takımıma destek vermeleri konusunda ikna ederim.’’ değişkeni incelendiğinde taraftarların %62,2’si (251 kişi) gerek gördüğü zamanlarda çevresindeki insanlar üzerindeki etkisini kullanarak takımını desteklemek için çaba göstermeyi düşünmektedir.</w:t>
      </w:r>
    </w:p>
    <w:p w:rsidR="00CC1B7D" w:rsidRPr="00CC1B7D" w:rsidRDefault="00CC1B7D" w:rsidP="00CC1B7D">
      <w:pPr>
        <w:numPr>
          <w:ilvl w:val="0"/>
          <w:numId w:val="9"/>
        </w:numPr>
        <w:tabs>
          <w:tab w:val="left" w:pos="709"/>
        </w:tabs>
        <w:spacing w:after="200"/>
        <w:ind w:left="1066" w:hanging="357"/>
        <w:contextualSpacing/>
        <w:rPr>
          <w:rFonts w:eastAsiaTheme="minorHAnsi"/>
          <w:bCs/>
          <w:sz w:val="24"/>
          <w:szCs w:val="24"/>
          <w:lang w:val="tr-TR"/>
        </w:rPr>
      </w:pPr>
      <w:r w:rsidRPr="00CC1B7D">
        <w:rPr>
          <w:rFonts w:eastAsiaTheme="minorHAnsi"/>
          <w:sz w:val="24"/>
          <w:szCs w:val="24"/>
          <w:lang w:val="tr-TR"/>
        </w:rPr>
        <w:t>‘’Sosyal medyada ilk önce kendi takımımın sosyal medya hesabına bakarım’’ değişkeni incelendiğinde taraftarların %79’u (319 kişi) sosyal medyada ilk olarak kendi takımının resmi sosyal medya hesaplarını kontrol etmektedir.</w:t>
      </w:r>
    </w:p>
    <w:p w:rsidR="00CC1B7D" w:rsidRPr="00CC1B7D" w:rsidRDefault="00CC1B7D" w:rsidP="00CC1B7D">
      <w:pPr>
        <w:numPr>
          <w:ilvl w:val="0"/>
          <w:numId w:val="9"/>
        </w:numPr>
        <w:tabs>
          <w:tab w:val="left" w:pos="709"/>
        </w:tabs>
        <w:spacing w:after="200"/>
        <w:ind w:left="1066" w:hanging="357"/>
        <w:contextualSpacing/>
        <w:rPr>
          <w:rFonts w:eastAsiaTheme="minorHAnsi"/>
          <w:bCs/>
          <w:sz w:val="24"/>
          <w:szCs w:val="24"/>
          <w:lang w:val="tr-TR"/>
        </w:rPr>
      </w:pPr>
      <w:r w:rsidRPr="00CC1B7D">
        <w:rPr>
          <w:rFonts w:eastAsiaTheme="minorHAnsi"/>
          <w:sz w:val="24"/>
          <w:szCs w:val="24"/>
          <w:lang w:val="tr-TR"/>
        </w:rPr>
        <w:lastRenderedPageBreak/>
        <w:t>‘’Başka bir takımla aynı özelliklere sahip olsa da yine kendi takımımı desteklerim’’ değişkeni incelendiğinde taraftarların %73,8’i (298 kişi) kendi takımını diğer takımlara tercih etmektedir.</w:t>
      </w:r>
    </w:p>
    <w:p w:rsidR="00CC1B7D" w:rsidRPr="00CC1B7D" w:rsidRDefault="00CC1B7D" w:rsidP="00CC1B7D">
      <w:pPr>
        <w:numPr>
          <w:ilvl w:val="0"/>
          <w:numId w:val="9"/>
        </w:numPr>
        <w:tabs>
          <w:tab w:val="left" w:pos="142"/>
          <w:tab w:val="left" w:pos="709"/>
        </w:tabs>
        <w:spacing w:after="200"/>
        <w:ind w:left="1066" w:hanging="357"/>
        <w:contextualSpacing/>
        <w:rPr>
          <w:rFonts w:eastAsiaTheme="minorHAnsi"/>
          <w:bCs/>
          <w:sz w:val="24"/>
          <w:szCs w:val="24"/>
          <w:lang w:val="tr-TR"/>
        </w:rPr>
      </w:pPr>
      <w:r w:rsidRPr="00CC1B7D">
        <w:rPr>
          <w:rFonts w:eastAsiaTheme="minorHAnsi"/>
          <w:sz w:val="24"/>
          <w:szCs w:val="24"/>
          <w:lang w:val="tr-TR"/>
        </w:rPr>
        <w:t>‘’Takımım onun için harcadığım paranın karşılığını verir’’ değişkeni incelendiğinde taraftarların %69,8’i (278 kişi) takımı için harcadığı paranın karşılığını aldığına inanmaktadır.</w:t>
      </w:r>
    </w:p>
    <w:p w:rsidR="00CC1B7D" w:rsidRPr="00CC1B7D" w:rsidRDefault="00CC1B7D" w:rsidP="00CC1B7D">
      <w:pPr>
        <w:numPr>
          <w:ilvl w:val="0"/>
          <w:numId w:val="9"/>
        </w:numPr>
        <w:tabs>
          <w:tab w:val="left" w:pos="142"/>
          <w:tab w:val="left" w:pos="709"/>
        </w:tabs>
        <w:spacing w:after="200"/>
        <w:ind w:left="1066" w:hanging="357"/>
        <w:contextualSpacing/>
        <w:rPr>
          <w:rFonts w:eastAsiaTheme="minorHAnsi"/>
          <w:bCs/>
          <w:sz w:val="24"/>
          <w:szCs w:val="24"/>
          <w:lang w:val="tr-TR"/>
        </w:rPr>
      </w:pPr>
      <w:r w:rsidRPr="00CC1B7D">
        <w:rPr>
          <w:rFonts w:eastAsiaTheme="minorHAnsi"/>
          <w:sz w:val="24"/>
          <w:szCs w:val="24"/>
          <w:lang w:val="tr-TR"/>
        </w:rPr>
        <w:t>‘’Takımım olumlu bir prestije sahiptir’’ değişkeni incelendiğinde taraftarların %70,8’i (286 kişi) desteklediği takımın pozitif bir imaja sahip olduğunu düşünmektedir.</w:t>
      </w:r>
    </w:p>
    <w:p w:rsidR="00CC1B7D" w:rsidRPr="002547DE" w:rsidRDefault="00CC1B7D" w:rsidP="00163850">
      <w:pPr>
        <w:numPr>
          <w:ilvl w:val="0"/>
          <w:numId w:val="9"/>
        </w:numPr>
        <w:tabs>
          <w:tab w:val="left" w:pos="0"/>
          <w:tab w:val="left" w:pos="709"/>
        </w:tabs>
        <w:ind w:left="1066" w:hanging="357"/>
        <w:contextualSpacing/>
        <w:rPr>
          <w:rFonts w:eastAsiaTheme="minorHAnsi"/>
          <w:bCs/>
          <w:sz w:val="24"/>
          <w:szCs w:val="24"/>
          <w:lang w:val="tr-TR"/>
        </w:rPr>
      </w:pPr>
      <w:r w:rsidRPr="00CC1B7D">
        <w:rPr>
          <w:rFonts w:eastAsiaTheme="minorHAnsi"/>
          <w:sz w:val="24"/>
          <w:szCs w:val="24"/>
          <w:lang w:val="tr-TR"/>
        </w:rPr>
        <w:t>‘’Ligde daha başarılı bir takım olsa dahi yine kendi takımımı desteklerim’’ değişkeni incelendiğinde taraftarların %79’u (319 (kişi) kendi takımını başarı ölçütleri ne olursa olsun destekleyeceğini ifade etmektedir.</w:t>
      </w:r>
    </w:p>
    <w:p w:rsidR="002547DE" w:rsidRPr="00CC1B7D" w:rsidRDefault="002547DE" w:rsidP="002547DE">
      <w:pPr>
        <w:tabs>
          <w:tab w:val="left" w:pos="142"/>
          <w:tab w:val="left" w:pos="709"/>
        </w:tabs>
        <w:ind w:left="1066"/>
        <w:contextualSpacing/>
        <w:rPr>
          <w:rFonts w:eastAsiaTheme="minorHAnsi"/>
          <w:bCs/>
          <w:sz w:val="24"/>
          <w:szCs w:val="24"/>
          <w:lang w:val="tr-TR"/>
        </w:rPr>
      </w:pPr>
    </w:p>
    <w:p w:rsidR="00CC1B7D" w:rsidRPr="00CC1B7D" w:rsidRDefault="00CC1B7D" w:rsidP="00BB0A14">
      <w:pPr>
        <w:pStyle w:val="Balk3"/>
        <w:rPr>
          <w:rFonts w:eastAsiaTheme="minorHAnsi"/>
        </w:rPr>
      </w:pPr>
      <w:bookmarkStart w:id="88" w:name="_Toc12800829"/>
      <w:r w:rsidRPr="00CC1B7D">
        <w:rPr>
          <w:rFonts w:eastAsiaTheme="minorHAnsi"/>
        </w:rPr>
        <w:t>4.6.2</w:t>
      </w:r>
      <w:r w:rsidR="00732857">
        <w:rPr>
          <w:rFonts w:eastAsiaTheme="minorHAnsi"/>
        </w:rPr>
        <w:t>.</w:t>
      </w:r>
      <w:r w:rsidRPr="00CC1B7D">
        <w:rPr>
          <w:rFonts w:eastAsiaTheme="minorHAnsi"/>
        </w:rPr>
        <w:t xml:space="preserve"> Araştırma Ölçeğinin Güvenirlik Analizi Sonuçları</w:t>
      </w:r>
      <w:bookmarkEnd w:id="88"/>
      <w:r w:rsidRPr="00CC1B7D">
        <w:rPr>
          <w:rFonts w:eastAsiaTheme="minorHAnsi"/>
        </w:rPr>
        <w:t xml:space="preserve"> </w:t>
      </w:r>
    </w:p>
    <w:p w:rsidR="00CC1B7D" w:rsidRPr="00CC1B7D" w:rsidRDefault="00CC1B7D" w:rsidP="00CC1B7D">
      <w:pPr>
        <w:tabs>
          <w:tab w:val="left" w:pos="0"/>
          <w:tab w:val="left" w:pos="709"/>
        </w:tabs>
        <w:contextualSpacing/>
        <w:rPr>
          <w:rFonts w:eastAsiaTheme="minorHAnsi"/>
          <w:sz w:val="24"/>
          <w:szCs w:val="24"/>
          <w:lang w:val="tr-TR"/>
        </w:rPr>
      </w:pPr>
      <w:r w:rsidRPr="00CC1B7D">
        <w:rPr>
          <w:rFonts w:eastAsiaTheme="minorHAnsi"/>
          <w:b/>
          <w:sz w:val="24"/>
          <w:szCs w:val="24"/>
          <w:lang w:val="tr-TR"/>
        </w:rPr>
        <w:tab/>
      </w:r>
      <w:r w:rsidRPr="00CC1B7D">
        <w:rPr>
          <w:rFonts w:eastAsiaTheme="minorHAnsi"/>
          <w:sz w:val="24"/>
          <w:szCs w:val="24"/>
          <w:lang w:val="tr-TR"/>
        </w:rPr>
        <w:t>Araştırma yapılırken kullanılan değişkenlerin ve ölçüm sonuçlarının güvenilir olması istikrar ve tutarlılık gibi kavramları desteklemesi açı</w:t>
      </w:r>
      <w:r w:rsidR="002547DE">
        <w:rPr>
          <w:rFonts w:eastAsiaTheme="minorHAnsi"/>
          <w:sz w:val="24"/>
          <w:szCs w:val="24"/>
          <w:lang w:val="tr-TR"/>
        </w:rPr>
        <w:t>sından büyük bir öneme sahiptir (Altunışık vd, 2005:114).</w:t>
      </w:r>
    </w:p>
    <w:p w:rsidR="00CC1B7D" w:rsidRPr="00CC1B7D" w:rsidRDefault="00CC1B7D" w:rsidP="00CC1B7D">
      <w:pPr>
        <w:tabs>
          <w:tab w:val="left" w:pos="0"/>
          <w:tab w:val="left" w:pos="709"/>
        </w:tabs>
        <w:contextualSpacing/>
        <w:rPr>
          <w:rFonts w:eastAsiaTheme="minorHAnsi"/>
          <w:sz w:val="24"/>
          <w:szCs w:val="24"/>
          <w:lang w:val="tr-TR"/>
        </w:rPr>
      </w:pPr>
      <w:r w:rsidRPr="00CC1B7D">
        <w:rPr>
          <w:rFonts w:eastAsiaTheme="minorHAnsi"/>
          <w:sz w:val="24"/>
          <w:szCs w:val="24"/>
          <w:lang w:val="tr-TR"/>
        </w:rPr>
        <w:tab/>
        <w:t xml:space="preserve">Ortaya konulan çalışmanın bilimsel bir anlam kazanması kendi içerisinde tutarlı olması değişkenlerin birbiri ile ilişkileri gibi öğeler üzerinde etkili olduğu gibi ayrıca güvenirlik kavramı ankette yer verilen soruların da tutarlığı ile ortaya konulan problemin de ölçek tarafından ne derece ifade edildiğini saptamaya yaramaktadır. </w:t>
      </w:r>
    </w:p>
    <w:p w:rsidR="00CC1B7D" w:rsidRPr="00CC1B7D" w:rsidRDefault="00CC1B7D" w:rsidP="00CC1B7D">
      <w:pPr>
        <w:tabs>
          <w:tab w:val="left" w:pos="0"/>
          <w:tab w:val="left" w:pos="709"/>
        </w:tabs>
        <w:contextualSpacing/>
        <w:rPr>
          <w:rFonts w:eastAsiaTheme="minorHAnsi"/>
          <w:sz w:val="24"/>
          <w:szCs w:val="24"/>
          <w:lang w:val="tr-TR"/>
        </w:rPr>
      </w:pPr>
      <w:r w:rsidRPr="00CC1B7D">
        <w:rPr>
          <w:rFonts w:eastAsiaTheme="minorHAnsi"/>
          <w:sz w:val="24"/>
          <w:szCs w:val="24"/>
          <w:lang w:val="tr-TR"/>
        </w:rPr>
        <w:tab/>
        <w:t xml:space="preserve">Cronbach Alfa Katsayısı çalışmada araştırmaya temel oluşturan ölçeğin içerisindeki soruların kendi içierisinde bir bütünlük arz etmesi ve yapı olarak homojen özellik göstermesini araştırmaktadır. CAF, bir ölçekte yer alan soruların varyanslarının genel varyansa oranı ile elde edilmekte ve 0 ile </w:t>
      </w:r>
      <w:r w:rsidR="002547DE">
        <w:rPr>
          <w:rFonts w:eastAsiaTheme="minorHAnsi"/>
          <w:sz w:val="24"/>
          <w:szCs w:val="24"/>
          <w:lang w:val="tr-TR"/>
        </w:rPr>
        <w:t>1 arasında bir değer almaktadır</w:t>
      </w:r>
      <w:r w:rsidRPr="00CC1B7D">
        <w:rPr>
          <w:rFonts w:eastAsiaTheme="minorHAnsi"/>
          <w:sz w:val="24"/>
          <w:szCs w:val="24"/>
          <w:lang w:val="tr-TR"/>
        </w:rPr>
        <w:t xml:space="preserve"> (Kayış, 2010: 405-410)</w:t>
      </w:r>
      <w:r w:rsidR="002547DE">
        <w:rPr>
          <w:rFonts w:eastAsiaTheme="minorHAnsi"/>
          <w:sz w:val="24"/>
          <w:szCs w:val="24"/>
          <w:lang w:val="tr-TR"/>
        </w:rPr>
        <w:t>.</w:t>
      </w:r>
    </w:p>
    <w:p w:rsidR="00CC1B7D" w:rsidRDefault="00CC1B7D" w:rsidP="00CC1B7D">
      <w:pPr>
        <w:tabs>
          <w:tab w:val="left" w:pos="0"/>
          <w:tab w:val="left" w:pos="709"/>
        </w:tabs>
        <w:contextualSpacing/>
        <w:rPr>
          <w:rFonts w:eastAsiaTheme="minorHAnsi"/>
          <w:bCs/>
          <w:sz w:val="24"/>
          <w:szCs w:val="24"/>
          <w:lang w:val="tr-TR"/>
        </w:rPr>
      </w:pPr>
      <w:r w:rsidRPr="00CC1B7D">
        <w:rPr>
          <w:rFonts w:eastAsiaTheme="minorHAnsi"/>
          <w:bCs/>
          <w:sz w:val="24"/>
          <w:szCs w:val="24"/>
          <w:lang w:val="tr-TR"/>
        </w:rPr>
        <w:t xml:space="preserve">CAF Katsayısına bağlı olarak belirlenen bir ölçeğin sahip olduğu güvenirlik aşağıda yer alan Tablo 21’deki gibi değerlendirilmektedir: </w:t>
      </w:r>
    </w:p>
    <w:p w:rsidR="002547DE" w:rsidRPr="00CC1B7D" w:rsidRDefault="002547DE" w:rsidP="00CC1B7D">
      <w:pPr>
        <w:tabs>
          <w:tab w:val="left" w:pos="0"/>
          <w:tab w:val="left" w:pos="709"/>
        </w:tabs>
        <w:contextualSpacing/>
        <w:rPr>
          <w:rFonts w:eastAsiaTheme="minorHAnsi"/>
          <w:bCs/>
          <w:sz w:val="24"/>
          <w:szCs w:val="24"/>
          <w:lang w:val="tr-TR"/>
        </w:rPr>
      </w:pPr>
    </w:p>
    <w:p w:rsidR="00CC1B7D" w:rsidRPr="00CC1B7D" w:rsidRDefault="00CC1B7D" w:rsidP="002547DE">
      <w:pPr>
        <w:tabs>
          <w:tab w:val="left" w:pos="0"/>
          <w:tab w:val="left" w:pos="709"/>
        </w:tabs>
        <w:contextualSpacing/>
        <w:jc w:val="center"/>
        <w:rPr>
          <w:rFonts w:eastAsiaTheme="minorHAnsi"/>
          <w:b/>
          <w:bCs/>
          <w:sz w:val="24"/>
          <w:szCs w:val="24"/>
          <w:lang w:val="tr-TR"/>
        </w:rPr>
      </w:pPr>
    </w:p>
    <w:p w:rsidR="00B25183" w:rsidRPr="00786A9C" w:rsidRDefault="00B25183" w:rsidP="00786A9C">
      <w:pPr>
        <w:pStyle w:val="ResimYazs"/>
        <w:keepNext/>
        <w:jc w:val="center"/>
        <w:rPr>
          <w:color w:val="auto"/>
          <w:sz w:val="24"/>
          <w:szCs w:val="24"/>
        </w:rPr>
      </w:pPr>
      <w:bookmarkStart w:id="89" w:name="_Toc12798369"/>
      <w:r w:rsidRPr="00786A9C">
        <w:rPr>
          <w:color w:val="auto"/>
          <w:sz w:val="24"/>
          <w:szCs w:val="24"/>
        </w:rPr>
        <w:lastRenderedPageBreak/>
        <w:t xml:space="preserve">Tablo 4. </w:t>
      </w:r>
      <w:r w:rsidRPr="00786A9C">
        <w:rPr>
          <w:color w:val="auto"/>
          <w:sz w:val="24"/>
          <w:szCs w:val="24"/>
        </w:rPr>
        <w:fldChar w:fldCharType="begin"/>
      </w:r>
      <w:r w:rsidRPr="00786A9C">
        <w:rPr>
          <w:color w:val="auto"/>
          <w:sz w:val="24"/>
          <w:szCs w:val="24"/>
        </w:rPr>
        <w:instrText xml:space="preserve"> SEQ Tablo_4. \* ARABIC </w:instrText>
      </w:r>
      <w:r w:rsidRPr="00786A9C">
        <w:rPr>
          <w:color w:val="auto"/>
          <w:sz w:val="24"/>
          <w:szCs w:val="24"/>
        </w:rPr>
        <w:fldChar w:fldCharType="separate"/>
      </w:r>
      <w:r w:rsidR="00F33D6C">
        <w:rPr>
          <w:noProof/>
          <w:color w:val="auto"/>
          <w:sz w:val="24"/>
          <w:szCs w:val="24"/>
        </w:rPr>
        <w:t>12</w:t>
      </w:r>
      <w:r w:rsidRPr="00786A9C">
        <w:rPr>
          <w:color w:val="auto"/>
          <w:sz w:val="24"/>
          <w:szCs w:val="24"/>
        </w:rPr>
        <w:fldChar w:fldCharType="end"/>
      </w:r>
      <w:r w:rsidRPr="00786A9C">
        <w:rPr>
          <w:color w:val="auto"/>
          <w:sz w:val="24"/>
          <w:szCs w:val="24"/>
        </w:rPr>
        <w:t>.</w:t>
      </w:r>
      <w:r w:rsidRPr="00786A9C">
        <w:rPr>
          <w:rFonts w:eastAsiaTheme="minorHAnsi"/>
          <w:bCs w:val="0"/>
          <w:color w:val="auto"/>
          <w:sz w:val="24"/>
          <w:szCs w:val="24"/>
          <w:lang w:val="tr-TR"/>
        </w:rPr>
        <w:t xml:space="preserve"> Cronbach Alfa Katsayısı Yorumlanması</w:t>
      </w:r>
      <w:bookmarkEnd w:id="89"/>
    </w:p>
    <w:tbl>
      <w:tblPr>
        <w:tblStyle w:val="TabloKlavuzu1"/>
        <w:tblW w:w="0" w:type="auto"/>
        <w:jc w:val="center"/>
        <w:tblInd w:w="-1097" w:type="dxa"/>
        <w:tblLook w:val="04A0" w:firstRow="1" w:lastRow="0" w:firstColumn="1" w:lastColumn="0" w:noHBand="0" w:noVBand="1"/>
      </w:tblPr>
      <w:tblGrid>
        <w:gridCol w:w="3774"/>
        <w:gridCol w:w="4183"/>
      </w:tblGrid>
      <w:tr w:rsidR="00CC1B7D" w:rsidRPr="00CC1B7D" w:rsidTr="002547DE">
        <w:trPr>
          <w:trHeight w:val="579"/>
          <w:jc w:val="center"/>
        </w:trPr>
        <w:tc>
          <w:tcPr>
            <w:tcW w:w="3774" w:type="dxa"/>
            <w:vAlign w:val="center"/>
          </w:tcPr>
          <w:p w:rsidR="00CC1B7D" w:rsidRPr="00CC1B7D" w:rsidRDefault="00CC1B7D" w:rsidP="002547DE">
            <w:pPr>
              <w:spacing w:line="240" w:lineRule="exact"/>
              <w:jc w:val="center"/>
              <w:rPr>
                <w:b/>
                <w:lang w:val="tr-TR"/>
              </w:rPr>
            </w:pPr>
            <w:r w:rsidRPr="00CC1B7D">
              <w:rPr>
                <w:b/>
                <w:lang w:val="tr-TR"/>
              </w:rPr>
              <w:t>Cronbach Alpha (α)</w:t>
            </w:r>
          </w:p>
        </w:tc>
        <w:tc>
          <w:tcPr>
            <w:tcW w:w="4183" w:type="dxa"/>
            <w:vAlign w:val="center"/>
          </w:tcPr>
          <w:p w:rsidR="00CC1B7D" w:rsidRPr="00CC1B7D" w:rsidRDefault="00CC1B7D" w:rsidP="00CC1B7D">
            <w:pPr>
              <w:spacing w:line="240" w:lineRule="exact"/>
              <w:jc w:val="center"/>
              <w:rPr>
                <w:b/>
                <w:lang w:val="tr-TR"/>
              </w:rPr>
            </w:pPr>
            <w:r w:rsidRPr="00CC1B7D">
              <w:rPr>
                <w:b/>
                <w:lang w:val="tr-TR"/>
              </w:rPr>
              <w:t>Yorum</w:t>
            </w:r>
          </w:p>
        </w:tc>
      </w:tr>
      <w:tr w:rsidR="00CC1B7D" w:rsidRPr="00CC1B7D" w:rsidTr="002547DE">
        <w:trPr>
          <w:trHeight w:val="387"/>
          <w:jc w:val="center"/>
        </w:trPr>
        <w:tc>
          <w:tcPr>
            <w:tcW w:w="3774" w:type="dxa"/>
            <w:vAlign w:val="center"/>
          </w:tcPr>
          <w:p w:rsidR="00CC1B7D" w:rsidRPr="002547DE" w:rsidRDefault="00CC1B7D" w:rsidP="002547DE">
            <w:pPr>
              <w:spacing w:line="240" w:lineRule="exact"/>
              <w:jc w:val="center"/>
              <w:rPr>
                <w:sz w:val="22"/>
                <w:szCs w:val="22"/>
                <w:lang w:val="tr-TR"/>
              </w:rPr>
            </w:pPr>
            <w:r w:rsidRPr="002547DE">
              <w:rPr>
                <w:sz w:val="22"/>
                <w:szCs w:val="22"/>
                <w:lang w:val="tr-TR"/>
              </w:rPr>
              <w:t>0.00 ≤ α &lt;0.40</w:t>
            </w:r>
          </w:p>
        </w:tc>
        <w:tc>
          <w:tcPr>
            <w:tcW w:w="4183" w:type="dxa"/>
            <w:vAlign w:val="center"/>
          </w:tcPr>
          <w:p w:rsidR="00CC1B7D" w:rsidRPr="002547DE" w:rsidRDefault="00CC1B7D" w:rsidP="00CC1B7D">
            <w:pPr>
              <w:spacing w:line="240" w:lineRule="exact"/>
              <w:rPr>
                <w:sz w:val="22"/>
                <w:szCs w:val="22"/>
                <w:lang w:val="tr-TR"/>
              </w:rPr>
            </w:pPr>
            <w:r w:rsidRPr="002547DE">
              <w:rPr>
                <w:sz w:val="22"/>
                <w:szCs w:val="22"/>
                <w:lang w:val="tr-TR"/>
              </w:rPr>
              <w:t>Ölçek güvenilir değildir.</w:t>
            </w:r>
          </w:p>
        </w:tc>
      </w:tr>
      <w:tr w:rsidR="00CC1B7D" w:rsidRPr="00CC1B7D" w:rsidTr="002547DE">
        <w:trPr>
          <w:trHeight w:val="387"/>
          <w:jc w:val="center"/>
        </w:trPr>
        <w:tc>
          <w:tcPr>
            <w:tcW w:w="3774" w:type="dxa"/>
            <w:vAlign w:val="center"/>
          </w:tcPr>
          <w:p w:rsidR="00CC1B7D" w:rsidRPr="002547DE" w:rsidRDefault="00CC1B7D" w:rsidP="002547DE">
            <w:pPr>
              <w:spacing w:line="240" w:lineRule="exact"/>
              <w:jc w:val="center"/>
              <w:rPr>
                <w:sz w:val="22"/>
                <w:szCs w:val="22"/>
                <w:lang w:val="tr-TR"/>
              </w:rPr>
            </w:pPr>
            <w:r w:rsidRPr="002547DE">
              <w:rPr>
                <w:sz w:val="22"/>
                <w:szCs w:val="22"/>
                <w:lang w:val="tr-TR"/>
              </w:rPr>
              <w:t>0.40 ≤ α &lt;0.60</w:t>
            </w:r>
          </w:p>
        </w:tc>
        <w:tc>
          <w:tcPr>
            <w:tcW w:w="4183" w:type="dxa"/>
            <w:vAlign w:val="center"/>
          </w:tcPr>
          <w:p w:rsidR="00CC1B7D" w:rsidRPr="002547DE" w:rsidRDefault="00CC1B7D" w:rsidP="00CC1B7D">
            <w:pPr>
              <w:spacing w:line="240" w:lineRule="exact"/>
              <w:rPr>
                <w:sz w:val="22"/>
                <w:szCs w:val="22"/>
                <w:lang w:val="tr-TR"/>
              </w:rPr>
            </w:pPr>
            <w:r w:rsidRPr="002547DE">
              <w:rPr>
                <w:sz w:val="22"/>
                <w:szCs w:val="22"/>
                <w:lang w:val="tr-TR"/>
              </w:rPr>
              <w:t>Ölçeğin Güvenirliği Düşüktür.</w:t>
            </w:r>
          </w:p>
        </w:tc>
      </w:tr>
      <w:tr w:rsidR="00CC1B7D" w:rsidRPr="00CC1B7D" w:rsidTr="002547DE">
        <w:trPr>
          <w:trHeight w:val="387"/>
          <w:jc w:val="center"/>
        </w:trPr>
        <w:tc>
          <w:tcPr>
            <w:tcW w:w="3774" w:type="dxa"/>
            <w:vAlign w:val="center"/>
          </w:tcPr>
          <w:p w:rsidR="00CC1B7D" w:rsidRPr="002547DE" w:rsidRDefault="00CC1B7D" w:rsidP="002547DE">
            <w:pPr>
              <w:spacing w:line="240" w:lineRule="exact"/>
              <w:jc w:val="center"/>
              <w:rPr>
                <w:sz w:val="22"/>
                <w:szCs w:val="22"/>
                <w:lang w:val="tr-TR"/>
              </w:rPr>
            </w:pPr>
            <w:r w:rsidRPr="002547DE">
              <w:rPr>
                <w:sz w:val="22"/>
                <w:szCs w:val="22"/>
                <w:lang w:val="tr-TR"/>
              </w:rPr>
              <w:t>0.60 ≤ α &lt; 0.80</w:t>
            </w:r>
          </w:p>
        </w:tc>
        <w:tc>
          <w:tcPr>
            <w:tcW w:w="4183" w:type="dxa"/>
            <w:vAlign w:val="center"/>
          </w:tcPr>
          <w:p w:rsidR="00CC1B7D" w:rsidRPr="002547DE" w:rsidRDefault="00CC1B7D" w:rsidP="00CC1B7D">
            <w:pPr>
              <w:spacing w:line="240" w:lineRule="exact"/>
              <w:rPr>
                <w:sz w:val="22"/>
                <w:szCs w:val="22"/>
                <w:lang w:val="tr-TR"/>
              </w:rPr>
            </w:pPr>
            <w:r w:rsidRPr="002547DE">
              <w:rPr>
                <w:sz w:val="22"/>
                <w:szCs w:val="22"/>
                <w:lang w:val="tr-TR"/>
              </w:rPr>
              <w:t>Ölçek Oldukça Güvenilirdir.</w:t>
            </w:r>
          </w:p>
        </w:tc>
      </w:tr>
      <w:tr w:rsidR="00CC1B7D" w:rsidRPr="00CC1B7D" w:rsidTr="002547DE">
        <w:trPr>
          <w:trHeight w:val="387"/>
          <w:jc w:val="center"/>
        </w:trPr>
        <w:tc>
          <w:tcPr>
            <w:tcW w:w="3774" w:type="dxa"/>
            <w:vAlign w:val="center"/>
          </w:tcPr>
          <w:p w:rsidR="00CC1B7D" w:rsidRPr="002547DE" w:rsidRDefault="00CC1B7D" w:rsidP="002547DE">
            <w:pPr>
              <w:spacing w:line="240" w:lineRule="exact"/>
              <w:jc w:val="center"/>
              <w:rPr>
                <w:sz w:val="22"/>
                <w:szCs w:val="22"/>
                <w:lang w:val="tr-TR"/>
              </w:rPr>
            </w:pPr>
            <w:r w:rsidRPr="002547DE">
              <w:rPr>
                <w:sz w:val="22"/>
                <w:szCs w:val="22"/>
                <w:lang w:val="tr-TR"/>
              </w:rPr>
              <w:t>0.80 ≤ α &lt; 1.00</w:t>
            </w:r>
          </w:p>
        </w:tc>
        <w:tc>
          <w:tcPr>
            <w:tcW w:w="4183" w:type="dxa"/>
            <w:vAlign w:val="center"/>
          </w:tcPr>
          <w:p w:rsidR="00CC1B7D" w:rsidRPr="002547DE" w:rsidRDefault="00CC1B7D" w:rsidP="00CC1B7D">
            <w:pPr>
              <w:spacing w:line="240" w:lineRule="exact"/>
              <w:rPr>
                <w:sz w:val="22"/>
                <w:szCs w:val="22"/>
                <w:lang w:val="tr-TR"/>
              </w:rPr>
            </w:pPr>
            <w:r w:rsidRPr="002547DE">
              <w:rPr>
                <w:sz w:val="22"/>
                <w:szCs w:val="22"/>
                <w:lang w:val="tr-TR"/>
              </w:rPr>
              <w:t>Ölçek Yüksek Derecede Güvenilirdir.</w:t>
            </w:r>
          </w:p>
        </w:tc>
      </w:tr>
    </w:tbl>
    <w:p w:rsidR="00CC1B7D" w:rsidRDefault="00CC1B7D" w:rsidP="00CC1B7D">
      <w:pPr>
        <w:tabs>
          <w:tab w:val="left" w:pos="0"/>
          <w:tab w:val="left" w:pos="709"/>
        </w:tabs>
        <w:contextualSpacing/>
        <w:rPr>
          <w:rFonts w:eastAsiaTheme="minorHAnsi"/>
          <w:b/>
          <w:bCs/>
          <w:sz w:val="20"/>
          <w:szCs w:val="20"/>
          <w:lang w:val="tr-TR"/>
        </w:rPr>
      </w:pPr>
      <w:r w:rsidRPr="00CC1B7D">
        <w:rPr>
          <w:rFonts w:eastAsiaTheme="minorHAnsi"/>
          <w:b/>
          <w:bCs/>
          <w:sz w:val="20"/>
          <w:szCs w:val="20"/>
          <w:lang w:val="tr-TR"/>
        </w:rPr>
        <w:t xml:space="preserve">                      </w:t>
      </w:r>
      <w:r w:rsidRPr="002547DE">
        <w:rPr>
          <w:rFonts w:eastAsiaTheme="minorHAnsi"/>
          <w:b/>
          <w:bCs/>
          <w:sz w:val="18"/>
          <w:szCs w:val="20"/>
          <w:lang w:val="tr-TR"/>
        </w:rPr>
        <w:t>Kaynak: (Kalaycı, 2010:147)</w:t>
      </w:r>
    </w:p>
    <w:p w:rsidR="002547DE" w:rsidRPr="00CC1B7D" w:rsidRDefault="002547DE" w:rsidP="00CC1B7D">
      <w:pPr>
        <w:tabs>
          <w:tab w:val="left" w:pos="0"/>
          <w:tab w:val="left" w:pos="709"/>
        </w:tabs>
        <w:contextualSpacing/>
        <w:rPr>
          <w:rFonts w:eastAsiaTheme="minorHAnsi"/>
          <w:b/>
          <w:bCs/>
          <w:sz w:val="20"/>
          <w:szCs w:val="20"/>
          <w:lang w:val="tr-TR"/>
        </w:rPr>
      </w:pPr>
    </w:p>
    <w:p w:rsidR="00CC1B7D" w:rsidRPr="00CC1B7D" w:rsidRDefault="00CC1B7D" w:rsidP="00CC1B7D">
      <w:pPr>
        <w:tabs>
          <w:tab w:val="left" w:pos="0"/>
          <w:tab w:val="left" w:pos="709"/>
        </w:tabs>
        <w:contextualSpacing/>
        <w:rPr>
          <w:rFonts w:eastAsiaTheme="minorHAnsi"/>
          <w:bCs/>
          <w:sz w:val="24"/>
          <w:szCs w:val="24"/>
          <w:lang w:val="tr-TR"/>
        </w:rPr>
      </w:pPr>
      <w:r w:rsidRPr="00CC1B7D">
        <w:rPr>
          <w:rFonts w:eastAsiaTheme="minorHAnsi"/>
          <w:b/>
          <w:bCs/>
          <w:sz w:val="20"/>
          <w:szCs w:val="20"/>
          <w:lang w:val="tr-TR"/>
        </w:rPr>
        <w:tab/>
      </w:r>
      <w:r w:rsidRPr="00CC1B7D">
        <w:rPr>
          <w:rFonts w:eastAsiaTheme="minorHAnsi"/>
          <w:bCs/>
          <w:sz w:val="24"/>
          <w:szCs w:val="24"/>
          <w:lang w:val="tr-TR"/>
        </w:rPr>
        <w:t>Araştırma ölçeğinde yer alan soruların güvenirlik analizleri Crombach Alfa Katsayısı kullanılarak hesaplanmıştır. Ölçeklerin güvenirliklerini saptamak için SPSS istatistik programı kullanılmış ve değişkenlere ait güvenirlik sonuçları aşağıda yer alan tablolarda verilmiştir.</w:t>
      </w:r>
    </w:p>
    <w:p w:rsidR="00CC1B7D" w:rsidRPr="00CC1B7D" w:rsidRDefault="00CC1B7D" w:rsidP="00CC1B7D">
      <w:pPr>
        <w:tabs>
          <w:tab w:val="left" w:pos="0"/>
          <w:tab w:val="left" w:pos="709"/>
        </w:tabs>
        <w:contextualSpacing/>
        <w:rPr>
          <w:rFonts w:eastAsiaTheme="minorHAnsi"/>
          <w:bCs/>
          <w:sz w:val="24"/>
          <w:szCs w:val="24"/>
          <w:lang w:val="tr-TR"/>
        </w:rPr>
      </w:pPr>
    </w:p>
    <w:p w:rsidR="00B25183" w:rsidRPr="00786A9C" w:rsidRDefault="00B25183" w:rsidP="00786A9C">
      <w:pPr>
        <w:pStyle w:val="ResimYazs"/>
        <w:keepNext/>
        <w:jc w:val="center"/>
        <w:rPr>
          <w:color w:val="auto"/>
          <w:sz w:val="24"/>
          <w:szCs w:val="24"/>
        </w:rPr>
      </w:pPr>
      <w:bookmarkStart w:id="90" w:name="_Toc12798370"/>
      <w:r w:rsidRPr="00786A9C">
        <w:rPr>
          <w:color w:val="auto"/>
          <w:sz w:val="24"/>
          <w:szCs w:val="24"/>
        </w:rPr>
        <w:t xml:space="preserve">Tablo 4. </w:t>
      </w:r>
      <w:r w:rsidRPr="00786A9C">
        <w:rPr>
          <w:color w:val="auto"/>
          <w:sz w:val="24"/>
          <w:szCs w:val="24"/>
        </w:rPr>
        <w:fldChar w:fldCharType="begin"/>
      </w:r>
      <w:r w:rsidRPr="00786A9C">
        <w:rPr>
          <w:color w:val="auto"/>
          <w:sz w:val="24"/>
          <w:szCs w:val="24"/>
        </w:rPr>
        <w:instrText xml:space="preserve"> SEQ Tablo_4. \* ARABIC </w:instrText>
      </w:r>
      <w:r w:rsidRPr="00786A9C">
        <w:rPr>
          <w:color w:val="auto"/>
          <w:sz w:val="24"/>
          <w:szCs w:val="24"/>
        </w:rPr>
        <w:fldChar w:fldCharType="separate"/>
      </w:r>
      <w:r w:rsidR="00F33D6C">
        <w:rPr>
          <w:noProof/>
          <w:color w:val="auto"/>
          <w:sz w:val="24"/>
          <w:szCs w:val="24"/>
        </w:rPr>
        <w:t>13</w:t>
      </w:r>
      <w:r w:rsidRPr="00786A9C">
        <w:rPr>
          <w:color w:val="auto"/>
          <w:sz w:val="24"/>
          <w:szCs w:val="24"/>
        </w:rPr>
        <w:fldChar w:fldCharType="end"/>
      </w:r>
      <w:r w:rsidRPr="00786A9C">
        <w:rPr>
          <w:color w:val="auto"/>
          <w:sz w:val="24"/>
          <w:szCs w:val="24"/>
        </w:rPr>
        <w:t>.</w:t>
      </w:r>
      <w:r w:rsidRPr="00786A9C">
        <w:rPr>
          <w:rFonts w:eastAsiaTheme="minorHAnsi"/>
          <w:bCs w:val="0"/>
          <w:color w:val="auto"/>
          <w:sz w:val="24"/>
          <w:szCs w:val="24"/>
          <w:lang w:val="tr-TR"/>
        </w:rPr>
        <w:t xml:space="preserve"> Takım Merkezli Sosyal Medya İletişimi Ölçeği Güvenirlik Analizi</w:t>
      </w:r>
      <w:bookmarkEnd w:id="90"/>
    </w:p>
    <w:tbl>
      <w:tblPr>
        <w:tblStyle w:val="TabloKlavuzu1"/>
        <w:tblpPr w:leftFromText="141" w:rightFromText="141" w:vertAnchor="text" w:horzAnchor="margin" w:tblpXSpec="center" w:tblpY="129"/>
        <w:tblW w:w="0" w:type="auto"/>
        <w:tblLayout w:type="fixed"/>
        <w:tblLook w:val="04A0" w:firstRow="1" w:lastRow="0" w:firstColumn="1" w:lastColumn="0" w:noHBand="0" w:noVBand="1"/>
      </w:tblPr>
      <w:tblGrid>
        <w:gridCol w:w="1389"/>
        <w:gridCol w:w="1672"/>
        <w:gridCol w:w="1869"/>
        <w:gridCol w:w="1840"/>
        <w:gridCol w:w="1675"/>
      </w:tblGrid>
      <w:tr w:rsidR="00CC1B7D" w:rsidRPr="00CC1B7D" w:rsidTr="00CC1B7D">
        <w:trPr>
          <w:trHeight w:val="968"/>
        </w:trPr>
        <w:tc>
          <w:tcPr>
            <w:tcW w:w="1389" w:type="dxa"/>
            <w:tcBorders>
              <w:bottom w:val="single" w:sz="4" w:space="0" w:color="auto"/>
            </w:tcBorders>
            <w:vAlign w:val="center"/>
          </w:tcPr>
          <w:p w:rsidR="00CC1B7D" w:rsidRPr="00CC1B7D" w:rsidRDefault="00CC1B7D" w:rsidP="00CC1B7D">
            <w:pPr>
              <w:spacing w:line="240" w:lineRule="exact"/>
              <w:jc w:val="center"/>
              <w:rPr>
                <w:b/>
                <w:lang w:val="tr-TR"/>
              </w:rPr>
            </w:pPr>
            <w:r w:rsidRPr="00CC1B7D">
              <w:rPr>
                <w:b/>
                <w:lang w:val="tr-TR"/>
              </w:rPr>
              <w:t>Soru</w:t>
            </w:r>
          </w:p>
        </w:tc>
        <w:tc>
          <w:tcPr>
            <w:tcW w:w="1672" w:type="dxa"/>
            <w:tcBorders>
              <w:bottom w:val="single" w:sz="4" w:space="0" w:color="auto"/>
            </w:tcBorders>
            <w:vAlign w:val="center"/>
          </w:tcPr>
          <w:p w:rsidR="00CC1B7D" w:rsidRPr="00CC1B7D" w:rsidRDefault="00CC1B7D" w:rsidP="00CC1B7D">
            <w:pPr>
              <w:spacing w:line="240" w:lineRule="exact"/>
              <w:jc w:val="center"/>
              <w:rPr>
                <w:b/>
                <w:lang w:val="tr-TR"/>
              </w:rPr>
            </w:pPr>
            <w:r w:rsidRPr="00CC1B7D">
              <w:rPr>
                <w:b/>
                <w:lang w:val="tr-TR"/>
              </w:rPr>
              <w:t>Soru silinirse Ortalama</w:t>
            </w:r>
          </w:p>
        </w:tc>
        <w:tc>
          <w:tcPr>
            <w:tcW w:w="1869" w:type="dxa"/>
            <w:tcBorders>
              <w:bottom w:val="single" w:sz="4" w:space="0" w:color="auto"/>
            </w:tcBorders>
            <w:vAlign w:val="center"/>
          </w:tcPr>
          <w:p w:rsidR="00CC1B7D" w:rsidRPr="00CC1B7D" w:rsidRDefault="00CC1B7D" w:rsidP="00CC1B7D">
            <w:pPr>
              <w:spacing w:line="240" w:lineRule="exact"/>
              <w:jc w:val="center"/>
              <w:rPr>
                <w:b/>
                <w:lang w:val="tr-TR"/>
              </w:rPr>
            </w:pPr>
            <w:r w:rsidRPr="00CC1B7D">
              <w:rPr>
                <w:b/>
                <w:lang w:val="tr-TR"/>
              </w:rPr>
              <w:t>Soru Silinirse Varyans</w:t>
            </w:r>
          </w:p>
        </w:tc>
        <w:tc>
          <w:tcPr>
            <w:tcW w:w="1840" w:type="dxa"/>
            <w:tcBorders>
              <w:bottom w:val="single" w:sz="4" w:space="0" w:color="auto"/>
            </w:tcBorders>
            <w:vAlign w:val="center"/>
          </w:tcPr>
          <w:p w:rsidR="00CC1B7D" w:rsidRPr="00CC1B7D" w:rsidRDefault="00CC1B7D" w:rsidP="00CC1B7D">
            <w:pPr>
              <w:spacing w:line="240" w:lineRule="exact"/>
              <w:jc w:val="center"/>
              <w:rPr>
                <w:b/>
                <w:lang w:val="tr-TR"/>
              </w:rPr>
            </w:pPr>
            <w:r w:rsidRPr="00CC1B7D">
              <w:rPr>
                <w:b/>
                <w:lang w:val="tr-TR"/>
              </w:rPr>
              <w:t>Düzeltilmiş soru- Toplama oranı</w:t>
            </w:r>
          </w:p>
        </w:tc>
        <w:tc>
          <w:tcPr>
            <w:tcW w:w="1675" w:type="dxa"/>
            <w:tcBorders>
              <w:bottom w:val="single" w:sz="4" w:space="0" w:color="auto"/>
            </w:tcBorders>
            <w:vAlign w:val="center"/>
          </w:tcPr>
          <w:p w:rsidR="00CC1B7D" w:rsidRPr="00CC1B7D" w:rsidRDefault="00CC1B7D" w:rsidP="00CC1B7D">
            <w:pPr>
              <w:spacing w:line="240" w:lineRule="exact"/>
              <w:jc w:val="center"/>
              <w:rPr>
                <w:b/>
                <w:lang w:val="tr-TR"/>
              </w:rPr>
            </w:pPr>
            <w:r w:rsidRPr="00CC1B7D">
              <w:rPr>
                <w:b/>
                <w:lang w:val="tr-TR"/>
              </w:rPr>
              <w:t>Soru Silinirse Alfa</w:t>
            </w:r>
          </w:p>
        </w:tc>
      </w:tr>
      <w:tr w:rsidR="00CC1B7D" w:rsidRPr="00CC1B7D" w:rsidTr="00CC1B7D">
        <w:trPr>
          <w:trHeight w:val="477"/>
        </w:trPr>
        <w:tc>
          <w:tcPr>
            <w:tcW w:w="1389" w:type="dxa"/>
            <w:tcBorders>
              <w:bottom w:val="single" w:sz="4" w:space="0" w:color="auto"/>
              <w:right w:val="single" w:sz="4" w:space="0" w:color="auto"/>
            </w:tcBorders>
            <w:vAlign w:val="center"/>
          </w:tcPr>
          <w:p w:rsidR="00CC1B7D" w:rsidRPr="00CC1B7D" w:rsidRDefault="00CC1B7D" w:rsidP="00CC1B7D">
            <w:pPr>
              <w:spacing w:line="240" w:lineRule="exact"/>
              <w:jc w:val="center"/>
              <w:rPr>
                <w:b/>
                <w:lang w:val="tr-TR"/>
              </w:rPr>
            </w:pPr>
            <w:r w:rsidRPr="00CC1B7D">
              <w:rPr>
                <w:b/>
                <w:lang w:val="tr-TR"/>
              </w:rPr>
              <w:t>TAM1</w:t>
            </w:r>
          </w:p>
        </w:tc>
        <w:tc>
          <w:tcPr>
            <w:tcW w:w="1672" w:type="dxa"/>
            <w:tcBorders>
              <w:left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lang w:val="tr-TR"/>
              </w:rPr>
            </w:pPr>
            <w:r w:rsidRPr="00CC1B7D">
              <w:rPr>
                <w:lang w:val="tr-TR"/>
              </w:rPr>
              <w:t>10,1361</w:t>
            </w:r>
          </w:p>
        </w:tc>
        <w:tc>
          <w:tcPr>
            <w:tcW w:w="1869" w:type="dxa"/>
            <w:tcBorders>
              <w:left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lang w:val="tr-TR"/>
              </w:rPr>
            </w:pPr>
            <w:r w:rsidRPr="00CC1B7D">
              <w:rPr>
                <w:lang w:val="tr-TR"/>
              </w:rPr>
              <w:t>11,453</w:t>
            </w:r>
          </w:p>
        </w:tc>
        <w:tc>
          <w:tcPr>
            <w:tcW w:w="1840" w:type="dxa"/>
            <w:tcBorders>
              <w:left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lang w:val="tr-TR"/>
              </w:rPr>
            </w:pPr>
            <w:r w:rsidRPr="00CC1B7D">
              <w:rPr>
                <w:lang w:val="tr-TR"/>
              </w:rPr>
              <w:t>,795</w:t>
            </w:r>
          </w:p>
        </w:tc>
        <w:tc>
          <w:tcPr>
            <w:tcW w:w="1675" w:type="dxa"/>
            <w:tcBorders>
              <w:left w:val="single" w:sz="4" w:space="0" w:color="auto"/>
              <w:bottom w:val="single" w:sz="4" w:space="0" w:color="auto"/>
            </w:tcBorders>
            <w:vAlign w:val="center"/>
          </w:tcPr>
          <w:p w:rsidR="00CC1B7D" w:rsidRPr="00CC1B7D" w:rsidRDefault="00CC1B7D" w:rsidP="00CC1B7D">
            <w:pPr>
              <w:spacing w:line="240" w:lineRule="exact"/>
              <w:jc w:val="center"/>
              <w:rPr>
                <w:lang w:val="tr-TR"/>
              </w:rPr>
            </w:pPr>
            <w:r w:rsidRPr="00CC1B7D">
              <w:rPr>
                <w:lang w:val="tr-TR"/>
              </w:rPr>
              <w:t>,862</w:t>
            </w:r>
          </w:p>
        </w:tc>
      </w:tr>
      <w:tr w:rsidR="00CC1B7D" w:rsidRPr="00CC1B7D" w:rsidTr="00CC1B7D">
        <w:trPr>
          <w:trHeight w:val="477"/>
        </w:trPr>
        <w:tc>
          <w:tcPr>
            <w:tcW w:w="1389" w:type="dxa"/>
            <w:tcBorders>
              <w:top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b/>
                <w:lang w:val="tr-TR"/>
              </w:rPr>
            </w:pPr>
            <w:r w:rsidRPr="00CC1B7D">
              <w:rPr>
                <w:b/>
                <w:lang w:val="tr-TR"/>
              </w:rPr>
              <w:t>TAM2</w:t>
            </w:r>
          </w:p>
        </w:tc>
        <w:tc>
          <w:tcPr>
            <w:tcW w:w="1672" w:type="dxa"/>
            <w:tcBorders>
              <w:top w:val="single" w:sz="4" w:space="0" w:color="auto"/>
              <w:left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lang w:val="tr-TR"/>
              </w:rPr>
            </w:pPr>
            <w:r w:rsidRPr="00CC1B7D">
              <w:rPr>
                <w:lang w:val="tr-TR"/>
              </w:rPr>
              <w:t>10,2698</w:t>
            </w:r>
          </w:p>
        </w:tc>
        <w:tc>
          <w:tcPr>
            <w:tcW w:w="1869" w:type="dxa"/>
            <w:tcBorders>
              <w:top w:val="single" w:sz="4" w:space="0" w:color="auto"/>
              <w:left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lang w:val="tr-TR"/>
              </w:rPr>
            </w:pPr>
            <w:r w:rsidRPr="00CC1B7D">
              <w:rPr>
                <w:lang w:val="tr-TR"/>
              </w:rPr>
              <w:t>11,662</w:t>
            </w:r>
          </w:p>
        </w:tc>
        <w:tc>
          <w:tcPr>
            <w:tcW w:w="1840" w:type="dxa"/>
            <w:tcBorders>
              <w:top w:val="single" w:sz="4" w:space="0" w:color="auto"/>
              <w:left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lang w:val="tr-TR"/>
              </w:rPr>
            </w:pPr>
            <w:r w:rsidRPr="00CC1B7D">
              <w:rPr>
                <w:lang w:val="tr-TR"/>
              </w:rPr>
              <w:t>,766</w:t>
            </w:r>
          </w:p>
        </w:tc>
        <w:tc>
          <w:tcPr>
            <w:tcW w:w="1675" w:type="dxa"/>
            <w:tcBorders>
              <w:top w:val="single" w:sz="4" w:space="0" w:color="auto"/>
              <w:left w:val="single" w:sz="4" w:space="0" w:color="auto"/>
              <w:bottom w:val="single" w:sz="4" w:space="0" w:color="auto"/>
            </w:tcBorders>
            <w:vAlign w:val="center"/>
          </w:tcPr>
          <w:p w:rsidR="00CC1B7D" w:rsidRPr="00CC1B7D" w:rsidRDefault="00CC1B7D" w:rsidP="00CC1B7D">
            <w:pPr>
              <w:spacing w:line="240" w:lineRule="exact"/>
              <w:jc w:val="center"/>
              <w:rPr>
                <w:lang w:val="tr-TR"/>
              </w:rPr>
            </w:pPr>
            <w:r w:rsidRPr="00CC1B7D">
              <w:rPr>
                <w:lang w:val="tr-TR"/>
              </w:rPr>
              <w:t>,873</w:t>
            </w:r>
          </w:p>
        </w:tc>
      </w:tr>
      <w:tr w:rsidR="00CC1B7D" w:rsidRPr="00CC1B7D" w:rsidTr="00CC1B7D">
        <w:trPr>
          <w:trHeight w:val="477"/>
        </w:trPr>
        <w:tc>
          <w:tcPr>
            <w:tcW w:w="1389" w:type="dxa"/>
            <w:tcBorders>
              <w:top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b/>
                <w:lang w:val="tr-TR"/>
              </w:rPr>
            </w:pPr>
            <w:r w:rsidRPr="00CC1B7D">
              <w:rPr>
                <w:b/>
                <w:lang w:val="tr-TR"/>
              </w:rPr>
              <w:t>TAM3</w:t>
            </w:r>
          </w:p>
        </w:tc>
        <w:tc>
          <w:tcPr>
            <w:tcW w:w="1672" w:type="dxa"/>
            <w:tcBorders>
              <w:top w:val="single" w:sz="4" w:space="0" w:color="auto"/>
              <w:left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lang w:val="tr-TR"/>
              </w:rPr>
            </w:pPr>
            <w:r w:rsidRPr="00CC1B7D">
              <w:rPr>
                <w:lang w:val="tr-TR"/>
              </w:rPr>
              <w:t>10,3193</w:t>
            </w:r>
          </w:p>
        </w:tc>
        <w:tc>
          <w:tcPr>
            <w:tcW w:w="1869" w:type="dxa"/>
            <w:tcBorders>
              <w:top w:val="single" w:sz="4" w:space="0" w:color="auto"/>
              <w:left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lang w:val="tr-TR"/>
              </w:rPr>
            </w:pPr>
            <w:r w:rsidRPr="00CC1B7D">
              <w:rPr>
                <w:lang w:val="tr-TR"/>
              </w:rPr>
              <w:t>10,853</w:t>
            </w:r>
          </w:p>
        </w:tc>
        <w:tc>
          <w:tcPr>
            <w:tcW w:w="1840" w:type="dxa"/>
            <w:tcBorders>
              <w:top w:val="single" w:sz="4" w:space="0" w:color="auto"/>
              <w:left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lang w:val="tr-TR"/>
              </w:rPr>
            </w:pPr>
            <w:r w:rsidRPr="00CC1B7D">
              <w:rPr>
                <w:lang w:val="tr-TR"/>
              </w:rPr>
              <w:t>,804</w:t>
            </w:r>
          </w:p>
        </w:tc>
        <w:tc>
          <w:tcPr>
            <w:tcW w:w="1675" w:type="dxa"/>
            <w:tcBorders>
              <w:top w:val="single" w:sz="4" w:space="0" w:color="auto"/>
              <w:left w:val="single" w:sz="4" w:space="0" w:color="auto"/>
              <w:bottom w:val="single" w:sz="4" w:space="0" w:color="auto"/>
            </w:tcBorders>
            <w:vAlign w:val="center"/>
          </w:tcPr>
          <w:p w:rsidR="00CC1B7D" w:rsidRPr="00CC1B7D" w:rsidRDefault="00CC1B7D" w:rsidP="00CC1B7D">
            <w:pPr>
              <w:spacing w:line="240" w:lineRule="exact"/>
              <w:jc w:val="center"/>
              <w:rPr>
                <w:lang w:val="tr-TR"/>
              </w:rPr>
            </w:pPr>
            <w:r w:rsidRPr="00CC1B7D">
              <w:rPr>
                <w:lang w:val="tr-TR"/>
              </w:rPr>
              <w:t>,858</w:t>
            </w:r>
          </w:p>
        </w:tc>
      </w:tr>
      <w:tr w:rsidR="00CC1B7D" w:rsidRPr="00CC1B7D" w:rsidTr="00CC1B7D">
        <w:trPr>
          <w:trHeight w:val="520"/>
        </w:trPr>
        <w:tc>
          <w:tcPr>
            <w:tcW w:w="1389" w:type="dxa"/>
            <w:tcBorders>
              <w:top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b/>
                <w:lang w:val="tr-TR"/>
              </w:rPr>
            </w:pPr>
            <w:r w:rsidRPr="00CC1B7D">
              <w:rPr>
                <w:b/>
                <w:lang w:val="tr-TR"/>
              </w:rPr>
              <w:t>TAM4</w:t>
            </w:r>
          </w:p>
        </w:tc>
        <w:tc>
          <w:tcPr>
            <w:tcW w:w="1672" w:type="dxa"/>
            <w:tcBorders>
              <w:top w:val="single" w:sz="4" w:space="0" w:color="auto"/>
              <w:left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lang w:val="tr-TR"/>
              </w:rPr>
            </w:pPr>
            <w:r w:rsidRPr="00CC1B7D">
              <w:rPr>
                <w:lang w:val="tr-TR"/>
              </w:rPr>
              <w:t>10,3465</w:t>
            </w:r>
          </w:p>
        </w:tc>
        <w:tc>
          <w:tcPr>
            <w:tcW w:w="1869" w:type="dxa"/>
            <w:tcBorders>
              <w:top w:val="single" w:sz="4" w:space="0" w:color="auto"/>
              <w:left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lang w:val="tr-TR"/>
              </w:rPr>
            </w:pPr>
            <w:r w:rsidRPr="00CC1B7D">
              <w:rPr>
                <w:lang w:val="tr-TR"/>
              </w:rPr>
              <w:t>11,215</w:t>
            </w:r>
          </w:p>
        </w:tc>
        <w:tc>
          <w:tcPr>
            <w:tcW w:w="1840" w:type="dxa"/>
            <w:tcBorders>
              <w:top w:val="single" w:sz="4" w:space="0" w:color="auto"/>
              <w:left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lang w:val="tr-TR"/>
              </w:rPr>
            </w:pPr>
            <w:r w:rsidRPr="00CC1B7D">
              <w:rPr>
                <w:lang w:val="tr-TR"/>
              </w:rPr>
              <w:t>,737</w:t>
            </w:r>
          </w:p>
        </w:tc>
        <w:tc>
          <w:tcPr>
            <w:tcW w:w="1675" w:type="dxa"/>
            <w:tcBorders>
              <w:top w:val="single" w:sz="4" w:space="0" w:color="auto"/>
              <w:left w:val="single" w:sz="4" w:space="0" w:color="auto"/>
              <w:bottom w:val="single" w:sz="4" w:space="0" w:color="auto"/>
            </w:tcBorders>
            <w:vAlign w:val="center"/>
          </w:tcPr>
          <w:p w:rsidR="00CC1B7D" w:rsidRPr="00CC1B7D" w:rsidRDefault="00CC1B7D" w:rsidP="00CC1B7D">
            <w:pPr>
              <w:spacing w:line="240" w:lineRule="exact"/>
              <w:jc w:val="center"/>
              <w:rPr>
                <w:lang w:val="tr-TR"/>
              </w:rPr>
            </w:pPr>
            <w:r w:rsidRPr="00CC1B7D">
              <w:rPr>
                <w:lang w:val="tr-TR"/>
              </w:rPr>
              <w:t>,884</w:t>
            </w:r>
          </w:p>
        </w:tc>
      </w:tr>
      <w:tr w:rsidR="00CC1B7D" w:rsidRPr="00CC1B7D" w:rsidTr="00CC1B7D">
        <w:trPr>
          <w:trHeight w:val="608"/>
        </w:trPr>
        <w:tc>
          <w:tcPr>
            <w:tcW w:w="8445" w:type="dxa"/>
            <w:gridSpan w:val="5"/>
            <w:tcBorders>
              <w:top w:val="single" w:sz="4" w:space="0" w:color="auto"/>
              <w:bottom w:val="single" w:sz="4" w:space="0" w:color="auto"/>
            </w:tcBorders>
            <w:vAlign w:val="center"/>
          </w:tcPr>
          <w:p w:rsidR="00CC1B7D" w:rsidRPr="00CC1B7D" w:rsidRDefault="00CC1B7D" w:rsidP="00CC1B7D">
            <w:pPr>
              <w:spacing w:line="240" w:lineRule="exact"/>
              <w:rPr>
                <w:b/>
                <w:lang w:val="tr-TR"/>
              </w:rPr>
            </w:pPr>
            <w:r w:rsidRPr="00CC1B7D">
              <w:rPr>
                <w:b/>
                <w:lang w:val="tr-TR"/>
              </w:rPr>
              <w:t>Genel Alfa: 0,899</w:t>
            </w:r>
          </w:p>
        </w:tc>
      </w:tr>
    </w:tbl>
    <w:p w:rsidR="00CC1B7D" w:rsidRPr="00CC1B7D" w:rsidRDefault="00CC1B7D" w:rsidP="00CC1B7D">
      <w:pPr>
        <w:tabs>
          <w:tab w:val="left" w:pos="0"/>
          <w:tab w:val="left" w:pos="709"/>
        </w:tabs>
        <w:contextualSpacing/>
        <w:rPr>
          <w:rFonts w:eastAsiaTheme="minorHAnsi"/>
          <w:b/>
          <w:bCs/>
          <w:sz w:val="24"/>
          <w:szCs w:val="24"/>
          <w:lang w:val="tr-TR"/>
        </w:rPr>
      </w:pPr>
    </w:p>
    <w:p w:rsidR="00CC1B7D" w:rsidRPr="00CC1B7D" w:rsidRDefault="00CC1B7D" w:rsidP="00CC1B7D">
      <w:pPr>
        <w:tabs>
          <w:tab w:val="left" w:pos="0"/>
          <w:tab w:val="left" w:pos="709"/>
        </w:tabs>
        <w:contextualSpacing/>
        <w:rPr>
          <w:rFonts w:eastAsiaTheme="minorHAnsi"/>
          <w:sz w:val="24"/>
          <w:szCs w:val="24"/>
          <w:lang w:val="tr-TR"/>
        </w:rPr>
      </w:pPr>
      <w:r w:rsidRPr="00CC1B7D">
        <w:rPr>
          <w:rFonts w:eastAsiaTheme="minorHAnsi"/>
          <w:bCs/>
          <w:sz w:val="24"/>
          <w:szCs w:val="24"/>
          <w:lang w:val="tr-TR"/>
        </w:rPr>
        <w:tab/>
        <w:t>Tablo</w:t>
      </w:r>
      <w:r w:rsidR="00C23622">
        <w:rPr>
          <w:rFonts w:eastAsiaTheme="minorHAnsi"/>
          <w:bCs/>
          <w:sz w:val="24"/>
          <w:szCs w:val="24"/>
          <w:lang w:val="tr-TR"/>
        </w:rPr>
        <w:t xml:space="preserve"> 4.13.’</w:t>
      </w:r>
      <w:r w:rsidRPr="00CC1B7D">
        <w:rPr>
          <w:rFonts w:eastAsiaTheme="minorHAnsi"/>
          <w:bCs/>
          <w:sz w:val="24"/>
          <w:szCs w:val="24"/>
          <w:lang w:val="tr-TR"/>
        </w:rPr>
        <w:t xml:space="preserve">de Takım merkezli sosyal medya iletişimi ölçeğinin güvenirlik analizine ait değerler gösterilmiştir. Elde edilen veriler ışığında Genel Alfa Katsayısı 0,899 olarak tespit edilmiştir. Tabloda yer alan değerin </w:t>
      </w:r>
      <w:r w:rsidRPr="00CC1B7D">
        <w:rPr>
          <w:rFonts w:eastAsiaTheme="minorHAnsi"/>
          <w:sz w:val="24"/>
          <w:szCs w:val="24"/>
          <w:lang w:val="tr-TR"/>
        </w:rPr>
        <w:t xml:space="preserve">0.80 ≤ α &lt; 1.00 güven aralığı içinde olduğu belirlenmiş ve ölçeğin maddelerinin tutarlı ve yüksek derecede güvenilir olduğu gözlenmiştir. </w:t>
      </w:r>
    </w:p>
    <w:p w:rsidR="00CC1B7D" w:rsidRPr="00CC1B7D" w:rsidRDefault="00CC1B7D" w:rsidP="00CC1B7D">
      <w:pPr>
        <w:tabs>
          <w:tab w:val="left" w:pos="0"/>
          <w:tab w:val="left" w:pos="709"/>
        </w:tabs>
        <w:contextualSpacing/>
        <w:rPr>
          <w:rFonts w:eastAsiaTheme="minorHAnsi"/>
          <w:bCs/>
          <w:sz w:val="24"/>
          <w:szCs w:val="24"/>
          <w:lang w:val="tr-TR"/>
        </w:rPr>
      </w:pPr>
    </w:p>
    <w:p w:rsidR="00CC1B7D" w:rsidRPr="00CC1B7D" w:rsidRDefault="00CC1B7D" w:rsidP="00E04AE0">
      <w:pPr>
        <w:tabs>
          <w:tab w:val="left" w:pos="0"/>
          <w:tab w:val="left" w:pos="709"/>
        </w:tabs>
        <w:contextualSpacing/>
        <w:jc w:val="center"/>
        <w:rPr>
          <w:rFonts w:eastAsiaTheme="minorHAnsi"/>
          <w:b/>
          <w:bCs/>
          <w:sz w:val="24"/>
          <w:szCs w:val="24"/>
          <w:lang w:val="tr-TR"/>
        </w:rPr>
      </w:pPr>
    </w:p>
    <w:p w:rsidR="00B25183" w:rsidRPr="00786A9C" w:rsidRDefault="00B25183" w:rsidP="00786A9C">
      <w:pPr>
        <w:pStyle w:val="ResimYazs"/>
        <w:keepNext/>
        <w:jc w:val="center"/>
        <w:rPr>
          <w:color w:val="auto"/>
          <w:sz w:val="24"/>
          <w:szCs w:val="24"/>
        </w:rPr>
      </w:pPr>
      <w:bookmarkStart w:id="91" w:name="_Toc12798371"/>
      <w:r w:rsidRPr="00786A9C">
        <w:rPr>
          <w:color w:val="auto"/>
          <w:sz w:val="24"/>
          <w:szCs w:val="24"/>
        </w:rPr>
        <w:lastRenderedPageBreak/>
        <w:t xml:space="preserve">Tablo 4. </w:t>
      </w:r>
      <w:r w:rsidRPr="00786A9C">
        <w:rPr>
          <w:color w:val="auto"/>
          <w:sz w:val="24"/>
          <w:szCs w:val="24"/>
        </w:rPr>
        <w:fldChar w:fldCharType="begin"/>
      </w:r>
      <w:r w:rsidRPr="00786A9C">
        <w:rPr>
          <w:color w:val="auto"/>
          <w:sz w:val="24"/>
          <w:szCs w:val="24"/>
        </w:rPr>
        <w:instrText xml:space="preserve"> SEQ Tablo_4. \* ARABIC </w:instrText>
      </w:r>
      <w:r w:rsidRPr="00786A9C">
        <w:rPr>
          <w:color w:val="auto"/>
          <w:sz w:val="24"/>
          <w:szCs w:val="24"/>
        </w:rPr>
        <w:fldChar w:fldCharType="separate"/>
      </w:r>
      <w:r w:rsidR="00F33D6C">
        <w:rPr>
          <w:noProof/>
          <w:color w:val="auto"/>
          <w:sz w:val="24"/>
          <w:szCs w:val="24"/>
        </w:rPr>
        <w:t>14</w:t>
      </w:r>
      <w:r w:rsidRPr="00786A9C">
        <w:rPr>
          <w:color w:val="auto"/>
          <w:sz w:val="24"/>
          <w:szCs w:val="24"/>
        </w:rPr>
        <w:fldChar w:fldCharType="end"/>
      </w:r>
      <w:r w:rsidRPr="00786A9C">
        <w:rPr>
          <w:color w:val="auto"/>
          <w:sz w:val="24"/>
          <w:szCs w:val="24"/>
        </w:rPr>
        <w:t>.</w:t>
      </w:r>
      <w:r w:rsidRPr="00786A9C">
        <w:rPr>
          <w:rFonts w:eastAsiaTheme="minorHAnsi"/>
          <w:bCs w:val="0"/>
          <w:color w:val="auto"/>
          <w:sz w:val="24"/>
          <w:szCs w:val="24"/>
          <w:lang w:val="tr-TR"/>
        </w:rPr>
        <w:t xml:space="preserve"> Taraftar Merkezli Sosyal Medya İletişimi Ölçeği Güvenirlik Analizi</w:t>
      </w:r>
      <w:bookmarkEnd w:id="91"/>
    </w:p>
    <w:tbl>
      <w:tblPr>
        <w:tblStyle w:val="TabloKlavuzu1"/>
        <w:tblpPr w:leftFromText="141" w:rightFromText="141" w:vertAnchor="text" w:horzAnchor="margin" w:tblpXSpec="center" w:tblpY="129"/>
        <w:tblW w:w="0" w:type="auto"/>
        <w:tblLayout w:type="fixed"/>
        <w:tblLook w:val="04A0" w:firstRow="1" w:lastRow="0" w:firstColumn="1" w:lastColumn="0" w:noHBand="0" w:noVBand="1"/>
      </w:tblPr>
      <w:tblGrid>
        <w:gridCol w:w="1389"/>
        <w:gridCol w:w="1672"/>
        <w:gridCol w:w="1869"/>
        <w:gridCol w:w="1840"/>
        <w:gridCol w:w="1675"/>
      </w:tblGrid>
      <w:tr w:rsidR="00CC1B7D" w:rsidRPr="00CC1B7D" w:rsidTr="00CC1B7D">
        <w:trPr>
          <w:trHeight w:val="968"/>
        </w:trPr>
        <w:tc>
          <w:tcPr>
            <w:tcW w:w="1389" w:type="dxa"/>
            <w:tcBorders>
              <w:bottom w:val="single" w:sz="4" w:space="0" w:color="auto"/>
            </w:tcBorders>
            <w:vAlign w:val="center"/>
          </w:tcPr>
          <w:p w:rsidR="00CC1B7D" w:rsidRPr="00CC1B7D" w:rsidRDefault="00CC1B7D" w:rsidP="00CC1B7D">
            <w:pPr>
              <w:spacing w:line="240" w:lineRule="exact"/>
              <w:jc w:val="center"/>
              <w:rPr>
                <w:b/>
                <w:lang w:val="tr-TR"/>
              </w:rPr>
            </w:pPr>
            <w:r w:rsidRPr="00CC1B7D">
              <w:rPr>
                <w:b/>
                <w:lang w:val="tr-TR"/>
              </w:rPr>
              <w:t>Soru</w:t>
            </w:r>
          </w:p>
        </w:tc>
        <w:tc>
          <w:tcPr>
            <w:tcW w:w="1672" w:type="dxa"/>
            <w:tcBorders>
              <w:bottom w:val="single" w:sz="4" w:space="0" w:color="auto"/>
            </w:tcBorders>
            <w:vAlign w:val="center"/>
          </w:tcPr>
          <w:p w:rsidR="00CC1B7D" w:rsidRPr="00CC1B7D" w:rsidRDefault="00CC1B7D" w:rsidP="00CC1B7D">
            <w:pPr>
              <w:spacing w:line="240" w:lineRule="exact"/>
              <w:jc w:val="center"/>
              <w:rPr>
                <w:b/>
                <w:lang w:val="tr-TR"/>
              </w:rPr>
            </w:pPr>
            <w:r w:rsidRPr="00CC1B7D">
              <w:rPr>
                <w:b/>
                <w:lang w:val="tr-TR"/>
              </w:rPr>
              <w:t>Soru silinirse Ortalama</w:t>
            </w:r>
          </w:p>
        </w:tc>
        <w:tc>
          <w:tcPr>
            <w:tcW w:w="1869" w:type="dxa"/>
            <w:tcBorders>
              <w:bottom w:val="single" w:sz="4" w:space="0" w:color="auto"/>
            </w:tcBorders>
            <w:vAlign w:val="center"/>
          </w:tcPr>
          <w:p w:rsidR="00CC1B7D" w:rsidRPr="00CC1B7D" w:rsidRDefault="00CC1B7D" w:rsidP="00CC1B7D">
            <w:pPr>
              <w:spacing w:line="240" w:lineRule="exact"/>
              <w:jc w:val="center"/>
              <w:rPr>
                <w:b/>
                <w:lang w:val="tr-TR"/>
              </w:rPr>
            </w:pPr>
            <w:r w:rsidRPr="00CC1B7D">
              <w:rPr>
                <w:b/>
                <w:lang w:val="tr-TR"/>
              </w:rPr>
              <w:t>Soru Silinirse Varyans</w:t>
            </w:r>
          </w:p>
        </w:tc>
        <w:tc>
          <w:tcPr>
            <w:tcW w:w="1840" w:type="dxa"/>
            <w:tcBorders>
              <w:bottom w:val="single" w:sz="4" w:space="0" w:color="auto"/>
            </w:tcBorders>
            <w:vAlign w:val="center"/>
          </w:tcPr>
          <w:p w:rsidR="00CC1B7D" w:rsidRPr="00CC1B7D" w:rsidRDefault="00CC1B7D" w:rsidP="00CC1B7D">
            <w:pPr>
              <w:spacing w:line="240" w:lineRule="exact"/>
              <w:jc w:val="center"/>
              <w:rPr>
                <w:b/>
                <w:lang w:val="tr-TR"/>
              </w:rPr>
            </w:pPr>
            <w:r w:rsidRPr="00CC1B7D">
              <w:rPr>
                <w:b/>
                <w:lang w:val="tr-TR"/>
              </w:rPr>
              <w:t>Düzeltilmiş soru- Toplama oranı</w:t>
            </w:r>
          </w:p>
        </w:tc>
        <w:tc>
          <w:tcPr>
            <w:tcW w:w="1675" w:type="dxa"/>
            <w:tcBorders>
              <w:bottom w:val="single" w:sz="4" w:space="0" w:color="auto"/>
            </w:tcBorders>
            <w:vAlign w:val="center"/>
          </w:tcPr>
          <w:p w:rsidR="00CC1B7D" w:rsidRPr="00CC1B7D" w:rsidRDefault="00CC1B7D" w:rsidP="00CC1B7D">
            <w:pPr>
              <w:spacing w:line="240" w:lineRule="exact"/>
              <w:jc w:val="center"/>
              <w:rPr>
                <w:b/>
                <w:lang w:val="tr-TR"/>
              </w:rPr>
            </w:pPr>
            <w:r w:rsidRPr="00CC1B7D">
              <w:rPr>
                <w:b/>
                <w:lang w:val="tr-TR"/>
              </w:rPr>
              <w:t>Soru Silinirse Alfa</w:t>
            </w:r>
          </w:p>
        </w:tc>
      </w:tr>
      <w:tr w:rsidR="00CC1B7D" w:rsidRPr="00CC1B7D" w:rsidTr="00CC1B7D">
        <w:trPr>
          <w:trHeight w:val="477"/>
        </w:trPr>
        <w:tc>
          <w:tcPr>
            <w:tcW w:w="1389" w:type="dxa"/>
            <w:tcBorders>
              <w:bottom w:val="single" w:sz="4" w:space="0" w:color="auto"/>
              <w:right w:val="single" w:sz="4" w:space="0" w:color="auto"/>
            </w:tcBorders>
            <w:vAlign w:val="center"/>
          </w:tcPr>
          <w:p w:rsidR="00CC1B7D" w:rsidRPr="00CC1B7D" w:rsidRDefault="00CC1B7D" w:rsidP="00CC1B7D">
            <w:pPr>
              <w:spacing w:line="240" w:lineRule="exact"/>
              <w:jc w:val="center"/>
              <w:rPr>
                <w:b/>
                <w:lang w:val="tr-TR"/>
              </w:rPr>
            </w:pPr>
            <w:r w:rsidRPr="00CC1B7D">
              <w:rPr>
                <w:b/>
                <w:lang w:val="tr-TR"/>
              </w:rPr>
              <w:t>TAR1</w:t>
            </w:r>
          </w:p>
        </w:tc>
        <w:tc>
          <w:tcPr>
            <w:tcW w:w="1672" w:type="dxa"/>
            <w:tcBorders>
              <w:left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lang w:val="tr-TR"/>
              </w:rPr>
            </w:pPr>
            <w:r w:rsidRPr="00CC1B7D">
              <w:rPr>
                <w:lang w:val="tr-TR"/>
              </w:rPr>
              <w:t>10,7673</w:t>
            </w:r>
          </w:p>
        </w:tc>
        <w:tc>
          <w:tcPr>
            <w:tcW w:w="1869" w:type="dxa"/>
            <w:tcBorders>
              <w:left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lang w:val="tr-TR"/>
              </w:rPr>
            </w:pPr>
            <w:r w:rsidRPr="00CC1B7D">
              <w:rPr>
                <w:lang w:val="tr-TR"/>
              </w:rPr>
              <w:t>12,353</w:t>
            </w:r>
          </w:p>
        </w:tc>
        <w:tc>
          <w:tcPr>
            <w:tcW w:w="1840" w:type="dxa"/>
            <w:tcBorders>
              <w:left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lang w:val="tr-TR"/>
              </w:rPr>
            </w:pPr>
            <w:r w:rsidRPr="00CC1B7D">
              <w:rPr>
                <w:lang w:val="tr-TR"/>
              </w:rPr>
              <w:t>,850</w:t>
            </w:r>
          </w:p>
        </w:tc>
        <w:tc>
          <w:tcPr>
            <w:tcW w:w="1675" w:type="dxa"/>
            <w:tcBorders>
              <w:left w:val="single" w:sz="4" w:space="0" w:color="auto"/>
              <w:bottom w:val="single" w:sz="4" w:space="0" w:color="auto"/>
            </w:tcBorders>
            <w:vAlign w:val="center"/>
          </w:tcPr>
          <w:p w:rsidR="00CC1B7D" w:rsidRPr="00CC1B7D" w:rsidRDefault="00CC1B7D" w:rsidP="00CC1B7D">
            <w:pPr>
              <w:spacing w:line="240" w:lineRule="exact"/>
              <w:jc w:val="center"/>
              <w:rPr>
                <w:lang w:val="tr-TR"/>
              </w:rPr>
            </w:pPr>
            <w:r w:rsidRPr="00CC1B7D">
              <w:rPr>
                <w:lang w:val="tr-TR"/>
              </w:rPr>
              <w:t>,898</w:t>
            </w:r>
          </w:p>
        </w:tc>
      </w:tr>
      <w:tr w:rsidR="00CC1B7D" w:rsidRPr="00CC1B7D" w:rsidTr="00CC1B7D">
        <w:trPr>
          <w:trHeight w:val="477"/>
        </w:trPr>
        <w:tc>
          <w:tcPr>
            <w:tcW w:w="1389" w:type="dxa"/>
            <w:tcBorders>
              <w:top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b/>
                <w:lang w:val="tr-TR"/>
              </w:rPr>
            </w:pPr>
            <w:r w:rsidRPr="00CC1B7D">
              <w:rPr>
                <w:b/>
                <w:lang w:val="tr-TR"/>
              </w:rPr>
              <w:t>TAR2</w:t>
            </w:r>
          </w:p>
        </w:tc>
        <w:tc>
          <w:tcPr>
            <w:tcW w:w="1672" w:type="dxa"/>
            <w:tcBorders>
              <w:top w:val="single" w:sz="4" w:space="0" w:color="auto"/>
              <w:left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lang w:val="tr-TR"/>
              </w:rPr>
            </w:pPr>
            <w:r w:rsidRPr="00CC1B7D">
              <w:rPr>
                <w:lang w:val="tr-TR"/>
              </w:rPr>
              <w:t>10,8639</w:t>
            </w:r>
          </w:p>
        </w:tc>
        <w:tc>
          <w:tcPr>
            <w:tcW w:w="1869" w:type="dxa"/>
            <w:tcBorders>
              <w:top w:val="single" w:sz="4" w:space="0" w:color="auto"/>
              <w:left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lang w:val="tr-TR"/>
              </w:rPr>
            </w:pPr>
            <w:r w:rsidRPr="00CC1B7D">
              <w:rPr>
                <w:lang w:val="tr-TR"/>
              </w:rPr>
              <w:t>12,515</w:t>
            </w:r>
          </w:p>
        </w:tc>
        <w:tc>
          <w:tcPr>
            <w:tcW w:w="1840" w:type="dxa"/>
            <w:tcBorders>
              <w:top w:val="single" w:sz="4" w:space="0" w:color="auto"/>
              <w:left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lang w:val="tr-TR"/>
              </w:rPr>
            </w:pPr>
            <w:r w:rsidRPr="00CC1B7D">
              <w:rPr>
                <w:lang w:val="tr-TR"/>
              </w:rPr>
              <w:t>,794</w:t>
            </w:r>
          </w:p>
        </w:tc>
        <w:tc>
          <w:tcPr>
            <w:tcW w:w="1675" w:type="dxa"/>
            <w:tcBorders>
              <w:top w:val="single" w:sz="4" w:space="0" w:color="auto"/>
              <w:left w:val="single" w:sz="4" w:space="0" w:color="auto"/>
              <w:bottom w:val="single" w:sz="4" w:space="0" w:color="auto"/>
            </w:tcBorders>
            <w:vAlign w:val="center"/>
          </w:tcPr>
          <w:p w:rsidR="00CC1B7D" w:rsidRPr="00CC1B7D" w:rsidRDefault="00CC1B7D" w:rsidP="00CC1B7D">
            <w:pPr>
              <w:spacing w:line="240" w:lineRule="exact"/>
              <w:jc w:val="center"/>
              <w:rPr>
                <w:lang w:val="tr-TR"/>
              </w:rPr>
            </w:pPr>
            <w:r w:rsidRPr="00CC1B7D">
              <w:rPr>
                <w:lang w:val="tr-TR"/>
              </w:rPr>
              <w:t>,916</w:t>
            </w:r>
          </w:p>
        </w:tc>
      </w:tr>
      <w:tr w:rsidR="00CC1B7D" w:rsidRPr="00CC1B7D" w:rsidTr="00CC1B7D">
        <w:trPr>
          <w:trHeight w:val="477"/>
        </w:trPr>
        <w:tc>
          <w:tcPr>
            <w:tcW w:w="1389" w:type="dxa"/>
            <w:tcBorders>
              <w:top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b/>
                <w:lang w:val="tr-TR"/>
              </w:rPr>
            </w:pPr>
            <w:r w:rsidRPr="00CC1B7D">
              <w:rPr>
                <w:b/>
                <w:lang w:val="tr-TR"/>
              </w:rPr>
              <w:t>TAR3</w:t>
            </w:r>
          </w:p>
        </w:tc>
        <w:tc>
          <w:tcPr>
            <w:tcW w:w="1672" w:type="dxa"/>
            <w:tcBorders>
              <w:top w:val="single" w:sz="4" w:space="0" w:color="auto"/>
              <w:left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lang w:val="tr-TR"/>
              </w:rPr>
            </w:pPr>
            <w:r w:rsidRPr="00CC1B7D">
              <w:rPr>
                <w:lang w:val="tr-TR"/>
              </w:rPr>
              <w:t>10,8267</w:t>
            </w:r>
          </w:p>
        </w:tc>
        <w:tc>
          <w:tcPr>
            <w:tcW w:w="1869" w:type="dxa"/>
            <w:tcBorders>
              <w:top w:val="single" w:sz="4" w:space="0" w:color="auto"/>
              <w:left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lang w:val="tr-TR"/>
              </w:rPr>
            </w:pPr>
            <w:r w:rsidRPr="00CC1B7D">
              <w:rPr>
                <w:lang w:val="tr-TR"/>
              </w:rPr>
              <w:t>12,307</w:t>
            </w:r>
          </w:p>
        </w:tc>
        <w:tc>
          <w:tcPr>
            <w:tcW w:w="1840" w:type="dxa"/>
            <w:tcBorders>
              <w:top w:val="single" w:sz="4" w:space="0" w:color="auto"/>
              <w:left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lang w:val="tr-TR"/>
              </w:rPr>
            </w:pPr>
            <w:r w:rsidRPr="00CC1B7D">
              <w:rPr>
                <w:lang w:val="tr-TR"/>
              </w:rPr>
              <w:t>,828</w:t>
            </w:r>
          </w:p>
        </w:tc>
        <w:tc>
          <w:tcPr>
            <w:tcW w:w="1675" w:type="dxa"/>
            <w:tcBorders>
              <w:top w:val="single" w:sz="4" w:space="0" w:color="auto"/>
              <w:left w:val="single" w:sz="4" w:space="0" w:color="auto"/>
              <w:bottom w:val="single" w:sz="4" w:space="0" w:color="auto"/>
            </w:tcBorders>
            <w:vAlign w:val="center"/>
          </w:tcPr>
          <w:p w:rsidR="00CC1B7D" w:rsidRPr="00CC1B7D" w:rsidRDefault="00CC1B7D" w:rsidP="00CC1B7D">
            <w:pPr>
              <w:spacing w:line="240" w:lineRule="exact"/>
              <w:jc w:val="center"/>
              <w:rPr>
                <w:lang w:val="tr-TR"/>
              </w:rPr>
            </w:pPr>
            <w:r w:rsidRPr="00CC1B7D">
              <w:rPr>
                <w:lang w:val="tr-TR"/>
              </w:rPr>
              <w:t>,905</w:t>
            </w:r>
          </w:p>
        </w:tc>
      </w:tr>
      <w:tr w:rsidR="00CC1B7D" w:rsidRPr="00CC1B7D" w:rsidTr="00CC1B7D">
        <w:trPr>
          <w:trHeight w:val="520"/>
        </w:trPr>
        <w:tc>
          <w:tcPr>
            <w:tcW w:w="1389" w:type="dxa"/>
            <w:tcBorders>
              <w:top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b/>
                <w:lang w:val="tr-TR"/>
              </w:rPr>
            </w:pPr>
            <w:r w:rsidRPr="00CC1B7D">
              <w:rPr>
                <w:b/>
                <w:lang w:val="tr-TR"/>
              </w:rPr>
              <w:t>TAR4</w:t>
            </w:r>
          </w:p>
        </w:tc>
        <w:tc>
          <w:tcPr>
            <w:tcW w:w="1672" w:type="dxa"/>
            <w:tcBorders>
              <w:top w:val="single" w:sz="4" w:space="0" w:color="auto"/>
              <w:left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lang w:val="tr-TR"/>
              </w:rPr>
            </w:pPr>
            <w:r w:rsidRPr="00CC1B7D">
              <w:rPr>
                <w:lang w:val="tr-TR"/>
              </w:rPr>
              <w:t>10,8564</w:t>
            </w:r>
          </w:p>
        </w:tc>
        <w:tc>
          <w:tcPr>
            <w:tcW w:w="1869" w:type="dxa"/>
            <w:tcBorders>
              <w:top w:val="single" w:sz="4" w:space="0" w:color="auto"/>
              <w:left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lang w:val="tr-TR"/>
              </w:rPr>
            </w:pPr>
            <w:r w:rsidRPr="00CC1B7D">
              <w:rPr>
                <w:lang w:val="tr-TR"/>
              </w:rPr>
              <w:t>12,069</w:t>
            </w:r>
          </w:p>
        </w:tc>
        <w:tc>
          <w:tcPr>
            <w:tcW w:w="1840" w:type="dxa"/>
            <w:tcBorders>
              <w:top w:val="single" w:sz="4" w:space="0" w:color="auto"/>
              <w:left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lang w:val="tr-TR"/>
              </w:rPr>
            </w:pPr>
            <w:r w:rsidRPr="00CC1B7D">
              <w:rPr>
                <w:lang w:val="tr-TR"/>
              </w:rPr>
              <w:t>,844</w:t>
            </w:r>
          </w:p>
        </w:tc>
        <w:tc>
          <w:tcPr>
            <w:tcW w:w="1675" w:type="dxa"/>
            <w:tcBorders>
              <w:top w:val="single" w:sz="4" w:space="0" w:color="auto"/>
              <w:left w:val="single" w:sz="4" w:space="0" w:color="auto"/>
              <w:bottom w:val="single" w:sz="4" w:space="0" w:color="auto"/>
            </w:tcBorders>
            <w:vAlign w:val="center"/>
          </w:tcPr>
          <w:p w:rsidR="00CC1B7D" w:rsidRPr="00CC1B7D" w:rsidRDefault="00CC1B7D" w:rsidP="00CC1B7D">
            <w:pPr>
              <w:spacing w:line="240" w:lineRule="exact"/>
              <w:jc w:val="center"/>
              <w:rPr>
                <w:lang w:val="tr-TR"/>
              </w:rPr>
            </w:pPr>
            <w:r w:rsidRPr="00CC1B7D">
              <w:rPr>
                <w:lang w:val="tr-TR"/>
              </w:rPr>
              <w:t>,899</w:t>
            </w:r>
          </w:p>
        </w:tc>
      </w:tr>
      <w:tr w:rsidR="00CC1B7D" w:rsidRPr="00CC1B7D" w:rsidTr="00CC1B7D">
        <w:trPr>
          <w:trHeight w:val="608"/>
        </w:trPr>
        <w:tc>
          <w:tcPr>
            <w:tcW w:w="8445" w:type="dxa"/>
            <w:gridSpan w:val="5"/>
            <w:tcBorders>
              <w:top w:val="single" w:sz="4" w:space="0" w:color="auto"/>
              <w:bottom w:val="single" w:sz="4" w:space="0" w:color="auto"/>
            </w:tcBorders>
            <w:vAlign w:val="center"/>
          </w:tcPr>
          <w:p w:rsidR="00CC1B7D" w:rsidRPr="00CC1B7D" w:rsidRDefault="00CC1B7D" w:rsidP="00CC1B7D">
            <w:pPr>
              <w:spacing w:line="240" w:lineRule="exact"/>
              <w:rPr>
                <w:b/>
                <w:lang w:val="tr-TR"/>
              </w:rPr>
            </w:pPr>
            <w:r w:rsidRPr="00CC1B7D">
              <w:rPr>
                <w:b/>
                <w:lang w:val="tr-TR"/>
              </w:rPr>
              <w:t>Genel Alfa: 0,927</w:t>
            </w:r>
          </w:p>
        </w:tc>
      </w:tr>
    </w:tbl>
    <w:p w:rsidR="00CC1B7D" w:rsidRPr="00CC1B7D" w:rsidRDefault="00CC1B7D" w:rsidP="00CC1B7D">
      <w:pPr>
        <w:tabs>
          <w:tab w:val="left" w:pos="0"/>
          <w:tab w:val="left" w:pos="709"/>
        </w:tabs>
        <w:contextualSpacing/>
        <w:rPr>
          <w:rFonts w:eastAsiaTheme="minorHAnsi"/>
          <w:b/>
          <w:bCs/>
          <w:sz w:val="24"/>
          <w:szCs w:val="24"/>
          <w:lang w:val="tr-TR"/>
        </w:rPr>
      </w:pPr>
    </w:p>
    <w:p w:rsidR="00CC1B7D" w:rsidRDefault="00CC1B7D" w:rsidP="00CC1B7D">
      <w:pPr>
        <w:tabs>
          <w:tab w:val="left" w:pos="0"/>
          <w:tab w:val="left" w:pos="709"/>
        </w:tabs>
        <w:contextualSpacing/>
        <w:rPr>
          <w:rFonts w:eastAsiaTheme="minorHAnsi"/>
          <w:sz w:val="24"/>
          <w:szCs w:val="24"/>
          <w:lang w:val="tr-TR"/>
        </w:rPr>
      </w:pPr>
      <w:r w:rsidRPr="00CC1B7D">
        <w:rPr>
          <w:rFonts w:ascii="Times New Roman TUR" w:eastAsiaTheme="minorHAnsi" w:hAnsi="Times New Roman TUR" w:cs="Times New Roman TUR"/>
          <w:b/>
          <w:bCs/>
          <w:sz w:val="24"/>
          <w:szCs w:val="24"/>
          <w:lang w:val="tr-TR"/>
        </w:rPr>
        <w:tab/>
      </w:r>
      <w:r w:rsidRPr="00CC1B7D">
        <w:rPr>
          <w:rFonts w:eastAsiaTheme="minorHAnsi"/>
          <w:bCs/>
          <w:sz w:val="24"/>
          <w:szCs w:val="24"/>
          <w:lang w:val="tr-TR"/>
        </w:rPr>
        <w:t>Tablo</w:t>
      </w:r>
      <w:r w:rsidR="00C23622">
        <w:rPr>
          <w:rFonts w:eastAsiaTheme="minorHAnsi"/>
          <w:bCs/>
          <w:sz w:val="24"/>
          <w:szCs w:val="24"/>
          <w:lang w:val="tr-TR"/>
        </w:rPr>
        <w:t xml:space="preserve"> 4.14</w:t>
      </w:r>
      <w:r w:rsidRPr="00CC1B7D">
        <w:rPr>
          <w:rFonts w:eastAsiaTheme="minorHAnsi"/>
          <w:bCs/>
          <w:sz w:val="24"/>
          <w:szCs w:val="24"/>
          <w:lang w:val="tr-TR"/>
        </w:rPr>
        <w:t xml:space="preserve">’de Taraftar merkezli sosyal medya iletişimi ölçeğinin güvenirlik analizine ait değerler gösterilmiştir. Elde edilen veriler ışığında Genel Alfa Katsayısı 0,927 olarak tespit edilmiştir. </w:t>
      </w:r>
      <w:r w:rsidR="008418D0">
        <w:rPr>
          <w:rFonts w:eastAsiaTheme="minorHAnsi"/>
          <w:bCs/>
          <w:sz w:val="24"/>
          <w:szCs w:val="24"/>
          <w:lang w:val="tr-TR"/>
        </w:rPr>
        <w:t>Ö</w:t>
      </w:r>
      <w:r w:rsidRPr="00CC1B7D">
        <w:rPr>
          <w:rFonts w:eastAsiaTheme="minorHAnsi"/>
          <w:sz w:val="24"/>
          <w:szCs w:val="24"/>
          <w:lang w:val="tr-TR"/>
        </w:rPr>
        <w:t xml:space="preserve">lçeğin maddelerinin tutarlı ve yüksek derecede güvenilir olduğu gözlenmiştir. </w:t>
      </w:r>
    </w:p>
    <w:p w:rsidR="008418D0" w:rsidRPr="00CC1B7D" w:rsidRDefault="008418D0" w:rsidP="00CC1B7D">
      <w:pPr>
        <w:tabs>
          <w:tab w:val="left" w:pos="0"/>
          <w:tab w:val="left" w:pos="709"/>
        </w:tabs>
        <w:contextualSpacing/>
        <w:rPr>
          <w:rFonts w:eastAsiaTheme="minorHAnsi"/>
          <w:sz w:val="24"/>
          <w:szCs w:val="24"/>
          <w:lang w:val="tr-TR"/>
        </w:rPr>
      </w:pPr>
    </w:p>
    <w:p w:rsidR="00B25183" w:rsidRPr="00786A9C" w:rsidRDefault="00B25183" w:rsidP="00786A9C">
      <w:pPr>
        <w:pStyle w:val="ResimYazs"/>
        <w:keepNext/>
        <w:jc w:val="center"/>
        <w:rPr>
          <w:color w:val="auto"/>
          <w:sz w:val="24"/>
          <w:szCs w:val="24"/>
        </w:rPr>
      </w:pPr>
      <w:bookmarkStart w:id="92" w:name="_Toc12798372"/>
      <w:r w:rsidRPr="00786A9C">
        <w:rPr>
          <w:color w:val="auto"/>
          <w:sz w:val="24"/>
          <w:szCs w:val="24"/>
        </w:rPr>
        <w:t xml:space="preserve">Tablo 4. </w:t>
      </w:r>
      <w:r w:rsidRPr="00786A9C">
        <w:rPr>
          <w:color w:val="auto"/>
          <w:sz w:val="24"/>
          <w:szCs w:val="24"/>
        </w:rPr>
        <w:fldChar w:fldCharType="begin"/>
      </w:r>
      <w:r w:rsidRPr="00786A9C">
        <w:rPr>
          <w:color w:val="auto"/>
          <w:sz w:val="24"/>
          <w:szCs w:val="24"/>
        </w:rPr>
        <w:instrText xml:space="preserve"> SEQ Tablo_4. \* ARABIC </w:instrText>
      </w:r>
      <w:r w:rsidRPr="00786A9C">
        <w:rPr>
          <w:color w:val="auto"/>
          <w:sz w:val="24"/>
          <w:szCs w:val="24"/>
        </w:rPr>
        <w:fldChar w:fldCharType="separate"/>
      </w:r>
      <w:r w:rsidR="00F33D6C">
        <w:rPr>
          <w:noProof/>
          <w:color w:val="auto"/>
          <w:sz w:val="24"/>
          <w:szCs w:val="24"/>
        </w:rPr>
        <w:t>15</w:t>
      </w:r>
      <w:r w:rsidRPr="00786A9C">
        <w:rPr>
          <w:color w:val="auto"/>
          <w:sz w:val="24"/>
          <w:szCs w:val="24"/>
        </w:rPr>
        <w:fldChar w:fldCharType="end"/>
      </w:r>
      <w:r w:rsidRPr="00786A9C">
        <w:rPr>
          <w:color w:val="auto"/>
          <w:sz w:val="24"/>
          <w:szCs w:val="24"/>
        </w:rPr>
        <w:t>.</w:t>
      </w:r>
      <w:r w:rsidRPr="00786A9C">
        <w:rPr>
          <w:rFonts w:eastAsiaTheme="minorHAnsi"/>
          <w:bCs w:val="0"/>
          <w:color w:val="auto"/>
          <w:sz w:val="24"/>
          <w:szCs w:val="24"/>
          <w:lang w:val="tr-TR"/>
        </w:rPr>
        <w:t xml:space="preserve"> Marka Farkındalığı Ölçeği Güvenirlik Analizi</w:t>
      </w:r>
      <w:bookmarkEnd w:id="92"/>
    </w:p>
    <w:tbl>
      <w:tblPr>
        <w:tblStyle w:val="TabloKlavuzu1"/>
        <w:tblW w:w="0" w:type="auto"/>
        <w:jc w:val="center"/>
        <w:tblLayout w:type="fixed"/>
        <w:tblLook w:val="04A0" w:firstRow="1" w:lastRow="0" w:firstColumn="1" w:lastColumn="0" w:noHBand="0" w:noVBand="1"/>
      </w:tblPr>
      <w:tblGrid>
        <w:gridCol w:w="1392"/>
        <w:gridCol w:w="1675"/>
        <w:gridCol w:w="1873"/>
        <w:gridCol w:w="1844"/>
        <w:gridCol w:w="1676"/>
      </w:tblGrid>
      <w:tr w:rsidR="00CC1B7D" w:rsidRPr="00CC1B7D" w:rsidTr="00CC1B7D">
        <w:trPr>
          <w:trHeight w:val="1034"/>
          <w:jc w:val="center"/>
        </w:trPr>
        <w:tc>
          <w:tcPr>
            <w:tcW w:w="1392" w:type="dxa"/>
            <w:tcBorders>
              <w:bottom w:val="single" w:sz="4" w:space="0" w:color="auto"/>
            </w:tcBorders>
            <w:vAlign w:val="center"/>
          </w:tcPr>
          <w:p w:rsidR="00CC1B7D" w:rsidRPr="00CC1B7D" w:rsidRDefault="00CC1B7D" w:rsidP="00CC1B7D">
            <w:pPr>
              <w:spacing w:line="240" w:lineRule="exact"/>
              <w:jc w:val="center"/>
              <w:rPr>
                <w:b/>
                <w:lang w:val="tr-TR"/>
              </w:rPr>
            </w:pPr>
            <w:r w:rsidRPr="00CC1B7D">
              <w:rPr>
                <w:b/>
                <w:lang w:val="tr-TR"/>
              </w:rPr>
              <w:t>Soru</w:t>
            </w:r>
          </w:p>
        </w:tc>
        <w:tc>
          <w:tcPr>
            <w:tcW w:w="1675" w:type="dxa"/>
            <w:tcBorders>
              <w:bottom w:val="single" w:sz="4" w:space="0" w:color="auto"/>
            </w:tcBorders>
            <w:vAlign w:val="center"/>
          </w:tcPr>
          <w:p w:rsidR="00CC1B7D" w:rsidRPr="00CC1B7D" w:rsidRDefault="00CC1B7D" w:rsidP="00CC1B7D">
            <w:pPr>
              <w:spacing w:line="240" w:lineRule="exact"/>
              <w:jc w:val="center"/>
              <w:rPr>
                <w:b/>
                <w:lang w:val="tr-TR"/>
              </w:rPr>
            </w:pPr>
            <w:r w:rsidRPr="00CC1B7D">
              <w:rPr>
                <w:b/>
                <w:lang w:val="tr-TR"/>
              </w:rPr>
              <w:t>Soru silinirse Ortalama</w:t>
            </w:r>
          </w:p>
        </w:tc>
        <w:tc>
          <w:tcPr>
            <w:tcW w:w="1873" w:type="dxa"/>
            <w:tcBorders>
              <w:bottom w:val="single" w:sz="4" w:space="0" w:color="auto"/>
            </w:tcBorders>
            <w:vAlign w:val="center"/>
          </w:tcPr>
          <w:p w:rsidR="00CC1B7D" w:rsidRPr="00CC1B7D" w:rsidRDefault="00CC1B7D" w:rsidP="00CC1B7D">
            <w:pPr>
              <w:spacing w:line="240" w:lineRule="exact"/>
              <w:jc w:val="center"/>
              <w:rPr>
                <w:b/>
                <w:lang w:val="tr-TR"/>
              </w:rPr>
            </w:pPr>
            <w:r w:rsidRPr="00CC1B7D">
              <w:rPr>
                <w:b/>
                <w:lang w:val="tr-TR"/>
              </w:rPr>
              <w:t>Soru Silinirse Varyans</w:t>
            </w:r>
          </w:p>
        </w:tc>
        <w:tc>
          <w:tcPr>
            <w:tcW w:w="1844" w:type="dxa"/>
            <w:tcBorders>
              <w:bottom w:val="single" w:sz="4" w:space="0" w:color="auto"/>
            </w:tcBorders>
            <w:vAlign w:val="center"/>
          </w:tcPr>
          <w:p w:rsidR="00CC1B7D" w:rsidRPr="00CC1B7D" w:rsidRDefault="00CC1B7D" w:rsidP="00CC1B7D">
            <w:pPr>
              <w:spacing w:line="240" w:lineRule="exact"/>
              <w:jc w:val="center"/>
              <w:rPr>
                <w:b/>
                <w:lang w:val="tr-TR"/>
              </w:rPr>
            </w:pPr>
            <w:r w:rsidRPr="00CC1B7D">
              <w:rPr>
                <w:b/>
                <w:lang w:val="tr-TR"/>
              </w:rPr>
              <w:t>Düzeltilmiş soru- Toplama oranı</w:t>
            </w:r>
          </w:p>
        </w:tc>
        <w:tc>
          <w:tcPr>
            <w:tcW w:w="1676" w:type="dxa"/>
            <w:tcBorders>
              <w:bottom w:val="single" w:sz="4" w:space="0" w:color="auto"/>
            </w:tcBorders>
            <w:vAlign w:val="center"/>
          </w:tcPr>
          <w:p w:rsidR="00CC1B7D" w:rsidRPr="00CC1B7D" w:rsidRDefault="00CC1B7D" w:rsidP="00CC1B7D">
            <w:pPr>
              <w:spacing w:line="240" w:lineRule="exact"/>
              <w:jc w:val="center"/>
              <w:rPr>
                <w:b/>
                <w:lang w:val="tr-TR"/>
              </w:rPr>
            </w:pPr>
            <w:r w:rsidRPr="00CC1B7D">
              <w:rPr>
                <w:b/>
                <w:lang w:val="tr-TR"/>
              </w:rPr>
              <w:t>Soru Silinirse Alfa</w:t>
            </w:r>
          </w:p>
        </w:tc>
      </w:tr>
      <w:tr w:rsidR="00CC1B7D" w:rsidRPr="00CC1B7D" w:rsidTr="00CC1B7D">
        <w:trPr>
          <w:trHeight w:val="501"/>
          <w:jc w:val="center"/>
        </w:trPr>
        <w:tc>
          <w:tcPr>
            <w:tcW w:w="1392" w:type="dxa"/>
            <w:tcBorders>
              <w:top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b/>
                <w:lang w:val="tr-TR"/>
              </w:rPr>
            </w:pPr>
            <w:r w:rsidRPr="00CC1B7D">
              <w:rPr>
                <w:b/>
                <w:lang w:val="tr-TR"/>
              </w:rPr>
              <w:t>MF1</w:t>
            </w:r>
          </w:p>
        </w:tc>
        <w:tc>
          <w:tcPr>
            <w:tcW w:w="1675" w:type="dxa"/>
            <w:tcBorders>
              <w:top w:val="single" w:sz="4" w:space="0" w:color="auto"/>
              <w:left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lang w:val="tr-TR"/>
              </w:rPr>
            </w:pPr>
            <w:r w:rsidRPr="00CC1B7D">
              <w:rPr>
                <w:lang w:val="tr-TR"/>
              </w:rPr>
              <w:t>15,3119</w:t>
            </w:r>
          </w:p>
        </w:tc>
        <w:tc>
          <w:tcPr>
            <w:tcW w:w="1873" w:type="dxa"/>
            <w:tcBorders>
              <w:top w:val="single" w:sz="4" w:space="0" w:color="auto"/>
              <w:left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lang w:val="tr-TR"/>
              </w:rPr>
            </w:pPr>
            <w:r w:rsidRPr="00CC1B7D">
              <w:rPr>
                <w:lang w:val="tr-TR"/>
              </w:rPr>
              <w:t>17,287</w:t>
            </w:r>
          </w:p>
        </w:tc>
        <w:tc>
          <w:tcPr>
            <w:tcW w:w="1844" w:type="dxa"/>
            <w:tcBorders>
              <w:top w:val="single" w:sz="4" w:space="0" w:color="auto"/>
              <w:left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lang w:val="tr-TR"/>
              </w:rPr>
            </w:pPr>
            <w:r w:rsidRPr="00CC1B7D">
              <w:rPr>
                <w:lang w:val="tr-TR"/>
              </w:rPr>
              <w:t>,797</w:t>
            </w:r>
          </w:p>
        </w:tc>
        <w:tc>
          <w:tcPr>
            <w:tcW w:w="1676" w:type="dxa"/>
            <w:tcBorders>
              <w:top w:val="single" w:sz="4" w:space="0" w:color="auto"/>
              <w:left w:val="single" w:sz="4" w:space="0" w:color="auto"/>
              <w:bottom w:val="single" w:sz="4" w:space="0" w:color="auto"/>
            </w:tcBorders>
            <w:vAlign w:val="center"/>
          </w:tcPr>
          <w:p w:rsidR="00CC1B7D" w:rsidRPr="00CC1B7D" w:rsidRDefault="00CC1B7D" w:rsidP="00CC1B7D">
            <w:pPr>
              <w:spacing w:line="240" w:lineRule="exact"/>
              <w:jc w:val="center"/>
              <w:rPr>
                <w:lang w:val="tr-TR"/>
              </w:rPr>
            </w:pPr>
            <w:r w:rsidRPr="00CC1B7D">
              <w:rPr>
                <w:lang w:val="tr-TR"/>
              </w:rPr>
              <w:t>,876</w:t>
            </w:r>
          </w:p>
        </w:tc>
      </w:tr>
      <w:tr w:rsidR="00CC1B7D" w:rsidRPr="00CC1B7D" w:rsidTr="00CC1B7D">
        <w:trPr>
          <w:trHeight w:val="501"/>
          <w:jc w:val="center"/>
        </w:trPr>
        <w:tc>
          <w:tcPr>
            <w:tcW w:w="1392" w:type="dxa"/>
            <w:tcBorders>
              <w:top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b/>
                <w:lang w:val="tr-TR"/>
              </w:rPr>
            </w:pPr>
            <w:r w:rsidRPr="00CC1B7D">
              <w:rPr>
                <w:b/>
                <w:lang w:val="tr-TR"/>
              </w:rPr>
              <w:t>MF2</w:t>
            </w:r>
          </w:p>
        </w:tc>
        <w:tc>
          <w:tcPr>
            <w:tcW w:w="1675" w:type="dxa"/>
            <w:tcBorders>
              <w:top w:val="single" w:sz="4" w:space="0" w:color="auto"/>
              <w:left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lang w:val="tr-TR"/>
              </w:rPr>
            </w:pPr>
            <w:r w:rsidRPr="00CC1B7D">
              <w:rPr>
                <w:lang w:val="tr-TR"/>
              </w:rPr>
              <w:t>15,3193</w:t>
            </w:r>
          </w:p>
        </w:tc>
        <w:tc>
          <w:tcPr>
            <w:tcW w:w="1873" w:type="dxa"/>
            <w:tcBorders>
              <w:top w:val="single" w:sz="4" w:space="0" w:color="auto"/>
              <w:left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lang w:val="tr-TR"/>
              </w:rPr>
            </w:pPr>
            <w:r w:rsidRPr="00CC1B7D">
              <w:rPr>
                <w:lang w:val="tr-TR"/>
              </w:rPr>
              <w:t>18,019</w:t>
            </w:r>
          </w:p>
        </w:tc>
        <w:tc>
          <w:tcPr>
            <w:tcW w:w="1844" w:type="dxa"/>
            <w:tcBorders>
              <w:top w:val="single" w:sz="4" w:space="0" w:color="auto"/>
              <w:left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lang w:val="tr-TR"/>
              </w:rPr>
            </w:pPr>
            <w:r w:rsidRPr="00CC1B7D">
              <w:rPr>
                <w:lang w:val="tr-TR"/>
              </w:rPr>
              <w:t>,730</w:t>
            </w:r>
          </w:p>
        </w:tc>
        <w:tc>
          <w:tcPr>
            <w:tcW w:w="1676" w:type="dxa"/>
            <w:tcBorders>
              <w:top w:val="single" w:sz="4" w:space="0" w:color="auto"/>
              <w:left w:val="single" w:sz="4" w:space="0" w:color="auto"/>
              <w:bottom w:val="single" w:sz="4" w:space="0" w:color="auto"/>
            </w:tcBorders>
            <w:vAlign w:val="center"/>
          </w:tcPr>
          <w:p w:rsidR="00CC1B7D" w:rsidRPr="00CC1B7D" w:rsidRDefault="00CC1B7D" w:rsidP="00CC1B7D">
            <w:pPr>
              <w:spacing w:line="240" w:lineRule="exact"/>
              <w:jc w:val="center"/>
              <w:rPr>
                <w:lang w:val="tr-TR"/>
              </w:rPr>
            </w:pPr>
            <w:r w:rsidRPr="00CC1B7D">
              <w:rPr>
                <w:lang w:val="tr-TR"/>
              </w:rPr>
              <w:t>,891</w:t>
            </w:r>
          </w:p>
        </w:tc>
      </w:tr>
      <w:tr w:rsidR="00CC1B7D" w:rsidRPr="00CC1B7D" w:rsidTr="00CC1B7D">
        <w:trPr>
          <w:trHeight w:val="476"/>
          <w:jc w:val="center"/>
        </w:trPr>
        <w:tc>
          <w:tcPr>
            <w:tcW w:w="1392" w:type="dxa"/>
            <w:tcBorders>
              <w:top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b/>
                <w:lang w:val="tr-TR"/>
              </w:rPr>
            </w:pPr>
            <w:r w:rsidRPr="00CC1B7D">
              <w:rPr>
                <w:b/>
                <w:lang w:val="tr-TR"/>
              </w:rPr>
              <w:t>MF3</w:t>
            </w:r>
          </w:p>
        </w:tc>
        <w:tc>
          <w:tcPr>
            <w:tcW w:w="1675" w:type="dxa"/>
            <w:tcBorders>
              <w:top w:val="single" w:sz="4" w:space="0" w:color="auto"/>
              <w:left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lang w:val="tr-TR"/>
              </w:rPr>
            </w:pPr>
            <w:r w:rsidRPr="00CC1B7D">
              <w:rPr>
                <w:lang w:val="tr-TR"/>
              </w:rPr>
              <w:t>15,4356</w:t>
            </w:r>
          </w:p>
        </w:tc>
        <w:tc>
          <w:tcPr>
            <w:tcW w:w="1873" w:type="dxa"/>
            <w:tcBorders>
              <w:top w:val="single" w:sz="4" w:space="0" w:color="auto"/>
              <w:left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lang w:val="tr-TR"/>
              </w:rPr>
            </w:pPr>
            <w:r w:rsidRPr="00CC1B7D">
              <w:rPr>
                <w:lang w:val="tr-TR"/>
              </w:rPr>
              <w:t>17,160</w:t>
            </w:r>
          </w:p>
        </w:tc>
        <w:tc>
          <w:tcPr>
            <w:tcW w:w="1844" w:type="dxa"/>
            <w:tcBorders>
              <w:top w:val="single" w:sz="4" w:space="0" w:color="auto"/>
              <w:left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lang w:val="tr-TR"/>
              </w:rPr>
            </w:pPr>
            <w:r w:rsidRPr="00CC1B7D">
              <w:rPr>
                <w:lang w:val="tr-TR"/>
              </w:rPr>
              <w:t>,783</w:t>
            </w:r>
          </w:p>
        </w:tc>
        <w:tc>
          <w:tcPr>
            <w:tcW w:w="1676" w:type="dxa"/>
            <w:tcBorders>
              <w:top w:val="single" w:sz="4" w:space="0" w:color="auto"/>
              <w:left w:val="single" w:sz="4" w:space="0" w:color="auto"/>
              <w:bottom w:val="single" w:sz="4" w:space="0" w:color="auto"/>
            </w:tcBorders>
            <w:vAlign w:val="center"/>
          </w:tcPr>
          <w:p w:rsidR="00CC1B7D" w:rsidRPr="00CC1B7D" w:rsidRDefault="00CC1B7D" w:rsidP="00CC1B7D">
            <w:pPr>
              <w:spacing w:line="240" w:lineRule="exact"/>
              <w:jc w:val="center"/>
              <w:rPr>
                <w:lang w:val="tr-TR"/>
              </w:rPr>
            </w:pPr>
            <w:r w:rsidRPr="00CC1B7D">
              <w:rPr>
                <w:lang w:val="tr-TR"/>
              </w:rPr>
              <w:t>,879</w:t>
            </w:r>
          </w:p>
        </w:tc>
      </w:tr>
      <w:tr w:rsidR="00CC1B7D" w:rsidRPr="00CC1B7D" w:rsidTr="00CC1B7D">
        <w:trPr>
          <w:trHeight w:val="501"/>
          <w:jc w:val="center"/>
        </w:trPr>
        <w:tc>
          <w:tcPr>
            <w:tcW w:w="1392" w:type="dxa"/>
            <w:tcBorders>
              <w:top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b/>
                <w:lang w:val="tr-TR"/>
              </w:rPr>
            </w:pPr>
            <w:r w:rsidRPr="00CC1B7D">
              <w:rPr>
                <w:b/>
                <w:lang w:val="tr-TR"/>
              </w:rPr>
              <w:t>MF4</w:t>
            </w:r>
          </w:p>
        </w:tc>
        <w:tc>
          <w:tcPr>
            <w:tcW w:w="1675" w:type="dxa"/>
            <w:tcBorders>
              <w:top w:val="single" w:sz="4" w:space="0" w:color="auto"/>
              <w:left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lang w:val="tr-TR"/>
              </w:rPr>
            </w:pPr>
            <w:r w:rsidRPr="00CC1B7D">
              <w:rPr>
                <w:lang w:val="tr-TR"/>
              </w:rPr>
              <w:t>15,2649</w:t>
            </w:r>
          </w:p>
        </w:tc>
        <w:tc>
          <w:tcPr>
            <w:tcW w:w="1873" w:type="dxa"/>
            <w:tcBorders>
              <w:top w:val="single" w:sz="4" w:space="0" w:color="auto"/>
              <w:left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lang w:val="tr-TR"/>
              </w:rPr>
            </w:pPr>
            <w:r w:rsidRPr="00CC1B7D">
              <w:rPr>
                <w:lang w:val="tr-TR"/>
              </w:rPr>
              <w:t>18,007</w:t>
            </w:r>
          </w:p>
        </w:tc>
        <w:tc>
          <w:tcPr>
            <w:tcW w:w="1844" w:type="dxa"/>
            <w:tcBorders>
              <w:top w:val="single" w:sz="4" w:space="0" w:color="auto"/>
              <w:left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lang w:val="tr-TR"/>
              </w:rPr>
            </w:pPr>
            <w:r w:rsidRPr="00CC1B7D">
              <w:rPr>
                <w:lang w:val="tr-TR"/>
              </w:rPr>
              <w:t>,799</w:t>
            </w:r>
          </w:p>
        </w:tc>
        <w:tc>
          <w:tcPr>
            <w:tcW w:w="1676" w:type="dxa"/>
            <w:tcBorders>
              <w:top w:val="single" w:sz="4" w:space="0" w:color="auto"/>
              <w:left w:val="single" w:sz="4" w:space="0" w:color="auto"/>
              <w:bottom w:val="single" w:sz="4" w:space="0" w:color="auto"/>
            </w:tcBorders>
            <w:vAlign w:val="center"/>
          </w:tcPr>
          <w:p w:rsidR="00CC1B7D" w:rsidRPr="00CC1B7D" w:rsidRDefault="00CC1B7D" w:rsidP="00CC1B7D">
            <w:pPr>
              <w:spacing w:line="240" w:lineRule="exact"/>
              <w:jc w:val="center"/>
              <w:rPr>
                <w:lang w:val="tr-TR"/>
              </w:rPr>
            </w:pPr>
            <w:r w:rsidRPr="00CC1B7D">
              <w:rPr>
                <w:lang w:val="tr-TR"/>
              </w:rPr>
              <w:t>,877</w:t>
            </w:r>
          </w:p>
        </w:tc>
      </w:tr>
      <w:tr w:rsidR="00CC1B7D" w:rsidRPr="00CC1B7D" w:rsidTr="00CC1B7D">
        <w:trPr>
          <w:trHeight w:val="501"/>
          <w:jc w:val="center"/>
        </w:trPr>
        <w:tc>
          <w:tcPr>
            <w:tcW w:w="1392" w:type="dxa"/>
            <w:tcBorders>
              <w:top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b/>
                <w:lang w:val="tr-TR"/>
              </w:rPr>
            </w:pPr>
            <w:r w:rsidRPr="00CC1B7D">
              <w:rPr>
                <w:b/>
                <w:lang w:val="tr-TR"/>
              </w:rPr>
              <w:t>MF5</w:t>
            </w:r>
          </w:p>
        </w:tc>
        <w:tc>
          <w:tcPr>
            <w:tcW w:w="1675" w:type="dxa"/>
            <w:tcBorders>
              <w:top w:val="single" w:sz="4" w:space="0" w:color="auto"/>
              <w:left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lang w:val="tr-TR"/>
              </w:rPr>
            </w:pPr>
            <w:r w:rsidRPr="00CC1B7D">
              <w:rPr>
                <w:lang w:val="tr-TR"/>
              </w:rPr>
              <w:t>15,3020</w:t>
            </w:r>
          </w:p>
        </w:tc>
        <w:tc>
          <w:tcPr>
            <w:tcW w:w="1873" w:type="dxa"/>
            <w:tcBorders>
              <w:top w:val="single" w:sz="4" w:space="0" w:color="auto"/>
              <w:left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lang w:val="tr-TR"/>
              </w:rPr>
            </w:pPr>
            <w:r w:rsidRPr="00CC1B7D">
              <w:rPr>
                <w:lang w:val="tr-TR"/>
              </w:rPr>
              <w:t>18,559</w:t>
            </w:r>
          </w:p>
        </w:tc>
        <w:tc>
          <w:tcPr>
            <w:tcW w:w="1844" w:type="dxa"/>
            <w:tcBorders>
              <w:top w:val="single" w:sz="4" w:space="0" w:color="auto"/>
              <w:left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lang w:val="tr-TR"/>
              </w:rPr>
            </w:pPr>
            <w:r w:rsidRPr="00CC1B7D">
              <w:rPr>
                <w:lang w:val="tr-TR"/>
              </w:rPr>
              <w:t>,703</w:t>
            </w:r>
          </w:p>
        </w:tc>
        <w:tc>
          <w:tcPr>
            <w:tcW w:w="1676" w:type="dxa"/>
            <w:tcBorders>
              <w:top w:val="single" w:sz="4" w:space="0" w:color="auto"/>
              <w:left w:val="single" w:sz="4" w:space="0" w:color="auto"/>
              <w:bottom w:val="single" w:sz="4" w:space="0" w:color="auto"/>
            </w:tcBorders>
            <w:vAlign w:val="center"/>
          </w:tcPr>
          <w:p w:rsidR="00CC1B7D" w:rsidRPr="00CC1B7D" w:rsidRDefault="00CC1B7D" w:rsidP="00CC1B7D">
            <w:pPr>
              <w:spacing w:line="240" w:lineRule="exact"/>
              <w:jc w:val="center"/>
              <w:rPr>
                <w:lang w:val="tr-TR"/>
              </w:rPr>
            </w:pPr>
            <w:r w:rsidRPr="00CC1B7D">
              <w:rPr>
                <w:lang w:val="tr-TR"/>
              </w:rPr>
              <w:t>,896</w:t>
            </w:r>
          </w:p>
        </w:tc>
      </w:tr>
      <w:tr w:rsidR="00CC1B7D" w:rsidRPr="00CC1B7D" w:rsidTr="00CC1B7D">
        <w:trPr>
          <w:trHeight w:val="501"/>
          <w:jc w:val="center"/>
        </w:trPr>
        <w:tc>
          <w:tcPr>
            <w:tcW w:w="8460" w:type="dxa"/>
            <w:gridSpan w:val="5"/>
            <w:tcBorders>
              <w:top w:val="single" w:sz="4" w:space="0" w:color="auto"/>
              <w:bottom w:val="single" w:sz="4" w:space="0" w:color="auto"/>
            </w:tcBorders>
            <w:vAlign w:val="center"/>
          </w:tcPr>
          <w:p w:rsidR="00CC1B7D" w:rsidRPr="00CC1B7D" w:rsidRDefault="00CC1B7D" w:rsidP="00CC1B7D">
            <w:pPr>
              <w:spacing w:line="240" w:lineRule="exact"/>
              <w:rPr>
                <w:b/>
                <w:lang w:val="tr-TR"/>
              </w:rPr>
            </w:pPr>
            <w:r w:rsidRPr="00CC1B7D">
              <w:rPr>
                <w:b/>
                <w:lang w:val="tr-TR"/>
              </w:rPr>
              <w:t>Genel Alfa: 0,905</w:t>
            </w:r>
          </w:p>
        </w:tc>
      </w:tr>
    </w:tbl>
    <w:p w:rsidR="00CC1B7D" w:rsidRPr="00CC1B7D" w:rsidRDefault="00CC1B7D" w:rsidP="00CC1B7D">
      <w:pPr>
        <w:tabs>
          <w:tab w:val="left" w:pos="0"/>
          <w:tab w:val="left" w:pos="709"/>
        </w:tabs>
        <w:contextualSpacing/>
        <w:rPr>
          <w:rFonts w:eastAsiaTheme="minorHAnsi"/>
          <w:b/>
          <w:bCs/>
          <w:sz w:val="24"/>
          <w:szCs w:val="24"/>
          <w:lang w:val="tr-TR"/>
        </w:rPr>
      </w:pPr>
    </w:p>
    <w:p w:rsidR="00CC1B7D" w:rsidRDefault="00CC1B7D" w:rsidP="00CC1B7D">
      <w:pPr>
        <w:tabs>
          <w:tab w:val="left" w:pos="0"/>
          <w:tab w:val="left" w:pos="709"/>
        </w:tabs>
        <w:contextualSpacing/>
        <w:rPr>
          <w:rFonts w:eastAsiaTheme="minorHAnsi"/>
          <w:sz w:val="24"/>
          <w:szCs w:val="24"/>
          <w:lang w:val="tr-TR"/>
        </w:rPr>
      </w:pPr>
      <w:r w:rsidRPr="00CC1B7D">
        <w:rPr>
          <w:rFonts w:eastAsiaTheme="minorHAnsi"/>
          <w:sz w:val="24"/>
          <w:szCs w:val="24"/>
          <w:lang w:val="tr-TR"/>
        </w:rPr>
        <w:tab/>
      </w:r>
      <w:r w:rsidRPr="00CC1B7D">
        <w:rPr>
          <w:rFonts w:eastAsiaTheme="minorHAnsi"/>
          <w:bCs/>
          <w:sz w:val="24"/>
          <w:szCs w:val="24"/>
          <w:lang w:val="tr-TR"/>
        </w:rPr>
        <w:t>Tablo</w:t>
      </w:r>
      <w:r w:rsidR="00C23622">
        <w:rPr>
          <w:rFonts w:eastAsiaTheme="minorHAnsi"/>
          <w:bCs/>
          <w:sz w:val="24"/>
          <w:szCs w:val="24"/>
          <w:lang w:val="tr-TR"/>
        </w:rPr>
        <w:t xml:space="preserve"> 4.15.</w:t>
      </w:r>
      <w:r w:rsidRPr="00CC1B7D">
        <w:rPr>
          <w:rFonts w:eastAsiaTheme="minorHAnsi"/>
          <w:bCs/>
          <w:sz w:val="24"/>
          <w:szCs w:val="24"/>
          <w:lang w:val="tr-TR"/>
        </w:rPr>
        <w:t>’de Marka Farkındalığı ölçeğinin güvenirlik analizine ait değerler göst</w:t>
      </w:r>
      <w:r w:rsidR="008418D0">
        <w:rPr>
          <w:rFonts w:eastAsiaTheme="minorHAnsi"/>
          <w:bCs/>
          <w:sz w:val="24"/>
          <w:szCs w:val="24"/>
          <w:lang w:val="tr-TR"/>
        </w:rPr>
        <w:t>erilmiştir. Elde edilen verilere göre</w:t>
      </w:r>
      <w:r w:rsidRPr="00CC1B7D">
        <w:rPr>
          <w:rFonts w:eastAsiaTheme="minorHAnsi"/>
          <w:bCs/>
          <w:sz w:val="24"/>
          <w:szCs w:val="24"/>
          <w:lang w:val="tr-TR"/>
        </w:rPr>
        <w:t xml:space="preserve"> Genel Alfa Katsayısı </w:t>
      </w:r>
      <w:r w:rsidR="008418D0">
        <w:rPr>
          <w:rFonts w:eastAsiaTheme="minorHAnsi"/>
          <w:bCs/>
          <w:sz w:val="24"/>
          <w:szCs w:val="24"/>
          <w:lang w:val="tr-TR"/>
        </w:rPr>
        <w:t xml:space="preserve">0,905 olarak tespit edilmiş ve </w:t>
      </w:r>
      <w:r w:rsidRPr="00CC1B7D">
        <w:rPr>
          <w:rFonts w:eastAsiaTheme="minorHAnsi"/>
          <w:sz w:val="24"/>
          <w:szCs w:val="24"/>
          <w:lang w:val="tr-TR"/>
        </w:rPr>
        <w:t xml:space="preserve">ölçeğin maddelerinin tutarlı ve yüksek derecede güvenilir olduğu gözlenmiştir. </w:t>
      </w:r>
    </w:p>
    <w:p w:rsidR="008418D0" w:rsidRPr="00CC1B7D" w:rsidRDefault="008418D0" w:rsidP="00CC1B7D">
      <w:pPr>
        <w:tabs>
          <w:tab w:val="left" w:pos="0"/>
          <w:tab w:val="left" w:pos="709"/>
        </w:tabs>
        <w:contextualSpacing/>
        <w:rPr>
          <w:rFonts w:eastAsiaTheme="minorHAnsi"/>
          <w:sz w:val="24"/>
          <w:szCs w:val="24"/>
          <w:lang w:val="tr-TR"/>
        </w:rPr>
      </w:pPr>
    </w:p>
    <w:p w:rsidR="00B25183" w:rsidRPr="00786A9C" w:rsidRDefault="00B25183" w:rsidP="00786A9C">
      <w:pPr>
        <w:pStyle w:val="ResimYazs"/>
        <w:keepNext/>
        <w:jc w:val="center"/>
        <w:rPr>
          <w:color w:val="auto"/>
          <w:sz w:val="24"/>
          <w:szCs w:val="24"/>
        </w:rPr>
      </w:pPr>
      <w:bookmarkStart w:id="93" w:name="_Toc12798373"/>
      <w:r w:rsidRPr="00786A9C">
        <w:rPr>
          <w:color w:val="auto"/>
          <w:sz w:val="24"/>
          <w:szCs w:val="24"/>
        </w:rPr>
        <w:lastRenderedPageBreak/>
        <w:t xml:space="preserve">Tablo 4. </w:t>
      </w:r>
      <w:r w:rsidRPr="00786A9C">
        <w:rPr>
          <w:color w:val="auto"/>
          <w:sz w:val="24"/>
          <w:szCs w:val="24"/>
        </w:rPr>
        <w:fldChar w:fldCharType="begin"/>
      </w:r>
      <w:r w:rsidRPr="00786A9C">
        <w:rPr>
          <w:color w:val="auto"/>
          <w:sz w:val="24"/>
          <w:szCs w:val="24"/>
        </w:rPr>
        <w:instrText xml:space="preserve"> SEQ Tablo_4. \* ARABIC </w:instrText>
      </w:r>
      <w:r w:rsidRPr="00786A9C">
        <w:rPr>
          <w:color w:val="auto"/>
          <w:sz w:val="24"/>
          <w:szCs w:val="24"/>
        </w:rPr>
        <w:fldChar w:fldCharType="separate"/>
      </w:r>
      <w:r w:rsidR="00F33D6C">
        <w:rPr>
          <w:noProof/>
          <w:color w:val="auto"/>
          <w:sz w:val="24"/>
          <w:szCs w:val="24"/>
        </w:rPr>
        <w:t>16</w:t>
      </w:r>
      <w:r w:rsidRPr="00786A9C">
        <w:rPr>
          <w:color w:val="auto"/>
          <w:sz w:val="24"/>
          <w:szCs w:val="24"/>
        </w:rPr>
        <w:fldChar w:fldCharType="end"/>
      </w:r>
      <w:r w:rsidRPr="00786A9C">
        <w:rPr>
          <w:color w:val="auto"/>
          <w:sz w:val="24"/>
          <w:szCs w:val="24"/>
        </w:rPr>
        <w:t>.</w:t>
      </w:r>
      <w:r w:rsidRPr="00786A9C">
        <w:rPr>
          <w:rFonts w:eastAsiaTheme="minorHAnsi"/>
          <w:bCs w:val="0"/>
          <w:color w:val="auto"/>
          <w:sz w:val="24"/>
          <w:szCs w:val="24"/>
          <w:lang w:val="tr-TR"/>
        </w:rPr>
        <w:t xml:space="preserve"> Algılanan Kalite Ölçeği Güvenirlik Analizi</w:t>
      </w:r>
      <w:bookmarkEnd w:id="93"/>
    </w:p>
    <w:tbl>
      <w:tblPr>
        <w:tblStyle w:val="TabloKlavuzu1"/>
        <w:tblW w:w="0" w:type="auto"/>
        <w:jc w:val="center"/>
        <w:tblLayout w:type="fixed"/>
        <w:tblLook w:val="04A0" w:firstRow="1" w:lastRow="0" w:firstColumn="1" w:lastColumn="0" w:noHBand="0" w:noVBand="1"/>
      </w:tblPr>
      <w:tblGrid>
        <w:gridCol w:w="1392"/>
        <w:gridCol w:w="1675"/>
        <w:gridCol w:w="1873"/>
        <w:gridCol w:w="1844"/>
        <w:gridCol w:w="1676"/>
      </w:tblGrid>
      <w:tr w:rsidR="00CC1B7D" w:rsidRPr="00CC1B7D" w:rsidTr="00CC1B7D">
        <w:trPr>
          <w:trHeight w:val="1034"/>
          <w:jc w:val="center"/>
        </w:trPr>
        <w:tc>
          <w:tcPr>
            <w:tcW w:w="1392" w:type="dxa"/>
            <w:tcBorders>
              <w:bottom w:val="single" w:sz="4" w:space="0" w:color="auto"/>
            </w:tcBorders>
            <w:vAlign w:val="center"/>
          </w:tcPr>
          <w:p w:rsidR="00CC1B7D" w:rsidRPr="00CC1B7D" w:rsidRDefault="00CC1B7D" w:rsidP="00CC1B7D">
            <w:pPr>
              <w:spacing w:line="240" w:lineRule="exact"/>
              <w:jc w:val="center"/>
              <w:rPr>
                <w:b/>
                <w:lang w:val="tr-TR"/>
              </w:rPr>
            </w:pPr>
            <w:r w:rsidRPr="00CC1B7D">
              <w:rPr>
                <w:b/>
                <w:lang w:val="tr-TR"/>
              </w:rPr>
              <w:t>Soru</w:t>
            </w:r>
          </w:p>
        </w:tc>
        <w:tc>
          <w:tcPr>
            <w:tcW w:w="1675" w:type="dxa"/>
            <w:tcBorders>
              <w:bottom w:val="single" w:sz="4" w:space="0" w:color="auto"/>
            </w:tcBorders>
            <w:vAlign w:val="center"/>
          </w:tcPr>
          <w:p w:rsidR="00CC1B7D" w:rsidRPr="00CC1B7D" w:rsidRDefault="00CC1B7D" w:rsidP="00CC1B7D">
            <w:pPr>
              <w:spacing w:line="240" w:lineRule="exact"/>
              <w:jc w:val="center"/>
              <w:rPr>
                <w:b/>
                <w:lang w:val="tr-TR"/>
              </w:rPr>
            </w:pPr>
            <w:r w:rsidRPr="00CC1B7D">
              <w:rPr>
                <w:b/>
                <w:lang w:val="tr-TR"/>
              </w:rPr>
              <w:t>Soru silinirse Ortalama</w:t>
            </w:r>
          </w:p>
        </w:tc>
        <w:tc>
          <w:tcPr>
            <w:tcW w:w="1873" w:type="dxa"/>
            <w:tcBorders>
              <w:bottom w:val="single" w:sz="4" w:space="0" w:color="auto"/>
            </w:tcBorders>
            <w:vAlign w:val="center"/>
          </w:tcPr>
          <w:p w:rsidR="00CC1B7D" w:rsidRPr="00CC1B7D" w:rsidRDefault="00CC1B7D" w:rsidP="00CC1B7D">
            <w:pPr>
              <w:spacing w:line="240" w:lineRule="exact"/>
              <w:jc w:val="center"/>
              <w:rPr>
                <w:b/>
                <w:lang w:val="tr-TR"/>
              </w:rPr>
            </w:pPr>
            <w:r w:rsidRPr="00CC1B7D">
              <w:rPr>
                <w:b/>
                <w:lang w:val="tr-TR"/>
              </w:rPr>
              <w:t>Soru Silinirse Varyans</w:t>
            </w:r>
          </w:p>
        </w:tc>
        <w:tc>
          <w:tcPr>
            <w:tcW w:w="1844" w:type="dxa"/>
            <w:tcBorders>
              <w:bottom w:val="single" w:sz="4" w:space="0" w:color="auto"/>
            </w:tcBorders>
            <w:vAlign w:val="center"/>
          </w:tcPr>
          <w:p w:rsidR="00CC1B7D" w:rsidRPr="00CC1B7D" w:rsidRDefault="00CC1B7D" w:rsidP="00CC1B7D">
            <w:pPr>
              <w:spacing w:line="240" w:lineRule="exact"/>
              <w:jc w:val="center"/>
              <w:rPr>
                <w:b/>
                <w:lang w:val="tr-TR"/>
              </w:rPr>
            </w:pPr>
            <w:r w:rsidRPr="00CC1B7D">
              <w:rPr>
                <w:b/>
                <w:lang w:val="tr-TR"/>
              </w:rPr>
              <w:t>Düzeltilmiş soru- Toplama oranı</w:t>
            </w:r>
          </w:p>
        </w:tc>
        <w:tc>
          <w:tcPr>
            <w:tcW w:w="1676" w:type="dxa"/>
            <w:tcBorders>
              <w:bottom w:val="single" w:sz="4" w:space="0" w:color="auto"/>
            </w:tcBorders>
            <w:vAlign w:val="center"/>
          </w:tcPr>
          <w:p w:rsidR="00CC1B7D" w:rsidRPr="00CC1B7D" w:rsidRDefault="00CC1B7D" w:rsidP="00CC1B7D">
            <w:pPr>
              <w:spacing w:line="240" w:lineRule="exact"/>
              <w:jc w:val="center"/>
              <w:rPr>
                <w:b/>
                <w:lang w:val="tr-TR"/>
              </w:rPr>
            </w:pPr>
            <w:r w:rsidRPr="00CC1B7D">
              <w:rPr>
                <w:b/>
                <w:lang w:val="tr-TR"/>
              </w:rPr>
              <w:t>Soru Silinirse Alfa</w:t>
            </w:r>
          </w:p>
        </w:tc>
      </w:tr>
      <w:tr w:rsidR="00CC1B7D" w:rsidRPr="00CC1B7D" w:rsidTr="00CC1B7D">
        <w:trPr>
          <w:trHeight w:val="501"/>
          <w:jc w:val="center"/>
        </w:trPr>
        <w:tc>
          <w:tcPr>
            <w:tcW w:w="1392" w:type="dxa"/>
            <w:tcBorders>
              <w:top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b/>
                <w:lang w:val="tr-TR"/>
              </w:rPr>
            </w:pPr>
            <w:r w:rsidRPr="00CC1B7D">
              <w:rPr>
                <w:b/>
                <w:lang w:val="tr-TR"/>
              </w:rPr>
              <w:t>AK1</w:t>
            </w:r>
          </w:p>
        </w:tc>
        <w:tc>
          <w:tcPr>
            <w:tcW w:w="1675" w:type="dxa"/>
            <w:tcBorders>
              <w:top w:val="single" w:sz="4" w:space="0" w:color="auto"/>
              <w:left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lang w:val="tr-TR"/>
              </w:rPr>
            </w:pPr>
            <w:r w:rsidRPr="00CC1B7D">
              <w:rPr>
                <w:lang w:val="tr-TR"/>
              </w:rPr>
              <w:t>10,6064</w:t>
            </w:r>
          </w:p>
        </w:tc>
        <w:tc>
          <w:tcPr>
            <w:tcW w:w="1873" w:type="dxa"/>
            <w:tcBorders>
              <w:top w:val="single" w:sz="4" w:space="0" w:color="auto"/>
              <w:left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lang w:val="tr-TR"/>
              </w:rPr>
            </w:pPr>
            <w:r w:rsidRPr="00CC1B7D">
              <w:rPr>
                <w:lang w:val="tr-TR"/>
              </w:rPr>
              <w:t>12,820</w:t>
            </w:r>
          </w:p>
        </w:tc>
        <w:tc>
          <w:tcPr>
            <w:tcW w:w="1844" w:type="dxa"/>
            <w:tcBorders>
              <w:top w:val="single" w:sz="4" w:space="0" w:color="auto"/>
              <w:left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lang w:val="tr-TR"/>
              </w:rPr>
            </w:pPr>
            <w:r w:rsidRPr="00CC1B7D">
              <w:rPr>
                <w:lang w:val="tr-TR"/>
              </w:rPr>
              <w:t>,834</w:t>
            </w:r>
          </w:p>
        </w:tc>
        <w:tc>
          <w:tcPr>
            <w:tcW w:w="1676" w:type="dxa"/>
            <w:tcBorders>
              <w:top w:val="single" w:sz="4" w:space="0" w:color="auto"/>
              <w:left w:val="single" w:sz="4" w:space="0" w:color="auto"/>
              <w:bottom w:val="single" w:sz="4" w:space="0" w:color="auto"/>
            </w:tcBorders>
            <w:vAlign w:val="center"/>
          </w:tcPr>
          <w:p w:rsidR="00CC1B7D" w:rsidRPr="00CC1B7D" w:rsidRDefault="00CC1B7D" w:rsidP="00CC1B7D">
            <w:pPr>
              <w:spacing w:line="240" w:lineRule="exact"/>
              <w:jc w:val="center"/>
              <w:rPr>
                <w:lang w:val="tr-TR"/>
              </w:rPr>
            </w:pPr>
            <w:r w:rsidRPr="00CC1B7D">
              <w:rPr>
                <w:lang w:val="tr-TR"/>
              </w:rPr>
              <w:t>,906</w:t>
            </w:r>
          </w:p>
        </w:tc>
      </w:tr>
      <w:tr w:rsidR="00CC1B7D" w:rsidRPr="00CC1B7D" w:rsidTr="00CC1B7D">
        <w:trPr>
          <w:trHeight w:val="501"/>
          <w:jc w:val="center"/>
        </w:trPr>
        <w:tc>
          <w:tcPr>
            <w:tcW w:w="1392" w:type="dxa"/>
            <w:tcBorders>
              <w:top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b/>
                <w:lang w:val="tr-TR"/>
              </w:rPr>
            </w:pPr>
            <w:r w:rsidRPr="00CC1B7D">
              <w:rPr>
                <w:b/>
                <w:lang w:val="tr-TR"/>
              </w:rPr>
              <w:t>AK2</w:t>
            </w:r>
          </w:p>
        </w:tc>
        <w:tc>
          <w:tcPr>
            <w:tcW w:w="1675" w:type="dxa"/>
            <w:tcBorders>
              <w:top w:val="single" w:sz="4" w:space="0" w:color="auto"/>
              <w:left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lang w:val="tr-TR"/>
              </w:rPr>
            </w:pPr>
            <w:r w:rsidRPr="00CC1B7D">
              <w:rPr>
                <w:lang w:val="tr-TR"/>
              </w:rPr>
              <w:t>10,6064</w:t>
            </w:r>
          </w:p>
        </w:tc>
        <w:tc>
          <w:tcPr>
            <w:tcW w:w="1873" w:type="dxa"/>
            <w:tcBorders>
              <w:top w:val="single" w:sz="4" w:space="0" w:color="auto"/>
              <w:left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lang w:val="tr-TR"/>
              </w:rPr>
            </w:pPr>
            <w:r w:rsidRPr="00CC1B7D">
              <w:rPr>
                <w:lang w:val="tr-TR"/>
              </w:rPr>
              <w:t>12,805</w:t>
            </w:r>
          </w:p>
        </w:tc>
        <w:tc>
          <w:tcPr>
            <w:tcW w:w="1844" w:type="dxa"/>
            <w:tcBorders>
              <w:top w:val="single" w:sz="4" w:space="0" w:color="auto"/>
              <w:left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lang w:val="tr-TR"/>
              </w:rPr>
            </w:pPr>
            <w:r w:rsidRPr="00CC1B7D">
              <w:rPr>
                <w:lang w:val="tr-TR"/>
              </w:rPr>
              <w:t>,844</w:t>
            </w:r>
          </w:p>
        </w:tc>
        <w:tc>
          <w:tcPr>
            <w:tcW w:w="1676" w:type="dxa"/>
            <w:tcBorders>
              <w:top w:val="single" w:sz="4" w:space="0" w:color="auto"/>
              <w:left w:val="single" w:sz="4" w:space="0" w:color="auto"/>
              <w:bottom w:val="single" w:sz="4" w:space="0" w:color="auto"/>
            </w:tcBorders>
            <w:vAlign w:val="center"/>
          </w:tcPr>
          <w:p w:rsidR="00CC1B7D" w:rsidRPr="00CC1B7D" w:rsidRDefault="00CC1B7D" w:rsidP="00CC1B7D">
            <w:pPr>
              <w:spacing w:line="240" w:lineRule="exact"/>
              <w:jc w:val="center"/>
              <w:rPr>
                <w:lang w:val="tr-TR"/>
              </w:rPr>
            </w:pPr>
            <w:r w:rsidRPr="00CC1B7D">
              <w:rPr>
                <w:lang w:val="tr-TR"/>
              </w:rPr>
              <w:t>,903</w:t>
            </w:r>
          </w:p>
        </w:tc>
      </w:tr>
      <w:tr w:rsidR="00CC1B7D" w:rsidRPr="00CC1B7D" w:rsidTr="00CC1B7D">
        <w:trPr>
          <w:trHeight w:val="476"/>
          <w:jc w:val="center"/>
        </w:trPr>
        <w:tc>
          <w:tcPr>
            <w:tcW w:w="1392" w:type="dxa"/>
            <w:tcBorders>
              <w:top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b/>
                <w:lang w:val="tr-TR"/>
              </w:rPr>
            </w:pPr>
            <w:r w:rsidRPr="00CC1B7D">
              <w:rPr>
                <w:b/>
                <w:lang w:val="tr-TR"/>
              </w:rPr>
              <w:t>AK3</w:t>
            </w:r>
          </w:p>
        </w:tc>
        <w:tc>
          <w:tcPr>
            <w:tcW w:w="1675" w:type="dxa"/>
            <w:tcBorders>
              <w:top w:val="single" w:sz="4" w:space="0" w:color="auto"/>
              <w:left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lang w:val="tr-TR"/>
              </w:rPr>
            </w:pPr>
            <w:r w:rsidRPr="00CC1B7D">
              <w:rPr>
                <w:lang w:val="tr-TR"/>
              </w:rPr>
              <w:t>10,5594</w:t>
            </w:r>
          </w:p>
        </w:tc>
        <w:tc>
          <w:tcPr>
            <w:tcW w:w="1873" w:type="dxa"/>
            <w:tcBorders>
              <w:top w:val="single" w:sz="4" w:space="0" w:color="auto"/>
              <w:left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lang w:val="tr-TR"/>
              </w:rPr>
            </w:pPr>
            <w:r w:rsidRPr="00CC1B7D">
              <w:rPr>
                <w:lang w:val="tr-TR"/>
              </w:rPr>
              <w:t>12,947</w:t>
            </w:r>
          </w:p>
        </w:tc>
        <w:tc>
          <w:tcPr>
            <w:tcW w:w="1844" w:type="dxa"/>
            <w:tcBorders>
              <w:top w:val="single" w:sz="4" w:space="0" w:color="auto"/>
              <w:left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lang w:val="tr-TR"/>
              </w:rPr>
            </w:pPr>
            <w:r w:rsidRPr="00CC1B7D">
              <w:rPr>
                <w:lang w:val="tr-TR"/>
              </w:rPr>
              <w:t>,840</w:t>
            </w:r>
          </w:p>
        </w:tc>
        <w:tc>
          <w:tcPr>
            <w:tcW w:w="1676" w:type="dxa"/>
            <w:tcBorders>
              <w:top w:val="single" w:sz="4" w:space="0" w:color="auto"/>
              <w:left w:val="single" w:sz="4" w:space="0" w:color="auto"/>
              <w:bottom w:val="single" w:sz="4" w:space="0" w:color="auto"/>
            </w:tcBorders>
            <w:vAlign w:val="center"/>
          </w:tcPr>
          <w:p w:rsidR="00CC1B7D" w:rsidRPr="00CC1B7D" w:rsidRDefault="00CC1B7D" w:rsidP="00CC1B7D">
            <w:pPr>
              <w:spacing w:line="240" w:lineRule="exact"/>
              <w:jc w:val="center"/>
              <w:rPr>
                <w:lang w:val="tr-TR"/>
              </w:rPr>
            </w:pPr>
            <w:r w:rsidRPr="00CC1B7D">
              <w:rPr>
                <w:lang w:val="tr-TR"/>
              </w:rPr>
              <w:t>,904</w:t>
            </w:r>
          </w:p>
        </w:tc>
      </w:tr>
      <w:tr w:rsidR="00CC1B7D" w:rsidRPr="00CC1B7D" w:rsidTr="00CC1B7D">
        <w:trPr>
          <w:trHeight w:val="501"/>
          <w:jc w:val="center"/>
        </w:trPr>
        <w:tc>
          <w:tcPr>
            <w:tcW w:w="1392" w:type="dxa"/>
            <w:tcBorders>
              <w:top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b/>
                <w:lang w:val="tr-TR"/>
              </w:rPr>
            </w:pPr>
            <w:r w:rsidRPr="00CC1B7D">
              <w:rPr>
                <w:b/>
                <w:lang w:val="tr-TR"/>
              </w:rPr>
              <w:t>AK4</w:t>
            </w:r>
          </w:p>
        </w:tc>
        <w:tc>
          <w:tcPr>
            <w:tcW w:w="1675" w:type="dxa"/>
            <w:tcBorders>
              <w:top w:val="single" w:sz="4" w:space="0" w:color="auto"/>
              <w:left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lang w:val="tr-TR"/>
              </w:rPr>
            </w:pPr>
            <w:r w:rsidRPr="00CC1B7D">
              <w:rPr>
                <w:lang w:val="tr-TR"/>
              </w:rPr>
              <w:t>10,4579</w:t>
            </w:r>
          </w:p>
        </w:tc>
        <w:tc>
          <w:tcPr>
            <w:tcW w:w="1873" w:type="dxa"/>
            <w:tcBorders>
              <w:top w:val="single" w:sz="4" w:space="0" w:color="auto"/>
              <w:left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lang w:val="tr-TR"/>
              </w:rPr>
            </w:pPr>
            <w:r w:rsidRPr="00CC1B7D">
              <w:rPr>
                <w:lang w:val="tr-TR"/>
              </w:rPr>
              <w:t>12,949</w:t>
            </w:r>
          </w:p>
        </w:tc>
        <w:tc>
          <w:tcPr>
            <w:tcW w:w="1844" w:type="dxa"/>
            <w:tcBorders>
              <w:top w:val="single" w:sz="4" w:space="0" w:color="auto"/>
              <w:left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lang w:val="tr-TR"/>
              </w:rPr>
            </w:pPr>
            <w:r w:rsidRPr="00CC1B7D">
              <w:rPr>
                <w:lang w:val="tr-TR"/>
              </w:rPr>
              <w:t>,812</w:t>
            </w:r>
          </w:p>
        </w:tc>
        <w:tc>
          <w:tcPr>
            <w:tcW w:w="1676" w:type="dxa"/>
            <w:tcBorders>
              <w:top w:val="single" w:sz="4" w:space="0" w:color="auto"/>
              <w:left w:val="single" w:sz="4" w:space="0" w:color="auto"/>
              <w:bottom w:val="single" w:sz="4" w:space="0" w:color="auto"/>
            </w:tcBorders>
            <w:vAlign w:val="center"/>
          </w:tcPr>
          <w:p w:rsidR="00CC1B7D" w:rsidRPr="00CC1B7D" w:rsidRDefault="00CC1B7D" w:rsidP="00CC1B7D">
            <w:pPr>
              <w:spacing w:line="240" w:lineRule="exact"/>
              <w:jc w:val="center"/>
              <w:rPr>
                <w:lang w:val="tr-TR"/>
              </w:rPr>
            </w:pPr>
            <w:r w:rsidRPr="00CC1B7D">
              <w:rPr>
                <w:lang w:val="tr-TR"/>
              </w:rPr>
              <w:t>,914</w:t>
            </w:r>
          </w:p>
        </w:tc>
      </w:tr>
      <w:tr w:rsidR="00CC1B7D" w:rsidRPr="00CC1B7D" w:rsidTr="00CC1B7D">
        <w:trPr>
          <w:trHeight w:val="501"/>
          <w:jc w:val="center"/>
        </w:trPr>
        <w:tc>
          <w:tcPr>
            <w:tcW w:w="8460" w:type="dxa"/>
            <w:gridSpan w:val="5"/>
            <w:tcBorders>
              <w:top w:val="single" w:sz="4" w:space="0" w:color="auto"/>
              <w:bottom w:val="single" w:sz="4" w:space="0" w:color="auto"/>
            </w:tcBorders>
            <w:vAlign w:val="center"/>
          </w:tcPr>
          <w:p w:rsidR="00CC1B7D" w:rsidRPr="00CC1B7D" w:rsidRDefault="00CC1B7D" w:rsidP="00CC1B7D">
            <w:pPr>
              <w:spacing w:line="240" w:lineRule="exact"/>
              <w:rPr>
                <w:b/>
                <w:lang w:val="tr-TR"/>
              </w:rPr>
            </w:pPr>
            <w:r w:rsidRPr="00CC1B7D">
              <w:rPr>
                <w:b/>
                <w:lang w:val="tr-TR"/>
              </w:rPr>
              <w:t>Genel Alfa: 0,928</w:t>
            </w:r>
          </w:p>
        </w:tc>
      </w:tr>
    </w:tbl>
    <w:p w:rsidR="00CC1B7D" w:rsidRPr="00CC1B7D" w:rsidRDefault="00CC1B7D" w:rsidP="00CC1B7D">
      <w:pPr>
        <w:tabs>
          <w:tab w:val="left" w:pos="0"/>
          <w:tab w:val="left" w:pos="709"/>
        </w:tabs>
        <w:contextualSpacing/>
        <w:rPr>
          <w:rFonts w:eastAsiaTheme="minorHAnsi"/>
          <w:b/>
          <w:bCs/>
          <w:sz w:val="24"/>
          <w:szCs w:val="24"/>
          <w:lang w:val="tr-TR"/>
        </w:rPr>
      </w:pPr>
    </w:p>
    <w:p w:rsidR="00CC1B7D" w:rsidRDefault="00CC1B7D" w:rsidP="00CC1B7D">
      <w:pPr>
        <w:tabs>
          <w:tab w:val="left" w:pos="0"/>
          <w:tab w:val="left" w:pos="709"/>
        </w:tabs>
        <w:contextualSpacing/>
        <w:rPr>
          <w:rFonts w:eastAsiaTheme="minorHAnsi"/>
          <w:sz w:val="24"/>
          <w:szCs w:val="24"/>
          <w:lang w:val="tr-TR"/>
        </w:rPr>
      </w:pPr>
      <w:r w:rsidRPr="00CC1B7D">
        <w:rPr>
          <w:rFonts w:eastAsiaTheme="minorHAnsi"/>
          <w:b/>
          <w:bCs/>
          <w:sz w:val="24"/>
          <w:szCs w:val="24"/>
          <w:lang w:val="tr-TR"/>
        </w:rPr>
        <w:tab/>
      </w:r>
      <w:r w:rsidRPr="00CC1B7D">
        <w:rPr>
          <w:rFonts w:eastAsiaTheme="minorHAnsi"/>
          <w:bCs/>
          <w:sz w:val="24"/>
          <w:szCs w:val="24"/>
          <w:lang w:val="tr-TR"/>
        </w:rPr>
        <w:t>Tablo</w:t>
      </w:r>
      <w:r w:rsidR="00D2009F">
        <w:rPr>
          <w:rFonts w:eastAsiaTheme="minorHAnsi"/>
          <w:bCs/>
          <w:sz w:val="24"/>
          <w:szCs w:val="24"/>
          <w:lang w:val="tr-TR"/>
        </w:rPr>
        <w:t xml:space="preserve"> 4.16.’da</w:t>
      </w:r>
      <w:r w:rsidRPr="00CC1B7D">
        <w:rPr>
          <w:rFonts w:eastAsiaTheme="minorHAnsi"/>
          <w:bCs/>
          <w:sz w:val="24"/>
          <w:szCs w:val="24"/>
          <w:lang w:val="tr-TR"/>
        </w:rPr>
        <w:t xml:space="preserve"> Algılanan Kalite ölçeğinin güvenirlik analizine ait değerler gösterilmiştir. Elde edilen veriler ışığında Genel Alfa Katsayısı 0,928 olarak tespit edilmiştir. Tabloda yer alan değerin </w:t>
      </w:r>
      <w:r w:rsidRPr="00CC1B7D">
        <w:rPr>
          <w:rFonts w:eastAsiaTheme="minorHAnsi"/>
          <w:sz w:val="24"/>
          <w:szCs w:val="24"/>
          <w:lang w:val="tr-TR"/>
        </w:rPr>
        <w:t xml:space="preserve">0.80 ≤ α &lt; 1.00 güven aralığı içinde olduğu belirlenmiş ve ölçeğin maddelerinin tutarlı ve yüksek derecede güvenilir olduğu gözlenmiştir. </w:t>
      </w:r>
    </w:p>
    <w:p w:rsidR="008418D0" w:rsidRPr="00CC1B7D" w:rsidRDefault="008418D0" w:rsidP="00CC1B7D">
      <w:pPr>
        <w:tabs>
          <w:tab w:val="left" w:pos="0"/>
          <w:tab w:val="left" w:pos="709"/>
        </w:tabs>
        <w:contextualSpacing/>
        <w:rPr>
          <w:rFonts w:eastAsiaTheme="minorHAnsi"/>
          <w:sz w:val="24"/>
          <w:szCs w:val="24"/>
          <w:lang w:val="tr-TR"/>
        </w:rPr>
      </w:pPr>
    </w:p>
    <w:p w:rsidR="00B25183" w:rsidRPr="00786A9C" w:rsidRDefault="00B25183" w:rsidP="00786A9C">
      <w:pPr>
        <w:pStyle w:val="ResimYazs"/>
        <w:keepNext/>
        <w:jc w:val="center"/>
        <w:rPr>
          <w:color w:val="auto"/>
          <w:sz w:val="24"/>
          <w:szCs w:val="24"/>
        </w:rPr>
      </w:pPr>
      <w:bookmarkStart w:id="94" w:name="_Toc12798374"/>
      <w:r w:rsidRPr="00786A9C">
        <w:rPr>
          <w:color w:val="auto"/>
          <w:sz w:val="24"/>
          <w:szCs w:val="24"/>
        </w:rPr>
        <w:t xml:space="preserve">Tablo 4. </w:t>
      </w:r>
      <w:r w:rsidRPr="00786A9C">
        <w:rPr>
          <w:color w:val="auto"/>
          <w:sz w:val="24"/>
          <w:szCs w:val="24"/>
        </w:rPr>
        <w:fldChar w:fldCharType="begin"/>
      </w:r>
      <w:r w:rsidRPr="00786A9C">
        <w:rPr>
          <w:color w:val="auto"/>
          <w:sz w:val="24"/>
          <w:szCs w:val="24"/>
        </w:rPr>
        <w:instrText xml:space="preserve"> SEQ Tablo_4. \* ARABIC </w:instrText>
      </w:r>
      <w:r w:rsidRPr="00786A9C">
        <w:rPr>
          <w:color w:val="auto"/>
          <w:sz w:val="24"/>
          <w:szCs w:val="24"/>
        </w:rPr>
        <w:fldChar w:fldCharType="separate"/>
      </w:r>
      <w:r w:rsidR="00F33D6C">
        <w:rPr>
          <w:noProof/>
          <w:color w:val="auto"/>
          <w:sz w:val="24"/>
          <w:szCs w:val="24"/>
        </w:rPr>
        <w:t>17</w:t>
      </w:r>
      <w:r w:rsidRPr="00786A9C">
        <w:rPr>
          <w:color w:val="auto"/>
          <w:sz w:val="24"/>
          <w:szCs w:val="24"/>
        </w:rPr>
        <w:fldChar w:fldCharType="end"/>
      </w:r>
      <w:r w:rsidRPr="00786A9C">
        <w:rPr>
          <w:color w:val="auto"/>
          <w:sz w:val="24"/>
          <w:szCs w:val="24"/>
        </w:rPr>
        <w:t>.</w:t>
      </w:r>
      <w:r w:rsidRPr="00786A9C">
        <w:rPr>
          <w:rFonts w:eastAsiaTheme="minorHAnsi"/>
          <w:bCs w:val="0"/>
          <w:color w:val="auto"/>
          <w:sz w:val="24"/>
          <w:szCs w:val="24"/>
          <w:lang w:val="tr-TR"/>
        </w:rPr>
        <w:t xml:space="preserve"> Marka Güveni Ölçeği Güvenirlik Analizi</w:t>
      </w:r>
      <w:bookmarkEnd w:id="94"/>
    </w:p>
    <w:tbl>
      <w:tblPr>
        <w:tblStyle w:val="TabloKlavuzu1"/>
        <w:tblW w:w="0" w:type="auto"/>
        <w:jc w:val="center"/>
        <w:tblLayout w:type="fixed"/>
        <w:tblLook w:val="04A0" w:firstRow="1" w:lastRow="0" w:firstColumn="1" w:lastColumn="0" w:noHBand="0" w:noVBand="1"/>
      </w:tblPr>
      <w:tblGrid>
        <w:gridCol w:w="1392"/>
        <w:gridCol w:w="1675"/>
        <w:gridCol w:w="1873"/>
        <w:gridCol w:w="1844"/>
        <w:gridCol w:w="1676"/>
      </w:tblGrid>
      <w:tr w:rsidR="00CC1B7D" w:rsidRPr="00CC1B7D" w:rsidTr="00CC1B7D">
        <w:trPr>
          <w:trHeight w:val="1034"/>
          <w:jc w:val="center"/>
        </w:trPr>
        <w:tc>
          <w:tcPr>
            <w:tcW w:w="1392" w:type="dxa"/>
            <w:tcBorders>
              <w:bottom w:val="single" w:sz="4" w:space="0" w:color="auto"/>
            </w:tcBorders>
            <w:vAlign w:val="center"/>
          </w:tcPr>
          <w:p w:rsidR="00CC1B7D" w:rsidRPr="00CC1B7D" w:rsidRDefault="00CC1B7D" w:rsidP="00CC1B7D">
            <w:pPr>
              <w:spacing w:line="240" w:lineRule="exact"/>
              <w:jc w:val="center"/>
              <w:rPr>
                <w:b/>
                <w:lang w:val="tr-TR"/>
              </w:rPr>
            </w:pPr>
            <w:r w:rsidRPr="00CC1B7D">
              <w:rPr>
                <w:b/>
                <w:lang w:val="tr-TR"/>
              </w:rPr>
              <w:t>Soru</w:t>
            </w:r>
          </w:p>
        </w:tc>
        <w:tc>
          <w:tcPr>
            <w:tcW w:w="1675" w:type="dxa"/>
            <w:tcBorders>
              <w:bottom w:val="single" w:sz="4" w:space="0" w:color="auto"/>
            </w:tcBorders>
            <w:vAlign w:val="center"/>
          </w:tcPr>
          <w:p w:rsidR="00CC1B7D" w:rsidRPr="00CC1B7D" w:rsidRDefault="00CC1B7D" w:rsidP="00CC1B7D">
            <w:pPr>
              <w:spacing w:line="240" w:lineRule="exact"/>
              <w:jc w:val="center"/>
              <w:rPr>
                <w:b/>
                <w:lang w:val="tr-TR"/>
              </w:rPr>
            </w:pPr>
            <w:r w:rsidRPr="00CC1B7D">
              <w:rPr>
                <w:b/>
                <w:lang w:val="tr-TR"/>
              </w:rPr>
              <w:t>Soru silinirse Ortalama</w:t>
            </w:r>
          </w:p>
        </w:tc>
        <w:tc>
          <w:tcPr>
            <w:tcW w:w="1873" w:type="dxa"/>
            <w:tcBorders>
              <w:bottom w:val="single" w:sz="4" w:space="0" w:color="auto"/>
            </w:tcBorders>
            <w:vAlign w:val="center"/>
          </w:tcPr>
          <w:p w:rsidR="00CC1B7D" w:rsidRPr="00CC1B7D" w:rsidRDefault="00CC1B7D" w:rsidP="00CC1B7D">
            <w:pPr>
              <w:spacing w:line="240" w:lineRule="exact"/>
              <w:jc w:val="center"/>
              <w:rPr>
                <w:b/>
                <w:lang w:val="tr-TR"/>
              </w:rPr>
            </w:pPr>
            <w:r w:rsidRPr="00CC1B7D">
              <w:rPr>
                <w:b/>
                <w:lang w:val="tr-TR"/>
              </w:rPr>
              <w:t>Soru Silinirse Varyans</w:t>
            </w:r>
          </w:p>
        </w:tc>
        <w:tc>
          <w:tcPr>
            <w:tcW w:w="1844" w:type="dxa"/>
            <w:tcBorders>
              <w:bottom w:val="single" w:sz="4" w:space="0" w:color="auto"/>
            </w:tcBorders>
            <w:vAlign w:val="center"/>
          </w:tcPr>
          <w:p w:rsidR="00CC1B7D" w:rsidRPr="00CC1B7D" w:rsidRDefault="00CC1B7D" w:rsidP="00CC1B7D">
            <w:pPr>
              <w:spacing w:line="240" w:lineRule="exact"/>
              <w:jc w:val="center"/>
              <w:rPr>
                <w:b/>
                <w:lang w:val="tr-TR"/>
              </w:rPr>
            </w:pPr>
            <w:r w:rsidRPr="00CC1B7D">
              <w:rPr>
                <w:b/>
                <w:lang w:val="tr-TR"/>
              </w:rPr>
              <w:t>Düzeltilmiş soru- Toplama oranı</w:t>
            </w:r>
          </w:p>
        </w:tc>
        <w:tc>
          <w:tcPr>
            <w:tcW w:w="1676" w:type="dxa"/>
            <w:tcBorders>
              <w:bottom w:val="single" w:sz="4" w:space="0" w:color="auto"/>
            </w:tcBorders>
            <w:vAlign w:val="center"/>
          </w:tcPr>
          <w:p w:rsidR="00CC1B7D" w:rsidRPr="00CC1B7D" w:rsidRDefault="00CC1B7D" w:rsidP="00CC1B7D">
            <w:pPr>
              <w:spacing w:line="240" w:lineRule="exact"/>
              <w:jc w:val="center"/>
              <w:rPr>
                <w:b/>
                <w:lang w:val="tr-TR"/>
              </w:rPr>
            </w:pPr>
            <w:r w:rsidRPr="00CC1B7D">
              <w:rPr>
                <w:b/>
                <w:lang w:val="tr-TR"/>
              </w:rPr>
              <w:t>Soru Silinirse Alfa</w:t>
            </w:r>
          </w:p>
        </w:tc>
      </w:tr>
      <w:tr w:rsidR="00CC1B7D" w:rsidRPr="00CC1B7D" w:rsidTr="00CC1B7D">
        <w:trPr>
          <w:trHeight w:val="501"/>
          <w:jc w:val="center"/>
        </w:trPr>
        <w:tc>
          <w:tcPr>
            <w:tcW w:w="1392" w:type="dxa"/>
            <w:tcBorders>
              <w:top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b/>
                <w:lang w:val="tr-TR"/>
              </w:rPr>
            </w:pPr>
            <w:r w:rsidRPr="00CC1B7D">
              <w:rPr>
                <w:b/>
                <w:lang w:val="tr-TR"/>
              </w:rPr>
              <w:t>MG1</w:t>
            </w:r>
          </w:p>
        </w:tc>
        <w:tc>
          <w:tcPr>
            <w:tcW w:w="1675" w:type="dxa"/>
            <w:tcBorders>
              <w:top w:val="single" w:sz="4" w:space="0" w:color="auto"/>
              <w:left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lang w:val="tr-TR"/>
              </w:rPr>
            </w:pPr>
            <w:r w:rsidRPr="00CC1B7D">
              <w:rPr>
                <w:lang w:val="tr-TR"/>
              </w:rPr>
              <w:t>10,8688</w:t>
            </w:r>
          </w:p>
        </w:tc>
        <w:tc>
          <w:tcPr>
            <w:tcW w:w="1873" w:type="dxa"/>
            <w:tcBorders>
              <w:top w:val="single" w:sz="4" w:space="0" w:color="auto"/>
              <w:left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lang w:val="tr-TR"/>
              </w:rPr>
            </w:pPr>
            <w:r w:rsidRPr="00CC1B7D">
              <w:rPr>
                <w:lang w:val="tr-TR"/>
              </w:rPr>
              <w:t>12,159</w:t>
            </w:r>
          </w:p>
        </w:tc>
        <w:tc>
          <w:tcPr>
            <w:tcW w:w="1844" w:type="dxa"/>
            <w:tcBorders>
              <w:top w:val="single" w:sz="4" w:space="0" w:color="auto"/>
              <w:left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lang w:val="tr-TR"/>
              </w:rPr>
            </w:pPr>
            <w:r w:rsidRPr="00CC1B7D">
              <w:rPr>
                <w:lang w:val="tr-TR"/>
              </w:rPr>
              <w:t>,815</w:t>
            </w:r>
          </w:p>
        </w:tc>
        <w:tc>
          <w:tcPr>
            <w:tcW w:w="1676" w:type="dxa"/>
            <w:tcBorders>
              <w:top w:val="single" w:sz="4" w:space="0" w:color="auto"/>
              <w:left w:val="single" w:sz="4" w:space="0" w:color="auto"/>
              <w:bottom w:val="single" w:sz="4" w:space="0" w:color="auto"/>
            </w:tcBorders>
            <w:vAlign w:val="center"/>
          </w:tcPr>
          <w:p w:rsidR="00CC1B7D" w:rsidRPr="00CC1B7D" w:rsidRDefault="00CC1B7D" w:rsidP="00CC1B7D">
            <w:pPr>
              <w:spacing w:line="240" w:lineRule="exact"/>
              <w:jc w:val="center"/>
              <w:rPr>
                <w:lang w:val="tr-TR"/>
              </w:rPr>
            </w:pPr>
            <w:r w:rsidRPr="00CC1B7D">
              <w:rPr>
                <w:lang w:val="tr-TR"/>
              </w:rPr>
              <w:t>,888</w:t>
            </w:r>
          </w:p>
        </w:tc>
      </w:tr>
      <w:tr w:rsidR="00CC1B7D" w:rsidRPr="00CC1B7D" w:rsidTr="00CC1B7D">
        <w:trPr>
          <w:trHeight w:val="501"/>
          <w:jc w:val="center"/>
        </w:trPr>
        <w:tc>
          <w:tcPr>
            <w:tcW w:w="1392" w:type="dxa"/>
            <w:tcBorders>
              <w:top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b/>
                <w:lang w:val="tr-TR"/>
              </w:rPr>
            </w:pPr>
            <w:r w:rsidRPr="00CC1B7D">
              <w:rPr>
                <w:b/>
                <w:lang w:val="tr-TR"/>
              </w:rPr>
              <w:t>MG2</w:t>
            </w:r>
          </w:p>
        </w:tc>
        <w:tc>
          <w:tcPr>
            <w:tcW w:w="1675" w:type="dxa"/>
            <w:tcBorders>
              <w:top w:val="single" w:sz="4" w:space="0" w:color="auto"/>
              <w:left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lang w:val="tr-TR"/>
              </w:rPr>
            </w:pPr>
            <w:r w:rsidRPr="00CC1B7D">
              <w:rPr>
                <w:lang w:val="tr-TR"/>
              </w:rPr>
              <w:t>10,8787</w:t>
            </w:r>
          </w:p>
        </w:tc>
        <w:tc>
          <w:tcPr>
            <w:tcW w:w="1873" w:type="dxa"/>
            <w:tcBorders>
              <w:top w:val="single" w:sz="4" w:space="0" w:color="auto"/>
              <w:left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lang w:val="tr-TR"/>
              </w:rPr>
            </w:pPr>
            <w:r w:rsidRPr="00CC1B7D">
              <w:rPr>
                <w:lang w:val="tr-TR"/>
              </w:rPr>
              <w:t>12,673</w:t>
            </w:r>
          </w:p>
        </w:tc>
        <w:tc>
          <w:tcPr>
            <w:tcW w:w="1844" w:type="dxa"/>
            <w:tcBorders>
              <w:top w:val="single" w:sz="4" w:space="0" w:color="auto"/>
              <w:left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lang w:val="tr-TR"/>
              </w:rPr>
            </w:pPr>
            <w:r w:rsidRPr="00CC1B7D">
              <w:rPr>
                <w:lang w:val="tr-TR"/>
              </w:rPr>
              <w:t>,769</w:t>
            </w:r>
          </w:p>
        </w:tc>
        <w:tc>
          <w:tcPr>
            <w:tcW w:w="1676" w:type="dxa"/>
            <w:tcBorders>
              <w:top w:val="single" w:sz="4" w:space="0" w:color="auto"/>
              <w:left w:val="single" w:sz="4" w:space="0" w:color="auto"/>
              <w:bottom w:val="single" w:sz="4" w:space="0" w:color="auto"/>
            </w:tcBorders>
            <w:vAlign w:val="center"/>
          </w:tcPr>
          <w:p w:rsidR="00CC1B7D" w:rsidRPr="00CC1B7D" w:rsidRDefault="00CC1B7D" w:rsidP="00CC1B7D">
            <w:pPr>
              <w:spacing w:line="240" w:lineRule="exact"/>
              <w:jc w:val="center"/>
              <w:rPr>
                <w:lang w:val="tr-TR"/>
              </w:rPr>
            </w:pPr>
            <w:r w:rsidRPr="00CC1B7D">
              <w:rPr>
                <w:lang w:val="tr-TR"/>
              </w:rPr>
              <w:t>,903</w:t>
            </w:r>
          </w:p>
        </w:tc>
      </w:tr>
      <w:tr w:rsidR="00CC1B7D" w:rsidRPr="00CC1B7D" w:rsidTr="00CC1B7D">
        <w:trPr>
          <w:trHeight w:val="476"/>
          <w:jc w:val="center"/>
        </w:trPr>
        <w:tc>
          <w:tcPr>
            <w:tcW w:w="1392" w:type="dxa"/>
            <w:tcBorders>
              <w:top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b/>
                <w:lang w:val="tr-TR"/>
              </w:rPr>
            </w:pPr>
            <w:r w:rsidRPr="00CC1B7D">
              <w:rPr>
                <w:b/>
                <w:lang w:val="tr-TR"/>
              </w:rPr>
              <w:t>MG3</w:t>
            </w:r>
          </w:p>
        </w:tc>
        <w:tc>
          <w:tcPr>
            <w:tcW w:w="1675" w:type="dxa"/>
            <w:tcBorders>
              <w:top w:val="single" w:sz="4" w:space="0" w:color="auto"/>
              <w:left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lang w:val="tr-TR"/>
              </w:rPr>
            </w:pPr>
            <w:r w:rsidRPr="00CC1B7D">
              <w:rPr>
                <w:lang w:val="tr-TR"/>
              </w:rPr>
              <w:t>10,8589</w:t>
            </w:r>
          </w:p>
        </w:tc>
        <w:tc>
          <w:tcPr>
            <w:tcW w:w="1873" w:type="dxa"/>
            <w:tcBorders>
              <w:top w:val="single" w:sz="4" w:space="0" w:color="auto"/>
              <w:left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lang w:val="tr-TR"/>
              </w:rPr>
            </w:pPr>
            <w:r w:rsidRPr="00CC1B7D">
              <w:rPr>
                <w:lang w:val="tr-TR"/>
              </w:rPr>
              <w:t>12,454</w:t>
            </w:r>
          </w:p>
        </w:tc>
        <w:tc>
          <w:tcPr>
            <w:tcW w:w="1844" w:type="dxa"/>
            <w:tcBorders>
              <w:top w:val="single" w:sz="4" w:space="0" w:color="auto"/>
              <w:left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lang w:val="tr-TR"/>
              </w:rPr>
            </w:pPr>
            <w:r w:rsidRPr="00CC1B7D">
              <w:rPr>
                <w:lang w:val="tr-TR"/>
              </w:rPr>
              <w:t>,820</w:t>
            </w:r>
          </w:p>
        </w:tc>
        <w:tc>
          <w:tcPr>
            <w:tcW w:w="1676" w:type="dxa"/>
            <w:tcBorders>
              <w:top w:val="single" w:sz="4" w:space="0" w:color="auto"/>
              <w:left w:val="single" w:sz="4" w:space="0" w:color="auto"/>
              <w:bottom w:val="single" w:sz="4" w:space="0" w:color="auto"/>
            </w:tcBorders>
            <w:vAlign w:val="center"/>
          </w:tcPr>
          <w:p w:rsidR="00CC1B7D" w:rsidRPr="00CC1B7D" w:rsidRDefault="00CC1B7D" w:rsidP="00CC1B7D">
            <w:pPr>
              <w:spacing w:line="240" w:lineRule="exact"/>
              <w:jc w:val="center"/>
              <w:rPr>
                <w:lang w:val="tr-TR"/>
              </w:rPr>
            </w:pPr>
            <w:r w:rsidRPr="00CC1B7D">
              <w:rPr>
                <w:lang w:val="tr-TR"/>
              </w:rPr>
              <w:t>,886</w:t>
            </w:r>
          </w:p>
        </w:tc>
      </w:tr>
      <w:tr w:rsidR="00CC1B7D" w:rsidRPr="00CC1B7D" w:rsidTr="00CC1B7D">
        <w:trPr>
          <w:trHeight w:val="501"/>
          <w:jc w:val="center"/>
        </w:trPr>
        <w:tc>
          <w:tcPr>
            <w:tcW w:w="1392" w:type="dxa"/>
            <w:tcBorders>
              <w:top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b/>
                <w:lang w:val="tr-TR"/>
              </w:rPr>
            </w:pPr>
            <w:r w:rsidRPr="00CC1B7D">
              <w:rPr>
                <w:b/>
                <w:lang w:val="tr-TR"/>
              </w:rPr>
              <w:t>MG4</w:t>
            </w:r>
          </w:p>
        </w:tc>
        <w:tc>
          <w:tcPr>
            <w:tcW w:w="1675" w:type="dxa"/>
            <w:tcBorders>
              <w:top w:val="single" w:sz="4" w:space="0" w:color="auto"/>
              <w:left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lang w:val="tr-TR"/>
              </w:rPr>
            </w:pPr>
            <w:r w:rsidRPr="00CC1B7D">
              <w:rPr>
                <w:lang w:val="tr-TR"/>
              </w:rPr>
              <w:t>10,8713</w:t>
            </w:r>
          </w:p>
        </w:tc>
        <w:tc>
          <w:tcPr>
            <w:tcW w:w="1873" w:type="dxa"/>
            <w:tcBorders>
              <w:top w:val="single" w:sz="4" w:space="0" w:color="auto"/>
              <w:left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lang w:val="tr-TR"/>
              </w:rPr>
            </w:pPr>
            <w:r w:rsidRPr="00CC1B7D">
              <w:rPr>
                <w:lang w:val="tr-TR"/>
              </w:rPr>
              <w:t>11,993</w:t>
            </w:r>
          </w:p>
        </w:tc>
        <w:tc>
          <w:tcPr>
            <w:tcW w:w="1844" w:type="dxa"/>
            <w:tcBorders>
              <w:top w:val="single" w:sz="4" w:space="0" w:color="auto"/>
              <w:left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lang w:val="tr-TR"/>
              </w:rPr>
            </w:pPr>
            <w:r w:rsidRPr="00CC1B7D">
              <w:rPr>
                <w:lang w:val="tr-TR"/>
              </w:rPr>
              <w:t>,823</w:t>
            </w:r>
          </w:p>
        </w:tc>
        <w:tc>
          <w:tcPr>
            <w:tcW w:w="1676" w:type="dxa"/>
            <w:tcBorders>
              <w:top w:val="single" w:sz="4" w:space="0" w:color="auto"/>
              <w:left w:val="single" w:sz="4" w:space="0" w:color="auto"/>
              <w:bottom w:val="single" w:sz="4" w:space="0" w:color="auto"/>
            </w:tcBorders>
            <w:vAlign w:val="center"/>
          </w:tcPr>
          <w:p w:rsidR="00CC1B7D" w:rsidRPr="00CC1B7D" w:rsidRDefault="00CC1B7D" w:rsidP="00CC1B7D">
            <w:pPr>
              <w:spacing w:line="240" w:lineRule="exact"/>
              <w:jc w:val="center"/>
              <w:rPr>
                <w:lang w:val="tr-TR"/>
              </w:rPr>
            </w:pPr>
            <w:r w:rsidRPr="00CC1B7D">
              <w:rPr>
                <w:lang w:val="tr-TR"/>
              </w:rPr>
              <w:t>,885</w:t>
            </w:r>
          </w:p>
        </w:tc>
      </w:tr>
      <w:tr w:rsidR="00CC1B7D" w:rsidRPr="00CC1B7D" w:rsidTr="00CC1B7D">
        <w:trPr>
          <w:trHeight w:val="501"/>
          <w:jc w:val="center"/>
        </w:trPr>
        <w:tc>
          <w:tcPr>
            <w:tcW w:w="8460" w:type="dxa"/>
            <w:gridSpan w:val="5"/>
            <w:tcBorders>
              <w:top w:val="single" w:sz="4" w:space="0" w:color="auto"/>
              <w:bottom w:val="single" w:sz="4" w:space="0" w:color="auto"/>
            </w:tcBorders>
            <w:vAlign w:val="center"/>
          </w:tcPr>
          <w:p w:rsidR="00CC1B7D" w:rsidRPr="00CC1B7D" w:rsidRDefault="00CC1B7D" w:rsidP="00CC1B7D">
            <w:pPr>
              <w:spacing w:line="240" w:lineRule="exact"/>
              <w:rPr>
                <w:b/>
                <w:lang w:val="tr-TR"/>
              </w:rPr>
            </w:pPr>
            <w:r w:rsidRPr="00CC1B7D">
              <w:rPr>
                <w:b/>
                <w:lang w:val="tr-TR"/>
              </w:rPr>
              <w:t>Genel Alfa: 0,916</w:t>
            </w:r>
          </w:p>
        </w:tc>
      </w:tr>
    </w:tbl>
    <w:p w:rsidR="005A04A3" w:rsidRDefault="00CC1B7D" w:rsidP="00CC1B7D">
      <w:pPr>
        <w:tabs>
          <w:tab w:val="left" w:pos="0"/>
          <w:tab w:val="left" w:pos="709"/>
        </w:tabs>
        <w:contextualSpacing/>
        <w:rPr>
          <w:rFonts w:eastAsiaTheme="minorHAnsi"/>
          <w:b/>
          <w:bCs/>
          <w:sz w:val="24"/>
          <w:szCs w:val="24"/>
          <w:lang w:val="tr-TR"/>
        </w:rPr>
      </w:pPr>
      <w:r w:rsidRPr="00CC1B7D">
        <w:rPr>
          <w:rFonts w:eastAsiaTheme="minorHAnsi"/>
          <w:b/>
          <w:bCs/>
          <w:sz w:val="24"/>
          <w:szCs w:val="24"/>
          <w:lang w:val="tr-TR"/>
        </w:rPr>
        <w:tab/>
      </w:r>
    </w:p>
    <w:p w:rsidR="00CC1B7D" w:rsidRDefault="005A04A3" w:rsidP="00CC1B7D">
      <w:pPr>
        <w:tabs>
          <w:tab w:val="left" w:pos="0"/>
          <w:tab w:val="left" w:pos="709"/>
        </w:tabs>
        <w:contextualSpacing/>
        <w:rPr>
          <w:rFonts w:eastAsiaTheme="minorHAnsi"/>
          <w:sz w:val="24"/>
          <w:szCs w:val="24"/>
          <w:lang w:val="tr-TR"/>
        </w:rPr>
      </w:pPr>
      <w:r>
        <w:rPr>
          <w:rFonts w:eastAsiaTheme="minorHAnsi"/>
          <w:b/>
          <w:bCs/>
          <w:sz w:val="24"/>
          <w:szCs w:val="24"/>
          <w:lang w:val="tr-TR"/>
        </w:rPr>
        <w:tab/>
      </w:r>
      <w:r w:rsidR="00CC1B7D" w:rsidRPr="00CC1B7D">
        <w:rPr>
          <w:rFonts w:eastAsiaTheme="minorHAnsi"/>
          <w:bCs/>
          <w:sz w:val="24"/>
          <w:szCs w:val="24"/>
          <w:lang w:val="tr-TR"/>
        </w:rPr>
        <w:t>Tablo</w:t>
      </w:r>
      <w:r w:rsidR="00D2009F">
        <w:rPr>
          <w:rFonts w:eastAsiaTheme="minorHAnsi"/>
          <w:bCs/>
          <w:sz w:val="24"/>
          <w:szCs w:val="24"/>
          <w:lang w:val="tr-TR"/>
        </w:rPr>
        <w:t xml:space="preserve"> 4.17.’de</w:t>
      </w:r>
      <w:r w:rsidR="00CC1B7D" w:rsidRPr="00CC1B7D">
        <w:rPr>
          <w:rFonts w:eastAsiaTheme="minorHAnsi"/>
          <w:bCs/>
          <w:sz w:val="24"/>
          <w:szCs w:val="24"/>
          <w:lang w:val="tr-TR"/>
        </w:rPr>
        <w:t xml:space="preserve"> Marka Güveni ölçeğinin güvenirlik analizine ait değerler gösterilmiştir. Elde edilen veriler ışığında Genel Alfa Katsayısı 0,916 olarak tespit edilmiştir. Tabloda yer alan değerin </w:t>
      </w:r>
      <w:r w:rsidR="00CC1B7D" w:rsidRPr="00CC1B7D">
        <w:rPr>
          <w:rFonts w:eastAsiaTheme="minorHAnsi"/>
          <w:sz w:val="24"/>
          <w:szCs w:val="24"/>
          <w:lang w:val="tr-TR"/>
        </w:rPr>
        <w:t xml:space="preserve">0.80 ≤ α &lt; 1.00 güven aralığı içinde olduğu belirlenmiş ve ölçeğin maddelerinin tutarlı ve yüksek derecede güvenilir olduğu gözlenmiştir. </w:t>
      </w:r>
    </w:p>
    <w:p w:rsidR="00B25183" w:rsidRPr="00786A9C" w:rsidRDefault="00B25183" w:rsidP="00786A9C">
      <w:pPr>
        <w:pStyle w:val="ResimYazs"/>
        <w:keepNext/>
        <w:jc w:val="center"/>
        <w:rPr>
          <w:color w:val="auto"/>
          <w:sz w:val="24"/>
          <w:szCs w:val="24"/>
        </w:rPr>
      </w:pPr>
      <w:bookmarkStart w:id="95" w:name="_Toc12798375"/>
      <w:r w:rsidRPr="00786A9C">
        <w:rPr>
          <w:color w:val="auto"/>
          <w:sz w:val="24"/>
          <w:szCs w:val="24"/>
        </w:rPr>
        <w:lastRenderedPageBreak/>
        <w:t xml:space="preserve">Tablo 4. </w:t>
      </w:r>
      <w:r w:rsidRPr="00786A9C">
        <w:rPr>
          <w:color w:val="auto"/>
          <w:sz w:val="24"/>
          <w:szCs w:val="24"/>
        </w:rPr>
        <w:fldChar w:fldCharType="begin"/>
      </w:r>
      <w:r w:rsidRPr="00786A9C">
        <w:rPr>
          <w:color w:val="auto"/>
          <w:sz w:val="24"/>
          <w:szCs w:val="24"/>
        </w:rPr>
        <w:instrText xml:space="preserve"> SEQ Tablo_4. \* ARABIC </w:instrText>
      </w:r>
      <w:r w:rsidRPr="00786A9C">
        <w:rPr>
          <w:color w:val="auto"/>
          <w:sz w:val="24"/>
          <w:szCs w:val="24"/>
        </w:rPr>
        <w:fldChar w:fldCharType="separate"/>
      </w:r>
      <w:r w:rsidR="00F33D6C">
        <w:rPr>
          <w:noProof/>
          <w:color w:val="auto"/>
          <w:sz w:val="24"/>
          <w:szCs w:val="24"/>
        </w:rPr>
        <w:t>18</w:t>
      </w:r>
      <w:r w:rsidRPr="00786A9C">
        <w:rPr>
          <w:color w:val="auto"/>
          <w:sz w:val="24"/>
          <w:szCs w:val="24"/>
        </w:rPr>
        <w:fldChar w:fldCharType="end"/>
      </w:r>
      <w:r w:rsidRPr="00786A9C">
        <w:rPr>
          <w:color w:val="auto"/>
          <w:sz w:val="24"/>
          <w:szCs w:val="24"/>
        </w:rPr>
        <w:t>.</w:t>
      </w:r>
      <w:r w:rsidRPr="00786A9C">
        <w:rPr>
          <w:rFonts w:eastAsiaTheme="minorHAnsi"/>
          <w:bCs w:val="0"/>
          <w:color w:val="auto"/>
          <w:sz w:val="24"/>
          <w:szCs w:val="24"/>
          <w:lang w:val="tr-TR"/>
        </w:rPr>
        <w:t xml:space="preserve"> Marka Çağrışımları Ölçeği Güvenirlik Analizi</w:t>
      </w:r>
      <w:bookmarkEnd w:id="95"/>
    </w:p>
    <w:tbl>
      <w:tblPr>
        <w:tblStyle w:val="TabloKlavuzu1"/>
        <w:tblW w:w="0" w:type="auto"/>
        <w:jc w:val="center"/>
        <w:tblLayout w:type="fixed"/>
        <w:tblLook w:val="04A0" w:firstRow="1" w:lastRow="0" w:firstColumn="1" w:lastColumn="0" w:noHBand="0" w:noVBand="1"/>
      </w:tblPr>
      <w:tblGrid>
        <w:gridCol w:w="1392"/>
        <w:gridCol w:w="1675"/>
        <w:gridCol w:w="1873"/>
        <w:gridCol w:w="1844"/>
        <w:gridCol w:w="1676"/>
      </w:tblGrid>
      <w:tr w:rsidR="00CC1B7D" w:rsidRPr="00CC1B7D" w:rsidTr="00CC1B7D">
        <w:trPr>
          <w:trHeight w:val="1034"/>
          <w:jc w:val="center"/>
        </w:trPr>
        <w:tc>
          <w:tcPr>
            <w:tcW w:w="1392" w:type="dxa"/>
            <w:tcBorders>
              <w:bottom w:val="single" w:sz="4" w:space="0" w:color="auto"/>
            </w:tcBorders>
            <w:vAlign w:val="center"/>
          </w:tcPr>
          <w:p w:rsidR="00CC1B7D" w:rsidRPr="00CC1B7D" w:rsidRDefault="00CC1B7D" w:rsidP="00CC1B7D">
            <w:pPr>
              <w:spacing w:line="240" w:lineRule="exact"/>
              <w:jc w:val="center"/>
              <w:rPr>
                <w:b/>
                <w:lang w:val="tr-TR"/>
              </w:rPr>
            </w:pPr>
            <w:r w:rsidRPr="00CC1B7D">
              <w:rPr>
                <w:b/>
                <w:lang w:val="tr-TR"/>
              </w:rPr>
              <w:t>Soru</w:t>
            </w:r>
          </w:p>
        </w:tc>
        <w:tc>
          <w:tcPr>
            <w:tcW w:w="1675" w:type="dxa"/>
            <w:tcBorders>
              <w:bottom w:val="single" w:sz="4" w:space="0" w:color="auto"/>
            </w:tcBorders>
            <w:vAlign w:val="center"/>
          </w:tcPr>
          <w:p w:rsidR="00CC1B7D" w:rsidRPr="00CC1B7D" w:rsidRDefault="00CC1B7D" w:rsidP="00CC1B7D">
            <w:pPr>
              <w:spacing w:line="240" w:lineRule="exact"/>
              <w:jc w:val="center"/>
              <w:rPr>
                <w:b/>
                <w:lang w:val="tr-TR"/>
              </w:rPr>
            </w:pPr>
            <w:r w:rsidRPr="00CC1B7D">
              <w:rPr>
                <w:b/>
                <w:lang w:val="tr-TR"/>
              </w:rPr>
              <w:t>Soru silinirse Ortalama</w:t>
            </w:r>
          </w:p>
        </w:tc>
        <w:tc>
          <w:tcPr>
            <w:tcW w:w="1873" w:type="dxa"/>
            <w:tcBorders>
              <w:bottom w:val="single" w:sz="4" w:space="0" w:color="auto"/>
            </w:tcBorders>
            <w:vAlign w:val="center"/>
          </w:tcPr>
          <w:p w:rsidR="00CC1B7D" w:rsidRPr="00CC1B7D" w:rsidRDefault="00CC1B7D" w:rsidP="00CC1B7D">
            <w:pPr>
              <w:spacing w:line="240" w:lineRule="exact"/>
              <w:jc w:val="center"/>
              <w:rPr>
                <w:b/>
                <w:lang w:val="tr-TR"/>
              </w:rPr>
            </w:pPr>
            <w:r w:rsidRPr="00CC1B7D">
              <w:rPr>
                <w:b/>
                <w:lang w:val="tr-TR"/>
              </w:rPr>
              <w:t>Soru Silinirse Varyans</w:t>
            </w:r>
          </w:p>
        </w:tc>
        <w:tc>
          <w:tcPr>
            <w:tcW w:w="1844" w:type="dxa"/>
            <w:tcBorders>
              <w:bottom w:val="single" w:sz="4" w:space="0" w:color="auto"/>
            </w:tcBorders>
            <w:vAlign w:val="center"/>
          </w:tcPr>
          <w:p w:rsidR="00CC1B7D" w:rsidRPr="00CC1B7D" w:rsidRDefault="00CC1B7D" w:rsidP="00CC1B7D">
            <w:pPr>
              <w:spacing w:line="240" w:lineRule="exact"/>
              <w:jc w:val="center"/>
              <w:rPr>
                <w:b/>
                <w:lang w:val="tr-TR"/>
              </w:rPr>
            </w:pPr>
            <w:r w:rsidRPr="00CC1B7D">
              <w:rPr>
                <w:b/>
                <w:lang w:val="tr-TR"/>
              </w:rPr>
              <w:t>Düzeltilmiş soru- Toplama oranı</w:t>
            </w:r>
          </w:p>
        </w:tc>
        <w:tc>
          <w:tcPr>
            <w:tcW w:w="1676" w:type="dxa"/>
            <w:tcBorders>
              <w:bottom w:val="single" w:sz="4" w:space="0" w:color="auto"/>
            </w:tcBorders>
            <w:vAlign w:val="center"/>
          </w:tcPr>
          <w:p w:rsidR="00CC1B7D" w:rsidRPr="00CC1B7D" w:rsidRDefault="00CC1B7D" w:rsidP="00CC1B7D">
            <w:pPr>
              <w:spacing w:line="240" w:lineRule="exact"/>
              <w:jc w:val="center"/>
              <w:rPr>
                <w:b/>
                <w:lang w:val="tr-TR"/>
              </w:rPr>
            </w:pPr>
            <w:r w:rsidRPr="00CC1B7D">
              <w:rPr>
                <w:b/>
                <w:lang w:val="tr-TR"/>
              </w:rPr>
              <w:t>Soru Silinirse Alfa</w:t>
            </w:r>
          </w:p>
        </w:tc>
      </w:tr>
      <w:tr w:rsidR="00CC1B7D" w:rsidRPr="00CC1B7D" w:rsidTr="00CC1B7D">
        <w:trPr>
          <w:trHeight w:val="501"/>
          <w:jc w:val="center"/>
        </w:trPr>
        <w:tc>
          <w:tcPr>
            <w:tcW w:w="1392" w:type="dxa"/>
            <w:tcBorders>
              <w:top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b/>
                <w:lang w:val="tr-TR"/>
              </w:rPr>
            </w:pPr>
            <w:r w:rsidRPr="00CC1B7D">
              <w:rPr>
                <w:b/>
                <w:lang w:val="tr-TR"/>
              </w:rPr>
              <w:t>MC1</w:t>
            </w:r>
          </w:p>
        </w:tc>
        <w:tc>
          <w:tcPr>
            <w:tcW w:w="1675" w:type="dxa"/>
            <w:tcBorders>
              <w:top w:val="single" w:sz="4" w:space="0" w:color="auto"/>
              <w:left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lang w:val="tr-TR"/>
              </w:rPr>
            </w:pPr>
            <w:r w:rsidRPr="00CC1B7D">
              <w:rPr>
                <w:lang w:val="tr-TR"/>
              </w:rPr>
              <w:t>12,0248</w:t>
            </w:r>
          </w:p>
        </w:tc>
        <w:tc>
          <w:tcPr>
            <w:tcW w:w="1873" w:type="dxa"/>
            <w:tcBorders>
              <w:top w:val="single" w:sz="4" w:space="0" w:color="auto"/>
              <w:left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lang w:val="tr-TR"/>
              </w:rPr>
            </w:pPr>
            <w:r w:rsidRPr="00CC1B7D">
              <w:rPr>
                <w:lang w:val="tr-TR"/>
              </w:rPr>
              <w:t>9,061</w:t>
            </w:r>
          </w:p>
        </w:tc>
        <w:tc>
          <w:tcPr>
            <w:tcW w:w="1844" w:type="dxa"/>
            <w:tcBorders>
              <w:top w:val="single" w:sz="4" w:space="0" w:color="auto"/>
              <w:left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lang w:val="tr-TR"/>
              </w:rPr>
            </w:pPr>
            <w:r w:rsidRPr="00CC1B7D">
              <w:rPr>
                <w:lang w:val="tr-TR"/>
              </w:rPr>
              <w:t>,779</w:t>
            </w:r>
          </w:p>
        </w:tc>
        <w:tc>
          <w:tcPr>
            <w:tcW w:w="1676" w:type="dxa"/>
            <w:tcBorders>
              <w:top w:val="single" w:sz="4" w:space="0" w:color="auto"/>
              <w:left w:val="single" w:sz="4" w:space="0" w:color="auto"/>
              <w:bottom w:val="single" w:sz="4" w:space="0" w:color="auto"/>
            </w:tcBorders>
            <w:vAlign w:val="center"/>
          </w:tcPr>
          <w:p w:rsidR="00CC1B7D" w:rsidRPr="00CC1B7D" w:rsidRDefault="00CC1B7D" w:rsidP="00CC1B7D">
            <w:pPr>
              <w:spacing w:line="240" w:lineRule="exact"/>
              <w:jc w:val="center"/>
              <w:rPr>
                <w:lang w:val="tr-TR"/>
              </w:rPr>
            </w:pPr>
            <w:r w:rsidRPr="00CC1B7D">
              <w:rPr>
                <w:lang w:val="tr-TR"/>
              </w:rPr>
              <w:t>,840</w:t>
            </w:r>
          </w:p>
        </w:tc>
      </w:tr>
      <w:tr w:rsidR="00CC1B7D" w:rsidRPr="00CC1B7D" w:rsidTr="00CC1B7D">
        <w:trPr>
          <w:trHeight w:val="501"/>
          <w:jc w:val="center"/>
        </w:trPr>
        <w:tc>
          <w:tcPr>
            <w:tcW w:w="1392" w:type="dxa"/>
            <w:tcBorders>
              <w:top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b/>
                <w:lang w:val="tr-TR"/>
              </w:rPr>
            </w:pPr>
            <w:r w:rsidRPr="00CC1B7D">
              <w:rPr>
                <w:b/>
                <w:lang w:val="tr-TR"/>
              </w:rPr>
              <w:t>MC2</w:t>
            </w:r>
          </w:p>
        </w:tc>
        <w:tc>
          <w:tcPr>
            <w:tcW w:w="1675" w:type="dxa"/>
            <w:tcBorders>
              <w:top w:val="single" w:sz="4" w:space="0" w:color="auto"/>
              <w:left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lang w:val="tr-TR"/>
              </w:rPr>
            </w:pPr>
            <w:r w:rsidRPr="00CC1B7D">
              <w:rPr>
                <w:lang w:val="tr-TR"/>
              </w:rPr>
              <w:t>12,2847</w:t>
            </w:r>
          </w:p>
        </w:tc>
        <w:tc>
          <w:tcPr>
            <w:tcW w:w="1873" w:type="dxa"/>
            <w:tcBorders>
              <w:top w:val="single" w:sz="4" w:space="0" w:color="auto"/>
              <w:left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lang w:val="tr-TR"/>
              </w:rPr>
            </w:pPr>
            <w:r w:rsidRPr="00CC1B7D">
              <w:rPr>
                <w:lang w:val="tr-TR"/>
              </w:rPr>
              <w:t>8,666</w:t>
            </w:r>
          </w:p>
        </w:tc>
        <w:tc>
          <w:tcPr>
            <w:tcW w:w="1844" w:type="dxa"/>
            <w:tcBorders>
              <w:top w:val="single" w:sz="4" w:space="0" w:color="auto"/>
              <w:left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lang w:val="tr-TR"/>
              </w:rPr>
            </w:pPr>
            <w:r w:rsidRPr="00CC1B7D">
              <w:rPr>
                <w:lang w:val="tr-TR"/>
              </w:rPr>
              <w:t>,787</w:t>
            </w:r>
          </w:p>
        </w:tc>
        <w:tc>
          <w:tcPr>
            <w:tcW w:w="1676" w:type="dxa"/>
            <w:tcBorders>
              <w:top w:val="single" w:sz="4" w:space="0" w:color="auto"/>
              <w:left w:val="single" w:sz="4" w:space="0" w:color="auto"/>
              <w:bottom w:val="single" w:sz="4" w:space="0" w:color="auto"/>
            </w:tcBorders>
            <w:vAlign w:val="center"/>
          </w:tcPr>
          <w:p w:rsidR="00CC1B7D" w:rsidRPr="00CC1B7D" w:rsidRDefault="00CC1B7D" w:rsidP="00CC1B7D">
            <w:pPr>
              <w:spacing w:line="240" w:lineRule="exact"/>
              <w:jc w:val="center"/>
              <w:rPr>
                <w:lang w:val="tr-TR"/>
              </w:rPr>
            </w:pPr>
            <w:r w:rsidRPr="00CC1B7D">
              <w:rPr>
                <w:lang w:val="tr-TR"/>
              </w:rPr>
              <w:t>,836</w:t>
            </w:r>
          </w:p>
        </w:tc>
      </w:tr>
      <w:tr w:rsidR="00CC1B7D" w:rsidRPr="00CC1B7D" w:rsidTr="00CC1B7D">
        <w:trPr>
          <w:trHeight w:val="476"/>
          <w:jc w:val="center"/>
        </w:trPr>
        <w:tc>
          <w:tcPr>
            <w:tcW w:w="1392" w:type="dxa"/>
            <w:tcBorders>
              <w:top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b/>
                <w:lang w:val="tr-TR"/>
              </w:rPr>
            </w:pPr>
            <w:r w:rsidRPr="00CC1B7D">
              <w:rPr>
                <w:b/>
                <w:lang w:val="tr-TR"/>
              </w:rPr>
              <w:t>MC3</w:t>
            </w:r>
          </w:p>
        </w:tc>
        <w:tc>
          <w:tcPr>
            <w:tcW w:w="1675" w:type="dxa"/>
            <w:tcBorders>
              <w:top w:val="single" w:sz="4" w:space="0" w:color="auto"/>
              <w:left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lang w:val="tr-TR"/>
              </w:rPr>
            </w:pPr>
            <w:r w:rsidRPr="00CC1B7D">
              <w:rPr>
                <w:lang w:val="tr-TR"/>
              </w:rPr>
              <w:t>12,2797</w:t>
            </w:r>
          </w:p>
        </w:tc>
        <w:tc>
          <w:tcPr>
            <w:tcW w:w="1873" w:type="dxa"/>
            <w:tcBorders>
              <w:top w:val="single" w:sz="4" w:space="0" w:color="auto"/>
              <w:left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lang w:val="tr-TR"/>
              </w:rPr>
            </w:pPr>
            <w:r w:rsidRPr="00CC1B7D">
              <w:rPr>
                <w:lang w:val="tr-TR"/>
              </w:rPr>
              <w:t>8,981</w:t>
            </w:r>
          </w:p>
        </w:tc>
        <w:tc>
          <w:tcPr>
            <w:tcW w:w="1844" w:type="dxa"/>
            <w:tcBorders>
              <w:top w:val="single" w:sz="4" w:space="0" w:color="auto"/>
              <w:left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lang w:val="tr-TR"/>
              </w:rPr>
            </w:pPr>
            <w:r w:rsidRPr="00CC1B7D">
              <w:rPr>
                <w:lang w:val="tr-TR"/>
              </w:rPr>
              <w:t>,740</w:t>
            </w:r>
          </w:p>
        </w:tc>
        <w:tc>
          <w:tcPr>
            <w:tcW w:w="1676" w:type="dxa"/>
            <w:tcBorders>
              <w:top w:val="single" w:sz="4" w:space="0" w:color="auto"/>
              <w:left w:val="single" w:sz="4" w:space="0" w:color="auto"/>
              <w:bottom w:val="single" w:sz="4" w:space="0" w:color="auto"/>
            </w:tcBorders>
            <w:vAlign w:val="center"/>
          </w:tcPr>
          <w:p w:rsidR="00CC1B7D" w:rsidRPr="00CC1B7D" w:rsidRDefault="00CC1B7D" w:rsidP="00CC1B7D">
            <w:pPr>
              <w:spacing w:line="240" w:lineRule="exact"/>
              <w:jc w:val="center"/>
              <w:rPr>
                <w:lang w:val="tr-TR"/>
              </w:rPr>
            </w:pPr>
            <w:r w:rsidRPr="00CC1B7D">
              <w:rPr>
                <w:lang w:val="tr-TR"/>
              </w:rPr>
              <w:t>,854</w:t>
            </w:r>
          </w:p>
        </w:tc>
      </w:tr>
      <w:tr w:rsidR="00CC1B7D" w:rsidRPr="00CC1B7D" w:rsidTr="00CC1B7D">
        <w:trPr>
          <w:trHeight w:val="501"/>
          <w:jc w:val="center"/>
        </w:trPr>
        <w:tc>
          <w:tcPr>
            <w:tcW w:w="1392" w:type="dxa"/>
            <w:tcBorders>
              <w:top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b/>
                <w:lang w:val="tr-TR"/>
              </w:rPr>
            </w:pPr>
            <w:r w:rsidRPr="00CC1B7D">
              <w:rPr>
                <w:b/>
                <w:lang w:val="tr-TR"/>
              </w:rPr>
              <w:t>MC4</w:t>
            </w:r>
          </w:p>
        </w:tc>
        <w:tc>
          <w:tcPr>
            <w:tcW w:w="1675" w:type="dxa"/>
            <w:tcBorders>
              <w:top w:val="single" w:sz="4" w:space="0" w:color="auto"/>
              <w:left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lang w:val="tr-TR"/>
              </w:rPr>
            </w:pPr>
            <w:r w:rsidRPr="00CC1B7D">
              <w:rPr>
                <w:lang w:val="tr-TR"/>
              </w:rPr>
              <w:t>12,3985</w:t>
            </w:r>
          </w:p>
        </w:tc>
        <w:tc>
          <w:tcPr>
            <w:tcW w:w="1873" w:type="dxa"/>
            <w:tcBorders>
              <w:top w:val="single" w:sz="4" w:space="0" w:color="auto"/>
              <w:left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lang w:val="tr-TR"/>
              </w:rPr>
            </w:pPr>
            <w:r w:rsidRPr="00CC1B7D">
              <w:rPr>
                <w:lang w:val="tr-TR"/>
              </w:rPr>
              <w:t>8,915</w:t>
            </w:r>
          </w:p>
        </w:tc>
        <w:tc>
          <w:tcPr>
            <w:tcW w:w="1844" w:type="dxa"/>
            <w:tcBorders>
              <w:top w:val="single" w:sz="4" w:space="0" w:color="auto"/>
              <w:left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lang w:val="tr-TR"/>
              </w:rPr>
            </w:pPr>
            <w:r w:rsidRPr="00CC1B7D">
              <w:rPr>
                <w:lang w:val="tr-TR"/>
              </w:rPr>
              <w:t>,690</w:t>
            </w:r>
          </w:p>
        </w:tc>
        <w:tc>
          <w:tcPr>
            <w:tcW w:w="1676" w:type="dxa"/>
            <w:tcBorders>
              <w:top w:val="single" w:sz="4" w:space="0" w:color="auto"/>
              <w:left w:val="single" w:sz="4" w:space="0" w:color="auto"/>
              <w:bottom w:val="single" w:sz="4" w:space="0" w:color="auto"/>
            </w:tcBorders>
            <w:vAlign w:val="center"/>
          </w:tcPr>
          <w:p w:rsidR="00CC1B7D" w:rsidRPr="00CC1B7D" w:rsidRDefault="00CC1B7D" w:rsidP="00CC1B7D">
            <w:pPr>
              <w:spacing w:line="240" w:lineRule="exact"/>
              <w:jc w:val="center"/>
              <w:rPr>
                <w:lang w:val="tr-TR"/>
              </w:rPr>
            </w:pPr>
            <w:r w:rsidRPr="00CC1B7D">
              <w:rPr>
                <w:lang w:val="tr-TR"/>
              </w:rPr>
              <w:t>,875</w:t>
            </w:r>
          </w:p>
        </w:tc>
      </w:tr>
      <w:tr w:rsidR="00CC1B7D" w:rsidRPr="00CC1B7D" w:rsidTr="00CC1B7D">
        <w:trPr>
          <w:trHeight w:val="501"/>
          <w:jc w:val="center"/>
        </w:trPr>
        <w:tc>
          <w:tcPr>
            <w:tcW w:w="8460" w:type="dxa"/>
            <w:gridSpan w:val="5"/>
            <w:tcBorders>
              <w:top w:val="single" w:sz="4" w:space="0" w:color="auto"/>
              <w:bottom w:val="single" w:sz="4" w:space="0" w:color="auto"/>
            </w:tcBorders>
            <w:vAlign w:val="center"/>
          </w:tcPr>
          <w:p w:rsidR="00CC1B7D" w:rsidRPr="00CC1B7D" w:rsidRDefault="00CC1B7D" w:rsidP="00CC1B7D">
            <w:pPr>
              <w:spacing w:line="240" w:lineRule="exact"/>
              <w:rPr>
                <w:b/>
                <w:lang w:val="tr-TR"/>
              </w:rPr>
            </w:pPr>
            <w:r w:rsidRPr="00CC1B7D">
              <w:rPr>
                <w:b/>
                <w:lang w:val="tr-TR"/>
              </w:rPr>
              <w:t>Genel Alfa: 0,884</w:t>
            </w:r>
          </w:p>
        </w:tc>
      </w:tr>
    </w:tbl>
    <w:p w:rsidR="00CC1B7D" w:rsidRPr="00CC1B7D" w:rsidRDefault="00CC1B7D" w:rsidP="00CC1B7D">
      <w:pPr>
        <w:tabs>
          <w:tab w:val="left" w:pos="0"/>
          <w:tab w:val="left" w:pos="709"/>
        </w:tabs>
        <w:contextualSpacing/>
        <w:rPr>
          <w:rFonts w:eastAsiaTheme="minorHAnsi"/>
          <w:b/>
          <w:bCs/>
          <w:sz w:val="24"/>
          <w:szCs w:val="24"/>
          <w:lang w:val="tr-TR"/>
        </w:rPr>
      </w:pPr>
    </w:p>
    <w:p w:rsidR="00CC1B7D" w:rsidRDefault="00CC1B7D" w:rsidP="00CC1B7D">
      <w:pPr>
        <w:tabs>
          <w:tab w:val="left" w:pos="0"/>
          <w:tab w:val="left" w:pos="709"/>
        </w:tabs>
        <w:contextualSpacing/>
        <w:rPr>
          <w:rFonts w:eastAsiaTheme="minorHAnsi"/>
          <w:sz w:val="24"/>
          <w:szCs w:val="24"/>
          <w:lang w:val="tr-TR"/>
        </w:rPr>
      </w:pPr>
      <w:r w:rsidRPr="00CC1B7D">
        <w:rPr>
          <w:rFonts w:eastAsiaTheme="minorHAnsi"/>
          <w:b/>
          <w:bCs/>
          <w:sz w:val="24"/>
          <w:szCs w:val="24"/>
          <w:lang w:val="tr-TR"/>
        </w:rPr>
        <w:tab/>
      </w:r>
      <w:r w:rsidRPr="00CC1B7D">
        <w:rPr>
          <w:rFonts w:eastAsiaTheme="minorHAnsi"/>
          <w:bCs/>
          <w:sz w:val="24"/>
          <w:szCs w:val="24"/>
          <w:lang w:val="tr-TR"/>
        </w:rPr>
        <w:t>Tablo</w:t>
      </w:r>
      <w:r w:rsidR="00D2009F">
        <w:rPr>
          <w:rFonts w:eastAsiaTheme="minorHAnsi"/>
          <w:bCs/>
          <w:sz w:val="24"/>
          <w:szCs w:val="24"/>
          <w:lang w:val="tr-TR"/>
        </w:rPr>
        <w:t xml:space="preserve"> 4.18.’</w:t>
      </w:r>
      <w:r w:rsidRPr="00CC1B7D">
        <w:rPr>
          <w:rFonts w:eastAsiaTheme="minorHAnsi"/>
          <w:bCs/>
          <w:sz w:val="24"/>
          <w:szCs w:val="24"/>
          <w:lang w:val="tr-TR"/>
        </w:rPr>
        <w:t xml:space="preserve">de Marka Çağrışımları ölçeğinin güvenirlik analizine ait değerler gösterilmiştir. Elde edilen veriler ışığında Genel Alfa Katsayısı 0,884 olarak tespit edilmiştir. Tabloda yer alan değerin </w:t>
      </w:r>
      <w:r w:rsidRPr="00CC1B7D">
        <w:rPr>
          <w:rFonts w:eastAsiaTheme="minorHAnsi"/>
          <w:sz w:val="24"/>
          <w:szCs w:val="24"/>
          <w:lang w:val="tr-TR"/>
        </w:rPr>
        <w:t xml:space="preserve">0.80 ≤ α &lt; 1.00 güven aralığı içinde olduğu belirlenmiş ve ölçeğin maddelerinin tutarlı ve yüksek derecede güvenilir olduğu gözlenmiştir. </w:t>
      </w:r>
    </w:p>
    <w:p w:rsidR="008418D0" w:rsidRPr="00CC1B7D" w:rsidRDefault="008418D0" w:rsidP="00CC1B7D">
      <w:pPr>
        <w:tabs>
          <w:tab w:val="left" w:pos="0"/>
          <w:tab w:val="left" w:pos="709"/>
        </w:tabs>
        <w:contextualSpacing/>
        <w:rPr>
          <w:rFonts w:eastAsiaTheme="minorHAnsi"/>
          <w:sz w:val="24"/>
          <w:szCs w:val="24"/>
          <w:lang w:val="tr-TR"/>
        </w:rPr>
      </w:pPr>
    </w:p>
    <w:p w:rsidR="00B25183" w:rsidRPr="00786A9C" w:rsidRDefault="00B25183" w:rsidP="00786A9C">
      <w:pPr>
        <w:pStyle w:val="ResimYazs"/>
        <w:keepNext/>
        <w:jc w:val="center"/>
        <w:rPr>
          <w:color w:val="auto"/>
          <w:sz w:val="24"/>
          <w:szCs w:val="24"/>
        </w:rPr>
      </w:pPr>
      <w:bookmarkStart w:id="96" w:name="_Toc12798376"/>
      <w:r w:rsidRPr="00786A9C">
        <w:rPr>
          <w:color w:val="auto"/>
          <w:sz w:val="24"/>
          <w:szCs w:val="24"/>
        </w:rPr>
        <w:t xml:space="preserve">Tablo 4. </w:t>
      </w:r>
      <w:r w:rsidRPr="00786A9C">
        <w:rPr>
          <w:color w:val="auto"/>
          <w:sz w:val="24"/>
          <w:szCs w:val="24"/>
        </w:rPr>
        <w:fldChar w:fldCharType="begin"/>
      </w:r>
      <w:r w:rsidRPr="00786A9C">
        <w:rPr>
          <w:color w:val="auto"/>
          <w:sz w:val="24"/>
          <w:szCs w:val="24"/>
        </w:rPr>
        <w:instrText xml:space="preserve"> SEQ Tablo_4. \* ARABIC </w:instrText>
      </w:r>
      <w:r w:rsidRPr="00786A9C">
        <w:rPr>
          <w:color w:val="auto"/>
          <w:sz w:val="24"/>
          <w:szCs w:val="24"/>
        </w:rPr>
        <w:fldChar w:fldCharType="separate"/>
      </w:r>
      <w:r w:rsidR="00F33D6C">
        <w:rPr>
          <w:noProof/>
          <w:color w:val="auto"/>
          <w:sz w:val="24"/>
          <w:szCs w:val="24"/>
        </w:rPr>
        <w:t>19</w:t>
      </w:r>
      <w:r w:rsidRPr="00786A9C">
        <w:rPr>
          <w:color w:val="auto"/>
          <w:sz w:val="24"/>
          <w:szCs w:val="24"/>
        </w:rPr>
        <w:fldChar w:fldCharType="end"/>
      </w:r>
      <w:r w:rsidRPr="00786A9C">
        <w:rPr>
          <w:color w:val="auto"/>
          <w:sz w:val="24"/>
          <w:szCs w:val="24"/>
        </w:rPr>
        <w:t>.</w:t>
      </w:r>
      <w:r w:rsidRPr="00786A9C">
        <w:rPr>
          <w:rFonts w:eastAsiaTheme="minorHAnsi"/>
          <w:bCs w:val="0"/>
          <w:color w:val="auto"/>
          <w:sz w:val="24"/>
          <w:szCs w:val="24"/>
          <w:lang w:val="tr-TR"/>
        </w:rPr>
        <w:t xml:space="preserve"> Marka Sadakati Ölçeği Güvenirlik Analizi</w:t>
      </w:r>
      <w:bookmarkEnd w:id="96"/>
    </w:p>
    <w:tbl>
      <w:tblPr>
        <w:tblStyle w:val="TabloKlavuzu1"/>
        <w:tblW w:w="0" w:type="auto"/>
        <w:jc w:val="center"/>
        <w:tblLayout w:type="fixed"/>
        <w:tblLook w:val="04A0" w:firstRow="1" w:lastRow="0" w:firstColumn="1" w:lastColumn="0" w:noHBand="0" w:noVBand="1"/>
      </w:tblPr>
      <w:tblGrid>
        <w:gridCol w:w="1392"/>
        <w:gridCol w:w="1675"/>
        <w:gridCol w:w="1873"/>
        <w:gridCol w:w="1844"/>
        <w:gridCol w:w="1676"/>
      </w:tblGrid>
      <w:tr w:rsidR="00CC1B7D" w:rsidRPr="00CC1B7D" w:rsidTr="00CC1B7D">
        <w:trPr>
          <w:trHeight w:val="1034"/>
          <w:jc w:val="center"/>
        </w:trPr>
        <w:tc>
          <w:tcPr>
            <w:tcW w:w="1392" w:type="dxa"/>
            <w:tcBorders>
              <w:bottom w:val="single" w:sz="4" w:space="0" w:color="auto"/>
            </w:tcBorders>
            <w:vAlign w:val="center"/>
          </w:tcPr>
          <w:p w:rsidR="00CC1B7D" w:rsidRPr="00CC1B7D" w:rsidRDefault="00CC1B7D" w:rsidP="00CC1B7D">
            <w:pPr>
              <w:spacing w:line="240" w:lineRule="exact"/>
              <w:jc w:val="center"/>
              <w:rPr>
                <w:b/>
                <w:lang w:val="tr-TR"/>
              </w:rPr>
            </w:pPr>
            <w:r w:rsidRPr="00CC1B7D">
              <w:rPr>
                <w:b/>
                <w:lang w:val="tr-TR"/>
              </w:rPr>
              <w:t>Soru</w:t>
            </w:r>
          </w:p>
        </w:tc>
        <w:tc>
          <w:tcPr>
            <w:tcW w:w="1675" w:type="dxa"/>
            <w:tcBorders>
              <w:bottom w:val="single" w:sz="4" w:space="0" w:color="auto"/>
            </w:tcBorders>
            <w:vAlign w:val="center"/>
          </w:tcPr>
          <w:p w:rsidR="00CC1B7D" w:rsidRPr="00CC1B7D" w:rsidRDefault="00CC1B7D" w:rsidP="00CC1B7D">
            <w:pPr>
              <w:spacing w:line="240" w:lineRule="exact"/>
              <w:jc w:val="center"/>
              <w:rPr>
                <w:b/>
                <w:lang w:val="tr-TR"/>
              </w:rPr>
            </w:pPr>
            <w:r w:rsidRPr="00CC1B7D">
              <w:rPr>
                <w:b/>
                <w:lang w:val="tr-TR"/>
              </w:rPr>
              <w:t>Soru silinirse Ortalama</w:t>
            </w:r>
          </w:p>
        </w:tc>
        <w:tc>
          <w:tcPr>
            <w:tcW w:w="1873" w:type="dxa"/>
            <w:tcBorders>
              <w:bottom w:val="single" w:sz="4" w:space="0" w:color="auto"/>
            </w:tcBorders>
            <w:vAlign w:val="center"/>
          </w:tcPr>
          <w:p w:rsidR="00CC1B7D" w:rsidRPr="00CC1B7D" w:rsidRDefault="00CC1B7D" w:rsidP="00CC1B7D">
            <w:pPr>
              <w:spacing w:line="240" w:lineRule="exact"/>
              <w:jc w:val="center"/>
              <w:rPr>
                <w:b/>
                <w:lang w:val="tr-TR"/>
              </w:rPr>
            </w:pPr>
            <w:r w:rsidRPr="00CC1B7D">
              <w:rPr>
                <w:b/>
                <w:lang w:val="tr-TR"/>
              </w:rPr>
              <w:t>Soru Silinirse Varyans</w:t>
            </w:r>
          </w:p>
        </w:tc>
        <w:tc>
          <w:tcPr>
            <w:tcW w:w="1844" w:type="dxa"/>
            <w:tcBorders>
              <w:bottom w:val="single" w:sz="4" w:space="0" w:color="auto"/>
            </w:tcBorders>
            <w:vAlign w:val="center"/>
          </w:tcPr>
          <w:p w:rsidR="00CC1B7D" w:rsidRPr="00CC1B7D" w:rsidRDefault="00CC1B7D" w:rsidP="00CC1B7D">
            <w:pPr>
              <w:spacing w:line="240" w:lineRule="exact"/>
              <w:jc w:val="center"/>
              <w:rPr>
                <w:b/>
                <w:lang w:val="tr-TR"/>
              </w:rPr>
            </w:pPr>
            <w:r w:rsidRPr="00CC1B7D">
              <w:rPr>
                <w:b/>
                <w:lang w:val="tr-TR"/>
              </w:rPr>
              <w:t>Düzeltilmiş soru- Toplama oranı</w:t>
            </w:r>
          </w:p>
        </w:tc>
        <w:tc>
          <w:tcPr>
            <w:tcW w:w="1676" w:type="dxa"/>
            <w:tcBorders>
              <w:bottom w:val="single" w:sz="4" w:space="0" w:color="auto"/>
            </w:tcBorders>
            <w:vAlign w:val="center"/>
          </w:tcPr>
          <w:p w:rsidR="00CC1B7D" w:rsidRPr="00CC1B7D" w:rsidRDefault="00CC1B7D" w:rsidP="00CC1B7D">
            <w:pPr>
              <w:spacing w:line="240" w:lineRule="exact"/>
              <w:jc w:val="center"/>
              <w:rPr>
                <w:b/>
                <w:lang w:val="tr-TR"/>
              </w:rPr>
            </w:pPr>
            <w:r w:rsidRPr="00CC1B7D">
              <w:rPr>
                <w:b/>
                <w:lang w:val="tr-TR"/>
              </w:rPr>
              <w:t>Soru Silinirse Alfa</w:t>
            </w:r>
          </w:p>
        </w:tc>
      </w:tr>
      <w:tr w:rsidR="00CC1B7D" w:rsidRPr="00CC1B7D" w:rsidTr="00CC1B7D">
        <w:trPr>
          <w:trHeight w:val="501"/>
          <w:jc w:val="center"/>
        </w:trPr>
        <w:tc>
          <w:tcPr>
            <w:tcW w:w="1392" w:type="dxa"/>
            <w:tcBorders>
              <w:top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b/>
                <w:lang w:val="tr-TR"/>
              </w:rPr>
            </w:pPr>
            <w:r w:rsidRPr="00CC1B7D">
              <w:rPr>
                <w:b/>
                <w:lang w:val="tr-TR"/>
              </w:rPr>
              <w:t>MS1</w:t>
            </w:r>
          </w:p>
        </w:tc>
        <w:tc>
          <w:tcPr>
            <w:tcW w:w="1675" w:type="dxa"/>
            <w:tcBorders>
              <w:top w:val="single" w:sz="4" w:space="0" w:color="auto"/>
              <w:left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lang w:val="tr-TR"/>
              </w:rPr>
            </w:pPr>
            <w:r w:rsidRPr="00CC1B7D">
              <w:rPr>
                <w:lang w:val="tr-TR"/>
              </w:rPr>
              <w:t>10,9678</w:t>
            </w:r>
          </w:p>
        </w:tc>
        <w:tc>
          <w:tcPr>
            <w:tcW w:w="1873" w:type="dxa"/>
            <w:tcBorders>
              <w:top w:val="single" w:sz="4" w:space="0" w:color="auto"/>
              <w:left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lang w:val="tr-TR"/>
              </w:rPr>
            </w:pPr>
            <w:r w:rsidRPr="00CC1B7D">
              <w:rPr>
                <w:lang w:val="tr-TR"/>
              </w:rPr>
              <w:t>10,478</w:t>
            </w:r>
          </w:p>
        </w:tc>
        <w:tc>
          <w:tcPr>
            <w:tcW w:w="1844" w:type="dxa"/>
            <w:tcBorders>
              <w:top w:val="single" w:sz="4" w:space="0" w:color="auto"/>
              <w:left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lang w:val="tr-TR"/>
              </w:rPr>
            </w:pPr>
            <w:r w:rsidRPr="00CC1B7D">
              <w:rPr>
                <w:lang w:val="tr-TR"/>
              </w:rPr>
              <w:t>,579</w:t>
            </w:r>
          </w:p>
        </w:tc>
        <w:tc>
          <w:tcPr>
            <w:tcW w:w="1676" w:type="dxa"/>
            <w:tcBorders>
              <w:top w:val="single" w:sz="4" w:space="0" w:color="auto"/>
              <w:left w:val="single" w:sz="4" w:space="0" w:color="auto"/>
              <w:bottom w:val="single" w:sz="4" w:space="0" w:color="auto"/>
            </w:tcBorders>
            <w:vAlign w:val="center"/>
          </w:tcPr>
          <w:p w:rsidR="00CC1B7D" w:rsidRPr="00CC1B7D" w:rsidRDefault="00CC1B7D" w:rsidP="00CC1B7D">
            <w:pPr>
              <w:spacing w:line="240" w:lineRule="exact"/>
              <w:jc w:val="center"/>
              <w:rPr>
                <w:lang w:val="tr-TR"/>
              </w:rPr>
            </w:pPr>
            <w:r w:rsidRPr="00CC1B7D">
              <w:rPr>
                <w:lang w:val="tr-TR"/>
              </w:rPr>
              <w:t>,784</w:t>
            </w:r>
          </w:p>
        </w:tc>
      </w:tr>
      <w:tr w:rsidR="00CC1B7D" w:rsidRPr="00CC1B7D" w:rsidTr="00CC1B7D">
        <w:trPr>
          <w:trHeight w:val="501"/>
          <w:jc w:val="center"/>
        </w:trPr>
        <w:tc>
          <w:tcPr>
            <w:tcW w:w="1392" w:type="dxa"/>
            <w:tcBorders>
              <w:top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b/>
                <w:lang w:val="tr-TR"/>
              </w:rPr>
            </w:pPr>
            <w:r w:rsidRPr="00CC1B7D">
              <w:rPr>
                <w:b/>
                <w:lang w:val="tr-TR"/>
              </w:rPr>
              <w:t>MS2</w:t>
            </w:r>
          </w:p>
        </w:tc>
        <w:tc>
          <w:tcPr>
            <w:tcW w:w="1675" w:type="dxa"/>
            <w:tcBorders>
              <w:top w:val="single" w:sz="4" w:space="0" w:color="auto"/>
              <w:left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lang w:val="tr-TR"/>
              </w:rPr>
            </w:pPr>
            <w:r w:rsidRPr="00CC1B7D">
              <w:rPr>
                <w:lang w:val="tr-TR"/>
              </w:rPr>
              <w:t>11,6906</w:t>
            </w:r>
          </w:p>
        </w:tc>
        <w:tc>
          <w:tcPr>
            <w:tcW w:w="1873" w:type="dxa"/>
            <w:tcBorders>
              <w:top w:val="single" w:sz="4" w:space="0" w:color="auto"/>
              <w:left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lang w:val="tr-TR"/>
              </w:rPr>
            </w:pPr>
            <w:r w:rsidRPr="00CC1B7D">
              <w:rPr>
                <w:lang w:val="tr-TR"/>
              </w:rPr>
              <w:t>8,859</w:t>
            </w:r>
          </w:p>
        </w:tc>
        <w:tc>
          <w:tcPr>
            <w:tcW w:w="1844" w:type="dxa"/>
            <w:tcBorders>
              <w:top w:val="single" w:sz="4" w:space="0" w:color="auto"/>
              <w:left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lang w:val="tr-TR"/>
              </w:rPr>
            </w:pPr>
            <w:r w:rsidRPr="00CC1B7D">
              <w:rPr>
                <w:lang w:val="tr-TR"/>
              </w:rPr>
              <w:t>,637</w:t>
            </w:r>
          </w:p>
        </w:tc>
        <w:tc>
          <w:tcPr>
            <w:tcW w:w="1676" w:type="dxa"/>
            <w:tcBorders>
              <w:top w:val="single" w:sz="4" w:space="0" w:color="auto"/>
              <w:left w:val="single" w:sz="4" w:space="0" w:color="auto"/>
              <w:bottom w:val="single" w:sz="4" w:space="0" w:color="auto"/>
            </w:tcBorders>
            <w:vAlign w:val="center"/>
          </w:tcPr>
          <w:p w:rsidR="00CC1B7D" w:rsidRPr="00CC1B7D" w:rsidRDefault="00CC1B7D" w:rsidP="00CC1B7D">
            <w:pPr>
              <w:spacing w:line="240" w:lineRule="exact"/>
              <w:jc w:val="center"/>
              <w:rPr>
                <w:lang w:val="tr-TR"/>
              </w:rPr>
            </w:pPr>
            <w:r w:rsidRPr="00CC1B7D">
              <w:rPr>
                <w:lang w:val="tr-TR"/>
              </w:rPr>
              <w:t>,760</w:t>
            </w:r>
          </w:p>
        </w:tc>
      </w:tr>
      <w:tr w:rsidR="00CC1B7D" w:rsidRPr="00CC1B7D" w:rsidTr="00CC1B7D">
        <w:trPr>
          <w:trHeight w:val="476"/>
          <w:jc w:val="center"/>
        </w:trPr>
        <w:tc>
          <w:tcPr>
            <w:tcW w:w="1392" w:type="dxa"/>
            <w:tcBorders>
              <w:top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b/>
                <w:lang w:val="tr-TR"/>
              </w:rPr>
            </w:pPr>
            <w:r w:rsidRPr="00CC1B7D">
              <w:rPr>
                <w:b/>
                <w:lang w:val="tr-TR"/>
              </w:rPr>
              <w:t>MS3</w:t>
            </w:r>
          </w:p>
        </w:tc>
        <w:tc>
          <w:tcPr>
            <w:tcW w:w="1675" w:type="dxa"/>
            <w:tcBorders>
              <w:top w:val="single" w:sz="4" w:space="0" w:color="auto"/>
              <w:left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lang w:val="tr-TR"/>
              </w:rPr>
            </w:pPr>
            <w:r w:rsidRPr="00CC1B7D">
              <w:rPr>
                <w:lang w:val="tr-TR"/>
              </w:rPr>
              <w:t>11,4381</w:t>
            </w:r>
          </w:p>
        </w:tc>
        <w:tc>
          <w:tcPr>
            <w:tcW w:w="1873" w:type="dxa"/>
            <w:tcBorders>
              <w:top w:val="single" w:sz="4" w:space="0" w:color="auto"/>
              <w:left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lang w:val="tr-TR"/>
              </w:rPr>
            </w:pPr>
            <w:r w:rsidRPr="00CC1B7D">
              <w:rPr>
                <w:lang w:val="tr-TR"/>
              </w:rPr>
              <w:t>9,021</w:t>
            </w:r>
          </w:p>
        </w:tc>
        <w:tc>
          <w:tcPr>
            <w:tcW w:w="1844" w:type="dxa"/>
            <w:tcBorders>
              <w:top w:val="single" w:sz="4" w:space="0" w:color="auto"/>
              <w:left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lang w:val="tr-TR"/>
              </w:rPr>
            </w:pPr>
            <w:r w:rsidRPr="00CC1B7D">
              <w:rPr>
                <w:lang w:val="tr-TR"/>
              </w:rPr>
              <w:t>,665</w:t>
            </w:r>
          </w:p>
        </w:tc>
        <w:tc>
          <w:tcPr>
            <w:tcW w:w="1676" w:type="dxa"/>
            <w:tcBorders>
              <w:top w:val="single" w:sz="4" w:space="0" w:color="auto"/>
              <w:left w:val="single" w:sz="4" w:space="0" w:color="auto"/>
              <w:bottom w:val="single" w:sz="4" w:space="0" w:color="auto"/>
            </w:tcBorders>
            <w:vAlign w:val="center"/>
          </w:tcPr>
          <w:p w:rsidR="00CC1B7D" w:rsidRPr="00CC1B7D" w:rsidRDefault="00CC1B7D" w:rsidP="00CC1B7D">
            <w:pPr>
              <w:spacing w:line="240" w:lineRule="exact"/>
              <w:jc w:val="center"/>
              <w:rPr>
                <w:lang w:val="tr-TR"/>
              </w:rPr>
            </w:pPr>
            <w:r w:rsidRPr="00CC1B7D">
              <w:rPr>
                <w:lang w:val="tr-TR"/>
              </w:rPr>
              <w:t>,743</w:t>
            </w:r>
          </w:p>
        </w:tc>
      </w:tr>
      <w:tr w:rsidR="00CC1B7D" w:rsidRPr="00CC1B7D" w:rsidTr="00CC1B7D">
        <w:trPr>
          <w:trHeight w:val="501"/>
          <w:jc w:val="center"/>
        </w:trPr>
        <w:tc>
          <w:tcPr>
            <w:tcW w:w="1392" w:type="dxa"/>
            <w:tcBorders>
              <w:top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b/>
                <w:lang w:val="tr-TR"/>
              </w:rPr>
            </w:pPr>
            <w:r w:rsidRPr="00CC1B7D">
              <w:rPr>
                <w:b/>
                <w:lang w:val="tr-TR"/>
              </w:rPr>
              <w:t>MS4</w:t>
            </w:r>
          </w:p>
        </w:tc>
        <w:tc>
          <w:tcPr>
            <w:tcW w:w="1675" w:type="dxa"/>
            <w:tcBorders>
              <w:top w:val="single" w:sz="4" w:space="0" w:color="auto"/>
              <w:left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lang w:val="tr-TR"/>
              </w:rPr>
            </w:pPr>
            <w:r w:rsidRPr="00CC1B7D">
              <w:rPr>
                <w:lang w:val="tr-TR"/>
              </w:rPr>
              <w:t>10,9629</w:t>
            </w:r>
          </w:p>
        </w:tc>
        <w:tc>
          <w:tcPr>
            <w:tcW w:w="1873" w:type="dxa"/>
            <w:tcBorders>
              <w:top w:val="single" w:sz="4" w:space="0" w:color="auto"/>
              <w:left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lang w:val="tr-TR"/>
              </w:rPr>
            </w:pPr>
            <w:r w:rsidRPr="00CC1B7D">
              <w:rPr>
                <w:lang w:val="tr-TR"/>
              </w:rPr>
              <w:t>10,195</w:t>
            </w:r>
          </w:p>
        </w:tc>
        <w:tc>
          <w:tcPr>
            <w:tcW w:w="1844" w:type="dxa"/>
            <w:tcBorders>
              <w:top w:val="single" w:sz="4" w:space="0" w:color="auto"/>
              <w:left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lang w:val="tr-TR"/>
              </w:rPr>
            </w:pPr>
            <w:r w:rsidRPr="00CC1B7D">
              <w:rPr>
                <w:lang w:val="tr-TR"/>
              </w:rPr>
              <w:t>,644</w:t>
            </w:r>
          </w:p>
        </w:tc>
        <w:tc>
          <w:tcPr>
            <w:tcW w:w="1676" w:type="dxa"/>
            <w:tcBorders>
              <w:top w:val="single" w:sz="4" w:space="0" w:color="auto"/>
              <w:left w:val="single" w:sz="4" w:space="0" w:color="auto"/>
              <w:bottom w:val="single" w:sz="4" w:space="0" w:color="auto"/>
            </w:tcBorders>
            <w:vAlign w:val="center"/>
          </w:tcPr>
          <w:p w:rsidR="00CC1B7D" w:rsidRPr="00CC1B7D" w:rsidRDefault="00CC1B7D" w:rsidP="00CC1B7D">
            <w:pPr>
              <w:spacing w:line="240" w:lineRule="exact"/>
              <w:jc w:val="center"/>
              <w:rPr>
                <w:lang w:val="tr-TR"/>
              </w:rPr>
            </w:pPr>
            <w:r w:rsidRPr="00CC1B7D">
              <w:rPr>
                <w:lang w:val="tr-TR"/>
              </w:rPr>
              <w:t>,757</w:t>
            </w:r>
          </w:p>
        </w:tc>
      </w:tr>
      <w:tr w:rsidR="00CC1B7D" w:rsidRPr="00CC1B7D" w:rsidTr="00CC1B7D">
        <w:trPr>
          <w:trHeight w:val="501"/>
          <w:jc w:val="center"/>
        </w:trPr>
        <w:tc>
          <w:tcPr>
            <w:tcW w:w="8460" w:type="dxa"/>
            <w:gridSpan w:val="5"/>
            <w:tcBorders>
              <w:top w:val="single" w:sz="4" w:space="0" w:color="auto"/>
              <w:bottom w:val="single" w:sz="4" w:space="0" w:color="auto"/>
            </w:tcBorders>
            <w:vAlign w:val="center"/>
          </w:tcPr>
          <w:p w:rsidR="00CC1B7D" w:rsidRPr="00CC1B7D" w:rsidRDefault="00CC1B7D" w:rsidP="00CC1B7D">
            <w:pPr>
              <w:spacing w:line="240" w:lineRule="exact"/>
              <w:rPr>
                <w:b/>
                <w:lang w:val="tr-TR"/>
              </w:rPr>
            </w:pPr>
            <w:r w:rsidRPr="00CC1B7D">
              <w:rPr>
                <w:b/>
                <w:lang w:val="tr-TR"/>
              </w:rPr>
              <w:t>Genel Alfa: 0,810</w:t>
            </w:r>
          </w:p>
        </w:tc>
      </w:tr>
    </w:tbl>
    <w:p w:rsidR="007C7116" w:rsidRDefault="00CC1B7D" w:rsidP="00CC1B7D">
      <w:pPr>
        <w:tabs>
          <w:tab w:val="left" w:pos="0"/>
          <w:tab w:val="left" w:pos="709"/>
        </w:tabs>
        <w:contextualSpacing/>
        <w:rPr>
          <w:rFonts w:eastAsiaTheme="minorHAnsi"/>
          <w:b/>
          <w:bCs/>
          <w:sz w:val="24"/>
          <w:szCs w:val="24"/>
          <w:lang w:val="tr-TR"/>
        </w:rPr>
      </w:pPr>
      <w:r w:rsidRPr="00CC1B7D">
        <w:rPr>
          <w:rFonts w:eastAsiaTheme="minorHAnsi"/>
          <w:b/>
          <w:bCs/>
          <w:sz w:val="24"/>
          <w:szCs w:val="24"/>
          <w:lang w:val="tr-TR"/>
        </w:rPr>
        <w:tab/>
      </w:r>
    </w:p>
    <w:p w:rsidR="00CC1B7D" w:rsidRPr="00CC1B7D" w:rsidRDefault="007C7116" w:rsidP="00CC1B7D">
      <w:pPr>
        <w:tabs>
          <w:tab w:val="left" w:pos="0"/>
          <w:tab w:val="left" w:pos="709"/>
        </w:tabs>
        <w:contextualSpacing/>
        <w:rPr>
          <w:rFonts w:eastAsiaTheme="minorHAnsi"/>
          <w:sz w:val="24"/>
          <w:szCs w:val="24"/>
          <w:lang w:val="tr-TR"/>
        </w:rPr>
      </w:pPr>
      <w:r>
        <w:rPr>
          <w:rFonts w:eastAsiaTheme="minorHAnsi"/>
          <w:b/>
          <w:bCs/>
          <w:sz w:val="24"/>
          <w:szCs w:val="24"/>
          <w:lang w:val="tr-TR"/>
        </w:rPr>
        <w:tab/>
      </w:r>
      <w:r w:rsidR="00CC1B7D" w:rsidRPr="00CC1B7D">
        <w:rPr>
          <w:rFonts w:eastAsiaTheme="minorHAnsi"/>
          <w:bCs/>
          <w:sz w:val="24"/>
          <w:szCs w:val="24"/>
          <w:lang w:val="tr-TR"/>
        </w:rPr>
        <w:t>Tablo</w:t>
      </w:r>
      <w:r w:rsidR="00D2009F">
        <w:rPr>
          <w:rFonts w:eastAsiaTheme="minorHAnsi"/>
          <w:bCs/>
          <w:sz w:val="24"/>
          <w:szCs w:val="24"/>
          <w:lang w:val="tr-TR"/>
        </w:rPr>
        <w:t xml:space="preserve"> 4.19’da</w:t>
      </w:r>
      <w:r w:rsidR="00CC1B7D" w:rsidRPr="00CC1B7D">
        <w:rPr>
          <w:rFonts w:eastAsiaTheme="minorHAnsi"/>
          <w:bCs/>
          <w:sz w:val="24"/>
          <w:szCs w:val="24"/>
          <w:lang w:val="tr-TR"/>
        </w:rPr>
        <w:t xml:space="preserve"> Marka Sadakati ölçeğinin güvenirlik analizine ait değerler gösterilmiştir. Elde edilen veriler ışığında Genel Alfa Katsayısı 0,884 olarak tespit edilmiştir. Tabloda yer alan değerin </w:t>
      </w:r>
      <w:r w:rsidR="00CC1B7D" w:rsidRPr="00CC1B7D">
        <w:rPr>
          <w:rFonts w:eastAsiaTheme="minorHAnsi"/>
          <w:sz w:val="24"/>
          <w:szCs w:val="24"/>
          <w:lang w:val="tr-TR"/>
        </w:rPr>
        <w:t xml:space="preserve">0.80 ≤ α &lt; 1.00 güven aralığı içinde olduğu belirlenmiş ve ölçeğin maddelerinin tutarlı ve yüksek derecede güvenilir olduğu gözlenmiştir. </w:t>
      </w:r>
    </w:p>
    <w:p w:rsidR="00B25183" w:rsidRPr="00786A9C" w:rsidRDefault="00B25183" w:rsidP="00786A9C">
      <w:pPr>
        <w:pStyle w:val="ResimYazs"/>
        <w:keepNext/>
        <w:jc w:val="center"/>
        <w:rPr>
          <w:color w:val="auto"/>
          <w:sz w:val="24"/>
          <w:szCs w:val="24"/>
        </w:rPr>
      </w:pPr>
      <w:bookmarkStart w:id="97" w:name="_Toc12798377"/>
      <w:r w:rsidRPr="00786A9C">
        <w:rPr>
          <w:color w:val="auto"/>
          <w:sz w:val="24"/>
          <w:szCs w:val="24"/>
        </w:rPr>
        <w:lastRenderedPageBreak/>
        <w:t xml:space="preserve">Tablo 4. </w:t>
      </w:r>
      <w:r w:rsidRPr="00786A9C">
        <w:rPr>
          <w:color w:val="auto"/>
          <w:sz w:val="24"/>
          <w:szCs w:val="24"/>
        </w:rPr>
        <w:fldChar w:fldCharType="begin"/>
      </w:r>
      <w:r w:rsidRPr="00786A9C">
        <w:rPr>
          <w:color w:val="auto"/>
          <w:sz w:val="24"/>
          <w:szCs w:val="24"/>
        </w:rPr>
        <w:instrText xml:space="preserve"> SEQ Tablo_4. \* ARABIC </w:instrText>
      </w:r>
      <w:r w:rsidRPr="00786A9C">
        <w:rPr>
          <w:color w:val="auto"/>
          <w:sz w:val="24"/>
          <w:szCs w:val="24"/>
        </w:rPr>
        <w:fldChar w:fldCharType="separate"/>
      </w:r>
      <w:r w:rsidR="00F33D6C">
        <w:rPr>
          <w:noProof/>
          <w:color w:val="auto"/>
          <w:sz w:val="24"/>
          <w:szCs w:val="24"/>
        </w:rPr>
        <w:t>20</w:t>
      </w:r>
      <w:r w:rsidRPr="00786A9C">
        <w:rPr>
          <w:color w:val="auto"/>
          <w:sz w:val="24"/>
          <w:szCs w:val="24"/>
        </w:rPr>
        <w:fldChar w:fldCharType="end"/>
      </w:r>
      <w:r w:rsidRPr="00786A9C">
        <w:rPr>
          <w:color w:val="auto"/>
          <w:sz w:val="24"/>
          <w:szCs w:val="24"/>
        </w:rPr>
        <w:t>.</w:t>
      </w:r>
      <w:r w:rsidRPr="00786A9C">
        <w:rPr>
          <w:rFonts w:eastAsiaTheme="minorHAnsi"/>
          <w:bCs w:val="0"/>
          <w:color w:val="auto"/>
          <w:sz w:val="24"/>
          <w:szCs w:val="24"/>
          <w:lang w:val="tr-TR"/>
        </w:rPr>
        <w:t xml:space="preserve"> Marka Değeri Ölçeği Güvenirlik Analizi</w:t>
      </w:r>
      <w:bookmarkEnd w:id="97"/>
    </w:p>
    <w:tbl>
      <w:tblPr>
        <w:tblStyle w:val="TabloKlavuzu1"/>
        <w:tblW w:w="0" w:type="auto"/>
        <w:jc w:val="center"/>
        <w:tblLayout w:type="fixed"/>
        <w:tblLook w:val="04A0" w:firstRow="1" w:lastRow="0" w:firstColumn="1" w:lastColumn="0" w:noHBand="0" w:noVBand="1"/>
      </w:tblPr>
      <w:tblGrid>
        <w:gridCol w:w="1392"/>
        <w:gridCol w:w="1675"/>
        <w:gridCol w:w="1873"/>
        <w:gridCol w:w="1844"/>
        <w:gridCol w:w="1676"/>
      </w:tblGrid>
      <w:tr w:rsidR="00CC1B7D" w:rsidRPr="00CC1B7D" w:rsidTr="00CC1B7D">
        <w:trPr>
          <w:trHeight w:val="1034"/>
          <w:jc w:val="center"/>
        </w:trPr>
        <w:tc>
          <w:tcPr>
            <w:tcW w:w="1392" w:type="dxa"/>
            <w:tcBorders>
              <w:bottom w:val="single" w:sz="4" w:space="0" w:color="auto"/>
            </w:tcBorders>
            <w:vAlign w:val="center"/>
          </w:tcPr>
          <w:p w:rsidR="00CC1B7D" w:rsidRPr="00CC1B7D" w:rsidRDefault="00CC1B7D" w:rsidP="00CC1B7D">
            <w:pPr>
              <w:spacing w:line="240" w:lineRule="exact"/>
              <w:jc w:val="center"/>
              <w:rPr>
                <w:b/>
                <w:lang w:val="tr-TR"/>
              </w:rPr>
            </w:pPr>
            <w:r w:rsidRPr="00CC1B7D">
              <w:rPr>
                <w:b/>
                <w:lang w:val="tr-TR"/>
              </w:rPr>
              <w:t>Soru</w:t>
            </w:r>
          </w:p>
        </w:tc>
        <w:tc>
          <w:tcPr>
            <w:tcW w:w="1675" w:type="dxa"/>
            <w:tcBorders>
              <w:bottom w:val="single" w:sz="4" w:space="0" w:color="auto"/>
            </w:tcBorders>
            <w:vAlign w:val="center"/>
          </w:tcPr>
          <w:p w:rsidR="00CC1B7D" w:rsidRPr="00CC1B7D" w:rsidRDefault="00CC1B7D" w:rsidP="00CC1B7D">
            <w:pPr>
              <w:spacing w:line="240" w:lineRule="exact"/>
              <w:jc w:val="center"/>
              <w:rPr>
                <w:b/>
                <w:lang w:val="tr-TR"/>
              </w:rPr>
            </w:pPr>
            <w:r w:rsidRPr="00CC1B7D">
              <w:rPr>
                <w:b/>
                <w:lang w:val="tr-TR"/>
              </w:rPr>
              <w:t>Soru silinirse Ortalama</w:t>
            </w:r>
          </w:p>
        </w:tc>
        <w:tc>
          <w:tcPr>
            <w:tcW w:w="1873" w:type="dxa"/>
            <w:tcBorders>
              <w:bottom w:val="single" w:sz="4" w:space="0" w:color="auto"/>
            </w:tcBorders>
            <w:vAlign w:val="center"/>
          </w:tcPr>
          <w:p w:rsidR="00CC1B7D" w:rsidRPr="00CC1B7D" w:rsidRDefault="00CC1B7D" w:rsidP="00CC1B7D">
            <w:pPr>
              <w:spacing w:line="240" w:lineRule="exact"/>
              <w:jc w:val="center"/>
              <w:rPr>
                <w:b/>
                <w:lang w:val="tr-TR"/>
              </w:rPr>
            </w:pPr>
            <w:r w:rsidRPr="00CC1B7D">
              <w:rPr>
                <w:b/>
                <w:lang w:val="tr-TR"/>
              </w:rPr>
              <w:t>Soru Silinirse Varyans</w:t>
            </w:r>
          </w:p>
        </w:tc>
        <w:tc>
          <w:tcPr>
            <w:tcW w:w="1844" w:type="dxa"/>
            <w:tcBorders>
              <w:bottom w:val="single" w:sz="4" w:space="0" w:color="auto"/>
            </w:tcBorders>
            <w:vAlign w:val="center"/>
          </w:tcPr>
          <w:p w:rsidR="00CC1B7D" w:rsidRPr="00CC1B7D" w:rsidRDefault="00CC1B7D" w:rsidP="00CC1B7D">
            <w:pPr>
              <w:spacing w:line="240" w:lineRule="exact"/>
              <w:jc w:val="center"/>
              <w:rPr>
                <w:b/>
                <w:lang w:val="tr-TR"/>
              </w:rPr>
            </w:pPr>
            <w:r w:rsidRPr="00CC1B7D">
              <w:rPr>
                <w:b/>
                <w:lang w:val="tr-TR"/>
              </w:rPr>
              <w:t>Düzeltilmiş soru- Toplama oranı</w:t>
            </w:r>
          </w:p>
        </w:tc>
        <w:tc>
          <w:tcPr>
            <w:tcW w:w="1676" w:type="dxa"/>
            <w:tcBorders>
              <w:bottom w:val="single" w:sz="4" w:space="0" w:color="auto"/>
            </w:tcBorders>
            <w:vAlign w:val="center"/>
          </w:tcPr>
          <w:p w:rsidR="00CC1B7D" w:rsidRPr="00CC1B7D" w:rsidRDefault="00CC1B7D" w:rsidP="00CC1B7D">
            <w:pPr>
              <w:spacing w:line="240" w:lineRule="exact"/>
              <w:jc w:val="center"/>
              <w:rPr>
                <w:b/>
                <w:lang w:val="tr-TR"/>
              </w:rPr>
            </w:pPr>
            <w:r w:rsidRPr="00CC1B7D">
              <w:rPr>
                <w:b/>
                <w:lang w:val="tr-TR"/>
              </w:rPr>
              <w:t>Soru Silinirse Alfa</w:t>
            </w:r>
          </w:p>
        </w:tc>
      </w:tr>
      <w:tr w:rsidR="00CC1B7D" w:rsidRPr="00CC1B7D" w:rsidTr="00CC1B7D">
        <w:trPr>
          <w:trHeight w:val="501"/>
          <w:jc w:val="center"/>
        </w:trPr>
        <w:tc>
          <w:tcPr>
            <w:tcW w:w="1392" w:type="dxa"/>
            <w:tcBorders>
              <w:top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b/>
                <w:lang w:val="tr-TR"/>
              </w:rPr>
            </w:pPr>
            <w:r w:rsidRPr="00CC1B7D">
              <w:rPr>
                <w:b/>
                <w:lang w:val="tr-TR"/>
              </w:rPr>
              <w:t>MD1</w:t>
            </w:r>
          </w:p>
        </w:tc>
        <w:tc>
          <w:tcPr>
            <w:tcW w:w="1675" w:type="dxa"/>
            <w:tcBorders>
              <w:top w:val="single" w:sz="4" w:space="0" w:color="auto"/>
              <w:left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lang w:val="tr-TR"/>
              </w:rPr>
            </w:pPr>
            <w:r w:rsidRPr="00CC1B7D">
              <w:rPr>
                <w:lang w:val="tr-TR"/>
              </w:rPr>
              <w:t>10,9678</w:t>
            </w:r>
          </w:p>
        </w:tc>
        <w:tc>
          <w:tcPr>
            <w:tcW w:w="1873" w:type="dxa"/>
            <w:tcBorders>
              <w:top w:val="single" w:sz="4" w:space="0" w:color="auto"/>
              <w:left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lang w:val="tr-TR"/>
              </w:rPr>
            </w:pPr>
            <w:r w:rsidRPr="00CC1B7D">
              <w:rPr>
                <w:lang w:val="tr-TR"/>
              </w:rPr>
              <w:t>10,478</w:t>
            </w:r>
          </w:p>
        </w:tc>
        <w:tc>
          <w:tcPr>
            <w:tcW w:w="1844" w:type="dxa"/>
            <w:tcBorders>
              <w:top w:val="single" w:sz="4" w:space="0" w:color="auto"/>
              <w:left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lang w:val="tr-TR"/>
              </w:rPr>
            </w:pPr>
            <w:r w:rsidRPr="00CC1B7D">
              <w:rPr>
                <w:lang w:val="tr-TR"/>
              </w:rPr>
              <w:t>,579</w:t>
            </w:r>
          </w:p>
        </w:tc>
        <w:tc>
          <w:tcPr>
            <w:tcW w:w="1676" w:type="dxa"/>
            <w:tcBorders>
              <w:top w:val="single" w:sz="4" w:space="0" w:color="auto"/>
              <w:left w:val="single" w:sz="4" w:space="0" w:color="auto"/>
              <w:bottom w:val="single" w:sz="4" w:space="0" w:color="auto"/>
            </w:tcBorders>
            <w:vAlign w:val="center"/>
          </w:tcPr>
          <w:p w:rsidR="00CC1B7D" w:rsidRPr="00CC1B7D" w:rsidRDefault="00CC1B7D" w:rsidP="00CC1B7D">
            <w:pPr>
              <w:spacing w:line="240" w:lineRule="exact"/>
              <w:jc w:val="center"/>
              <w:rPr>
                <w:lang w:val="tr-TR"/>
              </w:rPr>
            </w:pPr>
            <w:r w:rsidRPr="00CC1B7D">
              <w:rPr>
                <w:lang w:val="tr-TR"/>
              </w:rPr>
              <w:t>,784</w:t>
            </w:r>
          </w:p>
        </w:tc>
      </w:tr>
      <w:tr w:rsidR="00CC1B7D" w:rsidRPr="00CC1B7D" w:rsidTr="00CC1B7D">
        <w:trPr>
          <w:trHeight w:val="501"/>
          <w:jc w:val="center"/>
        </w:trPr>
        <w:tc>
          <w:tcPr>
            <w:tcW w:w="1392" w:type="dxa"/>
            <w:tcBorders>
              <w:top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b/>
                <w:lang w:val="tr-TR"/>
              </w:rPr>
            </w:pPr>
            <w:r w:rsidRPr="00CC1B7D">
              <w:rPr>
                <w:b/>
                <w:lang w:val="tr-TR"/>
              </w:rPr>
              <w:t>MS2</w:t>
            </w:r>
          </w:p>
        </w:tc>
        <w:tc>
          <w:tcPr>
            <w:tcW w:w="1675" w:type="dxa"/>
            <w:tcBorders>
              <w:top w:val="single" w:sz="4" w:space="0" w:color="auto"/>
              <w:left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lang w:val="tr-TR"/>
              </w:rPr>
            </w:pPr>
            <w:r w:rsidRPr="00CC1B7D">
              <w:rPr>
                <w:lang w:val="tr-TR"/>
              </w:rPr>
              <w:t>11,6906</w:t>
            </w:r>
          </w:p>
        </w:tc>
        <w:tc>
          <w:tcPr>
            <w:tcW w:w="1873" w:type="dxa"/>
            <w:tcBorders>
              <w:top w:val="single" w:sz="4" w:space="0" w:color="auto"/>
              <w:left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lang w:val="tr-TR"/>
              </w:rPr>
            </w:pPr>
            <w:r w:rsidRPr="00CC1B7D">
              <w:rPr>
                <w:lang w:val="tr-TR"/>
              </w:rPr>
              <w:t>8,859</w:t>
            </w:r>
          </w:p>
        </w:tc>
        <w:tc>
          <w:tcPr>
            <w:tcW w:w="1844" w:type="dxa"/>
            <w:tcBorders>
              <w:top w:val="single" w:sz="4" w:space="0" w:color="auto"/>
              <w:left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lang w:val="tr-TR"/>
              </w:rPr>
            </w:pPr>
            <w:r w:rsidRPr="00CC1B7D">
              <w:rPr>
                <w:lang w:val="tr-TR"/>
              </w:rPr>
              <w:t>,637</w:t>
            </w:r>
          </w:p>
        </w:tc>
        <w:tc>
          <w:tcPr>
            <w:tcW w:w="1676" w:type="dxa"/>
            <w:tcBorders>
              <w:top w:val="single" w:sz="4" w:space="0" w:color="auto"/>
              <w:left w:val="single" w:sz="4" w:space="0" w:color="auto"/>
              <w:bottom w:val="single" w:sz="4" w:space="0" w:color="auto"/>
            </w:tcBorders>
            <w:vAlign w:val="center"/>
          </w:tcPr>
          <w:p w:rsidR="00CC1B7D" w:rsidRPr="00CC1B7D" w:rsidRDefault="00CC1B7D" w:rsidP="00CC1B7D">
            <w:pPr>
              <w:spacing w:line="240" w:lineRule="exact"/>
              <w:jc w:val="center"/>
              <w:rPr>
                <w:lang w:val="tr-TR"/>
              </w:rPr>
            </w:pPr>
            <w:r w:rsidRPr="00CC1B7D">
              <w:rPr>
                <w:lang w:val="tr-TR"/>
              </w:rPr>
              <w:t>,760</w:t>
            </w:r>
          </w:p>
        </w:tc>
      </w:tr>
      <w:tr w:rsidR="00CC1B7D" w:rsidRPr="00CC1B7D" w:rsidTr="00CC1B7D">
        <w:trPr>
          <w:trHeight w:val="476"/>
          <w:jc w:val="center"/>
        </w:trPr>
        <w:tc>
          <w:tcPr>
            <w:tcW w:w="1392" w:type="dxa"/>
            <w:tcBorders>
              <w:top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b/>
                <w:lang w:val="tr-TR"/>
              </w:rPr>
            </w:pPr>
            <w:r w:rsidRPr="00CC1B7D">
              <w:rPr>
                <w:b/>
                <w:lang w:val="tr-TR"/>
              </w:rPr>
              <w:t>MS3</w:t>
            </w:r>
          </w:p>
        </w:tc>
        <w:tc>
          <w:tcPr>
            <w:tcW w:w="1675" w:type="dxa"/>
            <w:tcBorders>
              <w:top w:val="single" w:sz="4" w:space="0" w:color="auto"/>
              <w:left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lang w:val="tr-TR"/>
              </w:rPr>
            </w:pPr>
            <w:r w:rsidRPr="00CC1B7D">
              <w:rPr>
                <w:lang w:val="tr-TR"/>
              </w:rPr>
              <w:t>11,4381</w:t>
            </w:r>
          </w:p>
        </w:tc>
        <w:tc>
          <w:tcPr>
            <w:tcW w:w="1873" w:type="dxa"/>
            <w:tcBorders>
              <w:top w:val="single" w:sz="4" w:space="0" w:color="auto"/>
              <w:left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lang w:val="tr-TR"/>
              </w:rPr>
            </w:pPr>
            <w:r w:rsidRPr="00CC1B7D">
              <w:rPr>
                <w:lang w:val="tr-TR"/>
              </w:rPr>
              <w:t>9,021</w:t>
            </w:r>
          </w:p>
        </w:tc>
        <w:tc>
          <w:tcPr>
            <w:tcW w:w="1844" w:type="dxa"/>
            <w:tcBorders>
              <w:top w:val="single" w:sz="4" w:space="0" w:color="auto"/>
              <w:left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lang w:val="tr-TR"/>
              </w:rPr>
            </w:pPr>
            <w:r w:rsidRPr="00CC1B7D">
              <w:rPr>
                <w:lang w:val="tr-TR"/>
              </w:rPr>
              <w:t>,665</w:t>
            </w:r>
          </w:p>
        </w:tc>
        <w:tc>
          <w:tcPr>
            <w:tcW w:w="1676" w:type="dxa"/>
            <w:tcBorders>
              <w:top w:val="single" w:sz="4" w:space="0" w:color="auto"/>
              <w:left w:val="single" w:sz="4" w:space="0" w:color="auto"/>
              <w:bottom w:val="single" w:sz="4" w:space="0" w:color="auto"/>
            </w:tcBorders>
            <w:vAlign w:val="center"/>
          </w:tcPr>
          <w:p w:rsidR="00CC1B7D" w:rsidRPr="00CC1B7D" w:rsidRDefault="00CC1B7D" w:rsidP="00CC1B7D">
            <w:pPr>
              <w:spacing w:line="240" w:lineRule="exact"/>
              <w:jc w:val="center"/>
              <w:rPr>
                <w:lang w:val="tr-TR"/>
              </w:rPr>
            </w:pPr>
            <w:r w:rsidRPr="00CC1B7D">
              <w:rPr>
                <w:lang w:val="tr-TR"/>
              </w:rPr>
              <w:t>,743</w:t>
            </w:r>
          </w:p>
        </w:tc>
      </w:tr>
      <w:tr w:rsidR="00CC1B7D" w:rsidRPr="00CC1B7D" w:rsidTr="00CC1B7D">
        <w:trPr>
          <w:trHeight w:val="501"/>
          <w:jc w:val="center"/>
        </w:trPr>
        <w:tc>
          <w:tcPr>
            <w:tcW w:w="1392" w:type="dxa"/>
            <w:tcBorders>
              <w:top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b/>
                <w:lang w:val="tr-TR"/>
              </w:rPr>
            </w:pPr>
            <w:r w:rsidRPr="00CC1B7D">
              <w:rPr>
                <w:b/>
                <w:lang w:val="tr-TR"/>
              </w:rPr>
              <w:t>MS4</w:t>
            </w:r>
          </w:p>
        </w:tc>
        <w:tc>
          <w:tcPr>
            <w:tcW w:w="1675" w:type="dxa"/>
            <w:tcBorders>
              <w:top w:val="single" w:sz="4" w:space="0" w:color="auto"/>
              <w:left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lang w:val="tr-TR"/>
              </w:rPr>
            </w:pPr>
            <w:r w:rsidRPr="00CC1B7D">
              <w:rPr>
                <w:lang w:val="tr-TR"/>
              </w:rPr>
              <w:t>10,9629</w:t>
            </w:r>
          </w:p>
        </w:tc>
        <w:tc>
          <w:tcPr>
            <w:tcW w:w="1873" w:type="dxa"/>
            <w:tcBorders>
              <w:top w:val="single" w:sz="4" w:space="0" w:color="auto"/>
              <w:left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lang w:val="tr-TR"/>
              </w:rPr>
            </w:pPr>
            <w:r w:rsidRPr="00CC1B7D">
              <w:rPr>
                <w:lang w:val="tr-TR"/>
              </w:rPr>
              <w:t>10,195</w:t>
            </w:r>
          </w:p>
        </w:tc>
        <w:tc>
          <w:tcPr>
            <w:tcW w:w="1844" w:type="dxa"/>
            <w:tcBorders>
              <w:top w:val="single" w:sz="4" w:space="0" w:color="auto"/>
              <w:left w:val="single" w:sz="4" w:space="0" w:color="auto"/>
              <w:bottom w:val="single" w:sz="4" w:space="0" w:color="auto"/>
              <w:right w:val="single" w:sz="4" w:space="0" w:color="auto"/>
            </w:tcBorders>
            <w:vAlign w:val="center"/>
          </w:tcPr>
          <w:p w:rsidR="00CC1B7D" w:rsidRPr="00CC1B7D" w:rsidRDefault="00CC1B7D" w:rsidP="00CC1B7D">
            <w:pPr>
              <w:spacing w:line="240" w:lineRule="exact"/>
              <w:jc w:val="center"/>
              <w:rPr>
                <w:lang w:val="tr-TR"/>
              </w:rPr>
            </w:pPr>
            <w:r w:rsidRPr="00CC1B7D">
              <w:rPr>
                <w:lang w:val="tr-TR"/>
              </w:rPr>
              <w:t>,644</w:t>
            </w:r>
          </w:p>
        </w:tc>
        <w:tc>
          <w:tcPr>
            <w:tcW w:w="1676" w:type="dxa"/>
            <w:tcBorders>
              <w:top w:val="single" w:sz="4" w:space="0" w:color="auto"/>
              <w:left w:val="single" w:sz="4" w:space="0" w:color="auto"/>
              <w:bottom w:val="single" w:sz="4" w:space="0" w:color="auto"/>
            </w:tcBorders>
            <w:vAlign w:val="center"/>
          </w:tcPr>
          <w:p w:rsidR="00CC1B7D" w:rsidRPr="00CC1B7D" w:rsidRDefault="00CC1B7D" w:rsidP="00CC1B7D">
            <w:pPr>
              <w:spacing w:line="240" w:lineRule="exact"/>
              <w:jc w:val="center"/>
              <w:rPr>
                <w:lang w:val="tr-TR"/>
              </w:rPr>
            </w:pPr>
            <w:r w:rsidRPr="00CC1B7D">
              <w:rPr>
                <w:lang w:val="tr-TR"/>
              </w:rPr>
              <w:t>,757</w:t>
            </w:r>
          </w:p>
        </w:tc>
      </w:tr>
      <w:tr w:rsidR="00CC1B7D" w:rsidRPr="00CC1B7D" w:rsidTr="00CC1B7D">
        <w:trPr>
          <w:trHeight w:val="501"/>
          <w:jc w:val="center"/>
        </w:trPr>
        <w:tc>
          <w:tcPr>
            <w:tcW w:w="8460" w:type="dxa"/>
            <w:gridSpan w:val="5"/>
            <w:tcBorders>
              <w:top w:val="single" w:sz="4" w:space="0" w:color="auto"/>
              <w:bottom w:val="single" w:sz="4" w:space="0" w:color="auto"/>
            </w:tcBorders>
            <w:vAlign w:val="center"/>
          </w:tcPr>
          <w:p w:rsidR="00CC1B7D" w:rsidRPr="00CC1B7D" w:rsidRDefault="00CC1B7D" w:rsidP="00CC1B7D">
            <w:pPr>
              <w:spacing w:line="240" w:lineRule="exact"/>
              <w:rPr>
                <w:b/>
                <w:lang w:val="tr-TR"/>
              </w:rPr>
            </w:pPr>
            <w:r w:rsidRPr="00CC1B7D">
              <w:rPr>
                <w:b/>
                <w:lang w:val="tr-TR"/>
              </w:rPr>
              <w:t>Genel Alfa: 0,810</w:t>
            </w:r>
          </w:p>
        </w:tc>
      </w:tr>
    </w:tbl>
    <w:p w:rsidR="00CC1B7D" w:rsidRPr="00CC1B7D" w:rsidRDefault="00CC1B7D" w:rsidP="00CC1B7D">
      <w:pPr>
        <w:tabs>
          <w:tab w:val="left" w:pos="0"/>
          <w:tab w:val="left" w:pos="709"/>
        </w:tabs>
        <w:contextualSpacing/>
        <w:rPr>
          <w:rFonts w:eastAsiaTheme="minorHAnsi"/>
          <w:b/>
          <w:bCs/>
          <w:sz w:val="24"/>
          <w:szCs w:val="24"/>
          <w:lang w:val="tr-TR"/>
        </w:rPr>
      </w:pPr>
    </w:p>
    <w:p w:rsidR="00CC1B7D" w:rsidRDefault="00CC1B7D" w:rsidP="00CC1B7D">
      <w:pPr>
        <w:tabs>
          <w:tab w:val="left" w:pos="0"/>
          <w:tab w:val="left" w:pos="709"/>
        </w:tabs>
        <w:contextualSpacing/>
        <w:rPr>
          <w:rFonts w:eastAsiaTheme="minorHAnsi"/>
          <w:sz w:val="24"/>
          <w:szCs w:val="24"/>
          <w:lang w:val="tr-TR"/>
        </w:rPr>
      </w:pPr>
      <w:r w:rsidRPr="00CC1B7D">
        <w:rPr>
          <w:rFonts w:eastAsiaTheme="minorHAnsi"/>
          <w:b/>
          <w:bCs/>
          <w:sz w:val="24"/>
          <w:szCs w:val="24"/>
          <w:lang w:val="tr-TR"/>
        </w:rPr>
        <w:tab/>
      </w:r>
      <w:r w:rsidRPr="00CC1B7D">
        <w:rPr>
          <w:rFonts w:eastAsiaTheme="minorHAnsi"/>
          <w:bCs/>
          <w:sz w:val="24"/>
          <w:szCs w:val="24"/>
          <w:lang w:val="tr-TR"/>
        </w:rPr>
        <w:t>Tablo</w:t>
      </w:r>
      <w:r w:rsidR="00D2009F">
        <w:rPr>
          <w:rFonts w:eastAsiaTheme="minorHAnsi"/>
          <w:bCs/>
          <w:sz w:val="24"/>
          <w:szCs w:val="24"/>
          <w:lang w:val="tr-TR"/>
        </w:rPr>
        <w:t xml:space="preserve"> 4.20.’de</w:t>
      </w:r>
      <w:r w:rsidRPr="00CC1B7D">
        <w:rPr>
          <w:rFonts w:eastAsiaTheme="minorHAnsi"/>
          <w:bCs/>
          <w:sz w:val="24"/>
          <w:szCs w:val="24"/>
          <w:lang w:val="tr-TR"/>
        </w:rPr>
        <w:t xml:space="preserve"> Marka Değeri ölçeğinin güvenirlik analizine ait değerler gösterilmiştir. Elde edilen veriler ışığında Genel Alfa Katsayısı 0,884 olarak tespit edilmiştir. Tabloda yer alan değerin </w:t>
      </w:r>
      <w:r w:rsidRPr="00CC1B7D">
        <w:rPr>
          <w:rFonts w:eastAsiaTheme="minorHAnsi"/>
          <w:sz w:val="24"/>
          <w:szCs w:val="24"/>
          <w:lang w:val="tr-TR"/>
        </w:rPr>
        <w:t xml:space="preserve">0.80 ≤ α &lt; 1.00 güven aralığı içinde olduğu belirlenmiş ve ölçeğin maddelerinin tutarlı ve yüksek derecede güvenilir olduğu gözlenmiştir. </w:t>
      </w:r>
    </w:p>
    <w:p w:rsidR="007C7116" w:rsidRDefault="007C7116" w:rsidP="00CC1B7D">
      <w:pPr>
        <w:tabs>
          <w:tab w:val="left" w:pos="0"/>
          <w:tab w:val="left" w:pos="709"/>
        </w:tabs>
        <w:contextualSpacing/>
        <w:rPr>
          <w:rFonts w:eastAsiaTheme="minorHAnsi"/>
          <w:sz w:val="24"/>
          <w:szCs w:val="24"/>
          <w:lang w:val="tr-TR"/>
        </w:rPr>
      </w:pPr>
    </w:p>
    <w:p w:rsidR="00CC1B7D" w:rsidRPr="00CC1B7D" w:rsidRDefault="00CC1B7D" w:rsidP="00BB0A14">
      <w:pPr>
        <w:pStyle w:val="Balk3"/>
        <w:rPr>
          <w:rFonts w:eastAsiaTheme="minorHAnsi"/>
        </w:rPr>
      </w:pPr>
      <w:bookmarkStart w:id="98" w:name="_Toc12800830"/>
      <w:r w:rsidRPr="00CC1B7D">
        <w:rPr>
          <w:rFonts w:eastAsiaTheme="minorHAnsi"/>
        </w:rPr>
        <w:t>4.6.3</w:t>
      </w:r>
      <w:r w:rsidR="006559B1">
        <w:rPr>
          <w:rFonts w:eastAsiaTheme="minorHAnsi"/>
        </w:rPr>
        <w:t>.</w:t>
      </w:r>
      <w:r w:rsidRPr="00CC1B7D">
        <w:rPr>
          <w:rFonts w:eastAsiaTheme="minorHAnsi"/>
        </w:rPr>
        <w:t xml:space="preserve"> Araştırma Ölçeğinin Geçerlik Analizi Sonuçları</w:t>
      </w:r>
      <w:bookmarkEnd w:id="98"/>
      <w:r w:rsidRPr="00CC1B7D">
        <w:rPr>
          <w:rFonts w:eastAsiaTheme="minorHAnsi"/>
        </w:rPr>
        <w:t xml:space="preserve"> </w:t>
      </w:r>
    </w:p>
    <w:p w:rsidR="00CC1B7D" w:rsidRPr="00CC1B7D" w:rsidRDefault="00CC1B7D" w:rsidP="006559B1">
      <w:pPr>
        <w:rPr>
          <w:rFonts w:eastAsiaTheme="minorHAnsi"/>
          <w:sz w:val="24"/>
          <w:lang w:val="tr-TR"/>
        </w:rPr>
      </w:pPr>
      <w:r w:rsidRPr="00CC1B7D">
        <w:rPr>
          <w:rFonts w:eastAsiaTheme="minorHAnsi"/>
          <w:b/>
          <w:sz w:val="24"/>
          <w:lang w:val="tr-TR"/>
        </w:rPr>
        <w:tab/>
      </w:r>
      <w:r w:rsidRPr="00CC1B7D">
        <w:rPr>
          <w:rFonts w:eastAsiaTheme="minorHAnsi"/>
          <w:sz w:val="24"/>
          <w:lang w:val="tr-TR"/>
        </w:rPr>
        <w:t>Geçerlik ile ilgili tanımlamalarda özellikle üç nokta üzerinde durulmaktadır. İlk olarak kullanılan ölçüm aracının istenilen özelliğe özgü bir nitelik taşıması, ikinci olarak ölçüm işlemi gerçekleştirilirken önceden belirlenen ölçüm kurallarına uygun davranılması ve son olarakta elde edilen ölçüm verilerinin gerçek anlamda ölçülmek istenilen özelliği yansıtmasıdır. Bu kavramlar ışığında geçerlik, ölçülmesi amaçlananı ölçebil</w:t>
      </w:r>
      <w:r w:rsidR="006559B1">
        <w:rPr>
          <w:rFonts w:eastAsiaTheme="minorHAnsi"/>
          <w:sz w:val="24"/>
          <w:lang w:val="tr-TR"/>
        </w:rPr>
        <w:t>me yetisi olaran tanımlanabilir</w:t>
      </w:r>
      <w:r w:rsidRPr="00CC1B7D">
        <w:rPr>
          <w:rFonts w:eastAsiaTheme="minorHAnsi"/>
          <w:sz w:val="24"/>
          <w:lang w:val="tr-TR"/>
        </w:rPr>
        <w:t xml:space="preserve"> ( Joppe,  2000)</w:t>
      </w:r>
      <w:r w:rsidR="006559B1">
        <w:rPr>
          <w:rFonts w:eastAsiaTheme="minorHAnsi"/>
          <w:sz w:val="24"/>
          <w:lang w:val="tr-TR"/>
        </w:rPr>
        <w:t>.</w:t>
      </w:r>
    </w:p>
    <w:p w:rsidR="00CC1B7D" w:rsidRPr="00CC1B7D" w:rsidRDefault="00CC1B7D" w:rsidP="006559B1">
      <w:pPr>
        <w:rPr>
          <w:rFonts w:eastAsiaTheme="minorHAnsi"/>
          <w:sz w:val="24"/>
          <w:lang w:val="tr-TR"/>
        </w:rPr>
      </w:pPr>
      <w:r w:rsidRPr="00CC1B7D">
        <w:rPr>
          <w:rFonts w:eastAsiaTheme="minorHAnsi"/>
          <w:b/>
          <w:sz w:val="24"/>
          <w:lang w:val="tr-TR"/>
        </w:rPr>
        <w:tab/>
      </w:r>
      <w:r w:rsidRPr="00CC1B7D">
        <w:rPr>
          <w:rFonts w:eastAsiaTheme="minorHAnsi"/>
          <w:sz w:val="24"/>
          <w:lang w:val="tr-TR"/>
        </w:rPr>
        <w:t xml:space="preserve">Geçerlik özelliği ölçülürken kullanılan yöntemler büyük önem taşımaktadır. Bu yöntemlerin başında araştırmada da kullanılan faktör analizi yöntemi gelmektedir. </w:t>
      </w:r>
      <w:r w:rsidR="008418D0">
        <w:rPr>
          <w:rFonts w:eastAsiaTheme="minorHAnsi"/>
          <w:sz w:val="24"/>
          <w:lang w:val="tr-TR"/>
        </w:rPr>
        <w:tab/>
      </w:r>
      <w:r w:rsidRPr="00CC1B7D">
        <w:rPr>
          <w:rFonts w:eastAsiaTheme="minorHAnsi"/>
          <w:sz w:val="24"/>
          <w:lang w:val="tr-TR"/>
        </w:rPr>
        <w:t>Faktör analizi, çok sayıdaki değişkenlerin oluşturduğu bir veri yığınının arasındaki ilişkilerin daha pratik bir şekilde anlaşılması, faktör ilişkilerinin ortaya konulmasına olanak sa</w:t>
      </w:r>
      <w:r w:rsidR="006559B1">
        <w:rPr>
          <w:rFonts w:eastAsiaTheme="minorHAnsi"/>
          <w:sz w:val="24"/>
          <w:lang w:val="tr-TR"/>
        </w:rPr>
        <w:t>ğlayan bir analiz yöntemidir</w:t>
      </w:r>
      <w:r w:rsidRPr="00CC1B7D">
        <w:rPr>
          <w:rFonts w:eastAsiaTheme="minorHAnsi"/>
          <w:sz w:val="24"/>
          <w:lang w:val="tr-TR"/>
        </w:rPr>
        <w:t xml:space="preserve"> ( Altunışık vd., 2005:212)</w:t>
      </w:r>
      <w:r w:rsidR="006559B1">
        <w:rPr>
          <w:rFonts w:eastAsiaTheme="minorHAnsi"/>
          <w:sz w:val="24"/>
          <w:lang w:val="tr-TR"/>
        </w:rPr>
        <w:t>.</w:t>
      </w:r>
    </w:p>
    <w:p w:rsidR="008418D0" w:rsidRDefault="00CC1B7D" w:rsidP="006559B1">
      <w:pPr>
        <w:rPr>
          <w:rFonts w:eastAsiaTheme="minorHAnsi"/>
          <w:sz w:val="24"/>
          <w:lang w:val="tr-TR"/>
        </w:rPr>
      </w:pPr>
      <w:r w:rsidRPr="00CC1B7D">
        <w:rPr>
          <w:rFonts w:eastAsiaTheme="minorHAnsi"/>
          <w:sz w:val="24"/>
          <w:lang w:val="tr-TR"/>
        </w:rPr>
        <w:tab/>
        <w:t>Araştırmada geçerlik denetlemesi için yapılan faktör analizinde ‘’Kaiser-Meyer-Olkin Örneklem Yeterlilik Testi’’ ve ‘’Barlett Küresellik Testi’’ uygulanmıştır.</w:t>
      </w:r>
    </w:p>
    <w:p w:rsidR="00CC1B7D" w:rsidRPr="00CC1B7D" w:rsidRDefault="008418D0" w:rsidP="006559B1">
      <w:pPr>
        <w:rPr>
          <w:rFonts w:eastAsiaTheme="minorHAnsi"/>
          <w:color w:val="000000" w:themeColor="text1"/>
          <w:sz w:val="24"/>
          <w:szCs w:val="24"/>
          <w:lang w:val="tr-TR"/>
        </w:rPr>
      </w:pPr>
      <w:r>
        <w:rPr>
          <w:rFonts w:eastAsiaTheme="minorHAnsi"/>
          <w:sz w:val="24"/>
          <w:lang w:val="tr-TR"/>
        </w:rPr>
        <w:lastRenderedPageBreak/>
        <w:tab/>
      </w:r>
      <w:r w:rsidR="00CC1B7D" w:rsidRPr="00CC1B7D">
        <w:rPr>
          <w:rFonts w:eastAsiaTheme="minorHAnsi"/>
          <w:sz w:val="24"/>
          <w:lang w:val="tr-TR"/>
        </w:rPr>
        <w:t xml:space="preserve"> Barlett Küresellik Testi, veriler arasındaki gerçekleşen korealasyon matrisi yoluyla değişkenler arasındaki ilişkiyi test eder. Testin sonucunun anlamlı olması için değerlerin </w:t>
      </w:r>
      <w:r w:rsidR="00CC1B7D" w:rsidRPr="00CC1B7D">
        <w:rPr>
          <w:rFonts w:eastAsiaTheme="minorHAnsi"/>
          <w:color w:val="000000" w:themeColor="text1"/>
          <w:sz w:val="24"/>
          <w:szCs w:val="24"/>
          <w:lang w:val="tr-TR"/>
        </w:rPr>
        <w:t>(p&lt;0,05) değerini sağlaması gerekir.</w:t>
      </w:r>
    </w:p>
    <w:p w:rsidR="00163850" w:rsidRDefault="00CC1B7D" w:rsidP="006559B1">
      <w:pPr>
        <w:rPr>
          <w:rFonts w:eastAsiaTheme="minorHAnsi"/>
          <w:color w:val="000000" w:themeColor="text1"/>
          <w:sz w:val="24"/>
          <w:szCs w:val="24"/>
          <w:lang w:val="tr-TR"/>
        </w:rPr>
      </w:pPr>
      <w:r w:rsidRPr="00CC1B7D">
        <w:rPr>
          <w:rFonts w:eastAsiaTheme="minorHAnsi"/>
          <w:color w:val="000000" w:themeColor="text1"/>
          <w:sz w:val="24"/>
          <w:szCs w:val="24"/>
          <w:lang w:val="tr-TR"/>
        </w:rPr>
        <w:tab/>
        <w:t xml:space="preserve">Kaiser-Meyer-Olkin Yeterlilik Testi ise ölçütü Cronbach Alfa Katsayısı gibi 0 ile 1 arasında değerler alır. </w:t>
      </w:r>
    </w:p>
    <w:p w:rsidR="00163850" w:rsidRDefault="00163850" w:rsidP="006559B1">
      <w:pPr>
        <w:rPr>
          <w:rFonts w:eastAsiaTheme="minorHAnsi"/>
          <w:color w:val="000000" w:themeColor="text1"/>
          <w:sz w:val="24"/>
          <w:szCs w:val="24"/>
          <w:lang w:val="tr-TR"/>
        </w:rPr>
      </w:pPr>
      <w:r>
        <w:rPr>
          <w:rFonts w:eastAsiaTheme="minorHAnsi"/>
          <w:color w:val="000000" w:themeColor="text1"/>
          <w:sz w:val="24"/>
          <w:szCs w:val="24"/>
          <w:lang w:val="tr-TR"/>
        </w:rPr>
        <w:tab/>
      </w:r>
      <w:r w:rsidR="00CC1B7D" w:rsidRPr="00CC1B7D">
        <w:rPr>
          <w:rFonts w:eastAsiaTheme="minorHAnsi"/>
          <w:color w:val="000000" w:themeColor="text1"/>
          <w:sz w:val="24"/>
          <w:szCs w:val="24"/>
          <w:lang w:val="tr-TR"/>
        </w:rPr>
        <w:t xml:space="preserve">Bu test elde edilen verilerin kullanılan faktör analizine uygunluğunu ortaya koyar. </w:t>
      </w:r>
      <w:r w:rsidR="008418D0">
        <w:rPr>
          <w:rFonts w:eastAsiaTheme="minorHAnsi"/>
          <w:color w:val="000000" w:themeColor="text1"/>
          <w:sz w:val="24"/>
          <w:szCs w:val="24"/>
          <w:lang w:val="tr-TR"/>
        </w:rPr>
        <w:t xml:space="preserve">KMO Yeterlik Testi elde edilen verilerin sağlıklı bir biçimde yorumlanması için belirli düzeylere ayrılmıştır. </w:t>
      </w:r>
    </w:p>
    <w:p w:rsidR="008418D0" w:rsidRDefault="00163850" w:rsidP="006559B1">
      <w:pPr>
        <w:rPr>
          <w:rFonts w:eastAsiaTheme="minorHAnsi"/>
          <w:color w:val="000000" w:themeColor="text1"/>
          <w:sz w:val="24"/>
          <w:szCs w:val="24"/>
          <w:lang w:val="tr-TR"/>
        </w:rPr>
      </w:pPr>
      <w:r>
        <w:rPr>
          <w:rFonts w:eastAsiaTheme="minorHAnsi"/>
          <w:color w:val="000000" w:themeColor="text1"/>
          <w:sz w:val="24"/>
          <w:szCs w:val="24"/>
          <w:lang w:val="tr-TR"/>
        </w:rPr>
        <w:tab/>
      </w:r>
      <w:r w:rsidR="008418D0">
        <w:rPr>
          <w:rFonts w:eastAsiaTheme="minorHAnsi"/>
          <w:color w:val="000000" w:themeColor="text1"/>
          <w:sz w:val="24"/>
          <w:szCs w:val="24"/>
          <w:lang w:val="tr-TR"/>
        </w:rPr>
        <w:t>Bu yorumlar istatistiki bilgilerin daha iyi anlaşılmasına ve yapılan çalışmalarda yol göstermesi açısından analiz aşamasında büy</w:t>
      </w:r>
      <w:r>
        <w:rPr>
          <w:rFonts w:eastAsiaTheme="minorHAnsi"/>
          <w:color w:val="000000" w:themeColor="text1"/>
          <w:sz w:val="24"/>
          <w:szCs w:val="24"/>
          <w:lang w:val="tr-TR"/>
        </w:rPr>
        <w:t>ü</w:t>
      </w:r>
      <w:r w:rsidR="008418D0">
        <w:rPr>
          <w:rFonts w:eastAsiaTheme="minorHAnsi"/>
          <w:color w:val="000000" w:themeColor="text1"/>
          <w:sz w:val="24"/>
          <w:szCs w:val="24"/>
          <w:lang w:val="tr-TR"/>
        </w:rPr>
        <w:t>k önem arz etmektedir.</w:t>
      </w:r>
      <w:r>
        <w:rPr>
          <w:rFonts w:eastAsiaTheme="minorHAnsi"/>
          <w:color w:val="000000" w:themeColor="text1"/>
          <w:sz w:val="24"/>
          <w:szCs w:val="24"/>
          <w:lang w:val="tr-TR"/>
        </w:rPr>
        <w:t xml:space="preserve"> Tablo30.’da KMO testi yorum düzeylerine ilişkin bilgiler paylaşılacaktır.</w:t>
      </w:r>
    </w:p>
    <w:p w:rsidR="00163850" w:rsidRDefault="00163850" w:rsidP="006559B1">
      <w:pPr>
        <w:rPr>
          <w:rFonts w:eastAsiaTheme="minorHAnsi"/>
          <w:color w:val="000000" w:themeColor="text1"/>
          <w:sz w:val="24"/>
          <w:szCs w:val="24"/>
          <w:lang w:val="tr-TR"/>
        </w:rPr>
      </w:pPr>
    </w:p>
    <w:p w:rsidR="00B25183" w:rsidRPr="00786A9C" w:rsidRDefault="00B25183" w:rsidP="00786A9C">
      <w:pPr>
        <w:pStyle w:val="ResimYazs"/>
        <w:keepNext/>
        <w:jc w:val="center"/>
        <w:rPr>
          <w:color w:val="auto"/>
          <w:sz w:val="24"/>
          <w:szCs w:val="24"/>
        </w:rPr>
      </w:pPr>
      <w:bookmarkStart w:id="99" w:name="_Toc12798378"/>
      <w:r w:rsidRPr="00786A9C">
        <w:rPr>
          <w:color w:val="auto"/>
          <w:sz w:val="24"/>
          <w:szCs w:val="24"/>
        </w:rPr>
        <w:t xml:space="preserve">Tablo 4. </w:t>
      </w:r>
      <w:r w:rsidRPr="00786A9C">
        <w:rPr>
          <w:color w:val="auto"/>
          <w:sz w:val="24"/>
          <w:szCs w:val="24"/>
        </w:rPr>
        <w:fldChar w:fldCharType="begin"/>
      </w:r>
      <w:r w:rsidRPr="00786A9C">
        <w:rPr>
          <w:color w:val="auto"/>
          <w:sz w:val="24"/>
          <w:szCs w:val="24"/>
        </w:rPr>
        <w:instrText xml:space="preserve"> SEQ Tablo_4. \* ARABIC </w:instrText>
      </w:r>
      <w:r w:rsidRPr="00786A9C">
        <w:rPr>
          <w:color w:val="auto"/>
          <w:sz w:val="24"/>
          <w:szCs w:val="24"/>
        </w:rPr>
        <w:fldChar w:fldCharType="separate"/>
      </w:r>
      <w:r w:rsidR="00F33D6C">
        <w:rPr>
          <w:noProof/>
          <w:color w:val="auto"/>
          <w:sz w:val="24"/>
          <w:szCs w:val="24"/>
        </w:rPr>
        <w:t>21</w:t>
      </w:r>
      <w:r w:rsidRPr="00786A9C">
        <w:rPr>
          <w:color w:val="auto"/>
          <w:sz w:val="24"/>
          <w:szCs w:val="24"/>
        </w:rPr>
        <w:fldChar w:fldCharType="end"/>
      </w:r>
      <w:r w:rsidRPr="00786A9C">
        <w:rPr>
          <w:color w:val="auto"/>
          <w:sz w:val="24"/>
          <w:szCs w:val="24"/>
        </w:rPr>
        <w:t>.</w:t>
      </w:r>
      <w:r w:rsidRPr="00786A9C">
        <w:rPr>
          <w:rFonts w:eastAsiaTheme="minorHAnsi"/>
          <w:color w:val="auto"/>
          <w:sz w:val="24"/>
          <w:szCs w:val="24"/>
          <w:lang w:val="tr-TR"/>
        </w:rPr>
        <w:t xml:space="preserve"> Kaiser- Meyer -Olkin Yeterlik Testi Yorum Düzeyleri</w:t>
      </w:r>
      <w:bookmarkEnd w:id="99"/>
    </w:p>
    <w:tbl>
      <w:tblPr>
        <w:tblStyle w:val="TabloKlavuzu1"/>
        <w:tblW w:w="0" w:type="auto"/>
        <w:jc w:val="center"/>
        <w:tblInd w:w="-1370" w:type="dxa"/>
        <w:tblLook w:val="04A0" w:firstRow="1" w:lastRow="0" w:firstColumn="1" w:lastColumn="0" w:noHBand="0" w:noVBand="1"/>
      </w:tblPr>
      <w:tblGrid>
        <w:gridCol w:w="4047"/>
        <w:gridCol w:w="4183"/>
      </w:tblGrid>
      <w:tr w:rsidR="00CC1B7D" w:rsidRPr="00CC1B7D" w:rsidTr="009D5172">
        <w:trPr>
          <w:trHeight w:val="579"/>
          <w:jc w:val="center"/>
        </w:trPr>
        <w:tc>
          <w:tcPr>
            <w:tcW w:w="4047" w:type="dxa"/>
            <w:vAlign w:val="center"/>
          </w:tcPr>
          <w:p w:rsidR="00CC1B7D" w:rsidRPr="00CC1B7D" w:rsidRDefault="00CC1B7D" w:rsidP="00CC1B7D">
            <w:pPr>
              <w:spacing w:line="240" w:lineRule="exact"/>
              <w:jc w:val="center"/>
              <w:rPr>
                <w:b/>
                <w:lang w:val="tr-TR"/>
              </w:rPr>
            </w:pPr>
            <w:r w:rsidRPr="00CC1B7D">
              <w:rPr>
                <w:b/>
                <w:lang w:val="tr-TR"/>
              </w:rPr>
              <w:t>KMO Değerleri</w:t>
            </w:r>
          </w:p>
        </w:tc>
        <w:tc>
          <w:tcPr>
            <w:tcW w:w="4183" w:type="dxa"/>
            <w:vAlign w:val="center"/>
          </w:tcPr>
          <w:p w:rsidR="00CC1B7D" w:rsidRPr="00CC1B7D" w:rsidRDefault="00CC1B7D" w:rsidP="00CC1B7D">
            <w:pPr>
              <w:spacing w:line="240" w:lineRule="exact"/>
              <w:jc w:val="center"/>
              <w:rPr>
                <w:b/>
                <w:lang w:val="tr-TR"/>
              </w:rPr>
            </w:pPr>
            <w:r w:rsidRPr="00CC1B7D">
              <w:rPr>
                <w:b/>
                <w:lang w:val="tr-TR"/>
              </w:rPr>
              <w:t>Yorum</w:t>
            </w:r>
          </w:p>
        </w:tc>
      </w:tr>
      <w:tr w:rsidR="00CC1B7D" w:rsidRPr="00CC1B7D" w:rsidTr="009D5172">
        <w:trPr>
          <w:trHeight w:val="387"/>
          <w:jc w:val="center"/>
        </w:trPr>
        <w:tc>
          <w:tcPr>
            <w:tcW w:w="4047" w:type="dxa"/>
          </w:tcPr>
          <w:p w:rsidR="00CC1B7D" w:rsidRPr="006559B1" w:rsidRDefault="00CC1B7D" w:rsidP="00CC1B7D">
            <w:pPr>
              <w:adjustRightInd w:val="0"/>
              <w:rPr>
                <w:sz w:val="22"/>
                <w:lang w:val="tr-TR"/>
              </w:rPr>
            </w:pPr>
            <w:r w:rsidRPr="006559B1">
              <w:rPr>
                <w:sz w:val="22"/>
                <w:lang w:val="tr-TR"/>
              </w:rPr>
              <w:t xml:space="preserve">0,90 </w:t>
            </w:r>
          </w:p>
        </w:tc>
        <w:tc>
          <w:tcPr>
            <w:tcW w:w="4183" w:type="dxa"/>
          </w:tcPr>
          <w:p w:rsidR="00CC1B7D" w:rsidRPr="006559B1" w:rsidRDefault="00CC1B7D" w:rsidP="00CC1B7D">
            <w:pPr>
              <w:adjustRightInd w:val="0"/>
              <w:rPr>
                <w:sz w:val="22"/>
                <w:lang w:val="tr-TR"/>
              </w:rPr>
            </w:pPr>
            <w:r w:rsidRPr="006559B1">
              <w:rPr>
                <w:sz w:val="22"/>
                <w:lang w:val="tr-TR"/>
              </w:rPr>
              <w:t>Mükemmel</w:t>
            </w:r>
          </w:p>
        </w:tc>
      </w:tr>
      <w:tr w:rsidR="00CC1B7D" w:rsidRPr="00CC1B7D" w:rsidTr="009D5172">
        <w:trPr>
          <w:trHeight w:val="387"/>
          <w:jc w:val="center"/>
        </w:trPr>
        <w:tc>
          <w:tcPr>
            <w:tcW w:w="4047" w:type="dxa"/>
          </w:tcPr>
          <w:p w:rsidR="00CC1B7D" w:rsidRPr="006559B1" w:rsidRDefault="00CC1B7D" w:rsidP="00CC1B7D">
            <w:pPr>
              <w:adjustRightInd w:val="0"/>
              <w:rPr>
                <w:sz w:val="22"/>
                <w:lang w:val="tr-TR"/>
              </w:rPr>
            </w:pPr>
            <w:r w:rsidRPr="006559B1">
              <w:rPr>
                <w:sz w:val="22"/>
                <w:lang w:val="tr-TR"/>
              </w:rPr>
              <w:t xml:space="preserve">0,80 </w:t>
            </w:r>
          </w:p>
        </w:tc>
        <w:tc>
          <w:tcPr>
            <w:tcW w:w="4183" w:type="dxa"/>
          </w:tcPr>
          <w:p w:rsidR="00CC1B7D" w:rsidRPr="006559B1" w:rsidRDefault="00CC1B7D" w:rsidP="00CC1B7D">
            <w:pPr>
              <w:adjustRightInd w:val="0"/>
              <w:rPr>
                <w:sz w:val="22"/>
                <w:lang w:val="tr-TR"/>
              </w:rPr>
            </w:pPr>
            <w:r w:rsidRPr="006559B1">
              <w:rPr>
                <w:sz w:val="22"/>
                <w:lang w:val="tr-TR"/>
              </w:rPr>
              <w:t xml:space="preserve"> Çok iyi</w:t>
            </w:r>
          </w:p>
        </w:tc>
      </w:tr>
      <w:tr w:rsidR="00CC1B7D" w:rsidRPr="00CC1B7D" w:rsidTr="009D5172">
        <w:trPr>
          <w:trHeight w:val="387"/>
          <w:jc w:val="center"/>
        </w:trPr>
        <w:tc>
          <w:tcPr>
            <w:tcW w:w="4047" w:type="dxa"/>
          </w:tcPr>
          <w:p w:rsidR="00CC1B7D" w:rsidRPr="006559B1" w:rsidRDefault="00CC1B7D" w:rsidP="00CC1B7D">
            <w:pPr>
              <w:adjustRightInd w:val="0"/>
              <w:rPr>
                <w:sz w:val="22"/>
                <w:lang w:val="tr-TR"/>
              </w:rPr>
            </w:pPr>
            <w:r w:rsidRPr="006559B1">
              <w:rPr>
                <w:sz w:val="22"/>
                <w:lang w:val="tr-TR"/>
              </w:rPr>
              <w:t xml:space="preserve">0,70 </w:t>
            </w:r>
          </w:p>
        </w:tc>
        <w:tc>
          <w:tcPr>
            <w:tcW w:w="4183" w:type="dxa"/>
          </w:tcPr>
          <w:p w:rsidR="00CC1B7D" w:rsidRPr="006559B1" w:rsidRDefault="00CC1B7D" w:rsidP="00CC1B7D">
            <w:pPr>
              <w:adjustRightInd w:val="0"/>
              <w:rPr>
                <w:sz w:val="22"/>
                <w:lang w:val="tr-TR"/>
              </w:rPr>
            </w:pPr>
            <w:r w:rsidRPr="006559B1">
              <w:rPr>
                <w:sz w:val="22"/>
                <w:lang w:val="tr-TR"/>
              </w:rPr>
              <w:t>İyi</w:t>
            </w:r>
          </w:p>
        </w:tc>
      </w:tr>
      <w:tr w:rsidR="00CC1B7D" w:rsidRPr="00CC1B7D" w:rsidTr="009D5172">
        <w:trPr>
          <w:trHeight w:val="387"/>
          <w:jc w:val="center"/>
        </w:trPr>
        <w:tc>
          <w:tcPr>
            <w:tcW w:w="4047" w:type="dxa"/>
          </w:tcPr>
          <w:p w:rsidR="00CC1B7D" w:rsidRPr="006559B1" w:rsidRDefault="00CC1B7D" w:rsidP="00CC1B7D">
            <w:pPr>
              <w:adjustRightInd w:val="0"/>
              <w:rPr>
                <w:sz w:val="22"/>
                <w:lang w:val="tr-TR"/>
              </w:rPr>
            </w:pPr>
            <w:r w:rsidRPr="006559B1">
              <w:rPr>
                <w:sz w:val="22"/>
                <w:lang w:val="tr-TR"/>
              </w:rPr>
              <w:t>0,60</w:t>
            </w:r>
          </w:p>
        </w:tc>
        <w:tc>
          <w:tcPr>
            <w:tcW w:w="4183" w:type="dxa"/>
          </w:tcPr>
          <w:p w:rsidR="00CC1B7D" w:rsidRPr="006559B1" w:rsidRDefault="00CC1B7D" w:rsidP="00CC1B7D">
            <w:pPr>
              <w:adjustRightInd w:val="0"/>
              <w:rPr>
                <w:sz w:val="22"/>
                <w:lang w:val="tr-TR"/>
              </w:rPr>
            </w:pPr>
            <w:r w:rsidRPr="006559B1">
              <w:rPr>
                <w:sz w:val="22"/>
                <w:lang w:val="tr-TR"/>
              </w:rPr>
              <w:t>Orta</w:t>
            </w:r>
          </w:p>
        </w:tc>
      </w:tr>
      <w:tr w:rsidR="00CC1B7D" w:rsidRPr="00CC1B7D" w:rsidTr="009D5172">
        <w:trPr>
          <w:trHeight w:val="387"/>
          <w:jc w:val="center"/>
        </w:trPr>
        <w:tc>
          <w:tcPr>
            <w:tcW w:w="4047" w:type="dxa"/>
          </w:tcPr>
          <w:p w:rsidR="00CC1B7D" w:rsidRPr="006559B1" w:rsidRDefault="00CC1B7D" w:rsidP="00CC1B7D">
            <w:pPr>
              <w:adjustRightInd w:val="0"/>
              <w:rPr>
                <w:sz w:val="22"/>
                <w:lang w:val="tr-TR"/>
              </w:rPr>
            </w:pPr>
            <w:r w:rsidRPr="006559B1">
              <w:rPr>
                <w:sz w:val="22"/>
                <w:lang w:val="tr-TR"/>
              </w:rPr>
              <w:t xml:space="preserve">0,50 </w:t>
            </w:r>
          </w:p>
        </w:tc>
        <w:tc>
          <w:tcPr>
            <w:tcW w:w="4183" w:type="dxa"/>
          </w:tcPr>
          <w:p w:rsidR="00CC1B7D" w:rsidRPr="006559B1" w:rsidRDefault="00CC1B7D" w:rsidP="00CC1B7D">
            <w:pPr>
              <w:adjustRightInd w:val="0"/>
              <w:rPr>
                <w:sz w:val="22"/>
                <w:lang w:val="tr-TR"/>
              </w:rPr>
            </w:pPr>
            <w:r w:rsidRPr="006559B1">
              <w:rPr>
                <w:sz w:val="22"/>
                <w:lang w:val="tr-TR"/>
              </w:rPr>
              <w:t>Zayıf</w:t>
            </w:r>
          </w:p>
        </w:tc>
      </w:tr>
    </w:tbl>
    <w:p w:rsidR="00163850" w:rsidRDefault="00CC1B7D" w:rsidP="00CC1B7D">
      <w:pPr>
        <w:spacing w:after="200"/>
        <w:rPr>
          <w:rFonts w:eastAsiaTheme="minorHAnsi"/>
          <w:b/>
          <w:sz w:val="20"/>
          <w:szCs w:val="24"/>
          <w:lang w:val="tr-TR"/>
        </w:rPr>
      </w:pPr>
      <w:r w:rsidRPr="00CC1B7D">
        <w:rPr>
          <w:rFonts w:eastAsiaTheme="minorHAnsi"/>
          <w:b/>
          <w:sz w:val="20"/>
          <w:szCs w:val="24"/>
          <w:lang w:val="tr-TR"/>
        </w:rPr>
        <w:t>Kaynak: (Sharma, 1996)</w:t>
      </w:r>
    </w:p>
    <w:p w:rsidR="00904DC5" w:rsidRDefault="00904DC5" w:rsidP="00904DC5">
      <w:pPr>
        <w:rPr>
          <w:rFonts w:eastAsiaTheme="minorHAnsi"/>
          <w:b/>
          <w:sz w:val="24"/>
          <w:szCs w:val="24"/>
          <w:lang w:val="tr-TR"/>
        </w:rPr>
      </w:pPr>
    </w:p>
    <w:p w:rsidR="00CC1B7D" w:rsidRDefault="00CC1B7D" w:rsidP="00904DC5">
      <w:pPr>
        <w:rPr>
          <w:rFonts w:eastAsiaTheme="minorHAnsi"/>
          <w:sz w:val="24"/>
          <w:szCs w:val="24"/>
          <w:lang w:val="tr-TR"/>
        </w:rPr>
      </w:pPr>
      <w:r w:rsidRPr="00CC1B7D">
        <w:rPr>
          <w:rFonts w:eastAsiaTheme="minorHAnsi"/>
          <w:b/>
          <w:sz w:val="20"/>
          <w:szCs w:val="24"/>
          <w:lang w:val="tr-TR"/>
        </w:rPr>
        <w:tab/>
      </w:r>
      <w:r w:rsidRPr="00CC1B7D">
        <w:rPr>
          <w:rFonts w:eastAsiaTheme="minorHAnsi"/>
          <w:sz w:val="24"/>
          <w:szCs w:val="24"/>
          <w:lang w:val="tr-TR"/>
        </w:rPr>
        <w:t>Tablo</w:t>
      </w:r>
      <w:r w:rsidR="00D2009F">
        <w:rPr>
          <w:rFonts w:eastAsiaTheme="minorHAnsi"/>
          <w:sz w:val="24"/>
          <w:szCs w:val="24"/>
          <w:lang w:val="tr-TR"/>
        </w:rPr>
        <w:t xml:space="preserve"> 4.21.’de</w:t>
      </w:r>
      <w:r w:rsidRPr="00CC1B7D">
        <w:rPr>
          <w:rFonts w:eastAsiaTheme="minorHAnsi"/>
          <w:sz w:val="24"/>
          <w:szCs w:val="24"/>
          <w:lang w:val="tr-TR"/>
        </w:rPr>
        <w:t xml:space="preserve"> yer aldığı gibi KMO değerleri her ne kadar 0 ile 1 arasında değer alsalar bile 0.50 değerine kadar elde edilen değerler zayıf olarak yorumlanmaktadır. 0,60 değerine kadar olanlar orta seviyede, 0.70 iyi, 0,80 çok iyi ve 0.90 ve üzeri elde edilen değerler mükemmel olarak yorumlanmaktadır. Yapılan çalışmaya ait faktör analizi SPSS programı aracılığıyla yapılmış ve elde edilen sonuçlar sırayla tablo halinde ortaya konulacaktır. </w:t>
      </w:r>
    </w:p>
    <w:p w:rsidR="00516E6D" w:rsidRDefault="00516E6D" w:rsidP="00CC1B7D">
      <w:pPr>
        <w:spacing w:after="200"/>
        <w:rPr>
          <w:rFonts w:eastAsiaTheme="minorHAnsi"/>
          <w:sz w:val="24"/>
          <w:szCs w:val="24"/>
          <w:lang w:val="tr-TR"/>
        </w:rPr>
      </w:pPr>
    </w:p>
    <w:p w:rsidR="00CC1B7D" w:rsidRPr="00CC1B7D" w:rsidRDefault="00CC1B7D" w:rsidP="007C7116">
      <w:pPr>
        <w:tabs>
          <w:tab w:val="left" w:pos="0"/>
          <w:tab w:val="left" w:pos="709"/>
        </w:tabs>
        <w:contextualSpacing/>
        <w:jc w:val="center"/>
        <w:rPr>
          <w:rFonts w:eastAsiaTheme="minorHAnsi"/>
          <w:b/>
          <w:bCs/>
          <w:sz w:val="24"/>
          <w:szCs w:val="24"/>
          <w:lang w:val="tr-TR"/>
        </w:rPr>
      </w:pPr>
    </w:p>
    <w:p w:rsidR="00B25183" w:rsidRPr="00786A9C" w:rsidRDefault="00B25183" w:rsidP="00786A9C">
      <w:pPr>
        <w:pStyle w:val="ResimYazs"/>
        <w:keepNext/>
        <w:jc w:val="center"/>
        <w:rPr>
          <w:color w:val="auto"/>
          <w:sz w:val="24"/>
          <w:szCs w:val="24"/>
        </w:rPr>
      </w:pPr>
      <w:bookmarkStart w:id="100" w:name="_Toc12798379"/>
      <w:r w:rsidRPr="00786A9C">
        <w:rPr>
          <w:color w:val="auto"/>
          <w:sz w:val="24"/>
          <w:szCs w:val="24"/>
        </w:rPr>
        <w:lastRenderedPageBreak/>
        <w:t xml:space="preserve">Tablo 4. </w:t>
      </w:r>
      <w:r w:rsidRPr="00786A9C">
        <w:rPr>
          <w:color w:val="auto"/>
          <w:sz w:val="24"/>
          <w:szCs w:val="24"/>
        </w:rPr>
        <w:fldChar w:fldCharType="begin"/>
      </w:r>
      <w:r w:rsidRPr="00786A9C">
        <w:rPr>
          <w:color w:val="auto"/>
          <w:sz w:val="24"/>
          <w:szCs w:val="24"/>
        </w:rPr>
        <w:instrText xml:space="preserve"> SEQ Tablo_4. \* ARABIC </w:instrText>
      </w:r>
      <w:r w:rsidRPr="00786A9C">
        <w:rPr>
          <w:color w:val="auto"/>
          <w:sz w:val="24"/>
          <w:szCs w:val="24"/>
        </w:rPr>
        <w:fldChar w:fldCharType="separate"/>
      </w:r>
      <w:r w:rsidR="00F33D6C">
        <w:rPr>
          <w:noProof/>
          <w:color w:val="auto"/>
          <w:sz w:val="24"/>
          <w:szCs w:val="24"/>
        </w:rPr>
        <w:t>22</w:t>
      </w:r>
      <w:r w:rsidRPr="00786A9C">
        <w:rPr>
          <w:color w:val="auto"/>
          <w:sz w:val="24"/>
          <w:szCs w:val="24"/>
        </w:rPr>
        <w:fldChar w:fldCharType="end"/>
      </w:r>
      <w:r w:rsidRPr="00786A9C">
        <w:rPr>
          <w:color w:val="auto"/>
          <w:sz w:val="24"/>
          <w:szCs w:val="24"/>
        </w:rPr>
        <w:t>.</w:t>
      </w:r>
      <w:r w:rsidRPr="00786A9C">
        <w:rPr>
          <w:rFonts w:eastAsiaTheme="minorHAnsi"/>
          <w:bCs w:val="0"/>
          <w:color w:val="auto"/>
          <w:sz w:val="24"/>
          <w:szCs w:val="24"/>
          <w:lang w:val="tr-TR"/>
        </w:rPr>
        <w:t xml:space="preserve"> Takım Merkezli Sosyal Medya İletişimi Ölçeği Geçerlik Analizi</w:t>
      </w:r>
      <w:bookmarkEnd w:id="100"/>
    </w:p>
    <w:tbl>
      <w:tblPr>
        <w:tblStyle w:val="TabloKlavuzu1"/>
        <w:tblpPr w:leftFromText="141" w:rightFromText="141" w:vertAnchor="text" w:tblpXSpec="center" w:tblpY="47"/>
        <w:tblW w:w="0" w:type="auto"/>
        <w:jc w:val="center"/>
        <w:tblLayout w:type="fixed"/>
        <w:tblCellMar>
          <w:top w:w="57" w:type="dxa"/>
          <w:bottom w:w="57" w:type="dxa"/>
        </w:tblCellMar>
        <w:tblLook w:val="04A0" w:firstRow="1" w:lastRow="0" w:firstColumn="1" w:lastColumn="0" w:noHBand="0" w:noVBand="1"/>
      </w:tblPr>
      <w:tblGrid>
        <w:gridCol w:w="857"/>
        <w:gridCol w:w="998"/>
        <w:gridCol w:w="1000"/>
        <w:gridCol w:w="1081"/>
        <w:gridCol w:w="1345"/>
        <w:gridCol w:w="1206"/>
        <w:gridCol w:w="1220"/>
        <w:gridCol w:w="859"/>
      </w:tblGrid>
      <w:tr w:rsidR="00CC1B7D" w:rsidRPr="00CC1B7D" w:rsidTr="00CC1B7D">
        <w:trPr>
          <w:trHeight w:val="765"/>
          <w:jc w:val="center"/>
        </w:trPr>
        <w:tc>
          <w:tcPr>
            <w:tcW w:w="857" w:type="dxa"/>
            <w:vAlign w:val="center"/>
          </w:tcPr>
          <w:p w:rsidR="00CC1B7D" w:rsidRPr="00CC1B7D" w:rsidRDefault="00CC1B7D" w:rsidP="006559B1">
            <w:pPr>
              <w:spacing w:line="240" w:lineRule="exact"/>
              <w:jc w:val="center"/>
              <w:rPr>
                <w:b/>
                <w:color w:val="000000" w:themeColor="text1"/>
                <w:lang w:val="tr-TR"/>
              </w:rPr>
            </w:pPr>
            <w:r w:rsidRPr="00CC1B7D">
              <w:rPr>
                <w:b/>
                <w:color w:val="000000" w:themeColor="text1"/>
                <w:lang w:val="tr-TR"/>
              </w:rPr>
              <w:t>Bileşen</w:t>
            </w:r>
          </w:p>
        </w:tc>
        <w:tc>
          <w:tcPr>
            <w:tcW w:w="998" w:type="dxa"/>
            <w:vAlign w:val="center"/>
          </w:tcPr>
          <w:p w:rsidR="00CC1B7D" w:rsidRPr="00CC1B7D" w:rsidRDefault="00CC1B7D" w:rsidP="006559B1">
            <w:pPr>
              <w:spacing w:line="240" w:lineRule="exact"/>
              <w:jc w:val="center"/>
              <w:rPr>
                <w:b/>
                <w:color w:val="000000" w:themeColor="text1"/>
                <w:lang w:val="tr-TR"/>
              </w:rPr>
            </w:pPr>
            <w:r w:rsidRPr="00CC1B7D">
              <w:rPr>
                <w:b/>
                <w:color w:val="000000" w:themeColor="text1"/>
                <w:lang w:val="tr-TR"/>
              </w:rPr>
              <w:t>Özdeğer</w:t>
            </w:r>
          </w:p>
        </w:tc>
        <w:tc>
          <w:tcPr>
            <w:tcW w:w="1000" w:type="dxa"/>
            <w:vAlign w:val="center"/>
          </w:tcPr>
          <w:p w:rsidR="00CC1B7D" w:rsidRPr="00CC1B7D" w:rsidRDefault="00CC1B7D" w:rsidP="006559B1">
            <w:pPr>
              <w:spacing w:line="240" w:lineRule="exact"/>
              <w:jc w:val="center"/>
              <w:rPr>
                <w:b/>
                <w:color w:val="000000" w:themeColor="text1"/>
                <w:lang w:val="tr-TR"/>
              </w:rPr>
            </w:pPr>
            <w:r w:rsidRPr="00CC1B7D">
              <w:rPr>
                <w:b/>
                <w:color w:val="000000" w:themeColor="text1"/>
                <w:lang w:val="tr-TR"/>
              </w:rPr>
              <w:t>(%) Varyans</w:t>
            </w:r>
          </w:p>
        </w:tc>
        <w:tc>
          <w:tcPr>
            <w:tcW w:w="1081" w:type="dxa"/>
            <w:vAlign w:val="center"/>
          </w:tcPr>
          <w:p w:rsidR="00CC1B7D" w:rsidRPr="00CC1B7D" w:rsidRDefault="00CC1B7D" w:rsidP="006559B1">
            <w:pPr>
              <w:spacing w:line="240" w:lineRule="exact"/>
              <w:jc w:val="center"/>
              <w:rPr>
                <w:b/>
                <w:color w:val="000000" w:themeColor="text1"/>
                <w:lang w:val="tr-TR"/>
              </w:rPr>
            </w:pPr>
            <w:r w:rsidRPr="00CC1B7D">
              <w:rPr>
                <w:b/>
                <w:color w:val="000000" w:themeColor="text1"/>
                <w:lang w:val="tr-TR"/>
              </w:rPr>
              <w:t>(%) Kümülatif</w:t>
            </w:r>
          </w:p>
        </w:tc>
        <w:tc>
          <w:tcPr>
            <w:tcW w:w="1345" w:type="dxa"/>
            <w:vAlign w:val="center"/>
          </w:tcPr>
          <w:p w:rsidR="00CC1B7D" w:rsidRPr="00CC1B7D" w:rsidRDefault="00CC1B7D" w:rsidP="006559B1">
            <w:pPr>
              <w:spacing w:line="240" w:lineRule="exact"/>
              <w:jc w:val="center"/>
              <w:rPr>
                <w:b/>
                <w:color w:val="000000" w:themeColor="text1"/>
                <w:lang w:val="tr-TR"/>
              </w:rPr>
            </w:pPr>
            <w:r w:rsidRPr="00CC1B7D">
              <w:rPr>
                <w:b/>
                <w:color w:val="000000" w:themeColor="text1"/>
                <w:lang w:val="tr-TR"/>
              </w:rPr>
              <w:t>Özdeğer &gt;1</w:t>
            </w:r>
          </w:p>
        </w:tc>
        <w:tc>
          <w:tcPr>
            <w:tcW w:w="1206" w:type="dxa"/>
            <w:vAlign w:val="center"/>
          </w:tcPr>
          <w:p w:rsidR="00CC1B7D" w:rsidRPr="00CC1B7D" w:rsidRDefault="00CC1B7D" w:rsidP="006559B1">
            <w:pPr>
              <w:spacing w:line="240" w:lineRule="exact"/>
              <w:jc w:val="center"/>
              <w:rPr>
                <w:b/>
                <w:color w:val="000000" w:themeColor="text1"/>
                <w:lang w:val="tr-TR"/>
              </w:rPr>
            </w:pPr>
            <w:r w:rsidRPr="00CC1B7D">
              <w:rPr>
                <w:b/>
                <w:color w:val="000000" w:themeColor="text1"/>
                <w:lang w:val="tr-TR"/>
              </w:rPr>
              <w:t>(%) Varyans</w:t>
            </w:r>
          </w:p>
        </w:tc>
        <w:tc>
          <w:tcPr>
            <w:tcW w:w="1220" w:type="dxa"/>
            <w:vAlign w:val="center"/>
          </w:tcPr>
          <w:p w:rsidR="00CC1B7D" w:rsidRPr="00CC1B7D" w:rsidRDefault="00CC1B7D" w:rsidP="006559B1">
            <w:pPr>
              <w:spacing w:line="240" w:lineRule="exact"/>
              <w:jc w:val="center"/>
              <w:rPr>
                <w:b/>
                <w:color w:val="000000" w:themeColor="text1"/>
                <w:lang w:val="tr-TR"/>
              </w:rPr>
            </w:pPr>
            <w:r w:rsidRPr="00CC1B7D">
              <w:rPr>
                <w:b/>
                <w:color w:val="000000" w:themeColor="text1"/>
                <w:lang w:val="tr-TR"/>
              </w:rPr>
              <w:t>(%) Kümülatif</w:t>
            </w:r>
          </w:p>
        </w:tc>
        <w:tc>
          <w:tcPr>
            <w:tcW w:w="859" w:type="dxa"/>
            <w:vAlign w:val="center"/>
          </w:tcPr>
          <w:p w:rsidR="00CC1B7D" w:rsidRPr="00CC1B7D" w:rsidRDefault="00CC1B7D" w:rsidP="006559B1">
            <w:pPr>
              <w:spacing w:line="240" w:lineRule="exact"/>
              <w:jc w:val="center"/>
              <w:rPr>
                <w:b/>
                <w:color w:val="000000" w:themeColor="text1"/>
                <w:lang w:val="tr-TR"/>
              </w:rPr>
            </w:pPr>
            <w:r w:rsidRPr="00CC1B7D">
              <w:rPr>
                <w:b/>
                <w:color w:val="000000" w:themeColor="text1"/>
                <w:lang w:val="tr-TR"/>
              </w:rPr>
              <w:t>Bileşen Yükü</w:t>
            </w:r>
          </w:p>
        </w:tc>
      </w:tr>
      <w:tr w:rsidR="00CC1B7D" w:rsidRPr="00CC1B7D" w:rsidTr="00CC1B7D">
        <w:trPr>
          <w:trHeight w:val="373"/>
          <w:jc w:val="center"/>
        </w:trPr>
        <w:tc>
          <w:tcPr>
            <w:tcW w:w="857" w:type="dxa"/>
            <w:vAlign w:val="center"/>
          </w:tcPr>
          <w:p w:rsidR="00CC1B7D" w:rsidRPr="00CC1B7D" w:rsidRDefault="00CC1B7D" w:rsidP="006559B1">
            <w:pPr>
              <w:spacing w:line="240" w:lineRule="exact"/>
              <w:jc w:val="center"/>
              <w:rPr>
                <w:b/>
                <w:color w:val="000000" w:themeColor="text1"/>
                <w:lang w:val="tr-TR"/>
              </w:rPr>
            </w:pPr>
            <w:r w:rsidRPr="00CC1B7D">
              <w:rPr>
                <w:b/>
                <w:color w:val="000000" w:themeColor="text1"/>
                <w:lang w:val="tr-TR"/>
              </w:rPr>
              <w:t>TAM1</w:t>
            </w:r>
          </w:p>
        </w:tc>
        <w:tc>
          <w:tcPr>
            <w:tcW w:w="998" w:type="dxa"/>
            <w:vAlign w:val="center"/>
          </w:tcPr>
          <w:p w:rsidR="00CC1B7D" w:rsidRPr="00CC1B7D" w:rsidRDefault="00CC1B7D" w:rsidP="006559B1">
            <w:pPr>
              <w:spacing w:line="240" w:lineRule="exact"/>
              <w:jc w:val="center"/>
              <w:rPr>
                <w:color w:val="000000" w:themeColor="text1"/>
                <w:lang w:val="tr-TR"/>
              </w:rPr>
            </w:pPr>
            <w:r w:rsidRPr="00CC1B7D">
              <w:rPr>
                <w:color w:val="000000" w:themeColor="text1"/>
                <w:lang w:val="tr-TR"/>
              </w:rPr>
              <w:t>3,074</w:t>
            </w:r>
          </w:p>
        </w:tc>
        <w:tc>
          <w:tcPr>
            <w:tcW w:w="1000" w:type="dxa"/>
            <w:vAlign w:val="center"/>
          </w:tcPr>
          <w:p w:rsidR="00CC1B7D" w:rsidRPr="00CC1B7D" w:rsidRDefault="00CC1B7D" w:rsidP="006559B1">
            <w:pPr>
              <w:spacing w:line="240" w:lineRule="exact"/>
              <w:jc w:val="center"/>
              <w:rPr>
                <w:color w:val="000000" w:themeColor="text1"/>
                <w:lang w:val="tr-TR"/>
              </w:rPr>
            </w:pPr>
            <w:r w:rsidRPr="00CC1B7D">
              <w:rPr>
                <w:color w:val="000000" w:themeColor="text1"/>
                <w:lang w:val="tr-TR"/>
              </w:rPr>
              <w:t>76,861</w:t>
            </w:r>
          </w:p>
        </w:tc>
        <w:tc>
          <w:tcPr>
            <w:tcW w:w="1081" w:type="dxa"/>
            <w:vAlign w:val="center"/>
          </w:tcPr>
          <w:p w:rsidR="00CC1B7D" w:rsidRPr="00CC1B7D" w:rsidRDefault="00CC1B7D" w:rsidP="006559B1">
            <w:pPr>
              <w:spacing w:line="240" w:lineRule="exact"/>
              <w:jc w:val="center"/>
              <w:rPr>
                <w:color w:val="000000" w:themeColor="text1"/>
                <w:lang w:val="tr-TR"/>
              </w:rPr>
            </w:pPr>
            <w:r w:rsidRPr="00CC1B7D">
              <w:rPr>
                <w:color w:val="000000" w:themeColor="text1"/>
                <w:lang w:val="tr-TR"/>
              </w:rPr>
              <w:t>76,681</w:t>
            </w:r>
          </w:p>
        </w:tc>
        <w:tc>
          <w:tcPr>
            <w:tcW w:w="1345" w:type="dxa"/>
            <w:vAlign w:val="center"/>
          </w:tcPr>
          <w:p w:rsidR="00CC1B7D" w:rsidRPr="00CC1B7D" w:rsidRDefault="00CC1B7D" w:rsidP="006559B1">
            <w:pPr>
              <w:spacing w:line="240" w:lineRule="exact"/>
              <w:jc w:val="center"/>
              <w:rPr>
                <w:color w:val="000000" w:themeColor="text1"/>
                <w:lang w:val="tr-TR"/>
              </w:rPr>
            </w:pPr>
            <w:r w:rsidRPr="00CC1B7D">
              <w:rPr>
                <w:color w:val="000000" w:themeColor="text1"/>
                <w:lang w:val="tr-TR"/>
              </w:rPr>
              <w:t>3,074</w:t>
            </w:r>
          </w:p>
        </w:tc>
        <w:tc>
          <w:tcPr>
            <w:tcW w:w="1206" w:type="dxa"/>
            <w:vAlign w:val="center"/>
          </w:tcPr>
          <w:p w:rsidR="00CC1B7D" w:rsidRPr="00CC1B7D" w:rsidRDefault="00CC1B7D" w:rsidP="006559B1">
            <w:pPr>
              <w:spacing w:line="240" w:lineRule="exact"/>
              <w:jc w:val="center"/>
              <w:rPr>
                <w:color w:val="000000" w:themeColor="text1"/>
                <w:lang w:val="tr-TR"/>
              </w:rPr>
            </w:pPr>
            <w:r w:rsidRPr="00CC1B7D">
              <w:rPr>
                <w:color w:val="000000" w:themeColor="text1"/>
                <w:lang w:val="tr-TR"/>
              </w:rPr>
              <w:t>76,861</w:t>
            </w:r>
          </w:p>
        </w:tc>
        <w:tc>
          <w:tcPr>
            <w:tcW w:w="1220" w:type="dxa"/>
            <w:vAlign w:val="center"/>
          </w:tcPr>
          <w:p w:rsidR="00CC1B7D" w:rsidRPr="00CC1B7D" w:rsidRDefault="00CC1B7D" w:rsidP="006559B1">
            <w:pPr>
              <w:spacing w:line="240" w:lineRule="exact"/>
              <w:jc w:val="center"/>
              <w:rPr>
                <w:color w:val="000000" w:themeColor="text1"/>
                <w:lang w:val="tr-TR"/>
              </w:rPr>
            </w:pPr>
            <w:r w:rsidRPr="00CC1B7D">
              <w:rPr>
                <w:color w:val="000000" w:themeColor="text1"/>
                <w:lang w:val="tr-TR"/>
              </w:rPr>
              <w:t>76,681</w:t>
            </w:r>
          </w:p>
        </w:tc>
        <w:tc>
          <w:tcPr>
            <w:tcW w:w="859" w:type="dxa"/>
            <w:vAlign w:val="center"/>
          </w:tcPr>
          <w:p w:rsidR="00CC1B7D" w:rsidRPr="00CC1B7D" w:rsidRDefault="00CC1B7D" w:rsidP="006559B1">
            <w:pPr>
              <w:spacing w:line="240" w:lineRule="exact"/>
              <w:jc w:val="center"/>
              <w:rPr>
                <w:color w:val="000000" w:themeColor="text1"/>
                <w:lang w:val="tr-TR"/>
              </w:rPr>
            </w:pPr>
            <w:r w:rsidRPr="00CC1B7D">
              <w:rPr>
                <w:color w:val="000000" w:themeColor="text1"/>
                <w:lang w:val="tr-TR"/>
              </w:rPr>
              <w:t>,890</w:t>
            </w:r>
          </w:p>
        </w:tc>
      </w:tr>
      <w:tr w:rsidR="00CC1B7D" w:rsidRPr="00CC1B7D" w:rsidTr="00CC1B7D">
        <w:trPr>
          <w:trHeight w:val="348"/>
          <w:jc w:val="center"/>
        </w:trPr>
        <w:tc>
          <w:tcPr>
            <w:tcW w:w="857" w:type="dxa"/>
            <w:vAlign w:val="center"/>
          </w:tcPr>
          <w:p w:rsidR="00CC1B7D" w:rsidRPr="00CC1B7D" w:rsidRDefault="00CC1B7D" w:rsidP="006559B1">
            <w:pPr>
              <w:spacing w:line="240" w:lineRule="exact"/>
              <w:jc w:val="center"/>
              <w:rPr>
                <w:b/>
                <w:color w:val="000000" w:themeColor="text1"/>
                <w:lang w:val="tr-TR"/>
              </w:rPr>
            </w:pPr>
            <w:r w:rsidRPr="00CC1B7D">
              <w:rPr>
                <w:b/>
                <w:color w:val="000000" w:themeColor="text1"/>
                <w:lang w:val="tr-TR"/>
              </w:rPr>
              <w:t>TAM2</w:t>
            </w:r>
          </w:p>
        </w:tc>
        <w:tc>
          <w:tcPr>
            <w:tcW w:w="998" w:type="dxa"/>
            <w:vAlign w:val="center"/>
          </w:tcPr>
          <w:p w:rsidR="00CC1B7D" w:rsidRPr="00CC1B7D" w:rsidRDefault="00CC1B7D" w:rsidP="006559B1">
            <w:pPr>
              <w:spacing w:line="240" w:lineRule="exact"/>
              <w:jc w:val="center"/>
              <w:rPr>
                <w:color w:val="000000" w:themeColor="text1"/>
                <w:lang w:val="tr-TR"/>
              </w:rPr>
            </w:pPr>
            <w:r w:rsidRPr="00CC1B7D">
              <w:rPr>
                <w:color w:val="000000" w:themeColor="text1"/>
                <w:lang w:val="tr-TR"/>
              </w:rPr>
              <w:t>,394</w:t>
            </w:r>
          </w:p>
        </w:tc>
        <w:tc>
          <w:tcPr>
            <w:tcW w:w="1000" w:type="dxa"/>
            <w:vAlign w:val="center"/>
          </w:tcPr>
          <w:p w:rsidR="00CC1B7D" w:rsidRPr="00CC1B7D" w:rsidRDefault="00CC1B7D" w:rsidP="006559B1">
            <w:pPr>
              <w:spacing w:line="240" w:lineRule="exact"/>
              <w:jc w:val="center"/>
              <w:rPr>
                <w:color w:val="000000" w:themeColor="text1"/>
                <w:lang w:val="tr-TR"/>
              </w:rPr>
            </w:pPr>
            <w:r w:rsidRPr="00CC1B7D">
              <w:rPr>
                <w:color w:val="000000" w:themeColor="text1"/>
                <w:lang w:val="tr-TR"/>
              </w:rPr>
              <w:t>9,845</w:t>
            </w:r>
          </w:p>
        </w:tc>
        <w:tc>
          <w:tcPr>
            <w:tcW w:w="1081" w:type="dxa"/>
            <w:vAlign w:val="center"/>
          </w:tcPr>
          <w:p w:rsidR="00CC1B7D" w:rsidRPr="00CC1B7D" w:rsidRDefault="00CC1B7D" w:rsidP="006559B1">
            <w:pPr>
              <w:spacing w:line="240" w:lineRule="exact"/>
              <w:jc w:val="center"/>
              <w:rPr>
                <w:color w:val="000000" w:themeColor="text1"/>
                <w:lang w:val="tr-TR"/>
              </w:rPr>
            </w:pPr>
            <w:r w:rsidRPr="00CC1B7D">
              <w:rPr>
                <w:color w:val="000000" w:themeColor="text1"/>
                <w:lang w:val="tr-TR"/>
              </w:rPr>
              <w:t>86,705</w:t>
            </w:r>
          </w:p>
        </w:tc>
        <w:tc>
          <w:tcPr>
            <w:tcW w:w="1345" w:type="dxa"/>
            <w:vAlign w:val="center"/>
          </w:tcPr>
          <w:p w:rsidR="00CC1B7D" w:rsidRPr="00CC1B7D" w:rsidRDefault="00CC1B7D" w:rsidP="006559B1">
            <w:pPr>
              <w:spacing w:line="240" w:lineRule="exact"/>
              <w:jc w:val="center"/>
              <w:rPr>
                <w:color w:val="000000" w:themeColor="text1"/>
                <w:lang w:val="tr-TR"/>
              </w:rPr>
            </w:pPr>
          </w:p>
        </w:tc>
        <w:tc>
          <w:tcPr>
            <w:tcW w:w="1206" w:type="dxa"/>
            <w:vAlign w:val="center"/>
          </w:tcPr>
          <w:p w:rsidR="00CC1B7D" w:rsidRPr="00CC1B7D" w:rsidRDefault="00CC1B7D" w:rsidP="006559B1">
            <w:pPr>
              <w:spacing w:line="240" w:lineRule="exact"/>
              <w:jc w:val="center"/>
              <w:rPr>
                <w:color w:val="000000" w:themeColor="text1"/>
                <w:lang w:val="tr-TR"/>
              </w:rPr>
            </w:pPr>
          </w:p>
        </w:tc>
        <w:tc>
          <w:tcPr>
            <w:tcW w:w="1220" w:type="dxa"/>
            <w:vAlign w:val="center"/>
          </w:tcPr>
          <w:p w:rsidR="00CC1B7D" w:rsidRPr="00CC1B7D" w:rsidRDefault="00CC1B7D" w:rsidP="006559B1">
            <w:pPr>
              <w:spacing w:line="240" w:lineRule="exact"/>
              <w:jc w:val="center"/>
              <w:rPr>
                <w:color w:val="000000" w:themeColor="text1"/>
                <w:lang w:val="tr-TR"/>
              </w:rPr>
            </w:pPr>
          </w:p>
        </w:tc>
        <w:tc>
          <w:tcPr>
            <w:tcW w:w="859" w:type="dxa"/>
            <w:vAlign w:val="center"/>
          </w:tcPr>
          <w:p w:rsidR="00CC1B7D" w:rsidRPr="00CC1B7D" w:rsidRDefault="00CC1B7D" w:rsidP="006559B1">
            <w:pPr>
              <w:spacing w:line="240" w:lineRule="exact"/>
              <w:jc w:val="center"/>
              <w:rPr>
                <w:color w:val="000000" w:themeColor="text1"/>
                <w:lang w:val="tr-TR"/>
              </w:rPr>
            </w:pPr>
            <w:r w:rsidRPr="00CC1B7D">
              <w:rPr>
                <w:color w:val="000000" w:themeColor="text1"/>
                <w:lang w:val="tr-TR"/>
              </w:rPr>
              <w:t>,872</w:t>
            </w:r>
          </w:p>
        </w:tc>
      </w:tr>
      <w:tr w:rsidR="00CC1B7D" w:rsidRPr="00CC1B7D" w:rsidTr="00CC1B7D">
        <w:trPr>
          <w:trHeight w:val="356"/>
          <w:jc w:val="center"/>
        </w:trPr>
        <w:tc>
          <w:tcPr>
            <w:tcW w:w="857" w:type="dxa"/>
            <w:vAlign w:val="center"/>
          </w:tcPr>
          <w:p w:rsidR="00CC1B7D" w:rsidRPr="00CC1B7D" w:rsidRDefault="00CC1B7D" w:rsidP="006559B1">
            <w:pPr>
              <w:spacing w:line="240" w:lineRule="exact"/>
              <w:jc w:val="center"/>
              <w:rPr>
                <w:b/>
                <w:color w:val="000000" w:themeColor="text1"/>
                <w:lang w:val="tr-TR"/>
              </w:rPr>
            </w:pPr>
            <w:r w:rsidRPr="00CC1B7D">
              <w:rPr>
                <w:b/>
                <w:color w:val="000000" w:themeColor="text1"/>
                <w:lang w:val="tr-TR"/>
              </w:rPr>
              <w:t>TAM3</w:t>
            </w:r>
          </w:p>
        </w:tc>
        <w:tc>
          <w:tcPr>
            <w:tcW w:w="998" w:type="dxa"/>
            <w:vAlign w:val="center"/>
          </w:tcPr>
          <w:p w:rsidR="00CC1B7D" w:rsidRPr="00CC1B7D" w:rsidRDefault="00CC1B7D" w:rsidP="006559B1">
            <w:pPr>
              <w:spacing w:line="240" w:lineRule="exact"/>
              <w:jc w:val="center"/>
              <w:rPr>
                <w:color w:val="000000" w:themeColor="text1"/>
                <w:lang w:val="tr-TR"/>
              </w:rPr>
            </w:pPr>
            <w:r w:rsidRPr="00CC1B7D">
              <w:rPr>
                <w:color w:val="000000" w:themeColor="text1"/>
                <w:lang w:val="tr-TR"/>
              </w:rPr>
              <w:t>,276</w:t>
            </w:r>
          </w:p>
        </w:tc>
        <w:tc>
          <w:tcPr>
            <w:tcW w:w="1000" w:type="dxa"/>
            <w:vAlign w:val="center"/>
          </w:tcPr>
          <w:p w:rsidR="00CC1B7D" w:rsidRPr="00CC1B7D" w:rsidRDefault="00CC1B7D" w:rsidP="006559B1">
            <w:pPr>
              <w:spacing w:line="240" w:lineRule="exact"/>
              <w:jc w:val="center"/>
              <w:rPr>
                <w:color w:val="000000" w:themeColor="text1"/>
                <w:lang w:val="tr-TR"/>
              </w:rPr>
            </w:pPr>
            <w:r w:rsidRPr="00CC1B7D">
              <w:rPr>
                <w:color w:val="000000" w:themeColor="text1"/>
                <w:lang w:val="tr-TR"/>
              </w:rPr>
              <w:t>6,903</w:t>
            </w:r>
          </w:p>
        </w:tc>
        <w:tc>
          <w:tcPr>
            <w:tcW w:w="1081" w:type="dxa"/>
            <w:vAlign w:val="center"/>
          </w:tcPr>
          <w:p w:rsidR="00CC1B7D" w:rsidRPr="00CC1B7D" w:rsidRDefault="00CC1B7D" w:rsidP="006559B1">
            <w:pPr>
              <w:spacing w:line="240" w:lineRule="exact"/>
              <w:jc w:val="center"/>
              <w:rPr>
                <w:color w:val="000000" w:themeColor="text1"/>
                <w:lang w:val="tr-TR"/>
              </w:rPr>
            </w:pPr>
            <w:r w:rsidRPr="00CC1B7D">
              <w:rPr>
                <w:color w:val="000000" w:themeColor="text1"/>
                <w:lang w:val="tr-TR"/>
              </w:rPr>
              <w:t>93,608</w:t>
            </w:r>
          </w:p>
        </w:tc>
        <w:tc>
          <w:tcPr>
            <w:tcW w:w="1345" w:type="dxa"/>
            <w:vAlign w:val="center"/>
          </w:tcPr>
          <w:p w:rsidR="00CC1B7D" w:rsidRPr="00CC1B7D" w:rsidRDefault="00CC1B7D" w:rsidP="006559B1">
            <w:pPr>
              <w:spacing w:line="240" w:lineRule="exact"/>
              <w:jc w:val="center"/>
              <w:rPr>
                <w:color w:val="000000" w:themeColor="text1"/>
                <w:lang w:val="tr-TR"/>
              </w:rPr>
            </w:pPr>
          </w:p>
        </w:tc>
        <w:tc>
          <w:tcPr>
            <w:tcW w:w="1206" w:type="dxa"/>
            <w:vAlign w:val="center"/>
          </w:tcPr>
          <w:p w:rsidR="00CC1B7D" w:rsidRPr="00CC1B7D" w:rsidRDefault="00CC1B7D" w:rsidP="006559B1">
            <w:pPr>
              <w:spacing w:line="240" w:lineRule="exact"/>
              <w:jc w:val="center"/>
              <w:rPr>
                <w:color w:val="000000" w:themeColor="text1"/>
                <w:lang w:val="tr-TR"/>
              </w:rPr>
            </w:pPr>
          </w:p>
        </w:tc>
        <w:tc>
          <w:tcPr>
            <w:tcW w:w="1220" w:type="dxa"/>
            <w:vAlign w:val="center"/>
          </w:tcPr>
          <w:p w:rsidR="00CC1B7D" w:rsidRPr="00CC1B7D" w:rsidRDefault="00CC1B7D" w:rsidP="006559B1">
            <w:pPr>
              <w:spacing w:line="240" w:lineRule="exact"/>
              <w:jc w:val="center"/>
              <w:rPr>
                <w:color w:val="000000" w:themeColor="text1"/>
                <w:lang w:val="tr-TR"/>
              </w:rPr>
            </w:pPr>
          </w:p>
        </w:tc>
        <w:tc>
          <w:tcPr>
            <w:tcW w:w="859" w:type="dxa"/>
            <w:vAlign w:val="center"/>
          </w:tcPr>
          <w:p w:rsidR="00CC1B7D" w:rsidRPr="00CC1B7D" w:rsidRDefault="00CC1B7D" w:rsidP="006559B1">
            <w:pPr>
              <w:spacing w:line="240" w:lineRule="exact"/>
              <w:jc w:val="center"/>
              <w:rPr>
                <w:color w:val="000000" w:themeColor="text1"/>
                <w:lang w:val="tr-TR"/>
              </w:rPr>
            </w:pPr>
            <w:r w:rsidRPr="00CC1B7D">
              <w:rPr>
                <w:color w:val="000000" w:themeColor="text1"/>
                <w:lang w:val="tr-TR"/>
              </w:rPr>
              <w:t>,895</w:t>
            </w:r>
          </w:p>
        </w:tc>
      </w:tr>
      <w:tr w:rsidR="00CC1B7D" w:rsidRPr="00CC1B7D" w:rsidTr="00CC1B7D">
        <w:trPr>
          <w:trHeight w:val="336"/>
          <w:jc w:val="center"/>
        </w:trPr>
        <w:tc>
          <w:tcPr>
            <w:tcW w:w="857" w:type="dxa"/>
            <w:vAlign w:val="center"/>
          </w:tcPr>
          <w:p w:rsidR="00CC1B7D" w:rsidRPr="00CC1B7D" w:rsidRDefault="00CC1B7D" w:rsidP="006559B1">
            <w:pPr>
              <w:spacing w:line="240" w:lineRule="exact"/>
              <w:jc w:val="center"/>
              <w:rPr>
                <w:b/>
                <w:color w:val="000000" w:themeColor="text1"/>
                <w:lang w:val="tr-TR"/>
              </w:rPr>
            </w:pPr>
            <w:r w:rsidRPr="00CC1B7D">
              <w:rPr>
                <w:b/>
                <w:color w:val="000000" w:themeColor="text1"/>
                <w:lang w:val="tr-TR"/>
              </w:rPr>
              <w:t>TAM4</w:t>
            </w:r>
          </w:p>
        </w:tc>
        <w:tc>
          <w:tcPr>
            <w:tcW w:w="998" w:type="dxa"/>
            <w:vAlign w:val="center"/>
          </w:tcPr>
          <w:p w:rsidR="00CC1B7D" w:rsidRPr="00CC1B7D" w:rsidRDefault="00CC1B7D" w:rsidP="006559B1">
            <w:pPr>
              <w:spacing w:line="240" w:lineRule="exact"/>
              <w:jc w:val="center"/>
              <w:rPr>
                <w:color w:val="000000" w:themeColor="text1"/>
                <w:lang w:val="tr-TR"/>
              </w:rPr>
            </w:pPr>
            <w:r w:rsidRPr="00CC1B7D">
              <w:rPr>
                <w:color w:val="000000" w:themeColor="text1"/>
                <w:lang w:val="tr-TR"/>
              </w:rPr>
              <w:t>,256</w:t>
            </w:r>
          </w:p>
        </w:tc>
        <w:tc>
          <w:tcPr>
            <w:tcW w:w="1000" w:type="dxa"/>
            <w:vAlign w:val="center"/>
          </w:tcPr>
          <w:p w:rsidR="00CC1B7D" w:rsidRPr="00CC1B7D" w:rsidRDefault="00CC1B7D" w:rsidP="006559B1">
            <w:pPr>
              <w:spacing w:line="240" w:lineRule="exact"/>
              <w:jc w:val="center"/>
              <w:rPr>
                <w:color w:val="000000" w:themeColor="text1"/>
                <w:lang w:val="tr-TR"/>
              </w:rPr>
            </w:pPr>
            <w:r w:rsidRPr="00CC1B7D">
              <w:rPr>
                <w:color w:val="000000" w:themeColor="text1"/>
                <w:lang w:val="tr-TR"/>
              </w:rPr>
              <w:t>6,392</w:t>
            </w:r>
          </w:p>
        </w:tc>
        <w:tc>
          <w:tcPr>
            <w:tcW w:w="1081" w:type="dxa"/>
            <w:vAlign w:val="center"/>
          </w:tcPr>
          <w:p w:rsidR="00CC1B7D" w:rsidRPr="00CC1B7D" w:rsidRDefault="00CC1B7D" w:rsidP="006559B1">
            <w:pPr>
              <w:spacing w:line="240" w:lineRule="exact"/>
              <w:jc w:val="center"/>
              <w:rPr>
                <w:color w:val="000000" w:themeColor="text1"/>
                <w:lang w:val="tr-TR"/>
              </w:rPr>
            </w:pPr>
            <w:r w:rsidRPr="00CC1B7D">
              <w:rPr>
                <w:color w:val="000000" w:themeColor="text1"/>
                <w:lang w:val="tr-TR"/>
              </w:rPr>
              <w:t>100,000</w:t>
            </w:r>
          </w:p>
        </w:tc>
        <w:tc>
          <w:tcPr>
            <w:tcW w:w="1345" w:type="dxa"/>
            <w:vAlign w:val="center"/>
          </w:tcPr>
          <w:p w:rsidR="00CC1B7D" w:rsidRPr="00CC1B7D" w:rsidRDefault="00CC1B7D" w:rsidP="006559B1">
            <w:pPr>
              <w:spacing w:line="240" w:lineRule="exact"/>
              <w:jc w:val="center"/>
              <w:rPr>
                <w:color w:val="000000" w:themeColor="text1"/>
                <w:lang w:val="tr-TR"/>
              </w:rPr>
            </w:pPr>
          </w:p>
        </w:tc>
        <w:tc>
          <w:tcPr>
            <w:tcW w:w="1206" w:type="dxa"/>
            <w:vAlign w:val="center"/>
          </w:tcPr>
          <w:p w:rsidR="00CC1B7D" w:rsidRPr="00CC1B7D" w:rsidRDefault="00CC1B7D" w:rsidP="006559B1">
            <w:pPr>
              <w:spacing w:line="240" w:lineRule="exact"/>
              <w:jc w:val="center"/>
              <w:rPr>
                <w:color w:val="000000" w:themeColor="text1"/>
                <w:lang w:val="tr-TR"/>
              </w:rPr>
            </w:pPr>
          </w:p>
        </w:tc>
        <w:tc>
          <w:tcPr>
            <w:tcW w:w="1220" w:type="dxa"/>
            <w:vAlign w:val="center"/>
          </w:tcPr>
          <w:p w:rsidR="00CC1B7D" w:rsidRPr="00CC1B7D" w:rsidRDefault="00CC1B7D" w:rsidP="006559B1">
            <w:pPr>
              <w:spacing w:line="240" w:lineRule="exact"/>
              <w:jc w:val="center"/>
              <w:rPr>
                <w:color w:val="000000" w:themeColor="text1"/>
                <w:lang w:val="tr-TR"/>
              </w:rPr>
            </w:pPr>
          </w:p>
        </w:tc>
        <w:tc>
          <w:tcPr>
            <w:tcW w:w="859" w:type="dxa"/>
            <w:vAlign w:val="center"/>
          </w:tcPr>
          <w:p w:rsidR="00CC1B7D" w:rsidRPr="00CC1B7D" w:rsidRDefault="00CC1B7D" w:rsidP="006559B1">
            <w:pPr>
              <w:spacing w:line="240" w:lineRule="exact"/>
              <w:jc w:val="center"/>
              <w:rPr>
                <w:color w:val="000000" w:themeColor="text1"/>
                <w:lang w:val="tr-TR"/>
              </w:rPr>
            </w:pPr>
            <w:r w:rsidRPr="00CC1B7D">
              <w:rPr>
                <w:color w:val="000000" w:themeColor="text1"/>
                <w:lang w:val="tr-TR"/>
              </w:rPr>
              <w:t>,850</w:t>
            </w:r>
          </w:p>
        </w:tc>
      </w:tr>
      <w:tr w:rsidR="00CC1B7D" w:rsidRPr="00CC1B7D" w:rsidTr="00CC1B7D">
        <w:trPr>
          <w:trHeight w:val="398"/>
          <w:jc w:val="center"/>
        </w:trPr>
        <w:tc>
          <w:tcPr>
            <w:tcW w:w="3936" w:type="dxa"/>
            <w:gridSpan w:val="4"/>
            <w:vAlign w:val="center"/>
          </w:tcPr>
          <w:p w:rsidR="00CC1B7D" w:rsidRPr="00CC1B7D" w:rsidRDefault="00CC1B7D" w:rsidP="006559B1">
            <w:pPr>
              <w:spacing w:line="240" w:lineRule="exact"/>
              <w:rPr>
                <w:color w:val="000000" w:themeColor="text1"/>
                <w:lang w:val="tr-TR"/>
              </w:rPr>
            </w:pPr>
            <w:r w:rsidRPr="00CC1B7D">
              <w:rPr>
                <w:b/>
                <w:color w:val="000000" w:themeColor="text1"/>
                <w:lang w:val="tr-TR"/>
              </w:rPr>
              <w:t>KMO:</w:t>
            </w:r>
            <w:r w:rsidRPr="00CC1B7D">
              <w:rPr>
                <w:color w:val="000000" w:themeColor="text1"/>
                <w:lang w:val="tr-TR"/>
              </w:rPr>
              <w:t xml:space="preserve"> 0,838</w:t>
            </w:r>
          </w:p>
        </w:tc>
        <w:tc>
          <w:tcPr>
            <w:tcW w:w="2551" w:type="dxa"/>
            <w:gridSpan w:val="2"/>
            <w:vAlign w:val="center"/>
          </w:tcPr>
          <w:p w:rsidR="00CC1B7D" w:rsidRPr="00CC1B7D" w:rsidRDefault="00CC1B7D" w:rsidP="006559B1">
            <w:pPr>
              <w:spacing w:line="240" w:lineRule="exact"/>
              <w:rPr>
                <w:color w:val="000000" w:themeColor="text1"/>
                <w:lang w:val="tr-TR"/>
              </w:rPr>
            </w:pPr>
            <w:r w:rsidRPr="00CC1B7D">
              <w:rPr>
                <w:b/>
                <w:color w:val="000000" w:themeColor="text1"/>
                <w:lang w:val="tr-TR"/>
              </w:rPr>
              <w:t>Bartlett Test:</w:t>
            </w:r>
            <w:r w:rsidRPr="00CC1B7D">
              <w:rPr>
                <w:color w:val="000000" w:themeColor="text1"/>
                <w:lang w:val="tr-TR"/>
              </w:rPr>
              <w:t xml:space="preserve"> 985,912               </w:t>
            </w:r>
          </w:p>
        </w:tc>
        <w:tc>
          <w:tcPr>
            <w:tcW w:w="2079" w:type="dxa"/>
            <w:gridSpan w:val="2"/>
            <w:vAlign w:val="center"/>
          </w:tcPr>
          <w:p w:rsidR="00CC1B7D" w:rsidRPr="00CC1B7D" w:rsidRDefault="00CC1B7D" w:rsidP="006559B1">
            <w:pPr>
              <w:spacing w:line="240" w:lineRule="exact"/>
              <w:rPr>
                <w:color w:val="000000" w:themeColor="text1"/>
                <w:lang w:val="tr-TR"/>
              </w:rPr>
            </w:pPr>
            <w:r w:rsidRPr="00CC1B7D">
              <w:rPr>
                <w:color w:val="000000" w:themeColor="text1"/>
                <w:lang w:val="tr-TR"/>
              </w:rPr>
              <w:t>P&lt; ,000</w:t>
            </w:r>
          </w:p>
        </w:tc>
      </w:tr>
    </w:tbl>
    <w:p w:rsidR="00CC1B7D" w:rsidRPr="00CC1B7D" w:rsidRDefault="00CC1B7D" w:rsidP="006559B1">
      <w:pPr>
        <w:tabs>
          <w:tab w:val="left" w:pos="0"/>
          <w:tab w:val="left" w:pos="709"/>
        </w:tabs>
        <w:contextualSpacing/>
        <w:rPr>
          <w:rFonts w:eastAsiaTheme="minorHAnsi"/>
          <w:b/>
          <w:bCs/>
          <w:sz w:val="24"/>
          <w:szCs w:val="24"/>
          <w:lang w:val="tr-TR"/>
        </w:rPr>
      </w:pPr>
    </w:p>
    <w:p w:rsidR="00833428" w:rsidRDefault="00CC1B7D" w:rsidP="00CC1B7D">
      <w:pPr>
        <w:tabs>
          <w:tab w:val="left" w:pos="0"/>
          <w:tab w:val="left" w:pos="709"/>
        </w:tabs>
        <w:contextualSpacing/>
        <w:rPr>
          <w:rFonts w:eastAsiaTheme="minorHAnsi"/>
          <w:color w:val="000000" w:themeColor="text1"/>
          <w:sz w:val="24"/>
          <w:szCs w:val="24"/>
          <w:lang w:val="tr-TR"/>
        </w:rPr>
      </w:pPr>
      <w:r w:rsidRPr="00CC1B7D">
        <w:rPr>
          <w:rFonts w:eastAsiaTheme="minorHAnsi"/>
          <w:b/>
          <w:bCs/>
          <w:sz w:val="24"/>
          <w:szCs w:val="24"/>
          <w:lang w:val="tr-TR"/>
        </w:rPr>
        <w:tab/>
      </w:r>
      <w:r w:rsidRPr="00CC1B7D">
        <w:rPr>
          <w:rFonts w:eastAsiaTheme="minorHAnsi"/>
          <w:bCs/>
          <w:sz w:val="24"/>
          <w:szCs w:val="24"/>
          <w:lang w:val="tr-TR"/>
        </w:rPr>
        <w:t>Takım merkezli sosyal medya iletişimi ölçeği geçerlilik analizine ait tablo incelendiğinde faktör olarak özdeğerinin 1’in üzerinde olduğu gözlenmektedir. Bu faktör toplam varyansın %76,861’ini açıklamakta ve herhangi bir sorunun ölçekten çıkarılmasına gerek kalmamaktadır.</w:t>
      </w:r>
      <w:r w:rsidR="00E04AE0">
        <w:rPr>
          <w:rFonts w:eastAsiaTheme="minorHAnsi"/>
          <w:bCs/>
          <w:sz w:val="24"/>
          <w:szCs w:val="24"/>
          <w:lang w:val="tr-TR"/>
        </w:rPr>
        <w:t xml:space="preserve"> </w:t>
      </w:r>
      <w:r w:rsidRPr="00CC1B7D">
        <w:rPr>
          <w:rFonts w:eastAsiaTheme="minorHAnsi"/>
          <w:bCs/>
          <w:sz w:val="24"/>
          <w:szCs w:val="24"/>
          <w:lang w:val="tr-TR"/>
        </w:rPr>
        <w:t xml:space="preserve">Ayrıca KMO değeri ( </w:t>
      </w:r>
      <w:r w:rsidRPr="00CC1B7D">
        <w:rPr>
          <w:rFonts w:eastAsiaTheme="minorHAnsi"/>
          <w:color w:val="000000" w:themeColor="text1"/>
          <w:sz w:val="24"/>
          <w:szCs w:val="24"/>
          <w:lang w:val="tr-TR"/>
        </w:rPr>
        <w:t>KMO&gt; 0,5) , Barlett Test sonucunun (p&lt;0.05) ve bileşen yüklerinin faktör analizine uygun olduğu saptanmıştır.</w:t>
      </w:r>
    </w:p>
    <w:p w:rsidR="00CC1B7D" w:rsidRDefault="00CC1B7D" w:rsidP="00CC1B7D">
      <w:pPr>
        <w:tabs>
          <w:tab w:val="left" w:pos="0"/>
          <w:tab w:val="left" w:pos="709"/>
        </w:tabs>
        <w:contextualSpacing/>
        <w:rPr>
          <w:rFonts w:eastAsiaTheme="minorHAnsi"/>
          <w:color w:val="000000" w:themeColor="text1"/>
          <w:sz w:val="24"/>
          <w:szCs w:val="24"/>
          <w:lang w:val="tr-TR"/>
        </w:rPr>
      </w:pPr>
      <w:r w:rsidRPr="00CC1B7D">
        <w:rPr>
          <w:rFonts w:eastAsiaTheme="minorHAnsi"/>
          <w:color w:val="000000" w:themeColor="text1"/>
          <w:sz w:val="24"/>
          <w:szCs w:val="24"/>
          <w:lang w:val="tr-TR"/>
        </w:rPr>
        <w:t xml:space="preserve"> </w:t>
      </w:r>
    </w:p>
    <w:p w:rsidR="00B25183" w:rsidRPr="00786A9C" w:rsidRDefault="00B25183" w:rsidP="00786A9C">
      <w:pPr>
        <w:pStyle w:val="ResimYazs"/>
        <w:keepNext/>
        <w:jc w:val="center"/>
        <w:rPr>
          <w:color w:val="auto"/>
          <w:sz w:val="24"/>
          <w:szCs w:val="24"/>
        </w:rPr>
      </w:pPr>
      <w:bookmarkStart w:id="101" w:name="_Toc12798380"/>
      <w:r w:rsidRPr="00786A9C">
        <w:rPr>
          <w:color w:val="auto"/>
          <w:sz w:val="24"/>
          <w:szCs w:val="24"/>
        </w:rPr>
        <w:t xml:space="preserve">Tablo 4. </w:t>
      </w:r>
      <w:r w:rsidRPr="00786A9C">
        <w:rPr>
          <w:color w:val="auto"/>
          <w:sz w:val="24"/>
          <w:szCs w:val="24"/>
        </w:rPr>
        <w:fldChar w:fldCharType="begin"/>
      </w:r>
      <w:r w:rsidRPr="00786A9C">
        <w:rPr>
          <w:color w:val="auto"/>
          <w:sz w:val="24"/>
          <w:szCs w:val="24"/>
        </w:rPr>
        <w:instrText xml:space="preserve"> SEQ Tablo_4. \* ARABIC </w:instrText>
      </w:r>
      <w:r w:rsidRPr="00786A9C">
        <w:rPr>
          <w:color w:val="auto"/>
          <w:sz w:val="24"/>
          <w:szCs w:val="24"/>
        </w:rPr>
        <w:fldChar w:fldCharType="separate"/>
      </w:r>
      <w:r w:rsidR="00F33D6C">
        <w:rPr>
          <w:noProof/>
          <w:color w:val="auto"/>
          <w:sz w:val="24"/>
          <w:szCs w:val="24"/>
        </w:rPr>
        <w:t>23</w:t>
      </w:r>
      <w:r w:rsidRPr="00786A9C">
        <w:rPr>
          <w:color w:val="auto"/>
          <w:sz w:val="24"/>
          <w:szCs w:val="24"/>
        </w:rPr>
        <w:fldChar w:fldCharType="end"/>
      </w:r>
      <w:r w:rsidRPr="00786A9C">
        <w:rPr>
          <w:color w:val="auto"/>
          <w:sz w:val="24"/>
          <w:szCs w:val="24"/>
        </w:rPr>
        <w:t>.</w:t>
      </w:r>
      <w:r w:rsidRPr="00786A9C">
        <w:rPr>
          <w:rFonts w:eastAsiaTheme="minorHAnsi"/>
          <w:bCs w:val="0"/>
          <w:color w:val="auto"/>
          <w:sz w:val="24"/>
          <w:szCs w:val="24"/>
          <w:lang w:val="tr-TR"/>
        </w:rPr>
        <w:t xml:space="preserve"> Taraftar Merkezli Sosyal Medya İletişimi Ölçeği Geçerlik Analizi</w:t>
      </w:r>
      <w:bookmarkEnd w:id="101"/>
    </w:p>
    <w:tbl>
      <w:tblPr>
        <w:tblStyle w:val="TabloKlavuzu1"/>
        <w:tblpPr w:leftFromText="141" w:rightFromText="141" w:vertAnchor="text" w:tblpXSpec="center" w:tblpY="47"/>
        <w:tblW w:w="0" w:type="auto"/>
        <w:jc w:val="center"/>
        <w:tblLayout w:type="fixed"/>
        <w:tblCellMar>
          <w:top w:w="57" w:type="dxa"/>
          <w:bottom w:w="57" w:type="dxa"/>
        </w:tblCellMar>
        <w:tblLook w:val="04A0" w:firstRow="1" w:lastRow="0" w:firstColumn="1" w:lastColumn="0" w:noHBand="0" w:noVBand="1"/>
      </w:tblPr>
      <w:tblGrid>
        <w:gridCol w:w="857"/>
        <w:gridCol w:w="998"/>
        <w:gridCol w:w="1000"/>
        <w:gridCol w:w="1081"/>
        <w:gridCol w:w="1345"/>
        <w:gridCol w:w="1206"/>
        <w:gridCol w:w="1220"/>
        <w:gridCol w:w="859"/>
      </w:tblGrid>
      <w:tr w:rsidR="00CC1B7D" w:rsidRPr="00CC1B7D" w:rsidTr="00CC1B7D">
        <w:trPr>
          <w:trHeight w:val="765"/>
          <w:jc w:val="center"/>
        </w:trPr>
        <w:tc>
          <w:tcPr>
            <w:tcW w:w="857" w:type="dxa"/>
            <w:vAlign w:val="center"/>
          </w:tcPr>
          <w:p w:rsidR="00CC1B7D" w:rsidRPr="00CC1B7D" w:rsidRDefault="00CC1B7D" w:rsidP="00CC1B7D">
            <w:pPr>
              <w:spacing w:line="240" w:lineRule="exact"/>
              <w:jc w:val="center"/>
              <w:rPr>
                <w:b/>
                <w:color w:val="000000" w:themeColor="text1"/>
                <w:lang w:val="tr-TR"/>
              </w:rPr>
            </w:pPr>
            <w:r w:rsidRPr="00CC1B7D">
              <w:rPr>
                <w:b/>
                <w:color w:val="000000" w:themeColor="text1"/>
                <w:lang w:val="tr-TR"/>
              </w:rPr>
              <w:t>Bileşen</w:t>
            </w:r>
          </w:p>
        </w:tc>
        <w:tc>
          <w:tcPr>
            <w:tcW w:w="998" w:type="dxa"/>
            <w:vAlign w:val="center"/>
          </w:tcPr>
          <w:p w:rsidR="00CC1B7D" w:rsidRPr="00CC1B7D" w:rsidRDefault="00CC1B7D" w:rsidP="00CC1B7D">
            <w:pPr>
              <w:spacing w:line="240" w:lineRule="exact"/>
              <w:jc w:val="center"/>
              <w:rPr>
                <w:b/>
                <w:color w:val="000000" w:themeColor="text1"/>
                <w:lang w:val="tr-TR"/>
              </w:rPr>
            </w:pPr>
            <w:r w:rsidRPr="00CC1B7D">
              <w:rPr>
                <w:b/>
                <w:color w:val="000000" w:themeColor="text1"/>
                <w:lang w:val="tr-TR"/>
              </w:rPr>
              <w:t>Özdeğer</w:t>
            </w:r>
          </w:p>
        </w:tc>
        <w:tc>
          <w:tcPr>
            <w:tcW w:w="1000" w:type="dxa"/>
            <w:vAlign w:val="center"/>
          </w:tcPr>
          <w:p w:rsidR="00CC1B7D" w:rsidRPr="00CC1B7D" w:rsidRDefault="00CC1B7D" w:rsidP="00CC1B7D">
            <w:pPr>
              <w:spacing w:line="240" w:lineRule="exact"/>
              <w:jc w:val="center"/>
              <w:rPr>
                <w:b/>
                <w:color w:val="000000" w:themeColor="text1"/>
                <w:lang w:val="tr-TR"/>
              </w:rPr>
            </w:pPr>
            <w:r w:rsidRPr="00CC1B7D">
              <w:rPr>
                <w:b/>
                <w:color w:val="000000" w:themeColor="text1"/>
                <w:lang w:val="tr-TR"/>
              </w:rPr>
              <w:t>(%) Varyans</w:t>
            </w:r>
          </w:p>
        </w:tc>
        <w:tc>
          <w:tcPr>
            <w:tcW w:w="1081" w:type="dxa"/>
            <w:vAlign w:val="center"/>
          </w:tcPr>
          <w:p w:rsidR="00CC1B7D" w:rsidRPr="00CC1B7D" w:rsidRDefault="00CC1B7D" w:rsidP="00CC1B7D">
            <w:pPr>
              <w:spacing w:line="240" w:lineRule="exact"/>
              <w:jc w:val="center"/>
              <w:rPr>
                <w:b/>
                <w:color w:val="000000" w:themeColor="text1"/>
                <w:lang w:val="tr-TR"/>
              </w:rPr>
            </w:pPr>
            <w:r w:rsidRPr="00CC1B7D">
              <w:rPr>
                <w:b/>
                <w:color w:val="000000" w:themeColor="text1"/>
                <w:lang w:val="tr-TR"/>
              </w:rPr>
              <w:t>(%) Kümülatif</w:t>
            </w:r>
          </w:p>
        </w:tc>
        <w:tc>
          <w:tcPr>
            <w:tcW w:w="1345" w:type="dxa"/>
            <w:vAlign w:val="center"/>
          </w:tcPr>
          <w:p w:rsidR="00CC1B7D" w:rsidRPr="00CC1B7D" w:rsidRDefault="00CC1B7D" w:rsidP="00CC1B7D">
            <w:pPr>
              <w:spacing w:line="240" w:lineRule="exact"/>
              <w:jc w:val="center"/>
              <w:rPr>
                <w:b/>
                <w:color w:val="000000" w:themeColor="text1"/>
                <w:lang w:val="tr-TR"/>
              </w:rPr>
            </w:pPr>
            <w:r w:rsidRPr="00CC1B7D">
              <w:rPr>
                <w:b/>
                <w:color w:val="000000" w:themeColor="text1"/>
                <w:lang w:val="tr-TR"/>
              </w:rPr>
              <w:t>Özdeğer &gt;1</w:t>
            </w:r>
          </w:p>
        </w:tc>
        <w:tc>
          <w:tcPr>
            <w:tcW w:w="1206" w:type="dxa"/>
            <w:vAlign w:val="center"/>
          </w:tcPr>
          <w:p w:rsidR="00CC1B7D" w:rsidRPr="00CC1B7D" w:rsidRDefault="00CC1B7D" w:rsidP="00CC1B7D">
            <w:pPr>
              <w:spacing w:line="240" w:lineRule="exact"/>
              <w:jc w:val="center"/>
              <w:rPr>
                <w:b/>
                <w:color w:val="000000" w:themeColor="text1"/>
                <w:lang w:val="tr-TR"/>
              </w:rPr>
            </w:pPr>
            <w:r w:rsidRPr="00CC1B7D">
              <w:rPr>
                <w:b/>
                <w:color w:val="000000" w:themeColor="text1"/>
                <w:lang w:val="tr-TR"/>
              </w:rPr>
              <w:t>(%) Varyans</w:t>
            </w:r>
          </w:p>
        </w:tc>
        <w:tc>
          <w:tcPr>
            <w:tcW w:w="1220" w:type="dxa"/>
            <w:vAlign w:val="center"/>
          </w:tcPr>
          <w:p w:rsidR="00CC1B7D" w:rsidRPr="00CC1B7D" w:rsidRDefault="00CC1B7D" w:rsidP="00CC1B7D">
            <w:pPr>
              <w:spacing w:line="240" w:lineRule="exact"/>
              <w:jc w:val="center"/>
              <w:rPr>
                <w:b/>
                <w:color w:val="000000" w:themeColor="text1"/>
                <w:lang w:val="tr-TR"/>
              </w:rPr>
            </w:pPr>
            <w:r w:rsidRPr="00CC1B7D">
              <w:rPr>
                <w:b/>
                <w:color w:val="000000" w:themeColor="text1"/>
                <w:lang w:val="tr-TR"/>
              </w:rPr>
              <w:t>(%) Kümülatif</w:t>
            </w:r>
          </w:p>
        </w:tc>
        <w:tc>
          <w:tcPr>
            <w:tcW w:w="859" w:type="dxa"/>
            <w:vAlign w:val="center"/>
          </w:tcPr>
          <w:p w:rsidR="00CC1B7D" w:rsidRPr="00CC1B7D" w:rsidRDefault="00CC1B7D" w:rsidP="00CC1B7D">
            <w:pPr>
              <w:spacing w:line="240" w:lineRule="exact"/>
              <w:jc w:val="center"/>
              <w:rPr>
                <w:b/>
                <w:color w:val="000000" w:themeColor="text1"/>
                <w:lang w:val="tr-TR"/>
              </w:rPr>
            </w:pPr>
            <w:r w:rsidRPr="00CC1B7D">
              <w:rPr>
                <w:b/>
                <w:color w:val="000000" w:themeColor="text1"/>
                <w:lang w:val="tr-TR"/>
              </w:rPr>
              <w:t>Bileşen Yükü</w:t>
            </w:r>
          </w:p>
        </w:tc>
      </w:tr>
      <w:tr w:rsidR="00CC1B7D" w:rsidRPr="00CC1B7D" w:rsidTr="00CC1B7D">
        <w:trPr>
          <w:trHeight w:val="373"/>
          <w:jc w:val="center"/>
        </w:trPr>
        <w:tc>
          <w:tcPr>
            <w:tcW w:w="857" w:type="dxa"/>
            <w:vAlign w:val="center"/>
          </w:tcPr>
          <w:p w:rsidR="00CC1B7D" w:rsidRPr="00CC1B7D" w:rsidRDefault="00CC1B7D" w:rsidP="00CC1B7D">
            <w:pPr>
              <w:spacing w:line="240" w:lineRule="exact"/>
              <w:jc w:val="center"/>
              <w:rPr>
                <w:b/>
                <w:color w:val="000000" w:themeColor="text1"/>
                <w:lang w:val="tr-TR"/>
              </w:rPr>
            </w:pPr>
            <w:r w:rsidRPr="00CC1B7D">
              <w:rPr>
                <w:b/>
                <w:color w:val="000000" w:themeColor="text1"/>
                <w:lang w:val="tr-TR"/>
              </w:rPr>
              <w:t>TAR1</w:t>
            </w:r>
          </w:p>
        </w:tc>
        <w:tc>
          <w:tcPr>
            <w:tcW w:w="998"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3,280</w:t>
            </w:r>
          </w:p>
        </w:tc>
        <w:tc>
          <w:tcPr>
            <w:tcW w:w="1000"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81,998</w:t>
            </w:r>
          </w:p>
        </w:tc>
        <w:tc>
          <w:tcPr>
            <w:tcW w:w="1081"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81,998</w:t>
            </w:r>
          </w:p>
        </w:tc>
        <w:tc>
          <w:tcPr>
            <w:tcW w:w="1345"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3,280</w:t>
            </w:r>
          </w:p>
        </w:tc>
        <w:tc>
          <w:tcPr>
            <w:tcW w:w="1206"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81,998</w:t>
            </w:r>
          </w:p>
        </w:tc>
        <w:tc>
          <w:tcPr>
            <w:tcW w:w="1220"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81,998</w:t>
            </w:r>
          </w:p>
        </w:tc>
        <w:tc>
          <w:tcPr>
            <w:tcW w:w="859"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,918</w:t>
            </w:r>
          </w:p>
        </w:tc>
      </w:tr>
      <w:tr w:rsidR="00CC1B7D" w:rsidRPr="00CC1B7D" w:rsidTr="00CC1B7D">
        <w:trPr>
          <w:trHeight w:val="348"/>
          <w:jc w:val="center"/>
        </w:trPr>
        <w:tc>
          <w:tcPr>
            <w:tcW w:w="857" w:type="dxa"/>
            <w:vAlign w:val="center"/>
          </w:tcPr>
          <w:p w:rsidR="00CC1B7D" w:rsidRPr="00CC1B7D" w:rsidRDefault="00CC1B7D" w:rsidP="00CC1B7D">
            <w:pPr>
              <w:spacing w:line="240" w:lineRule="exact"/>
              <w:jc w:val="center"/>
              <w:rPr>
                <w:b/>
                <w:color w:val="000000" w:themeColor="text1"/>
                <w:lang w:val="tr-TR"/>
              </w:rPr>
            </w:pPr>
            <w:r w:rsidRPr="00CC1B7D">
              <w:rPr>
                <w:b/>
                <w:color w:val="000000" w:themeColor="text1"/>
                <w:lang w:val="tr-TR"/>
              </w:rPr>
              <w:t>TAR2</w:t>
            </w:r>
          </w:p>
        </w:tc>
        <w:tc>
          <w:tcPr>
            <w:tcW w:w="998"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,299</w:t>
            </w:r>
          </w:p>
        </w:tc>
        <w:tc>
          <w:tcPr>
            <w:tcW w:w="1000"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7,467</w:t>
            </w:r>
          </w:p>
        </w:tc>
        <w:tc>
          <w:tcPr>
            <w:tcW w:w="1081"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89,465</w:t>
            </w:r>
          </w:p>
        </w:tc>
        <w:tc>
          <w:tcPr>
            <w:tcW w:w="1345" w:type="dxa"/>
            <w:vAlign w:val="center"/>
          </w:tcPr>
          <w:p w:rsidR="00CC1B7D" w:rsidRPr="00CC1B7D" w:rsidRDefault="00CC1B7D" w:rsidP="00CC1B7D">
            <w:pPr>
              <w:spacing w:line="240" w:lineRule="exact"/>
              <w:jc w:val="center"/>
              <w:rPr>
                <w:color w:val="000000" w:themeColor="text1"/>
                <w:lang w:val="tr-TR"/>
              </w:rPr>
            </w:pPr>
          </w:p>
        </w:tc>
        <w:tc>
          <w:tcPr>
            <w:tcW w:w="1206" w:type="dxa"/>
            <w:vAlign w:val="center"/>
          </w:tcPr>
          <w:p w:rsidR="00CC1B7D" w:rsidRPr="00CC1B7D" w:rsidRDefault="00CC1B7D" w:rsidP="00CC1B7D">
            <w:pPr>
              <w:spacing w:line="240" w:lineRule="exact"/>
              <w:jc w:val="center"/>
              <w:rPr>
                <w:color w:val="000000" w:themeColor="text1"/>
                <w:lang w:val="tr-TR"/>
              </w:rPr>
            </w:pPr>
          </w:p>
        </w:tc>
        <w:tc>
          <w:tcPr>
            <w:tcW w:w="1220" w:type="dxa"/>
            <w:vAlign w:val="center"/>
          </w:tcPr>
          <w:p w:rsidR="00CC1B7D" w:rsidRPr="00CC1B7D" w:rsidRDefault="00CC1B7D" w:rsidP="00CC1B7D">
            <w:pPr>
              <w:spacing w:line="240" w:lineRule="exact"/>
              <w:jc w:val="center"/>
              <w:rPr>
                <w:color w:val="000000" w:themeColor="text1"/>
                <w:lang w:val="tr-TR"/>
              </w:rPr>
            </w:pPr>
          </w:p>
        </w:tc>
        <w:tc>
          <w:tcPr>
            <w:tcW w:w="859"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,883</w:t>
            </w:r>
          </w:p>
        </w:tc>
      </w:tr>
      <w:tr w:rsidR="00CC1B7D" w:rsidRPr="00CC1B7D" w:rsidTr="00CC1B7D">
        <w:trPr>
          <w:trHeight w:val="356"/>
          <w:jc w:val="center"/>
        </w:trPr>
        <w:tc>
          <w:tcPr>
            <w:tcW w:w="857" w:type="dxa"/>
            <w:vAlign w:val="center"/>
          </w:tcPr>
          <w:p w:rsidR="00CC1B7D" w:rsidRPr="00CC1B7D" w:rsidRDefault="00CC1B7D" w:rsidP="00CC1B7D">
            <w:pPr>
              <w:spacing w:line="240" w:lineRule="exact"/>
              <w:jc w:val="center"/>
              <w:rPr>
                <w:b/>
                <w:color w:val="000000" w:themeColor="text1"/>
                <w:lang w:val="tr-TR"/>
              </w:rPr>
            </w:pPr>
            <w:r w:rsidRPr="00CC1B7D">
              <w:rPr>
                <w:b/>
                <w:color w:val="000000" w:themeColor="text1"/>
                <w:lang w:val="tr-TR"/>
              </w:rPr>
              <w:t>TAR3</w:t>
            </w:r>
          </w:p>
        </w:tc>
        <w:tc>
          <w:tcPr>
            <w:tcW w:w="998"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,234</w:t>
            </w:r>
          </w:p>
        </w:tc>
        <w:tc>
          <w:tcPr>
            <w:tcW w:w="1000"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5,852</w:t>
            </w:r>
          </w:p>
        </w:tc>
        <w:tc>
          <w:tcPr>
            <w:tcW w:w="1081"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95,317</w:t>
            </w:r>
          </w:p>
        </w:tc>
        <w:tc>
          <w:tcPr>
            <w:tcW w:w="1345" w:type="dxa"/>
            <w:vAlign w:val="center"/>
          </w:tcPr>
          <w:p w:rsidR="00CC1B7D" w:rsidRPr="00CC1B7D" w:rsidRDefault="00CC1B7D" w:rsidP="00CC1B7D">
            <w:pPr>
              <w:spacing w:line="240" w:lineRule="exact"/>
              <w:jc w:val="center"/>
              <w:rPr>
                <w:color w:val="000000" w:themeColor="text1"/>
                <w:lang w:val="tr-TR"/>
              </w:rPr>
            </w:pPr>
          </w:p>
        </w:tc>
        <w:tc>
          <w:tcPr>
            <w:tcW w:w="1206" w:type="dxa"/>
            <w:vAlign w:val="center"/>
          </w:tcPr>
          <w:p w:rsidR="00CC1B7D" w:rsidRPr="00CC1B7D" w:rsidRDefault="00CC1B7D" w:rsidP="00CC1B7D">
            <w:pPr>
              <w:spacing w:line="240" w:lineRule="exact"/>
              <w:jc w:val="center"/>
              <w:rPr>
                <w:color w:val="000000" w:themeColor="text1"/>
                <w:lang w:val="tr-TR"/>
              </w:rPr>
            </w:pPr>
          </w:p>
        </w:tc>
        <w:tc>
          <w:tcPr>
            <w:tcW w:w="1220" w:type="dxa"/>
            <w:vAlign w:val="center"/>
          </w:tcPr>
          <w:p w:rsidR="00CC1B7D" w:rsidRPr="00CC1B7D" w:rsidRDefault="00CC1B7D" w:rsidP="00CC1B7D">
            <w:pPr>
              <w:spacing w:line="240" w:lineRule="exact"/>
              <w:jc w:val="center"/>
              <w:rPr>
                <w:color w:val="000000" w:themeColor="text1"/>
                <w:lang w:val="tr-TR"/>
              </w:rPr>
            </w:pPr>
          </w:p>
        </w:tc>
        <w:tc>
          <w:tcPr>
            <w:tcW w:w="859"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,905</w:t>
            </w:r>
          </w:p>
        </w:tc>
      </w:tr>
      <w:tr w:rsidR="00CC1B7D" w:rsidRPr="00CC1B7D" w:rsidTr="00CC1B7D">
        <w:trPr>
          <w:trHeight w:val="336"/>
          <w:jc w:val="center"/>
        </w:trPr>
        <w:tc>
          <w:tcPr>
            <w:tcW w:w="857" w:type="dxa"/>
            <w:vAlign w:val="center"/>
          </w:tcPr>
          <w:p w:rsidR="00CC1B7D" w:rsidRPr="00CC1B7D" w:rsidRDefault="00CC1B7D" w:rsidP="00CC1B7D">
            <w:pPr>
              <w:spacing w:line="240" w:lineRule="exact"/>
              <w:jc w:val="center"/>
              <w:rPr>
                <w:b/>
                <w:color w:val="000000" w:themeColor="text1"/>
                <w:lang w:val="tr-TR"/>
              </w:rPr>
            </w:pPr>
            <w:r w:rsidRPr="00CC1B7D">
              <w:rPr>
                <w:b/>
                <w:color w:val="000000" w:themeColor="text1"/>
                <w:lang w:val="tr-TR"/>
              </w:rPr>
              <w:t>TAR4</w:t>
            </w:r>
          </w:p>
        </w:tc>
        <w:tc>
          <w:tcPr>
            <w:tcW w:w="998"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,187</w:t>
            </w:r>
          </w:p>
        </w:tc>
        <w:tc>
          <w:tcPr>
            <w:tcW w:w="1000"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4,683</w:t>
            </w:r>
          </w:p>
        </w:tc>
        <w:tc>
          <w:tcPr>
            <w:tcW w:w="1081"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100,000</w:t>
            </w:r>
          </w:p>
        </w:tc>
        <w:tc>
          <w:tcPr>
            <w:tcW w:w="1345" w:type="dxa"/>
            <w:vAlign w:val="center"/>
          </w:tcPr>
          <w:p w:rsidR="00CC1B7D" w:rsidRPr="00CC1B7D" w:rsidRDefault="00CC1B7D" w:rsidP="00CC1B7D">
            <w:pPr>
              <w:spacing w:line="240" w:lineRule="exact"/>
              <w:jc w:val="center"/>
              <w:rPr>
                <w:color w:val="000000" w:themeColor="text1"/>
                <w:lang w:val="tr-TR"/>
              </w:rPr>
            </w:pPr>
          </w:p>
        </w:tc>
        <w:tc>
          <w:tcPr>
            <w:tcW w:w="1206" w:type="dxa"/>
            <w:vAlign w:val="center"/>
          </w:tcPr>
          <w:p w:rsidR="00CC1B7D" w:rsidRPr="00CC1B7D" w:rsidRDefault="00CC1B7D" w:rsidP="00CC1B7D">
            <w:pPr>
              <w:spacing w:line="240" w:lineRule="exact"/>
              <w:jc w:val="center"/>
              <w:rPr>
                <w:color w:val="000000" w:themeColor="text1"/>
                <w:lang w:val="tr-TR"/>
              </w:rPr>
            </w:pPr>
          </w:p>
        </w:tc>
        <w:tc>
          <w:tcPr>
            <w:tcW w:w="1220" w:type="dxa"/>
            <w:vAlign w:val="center"/>
          </w:tcPr>
          <w:p w:rsidR="00CC1B7D" w:rsidRPr="00CC1B7D" w:rsidRDefault="00CC1B7D" w:rsidP="00CC1B7D">
            <w:pPr>
              <w:spacing w:line="240" w:lineRule="exact"/>
              <w:jc w:val="center"/>
              <w:rPr>
                <w:color w:val="000000" w:themeColor="text1"/>
                <w:lang w:val="tr-TR"/>
              </w:rPr>
            </w:pPr>
          </w:p>
        </w:tc>
        <w:tc>
          <w:tcPr>
            <w:tcW w:w="859"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,915</w:t>
            </w:r>
          </w:p>
        </w:tc>
      </w:tr>
      <w:tr w:rsidR="00CC1B7D" w:rsidRPr="00CC1B7D" w:rsidTr="00CC1B7D">
        <w:trPr>
          <w:trHeight w:val="398"/>
          <w:jc w:val="center"/>
        </w:trPr>
        <w:tc>
          <w:tcPr>
            <w:tcW w:w="3936" w:type="dxa"/>
            <w:gridSpan w:val="4"/>
            <w:vAlign w:val="center"/>
          </w:tcPr>
          <w:p w:rsidR="00CC1B7D" w:rsidRPr="00CC1B7D" w:rsidRDefault="00CC1B7D" w:rsidP="00CC1B7D">
            <w:pPr>
              <w:spacing w:line="240" w:lineRule="exact"/>
              <w:rPr>
                <w:color w:val="000000" w:themeColor="text1"/>
                <w:lang w:val="tr-TR"/>
              </w:rPr>
            </w:pPr>
            <w:r w:rsidRPr="00CC1B7D">
              <w:rPr>
                <w:b/>
                <w:color w:val="000000" w:themeColor="text1"/>
                <w:lang w:val="tr-TR"/>
              </w:rPr>
              <w:t>KMO:</w:t>
            </w:r>
            <w:r w:rsidRPr="00CC1B7D">
              <w:rPr>
                <w:color w:val="000000" w:themeColor="text1"/>
                <w:lang w:val="tr-TR"/>
              </w:rPr>
              <w:t xml:space="preserve"> 0,854</w:t>
            </w:r>
          </w:p>
        </w:tc>
        <w:tc>
          <w:tcPr>
            <w:tcW w:w="2551" w:type="dxa"/>
            <w:gridSpan w:val="2"/>
            <w:vAlign w:val="center"/>
          </w:tcPr>
          <w:p w:rsidR="00CC1B7D" w:rsidRPr="00CC1B7D" w:rsidRDefault="00CC1B7D" w:rsidP="00CC1B7D">
            <w:pPr>
              <w:spacing w:line="240" w:lineRule="exact"/>
              <w:rPr>
                <w:color w:val="000000" w:themeColor="text1"/>
                <w:lang w:val="tr-TR"/>
              </w:rPr>
            </w:pPr>
            <w:r w:rsidRPr="00CC1B7D">
              <w:rPr>
                <w:b/>
                <w:color w:val="000000" w:themeColor="text1"/>
                <w:lang w:val="tr-TR"/>
              </w:rPr>
              <w:t>Bartlett Test:</w:t>
            </w:r>
            <w:r w:rsidRPr="00CC1B7D">
              <w:rPr>
                <w:color w:val="000000" w:themeColor="text1"/>
                <w:lang w:val="tr-TR"/>
              </w:rPr>
              <w:t xml:space="preserve"> 1261,660               </w:t>
            </w:r>
          </w:p>
        </w:tc>
        <w:tc>
          <w:tcPr>
            <w:tcW w:w="2079" w:type="dxa"/>
            <w:gridSpan w:val="2"/>
            <w:vAlign w:val="center"/>
          </w:tcPr>
          <w:p w:rsidR="00CC1B7D" w:rsidRPr="00CC1B7D" w:rsidRDefault="00CC1B7D" w:rsidP="00CC1B7D">
            <w:pPr>
              <w:spacing w:line="240" w:lineRule="exact"/>
              <w:rPr>
                <w:color w:val="000000" w:themeColor="text1"/>
                <w:lang w:val="tr-TR"/>
              </w:rPr>
            </w:pPr>
            <w:r w:rsidRPr="00CC1B7D">
              <w:rPr>
                <w:color w:val="000000" w:themeColor="text1"/>
                <w:lang w:val="tr-TR"/>
              </w:rPr>
              <w:t>P&lt; ,000</w:t>
            </w:r>
          </w:p>
        </w:tc>
      </w:tr>
    </w:tbl>
    <w:p w:rsidR="00CC1B7D" w:rsidRPr="00CC1B7D" w:rsidRDefault="00CC1B7D" w:rsidP="00CC1B7D">
      <w:pPr>
        <w:tabs>
          <w:tab w:val="left" w:pos="0"/>
          <w:tab w:val="left" w:pos="709"/>
        </w:tabs>
        <w:contextualSpacing/>
        <w:rPr>
          <w:rFonts w:eastAsiaTheme="minorHAnsi"/>
          <w:b/>
          <w:bCs/>
          <w:sz w:val="24"/>
          <w:szCs w:val="24"/>
          <w:lang w:val="tr-TR"/>
        </w:rPr>
      </w:pPr>
    </w:p>
    <w:p w:rsidR="00CC1B7D" w:rsidRDefault="00CC1B7D" w:rsidP="00E04AE0">
      <w:pPr>
        <w:tabs>
          <w:tab w:val="left" w:pos="0"/>
          <w:tab w:val="left" w:pos="709"/>
        </w:tabs>
        <w:autoSpaceDE w:val="0"/>
        <w:autoSpaceDN w:val="0"/>
        <w:adjustRightInd w:val="0"/>
        <w:rPr>
          <w:rFonts w:ascii="Times New Roman TUR" w:eastAsiaTheme="minorHAnsi" w:hAnsi="Times New Roman TUR" w:cs="Times New Roman TUR"/>
          <w:color w:val="000000"/>
          <w:sz w:val="24"/>
          <w:szCs w:val="24"/>
          <w:lang w:val="tr-TR"/>
        </w:rPr>
      </w:pPr>
      <w:r w:rsidRPr="00CC1B7D">
        <w:rPr>
          <w:rFonts w:eastAsiaTheme="minorHAnsi"/>
          <w:b/>
          <w:bCs/>
          <w:sz w:val="24"/>
          <w:szCs w:val="24"/>
          <w:lang w:val="tr-TR"/>
        </w:rPr>
        <w:tab/>
      </w:r>
      <w:r w:rsidRPr="00CC1B7D">
        <w:rPr>
          <w:rFonts w:ascii="Times New Roman TUR" w:eastAsiaTheme="minorHAnsi" w:hAnsi="Times New Roman TUR" w:cs="Times New Roman TUR"/>
          <w:sz w:val="24"/>
          <w:szCs w:val="24"/>
          <w:lang w:val="tr-TR"/>
        </w:rPr>
        <w:t>Taraftar merkezli sosyal medya iletişimi ölçeği geçerlilik analizine ait tablo incelendiğinde faktör olarak özdeğerinin 1’in üzerinde olduğu gözlenmektedir. Bu faktör toplam varyansın %81,998’ini açıklamakta ve orantılı olarak herhangi bir sorunun ölçekten çıkarılmasına gerek kalmamaktadır.</w:t>
      </w:r>
      <w:r w:rsidR="00E04AE0">
        <w:rPr>
          <w:rFonts w:ascii="Times New Roman TUR" w:eastAsiaTheme="minorHAnsi" w:hAnsi="Times New Roman TUR" w:cs="Times New Roman TUR"/>
          <w:sz w:val="24"/>
          <w:szCs w:val="24"/>
          <w:lang w:val="tr-TR"/>
        </w:rPr>
        <w:t xml:space="preserve"> </w:t>
      </w:r>
      <w:r w:rsidRPr="00CC1B7D">
        <w:rPr>
          <w:rFonts w:ascii="Times New Roman TUR" w:eastAsiaTheme="minorHAnsi" w:hAnsi="Times New Roman TUR" w:cs="Times New Roman TUR"/>
          <w:sz w:val="24"/>
          <w:szCs w:val="24"/>
          <w:lang w:val="tr-TR"/>
        </w:rPr>
        <w:t xml:space="preserve">Ayrıca KMO değeri ( </w:t>
      </w:r>
      <w:r w:rsidRPr="00CC1B7D">
        <w:rPr>
          <w:rFonts w:ascii="Times New Roman TUR" w:eastAsiaTheme="minorHAnsi" w:hAnsi="Times New Roman TUR" w:cs="Times New Roman TUR"/>
          <w:color w:val="000000"/>
          <w:sz w:val="24"/>
          <w:szCs w:val="24"/>
          <w:lang w:val="tr-TR"/>
        </w:rPr>
        <w:t>KMO&gt;0,5), Barlett Test sonucunun (p&lt;0.05) ve bileşen yüklerinin faktör analizine uygun olduğu saptanmıştır.</w:t>
      </w:r>
    </w:p>
    <w:p w:rsidR="00B25183" w:rsidRPr="00786A9C" w:rsidRDefault="00B25183" w:rsidP="00786A9C">
      <w:pPr>
        <w:pStyle w:val="ResimYazs"/>
        <w:keepNext/>
        <w:jc w:val="center"/>
        <w:rPr>
          <w:color w:val="auto"/>
          <w:sz w:val="24"/>
          <w:szCs w:val="24"/>
        </w:rPr>
      </w:pPr>
      <w:bookmarkStart w:id="102" w:name="_Toc12798381"/>
      <w:r w:rsidRPr="00786A9C">
        <w:rPr>
          <w:color w:val="auto"/>
          <w:sz w:val="24"/>
          <w:szCs w:val="24"/>
        </w:rPr>
        <w:lastRenderedPageBreak/>
        <w:t xml:space="preserve">Tablo 4. </w:t>
      </w:r>
      <w:r w:rsidRPr="00786A9C">
        <w:rPr>
          <w:color w:val="auto"/>
          <w:sz w:val="24"/>
          <w:szCs w:val="24"/>
        </w:rPr>
        <w:fldChar w:fldCharType="begin"/>
      </w:r>
      <w:r w:rsidRPr="00786A9C">
        <w:rPr>
          <w:color w:val="auto"/>
          <w:sz w:val="24"/>
          <w:szCs w:val="24"/>
        </w:rPr>
        <w:instrText xml:space="preserve"> SEQ Tablo_4. \* ARABIC </w:instrText>
      </w:r>
      <w:r w:rsidRPr="00786A9C">
        <w:rPr>
          <w:color w:val="auto"/>
          <w:sz w:val="24"/>
          <w:szCs w:val="24"/>
        </w:rPr>
        <w:fldChar w:fldCharType="separate"/>
      </w:r>
      <w:r w:rsidR="00F33D6C">
        <w:rPr>
          <w:noProof/>
          <w:color w:val="auto"/>
          <w:sz w:val="24"/>
          <w:szCs w:val="24"/>
        </w:rPr>
        <w:t>24</w:t>
      </w:r>
      <w:r w:rsidRPr="00786A9C">
        <w:rPr>
          <w:color w:val="auto"/>
          <w:sz w:val="24"/>
          <w:szCs w:val="24"/>
        </w:rPr>
        <w:fldChar w:fldCharType="end"/>
      </w:r>
      <w:r w:rsidRPr="00786A9C">
        <w:rPr>
          <w:color w:val="auto"/>
          <w:sz w:val="24"/>
          <w:szCs w:val="24"/>
        </w:rPr>
        <w:t>.</w:t>
      </w:r>
      <w:r w:rsidRPr="00786A9C">
        <w:rPr>
          <w:rFonts w:eastAsiaTheme="minorHAnsi"/>
          <w:bCs w:val="0"/>
          <w:color w:val="auto"/>
          <w:sz w:val="24"/>
          <w:szCs w:val="24"/>
          <w:lang w:val="tr-TR"/>
        </w:rPr>
        <w:t xml:space="preserve"> Marka Farkındalığı Ölçeği Geçerlik Analizi</w:t>
      </w:r>
      <w:bookmarkEnd w:id="102"/>
    </w:p>
    <w:tbl>
      <w:tblPr>
        <w:tblStyle w:val="TabloKlavuzu1"/>
        <w:tblpPr w:leftFromText="141" w:rightFromText="141" w:vertAnchor="text" w:tblpXSpec="center" w:tblpY="47"/>
        <w:tblW w:w="0" w:type="auto"/>
        <w:jc w:val="center"/>
        <w:tblLayout w:type="fixed"/>
        <w:tblCellMar>
          <w:top w:w="57" w:type="dxa"/>
          <w:bottom w:w="57" w:type="dxa"/>
        </w:tblCellMar>
        <w:tblLook w:val="04A0" w:firstRow="1" w:lastRow="0" w:firstColumn="1" w:lastColumn="0" w:noHBand="0" w:noVBand="1"/>
      </w:tblPr>
      <w:tblGrid>
        <w:gridCol w:w="857"/>
        <w:gridCol w:w="998"/>
        <w:gridCol w:w="1000"/>
        <w:gridCol w:w="1081"/>
        <w:gridCol w:w="1345"/>
        <w:gridCol w:w="1206"/>
        <w:gridCol w:w="1220"/>
        <w:gridCol w:w="859"/>
      </w:tblGrid>
      <w:tr w:rsidR="00CC1B7D" w:rsidRPr="00CC1B7D" w:rsidTr="00CC1B7D">
        <w:trPr>
          <w:trHeight w:val="765"/>
          <w:jc w:val="center"/>
        </w:trPr>
        <w:tc>
          <w:tcPr>
            <w:tcW w:w="857" w:type="dxa"/>
            <w:vAlign w:val="center"/>
          </w:tcPr>
          <w:p w:rsidR="00CC1B7D" w:rsidRPr="00CC1B7D" w:rsidRDefault="00CC1B7D" w:rsidP="00E04AE0">
            <w:pPr>
              <w:spacing w:line="240" w:lineRule="exact"/>
              <w:jc w:val="center"/>
              <w:rPr>
                <w:b/>
                <w:color w:val="000000" w:themeColor="text1"/>
                <w:lang w:val="tr-TR"/>
              </w:rPr>
            </w:pPr>
            <w:r w:rsidRPr="00CC1B7D">
              <w:rPr>
                <w:b/>
                <w:color w:val="000000" w:themeColor="text1"/>
                <w:lang w:val="tr-TR"/>
              </w:rPr>
              <w:t>Bileşen</w:t>
            </w:r>
          </w:p>
        </w:tc>
        <w:tc>
          <w:tcPr>
            <w:tcW w:w="998" w:type="dxa"/>
            <w:vAlign w:val="center"/>
          </w:tcPr>
          <w:p w:rsidR="00CC1B7D" w:rsidRPr="00CC1B7D" w:rsidRDefault="00CC1B7D" w:rsidP="00E04AE0">
            <w:pPr>
              <w:spacing w:line="240" w:lineRule="exact"/>
              <w:jc w:val="center"/>
              <w:rPr>
                <w:b/>
                <w:color w:val="000000" w:themeColor="text1"/>
                <w:lang w:val="tr-TR"/>
              </w:rPr>
            </w:pPr>
            <w:r w:rsidRPr="00CC1B7D">
              <w:rPr>
                <w:b/>
                <w:color w:val="000000" w:themeColor="text1"/>
                <w:lang w:val="tr-TR"/>
              </w:rPr>
              <w:t>Özdeğer</w:t>
            </w:r>
          </w:p>
        </w:tc>
        <w:tc>
          <w:tcPr>
            <w:tcW w:w="1000" w:type="dxa"/>
            <w:vAlign w:val="center"/>
          </w:tcPr>
          <w:p w:rsidR="00CC1B7D" w:rsidRPr="00CC1B7D" w:rsidRDefault="00CC1B7D" w:rsidP="00E04AE0">
            <w:pPr>
              <w:spacing w:line="240" w:lineRule="exact"/>
              <w:jc w:val="center"/>
              <w:rPr>
                <w:b/>
                <w:color w:val="000000" w:themeColor="text1"/>
                <w:lang w:val="tr-TR"/>
              </w:rPr>
            </w:pPr>
            <w:r w:rsidRPr="00CC1B7D">
              <w:rPr>
                <w:b/>
                <w:color w:val="000000" w:themeColor="text1"/>
                <w:lang w:val="tr-TR"/>
              </w:rPr>
              <w:t>(%) Varyans</w:t>
            </w:r>
          </w:p>
        </w:tc>
        <w:tc>
          <w:tcPr>
            <w:tcW w:w="1081" w:type="dxa"/>
            <w:vAlign w:val="center"/>
          </w:tcPr>
          <w:p w:rsidR="00CC1B7D" w:rsidRPr="00CC1B7D" w:rsidRDefault="00CC1B7D" w:rsidP="00E04AE0">
            <w:pPr>
              <w:spacing w:line="240" w:lineRule="exact"/>
              <w:jc w:val="center"/>
              <w:rPr>
                <w:b/>
                <w:color w:val="000000" w:themeColor="text1"/>
                <w:lang w:val="tr-TR"/>
              </w:rPr>
            </w:pPr>
            <w:r w:rsidRPr="00CC1B7D">
              <w:rPr>
                <w:b/>
                <w:color w:val="000000" w:themeColor="text1"/>
                <w:lang w:val="tr-TR"/>
              </w:rPr>
              <w:t>(%) Kümülatif</w:t>
            </w:r>
          </w:p>
        </w:tc>
        <w:tc>
          <w:tcPr>
            <w:tcW w:w="1345" w:type="dxa"/>
            <w:vAlign w:val="center"/>
          </w:tcPr>
          <w:p w:rsidR="00CC1B7D" w:rsidRPr="00CC1B7D" w:rsidRDefault="00CC1B7D" w:rsidP="00E04AE0">
            <w:pPr>
              <w:spacing w:line="240" w:lineRule="exact"/>
              <w:jc w:val="center"/>
              <w:rPr>
                <w:b/>
                <w:color w:val="000000" w:themeColor="text1"/>
                <w:lang w:val="tr-TR"/>
              </w:rPr>
            </w:pPr>
            <w:r w:rsidRPr="00CC1B7D">
              <w:rPr>
                <w:b/>
                <w:color w:val="000000" w:themeColor="text1"/>
                <w:lang w:val="tr-TR"/>
              </w:rPr>
              <w:t>Özdeğer &gt;1</w:t>
            </w:r>
          </w:p>
        </w:tc>
        <w:tc>
          <w:tcPr>
            <w:tcW w:w="1206" w:type="dxa"/>
            <w:vAlign w:val="center"/>
          </w:tcPr>
          <w:p w:rsidR="00CC1B7D" w:rsidRPr="00CC1B7D" w:rsidRDefault="00CC1B7D" w:rsidP="00E04AE0">
            <w:pPr>
              <w:spacing w:line="240" w:lineRule="exact"/>
              <w:jc w:val="center"/>
              <w:rPr>
                <w:b/>
                <w:color w:val="000000" w:themeColor="text1"/>
                <w:lang w:val="tr-TR"/>
              </w:rPr>
            </w:pPr>
            <w:r w:rsidRPr="00CC1B7D">
              <w:rPr>
                <w:b/>
                <w:color w:val="000000" w:themeColor="text1"/>
                <w:lang w:val="tr-TR"/>
              </w:rPr>
              <w:t>(%) Varyans</w:t>
            </w:r>
          </w:p>
        </w:tc>
        <w:tc>
          <w:tcPr>
            <w:tcW w:w="1220" w:type="dxa"/>
            <w:vAlign w:val="center"/>
          </w:tcPr>
          <w:p w:rsidR="00CC1B7D" w:rsidRPr="00CC1B7D" w:rsidRDefault="00CC1B7D" w:rsidP="00E04AE0">
            <w:pPr>
              <w:spacing w:line="240" w:lineRule="exact"/>
              <w:jc w:val="center"/>
              <w:rPr>
                <w:b/>
                <w:color w:val="000000" w:themeColor="text1"/>
                <w:lang w:val="tr-TR"/>
              </w:rPr>
            </w:pPr>
            <w:r w:rsidRPr="00CC1B7D">
              <w:rPr>
                <w:b/>
                <w:color w:val="000000" w:themeColor="text1"/>
                <w:lang w:val="tr-TR"/>
              </w:rPr>
              <w:t>(%) Kümülatif</w:t>
            </w:r>
          </w:p>
        </w:tc>
        <w:tc>
          <w:tcPr>
            <w:tcW w:w="859" w:type="dxa"/>
            <w:vAlign w:val="center"/>
          </w:tcPr>
          <w:p w:rsidR="00CC1B7D" w:rsidRPr="00CC1B7D" w:rsidRDefault="00CC1B7D" w:rsidP="00E04AE0">
            <w:pPr>
              <w:spacing w:line="240" w:lineRule="exact"/>
              <w:jc w:val="center"/>
              <w:rPr>
                <w:b/>
                <w:color w:val="000000" w:themeColor="text1"/>
                <w:lang w:val="tr-TR"/>
              </w:rPr>
            </w:pPr>
            <w:r w:rsidRPr="00CC1B7D">
              <w:rPr>
                <w:b/>
                <w:color w:val="000000" w:themeColor="text1"/>
                <w:lang w:val="tr-TR"/>
              </w:rPr>
              <w:t>Bileşen Yükü</w:t>
            </w:r>
          </w:p>
        </w:tc>
      </w:tr>
      <w:tr w:rsidR="00CC1B7D" w:rsidRPr="00CC1B7D" w:rsidTr="00CC1B7D">
        <w:trPr>
          <w:trHeight w:val="373"/>
          <w:jc w:val="center"/>
        </w:trPr>
        <w:tc>
          <w:tcPr>
            <w:tcW w:w="857" w:type="dxa"/>
            <w:vAlign w:val="center"/>
          </w:tcPr>
          <w:p w:rsidR="00CC1B7D" w:rsidRPr="00CC1B7D" w:rsidRDefault="00CC1B7D" w:rsidP="00E04AE0">
            <w:pPr>
              <w:spacing w:line="240" w:lineRule="exact"/>
              <w:jc w:val="center"/>
              <w:rPr>
                <w:b/>
                <w:color w:val="000000" w:themeColor="text1"/>
                <w:lang w:val="tr-TR"/>
              </w:rPr>
            </w:pPr>
            <w:r w:rsidRPr="00CC1B7D">
              <w:rPr>
                <w:b/>
                <w:color w:val="000000" w:themeColor="text1"/>
                <w:lang w:val="tr-TR"/>
              </w:rPr>
              <w:t>MF1</w:t>
            </w:r>
          </w:p>
        </w:tc>
        <w:tc>
          <w:tcPr>
            <w:tcW w:w="998" w:type="dxa"/>
            <w:vAlign w:val="center"/>
          </w:tcPr>
          <w:p w:rsidR="00CC1B7D" w:rsidRPr="00CC1B7D" w:rsidRDefault="00CC1B7D" w:rsidP="00E04AE0">
            <w:pPr>
              <w:spacing w:line="240" w:lineRule="exact"/>
              <w:jc w:val="center"/>
              <w:rPr>
                <w:color w:val="000000" w:themeColor="text1"/>
                <w:lang w:val="tr-TR"/>
              </w:rPr>
            </w:pPr>
            <w:r w:rsidRPr="00CC1B7D">
              <w:rPr>
                <w:color w:val="000000" w:themeColor="text1"/>
                <w:lang w:val="tr-TR"/>
              </w:rPr>
              <w:t>3,628</w:t>
            </w:r>
          </w:p>
        </w:tc>
        <w:tc>
          <w:tcPr>
            <w:tcW w:w="1000" w:type="dxa"/>
            <w:vAlign w:val="center"/>
          </w:tcPr>
          <w:p w:rsidR="00CC1B7D" w:rsidRPr="00CC1B7D" w:rsidRDefault="00CC1B7D" w:rsidP="00E04AE0">
            <w:pPr>
              <w:spacing w:line="240" w:lineRule="exact"/>
              <w:jc w:val="center"/>
              <w:rPr>
                <w:color w:val="000000" w:themeColor="text1"/>
                <w:lang w:val="tr-TR"/>
              </w:rPr>
            </w:pPr>
            <w:r w:rsidRPr="00CC1B7D">
              <w:rPr>
                <w:color w:val="000000" w:themeColor="text1"/>
                <w:lang w:val="tr-TR"/>
              </w:rPr>
              <w:t>72,570</w:t>
            </w:r>
          </w:p>
        </w:tc>
        <w:tc>
          <w:tcPr>
            <w:tcW w:w="1081" w:type="dxa"/>
            <w:vAlign w:val="center"/>
          </w:tcPr>
          <w:p w:rsidR="00CC1B7D" w:rsidRPr="00CC1B7D" w:rsidRDefault="00CC1B7D" w:rsidP="00E04AE0">
            <w:pPr>
              <w:spacing w:line="240" w:lineRule="exact"/>
              <w:jc w:val="center"/>
              <w:rPr>
                <w:color w:val="000000" w:themeColor="text1"/>
                <w:lang w:val="tr-TR"/>
              </w:rPr>
            </w:pPr>
            <w:r w:rsidRPr="00CC1B7D">
              <w:rPr>
                <w:color w:val="000000" w:themeColor="text1"/>
                <w:lang w:val="tr-TR"/>
              </w:rPr>
              <w:t>72,570</w:t>
            </w:r>
          </w:p>
        </w:tc>
        <w:tc>
          <w:tcPr>
            <w:tcW w:w="1345" w:type="dxa"/>
            <w:vAlign w:val="center"/>
          </w:tcPr>
          <w:p w:rsidR="00CC1B7D" w:rsidRPr="00CC1B7D" w:rsidRDefault="00CC1B7D" w:rsidP="00E04AE0">
            <w:pPr>
              <w:spacing w:line="240" w:lineRule="exact"/>
              <w:jc w:val="center"/>
              <w:rPr>
                <w:color w:val="000000" w:themeColor="text1"/>
                <w:lang w:val="tr-TR"/>
              </w:rPr>
            </w:pPr>
            <w:r w:rsidRPr="00CC1B7D">
              <w:rPr>
                <w:color w:val="000000" w:themeColor="text1"/>
                <w:lang w:val="tr-TR"/>
              </w:rPr>
              <w:t>3,628</w:t>
            </w:r>
          </w:p>
        </w:tc>
        <w:tc>
          <w:tcPr>
            <w:tcW w:w="1206" w:type="dxa"/>
            <w:vAlign w:val="center"/>
          </w:tcPr>
          <w:p w:rsidR="00CC1B7D" w:rsidRPr="00CC1B7D" w:rsidRDefault="00CC1B7D" w:rsidP="00E04AE0">
            <w:pPr>
              <w:spacing w:line="240" w:lineRule="exact"/>
              <w:jc w:val="center"/>
              <w:rPr>
                <w:color w:val="000000" w:themeColor="text1"/>
                <w:lang w:val="tr-TR"/>
              </w:rPr>
            </w:pPr>
            <w:r w:rsidRPr="00CC1B7D">
              <w:rPr>
                <w:color w:val="000000" w:themeColor="text1"/>
                <w:lang w:val="tr-TR"/>
              </w:rPr>
              <w:t>72,570</w:t>
            </w:r>
          </w:p>
        </w:tc>
        <w:tc>
          <w:tcPr>
            <w:tcW w:w="1220" w:type="dxa"/>
            <w:vAlign w:val="center"/>
          </w:tcPr>
          <w:p w:rsidR="00CC1B7D" w:rsidRPr="00CC1B7D" w:rsidRDefault="00CC1B7D" w:rsidP="00E04AE0">
            <w:pPr>
              <w:spacing w:line="240" w:lineRule="exact"/>
              <w:jc w:val="center"/>
              <w:rPr>
                <w:color w:val="000000" w:themeColor="text1"/>
                <w:lang w:val="tr-TR"/>
              </w:rPr>
            </w:pPr>
            <w:r w:rsidRPr="00CC1B7D">
              <w:rPr>
                <w:color w:val="000000" w:themeColor="text1"/>
                <w:lang w:val="tr-TR"/>
              </w:rPr>
              <w:t>72,570</w:t>
            </w:r>
          </w:p>
        </w:tc>
        <w:tc>
          <w:tcPr>
            <w:tcW w:w="859" w:type="dxa"/>
            <w:vAlign w:val="center"/>
          </w:tcPr>
          <w:p w:rsidR="00CC1B7D" w:rsidRPr="00CC1B7D" w:rsidRDefault="00CC1B7D" w:rsidP="00E04AE0">
            <w:pPr>
              <w:spacing w:line="240" w:lineRule="exact"/>
              <w:jc w:val="center"/>
              <w:rPr>
                <w:color w:val="000000" w:themeColor="text1"/>
                <w:lang w:val="tr-TR"/>
              </w:rPr>
            </w:pPr>
            <w:r w:rsidRPr="00CC1B7D">
              <w:rPr>
                <w:color w:val="000000" w:themeColor="text1"/>
                <w:lang w:val="tr-TR"/>
              </w:rPr>
              <w:t>,877</w:t>
            </w:r>
          </w:p>
        </w:tc>
      </w:tr>
      <w:tr w:rsidR="00CC1B7D" w:rsidRPr="00CC1B7D" w:rsidTr="00CC1B7D">
        <w:trPr>
          <w:trHeight w:val="348"/>
          <w:jc w:val="center"/>
        </w:trPr>
        <w:tc>
          <w:tcPr>
            <w:tcW w:w="857" w:type="dxa"/>
            <w:vAlign w:val="center"/>
          </w:tcPr>
          <w:p w:rsidR="00CC1B7D" w:rsidRPr="00CC1B7D" w:rsidRDefault="00CC1B7D" w:rsidP="00E04AE0">
            <w:pPr>
              <w:spacing w:line="240" w:lineRule="exact"/>
              <w:jc w:val="center"/>
              <w:rPr>
                <w:b/>
                <w:color w:val="000000" w:themeColor="text1"/>
                <w:lang w:val="tr-TR"/>
              </w:rPr>
            </w:pPr>
            <w:r w:rsidRPr="00CC1B7D">
              <w:rPr>
                <w:b/>
                <w:color w:val="000000" w:themeColor="text1"/>
                <w:lang w:val="tr-TR"/>
              </w:rPr>
              <w:t>MF2</w:t>
            </w:r>
          </w:p>
        </w:tc>
        <w:tc>
          <w:tcPr>
            <w:tcW w:w="998" w:type="dxa"/>
            <w:vAlign w:val="center"/>
          </w:tcPr>
          <w:p w:rsidR="00CC1B7D" w:rsidRPr="00CC1B7D" w:rsidRDefault="00CC1B7D" w:rsidP="00E04AE0">
            <w:pPr>
              <w:spacing w:line="240" w:lineRule="exact"/>
              <w:jc w:val="center"/>
              <w:rPr>
                <w:color w:val="000000" w:themeColor="text1"/>
                <w:lang w:val="tr-TR"/>
              </w:rPr>
            </w:pPr>
            <w:r w:rsidRPr="00CC1B7D">
              <w:rPr>
                <w:color w:val="000000" w:themeColor="text1"/>
                <w:lang w:val="tr-TR"/>
              </w:rPr>
              <w:t>,453</w:t>
            </w:r>
          </w:p>
        </w:tc>
        <w:tc>
          <w:tcPr>
            <w:tcW w:w="1000" w:type="dxa"/>
            <w:vAlign w:val="center"/>
          </w:tcPr>
          <w:p w:rsidR="00CC1B7D" w:rsidRPr="00CC1B7D" w:rsidRDefault="00CC1B7D" w:rsidP="00E04AE0">
            <w:pPr>
              <w:spacing w:line="240" w:lineRule="exact"/>
              <w:jc w:val="center"/>
              <w:rPr>
                <w:color w:val="000000" w:themeColor="text1"/>
                <w:lang w:val="tr-TR"/>
              </w:rPr>
            </w:pPr>
            <w:r w:rsidRPr="00CC1B7D">
              <w:rPr>
                <w:color w:val="000000" w:themeColor="text1"/>
                <w:lang w:val="tr-TR"/>
              </w:rPr>
              <w:t>9,054</w:t>
            </w:r>
          </w:p>
        </w:tc>
        <w:tc>
          <w:tcPr>
            <w:tcW w:w="1081" w:type="dxa"/>
            <w:vAlign w:val="center"/>
          </w:tcPr>
          <w:p w:rsidR="00CC1B7D" w:rsidRPr="00CC1B7D" w:rsidRDefault="00CC1B7D" w:rsidP="00E04AE0">
            <w:pPr>
              <w:spacing w:line="240" w:lineRule="exact"/>
              <w:jc w:val="center"/>
              <w:rPr>
                <w:color w:val="000000" w:themeColor="text1"/>
                <w:lang w:val="tr-TR"/>
              </w:rPr>
            </w:pPr>
            <w:r w:rsidRPr="00CC1B7D">
              <w:rPr>
                <w:color w:val="000000" w:themeColor="text1"/>
                <w:lang w:val="tr-TR"/>
              </w:rPr>
              <w:t>81,624</w:t>
            </w:r>
          </w:p>
        </w:tc>
        <w:tc>
          <w:tcPr>
            <w:tcW w:w="1345" w:type="dxa"/>
            <w:vAlign w:val="center"/>
          </w:tcPr>
          <w:p w:rsidR="00CC1B7D" w:rsidRPr="00CC1B7D" w:rsidRDefault="00CC1B7D" w:rsidP="00E04AE0">
            <w:pPr>
              <w:spacing w:line="240" w:lineRule="exact"/>
              <w:jc w:val="center"/>
              <w:rPr>
                <w:color w:val="000000" w:themeColor="text1"/>
                <w:lang w:val="tr-TR"/>
              </w:rPr>
            </w:pPr>
          </w:p>
        </w:tc>
        <w:tc>
          <w:tcPr>
            <w:tcW w:w="1206" w:type="dxa"/>
            <w:vAlign w:val="center"/>
          </w:tcPr>
          <w:p w:rsidR="00CC1B7D" w:rsidRPr="00CC1B7D" w:rsidRDefault="00CC1B7D" w:rsidP="00E04AE0">
            <w:pPr>
              <w:spacing w:line="240" w:lineRule="exact"/>
              <w:jc w:val="center"/>
              <w:rPr>
                <w:color w:val="000000" w:themeColor="text1"/>
                <w:lang w:val="tr-TR"/>
              </w:rPr>
            </w:pPr>
          </w:p>
        </w:tc>
        <w:tc>
          <w:tcPr>
            <w:tcW w:w="1220" w:type="dxa"/>
            <w:vAlign w:val="center"/>
          </w:tcPr>
          <w:p w:rsidR="00CC1B7D" w:rsidRPr="00CC1B7D" w:rsidRDefault="00CC1B7D" w:rsidP="00E04AE0">
            <w:pPr>
              <w:spacing w:line="240" w:lineRule="exact"/>
              <w:jc w:val="center"/>
              <w:rPr>
                <w:color w:val="000000" w:themeColor="text1"/>
                <w:lang w:val="tr-TR"/>
              </w:rPr>
            </w:pPr>
          </w:p>
        </w:tc>
        <w:tc>
          <w:tcPr>
            <w:tcW w:w="859" w:type="dxa"/>
            <w:vAlign w:val="center"/>
          </w:tcPr>
          <w:p w:rsidR="00CC1B7D" w:rsidRPr="00CC1B7D" w:rsidRDefault="00CC1B7D" w:rsidP="00E04AE0">
            <w:pPr>
              <w:spacing w:line="240" w:lineRule="exact"/>
              <w:jc w:val="center"/>
              <w:rPr>
                <w:color w:val="000000" w:themeColor="text1"/>
                <w:lang w:val="tr-TR"/>
              </w:rPr>
            </w:pPr>
            <w:r w:rsidRPr="00CC1B7D">
              <w:rPr>
                <w:color w:val="000000" w:themeColor="text1"/>
                <w:lang w:val="tr-TR"/>
              </w:rPr>
              <w:t>,827</w:t>
            </w:r>
          </w:p>
        </w:tc>
      </w:tr>
      <w:tr w:rsidR="00CC1B7D" w:rsidRPr="00CC1B7D" w:rsidTr="00CC1B7D">
        <w:trPr>
          <w:trHeight w:val="356"/>
          <w:jc w:val="center"/>
        </w:trPr>
        <w:tc>
          <w:tcPr>
            <w:tcW w:w="857" w:type="dxa"/>
            <w:vAlign w:val="center"/>
          </w:tcPr>
          <w:p w:rsidR="00CC1B7D" w:rsidRPr="00CC1B7D" w:rsidRDefault="00CC1B7D" w:rsidP="00E04AE0">
            <w:pPr>
              <w:spacing w:line="240" w:lineRule="exact"/>
              <w:jc w:val="center"/>
              <w:rPr>
                <w:b/>
                <w:color w:val="000000" w:themeColor="text1"/>
                <w:lang w:val="tr-TR"/>
              </w:rPr>
            </w:pPr>
            <w:r w:rsidRPr="00CC1B7D">
              <w:rPr>
                <w:b/>
                <w:color w:val="000000" w:themeColor="text1"/>
                <w:lang w:val="tr-TR"/>
              </w:rPr>
              <w:t>MF3</w:t>
            </w:r>
          </w:p>
        </w:tc>
        <w:tc>
          <w:tcPr>
            <w:tcW w:w="998" w:type="dxa"/>
            <w:vAlign w:val="center"/>
          </w:tcPr>
          <w:p w:rsidR="00CC1B7D" w:rsidRPr="00CC1B7D" w:rsidRDefault="00CC1B7D" w:rsidP="00E04AE0">
            <w:pPr>
              <w:spacing w:line="240" w:lineRule="exact"/>
              <w:jc w:val="center"/>
              <w:rPr>
                <w:color w:val="000000" w:themeColor="text1"/>
                <w:lang w:val="tr-TR"/>
              </w:rPr>
            </w:pPr>
            <w:r w:rsidRPr="00CC1B7D">
              <w:rPr>
                <w:color w:val="000000" w:themeColor="text1"/>
                <w:lang w:val="tr-TR"/>
              </w:rPr>
              <w:t>,391</w:t>
            </w:r>
          </w:p>
        </w:tc>
        <w:tc>
          <w:tcPr>
            <w:tcW w:w="1000" w:type="dxa"/>
            <w:vAlign w:val="center"/>
          </w:tcPr>
          <w:p w:rsidR="00CC1B7D" w:rsidRPr="00CC1B7D" w:rsidRDefault="00CC1B7D" w:rsidP="00E04AE0">
            <w:pPr>
              <w:spacing w:line="240" w:lineRule="exact"/>
              <w:jc w:val="center"/>
              <w:rPr>
                <w:color w:val="000000" w:themeColor="text1"/>
                <w:lang w:val="tr-TR"/>
              </w:rPr>
            </w:pPr>
            <w:r w:rsidRPr="00CC1B7D">
              <w:rPr>
                <w:color w:val="000000" w:themeColor="text1"/>
                <w:lang w:val="tr-TR"/>
              </w:rPr>
              <w:t>7,819</w:t>
            </w:r>
          </w:p>
        </w:tc>
        <w:tc>
          <w:tcPr>
            <w:tcW w:w="1081" w:type="dxa"/>
            <w:vAlign w:val="center"/>
          </w:tcPr>
          <w:p w:rsidR="00CC1B7D" w:rsidRPr="00CC1B7D" w:rsidRDefault="00CC1B7D" w:rsidP="00E04AE0">
            <w:pPr>
              <w:spacing w:line="240" w:lineRule="exact"/>
              <w:jc w:val="center"/>
              <w:rPr>
                <w:color w:val="000000" w:themeColor="text1"/>
                <w:lang w:val="tr-TR"/>
              </w:rPr>
            </w:pPr>
            <w:r w:rsidRPr="00CC1B7D">
              <w:rPr>
                <w:color w:val="000000" w:themeColor="text1"/>
                <w:lang w:val="tr-TR"/>
              </w:rPr>
              <w:t>89,443</w:t>
            </w:r>
          </w:p>
        </w:tc>
        <w:tc>
          <w:tcPr>
            <w:tcW w:w="1345" w:type="dxa"/>
            <w:vAlign w:val="center"/>
          </w:tcPr>
          <w:p w:rsidR="00CC1B7D" w:rsidRPr="00CC1B7D" w:rsidRDefault="00CC1B7D" w:rsidP="00E04AE0">
            <w:pPr>
              <w:spacing w:line="240" w:lineRule="exact"/>
              <w:jc w:val="center"/>
              <w:rPr>
                <w:color w:val="000000" w:themeColor="text1"/>
                <w:lang w:val="tr-TR"/>
              </w:rPr>
            </w:pPr>
          </w:p>
        </w:tc>
        <w:tc>
          <w:tcPr>
            <w:tcW w:w="1206" w:type="dxa"/>
            <w:vAlign w:val="center"/>
          </w:tcPr>
          <w:p w:rsidR="00CC1B7D" w:rsidRPr="00CC1B7D" w:rsidRDefault="00CC1B7D" w:rsidP="00E04AE0">
            <w:pPr>
              <w:spacing w:line="240" w:lineRule="exact"/>
              <w:jc w:val="center"/>
              <w:rPr>
                <w:color w:val="000000" w:themeColor="text1"/>
                <w:lang w:val="tr-TR"/>
              </w:rPr>
            </w:pPr>
          </w:p>
        </w:tc>
        <w:tc>
          <w:tcPr>
            <w:tcW w:w="1220" w:type="dxa"/>
            <w:vAlign w:val="center"/>
          </w:tcPr>
          <w:p w:rsidR="00CC1B7D" w:rsidRPr="00CC1B7D" w:rsidRDefault="00CC1B7D" w:rsidP="00E04AE0">
            <w:pPr>
              <w:spacing w:line="240" w:lineRule="exact"/>
              <w:jc w:val="center"/>
              <w:rPr>
                <w:color w:val="000000" w:themeColor="text1"/>
                <w:lang w:val="tr-TR"/>
              </w:rPr>
            </w:pPr>
          </w:p>
        </w:tc>
        <w:tc>
          <w:tcPr>
            <w:tcW w:w="859" w:type="dxa"/>
            <w:vAlign w:val="center"/>
          </w:tcPr>
          <w:p w:rsidR="00CC1B7D" w:rsidRPr="00CC1B7D" w:rsidRDefault="00CC1B7D" w:rsidP="00E04AE0">
            <w:pPr>
              <w:spacing w:line="240" w:lineRule="exact"/>
              <w:jc w:val="center"/>
              <w:rPr>
                <w:color w:val="000000" w:themeColor="text1"/>
                <w:lang w:val="tr-TR"/>
              </w:rPr>
            </w:pPr>
            <w:r w:rsidRPr="00CC1B7D">
              <w:rPr>
                <w:color w:val="000000" w:themeColor="text1"/>
                <w:lang w:val="tr-TR"/>
              </w:rPr>
              <w:t>,868</w:t>
            </w:r>
          </w:p>
        </w:tc>
      </w:tr>
      <w:tr w:rsidR="00CC1B7D" w:rsidRPr="00CC1B7D" w:rsidTr="00CC1B7D">
        <w:trPr>
          <w:trHeight w:val="336"/>
          <w:jc w:val="center"/>
        </w:trPr>
        <w:tc>
          <w:tcPr>
            <w:tcW w:w="857" w:type="dxa"/>
            <w:vAlign w:val="center"/>
          </w:tcPr>
          <w:p w:rsidR="00CC1B7D" w:rsidRPr="00CC1B7D" w:rsidRDefault="00CC1B7D" w:rsidP="00E04AE0">
            <w:pPr>
              <w:spacing w:line="240" w:lineRule="exact"/>
              <w:jc w:val="center"/>
              <w:rPr>
                <w:b/>
                <w:color w:val="000000" w:themeColor="text1"/>
                <w:lang w:val="tr-TR"/>
              </w:rPr>
            </w:pPr>
            <w:r w:rsidRPr="00CC1B7D">
              <w:rPr>
                <w:b/>
                <w:color w:val="000000" w:themeColor="text1"/>
                <w:lang w:val="tr-TR"/>
              </w:rPr>
              <w:t>MF4</w:t>
            </w:r>
          </w:p>
        </w:tc>
        <w:tc>
          <w:tcPr>
            <w:tcW w:w="998" w:type="dxa"/>
            <w:vAlign w:val="center"/>
          </w:tcPr>
          <w:p w:rsidR="00CC1B7D" w:rsidRPr="00CC1B7D" w:rsidRDefault="00CC1B7D" w:rsidP="00E04AE0">
            <w:pPr>
              <w:spacing w:line="240" w:lineRule="exact"/>
              <w:jc w:val="center"/>
              <w:rPr>
                <w:color w:val="000000" w:themeColor="text1"/>
                <w:lang w:val="tr-TR"/>
              </w:rPr>
            </w:pPr>
            <w:r w:rsidRPr="00CC1B7D">
              <w:rPr>
                <w:color w:val="000000" w:themeColor="text1"/>
                <w:lang w:val="tr-TR"/>
              </w:rPr>
              <w:t>,287</w:t>
            </w:r>
          </w:p>
        </w:tc>
        <w:tc>
          <w:tcPr>
            <w:tcW w:w="1000" w:type="dxa"/>
            <w:vAlign w:val="center"/>
          </w:tcPr>
          <w:p w:rsidR="00CC1B7D" w:rsidRPr="00CC1B7D" w:rsidRDefault="00CC1B7D" w:rsidP="00E04AE0">
            <w:pPr>
              <w:spacing w:line="240" w:lineRule="exact"/>
              <w:jc w:val="center"/>
              <w:rPr>
                <w:color w:val="000000" w:themeColor="text1"/>
                <w:lang w:val="tr-TR"/>
              </w:rPr>
            </w:pPr>
            <w:r w:rsidRPr="00CC1B7D">
              <w:rPr>
                <w:color w:val="000000" w:themeColor="text1"/>
                <w:lang w:val="tr-TR"/>
              </w:rPr>
              <w:t>5,750</w:t>
            </w:r>
          </w:p>
        </w:tc>
        <w:tc>
          <w:tcPr>
            <w:tcW w:w="1081" w:type="dxa"/>
            <w:vAlign w:val="center"/>
          </w:tcPr>
          <w:p w:rsidR="00CC1B7D" w:rsidRPr="00CC1B7D" w:rsidRDefault="00CC1B7D" w:rsidP="00E04AE0">
            <w:pPr>
              <w:spacing w:line="240" w:lineRule="exact"/>
              <w:jc w:val="center"/>
              <w:rPr>
                <w:color w:val="000000" w:themeColor="text1"/>
                <w:lang w:val="tr-TR"/>
              </w:rPr>
            </w:pPr>
            <w:r w:rsidRPr="00CC1B7D">
              <w:rPr>
                <w:color w:val="000000" w:themeColor="text1"/>
                <w:lang w:val="tr-TR"/>
              </w:rPr>
              <w:t>95,193</w:t>
            </w:r>
          </w:p>
        </w:tc>
        <w:tc>
          <w:tcPr>
            <w:tcW w:w="1345" w:type="dxa"/>
            <w:vAlign w:val="center"/>
          </w:tcPr>
          <w:p w:rsidR="00CC1B7D" w:rsidRPr="00CC1B7D" w:rsidRDefault="00CC1B7D" w:rsidP="00E04AE0">
            <w:pPr>
              <w:spacing w:line="240" w:lineRule="exact"/>
              <w:jc w:val="center"/>
              <w:rPr>
                <w:color w:val="000000" w:themeColor="text1"/>
                <w:lang w:val="tr-TR"/>
              </w:rPr>
            </w:pPr>
          </w:p>
        </w:tc>
        <w:tc>
          <w:tcPr>
            <w:tcW w:w="1206" w:type="dxa"/>
            <w:vAlign w:val="center"/>
          </w:tcPr>
          <w:p w:rsidR="00CC1B7D" w:rsidRPr="00CC1B7D" w:rsidRDefault="00CC1B7D" w:rsidP="00E04AE0">
            <w:pPr>
              <w:spacing w:line="240" w:lineRule="exact"/>
              <w:jc w:val="center"/>
              <w:rPr>
                <w:color w:val="000000" w:themeColor="text1"/>
                <w:lang w:val="tr-TR"/>
              </w:rPr>
            </w:pPr>
          </w:p>
        </w:tc>
        <w:tc>
          <w:tcPr>
            <w:tcW w:w="1220" w:type="dxa"/>
            <w:vAlign w:val="center"/>
          </w:tcPr>
          <w:p w:rsidR="00CC1B7D" w:rsidRPr="00CC1B7D" w:rsidRDefault="00CC1B7D" w:rsidP="00E04AE0">
            <w:pPr>
              <w:spacing w:line="240" w:lineRule="exact"/>
              <w:jc w:val="center"/>
              <w:rPr>
                <w:color w:val="000000" w:themeColor="text1"/>
                <w:lang w:val="tr-TR"/>
              </w:rPr>
            </w:pPr>
          </w:p>
        </w:tc>
        <w:tc>
          <w:tcPr>
            <w:tcW w:w="859" w:type="dxa"/>
            <w:vAlign w:val="center"/>
          </w:tcPr>
          <w:p w:rsidR="00CC1B7D" w:rsidRPr="00CC1B7D" w:rsidRDefault="00CC1B7D" w:rsidP="00E04AE0">
            <w:pPr>
              <w:spacing w:line="240" w:lineRule="exact"/>
              <w:jc w:val="center"/>
              <w:rPr>
                <w:color w:val="000000" w:themeColor="text1"/>
                <w:lang w:val="tr-TR"/>
              </w:rPr>
            </w:pPr>
            <w:r w:rsidRPr="00CC1B7D">
              <w:rPr>
                <w:color w:val="000000" w:themeColor="text1"/>
                <w:lang w:val="tr-TR"/>
              </w:rPr>
              <w:t>,878</w:t>
            </w:r>
          </w:p>
        </w:tc>
      </w:tr>
      <w:tr w:rsidR="00CC1B7D" w:rsidRPr="00CC1B7D" w:rsidTr="00CC1B7D">
        <w:trPr>
          <w:trHeight w:val="336"/>
          <w:jc w:val="center"/>
        </w:trPr>
        <w:tc>
          <w:tcPr>
            <w:tcW w:w="857" w:type="dxa"/>
            <w:vAlign w:val="center"/>
          </w:tcPr>
          <w:p w:rsidR="00CC1B7D" w:rsidRPr="00CC1B7D" w:rsidRDefault="00CC1B7D" w:rsidP="00E04AE0">
            <w:pPr>
              <w:spacing w:line="240" w:lineRule="exact"/>
              <w:jc w:val="center"/>
              <w:rPr>
                <w:b/>
                <w:color w:val="000000" w:themeColor="text1"/>
                <w:lang w:val="tr-TR"/>
              </w:rPr>
            </w:pPr>
            <w:r w:rsidRPr="00CC1B7D">
              <w:rPr>
                <w:b/>
                <w:color w:val="000000" w:themeColor="text1"/>
                <w:lang w:val="tr-TR"/>
              </w:rPr>
              <w:t>MF5</w:t>
            </w:r>
          </w:p>
        </w:tc>
        <w:tc>
          <w:tcPr>
            <w:tcW w:w="998" w:type="dxa"/>
            <w:vAlign w:val="center"/>
          </w:tcPr>
          <w:p w:rsidR="00CC1B7D" w:rsidRPr="00CC1B7D" w:rsidRDefault="00CC1B7D" w:rsidP="00E04AE0">
            <w:pPr>
              <w:spacing w:line="240" w:lineRule="exact"/>
              <w:jc w:val="center"/>
              <w:rPr>
                <w:color w:val="000000" w:themeColor="text1"/>
                <w:lang w:val="tr-TR"/>
              </w:rPr>
            </w:pPr>
            <w:r w:rsidRPr="00CC1B7D">
              <w:rPr>
                <w:color w:val="000000" w:themeColor="text1"/>
                <w:lang w:val="tr-TR"/>
              </w:rPr>
              <w:t>,240</w:t>
            </w:r>
          </w:p>
        </w:tc>
        <w:tc>
          <w:tcPr>
            <w:tcW w:w="1000" w:type="dxa"/>
            <w:vAlign w:val="center"/>
          </w:tcPr>
          <w:p w:rsidR="00CC1B7D" w:rsidRPr="00CC1B7D" w:rsidRDefault="00CC1B7D" w:rsidP="00E04AE0">
            <w:pPr>
              <w:spacing w:line="240" w:lineRule="exact"/>
              <w:jc w:val="center"/>
              <w:rPr>
                <w:color w:val="000000" w:themeColor="text1"/>
                <w:lang w:val="tr-TR"/>
              </w:rPr>
            </w:pPr>
            <w:r w:rsidRPr="00CC1B7D">
              <w:rPr>
                <w:color w:val="000000" w:themeColor="text1"/>
                <w:lang w:val="tr-TR"/>
              </w:rPr>
              <w:t>4,807</w:t>
            </w:r>
          </w:p>
        </w:tc>
        <w:tc>
          <w:tcPr>
            <w:tcW w:w="1081" w:type="dxa"/>
            <w:vAlign w:val="center"/>
          </w:tcPr>
          <w:p w:rsidR="00CC1B7D" w:rsidRPr="00CC1B7D" w:rsidRDefault="00CC1B7D" w:rsidP="00E04AE0">
            <w:pPr>
              <w:spacing w:line="240" w:lineRule="exact"/>
              <w:jc w:val="center"/>
              <w:rPr>
                <w:color w:val="000000" w:themeColor="text1"/>
                <w:lang w:val="tr-TR"/>
              </w:rPr>
            </w:pPr>
            <w:r w:rsidRPr="00CC1B7D">
              <w:rPr>
                <w:color w:val="000000" w:themeColor="text1"/>
                <w:lang w:val="tr-TR"/>
              </w:rPr>
              <w:t>100,000</w:t>
            </w:r>
          </w:p>
        </w:tc>
        <w:tc>
          <w:tcPr>
            <w:tcW w:w="1345" w:type="dxa"/>
            <w:vAlign w:val="center"/>
          </w:tcPr>
          <w:p w:rsidR="00CC1B7D" w:rsidRPr="00CC1B7D" w:rsidRDefault="00CC1B7D" w:rsidP="00E04AE0">
            <w:pPr>
              <w:spacing w:line="240" w:lineRule="exact"/>
              <w:jc w:val="center"/>
              <w:rPr>
                <w:color w:val="000000" w:themeColor="text1"/>
                <w:lang w:val="tr-TR"/>
              </w:rPr>
            </w:pPr>
          </w:p>
        </w:tc>
        <w:tc>
          <w:tcPr>
            <w:tcW w:w="1206" w:type="dxa"/>
            <w:vAlign w:val="center"/>
          </w:tcPr>
          <w:p w:rsidR="00CC1B7D" w:rsidRPr="00CC1B7D" w:rsidRDefault="00CC1B7D" w:rsidP="00E04AE0">
            <w:pPr>
              <w:spacing w:line="240" w:lineRule="exact"/>
              <w:jc w:val="center"/>
              <w:rPr>
                <w:color w:val="000000" w:themeColor="text1"/>
                <w:lang w:val="tr-TR"/>
              </w:rPr>
            </w:pPr>
          </w:p>
        </w:tc>
        <w:tc>
          <w:tcPr>
            <w:tcW w:w="1220" w:type="dxa"/>
            <w:vAlign w:val="center"/>
          </w:tcPr>
          <w:p w:rsidR="00CC1B7D" w:rsidRPr="00CC1B7D" w:rsidRDefault="00CC1B7D" w:rsidP="00E04AE0">
            <w:pPr>
              <w:spacing w:line="240" w:lineRule="exact"/>
              <w:jc w:val="center"/>
              <w:rPr>
                <w:color w:val="000000" w:themeColor="text1"/>
                <w:lang w:val="tr-TR"/>
              </w:rPr>
            </w:pPr>
          </w:p>
        </w:tc>
        <w:tc>
          <w:tcPr>
            <w:tcW w:w="859" w:type="dxa"/>
            <w:vAlign w:val="center"/>
          </w:tcPr>
          <w:p w:rsidR="00CC1B7D" w:rsidRPr="00CC1B7D" w:rsidRDefault="00CC1B7D" w:rsidP="00E04AE0">
            <w:pPr>
              <w:spacing w:line="240" w:lineRule="exact"/>
              <w:jc w:val="center"/>
              <w:rPr>
                <w:color w:val="000000" w:themeColor="text1"/>
                <w:lang w:val="tr-TR"/>
              </w:rPr>
            </w:pPr>
            <w:r w:rsidRPr="00CC1B7D">
              <w:rPr>
                <w:color w:val="000000" w:themeColor="text1"/>
                <w:lang w:val="tr-TR"/>
              </w:rPr>
              <w:t>,807</w:t>
            </w:r>
          </w:p>
        </w:tc>
      </w:tr>
      <w:tr w:rsidR="00CC1B7D" w:rsidRPr="00CC1B7D" w:rsidTr="00CC1B7D">
        <w:trPr>
          <w:trHeight w:val="398"/>
          <w:jc w:val="center"/>
        </w:trPr>
        <w:tc>
          <w:tcPr>
            <w:tcW w:w="3936" w:type="dxa"/>
            <w:gridSpan w:val="4"/>
            <w:vAlign w:val="center"/>
          </w:tcPr>
          <w:p w:rsidR="00CC1B7D" w:rsidRPr="00CC1B7D" w:rsidRDefault="00CC1B7D" w:rsidP="00E04AE0">
            <w:pPr>
              <w:spacing w:line="240" w:lineRule="exact"/>
              <w:rPr>
                <w:color w:val="000000" w:themeColor="text1"/>
                <w:lang w:val="tr-TR"/>
              </w:rPr>
            </w:pPr>
            <w:r w:rsidRPr="00CC1B7D">
              <w:rPr>
                <w:b/>
                <w:color w:val="000000" w:themeColor="text1"/>
                <w:lang w:val="tr-TR"/>
              </w:rPr>
              <w:t>KMO:</w:t>
            </w:r>
            <w:r w:rsidRPr="00CC1B7D">
              <w:rPr>
                <w:color w:val="000000" w:themeColor="text1"/>
                <w:lang w:val="tr-TR"/>
              </w:rPr>
              <w:t xml:space="preserve"> 0,880</w:t>
            </w:r>
          </w:p>
        </w:tc>
        <w:tc>
          <w:tcPr>
            <w:tcW w:w="2551" w:type="dxa"/>
            <w:gridSpan w:val="2"/>
            <w:vAlign w:val="center"/>
          </w:tcPr>
          <w:p w:rsidR="00CC1B7D" w:rsidRPr="00CC1B7D" w:rsidRDefault="00CC1B7D" w:rsidP="00E04AE0">
            <w:pPr>
              <w:spacing w:line="240" w:lineRule="exact"/>
              <w:rPr>
                <w:color w:val="000000" w:themeColor="text1"/>
                <w:lang w:val="tr-TR"/>
              </w:rPr>
            </w:pPr>
            <w:r w:rsidRPr="00CC1B7D">
              <w:rPr>
                <w:b/>
                <w:color w:val="000000" w:themeColor="text1"/>
                <w:lang w:val="tr-TR"/>
              </w:rPr>
              <w:t>Bartlett Test:</w:t>
            </w:r>
            <w:r w:rsidRPr="00CC1B7D">
              <w:rPr>
                <w:color w:val="000000" w:themeColor="text1"/>
                <w:lang w:val="tr-TR"/>
              </w:rPr>
              <w:t xml:space="preserve"> 1247,567               </w:t>
            </w:r>
          </w:p>
        </w:tc>
        <w:tc>
          <w:tcPr>
            <w:tcW w:w="2079" w:type="dxa"/>
            <w:gridSpan w:val="2"/>
            <w:vAlign w:val="center"/>
          </w:tcPr>
          <w:p w:rsidR="00CC1B7D" w:rsidRPr="00CC1B7D" w:rsidRDefault="00CC1B7D" w:rsidP="00E04AE0">
            <w:pPr>
              <w:spacing w:line="240" w:lineRule="exact"/>
              <w:rPr>
                <w:color w:val="000000" w:themeColor="text1"/>
                <w:lang w:val="tr-TR"/>
              </w:rPr>
            </w:pPr>
            <w:r w:rsidRPr="00CC1B7D">
              <w:rPr>
                <w:color w:val="000000" w:themeColor="text1"/>
                <w:lang w:val="tr-TR"/>
              </w:rPr>
              <w:t>P&lt; ,000</w:t>
            </w:r>
          </w:p>
        </w:tc>
      </w:tr>
    </w:tbl>
    <w:p w:rsidR="00CC1B7D" w:rsidRPr="00CC1B7D" w:rsidRDefault="00CC1B7D" w:rsidP="00CC1B7D">
      <w:pPr>
        <w:spacing w:after="200"/>
        <w:rPr>
          <w:rFonts w:eastAsiaTheme="minorHAnsi"/>
          <w:sz w:val="24"/>
          <w:szCs w:val="24"/>
          <w:lang w:val="tr-TR"/>
        </w:rPr>
      </w:pPr>
    </w:p>
    <w:p w:rsidR="00CC1B7D" w:rsidRDefault="00CC1B7D" w:rsidP="00CC1B7D">
      <w:pPr>
        <w:tabs>
          <w:tab w:val="left" w:pos="0"/>
          <w:tab w:val="left" w:pos="709"/>
        </w:tabs>
        <w:contextualSpacing/>
        <w:rPr>
          <w:rFonts w:eastAsiaTheme="minorHAnsi"/>
          <w:color w:val="000000" w:themeColor="text1"/>
          <w:sz w:val="24"/>
          <w:szCs w:val="24"/>
          <w:lang w:val="tr-TR"/>
        </w:rPr>
      </w:pPr>
      <w:r w:rsidRPr="00CC1B7D">
        <w:rPr>
          <w:rFonts w:eastAsiaTheme="minorHAnsi"/>
          <w:sz w:val="24"/>
          <w:szCs w:val="24"/>
          <w:lang w:val="tr-TR"/>
        </w:rPr>
        <w:tab/>
      </w:r>
      <w:r w:rsidRPr="00CC1B7D">
        <w:rPr>
          <w:rFonts w:eastAsiaTheme="minorHAnsi"/>
          <w:bCs/>
          <w:sz w:val="24"/>
          <w:szCs w:val="24"/>
          <w:lang w:val="tr-TR"/>
        </w:rPr>
        <w:t>Marka farkındalığı ölçeği geçerlilik analizine ait tablo incelendiğinde faktör olarak özdeğerinin 1’in üzerinde olduğu gözlenmektedir. Bu faktör toplam varyansın %72,570’ini açıklamakta ve orantılı olarak herhangi bir sorunun ölçekten çıkarılmasına gerek kalmamaktadır.</w:t>
      </w:r>
      <w:r w:rsidRPr="00CC1B7D">
        <w:rPr>
          <w:rFonts w:eastAsiaTheme="minorHAnsi"/>
          <w:bCs/>
          <w:sz w:val="24"/>
          <w:szCs w:val="24"/>
          <w:lang w:val="tr-TR"/>
        </w:rPr>
        <w:tab/>
        <w:t xml:space="preserve">Ayrıca KMO değeri ( </w:t>
      </w:r>
      <w:r w:rsidRPr="00CC1B7D">
        <w:rPr>
          <w:rFonts w:eastAsiaTheme="minorHAnsi"/>
          <w:color w:val="000000" w:themeColor="text1"/>
          <w:sz w:val="24"/>
          <w:szCs w:val="24"/>
          <w:lang w:val="tr-TR"/>
        </w:rPr>
        <w:t xml:space="preserve">KMO&gt;0,5) , Barlett Test sonucunun (p&lt;0.05) ve bileşen yüklerinin faktör analizine uygun olduğu saptanmıştır. </w:t>
      </w:r>
    </w:p>
    <w:p w:rsidR="00833428" w:rsidRDefault="00833428" w:rsidP="007C7116">
      <w:pPr>
        <w:tabs>
          <w:tab w:val="left" w:pos="0"/>
          <w:tab w:val="left" w:pos="709"/>
        </w:tabs>
        <w:contextualSpacing/>
        <w:jc w:val="center"/>
        <w:rPr>
          <w:rFonts w:eastAsiaTheme="minorHAnsi"/>
          <w:b/>
          <w:bCs/>
          <w:sz w:val="24"/>
          <w:szCs w:val="24"/>
          <w:lang w:val="tr-TR"/>
        </w:rPr>
      </w:pPr>
    </w:p>
    <w:p w:rsidR="00B25183" w:rsidRPr="00786A9C" w:rsidRDefault="00B25183" w:rsidP="00786A9C">
      <w:pPr>
        <w:pStyle w:val="ResimYazs"/>
        <w:keepNext/>
        <w:jc w:val="center"/>
        <w:rPr>
          <w:color w:val="auto"/>
          <w:sz w:val="24"/>
          <w:szCs w:val="24"/>
        </w:rPr>
      </w:pPr>
      <w:bookmarkStart w:id="103" w:name="_Toc12798382"/>
      <w:r w:rsidRPr="00786A9C">
        <w:rPr>
          <w:color w:val="auto"/>
          <w:sz w:val="24"/>
          <w:szCs w:val="24"/>
        </w:rPr>
        <w:t xml:space="preserve">Tablo 4. </w:t>
      </w:r>
      <w:r w:rsidRPr="00786A9C">
        <w:rPr>
          <w:color w:val="auto"/>
          <w:sz w:val="24"/>
          <w:szCs w:val="24"/>
        </w:rPr>
        <w:fldChar w:fldCharType="begin"/>
      </w:r>
      <w:r w:rsidRPr="00786A9C">
        <w:rPr>
          <w:color w:val="auto"/>
          <w:sz w:val="24"/>
          <w:szCs w:val="24"/>
        </w:rPr>
        <w:instrText xml:space="preserve"> SEQ Tablo_4. \* ARABIC </w:instrText>
      </w:r>
      <w:r w:rsidRPr="00786A9C">
        <w:rPr>
          <w:color w:val="auto"/>
          <w:sz w:val="24"/>
          <w:szCs w:val="24"/>
        </w:rPr>
        <w:fldChar w:fldCharType="separate"/>
      </w:r>
      <w:r w:rsidR="00F33D6C">
        <w:rPr>
          <w:noProof/>
          <w:color w:val="auto"/>
          <w:sz w:val="24"/>
          <w:szCs w:val="24"/>
        </w:rPr>
        <w:t>25</w:t>
      </w:r>
      <w:r w:rsidRPr="00786A9C">
        <w:rPr>
          <w:color w:val="auto"/>
          <w:sz w:val="24"/>
          <w:szCs w:val="24"/>
        </w:rPr>
        <w:fldChar w:fldCharType="end"/>
      </w:r>
      <w:r w:rsidRPr="00786A9C">
        <w:rPr>
          <w:color w:val="auto"/>
          <w:sz w:val="24"/>
          <w:szCs w:val="24"/>
        </w:rPr>
        <w:t>.</w:t>
      </w:r>
      <w:r w:rsidRPr="00786A9C">
        <w:rPr>
          <w:rFonts w:eastAsiaTheme="minorHAnsi"/>
          <w:bCs w:val="0"/>
          <w:color w:val="auto"/>
          <w:sz w:val="24"/>
          <w:szCs w:val="24"/>
          <w:lang w:val="tr-TR"/>
        </w:rPr>
        <w:t xml:space="preserve"> Algılanan Kalite Ölçeği Geçerlik Analizi</w:t>
      </w:r>
      <w:bookmarkEnd w:id="103"/>
    </w:p>
    <w:tbl>
      <w:tblPr>
        <w:tblStyle w:val="TabloKlavuzu1"/>
        <w:tblpPr w:leftFromText="141" w:rightFromText="141" w:vertAnchor="text" w:tblpXSpec="center" w:tblpY="47"/>
        <w:tblW w:w="0" w:type="auto"/>
        <w:jc w:val="center"/>
        <w:tblLayout w:type="fixed"/>
        <w:tblCellMar>
          <w:top w:w="57" w:type="dxa"/>
          <w:bottom w:w="57" w:type="dxa"/>
        </w:tblCellMar>
        <w:tblLook w:val="04A0" w:firstRow="1" w:lastRow="0" w:firstColumn="1" w:lastColumn="0" w:noHBand="0" w:noVBand="1"/>
      </w:tblPr>
      <w:tblGrid>
        <w:gridCol w:w="857"/>
        <w:gridCol w:w="998"/>
        <w:gridCol w:w="1000"/>
        <w:gridCol w:w="1081"/>
        <w:gridCol w:w="1345"/>
        <w:gridCol w:w="1206"/>
        <w:gridCol w:w="1220"/>
        <w:gridCol w:w="859"/>
      </w:tblGrid>
      <w:tr w:rsidR="00CC1B7D" w:rsidRPr="00CC1B7D" w:rsidTr="00CC1B7D">
        <w:trPr>
          <w:trHeight w:val="765"/>
          <w:jc w:val="center"/>
        </w:trPr>
        <w:tc>
          <w:tcPr>
            <w:tcW w:w="857" w:type="dxa"/>
            <w:vAlign w:val="center"/>
          </w:tcPr>
          <w:p w:rsidR="00CC1B7D" w:rsidRPr="00CC1B7D" w:rsidRDefault="00CC1B7D" w:rsidP="00CC1B7D">
            <w:pPr>
              <w:spacing w:line="240" w:lineRule="exact"/>
              <w:jc w:val="center"/>
              <w:rPr>
                <w:b/>
                <w:color w:val="000000" w:themeColor="text1"/>
                <w:lang w:val="tr-TR"/>
              </w:rPr>
            </w:pPr>
            <w:r w:rsidRPr="00CC1B7D">
              <w:rPr>
                <w:b/>
                <w:color w:val="000000" w:themeColor="text1"/>
                <w:lang w:val="tr-TR"/>
              </w:rPr>
              <w:t>Bileşen</w:t>
            </w:r>
          </w:p>
        </w:tc>
        <w:tc>
          <w:tcPr>
            <w:tcW w:w="998" w:type="dxa"/>
            <w:vAlign w:val="center"/>
          </w:tcPr>
          <w:p w:rsidR="00CC1B7D" w:rsidRPr="00CC1B7D" w:rsidRDefault="00CC1B7D" w:rsidP="00CC1B7D">
            <w:pPr>
              <w:spacing w:line="240" w:lineRule="exact"/>
              <w:jc w:val="center"/>
              <w:rPr>
                <w:b/>
                <w:color w:val="000000" w:themeColor="text1"/>
                <w:lang w:val="tr-TR"/>
              </w:rPr>
            </w:pPr>
            <w:r w:rsidRPr="00CC1B7D">
              <w:rPr>
                <w:b/>
                <w:color w:val="000000" w:themeColor="text1"/>
                <w:lang w:val="tr-TR"/>
              </w:rPr>
              <w:t>Özdeğer</w:t>
            </w:r>
          </w:p>
        </w:tc>
        <w:tc>
          <w:tcPr>
            <w:tcW w:w="1000" w:type="dxa"/>
            <w:vAlign w:val="center"/>
          </w:tcPr>
          <w:p w:rsidR="00CC1B7D" w:rsidRPr="00CC1B7D" w:rsidRDefault="00CC1B7D" w:rsidP="00CC1B7D">
            <w:pPr>
              <w:spacing w:line="240" w:lineRule="exact"/>
              <w:jc w:val="center"/>
              <w:rPr>
                <w:b/>
                <w:color w:val="000000" w:themeColor="text1"/>
                <w:lang w:val="tr-TR"/>
              </w:rPr>
            </w:pPr>
            <w:r w:rsidRPr="00CC1B7D">
              <w:rPr>
                <w:b/>
                <w:color w:val="000000" w:themeColor="text1"/>
                <w:lang w:val="tr-TR"/>
              </w:rPr>
              <w:t>(%) Varyans</w:t>
            </w:r>
          </w:p>
        </w:tc>
        <w:tc>
          <w:tcPr>
            <w:tcW w:w="1081" w:type="dxa"/>
            <w:vAlign w:val="center"/>
          </w:tcPr>
          <w:p w:rsidR="00CC1B7D" w:rsidRPr="00CC1B7D" w:rsidRDefault="00CC1B7D" w:rsidP="00CC1B7D">
            <w:pPr>
              <w:spacing w:line="240" w:lineRule="exact"/>
              <w:jc w:val="center"/>
              <w:rPr>
                <w:b/>
                <w:color w:val="000000" w:themeColor="text1"/>
                <w:lang w:val="tr-TR"/>
              </w:rPr>
            </w:pPr>
            <w:r w:rsidRPr="00CC1B7D">
              <w:rPr>
                <w:b/>
                <w:color w:val="000000" w:themeColor="text1"/>
                <w:lang w:val="tr-TR"/>
              </w:rPr>
              <w:t>(%) Kümülatif</w:t>
            </w:r>
          </w:p>
        </w:tc>
        <w:tc>
          <w:tcPr>
            <w:tcW w:w="1345" w:type="dxa"/>
            <w:vAlign w:val="center"/>
          </w:tcPr>
          <w:p w:rsidR="00CC1B7D" w:rsidRPr="00CC1B7D" w:rsidRDefault="00CC1B7D" w:rsidP="00CC1B7D">
            <w:pPr>
              <w:spacing w:line="240" w:lineRule="exact"/>
              <w:jc w:val="center"/>
              <w:rPr>
                <w:b/>
                <w:color w:val="000000" w:themeColor="text1"/>
                <w:lang w:val="tr-TR"/>
              </w:rPr>
            </w:pPr>
            <w:r w:rsidRPr="00CC1B7D">
              <w:rPr>
                <w:b/>
                <w:color w:val="000000" w:themeColor="text1"/>
                <w:lang w:val="tr-TR"/>
              </w:rPr>
              <w:t>Özdeğer &gt;1</w:t>
            </w:r>
          </w:p>
        </w:tc>
        <w:tc>
          <w:tcPr>
            <w:tcW w:w="1206" w:type="dxa"/>
            <w:vAlign w:val="center"/>
          </w:tcPr>
          <w:p w:rsidR="00CC1B7D" w:rsidRPr="00CC1B7D" w:rsidRDefault="00CC1B7D" w:rsidP="00CC1B7D">
            <w:pPr>
              <w:spacing w:line="240" w:lineRule="exact"/>
              <w:jc w:val="center"/>
              <w:rPr>
                <w:b/>
                <w:color w:val="000000" w:themeColor="text1"/>
                <w:lang w:val="tr-TR"/>
              </w:rPr>
            </w:pPr>
            <w:r w:rsidRPr="00CC1B7D">
              <w:rPr>
                <w:b/>
                <w:color w:val="000000" w:themeColor="text1"/>
                <w:lang w:val="tr-TR"/>
              </w:rPr>
              <w:t>(%) Varyans</w:t>
            </w:r>
          </w:p>
        </w:tc>
        <w:tc>
          <w:tcPr>
            <w:tcW w:w="1220" w:type="dxa"/>
            <w:vAlign w:val="center"/>
          </w:tcPr>
          <w:p w:rsidR="00CC1B7D" w:rsidRPr="00CC1B7D" w:rsidRDefault="00CC1B7D" w:rsidP="00CC1B7D">
            <w:pPr>
              <w:spacing w:line="240" w:lineRule="exact"/>
              <w:jc w:val="center"/>
              <w:rPr>
                <w:b/>
                <w:color w:val="000000" w:themeColor="text1"/>
                <w:lang w:val="tr-TR"/>
              </w:rPr>
            </w:pPr>
            <w:r w:rsidRPr="00CC1B7D">
              <w:rPr>
                <w:b/>
                <w:color w:val="000000" w:themeColor="text1"/>
                <w:lang w:val="tr-TR"/>
              </w:rPr>
              <w:t>(%) Kümülatif</w:t>
            </w:r>
          </w:p>
        </w:tc>
        <w:tc>
          <w:tcPr>
            <w:tcW w:w="859" w:type="dxa"/>
            <w:vAlign w:val="center"/>
          </w:tcPr>
          <w:p w:rsidR="00CC1B7D" w:rsidRPr="00CC1B7D" w:rsidRDefault="00CC1B7D" w:rsidP="00CC1B7D">
            <w:pPr>
              <w:spacing w:line="240" w:lineRule="exact"/>
              <w:jc w:val="center"/>
              <w:rPr>
                <w:b/>
                <w:color w:val="000000" w:themeColor="text1"/>
                <w:lang w:val="tr-TR"/>
              </w:rPr>
            </w:pPr>
            <w:r w:rsidRPr="00CC1B7D">
              <w:rPr>
                <w:b/>
                <w:color w:val="000000" w:themeColor="text1"/>
                <w:lang w:val="tr-TR"/>
              </w:rPr>
              <w:t>Bileşen Yükü</w:t>
            </w:r>
          </w:p>
        </w:tc>
      </w:tr>
      <w:tr w:rsidR="00CC1B7D" w:rsidRPr="00CC1B7D" w:rsidTr="00CC1B7D">
        <w:trPr>
          <w:trHeight w:val="373"/>
          <w:jc w:val="center"/>
        </w:trPr>
        <w:tc>
          <w:tcPr>
            <w:tcW w:w="857" w:type="dxa"/>
            <w:vAlign w:val="center"/>
          </w:tcPr>
          <w:p w:rsidR="00CC1B7D" w:rsidRPr="00CC1B7D" w:rsidRDefault="00CC1B7D" w:rsidP="00CC1B7D">
            <w:pPr>
              <w:spacing w:line="240" w:lineRule="exact"/>
              <w:jc w:val="center"/>
              <w:rPr>
                <w:b/>
                <w:color w:val="000000" w:themeColor="text1"/>
                <w:lang w:val="tr-TR"/>
              </w:rPr>
            </w:pPr>
            <w:r w:rsidRPr="00CC1B7D">
              <w:rPr>
                <w:b/>
                <w:color w:val="000000" w:themeColor="text1"/>
                <w:lang w:val="tr-TR"/>
              </w:rPr>
              <w:t>AK1</w:t>
            </w:r>
          </w:p>
        </w:tc>
        <w:tc>
          <w:tcPr>
            <w:tcW w:w="998"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3,293</w:t>
            </w:r>
          </w:p>
        </w:tc>
        <w:tc>
          <w:tcPr>
            <w:tcW w:w="1000"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82,329</w:t>
            </w:r>
          </w:p>
        </w:tc>
        <w:tc>
          <w:tcPr>
            <w:tcW w:w="1081"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82,329</w:t>
            </w:r>
          </w:p>
        </w:tc>
        <w:tc>
          <w:tcPr>
            <w:tcW w:w="1345"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3,293</w:t>
            </w:r>
          </w:p>
        </w:tc>
        <w:tc>
          <w:tcPr>
            <w:tcW w:w="1206"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82,329,</w:t>
            </w:r>
          </w:p>
        </w:tc>
        <w:tc>
          <w:tcPr>
            <w:tcW w:w="1220"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82,329</w:t>
            </w:r>
          </w:p>
        </w:tc>
        <w:tc>
          <w:tcPr>
            <w:tcW w:w="859"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,907</w:t>
            </w:r>
          </w:p>
        </w:tc>
      </w:tr>
      <w:tr w:rsidR="00CC1B7D" w:rsidRPr="00CC1B7D" w:rsidTr="00CC1B7D">
        <w:trPr>
          <w:trHeight w:val="348"/>
          <w:jc w:val="center"/>
        </w:trPr>
        <w:tc>
          <w:tcPr>
            <w:tcW w:w="857" w:type="dxa"/>
            <w:vAlign w:val="center"/>
          </w:tcPr>
          <w:p w:rsidR="00CC1B7D" w:rsidRPr="00CC1B7D" w:rsidRDefault="00CC1B7D" w:rsidP="00CC1B7D">
            <w:pPr>
              <w:spacing w:line="240" w:lineRule="exact"/>
              <w:jc w:val="center"/>
              <w:rPr>
                <w:b/>
                <w:color w:val="000000" w:themeColor="text1"/>
                <w:lang w:val="tr-TR"/>
              </w:rPr>
            </w:pPr>
            <w:r w:rsidRPr="00CC1B7D">
              <w:rPr>
                <w:b/>
                <w:color w:val="000000" w:themeColor="text1"/>
                <w:lang w:val="tr-TR"/>
              </w:rPr>
              <w:t>AK2</w:t>
            </w:r>
          </w:p>
        </w:tc>
        <w:tc>
          <w:tcPr>
            <w:tcW w:w="998"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,269</w:t>
            </w:r>
          </w:p>
        </w:tc>
        <w:tc>
          <w:tcPr>
            <w:tcW w:w="1000"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6,724</w:t>
            </w:r>
          </w:p>
        </w:tc>
        <w:tc>
          <w:tcPr>
            <w:tcW w:w="1081"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89,053</w:t>
            </w:r>
          </w:p>
        </w:tc>
        <w:tc>
          <w:tcPr>
            <w:tcW w:w="1345" w:type="dxa"/>
            <w:vAlign w:val="center"/>
          </w:tcPr>
          <w:p w:rsidR="00CC1B7D" w:rsidRPr="00CC1B7D" w:rsidRDefault="00CC1B7D" w:rsidP="00CC1B7D">
            <w:pPr>
              <w:spacing w:line="240" w:lineRule="exact"/>
              <w:jc w:val="center"/>
              <w:rPr>
                <w:color w:val="000000" w:themeColor="text1"/>
                <w:lang w:val="tr-TR"/>
              </w:rPr>
            </w:pPr>
          </w:p>
        </w:tc>
        <w:tc>
          <w:tcPr>
            <w:tcW w:w="1206" w:type="dxa"/>
            <w:vAlign w:val="center"/>
          </w:tcPr>
          <w:p w:rsidR="00CC1B7D" w:rsidRPr="00CC1B7D" w:rsidRDefault="00CC1B7D" w:rsidP="00CC1B7D">
            <w:pPr>
              <w:spacing w:line="240" w:lineRule="exact"/>
              <w:jc w:val="center"/>
              <w:rPr>
                <w:color w:val="000000" w:themeColor="text1"/>
                <w:lang w:val="tr-TR"/>
              </w:rPr>
            </w:pPr>
          </w:p>
        </w:tc>
        <w:tc>
          <w:tcPr>
            <w:tcW w:w="1220" w:type="dxa"/>
            <w:vAlign w:val="center"/>
          </w:tcPr>
          <w:p w:rsidR="00CC1B7D" w:rsidRPr="00CC1B7D" w:rsidRDefault="00CC1B7D" w:rsidP="00CC1B7D">
            <w:pPr>
              <w:spacing w:line="240" w:lineRule="exact"/>
              <w:jc w:val="center"/>
              <w:rPr>
                <w:color w:val="000000" w:themeColor="text1"/>
                <w:lang w:val="tr-TR"/>
              </w:rPr>
            </w:pPr>
          </w:p>
        </w:tc>
        <w:tc>
          <w:tcPr>
            <w:tcW w:w="859"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,915</w:t>
            </w:r>
          </w:p>
        </w:tc>
      </w:tr>
      <w:tr w:rsidR="00CC1B7D" w:rsidRPr="00CC1B7D" w:rsidTr="00CC1B7D">
        <w:trPr>
          <w:trHeight w:val="356"/>
          <w:jc w:val="center"/>
        </w:trPr>
        <w:tc>
          <w:tcPr>
            <w:tcW w:w="857" w:type="dxa"/>
            <w:vAlign w:val="center"/>
          </w:tcPr>
          <w:p w:rsidR="00CC1B7D" w:rsidRPr="00CC1B7D" w:rsidRDefault="00CC1B7D" w:rsidP="00CC1B7D">
            <w:pPr>
              <w:spacing w:line="240" w:lineRule="exact"/>
              <w:jc w:val="center"/>
              <w:rPr>
                <w:b/>
                <w:color w:val="000000" w:themeColor="text1"/>
                <w:lang w:val="tr-TR"/>
              </w:rPr>
            </w:pPr>
            <w:r w:rsidRPr="00CC1B7D">
              <w:rPr>
                <w:b/>
                <w:color w:val="000000" w:themeColor="text1"/>
                <w:lang w:val="tr-TR"/>
              </w:rPr>
              <w:t>AK3</w:t>
            </w:r>
          </w:p>
        </w:tc>
        <w:tc>
          <w:tcPr>
            <w:tcW w:w="998"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,241</w:t>
            </w:r>
          </w:p>
        </w:tc>
        <w:tc>
          <w:tcPr>
            <w:tcW w:w="1000"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6,019</w:t>
            </w:r>
          </w:p>
        </w:tc>
        <w:tc>
          <w:tcPr>
            <w:tcW w:w="1081"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95,071</w:t>
            </w:r>
          </w:p>
        </w:tc>
        <w:tc>
          <w:tcPr>
            <w:tcW w:w="1345" w:type="dxa"/>
            <w:vAlign w:val="center"/>
          </w:tcPr>
          <w:p w:rsidR="00CC1B7D" w:rsidRPr="00CC1B7D" w:rsidRDefault="00CC1B7D" w:rsidP="00CC1B7D">
            <w:pPr>
              <w:spacing w:line="240" w:lineRule="exact"/>
              <w:jc w:val="center"/>
              <w:rPr>
                <w:color w:val="000000" w:themeColor="text1"/>
                <w:lang w:val="tr-TR"/>
              </w:rPr>
            </w:pPr>
          </w:p>
        </w:tc>
        <w:tc>
          <w:tcPr>
            <w:tcW w:w="1206" w:type="dxa"/>
            <w:vAlign w:val="center"/>
          </w:tcPr>
          <w:p w:rsidR="00CC1B7D" w:rsidRPr="00CC1B7D" w:rsidRDefault="00CC1B7D" w:rsidP="00CC1B7D">
            <w:pPr>
              <w:spacing w:line="240" w:lineRule="exact"/>
              <w:jc w:val="center"/>
              <w:rPr>
                <w:color w:val="000000" w:themeColor="text1"/>
                <w:lang w:val="tr-TR"/>
              </w:rPr>
            </w:pPr>
          </w:p>
        </w:tc>
        <w:tc>
          <w:tcPr>
            <w:tcW w:w="1220" w:type="dxa"/>
            <w:vAlign w:val="center"/>
          </w:tcPr>
          <w:p w:rsidR="00CC1B7D" w:rsidRPr="00CC1B7D" w:rsidRDefault="00CC1B7D" w:rsidP="00CC1B7D">
            <w:pPr>
              <w:spacing w:line="240" w:lineRule="exact"/>
              <w:jc w:val="center"/>
              <w:rPr>
                <w:color w:val="000000" w:themeColor="text1"/>
                <w:lang w:val="tr-TR"/>
              </w:rPr>
            </w:pPr>
          </w:p>
        </w:tc>
        <w:tc>
          <w:tcPr>
            <w:tcW w:w="859"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,912</w:t>
            </w:r>
          </w:p>
        </w:tc>
      </w:tr>
      <w:tr w:rsidR="00CC1B7D" w:rsidRPr="00CC1B7D" w:rsidTr="00CC1B7D">
        <w:trPr>
          <w:trHeight w:val="336"/>
          <w:jc w:val="center"/>
        </w:trPr>
        <w:tc>
          <w:tcPr>
            <w:tcW w:w="857" w:type="dxa"/>
            <w:vAlign w:val="center"/>
          </w:tcPr>
          <w:p w:rsidR="00CC1B7D" w:rsidRPr="00CC1B7D" w:rsidRDefault="00CC1B7D" w:rsidP="00CC1B7D">
            <w:pPr>
              <w:spacing w:line="240" w:lineRule="exact"/>
              <w:jc w:val="center"/>
              <w:rPr>
                <w:b/>
                <w:color w:val="000000" w:themeColor="text1"/>
                <w:lang w:val="tr-TR"/>
              </w:rPr>
            </w:pPr>
            <w:r w:rsidRPr="00CC1B7D">
              <w:rPr>
                <w:b/>
                <w:color w:val="000000" w:themeColor="text1"/>
                <w:lang w:val="tr-TR"/>
              </w:rPr>
              <w:t>AK4</w:t>
            </w:r>
          </w:p>
        </w:tc>
        <w:tc>
          <w:tcPr>
            <w:tcW w:w="998"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,197</w:t>
            </w:r>
          </w:p>
        </w:tc>
        <w:tc>
          <w:tcPr>
            <w:tcW w:w="1000"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4,929</w:t>
            </w:r>
          </w:p>
        </w:tc>
        <w:tc>
          <w:tcPr>
            <w:tcW w:w="1081"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100,000</w:t>
            </w:r>
          </w:p>
        </w:tc>
        <w:tc>
          <w:tcPr>
            <w:tcW w:w="1345" w:type="dxa"/>
            <w:vAlign w:val="center"/>
          </w:tcPr>
          <w:p w:rsidR="00CC1B7D" w:rsidRPr="00CC1B7D" w:rsidRDefault="00CC1B7D" w:rsidP="00CC1B7D">
            <w:pPr>
              <w:spacing w:line="240" w:lineRule="exact"/>
              <w:jc w:val="center"/>
              <w:rPr>
                <w:color w:val="000000" w:themeColor="text1"/>
                <w:lang w:val="tr-TR"/>
              </w:rPr>
            </w:pPr>
          </w:p>
        </w:tc>
        <w:tc>
          <w:tcPr>
            <w:tcW w:w="1206" w:type="dxa"/>
            <w:vAlign w:val="center"/>
          </w:tcPr>
          <w:p w:rsidR="00CC1B7D" w:rsidRPr="00CC1B7D" w:rsidRDefault="00CC1B7D" w:rsidP="00CC1B7D">
            <w:pPr>
              <w:spacing w:line="240" w:lineRule="exact"/>
              <w:jc w:val="center"/>
              <w:rPr>
                <w:color w:val="000000" w:themeColor="text1"/>
                <w:lang w:val="tr-TR"/>
              </w:rPr>
            </w:pPr>
          </w:p>
        </w:tc>
        <w:tc>
          <w:tcPr>
            <w:tcW w:w="1220" w:type="dxa"/>
            <w:vAlign w:val="center"/>
          </w:tcPr>
          <w:p w:rsidR="00CC1B7D" w:rsidRPr="00CC1B7D" w:rsidRDefault="00CC1B7D" w:rsidP="00CC1B7D">
            <w:pPr>
              <w:spacing w:line="240" w:lineRule="exact"/>
              <w:jc w:val="center"/>
              <w:rPr>
                <w:color w:val="000000" w:themeColor="text1"/>
                <w:lang w:val="tr-TR"/>
              </w:rPr>
            </w:pPr>
          </w:p>
        </w:tc>
        <w:tc>
          <w:tcPr>
            <w:tcW w:w="859"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,894</w:t>
            </w:r>
          </w:p>
        </w:tc>
      </w:tr>
      <w:tr w:rsidR="00CC1B7D" w:rsidRPr="00CC1B7D" w:rsidTr="00CC1B7D">
        <w:trPr>
          <w:trHeight w:val="398"/>
          <w:jc w:val="center"/>
        </w:trPr>
        <w:tc>
          <w:tcPr>
            <w:tcW w:w="3936" w:type="dxa"/>
            <w:gridSpan w:val="4"/>
            <w:vAlign w:val="center"/>
          </w:tcPr>
          <w:p w:rsidR="00CC1B7D" w:rsidRPr="00CC1B7D" w:rsidRDefault="00CC1B7D" w:rsidP="00CC1B7D">
            <w:pPr>
              <w:spacing w:line="240" w:lineRule="exact"/>
              <w:rPr>
                <w:color w:val="000000" w:themeColor="text1"/>
                <w:lang w:val="tr-TR"/>
              </w:rPr>
            </w:pPr>
            <w:r w:rsidRPr="00CC1B7D">
              <w:rPr>
                <w:b/>
                <w:color w:val="000000" w:themeColor="text1"/>
                <w:lang w:val="tr-TR"/>
              </w:rPr>
              <w:t>KMO:</w:t>
            </w:r>
            <w:r w:rsidRPr="00CC1B7D">
              <w:rPr>
                <w:color w:val="000000" w:themeColor="text1"/>
                <w:lang w:val="tr-TR"/>
              </w:rPr>
              <w:t xml:space="preserve"> 0,859</w:t>
            </w:r>
          </w:p>
        </w:tc>
        <w:tc>
          <w:tcPr>
            <w:tcW w:w="2551" w:type="dxa"/>
            <w:gridSpan w:val="2"/>
            <w:vAlign w:val="center"/>
          </w:tcPr>
          <w:p w:rsidR="00CC1B7D" w:rsidRPr="00CC1B7D" w:rsidRDefault="00CC1B7D" w:rsidP="00CC1B7D">
            <w:pPr>
              <w:spacing w:line="240" w:lineRule="exact"/>
              <w:rPr>
                <w:color w:val="000000" w:themeColor="text1"/>
                <w:lang w:val="tr-TR"/>
              </w:rPr>
            </w:pPr>
            <w:r w:rsidRPr="00CC1B7D">
              <w:rPr>
                <w:b/>
                <w:color w:val="000000" w:themeColor="text1"/>
                <w:lang w:val="tr-TR"/>
              </w:rPr>
              <w:t>Bartlett Test:</w:t>
            </w:r>
            <w:r w:rsidRPr="00CC1B7D">
              <w:rPr>
                <w:color w:val="000000" w:themeColor="text1"/>
                <w:lang w:val="tr-TR"/>
              </w:rPr>
              <w:t xml:space="preserve"> 1270,313              </w:t>
            </w:r>
          </w:p>
        </w:tc>
        <w:tc>
          <w:tcPr>
            <w:tcW w:w="2079" w:type="dxa"/>
            <w:gridSpan w:val="2"/>
            <w:vAlign w:val="center"/>
          </w:tcPr>
          <w:p w:rsidR="00CC1B7D" w:rsidRPr="00CC1B7D" w:rsidRDefault="00CC1B7D" w:rsidP="00CC1B7D">
            <w:pPr>
              <w:spacing w:line="240" w:lineRule="exact"/>
              <w:rPr>
                <w:color w:val="000000" w:themeColor="text1"/>
                <w:lang w:val="tr-TR"/>
              </w:rPr>
            </w:pPr>
            <w:r w:rsidRPr="00CC1B7D">
              <w:rPr>
                <w:color w:val="000000" w:themeColor="text1"/>
                <w:lang w:val="tr-TR"/>
              </w:rPr>
              <w:t>P&lt; ,000</w:t>
            </w:r>
          </w:p>
        </w:tc>
      </w:tr>
    </w:tbl>
    <w:p w:rsidR="00E04AE0" w:rsidRDefault="00CC1B7D" w:rsidP="00CC1B7D">
      <w:pPr>
        <w:tabs>
          <w:tab w:val="left" w:pos="0"/>
          <w:tab w:val="left" w:pos="709"/>
        </w:tabs>
        <w:contextualSpacing/>
        <w:rPr>
          <w:rFonts w:eastAsiaTheme="minorHAnsi"/>
          <w:b/>
          <w:bCs/>
          <w:sz w:val="24"/>
          <w:szCs w:val="24"/>
          <w:lang w:val="tr-TR"/>
        </w:rPr>
      </w:pPr>
      <w:r w:rsidRPr="00CC1B7D">
        <w:rPr>
          <w:rFonts w:eastAsiaTheme="minorHAnsi"/>
          <w:b/>
          <w:bCs/>
          <w:sz w:val="24"/>
          <w:szCs w:val="24"/>
          <w:lang w:val="tr-TR"/>
        </w:rPr>
        <w:tab/>
      </w:r>
    </w:p>
    <w:p w:rsidR="00CC1B7D" w:rsidRPr="00CC1B7D" w:rsidRDefault="00E04AE0" w:rsidP="00CC1B7D">
      <w:pPr>
        <w:tabs>
          <w:tab w:val="left" w:pos="0"/>
          <w:tab w:val="left" w:pos="709"/>
        </w:tabs>
        <w:contextualSpacing/>
        <w:rPr>
          <w:rFonts w:eastAsiaTheme="minorHAnsi"/>
          <w:bCs/>
          <w:sz w:val="24"/>
          <w:szCs w:val="24"/>
          <w:lang w:val="tr-TR"/>
        </w:rPr>
      </w:pPr>
      <w:r>
        <w:rPr>
          <w:rFonts w:eastAsiaTheme="minorHAnsi"/>
          <w:b/>
          <w:bCs/>
          <w:sz w:val="24"/>
          <w:szCs w:val="24"/>
          <w:lang w:val="tr-TR"/>
        </w:rPr>
        <w:tab/>
      </w:r>
      <w:r w:rsidR="00CC1B7D" w:rsidRPr="00CC1B7D">
        <w:rPr>
          <w:rFonts w:eastAsiaTheme="minorHAnsi"/>
          <w:bCs/>
          <w:sz w:val="24"/>
          <w:szCs w:val="24"/>
          <w:lang w:val="tr-TR"/>
        </w:rPr>
        <w:t>Algılanan kalite ölçeği geçerlilik analizine ait tablo incelendiğinde faktör olarak özdeğerinin 1’in üzerinde olduğu gözlenmektedir. Bu faktör toplam varyansın %82,329’ini açıklamakta ve orantılı olarak herhangi bir sorunun ölçekten çıkarılmasına gerek kalmamaktadır.</w:t>
      </w:r>
    </w:p>
    <w:p w:rsidR="00CC1B7D" w:rsidRPr="00CC1B7D" w:rsidRDefault="00CC1B7D" w:rsidP="00CC1B7D">
      <w:pPr>
        <w:tabs>
          <w:tab w:val="left" w:pos="0"/>
          <w:tab w:val="left" w:pos="709"/>
        </w:tabs>
        <w:contextualSpacing/>
        <w:rPr>
          <w:rFonts w:eastAsiaTheme="minorHAnsi"/>
          <w:bCs/>
          <w:sz w:val="24"/>
          <w:szCs w:val="24"/>
          <w:lang w:val="tr-TR"/>
        </w:rPr>
      </w:pPr>
      <w:r w:rsidRPr="00CC1B7D">
        <w:rPr>
          <w:rFonts w:eastAsiaTheme="minorHAnsi"/>
          <w:bCs/>
          <w:sz w:val="24"/>
          <w:szCs w:val="24"/>
          <w:lang w:val="tr-TR"/>
        </w:rPr>
        <w:lastRenderedPageBreak/>
        <w:tab/>
        <w:t xml:space="preserve">Ayrıca KMO değeri ( </w:t>
      </w:r>
      <w:r w:rsidRPr="00CC1B7D">
        <w:rPr>
          <w:rFonts w:eastAsiaTheme="minorHAnsi"/>
          <w:color w:val="000000" w:themeColor="text1"/>
          <w:sz w:val="24"/>
          <w:szCs w:val="24"/>
          <w:lang w:val="tr-TR"/>
        </w:rPr>
        <w:t xml:space="preserve">KMO&gt;0,5) , Barlett Test sonucunun (p&lt;0.05) ve bileşen yüklerinin faktör analizine uygun olduğu saptanmıştır. </w:t>
      </w:r>
    </w:p>
    <w:p w:rsidR="00CC1B7D" w:rsidRPr="00CC1B7D" w:rsidRDefault="00CC1B7D" w:rsidP="00CC1B7D">
      <w:pPr>
        <w:tabs>
          <w:tab w:val="left" w:pos="0"/>
          <w:tab w:val="left" w:pos="709"/>
        </w:tabs>
        <w:contextualSpacing/>
        <w:rPr>
          <w:rFonts w:eastAsiaTheme="minorHAnsi"/>
          <w:b/>
          <w:bCs/>
          <w:sz w:val="24"/>
          <w:szCs w:val="24"/>
          <w:lang w:val="tr-TR"/>
        </w:rPr>
      </w:pPr>
    </w:p>
    <w:p w:rsidR="00B25183" w:rsidRPr="00B25183" w:rsidRDefault="00B25183" w:rsidP="00B25183">
      <w:pPr>
        <w:pStyle w:val="ResimYazs"/>
        <w:keepNext/>
        <w:jc w:val="center"/>
        <w:rPr>
          <w:color w:val="auto"/>
          <w:sz w:val="24"/>
          <w:szCs w:val="24"/>
        </w:rPr>
      </w:pPr>
      <w:bookmarkStart w:id="104" w:name="_Toc12798383"/>
      <w:r w:rsidRPr="00B25183">
        <w:rPr>
          <w:color w:val="auto"/>
          <w:sz w:val="24"/>
          <w:szCs w:val="24"/>
        </w:rPr>
        <w:t xml:space="preserve">Tablo 4. </w:t>
      </w:r>
      <w:r w:rsidRPr="00B25183">
        <w:rPr>
          <w:color w:val="auto"/>
          <w:sz w:val="24"/>
          <w:szCs w:val="24"/>
        </w:rPr>
        <w:fldChar w:fldCharType="begin"/>
      </w:r>
      <w:r w:rsidRPr="00B25183">
        <w:rPr>
          <w:color w:val="auto"/>
          <w:sz w:val="24"/>
          <w:szCs w:val="24"/>
        </w:rPr>
        <w:instrText xml:space="preserve"> SEQ Tablo_4. \* ARABIC </w:instrText>
      </w:r>
      <w:r w:rsidRPr="00B25183">
        <w:rPr>
          <w:color w:val="auto"/>
          <w:sz w:val="24"/>
          <w:szCs w:val="24"/>
        </w:rPr>
        <w:fldChar w:fldCharType="separate"/>
      </w:r>
      <w:r w:rsidR="00F33D6C">
        <w:rPr>
          <w:noProof/>
          <w:color w:val="auto"/>
          <w:sz w:val="24"/>
          <w:szCs w:val="24"/>
        </w:rPr>
        <w:t>26</w:t>
      </w:r>
      <w:r w:rsidRPr="00B25183">
        <w:rPr>
          <w:color w:val="auto"/>
          <w:sz w:val="24"/>
          <w:szCs w:val="24"/>
        </w:rPr>
        <w:fldChar w:fldCharType="end"/>
      </w:r>
      <w:r w:rsidRPr="00B25183">
        <w:rPr>
          <w:color w:val="auto"/>
          <w:sz w:val="24"/>
          <w:szCs w:val="24"/>
        </w:rPr>
        <w:t>.</w:t>
      </w:r>
      <w:r w:rsidRPr="00B25183">
        <w:rPr>
          <w:rFonts w:eastAsiaTheme="minorHAnsi"/>
          <w:bCs w:val="0"/>
          <w:color w:val="auto"/>
          <w:sz w:val="24"/>
          <w:szCs w:val="24"/>
          <w:lang w:val="tr-TR"/>
        </w:rPr>
        <w:t xml:space="preserve"> Marka Güveni Ölçeği Geçerlik Analizi</w:t>
      </w:r>
      <w:bookmarkEnd w:id="104"/>
    </w:p>
    <w:tbl>
      <w:tblPr>
        <w:tblStyle w:val="TabloKlavuzu1"/>
        <w:tblpPr w:leftFromText="141" w:rightFromText="141" w:vertAnchor="text" w:tblpXSpec="center" w:tblpY="47"/>
        <w:tblW w:w="0" w:type="auto"/>
        <w:jc w:val="center"/>
        <w:tblLayout w:type="fixed"/>
        <w:tblCellMar>
          <w:top w:w="57" w:type="dxa"/>
          <w:bottom w:w="57" w:type="dxa"/>
        </w:tblCellMar>
        <w:tblLook w:val="04A0" w:firstRow="1" w:lastRow="0" w:firstColumn="1" w:lastColumn="0" w:noHBand="0" w:noVBand="1"/>
      </w:tblPr>
      <w:tblGrid>
        <w:gridCol w:w="857"/>
        <w:gridCol w:w="998"/>
        <w:gridCol w:w="1000"/>
        <w:gridCol w:w="1081"/>
        <w:gridCol w:w="1345"/>
        <w:gridCol w:w="1206"/>
        <w:gridCol w:w="1220"/>
        <w:gridCol w:w="859"/>
      </w:tblGrid>
      <w:tr w:rsidR="00CC1B7D" w:rsidRPr="00CC1B7D" w:rsidTr="00CC1B7D">
        <w:trPr>
          <w:trHeight w:val="765"/>
          <w:jc w:val="center"/>
        </w:trPr>
        <w:tc>
          <w:tcPr>
            <w:tcW w:w="857" w:type="dxa"/>
            <w:vAlign w:val="center"/>
          </w:tcPr>
          <w:p w:rsidR="00CC1B7D" w:rsidRPr="00CC1B7D" w:rsidRDefault="00CC1B7D" w:rsidP="00CC1B7D">
            <w:pPr>
              <w:spacing w:line="240" w:lineRule="exact"/>
              <w:jc w:val="center"/>
              <w:rPr>
                <w:b/>
                <w:color w:val="000000" w:themeColor="text1"/>
                <w:lang w:val="tr-TR"/>
              </w:rPr>
            </w:pPr>
            <w:r w:rsidRPr="00CC1B7D">
              <w:rPr>
                <w:b/>
                <w:color w:val="000000" w:themeColor="text1"/>
                <w:lang w:val="tr-TR"/>
              </w:rPr>
              <w:t>Bileşen</w:t>
            </w:r>
          </w:p>
        </w:tc>
        <w:tc>
          <w:tcPr>
            <w:tcW w:w="998" w:type="dxa"/>
            <w:vAlign w:val="center"/>
          </w:tcPr>
          <w:p w:rsidR="00CC1B7D" w:rsidRPr="00CC1B7D" w:rsidRDefault="00CC1B7D" w:rsidP="00CC1B7D">
            <w:pPr>
              <w:spacing w:line="240" w:lineRule="exact"/>
              <w:jc w:val="center"/>
              <w:rPr>
                <w:b/>
                <w:color w:val="000000" w:themeColor="text1"/>
                <w:lang w:val="tr-TR"/>
              </w:rPr>
            </w:pPr>
            <w:r w:rsidRPr="00CC1B7D">
              <w:rPr>
                <w:b/>
                <w:color w:val="000000" w:themeColor="text1"/>
                <w:lang w:val="tr-TR"/>
              </w:rPr>
              <w:t>Özdeğer</w:t>
            </w:r>
          </w:p>
        </w:tc>
        <w:tc>
          <w:tcPr>
            <w:tcW w:w="1000" w:type="dxa"/>
            <w:vAlign w:val="center"/>
          </w:tcPr>
          <w:p w:rsidR="00CC1B7D" w:rsidRPr="00CC1B7D" w:rsidRDefault="00CC1B7D" w:rsidP="00CC1B7D">
            <w:pPr>
              <w:spacing w:line="240" w:lineRule="exact"/>
              <w:jc w:val="center"/>
              <w:rPr>
                <w:b/>
                <w:color w:val="000000" w:themeColor="text1"/>
                <w:lang w:val="tr-TR"/>
              </w:rPr>
            </w:pPr>
            <w:r w:rsidRPr="00CC1B7D">
              <w:rPr>
                <w:b/>
                <w:color w:val="000000" w:themeColor="text1"/>
                <w:lang w:val="tr-TR"/>
              </w:rPr>
              <w:t>(%) Varyans</w:t>
            </w:r>
          </w:p>
        </w:tc>
        <w:tc>
          <w:tcPr>
            <w:tcW w:w="1081" w:type="dxa"/>
            <w:vAlign w:val="center"/>
          </w:tcPr>
          <w:p w:rsidR="00CC1B7D" w:rsidRPr="00CC1B7D" w:rsidRDefault="00CC1B7D" w:rsidP="00CC1B7D">
            <w:pPr>
              <w:spacing w:line="240" w:lineRule="exact"/>
              <w:jc w:val="center"/>
              <w:rPr>
                <w:b/>
                <w:color w:val="000000" w:themeColor="text1"/>
                <w:lang w:val="tr-TR"/>
              </w:rPr>
            </w:pPr>
            <w:r w:rsidRPr="00CC1B7D">
              <w:rPr>
                <w:b/>
                <w:color w:val="000000" w:themeColor="text1"/>
                <w:lang w:val="tr-TR"/>
              </w:rPr>
              <w:t>(%) Kümülatif</w:t>
            </w:r>
          </w:p>
        </w:tc>
        <w:tc>
          <w:tcPr>
            <w:tcW w:w="1345" w:type="dxa"/>
            <w:vAlign w:val="center"/>
          </w:tcPr>
          <w:p w:rsidR="00CC1B7D" w:rsidRPr="00CC1B7D" w:rsidRDefault="00CC1B7D" w:rsidP="00CC1B7D">
            <w:pPr>
              <w:spacing w:line="240" w:lineRule="exact"/>
              <w:jc w:val="center"/>
              <w:rPr>
                <w:b/>
                <w:color w:val="000000" w:themeColor="text1"/>
                <w:lang w:val="tr-TR"/>
              </w:rPr>
            </w:pPr>
            <w:r w:rsidRPr="00CC1B7D">
              <w:rPr>
                <w:b/>
                <w:color w:val="000000" w:themeColor="text1"/>
                <w:lang w:val="tr-TR"/>
              </w:rPr>
              <w:t>Özdeğer &gt;1</w:t>
            </w:r>
          </w:p>
        </w:tc>
        <w:tc>
          <w:tcPr>
            <w:tcW w:w="1206" w:type="dxa"/>
            <w:vAlign w:val="center"/>
          </w:tcPr>
          <w:p w:rsidR="00CC1B7D" w:rsidRPr="00CC1B7D" w:rsidRDefault="00CC1B7D" w:rsidP="00CC1B7D">
            <w:pPr>
              <w:spacing w:line="240" w:lineRule="exact"/>
              <w:jc w:val="center"/>
              <w:rPr>
                <w:b/>
                <w:color w:val="000000" w:themeColor="text1"/>
                <w:lang w:val="tr-TR"/>
              </w:rPr>
            </w:pPr>
            <w:r w:rsidRPr="00CC1B7D">
              <w:rPr>
                <w:b/>
                <w:color w:val="000000" w:themeColor="text1"/>
                <w:lang w:val="tr-TR"/>
              </w:rPr>
              <w:t>(%) Varyans</w:t>
            </w:r>
          </w:p>
        </w:tc>
        <w:tc>
          <w:tcPr>
            <w:tcW w:w="1220" w:type="dxa"/>
            <w:vAlign w:val="center"/>
          </w:tcPr>
          <w:p w:rsidR="00CC1B7D" w:rsidRPr="00CC1B7D" w:rsidRDefault="00CC1B7D" w:rsidP="00CC1B7D">
            <w:pPr>
              <w:spacing w:line="240" w:lineRule="exact"/>
              <w:jc w:val="center"/>
              <w:rPr>
                <w:b/>
                <w:color w:val="000000" w:themeColor="text1"/>
                <w:lang w:val="tr-TR"/>
              </w:rPr>
            </w:pPr>
            <w:r w:rsidRPr="00CC1B7D">
              <w:rPr>
                <w:b/>
                <w:color w:val="000000" w:themeColor="text1"/>
                <w:lang w:val="tr-TR"/>
              </w:rPr>
              <w:t>(%) Kümülatif</w:t>
            </w:r>
          </w:p>
        </w:tc>
        <w:tc>
          <w:tcPr>
            <w:tcW w:w="859" w:type="dxa"/>
            <w:vAlign w:val="center"/>
          </w:tcPr>
          <w:p w:rsidR="00CC1B7D" w:rsidRPr="00CC1B7D" w:rsidRDefault="00CC1B7D" w:rsidP="00CC1B7D">
            <w:pPr>
              <w:spacing w:line="240" w:lineRule="exact"/>
              <w:jc w:val="center"/>
              <w:rPr>
                <w:b/>
                <w:color w:val="000000" w:themeColor="text1"/>
                <w:lang w:val="tr-TR"/>
              </w:rPr>
            </w:pPr>
            <w:r w:rsidRPr="00CC1B7D">
              <w:rPr>
                <w:b/>
                <w:color w:val="000000" w:themeColor="text1"/>
                <w:lang w:val="tr-TR"/>
              </w:rPr>
              <w:t>Bileşen Yükü</w:t>
            </w:r>
          </w:p>
        </w:tc>
      </w:tr>
      <w:tr w:rsidR="00CC1B7D" w:rsidRPr="00CC1B7D" w:rsidTr="00CC1B7D">
        <w:trPr>
          <w:trHeight w:val="373"/>
          <w:jc w:val="center"/>
        </w:trPr>
        <w:tc>
          <w:tcPr>
            <w:tcW w:w="857" w:type="dxa"/>
            <w:vAlign w:val="center"/>
          </w:tcPr>
          <w:p w:rsidR="00CC1B7D" w:rsidRPr="00CC1B7D" w:rsidRDefault="00CC1B7D" w:rsidP="00CC1B7D">
            <w:pPr>
              <w:spacing w:line="240" w:lineRule="exact"/>
              <w:jc w:val="center"/>
              <w:rPr>
                <w:b/>
                <w:color w:val="000000" w:themeColor="text1"/>
                <w:lang w:val="tr-TR"/>
              </w:rPr>
            </w:pPr>
            <w:r w:rsidRPr="00CC1B7D">
              <w:rPr>
                <w:b/>
                <w:color w:val="000000" w:themeColor="text1"/>
                <w:lang w:val="tr-TR"/>
              </w:rPr>
              <w:t>MG1</w:t>
            </w:r>
          </w:p>
        </w:tc>
        <w:tc>
          <w:tcPr>
            <w:tcW w:w="998"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3,194</w:t>
            </w:r>
          </w:p>
        </w:tc>
        <w:tc>
          <w:tcPr>
            <w:tcW w:w="1000"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79,838</w:t>
            </w:r>
          </w:p>
        </w:tc>
        <w:tc>
          <w:tcPr>
            <w:tcW w:w="1081"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79,838</w:t>
            </w:r>
          </w:p>
        </w:tc>
        <w:tc>
          <w:tcPr>
            <w:tcW w:w="1345"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3,194</w:t>
            </w:r>
          </w:p>
        </w:tc>
        <w:tc>
          <w:tcPr>
            <w:tcW w:w="1206"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79,838</w:t>
            </w:r>
          </w:p>
        </w:tc>
        <w:tc>
          <w:tcPr>
            <w:tcW w:w="1220"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79,838</w:t>
            </w:r>
          </w:p>
        </w:tc>
        <w:tc>
          <w:tcPr>
            <w:tcW w:w="859"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,899</w:t>
            </w:r>
          </w:p>
        </w:tc>
      </w:tr>
      <w:tr w:rsidR="00CC1B7D" w:rsidRPr="00CC1B7D" w:rsidTr="00CC1B7D">
        <w:trPr>
          <w:trHeight w:val="348"/>
          <w:jc w:val="center"/>
        </w:trPr>
        <w:tc>
          <w:tcPr>
            <w:tcW w:w="857" w:type="dxa"/>
            <w:vAlign w:val="center"/>
          </w:tcPr>
          <w:p w:rsidR="00CC1B7D" w:rsidRPr="00CC1B7D" w:rsidRDefault="00CC1B7D" w:rsidP="00CC1B7D">
            <w:pPr>
              <w:spacing w:line="240" w:lineRule="exact"/>
              <w:jc w:val="center"/>
              <w:rPr>
                <w:b/>
                <w:color w:val="000000" w:themeColor="text1"/>
                <w:lang w:val="tr-TR"/>
              </w:rPr>
            </w:pPr>
            <w:r w:rsidRPr="00CC1B7D">
              <w:rPr>
                <w:b/>
                <w:color w:val="000000" w:themeColor="text1"/>
                <w:lang w:val="tr-TR"/>
              </w:rPr>
              <w:t>MG2</w:t>
            </w:r>
          </w:p>
        </w:tc>
        <w:tc>
          <w:tcPr>
            <w:tcW w:w="998"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,340</w:t>
            </w:r>
          </w:p>
        </w:tc>
        <w:tc>
          <w:tcPr>
            <w:tcW w:w="1000"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8,493</w:t>
            </w:r>
          </w:p>
        </w:tc>
        <w:tc>
          <w:tcPr>
            <w:tcW w:w="1081"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88,391</w:t>
            </w:r>
          </w:p>
        </w:tc>
        <w:tc>
          <w:tcPr>
            <w:tcW w:w="1345" w:type="dxa"/>
            <w:vAlign w:val="center"/>
          </w:tcPr>
          <w:p w:rsidR="00CC1B7D" w:rsidRPr="00CC1B7D" w:rsidRDefault="00CC1B7D" w:rsidP="00CC1B7D">
            <w:pPr>
              <w:spacing w:line="240" w:lineRule="exact"/>
              <w:jc w:val="center"/>
              <w:rPr>
                <w:color w:val="000000" w:themeColor="text1"/>
                <w:lang w:val="tr-TR"/>
              </w:rPr>
            </w:pPr>
          </w:p>
        </w:tc>
        <w:tc>
          <w:tcPr>
            <w:tcW w:w="1206" w:type="dxa"/>
            <w:vAlign w:val="center"/>
          </w:tcPr>
          <w:p w:rsidR="00CC1B7D" w:rsidRPr="00CC1B7D" w:rsidRDefault="00CC1B7D" w:rsidP="00CC1B7D">
            <w:pPr>
              <w:spacing w:line="240" w:lineRule="exact"/>
              <w:jc w:val="center"/>
              <w:rPr>
                <w:color w:val="000000" w:themeColor="text1"/>
                <w:lang w:val="tr-TR"/>
              </w:rPr>
            </w:pPr>
          </w:p>
        </w:tc>
        <w:tc>
          <w:tcPr>
            <w:tcW w:w="1220" w:type="dxa"/>
            <w:vAlign w:val="center"/>
          </w:tcPr>
          <w:p w:rsidR="00CC1B7D" w:rsidRPr="00CC1B7D" w:rsidRDefault="00CC1B7D" w:rsidP="00CC1B7D">
            <w:pPr>
              <w:spacing w:line="240" w:lineRule="exact"/>
              <w:jc w:val="center"/>
              <w:rPr>
                <w:color w:val="000000" w:themeColor="text1"/>
                <w:lang w:val="tr-TR"/>
              </w:rPr>
            </w:pPr>
          </w:p>
        </w:tc>
        <w:tc>
          <w:tcPr>
            <w:tcW w:w="859"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,869</w:t>
            </w:r>
          </w:p>
        </w:tc>
      </w:tr>
      <w:tr w:rsidR="00CC1B7D" w:rsidRPr="00CC1B7D" w:rsidTr="00CC1B7D">
        <w:trPr>
          <w:trHeight w:val="356"/>
          <w:jc w:val="center"/>
        </w:trPr>
        <w:tc>
          <w:tcPr>
            <w:tcW w:w="857" w:type="dxa"/>
            <w:vAlign w:val="center"/>
          </w:tcPr>
          <w:p w:rsidR="00CC1B7D" w:rsidRPr="00CC1B7D" w:rsidRDefault="00CC1B7D" w:rsidP="00CC1B7D">
            <w:pPr>
              <w:spacing w:line="240" w:lineRule="exact"/>
              <w:jc w:val="center"/>
              <w:rPr>
                <w:b/>
                <w:color w:val="000000" w:themeColor="text1"/>
                <w:lang w:val="tr-TR"/>
              </w:rPr>
            </w:pPr>
            <w:r w:rsidRPr="00CC1B7D">
              <w:rPr>
                <w:b/>
                <w:color w:val="000000" w:themeColor="text1"/>
                <w:lang w:val="tr-TR"/>
              </w:rPr>
              <w:t>MG3</w:t>
            </w:r>
          </w:p>
        </w:tc>
        <w:tc>
          <w:tcPr>
            <w:tcW w:w="998"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,266</w:t>
            </w:r>
          </w:p>
        </w:tc>
        <w:tc>
          <w:tcPr>
            <w:tcW w:w="1000"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6,642</w:t>
            </w:r>
          </w:p>
        </w:tc>
        <w:tc>
          <w:tcPr>
            <w:tcW w:w="1081"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94,973</w:t>
            </w:r>
          </w:p>
        </w:tc>
        <w:tc>
          <w:tcPr>
            <w:tcW w:w="1345" w:type="dxa"/>
            <w:vAlign w:val="center"/>
          </w:tcPr>
          <w:p w:rsidR="00CC1B7D" w:rsidRPr="00CC1B7D" w:rsidRDefault="00CC1B7D" w:rsidP="00CC1B7D">
            <w:pPr>
              <w:spacing w:line="240" w:lineRule="exact"/>
              <w:jc w:val="center"/>
              <w:rPr>
                <w:color w:val="000000" w:themeColor="text1"/>
                <w:lang w:val="tr-TR"/>
              </w:rPr>
            </w:pPr>
          </w:p>
        </w:tc>
        <w:tc>
          <w:tcPr>
            <w:tcW w:w="1206" w:type="dxa"/>
            <w:vAlign w:val="center"/>
          </w:tcPr>
          <w:p w:rsidR="00CC1B7D" w:rsidRPr="00CC1B7D" w:rsidRDefault="00CC1B7D" w:rsidP="00CC1B7D">
            <w:pPr>
              <w:spacing w:line="240" w:lineRule="exact"/>
              <w:jc w:val="center"/>
              <w:rPr>
                <w:color w:val="000000" w:themeColor="text1"/>
                <w:lang w:val="tr-TR"/>
              </w:rPr>
            </w:pPr>
          </w:p>
        </w:tc>
        <w:tc>
          <w:tcPr>
            <w:tcW w:w="1220" w:type="dxa"/>
            <w:vAlign w:val="center"/>
          </w:tcPr>
          <w:p w:rsidR="00CC1B7D" w:rsidRPr="00CC1B7D" w:rsidRDefault="00CC1B7D" w:rsidP="00CC1B7D">
            <w:pPr>
              <w:spacing w:line="240" w:lineRule="exact"/>
              <w:jc w:val="center"/>
              <w:rPr>
                <w:color w:val="000000" w:themeColor="text1"/>
                <w:lang w:val="tr-TR"/>
              </w:rPr>
            </w:pPr>
          </w:p>
        </w:tc>
        <w:tc>
          <w:tcPr>
            <w:tcW w:w="859"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,902</w:t>
            </w:r>
          </w:p>
        </w:tc>
      </w:tr>
      <w:tr w:rsidR="00CC1B7D" w:rsidRPr="00CC1B7D" w:rsidTr="00CC1B7D">
        <w:trPr>
          <w:trHeight w:val="336"/>
          <w:jc w:val="center"/>
        </w:trPr>
        <w:tc>
          <w:tcPr>
            <w:tcW w:w="857" w:type="dxa"/>
            <w:vAlign w:val="center"/>
          </w:tcPr>
          <w:p w:rsidR="00CC1B7D" w:rsidRPr="00CC1B7D" w:rsidRDefault="00CC1B7D" w:rsidP="00CC1B7D">
            <w:pPr>
              <w:spacing w:line="240" w:lineRule="exact"/>
              <w:jc w:val="center"/>
              <w:rPr>
                <w:b/>
                <w:color w:val="000000" w:themeColor="text1"/>
                <w:lang w:val="tr-TR"/>
              </w:rPr>
            </w:pPr>
            <w:r w:rsidRPr="00CC1B7D">
              <w:rPr>
                <w:b/>
                <w:color w:val="000000" w:themeColor="text1"/>
                <w:lang w:val="tr-TR"/>
              </w:rPr>
              <w:t>MG4</w:t>
            </w:r>
          </w:p>
        </w:tc>
        <w:tc>
          <w:tcPr>
            <w:tcW w:w="998"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,201</w:t>
            </w:r>
          </w:p>
        </w:tc>
        <w:tc>
          <w:tcPr>
            <w:tcW w:w="1000"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5,027</w:t>
            </w:r>
          </w:p>
        </w:tc>
        <w:tc>
          <w:tcPr>
            <w:tcW w:w="1081"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100,000</w:t>
            </w:r>
          </w:p>
        </w:tc>
        <w:tc>
          <w:tcPr>
            <w:tcW w:w="1345" w:type="dxa"/>
            <w:vAlign w:val="center"/>
          </w:tcPr>
          <w:p w:rsidR="00CC1B7D" w:rsidRPr="00CC1B7D" w:rsidRDefault="00CC1B7D" w:rsidP="00CC1B7D">
            <w:pPr>
              <w:spacing w:line="240" w:lineRule="exact"/>
              <w:jc w:val="center"/>
              <w:rPr>
                <w:color w:val="000000" w:themeColor="text1"/>
                <w:lang w:val="tr-TR"/>
              </w:rPr>
            </w:pPr>
          </w:p>
        </w:tc>
        <w:tc>
          <w:tcPr>
            <w:tcW w:w="1206" w:type="dxa"/>
            <w:vAlign w:val="center"/>
          </w:tcPr>
          <w:p w:rsidR="00CC1B7D" w:rsidRPr="00CC1B7D" w:rsidRDefault="00CC1B7D" w:rsidP="00CC1B7D">
            <w:pPr>
              <w:spacing w:line="240" w:lineRule="exact"/>
              <w:jc w:val="center"/>
              <w:rPr>
                <w:color w:val="000000" w:themeColor="text1"/>
                <w:lang w:val="tr-TR"/>
              </w:rPr>
            </w:pPr>
          </w:p>
        </w:tc>
        <w:tc>
          <w:tcPr>
            <w:tcW w:w="1220" w:type="dxa"/>
            <w:vAlign w:val="center"/>
          </w:tcPr>
          <w:p w:rsidR="00CC1B7D" w:rsidRPr="00CC1B7D" w:rsidRDefault="00CC1B7D" w:rsidP="00CC1B7D">
            <w:pPr>
              <w:spacing w:line="240" w:lineRule="exact"/>
              <w:jc w:val="center"/>
              <w:rPr>
                <w:color w:val="000000" w:themeColor="text1"/>
                <w:lang w:val="tr-TR"/>
              </w:rPr>
            </w:pPr>
          </w:p>
        </w:tc>
        <w:tc>
          <w:tcPr>
            <w:tcW w:w="859"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,904</w:t>
            </w:r>
          </w:p>
        </w:tc>
      </w:tr>
      <w:tr w:rsidR="00CC1B7D" w:rsidRPr="00CC1B7D" w:rsidTr="00CC1B7D">
        <w:trPr>
          <w:trHeight w:val="398"/>
          <w:jc w:val="center"/>
        </w:trPr>
        <w:tc>
          <w:tcPr>
            <w:tcW w:w="3936" w:type="dxa"/>
            <w:gridSpan w:val="4"/>
            <w:vAlign w:val="center"/>
          </w:tcPr>
          <w:p w:rsidR="00CC1B7D" w:rsidRPr="00CC1B7D" w:rsidRDefault="00CC1B7D" w:rsidP="00CC1B7D">
            <w:pPr>
              <w:spacing w:line="240" w:lineRule="exact"/>
              <w:rPr>
                <w:color w:val="000000" w:themeColor="text1"/>
                <w:lang w:val="tr-TR"/>
              </w:rPr>
            </w:pPr>
            <w:r w:rsidRPr="00CC1B7D">
              <w:rPr>
                <w:b/>
                <w:color w:val="000000" w:themeColor="text1"/>
                <w:lang w:val="tr-TR"/>
              </w:rPr>
              <w:t>KMO:</w:t>
            </w:r>
            <w:r w:rsidRPr="00CC1B7D">
              <w:rPr>
                <w:color w:val="000000" w:themeColor="text1"/>
                <w:lang w:val="tr-TR"/>
              </w:rPr>
              <w:t xml:space="preserve"> 0,840</w:t>
            </w:r>
          </w:p>
        </w:tc>
        <w:tc>
          <w:tcPr>
            <w:tcW w:w="2551" w:type="dxa"/>
            <w:gridSpan w:val="2"/>
            <w:vAlign w:val="center"/>
          </w:tcPr>
          <w:p w:rsidR="00CC1B7D" w:rsidRPr="00CC1B7D" w:rsidRDefault="00CC1B7D" w:rsidP="00CC1B7D">
            <w:pPr>
              <w:spacing w:line="240" w:lineRule="exact"/>
              <w:rPr>
                <w:color w:val="000000" w:themeColor="text1"/>
                <w:lang w:val="tr-TR"/>
              </w:rPr>
            </w:pPr>
            <w:r w:rsidRPr="00CC1B7D">
              <w:rPr>
                <w:b/>
                <w:color w:val="000000" w:themeColor="text1"/>
                <w:lang w:val="tr-TR"/>
              </w:rPr>
              <w:t>Bartlett Test:</w:t>
            </w:r>
            <w:r w:rsidRPr="00CC1B7D">
              <w:rPr>
                <w:color w:val="000000" w:themeColor="text1"/>
                <w:lang w:val="tr-TR"/>
              </w:rPr>
              <w:t xml:space="preserve"> 1141,571              </w:t>
            </w:r>
          </w:p>
        </w:tc>
        <w:tc>
          <w:tcPr>
            <w:tcW w:w="2079" w:type="dxa"/>
            <w:gridSpan w:val="2"/>
            <w:vAlign w:val="center"/>
          </w:tcPr>
          <w:p w:rsidR="00CC1B7D" w:rsidRPr="00CC1B7D" w:rsidRDefault="00CC1B7D" w:rsidP="00CC1B7D">
            <w:pPr>
              <w:spacing w:line="240" w:lineRule="exact"/>
              <w:rPr>
                <w:color w:val="000000" w:themeColor="text1"/>
                <w:lang w:val="tr-TR"/>
              </w:rPr>
            </w:pPr>
            <w:r w:rsidRPr="00CC1B7D">
              <w:rPr>
                <w:color w:val="000000" w:themeColor="text1"/>
                <w:lang w:val="tr-TR"/>
              </w:rPr>
              <w:t>P&lt; ,000</w:t>
            </w:r>
          </w:p>
        </w:tc>
      </w:tr>
    </w:tbl>
    <w:p w:rsidR="00CC1B7D" w:rsidRPr="00CC1B7D" w:rsidRDefault="00CC1B7D" w:rsidP="00CC1B7D">
      <w:pPr>
        <w:tabs>
          <w:tab w:val="left" w:pos="0"/>
          <w:tab w:val="left" w:pos="709"/>
        </w:tabs>
        <w:contextualSpacing/>
        <w:rPr>
          <w:rFonts w:eastAsiaTheme="minorHAnsi"/>
          <w:b/>
          <w:bCs/>
          <w:sz w:val="24"/>
          <w:szCs w:val="24"/>
          <w:lang w:val="tr-TR"/>
        </w:rPr>
      </w:pPr>
    </w:p>
    <w:p w:rsidR="00CC1B7D" w:rsidRPr="00CC1B7D" w:rsidRDefault="00CC1B7D" w:rsidP="00CC1B7D">
      <w:pPr>
        <w:tabs>
          <w:tab w:val="left" w:pos="0"/>
          <w:tab w:val="left" w:pos="709"/>
        </w:tabs>
        <w:contextualSpacing/>
        <w:rPr>
          <w:rFonts w:eastAsiaTheme="minorHAnsi"/>
          <w:bCs/>
          <w:sz w:val="24"/>
          <w:szCs w:val="24"/>
          <w:lang w:val="tr-TR"/>
        </w:rPr>
      </w:pPr>
      <w:r w:rsidRPr="00CC1B7D">
        <w:rPr>
          <w:rFonts w:eastAsiaTheme="minorHAnsi"/>
          <w:b/>
          <w:bCs/>
          <w:sz w:val="24"/>
          <w:szCs w:val="24"/>
          <w:lang w:val="tr-TR"/>
        </w:rPr>
        <w:tab/>
      </w:r>
      <w:r w:rsidRPr="00CC1B7D">
        <w:rPr>
          <w:rFonts w:eastAsiaTheme="minorHAnsi"/>
          <w:bCs/>
          <w:sz w:val="24"/>
          <w:szCs w:val="24"/>
          <w:lang w:val="tr-TR"/>
        </w:rPr>
        <w:t>Marka güveni ölçeği geçerlilik analizine ait tablo incelendiğinde faktör olarak özdeğerinin 1’in üzerinde olduğu gözlenmektedir. Bu faktör toplam varyansın %79,838’ini açıklamakta ve orantılı olarak herhangi bir sorunun ölçekten çıkarılmasına gerek kalmamaktadır.</w:t>
      </w:r>
    </w:p>
    <w:p w:rsidR="00CC1B7D" w:rsidRDefault="00CC1B7D" w:rsidP="00CC1B7D">
      <w:pPr>
        <w:tabs>
          <w:tab w:val="left" w:pos="0"/>
          <w:tab w:val="left" w:pos="709"/>
        </w:tabs>
        <w:contextualSpacing/>
        <w:rPr>
          <w:rFonts w:eastAsiaTheme="minorHAnsi"/>
          <w:color w:val="000000" w:themeColor="text1"/>
          <w:sz w:val="24"/>
          <w:szCs w:val="24"/>
          <w:lang w:val="tr-TR"/>
        </w:rPr>
      </w:pPr>
      <w:r w:rsidRPr="00CC1B7D">
        <w:rPr>
          <w:rFonts w:eastAsiaTheme="minorHAnsi"/>
          <w:bCs/>
          <w:sz w:val="24"/>
          <w:szCs w:val="24"/>
          <w:lang w:val="tr-TR"/>
        </w:rPr>
        <w:tab/>
        <w:t xml:space="preserve">Ayrıca KMO değeri ( </w:t>
      </w:r>
      <w:r w:rsidRPr="00CC1B7D">
        <w:rPr>
          <w:rFonts w:eastAsiaTheme="minorHAnsi"/>
          <w:color w:val="000000" w:themeColor="text1"/>
          <w:sz w:val="24"/>
          <w:szCs w:val="24"/>
          <w:lang w:val="tr-TR"/>
        </w:rPr>
        <w:t>KMO&gt;0,5), Barlett Test sonucunun (p&lt;0.05) ve bileşen yüklerinin faktör analizine uygun olduğu saptanmıştır.</w:t>
      </w:r>
    </w:p>
    <w:p w:rsidR="00833428" w:rsidRPr="00CC1B7D" w:rsidRDefault="00833428" w:rsidP="00CC1B7D">
      <w:pPr>
        <w:tabs>
          <w:tab w:val="left" w:pos="0"/>
          <w:tab w:val="left" w:pos="709"/>
        </w:tabs>
        <w:contextualSpacing/>
        <w:rPr>
          <w:rFonts w:eastAsiaTheme="minorHAnsi"/>
          <w:color w:val="000000" w:themeColor="text1"/>
          <w:sz w:val="24"/>
          <w:szCs w:val="24"/>
          <w:lang w:val="tr-TR"/>
        </w:rPr>
      </w:pPr>
    </w:p>
    <w:p w:rsidR="00B25183" w:rsidRPr="00B25183" w:rsidRDefault="00B25183" w:rsidP="00B25183">
      <w:pPr>
        <w:pStyle w:val="ResimYazs"/>
        <w:keepNext/>
        <w:jc w:val="center"/>
        <w:rPr>
          <w:color w:val="auto"/>
          <w:sz w:val="24"/>
          <w:szCs w:val="24"/>
        </w:rPr>
      </w:pPr>
      <w:bookmarkStart w:id="105" w:name="_Toc12798384"/>
      <w:r w:rsidRPr="00B25183">
        <w:rPr>
          <w:color w:val="auto"/>
          <w:sz w:val="24"/>
          <w:szCs w:val="24"/>
        </w:rPr>
        <w:t xml:space="preserve">Tablo 4. </w:t>
      </w:r>
      <w:r w:rsidRPr="00B25183">
        <w:rPr>
          <w:color w:val="auto"/>
          <w:sz w:val="24"/>
          <w:szCs w:val="24"/>
        </w:rPr>
        <w:fldChar w:fldCharType="begin"/>
      </w:r>
      <w:r w:rsidRPr="00B25183">
        <w:rPr>
          <w:color w:val="auto"/>
          <w:sz w:val="24"/>
          <w:szCs w:val="24"/>
        </w:rPr>
        <w:instrText xml:space="preserve"> SEQ Tablo_4. \* ARABIC </w:instrText>
      </w:r>
      <w:r w:rsidRPr="00B25183">
        <w:rPr>
          <w:color w:val="auto"/>
          <w:sz w:val="24"/>
          <w:szCs w:val="24"/>
        </w:rPr>
        <w:fldChar w:fldCharType="separate"/>
      </w:r>
      <w:r w:rsidR="00F33D6C">
        <w:rPr>
          <w:noProof/>
          <w:color w:val="auto"/>
          <w:sz w:val="24"/>
          <w:szCs w:val="24"/>
        </w:rPr>
        <w:t>27</w:t>
      </w:r>
      <w:r w:rsidRPr="00B25183">
        <w:rPr>
          <w:color w:val="auto"/>
          <w:sz w:val="24"/>
          <w:szCs w:val="24"/>
        </w:rPr>
        <w:fldChar w:fldCharType="end"/>
      </w:r>
      <w:r w:rsidRPr="00B25183">
        <w:rPr>
          <w:color w:val="auto"/>
          <w:sz w:val="24"/>
          <w:szCs w:val="24"/>
        </w:rPr>
        <w:t>.</w:t>
      </w:r>
      <w:r w:rsidRPr="00B25183">
        <w:rPr>
          <w:rFonts w:eastAsiaTheme="minorHAnsi"/>
          <w:bCs w:val="0"/>
          <w:color w:val="auto"/>
          <w:sz w:val="24"/>
          <w:szCs w:val="24"/>
          <w:lang w:val="tr-TR"/>
        </w:rPr>
        <w:t xml:space="preserve"> Marka Çağrışımları Ölçeği Geçerlik Analizi</w:t>
      </w:r>
      <w:bookmarkEnd w:id="105"/>
    </w:p>
    <w:tbl>
      <w:tblPr>
        <w:tblStyle w:val="TabloKlavuzu1"/>
        <w:tblpPr w:leftFromText="141" w:rightFromText="141" w:vertAnchor="text" w:tblpXSpec="center" w:tblpY="47"/>
        <w:tblW w:w="0" w:type="auto"/>
        <w:jc w:val="center"/>
        <w:tblLayout w:type="fixed"/>
        <w:tblCellMar>
          <w:top w:w="57" w:type="dxa"/>
          <w:bottom w:w="57" w:type="dxa"/>
        </w:tblCellMar>
        <w:tblLook w:val="04A0" w:firstRow="1" w:lastRow="0" w:firstColumn="1" w:lastColumn="0" w:noHBand="0" w:noVBand="1"/>
      </w:tblPr>
      <w:tblGrid>
        <w:gridCol w:w="857"/>
        <w:gridCol w:w="998"/>
        <w:gridCol w:w="1000"/>
        <w:gridCol w:w="1081"/>
        <w:gridCol w:w="1345"/>
        <w:gridCol w:w="1206"/>
        <w:gridCol w:w="1220"/>
        <w:gridCol w:w="859"/>
      </w:tblGrid>
      <w:tr w:rsidR="00CC1B7D" w:rsidRPr="00CC1B7D" w:rsidTr="00CC1B7D">
        <w:trPr>
          <w:trHeight w:val="765"/>
          <w:jc w:val="center"/>
        </w:trPr>
        <w:tc>
          <w:tcPr>
            <w:tcW w:w="857" w:type="dxa"/>
            <w:vAlign w:val="center"/>
          </w:tcPr>
          <w:p w:rsidR="00CC1B7D" w:rsidRPr="00CC1B7D" w:rsidRDefault="00CC1B7D" w:rsidP="00CC1B7D">
            <w:pPr>
              <w:spacing w:line="240" w:lineRule="exact"/>
              <w:jc w:val="center"/>
              <w:rPr>
                <w:b/>
                <w:color w:val="000000" w:themeColor="text1"/>
                <w:lang w:val="tr-TR"/>
              </w:rPr>
            </w:pPr>
            <w:r w:rsidRPr="00CC1B7D">
              <w:rPr>
                <w:b/>
                <w:color w:val="000000" w:themeColor="text1"/>
                <w:lang w:val="tr-TR"/>
              </w:rPr>
              <w:t>Bileşen</w:t>
            </w:r>
          </w:p>
        </w:tc>
        <w:tc>
          <w:tcPr>
            <w:tcW w:w="998" w:type="dxa"/>
            <w:vAlign w:val="center"/>
          </w:tcPr>
          <w:p w:rsidR="00CC1B7D" w:rsidRPr="00CC1B7D" w:rsidRDefault="00CC1B7D" w:rsidP="00CC1B7D">
            <w:pPr>
              <w:spacing w:line="240" w:lineRule="exact"/>
              <w:jc w:val="center"/>
              <w:rPr>
                <w:b/>
                <w:color w:val="000000" w:themeColor="text1"/>
                <w:lang w:val="tr-TR"/>
              </w:rPr>
            </w:pPr>
            <w:r w:rsidRPr="00CC1B7D">
              <w:rPr>
                <w:b/>
                <w:color w:val="000000" w:themeColor="text1"/>
                <w:lang w:val="tr-TR"/>
              </w:rPr>
              <w:t>Özdeğer</w:t>
            </w:r>
          </w:p>
        </w:tc>
        <w:tc>
          <w:tcPr>
            <w:tcW w:w="1000" w:type="dxa"/>
            <w:vAlign w:val="center"/>
          </w:tcPr>
          <w:p w:rsidR="00CC1B7D" w:rsidRPr="00CC1B7D" w:rsidRDefault="00CC1B7D" w:rsidP="00CC1B7D">
            <w:pPr>
              <w:spacing w:line="240" w:lineRule="exact"/>
              <w:jc w:val="center"/>
              <w:rPr>
                <w:b/>
                <w:color w:val="000000" w:themeColor="text1"/>
                <w:lang w:val="tr-TR"/>
              </w:rPr>
            </w:pPr>
            <w:r w:rsidRPr="00CC1B7D">
              <w:rPr>
                <w:b/>
                <w:color w:val="000000" w:themeColor="text1"/>
                <w:lang w:val="tr-TR"/>
              </w:rPr>
              <w:t>(%) Varyans</w:t>
            </w:r>
          </w:p>
        </w:tc>
        <w:tc>
          <w:tcPr>
            <w:tcW w:w="1081" w:type="dxa"/>
            <w:vAlign w:val="center"/>
          </w:tcPr>
          <w:p w:rsidR="00CC1B7D" w:rsidRPr="00CC1B7D" w:rsidRDefault="00CC1B7D" w:rsidP="00CC1B7D">
            <w:pPr>
              <w:spacing w:line="240" w:lineRule="exact"/>
              <w:jc w:val="center"/>
              <w:rPr>
                <w:b/>
                <w:color w:val="000000" w:themeColor="text1"/>
                <w:lang w:val="tr-TR"/>
              </w:rPr>
            </w:pPr>
            <w:r w:rsidRPr="00CC1B7D">
              <w:rPr>
                <w:b/>
                <w:color w:val="000000" w:themeColor="text1"/>
                <w:lang w:val="tr-TR"/>
              </w:rPr>
              <w:t>(%) Kümülatif</w:t>
            </w:r>
          </w:p>
        </w:tc>
        <w:tc>
          <w:tcPr>
            <w:tcW w:w="1345" w:type="dxa"/>
            <w:vAlign w:val="center"/>
          </w:tcPr>
          <w:p w:rsidR="00CC1B7D" w:rsidRPr="00CC1B7D" w:rsidRDefault="00CC1B7D" w:rsidP="00CC1B7D">
            <w:pPr>
              <w:spacing w:line="240" w:lineRule="exact"/>
              <w:jc w:val="center"/>
              <w:rPr>
                <w:b/>
                <w:color w:val="000000" w:themeColor="text1"/>
                <w:lang w:val="tr-TR"/>
              </w:rPr>
            </w:pPr>
            <w:r w:rsidRPr="00CC1B7D">
              <w:rPr>
                <w:b/>
                <w:color w:val="000000" w:themeColor="text1"/>
                <w:lang w:val="tr-TR"/>
              </w:rPr>
              <w:t>Özdeğer &gt;1</w:t>
            </w:r>
          </w:p>
        </w:tc>
        <w:tc>
          <w:tcPr>
            <w:tcW w:w="1206" w:type="dxa"/>
            <w:vAlign w:val="center"/>
          </w:tcPr>
          <w:p w:rsidR="00CC1B7D" w:rsidRPr="00CC1B7D" w:rsidRDefault="00CC1B7D" w:rsidP="00CC1B7D">
            <w:pPr>
              <w:spacing w:line="240" w:lineRule="exact"/>
              <w:jc w:val="center"/>
              <w:rPr>
                <w:b/>
                <w:color w:val="000000" w:themeColor="text1"/>
                <w:lang w:val="tr-TR"/>
              </w:rPr>
            </w:pPr>
            <w:r w:rsidRPr="00CC1B7D">
              <w:rPr>
                <w:b/>
                <w:color w:val="000000" w:themeColor="text1"/>
                <w:lang w:val="tr-TR"/>
              </w:rPr>
              <w:t>(%) Varyans</w:t>
            </w:r>
          </w:p>
        </w:tc>
        <w:tc>
          <w:tcPr>
            <w:tcW w:w="1220" w:type="dxa"/>
            <w:vAlign w:val="center"/>
          </w:tcPr>
          <w:p w:rsidR="00CC1B7D" w:rsidRPr="00CC1B7D" w:rsidRDefault="00CC1B7D" w:rsidP="00CC1B7D">
            <w:pPr>
              <w:spacing w:line="240" w:lineRule="exact"/>
              <w:jc w:val="center"/>
              <w:rPr>
                <w:b/>
                <w:color w:val="000000" w:themeColor="text1"/>
                <w:lang w:val="tr-TR"/>
              </w:rPr>
            </w:pPr>
            <w:r w:rsidRPr="00CC1B7D">
              <w:rPr>
                <w:b/>
                <w:color w:val="000000" w:themeColor="text1"/>
                <w:lang w:val="tr-TR"/>
              </w:rPr>
              <w:t>(%) Kümülatif</w:t>
            </w:r>
          </w:p>
        </w:tc>
        <w:tc>
          <w:tcPr>
            <w:tcW w:w="859" w:type="dxa"/>
            <w:vAlign w:val="center"/>
          </w:tcPr>
          <w:p w:rsidR="00CC1B7D" w:rsidRPr="00CC1B7D" w:rsidRDefault="00CC1B7D" w:rsidP="00CC1B7D">
            <w:pPr>
              <w:spacing w:line="240" w:lineRule="exact"/>
              <w:jc w:val="center"/>
              <w:rPr>
                <w:b/>
                <w:color w:val="000000" w:themeColor="text1"/>
                <w:lang w:val="tr-TR"/>
              </w:rPr>
            </w:pPr>
            <w:r w:rsidRPr="00CC1B7D">
              <w:rPr>
                <w:b/>
                <w:color w:val="000000" w:themeColor="text1"/>
                <w:lang w:val="tr-TR"/>
              </w:rPr>
              <w:t>Bileşen Yükü</w:t>
            </w:r>
          </w:p>
        </w:tc>
      </w:tr>
      <w:tr w:rsidR="00CC1B7D" w:rsidRPr="00CC1B7D" w:rsidTr="00CC1B7D">
        <w:trPr>
          <w:trHeight w:val="373"/>
          <w:jc w:val="center"/>
        </w:trPr>
        <w:tc>
          <w:tcPr>
            <w:tcW w:w="857" w:type="dxa"/>
            <w:vAlign w:val="center"/>
          </w:tcPr>
          <w:p w:rsidR="00CC1B7D" w:rsidRPr="00CC1B7D" w:rsidRDefault="00CC1B7D" w:rsidP="00CC1B7D">
            <w:pPr>
              <w:spacing w:line="240" w:lineRule="exact"/>
              <w:jc w:val="center"/>
              <w:rPr>
                <w:b/>
                <w:color w:val="000000" w:themeColor="text1"/>
                <w:lang w:val="tr-TR"/>
              </w:rPr>
            </w:pPr>
            <w:r w:rsidRPr="00CC1B7D">
              <w:rPr>
                <w:b/>
                <w:color w:val="000000" w:themeColor="text1"/>
                <w:lang w:val="tr-TR"/>
              </w:rPr>
              <w:t>MC1</w:t>
            </w:r>
          </w:p>
        </w:tc>
        <w:tc>
          <w:tcPr>
            <w:tcW w:w="998"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2,979</w:t>
            </w:r>
          </w:p>
        </w:tc>
        <w:tc>
          <w:tcPr>
            <w:tcW w:w="1000"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74,468</w:t>
            </w:r>
          </w:p>
        </w:tc>
        <w:tc>
          <w:tcPr>
            <w:tcW w:w="1081"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74,468</w:t>
            </w:r>
          </w:p>
        </w:tc>
        <w:tc>
          <w:tcPr>
            <w:tcW w:w="1345"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2,979</w:t>
            </w:r>
          </w:p>
        </w:tc>
        <w:tc>
          <w:tcPr>
            <w:tcW w:w="1206"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74,468</w:t>
            </w:r>
          </w:p>
        </w:tc>
        <w:tc>
          <w:tcPr>
            <w:tcW w:w="1220"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74,468</w:t>
            </w:r>
          </w:p>
        </w:tc>
        <w:tc>
          <w:tcPr>
            <w:tcW w:w="859"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,883</w:t>
            </w:r>
          </w:p>
        </w:tc>
      </w:tr>
      <w:tr w:rsidR="00CC1B7D" w:rsidRPr="00CC1B7D" w:rsidTr="00CC1B7D">
        <w:trPr>
          <w:trHeight w:val="348"/>
          <w:jc w:val="center"/>
        </w:trPr>
        <w:tc>
          <w:tcPr>
            <w:tcW w:w="857" w:type="dxa"/>
            <w:vAlign w:val="center"/>
          </w:tcPr>
          <w:p w:rsidR="00CC1B7D" w:rsidRPr="00CC1B7D" w:rsidRDefault="00CC1B7D" w:rsidP="00CC1B7D">
            <w:pPr>
              <w:spacing w:line="240" w:lineRule="exact"/>
              <w:jc w:val="center"/>
              <w:rPr>
                <w:b/>
                <w:color w:val="000000" w:themeColor="text1"/>
                <w:lang w:val="tr-TR"/>
              </w:rPr>
            </w:pPr>
            <w:r w:rsidRPr="00CC1B7D">
              <w:rPr>
                <w:b/>
                <w:color w:val="000000" w:themeColor="text1"/>
                <w:lang w:val="tr-TR"/>
              </w:rPr>
              <w:t>MC2</w:t>
            </w:r>
          </w:p>
        </w:tc>
        <w:tc>
          <w:tcPr>
            <w:tcW w:w="998"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,426</w:t>
            </w:r>
          </w:p>
        </w:tc>
        <w:tc>
          <w:tcPr>
            <w:tcW w:w="1000"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10,643</w:t>
            </w:r>
          </w:p>
        </w:tc>
        <w:tc>
          <w:tcPr>
            <w:tcW w:w="1081"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85,111</w:t>
            </w:r>
          </w:p>
        </w:tc>
        <w:tc>
          <w:tcPr>
            <w:tcW w:w="1345" w:type="dxa"/>
            <w:vAlign w:val="center"/>
          </w:tcPr>
          <w:p w:rsidR="00CC1B7D" w:rsidRPr="00CC1B7D" w:rsidRDefault="00CC1B7D" w:rsidP="00CC1B7D">
            <w:pPr>
              <w:spacing w:line="240" w:lineRule="exact"/>
              <w:jc w:val="center"/>
              <w:rPr>
                <w:color w:val="000000" w:themeColor="text1"/>
                <w:lang w:val="tr-TR"/>
              </w:rPr>
            </w:pPr>
          </w:p>
        </w:tc>
        <w:tc>
          <w:tcPr>
            <w:tcW w:w="1206" w:type="dxa"/>
            <w:vAlign w:val="center"/>
          </w:tcPr>
          <w:p w:rsidR="00CC1B7D" w:rsidRPr="00CC1B7D" w:rsidRDefault="00CC1B7D" w:rsidP="00CC1B7D">
            <w:pPr>
              <w:spacing w:line="240" w:lineRule="exact"/>
              <w:jc w:val="center"/>
              <w:rPr>
                <w:color w:val="000000" w:themeColor="text1"/>
                <w:lang w:val="tr-TR"/>
              </w:rPr>
            </w:pPr>
          </w:p>
        </w:tc>
        <w:tc>
          <w:tcPr>
            <w:tcW w:w="1220" w:type="dxa"/>
            <w:vAlign w:val="center"/>
          </w:tcPr>
          <w:p w:rsidR="00CC1B7D" w:rsidRPr="00CC1B7D" w:rsidRDefault="00CC1B7D" w:rsidP="00CC1B7D">
            <w:pPr>
              <w:spacing w:line="240" w:lineRule="exact"/>
              <w:jc w:val="center"/>
              <w:rPr>
                <w:color w:val="000000" w:themeColor="text1"/>
                <w:lang w:val="tr-TR"/>
              </w:rPr>
            </w:pPr>
          </w:p>
        </w:tc>
        <w:tc>
          <w:tcPr>
            <w:tcW w:w="859"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,888</w:t>
            </w:r>
          </w:p>
        </w:tc>
      </w:tr>
      <w:tr w:rsidR="00CC1B7D" w:rsidRPr="00CC1B7D" w:rsidTr="00CC1B7D">
        <w:trPr>
          <w:trHeight w:val="356"/>
          <w:jc w:val="center"/>
        </w:trPr>
        <w:tc>
          <w:tcPr>
            <w:tcW w:w="857" w:type="dxa"/>
            <w:vAlign w:val="center"/>
          </w:tcPr>
          <w:p w:rsidR="00CC1B7D" w:rsidRPr="00CC1B7D" w:rsidRDefault="00CC1B7D" w:rsidP="00CC1B7D">
            <w:pPr>
              <w:spacing w:line="240" w:lineRule="exact"/>
              <w:jc w:val="center"/>
              <w:rPr>
                <w:b/>
                <w:color w:val="000000" w:themeColor="text1"/>
                <w:lang w:val="tr-TR"/>
              </w:rPr>
            </w:pPr>
            <w:r w:rsidRPr="00CC1B7D">
              <w:rPr>
                <w:b/>
                <w:color w:val="000000" w:themeColor="text1"/>
                <w:lang w:val="tr-TR"/>
              </w:rPr>
              <w:t>MC3</w:t>
            </w:r>
          </w:p>
        </w:tc>
        <w:tc>
          <w:tcPr>
            <w:tcW w:w="998"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,330</w:t>
            </w:r>
          </w:p>
        </w:tc>
        <w:tc>
          <w:tcPr>
            <w:tcW w:w="1000"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8,262</w:t>
            </w:r>
          </w:p>
        </w:tc>
        <w:tc>
          <w:tcPr>
            <w:tcW w:w="1081"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93,373</w:t>
            </w:r>
          </w:p>
        </w:tc>
        <w:tc>
          <w:tcPr>
            <w:tcW w:w="1345" w:type="dxa"/>
            <w:vAlign w:val="center"/>
          </w:tcPr>
          <w:p w:rsidR="00CC1B7D" w:rsidRPr="00CC1B7D" w:rsidRDefault="00CC1B7D" w:rsidP="00CC1B7D">
            <w:pPr>
              <w:spacing w:line="240" w:lineRule="exact"/>
              <w:jc w:val="center"/>
              <w:rPr>
                <w:color w:val="000000" w:themeColor="text1"/>
                <w:lang w:val="tr-TR"/>
              </w:rPr>
            </w:pPr>
          </w:p>
        </w:tc>
        <w:tc>
          <w:tcPr>
            <w:tcW w:w="1206" w:type="dxa"/>
            <w:vAlign w:val="center"/>
          </w:tcPr>
          <w:p w:rsidR="00CC1B7D" w:rsidRPr="00CC1B7D" w:rsidRDefault="00CC1B7D" w:rsidP="00CC1B7D">
            <w:pPr>
              <w:spacing w:line="240" w:lineRule="exact"/>
              <w:jc w:val="center"/>
              <w:rPr>
                <w:color w:val="000000" w:themeColor="text1"/>
                <w:lang w:val="tr-TR"/>
              </w:rPr>
            </w:pPr>
          </w:p>
        </w:tc>
        <w:tc>
          <w:tcPr>
            <w:tcW w:w="1220" w:type="dxa"/>
            <w:vAlign w:val="center"/>
          </w:tcPr>
          <w:p w:rsidR="00CC1B7D" w:rsidRPr="00CC1B7D" w:rsidRDefault="00CC1B7D" w:rsidP="00CC1B7D">
            <w:pPr>
              <w:spacing w:line="240" w:lineRule="exact"/>
              <w:jc w:val="center"/>
              <w:rPr>
                <w:color w:val="000000" w:themeColor="text1"/>
                <w:lang w:val="tr-TR"/>
              </w:rPr>
            </w:pPr>
          </w:p>
        </w:tc>
        <w:tc>
          <w:tcPr>
            <w:tcW w:w="859"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,858</w:t>
            </w:r>
          </w:p>
        </w:tc>
      </w:tr>
      <w:tr w:rsidR="00CC1B7D" w:rsidRPr="00CC1B7D" w:rsidTr="00CC1B7D">
        <w:trPr>
          <w:trHeight w:val="336"/>
          <w:jc w:val="center"/>
        </w:trPr>
        <w:tc>
          <w:tcPr>
            <w:tcW w:w="857" w:type="dxa"/>
            <w:vAlign w:val="center"/>
          </w:tcPr>
          <w:p w:rsidR="00CC1B7D" w:rsidRPr="00CC1B7D" w:rsidRDefault="00CC1B7D" w:rsidP="00CC1B7D">
            <w:pPr>
              <w:spacing w:line="240" w:lineRule="exact"/>
              <w:jc w:val="center"/>
              <w:rPr>
                <w:b/>
                <w:color w:val="000000" w:themeColor="text1"/>
                <w:lang w:val="tr-TR"/>
              </w:rPr>
            </w:pPr>
            <w:r w:rsidRPr="00CC1B7D">
              <w:rPr>
                <w:b/>
                <w:color w:val="000000" w:themeColor="text1"/>
                <w:lang w:val="tr-TR"/>
              </w:rPr>
              <w:t>MC4</w:t>
            </w:r>
          </w:p>
        </w:tc>
        <w:tc>
          <w:tcPr>
            <w:tcW w:w="998"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,265</w:t>
            </w:r>
          </w:p>
        </w:tc>
        <w:tc>
          <w:tcPr>
            <w:tcW w:w="1000"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6,627</w:t>
            </w:r>
          </w:p>
        </w:tc>
        <w:tc>
          <w:tcPr>
            <w:tcW w:w="1081"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100,000</w:t>
            </w:r>
          </w:p>
        </w:tc>
        <w:tc>
          <w:tcPr>
            <w:tcW w:w="1345" w:type="dxa"/>
            <w:vAlign w:val="center"/>
          </w:tcPr>
          <w:p w:rsidR="00CC1B7D" w:rsidRPr="00CC1B7D" w:rsidRDefault="00CC1B7D" w:rsidP="00CC1B7D">
            <w:pPr>
              <w:spacing w:line="240" w:lineRule="exact"/>
              <w:jc w:val="center"/>
              <w:rPr>
                <w:color w:val="000000" w:themeColor="text1"/>
                <w:lang w:val="tr-TR"/>
              </w:rPr>
            </w:pPr>
          </w:p>
        </w:tc>
        <w:tc>
          <w:tcPr>
            <w:tcW w:w="1206" w:type="dxa"/>
            <w:vAlign w:val="center"/>
          </w:tcPr>
          <w:p w:rsidR="00CC1B7D" w:rsidRPr="00CC1B7D" w:rsidRDefault="00CC1B7D" w:rsidP="00CC1B7D">
            <w:pPr>
              <w:spacing w:line="240" w:lineRule="exact"/>
              <w:jc w:val="center"/>
              <w:rPr>
                <w:color w:val="000000" w:themeColor="text1"/>
                <w:lang w:val="tr-TR"/>
              </w:rPr>
            </w:pPr>
          </w:p>
        </w:tc>
        <w:tc>
          <w:tcPr>
            <w:tcW w:w="1220" w:type="dxa"/>
            <w:vAlign w:val="center"/>
          </w:tcPr>
          <w:p w:rsidR="00CC1B7D" w:rsidRPr="00CC1B7D" w:rsidRDefault="00CC1B7D" w:rsidP="00CC1B7D">
            <w:pPr>
              <w:spacing w:line="240" w:lineRule="exact"/>
              <w:jc w:val="center"/>
              <w:rPr>
                <w:color w:val="000000" w:themeColor="text1"/>
                <w:lang w:val="tr-TR"/>
              </w:rPr>
            </w:pPr>
          </w:p>
        </w:tc>
        <w:tc>
          <w:tcPr>
            <w:tcW w:w="859"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,821</w:t>
            </w:r>
          </w:p>
        </w:tc>
      </w:tr>
      <w:tr w:rsidR="00CC1B7D" w:rsidRPr="00CC1B7D" w:rsidTr="00CC1B7D">
        <w:trPr>
          <w:trHeight w:val="398"/>
          <w:jc w:val="center"/>
        </w:trPr>
        <w:tc>
          <w:tcPr>
            <w:tcW w:w="3936" w:type="dxa"/>
            <w:gridSpan w:val="4"/>
            <w:vAlign w:val="center"/>
          </w:tcPr>
          <w:p w:rsidR="00CC1B7D" w:rsidRPr="00CC1B7D" w:rsidRDefault="00CC1B7D" w:rsidP="00CC1B7D">
            <w:pPr>
              <w:spacing w:line="240" w:lineRule="exact"/>
              <w:rPr>
                <w:color w:val="000000" w:themeColor="text1"/>
                <w:lang w:val="tr-TR"/>
              </w:rPr>
            </w:pPr>
            <w:r w:rsidRPr="00CC1B7D">
              <w:rPr>
                <w:b/>
                <w:color w:val="000000" w:themeColor="text1"/>
                <w:lang w:val="tr-TR"/>
              </w:rPr>
              <w:t>KMO:</w:t>
            </w:r>
            <w:r w:rsidRPr="00CC1B7D">
              <w:rPr>
                <w:color w:val="000000" w:themeColor="text1"/>
                <w:lang w:val="tr-TR"/>
              </w:rPr>
              <w:t xml:space="preserve"> 0,837</w:t>
            </w:r>
          </w:p>
        </w:tc>
        <w:tc>
          <w:tcPr>
            <w:tcW w:w="2551" w:type="dxa"/>
            <w:gridSpan w:val="2"/>
            <w:vAlign w:val="center"/>
          </w:tcPr>
          <w:p w:rsidR="00CC1B7D" w:rsidRPr="00CC1B7D" w:rsidRDefault="00CC1B7D" w:rsidP="00CC1B7D">
            <w:pPr>
              <w:spacing w:line="240" w:lineRule="exact"/>
              <w:rPr>
                <w:color w:val="000000" w:themeColor="text1"/>
                <w:lang w:val="tr-TR"/>
              </w:rPr>
            </w:pPr>
            <w:r w:rsidRPr="00CC1B7D">
              <w:rPr>
                <w:b/>
                <w:color w:val="000000" w:themeColor="text1"/>
                <w:lang w:val="tr-TR"/>
              </w:rPr>
              <w:t>Bartlett Test:</w:t>
            </w:r>
            <w:r w:rsidRPr="00CC1B7D">
              <w:rPr>
                <w:color w:val="000000" w:themeColor="text1"/>
                <w:lang w:val="tr-TR"/>
              </w:rPr>
              <w:t xml:space="preserve"> 880,815              </w:t>
            </w:r>
          </w:p>
        </w:tc>
        <w:tc>
          <w:tcPr>
            <w:tcW w:w="2079" w:type="dxa"/>
            <w:gridSpan w:val="2"/>
            <w:vAlign w:val="center"/>
          </w:tcPr>
          <w:p w:rsidR="00CC1B7D" w:rsidRPr="00CC1B7D" w:rsidRDefault="00CC1B7D" w:rsidP="00CC1B7D">
            <w:pPr>
              <w:spacing w:line="240" w:lineRule="exact"/>
              <w:rPr>
                <w:color w:val="000000" w:themeColor="text1"/>
                <w:lang w:val="tr-TR"/>
              </w:rPr>
            </w:pPr>
            <w:r w:rsidRPr="00CC1B7D">
              <w:rPr>
                <w:color w:val="000000" w:themeColor="text1"/>
                <w:lang w:val="tr-TR"/>
              </w:rPr>
              <w:t>P&lt; ,000</w:t>
            </w:r>
          </w:p>
        </w:tc>
      </w:tr>
    </w:tbl>
    <w:p w:rsidR="00904DC5" w:rsidRDefault="00CC1B7D" w:rsidP="00CC1B7D">
      <w:pPr>
        <w:tabs>
          <w:tab w:val="left" w:pos="0"/>
          <w:tab w:val="left" w:pos="709"/>
        </w:tabs>
        <w:contextualSpacing/>
        <w:rPr>
          <w:rFonts w:eastAsiaTheme="minorHAnsi"/>
          <w:b/>
          <w:bCs/>
          <w:sz w:val="24"/>
          <w:szCs w:val="24"/>
          <w:lang w:val="tr-TR"/>
        </w:rPr>
      </w:pPr>
      <w:r w:rsidRPr="00CC1B7D">
        <w:rPr>
          <w:rFonts w:eastAsiaTheme="minorHAnsi"/>
          <w:b/>
          <w:bCs/>
          <w:sz w:val="24"/>
          <w:szCs w:val="24"/>
          <w:lang w:val="tr-TR"/>
        </w:rPr>
        <w:tab/>
      </w:r>
    </w:p>
    <w:p w:rsidR="00CC1B7D" w:rsidRDefault="00904DC5" w:rsidP="00CC1B7D">
      <w:pPr>
        <w:tabs>
          <w:tab w:val="left" w:pos="0"/>
          <w:tab w:val="left" w:pos="709"/>
        </w:tabs>
        <w:contextualSpacing/>
        <w:rPr>
          <w:rFonts w:eastAsiaTheme="minorHAnsi"/>
          <w:color w:val="000000" w:themeColor="text1"/>
          <w:sz w:val="24"/>
          <w:szCs w:val="24"/>
          <w:lang w:val="tr-TR"/>
        </w:rPr>
      </w:pPr>
      <w:r>
        <w:rPr>
          <w:rFonts w:eastAsiaTheme="minorHAnsi"/>
          <w:b/>
          <w:bCs/>
          <w:sz w:val="24"/>
          <w:szCs w:val="24"/>
          <w:lang w:val="tr-TR"/>
        </w:rPr>
        <w:tab/>
      </w:r>
      <w:r w:rsidR="00CC1B7D" w:rsidRPr="00CC1B7D">
        <w:rPr>
          <w:rFonts w:eastAsiaTheme="minorHAnsi"/>
          <w:bCs/>
          <w:sz w:val="24"/>
          <w:szCs w:val="24"/>
          <w:lang w:val="tr-TR"/>
        </w:rPr>
        <w:t xml:space="preserve">Marka Çağrışımları ölçeği geçerlilik analizine ait tablo incelendiğinde faktör olarak özdeğerinin 1’in üzerinde olduğu gözlenmektedir. Bu faktör toplam varyansın </w:t>
      </w:r>
      <w:r w:rsidR="00CC1B7D" w:rsidRPr="00CC1B7D">
        <w:rPr>
          <w:rFonts w:eastAsiaTheme="minorHAnsi"/>
          <w:bCs/>
          <w:sz w:val="24"/>
          <w:szCs w:val="24"/>
          <w:lang w:val="tr-TR"/>
        </w:rPr>
        <w:lastRenderedPageBreak/>
        <w:t>%74,468’ini açıklamakta ve orantılı olarak herhangi bir sorunun ölçekten çıkarılmasına gerek kalmamaktadır.</w:t>
      </w:r>
      <w:r w:rsidR="00CC1B7D" w:rsidRPr="00CC1B7D">
        <w:rPr>
          <w:rFonts w:eastAsiaTheme="minorHAnsi"/>
          <w:bCs/>
          <w:sz w:val="24"/>
          <w:szCs w:val="24"/>
          <w:lang w:val="tr-TR"/>
        </w:rPr>
        <w:tab/>
        <w:t xml:space="preserve">Ayrıca KMO değeri ( </w:t>
      </w:r>
      <w:r w:rsidR="00CC1B7D" w:rsidRPr="00CC1B7D">
        <w:rPr>
          <w:rFonts w:eastAsiaTheme="minorHAnsi"/>
          <w:color w:val="000000" w:themeColor="text1"/>
          <w:sz w:val="24"/>
          <w:szCs w:val="24"/>
          <w:lang w:val="tr-TR"/>
        </w:rPr>
        <w:t xml:space="preserve">KMO&gt;0,5) , Barlett Test sonucunun (p&lt;0.05) ve bileşen yüklerinin faktör analizine uygun olduğu saptanmıştır. </w:t>
      </w:r>
    </w:p>
    <w:p w:rsidR="00833428" w:rsidRPr="00CC1B7D" w:rsidRDefault="00833428" w:rsidP="00CC1B7D">
      <w:pPr>
        <w:tabs>
          <w:tab w:val="left" w:pos="0"/>
          <w:tab w:val="left" w:pos="709"/>
        </w:tabs>
        <w:contextualSpacing/>
        <w:rPr>
          <w:rFonts w:eastAsiaTheme="minorHAnsi"/>
          <w:bCs/>
          <w:sz w:val="24"/>
          <w:szCs w:val="24"/>
          <w:lang w:val="tr-TR"/>
        </w:rPr>
      </w:pPr>
    </w:p>
    <w:p w:rsidR="00B25183" w:rsidRPr="00B25183" w:rsidRDefault="00B25183" w:rsidP="00B25183">
      <w:pPr>
        <w:pStyle w:val="ResimYazs"/>
        <w:keepNext/>
        <w:jc w:val="center"/>
        <w:rPr>
          <w:color w:val="auto"/>
          <w:sz w:val="24"/>
          <w:szCs w:val="24"/>
        </w:rPr>
      </w:pPr>
      <w:bookmarkStart w:id="106" w:name="_Toc12798385"/>
      <w:r w:rsidRPr="00B25183">
        <w:rPr>
          <w:color w:val="auto"/>
          <w:sz w:val="24"/>
          <w:szCs w:val="24"/>
        </w:rPr>
        <w:t xml:space="preserve">Tablo 4. </w:t>
      </w:r>
      <w:r w:rsidRPr="00B25183">
        <w:rPr>
          <w:color w:val="auto"/>
          <w:sz w:val="24"/>
          <w:szCs w:val="24"/>
        </w:rPr>
        <w:fldChar w:fldCharType="begin"/>
      </w:r>
      <w:r w:rsidRPr="00B25183">
        <w:rPr>
          <w:color w:val="auto"/>
          <w:sz w:val="24"/>
          <w:szCs w:val="24"/>
        </w:rPr>
        <w:instrText xml:space="preserve"> SEQ Tablo_4. \* ARABIC </w:instrText>
      </w:r>
      <w:r w:rsidRPr="00B25183">
        <w:rPr>
          <w:color w:val="auto"/>
          <w:sz w:val="24"/>
          <w:szCs w:val="24"/>
        </w:rPr>
        <w:fldChar w:fldCharType="separate"/>
      </w:r>
      <w:r w:rsidR="00F33D6C">
        <w:rPr>
          <w:noProof/>
          <w:color w:val="auto"/>
          <w:sz w:val="24"/>
          <w:szCs w:val="24"/>
        </w:rPr>
        <w:t>28</w:t>
      </w:r>
      <w:r w:rsidRPr="00B25183">
        <w:rPr>
          <w:color w:val="auto"/>
          <w:sz w:val="24"/>
          <w:szCs w:val="24"/>
        </w:rPr>
        <w:fldChar w:fldCharType="end"/>
      </w:r>
      <w:r w:rsidRPr="00B25183">
        <w:rPr>
          <w:color w:val="auto"/>
          <w:sz w:val="24"/>
          <w:szCs w:val="24"/>
        </w:rPr>
        <w:t>.</w:t>
      </w:r>
      <w:r w:rsidRPr="00B25183">
        <w:rPr>
          <w:rFonts w:eastAsiaTheme="minorHAnsi"/>
          <w:bCs w:val="0"/>
          <w:color w:val="auto"/>
          <w:sz w:val="24"/>
          <w:szCs w:val="24"/>
          <w:lang w:val="tr-TR"/>
        </w:rPr>
        <w:t xml:space="preserve"> Marka Sadakati Ölçeği Geçerlik Analizi</w:t>
      </w:r>
      <w:bookmarkEnd w:id="106"/>
    </w:p>
    <w:tbl>
      <w:tblPr>
        <w:tblStyle w:val="TabloKlavuzu1"/>
        <w:tblpPr w:leftFromText="141" w:rightFromText="141" w:vertAnchor="text" w:tblpXSpec="center" w:tblpY="47"/>
        <w:tblW w:w="0" w:type="auto"/>
        <w:jc w:val="center"/>
        <w:tblLayout w:type="fixed"/>
        <w:tblCellMar>
          <w:top w:w="57" w:type="dxa"/>
          <w:bottom w:w="57" w:type="dxa"/>
        </w:tblCellMar>
        <w:tblLook w:val="04A0" w:firstRow="1" w:lastRow="0" w:firstColumn="1" w:lastColumn="0" w:noHBand="0" w:noVBand="1"/>
      </w:tblPr>
      <w:tblGrid>
        <w:gridCol w:w="857"/>
        <w:gridCol w:w="998"/>
        <w:gridCol w:w="1000"/>
        <w:gridCol w:w="1081"/>
        <w:gridCol w:w="1345"/>
        <w:gridCol w:w="1206"/>
        <w:gridCol w:w="1220"/>
        <w:gridCol w:w="859"/>
      </w:tblGrid>
      <w:tr w:rsidR="00CC1B7D" w:rsidRPr="00CC1B7D" w:rsidTr="00CC1B7D">
        <w:trPr>
          <w:trHeight w:val="765"/>
          <w:jc w:val="center"/>
        </w:trPr>
        <w:tc>
          <w:tcPr>
            <w:tcW w:w="857" w:type="dxa"/>
            <w:vAlign w:val="center"/>
          </w:tcPr>
          <w:p w:rsidR="00CC1B7D" w:rsidRPr="00CC1B7D" w:rsidRDefault="00CC1B7D" w:rsidP="00CC1B7D">
            <w:pPr>
              <w:spacing w:line="240" w:lineRule="exact"/>
              <w:jc w:val="center"/>
              <w:rPr>
                <w:b/>
                <w:color w:val="000000" w:themeColor="text1"/>
                <w:lang w:val="tr-TR"/>
              </w:rPr>
            </w:pPr>
            <w:r w:rsidRPr="00CC1B7D">
              <w:rPr>
                <w:b/>
                <w:color w:val="000000" w:themeColor="text1"/>
                <w:lang w:val="tr-TR"/>
              </w:rPr>
              <w:t>Bileşen</w:t>
            </w:r>
          </w:p>
        </w:tc>
        <w:tc>
          <w:tcPr>
            <w:tcW w:w="998" w:type="dxa"/>
            <w:vAlign w:val="center"/>
          </w:tcPr>
          <w:p w:rsidR="00CC1B7D" w:rsidRPr="00CC1B7D" w:rsidRDefault="00CC1B7D" w:rsidP="00CC1B7D">
            <w:pPr>
              <w:spacing w:line="240" w:lineRule="exact"/>
              <w:jc w:val="center"/>
              <w:rPr>
                <w:b/>
                <w:color w:val="000000" w:themeColor="text1"/>
                <w:lang w:val="tr-TR"/>
              </w:rPr>
            </w:pPr>
            <w:r w:rsidRPr="00CC1B7D">
              <w:rPr>
                <w:b/>
                <w:color w:val="000000" w:themeColor="text1"/>
                <w:lang w:val="tr-TR"/>
              </w:rPr>
              <w:t>Özdeğer</w:t>
            </w:r>
          </w:p>
        </w:tc>
        <w:tc>
          <w:tcPr>
            <w:tcW w:w="1000" w:type="dxa"/>
            <w:vAlign w:val="center"/>
          </w:tcPr>
          <w:p w:rsidR="00CC1B7D" w:rsidRPr="00CC1B7D" w:rsidRDefault="00CC1B7D" w:rsidP="00CC1B7D">
            <w:pPr>
              <w:spacing w:line="240" w:lineRule="exact"/>
              <w:jc w:val="center"/>
              <w:rPr>
                <w:b/>
                <w:color w:val="000000" w:themeColor="text1"/>
                <w:lang w:val="tr-TR"/>
              </w:rPr>
            </w:pPr>
            <w:r w:rsidRPr="00CC1B7D">
              <w:rPr>
                <w:b/>
                <w:color w:val="000000" w:themeColor="text1"/>
                <w:lang w:val="tr-TR"/>
              </w:rPr>
              <w:t>(%) Varyans</w:t>
            </w:r>
          </w:p>
        </w:tc>
        <w:tc>
          <w:tcPr>
            <w:tcW w:w="1081" w:type="dxa"/>
            <w:vAlign w:val="center"/>
          </w:tcPr>
          <w:p w:rsidR="00CC1B7D" w:rsidRPr="00CC1B7D" w:rsidRDefault="00CC1B7D" w:rsidP="00CC1B7D">
            <w:pPr>
              <w:spacing w:line="240" w:lineRule="exact"/>
              <w:jc w:val="center"/>
              <w:rPr>
                <w:b/>
                <w:color w:val="000000" w:themeColor="text1"/>
                <w:lang w:val="tr-TR"/>
              </w:rPr>
            </w:pPr>
            <w:r w:rsidRPr="00CC1B7D">
              <w:rPr>
                <w:b/>
                <w:color w:val="000000" w:themeColor="text1"/>
                <w:lang w:val="tr-TR"/>
              </w:rPr>
              <w:t>(%) Kümülatif</w:t>
            </w:r>
          </w:p>
        </w:tc>
        <w:tc>
          <w:tcPr>
            <w:tcW w:w="1345" w:type="dxa"/>
            <w:vAlign w:val="center"/>
          </w:tcPr>
          <w:p w:rsidR="00CC1B7D" w:rsidRPr="00CC1B7D" w:rsidRDefault="00CC1B7D" w:rsidP="00CC1B7D">
            <w:pPr>
              <w:spacing w:line="240" w:lineRule="exact"/>
              <w:jc w:val="center"/>
              <w:rPr>
                <w:b/>
                <w:color w:val="000000" w:themeColor="text1"/>
                <w:lang w:val="tr-TR"/>
              </w:rPr>
            </w:pPr>
            <w:r w:rsidRPr="00CC1B7D">
              <w:rPr>
                <w:b/>
                <w:color w:val="000000" w:themeColor="text1"/>
                <w:lang w:val="tr-TR"/>
              </w:rPr>
              <w:t>Özdeğer &gt;1</w:t>
            </w:r>
          </w:p>
        </w:tc>
        <w:tc>
          <w:tcPr>
            <w:tcW w:w="1206" w:type="dxa"/>
            <w:vAlign w:val="center"/>
          </w:tcPr>
          <w:p w:rsidR="00CC1B7D" w:rsidRPr="00CC1B7D" w:rsidRDefault="00CC1B7D" w:rsidP="00CC1B7D">
            <w:pPr>
              <w:spacing w:line="240" w:lineRule="exact"/>
              <w:jc w:val="center"/>
              <w:rPr>
                <w:b/>
                <w:color w:val="000000" w:themeColor="text1"/>
                <w:lang w:val="tr-TR"/>
              </w:rPr>
            </w:pPr>
            <w:r w:rsidRPr="00CC1B7D">
              <w:rPr>
                <w:b/>
                <w:color w:val="000000" w:themeColor="text1"/>
                <w:lang w:val="tr-TR"/>
              </w:rPr>
              <w:t>(%) Varyans</w:t>
            </w:r>
          </w:p>
        </w:tc>
        <w:tc>
          <w:tcPr>
            <w:tcW w:w="1220" w:type="dxa"/>
            <w:vAlign w:val="center"/>
          </w:tcPr>
          <w:p w:rsidR="00CC1B7D" w:rsidRPr="00CC1B7D" w:rsidRDefault="00CC1B7D" w:rsidP="00CC1B7D">
            <w:pPr>
              <w:spacing w:line="240" w:lineRule="exact"/>
              <w:jc w:val="center"/>
              <w:rPr>
                <w:b/>
                <w:color w:val="000000" w:themeColor="text1"/>
                <w:lang w:val="tr-TR"/>
              </w:rPr>
            </w:pPr>
            <w:r w:rsidRPr="00CC1B7D">
              <w:rPr>
                <w:b/>
                <w:color w:val="000000" w:themeColor="text1"/>
                <w:lang w:val="tr-TR"/>
              </w:rPr>
              <w:t>(%) Kümülatif</w:t>
            </w:r>
          </w:p>
        </w:tc>
        <w:tc>
          <w:tcPr>
            <w:tcW w:w="859" w:type="dxa"/>
            <w:vAlign w:val="center"/>
          </w:tcPr>
          <w:p w:rsidR="00CC1B7D" w:rsidRPr="00CC1B7D" w:rsidRDefault="00CC1B7D" w:rsidP="00CC1B7D">
            <w:pPr>
              <w:spacing w:line="240" w:lineRule="exact"/>
              <w:jc w:val="center"/>
              <w:rPr>
                <w:b/>
                <w:color w:val="000000" w:themeColor="text1"/>
                <w:lang w:val="tr-TR"/>
              </w:rPr>
            </w:pPr>
            <w:r w:rsidRPr="00CC1B7D">
              <w:rPr>
                <w:b/>
                <w:color w:val="000000" w:themeColor="text1"/>
                <w:lang w:val="tr-TR"/>
              </w:rPr>
              <w:t>Bileşen Yükü</w:t>
            </w:r>
          </w:p>
        </w:tc>
      </w:tr>
      <w:tr w:rsidR="00CC1B7D" w:rsidRPr="00CC1B7D" w:rsidTr="00CC1B7D">
        <w:trPr>
          <w:trHeight w:val="373"/>
          <w:jc w:val="center"/>
        </w:trPr>
        <w:tc>
          <w:tcPr>
            <w:tcW w:w="857" w:type="dxa"/>
            <w:vAlign w:val="center"/>
          </w:tcPr>
          <w:p w:rsidR="00CC1B7D" w:rsidRPr="00CC1B7D" w:rsidRDefault="00CC1B7D" w:rsidP="00CC1B7D">
            <w:pPr>
              <w:spacing w:line="240" w:lineRule="exact"/>
              <w:jc w:val="center"/>
              <w:rPr>
                <w:b/>
                <w:color w:val="000000" w:themeColor="text1"/>
                <w:lang w:val="tr-TR"/>
              </w:rPr>
            </w:pPr>
            <w:r w:rsidRPr="00CC1B7D">
              <w:rPr>
                <w:b/>
                <w:color w:val="000000" w:themeColor="text1"/>
                <w:lang w:val="tr-TR"/>
              </w:rPr>
              <w:t>MS1</w:t>
            </w:r>
          </w:p>
        </w:tc>
        <w:tc>
          <w:tcPr>
            <w:tcW w:w="998"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2,562</w:t>
            </w:r>
          </w:p>
        </w:tc>
        <w:tc>
          <w:tcPr>
            <w:tcW w:w="1000"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64,051</w:t>
            </w:r>
          </w:p>
        </w:tc>
        <w:tc>
          <w:tcPr>
            <w:tcW w:w="1081"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64,051</w:t>
            </w:r>
          </w:p>
        </w:tc>
        <w:tc>
          <w:tcPr>
            <w:tcW w:w="1345"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2,562</w:t>
            </w:r>
          </w:p>
        </w:tc>
        <w:tc>
          <w:tcPr>
            <w:tcW w:w="1206"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64,051</w:t>
            </w:r>
          </w:p>
        </w:tc>
        <w:tc>
          <w:tcPr>
            <w:tcW w:w="1220"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64,051</w:t>
            </w:r>
          </w:p>
        </w:tc>
        <w:tc>
          <w:tcPr>
            <w:tcW w:w="859"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,767</w:t>
            </w:r>
          </w:p>
        </w:tc>
      </w:tr>
      <w:tr w:rsidR="00CC1B7D" w:rsidRPr="00CC1B7D" w:rsidTr="00CC1B7D">
        <w:trPr>
          <w:trHeight w:val="348"/>
          <w:jc w:val="center"/>
        </w:trPr>
        <w:tc>
          <w:tcPr>
            <w:tcW w:w="857" w:type="dxa"/>
            <w:vAlign w:val="center"/>
          </w:tcPr>
          <w:p w:rsidR="00CC1B7D" w:rsidRPr="00CC1B7D" w:rsidRDefault="00CC1B7D" w:rsidP="00CC1B7D">
            <w:pPr>
              <w:spacing w:line="240" w:lineRule="exact"/>
              <w:jc w:val="center"/>
              <w:rPr>
                <w:b/>
                <w:color w:val="000000" w:themeColor="text1"/>
                <w:lang w:val="tr-TR"/>
              </w:rPr>
            </w:pPr>
            <w:r w:rsidRPr="00CC1B7D">
              <w:rPr>
                <w:b/>
                <w:color w:val="000000" w:themeColor="text1"/>
                <w:lang w:val="tr-TR"/>
              </w:rPr>
              <w:t>MS2</w:t>
            </w:r>
          </w:p>
        </w:tc>
        <w:tc>
          <w:tcPr>
            <w:tcW w:w="998"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,688</w:t>
            </w:r>
          </w:p>
        </w:tc>
        <w:tc>
          <w:tcPr>
            <w:tcW w:w="1000"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17,203</w:t>
            </w:r>
          </w:p>
        </w:tc>
        <w:tc>
          <w:tcPr>
            <w:tcW w:w="1081"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81,254</w:t>
            </w:r>
          </w:p>
        </w:tc>
        <w:tc>
          <w:tcPr>
            <w:tcW w:w="1345" w:type="dxa"/>
            <w:vAlign w:val="center"/>
          </w:tcPr>
          <w:p w:rsidR="00CC1B7D" w:rsidRPr="00CC1B7D" w:rsidRDefault="00CC1B7D" w:rsidP="00CC1B7D">
            <w:pPr>
              <w:spacing w:line="240" w:lineRule="exact"/>
              <w:jc w:val="center"/>
              <w:rPr>
                <w:color w:val="000000" w:themeColor="text1"/>
                <w:lang w:val="tr-TR"/>
              </w:rPr>
            </w:pPr>
          </w:p>
        </w:tc>
        <w:tc>
          <w:tcPr>
            <w:tcW w:w="1206" w:type="dxa"/>
            <w:vAlign w:val="center"/>
          </w:tcPr>
          <w:p w:rsidR="00CC1B7D" w:rsidRPr="00CC1B7D" w:rsidRDefault="00CC1B7D" w:rsidP="00CC1B7D">
            <w:pPr>
              <w:spacing w:line="240" w:lineRule="exact"/>
              <w:jc w:val="center"/>
              <w:rPr>
                <w:color w:val="000000" w:themeColor="text1"/>
                <w:lang w:val="tr-TR"/>
              </w:rPr>
            </w:pPr>
          </w:p>
        </w:tc>
        <w:tc>
          <w:tcPr>
            <w:tcW w:w="1220" w:type="dxa"/>
            <w:vAlign w:val="center"/>
          </w:tcPr>
          <w:p w:rsidR="00CC1B7D" w:rsidRPr="00CC1B7D" w:rsidRDefault="00CC1B7D" w:rsidP="00CC1B7D">
            <w:pPr>
              <w:spacing w:line="240" w:lineRule="exact"/>
              <w:jc w:val="center"/>
              <w:rPr>
                <w:color w:val="000000" w:themeColor="text1"/>
                <w:lang w:val="tr-TR"/>
              </w:rPr>
            </w:pPr>
          </w:p>
        </w:tc>
        <w:tc>
          <w:tcPr>
            <w:tcW w:w="859"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,800</w:t>
            </w:r>
          </w:p>
        </w:tc>
      </w:tr>
      <w:tr w:rsidR="00CC1B7D" w:rsidRPr="00CC1B7D" w:rsidTr="00CC1B7D">
        <w:trPr>
          <w:trHeight w:val="356"/>
          <w:jc w:val="center"/>
        </w:trPr>
        <w:tc>
          <w:tcPr>
            <w:tcW w:w="857" w:type="dxa"/>
            <w:vAlign w:val="center"/>
          </w:tcPr>
          <w:p w:rsidR="00CC1B7D" w:rsidRPr="00CC1B7D" w:rsidRDefault="00CC1B7D" w:rsidP="00CC1B7D">
            <w:pPr>
              <w:spacing w:line="240" w:lineRule="exact"/>
              <w:jc w:val="center"/>
              <w:rPr>
                <w:b/>
                <w:color w:val="000000" w:themeColor="text1"/>
                <w:lang w:val="tr-TR"/>
              </w:rPr>
            </w:pPr>
            <w:r w:rsidRPr="00CC1B7D">
              <w:rPr>
                <w:b/>
                <w:color w:val="000000" w:themeColor="text1"/>
                <w:lang w:val="tr-TR"/>
              </w:rPr>
              <w:t>MS3</w:t>
            </w:r>
          </w:p>
        </w:tc>
        <w:tc>
          <w:tcPr>
            <w:tcW w:w="998"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,399</w:t>
            </w:r>
          </w:p>
        </w:tc>
        <w:tc>
          <w:tcPr>
            <w:tcW w:w="1000"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9,969</w:t>
            </w:r>
          </w:p>
        </w:tc>
        <w:tc>
          <w:tcPr>
            <w:tcW w:w="1081"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91,223</w:t>
            </w:r>
          </w:p>
        </w:tc>
        <w:tc>
          <w:tcPr>
            <w:tcW w:w="1345" w:type="dxa"/>
            <w:vAlign w:val="center"/>
          </w:tcPr>
          <w:p w:rsidR="00CC1B7D" w:rsidRPr="00CC1B7D" w:rsidRDefault="00CC1B7D" w:rsidP="00CC1B7D">
            <w:pPr>
              <w:spacing w:line="240" w:lineRule="exact"/>
              <w:jc w:val="center"/>
              <w:rPr>
                <w:color w:val="000000" w:themeColor="text1"/>
                <w:lang w:val="tr-TR"/>
              </w:rPr>
            </w:pPr>
          </w:p>
        </w:tc>
        <w:tc>
          <w:tcPr>
            <w:tcW w:w="1206" w:type="dxa"/>
            <w:vAlign w:val="center"/>
          </w:tcPr>
          <w:p w:rsidR="00CC1B7D" w:rsidRPr="00CC1B7D" w:rsidRDefault="00CC1B7D" w:rsidP="00CC1B7D">
            <w:pPr>
              <w:spacing w:line="240" w:lineRule="exact"/>
              <w:jc w:val="center"/>
              <w:rPr>
                <w:color w:val="000000" w:themeColor="text1"/>
                <w:lang w:val="tr-TR"/>
              </w:rPr>
            </w:pPr>
          </w:p>
        </w:tc>
        <w:tc>
          <w:tcPr>
            <w:tcW w:w="1220" w:type="dxa"/>
            <w:vAlign w:val="center"/>
          </w:tcPr>
          <w:p w:rsidR="00CC1B7D" w:rsidRPr="00CC1B7D" w:rsidRDefault="00CC1B7D" w:rsidP="00CC1B7D">
            <w:pPr>
              <w:spacing w:line="240" w:lineRule="exact"/>
              <w:jc w:val="center"/>
              <w:rPr>
                <w:color w:val="000000" w:themeColor="text1"/>
                <w:lang w:val="tr-TR"/>
              </w:rPr>
            </w:pPr>
          </w:p>
        </w:tc>
        <w:tc>
          <w:tcPr>
            <w:tcW w:w="859"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,819</w:t>
            </w:r>
          </w:p>
        </w:tc>
      </w:tr>
      <w:tr w:rsidR="00CC1B7D" w:rsidRPr="00CC1B7D" w:rsidTr="00CC1B7D">
        <w:trPr>
          <w:trHeight w:val="336"/>
          <w:jc w:val="center"/>
        </w:trPr>
        <w:tc>
          <w:tcPr>
            <w:tcW w:w="857" w:type="dxa"/>
            <w:vAlign w:val="center"/>
          </w:tcPr>
          <w:p w:rsidR="00CC1B7D" w:rsidRPr="00CC1B7D" w:rsidRDefault="00CC1B7D" w:rsidP="00CC1B7D">
            <w:pPr>
              <w:spacing w:line="240" w:lineRule="exact"/>
              <w:jc w:val="center"/>
              <w:rPr>
                <w:b/>
                <w:color w:val="000000" w:themeColor="text1"/>
                <w:lang w:val="tr-TR"/>
              </w:rPr>
            </w:pPr>
            <w:r w:rsidRPr="00CC1B7D">
              <w:rPr>
                <w:b/>
                <w:color w:val="000000" w:themeColor="text1"/>
                <w:lang w:val="tr-TR"/>
              </w:rPr>
              <w:t>MS4</w:t>
            </w:r>
          </w:p>
        </w:tc>
        <w:tc>
          <w:tcPr>
            <w:tcW w:w="998"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,351</w:t>
            </w:r>
          </w:p>
        </w:tc>
        <w:tc>
          <w:tcPr>
            <w:tcW w:w="1000"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8,777</w:t>
            </w:r>
          </w:p>
        </w:tc>
        <w:tc>
          <w:tcPr>
            <w:tcW w:w="1081"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100,000</w:t>
            </w:r>
          </w:p>
        </w:tc>
        <w:tc>
          <w:tcPr>
            <w:tcW w:w="1345" w:type="dxa"/>
            <w:vAlign w:val="center"/>
          </w:tcPr>
          <w:p w:rsidR="00CC1B7D" w:rsidRPr="00CC1B7D" w:rsidRDefault="00CC1B7D" w:rsidP="00CC1B7D">
            <w:pPr>
              <w:spacing w:line="240" w:lineRule="exact"/>
              <w:jc w:val="center"/>
              <w:rPr>
                <w:color w:val="000000" w:themeColor="text1"/>
                <w:lang w:val="tr-TR"/>
              </w:rPr>
            </w:pPr>
          </w:p>
        </w:tc>
        <w:tc>
          <w:tcPr>
            <w:tcW w:w="1206" w:type="dxa"/>
            <w:vAlign w:val="center"/>
          </w:tcPr>
          <w:p w:rsidR="00CC1B7D" w:rsidRPr="00CC1B7D" w:rsidRDefault="00CC1B7D" w:rsidP="00CC1B7D">
            <w:pPr>
              <w:spacing w:line="240" w:lineRule="exact"/>
              <w:jc w:val="center"/>
              <w:rPr>
                <w:color w:val="000000" w:themeColor="text1"/>
                <w:lang w:val="tr-TR"/>
              </w:rPr>
            </w:pPr>
          </w:p>
        </w:tc>
        <w:tc>
          <w:tcPr>
            <w:tcW w:w="1220" w:type="dxa"/>
            <w:vAlign w:val="center"/>
          </w:tcPr>
          <w:p w:rsidR="00CC1B7D" w:rsidRPr="00CC1B7D" w:rsidRDefault="00CC1B7D" w:rsidP="00CC1B7D">
            <w:pPr>
              <w:spacing w:line="240" w:lineRule="exact"/>
              <w:jc w:val="center"/>
              <w:rPr>
                <w:color w:val="000000" w:themeColor="text1"/>
                <w:lang w:val="tr-TR"/>
              </w:rPr>
            </w:pPr>
          </w:p>
        </w:tc>
        <w:tc>
          <w:tcPr>
            <w:tcW w:w="859"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,814</w:t>
            </w:r>
          </w:p>
        </w:tc>
      </w:tr>
      <w:tr w:rsidR="00CC1B7D" w:rsidRPr="00CC1B7D" w:rsidTr="00CC1B7D">
        <w:trPr>
          <w:trHeight w:val="398"/>
          <w:jc w:val="center"/>
        </w:trPr>
        <w:tc>
          <w:tcPr>
            <w:tcW w:w="3936" w:type="dxa"/>
            <w:gridSpan w:val="4"/>
            <w:vAlign w:val="center"/>
          </w:tcPr>
          <w:p w:rsidR="00CC1B7D" w:rsidRPr="00CC1B7D" w:rsidRDefault="00CC1B7D" w:rsidP="00CC1B7D">
            <w:pPr>
              <w:spacing w:line="240" w:lineRule="exact"/>
              <w:rPr>
                <w:color w:val="000000" w:themeColor="text1"/>
                <w:lang w:val="tr-TR"/>
              </w:rPr>
            </w:pPr>
            <w:r w:rsidRPr="00CC1B7D">
              <w:rPr>
                <w:b/>
                <w:color w:val="000000" w:themeColor="text1"/>
                <w:lang w:val="tr-TR"/>
              </w:rPr>
              <w:t>KMO:</w:t>
            </w:r>
            <w:r w:rsidRPr="00CC1B7D">
              <w:rPr>
                <w:color w:val="000000" w:themeColor="text1"/>
                <w:lang w:val="tr-TR"/>
              </w:rPr>
              <w:t xml:space="preserve"> 0,748</w:t>
            </w:r>
          </w:p>
        </w:tc>
        <w:tc>
          <w:tcPr>
            <w:tcW w:w="2551" w:type="dxa"/>
            <w:gridSpan w:val="2"/>
            <w:vAlign w:val="center"/>
          </w:tcPr>
          <w:p w:rsidR="00CC1B7D" w:rsidRPr="00CC1B7D" w:rsidRDefault="00CC1B7D" w:rsidP="00CC1B7D">
            <w:pPr>
              <w:spacing w:line="240" w:lineRule="exact"/>
              <w:rPr>
                <w:color w:val="000000" w:themeColor="text1"/>
                <w:lang w:val="tr-TR"/>
              </w:rPr>
            </w:pPr>
            <w:r w:rsidRPr="00CC1B7D">
              <w:rPr>
                <w:b/>
                <w:color w:val="000000" w:themeColor="text1"/>
                <w:lang w:val="tr-TR"/>
              </w:rPr>
              <w:t>Bartlett Test:</w:t>
            </w:r>
            <w:r w:rsidRPr="00CC1B7D">
              <w:rPr>
                <w:color w:val="000000" w:themeColor="text1"/>
                <w:lang w:val="tr-TR"/>
              </w:rPr>
              <w:t xml:space="preserve"> 560,807              </w:t>
            </w:r>
          </w:p>
        </w:tc>
        <w:tc>
          <w:tcPr>
            <w:tcW w:w="2079" w:type="dxa"/>
            <w:gridSpan w:val="2"/>
            <w:vAlign w:val="center"/>
          </w:tcPr>
          <w:p w:rsidR="00CC1B7D" w:rsidRPr="00CC1B7D" w:rsidRDefault="00CC1B7D" w:rsidP="00CC1B7D">
            <w:pPr>
              <w:spacing w:line="240" w:lineRule="exact"/>
              <w:rPr>
                <w:color w:val="000000" w:themeColor="text1"/>
                <w:lang w:val="tr-TR"/>
              </w:rPr>
            </w:pPr>
            <w:r w:rsidRPr="00CC1B7D">
              <w:rPr>
                <w:color w:val="000000" w:themeColor="text1"/>
                <w:lang w:val="tr-TR"/>
              </w:rPr>
              <w:t>P&lt; ,000</w:t>
            </w:r>
          </w:p>
        </w:tc>
      </w:tr>
    </w:tbl>
    <w:p w:rsidR="00904DC5" w:rsidRDefault="00833428" w:rsidP="00CC1B7D">
      <w:pPr>
        <w:tabs>
          <w:tab w:val="left" w:pos="0"/>
          <w:tab w:val="left" w:pos="709"/>
        </w:tabs>
        <w:contextualSpacing/>
        <w:rPr>
          <w:rFonts w:eastAsiaTheme="minorHAnsi"/>
          <w:b/>
          <w:bCs/>
          <w:sz w:val="24"/>
          <w:szCs w:val="24"/>
          <w:lang w:val="tr-TR"/>
        </w:rPr>
      </w:pPr>
      <w:r>
        <w:rPr>
          <w:rFonts w:eastAsiaTheme="minorHAnsi"/>
          <w:b/>
          <w:bCs/>
          <w:sz w:val="24"/>
          <w:szCs w:val="24"/>
          <w:lang w:val="tr-TR"/>
        </w:rPr>
        <w:tab/>
      </w:r>
    </w:p>
    <w:p w:rsidR="00CC1B7D" w:rsidRPr="00CC1B7D" w:rsidRDefault="00CC1B7D" w:rsidP="00CC1B7D">
      <w:pPr>
        <w:tabs>
          <w:tab w:val="left" w:pos="0"/>
          <w:tab w:val="left" w:pos="709"/>
        </w:tabs>
        <w:contextualSpacing/>
        <w:rPr>
          <w:rFonts w:eastAsiaTheme="minorHAnsi"/>
          <w:bCs/>
          <w:sz w:val="24"/>
          <w:szCs w:val="24"/>
          <w:lang w:val="tr-TR"/>
        </w:rPr>
      </w:pPr>
      <w:r w:rsidRPr="00CC1B7D">
        <w:rPr>
          <w:rFonts w:eastAsiaTheme="minorHAnsi"/>
          <w:bCs/>
          <w:sz w:val="24"/>
          <w:szCs w:val="24"/>
          <w:lang w:val="tr-TR"/>
        </w:rPr>
        <w:t>Marka Sadakati ölçeği geçerlilik analizine ait tablo incelendiğinde faktör olarak özdeğerinin 1’in üzerinde olduğu gözlenmektedir. Bu faktör toplam varyansın %64,051’ini açıklamakta ve orantılı olarak herhangi bir sorunun ölçekten çıkarılmasına gerek kalmamaktadır.</w:t>
      </w:r>
    </w:p>
    <w:p w:rsidR="00CC1B7D" w:rsidRPr="00CC1B7D" w:rsidRDefault="00CC1B7D" w:rsidP="00CC1B7D">
      <w:pPr>
        <w:tabs>
          <w:tab w:val="left" w:pos="0"/>
          <w:tab w:val="left" w:pos="709"/>
        </w:tabs>
        <w:contextualSpacing/>
        <w:rPr>
          <w:rFonts w:eastAsiaTheme="minorHAnsi"/>
          <w:bCs/>
          <w:sz w:val="24"/>
          <w:szCs w:val="24"/>
          <w:lang w:val="tr-TR"/>
        </w:rPr>
      </w:pPr>
      <w:r w:rsidRPr="00CC1B7D">
        <w:rPr>
          <w:rFonts w:eastAsiaTheme="minorHAnsi"/>
          <w:bCs/>
          <w:sz w:val="24"/>
          <w:szCs w:val="24"/>
          <w:lang w:val="tr-TR"/>
        </w:rPr>
        <w:tab/>
        <w:t xml:space="preserve">Ayrıca KMO değeri ( </w:t>
      </w:r>
      <w:r w:rsidRPr="00CC1B7D">
        <w:rPr>
          <w:rFonts w:eastAsiaTheme="minorHAnsi"/>
          <w:color w:val="000000" w:themeColor="text1"/>
          <w:sz w:val="24"/>
          <w:szCs w:val="24"/>
          <w:lang w:val="tr-TR"/>
        </w:rPr>
        <w:t xml:space="preserve">KMO&gt;0,5) , Barlett Test sonucunun (p&lt;0.05) ve bileşen yüklerinin faktör analizine uygun olduğu saptanmıştır. </w:t>
      </w:r>
    </w:p>
    <w:p w:rsidR="00CC1B7D" w:rsidRPr="00CC1B7D" w:rsidRDefault="00CC1B7D" w:rsidP="00CC1B7D">
      <w:pPr>
        <w:tabs>
          <w:tab w:val="left" w:pos="0"/>
          <w:tab w:val="left" w:pos="709"/>
        </w:tabs>
        <w:contextualSpacing/>
        <w:rPr>
          <w:rFonts w:eastAsiaTheme="minorHAnsi"/>
          <w:b/>
          <w:bCs/>
          <w:sz w:val="24"/>
          <w:szCs w:val="24"/>
          <w:lang w:val="tr-TR"/>
        </w:rPr>
      </w:pPr>
    </w:p>
    <w:p w:rsidR="00CC1B7D" w:rsidRPr="00B25183" w:rsidRDefault="00B25183" w:rsidP="00B25183">
      <w:pPr>
        <w:pStyle w:val="ResimYazs"/>
        <w:jc w:val="center"/>
        <w:rPr>
          <w:rFonts w:eastAsiaTheme="minorHAnsi"/>
          <w:bCs w:val="0"/>
          <w:color w:val="auto"/>
          <w:sz w:val="24"/>
          <w:szCs w:val="24"/>
          <w:lang w:val="tr-TR"/>
        </w:rPr>
      </w:pPr>
      <w:bookmarkStart w:id="107" w:name="_Toc12798386"/>
      <w:r w:rsidRPr="00B25183">
        <w:rPr>
          <w:color w:val="auto"/>
          <w:sz w:val="24"/>
          <w:szCs w:val="24"/>
        </w:rPr>
        <w:t xml:space="preserve">Tablo 4. </w:t>
      </w:r>
      <w:r w:rsidRPr="00B25183">
        <w:rPr>
          <w:color w:val="auto"/>
          <w:sz w:val="24"/>
          <w:szCs w:val="24"/>
        </w:rPr>
        <w:fldChar w:fldCharType="begin"/>
      </w:r>
      <w:r w:rsidRPr="00B25183">
        <w:rPr>
          <w:color w:val="auto"/>
          <w:sz w:val="24"/>
          <w:szCs w:val="24"/>
        </w:rPr>
        <w:instrText xml:space="preserve"> SEQ Tablo_4. \* ARABIC </w:instrText>
      </w:r>
      <w:r w:rsidRPr="00B25183">
        <w:rPr>
          <w:color w:val="auto"/>
          <w:sz w:val="24"/>
          <w:szCs w:val="24"/>
        </w:rPr>
        <w:fldChar w:fldCharType="separate"/>
      </w:r>
      <w:r w:rsidR="00F33D6C">
        <w:rPr>
          <w:noProof/>
          <w:color w:val="auto"/>
          <w:sz w:val="24"/>
          <w:szCs w:val="24"/>
        </w:rPr>
        <w:t>29</w:t>
      </w:r>
      <w:r w:rsidRPr="00B25183">
        <w:rPr>
          <w:color w:val="auto"/>
          <w:sz w:val="24"/>
          <w:szCs w:val="24"/>
        </w:rPr>
        <w:fldChar w:fldCharType="end"/>
      </w:r>
      <w:r w:rsidRPr="00B25183">
        <w:rPr>
          <w:color w:val="auto"/>
          <w:sz w:val="24"/>
          <w:szCs w:val="24"/>
        </w:rPr>
        <w:t>.</w:t>
      </w:r>
      <w:r w:rsidRPr="00B25183">
        <w:rPr>
          <w:rFonts w:eastAsiaTheme="minorHAnsi"/>
          <w:bCs w:val="0"/>
          <w:color w:val="auto"/>
          <w:sz w:val="24"/>
          <w:szCs w:val="24"/>
          <w:lang w:val="tr-TR"/>
        </w:rPr>
        <w:t xml:space="preserve"> Marka Değeri Ölçeği Geçerlik Analizi</w:t>
      </w:r>
      <w:bookmarkEnd w:id="107"/>
    </w:p>
    <w:tbl>
      <w:tblPr>
        <w:tblStyle w:val="TabloKlavuzu1"/>
        <w:tblpPr w:leftFromText="141" w:rightFromText="141" w:vertAnchor="text" w:tblpXSpec="center" w:tblpY="47"/>
        <w:tblW w:w="0" w:type="auto"/>
        <w:jc w:val="center"/>
        <w:tblLayout w:type="fixed"/>
        <w:tblCellMar>
          <w:top w:w="57" w:type="dxa"/>
          <w:bottom w:w="57" w:type="dxa"/>
        </w:tblCellMar>
        <w:tblLook w:val="04A0" w:firstRow="1" w:lastRow="0" w:firstColumn="1" w:lastColumn="0" w:noHBand="0" w:noVBand="1"/>
      </w:tblPr>
      <w:tblGrid>
        <w:gridCol w:w="857"/>
        <w:gridCol w:w="998"/>
        <w:gridCol w:w="1000"/>
        <w:gridCol w:w="1081"/>
        <w:gridCol w:w="1345"/>
        <w:gridCol w:w="1206"/>
        <w:gridCol w:w="1220"/>
        <w:gridCol w:w="859"/>
      </w:tblGrid>
      <w:tr w:rsidR="00CC1B7D" w:rsidRPr="00CC1B7D" w:rsidTr="00CC1B7D">
        <w:trPr>
          <w:trHeight w:val="765"/>
          <w:jc w:val="center"/>
        </w:trPr>
        <w:tc>
          <w:tcPr>
            <w:tcW w:w="857" w:type="dxa"/>
            <w:vAlign w:val="center"/>
          </w:tcPr>
          <w:p w:rsidR="00CC1B7D" w:rsidRPr="00CC1B7D" w:rsidRDefault="00CC1B7D" w:rsidP="00CC1B7D">
            <w:pPr>
              <w:spacing w:line="240" w:lineRule="exact"/>
              <w:jc w:val="center"/>
              <w:rPr>
                <w:b/>
                <w:color w:val="000000" w:themeColor="text1"/>
                <w:lang w:val="tr-TR"/>
              </w:rPr>
            </w:pPr>
            <w:r w:rsidRPr="00CC1B7D">
              <w:rPr>
                <w:b/>
                <w:color w:val="000000" w:themeColor="text1"/>
                <w:lang w:val="tr-TR"/>
              </w:rPr>
              <w:t>Bileşen</w:t>
            </w:r>
          </w:p>
        </w:tc>
        <w:tc>
          <w:tcPr>
            <w:tcW w:w="998" w:type="dxa"/>
            <w:vAlign w:val="center"/>
          </w:tcPr>
          <w:p w:rsidR="00CC1B7D" w:rsidRPr="00CC1B7D" w:rsidRDefault="00CC1B7D" w:rsidP="00CC1B7D">
            <w:pPr>
              <w:spacing w:line="240" w:lineRule="exact"/>
              <w:jc w:val="center"/>
              <w:rPr>
                <w:b/>
                <w:color w:val="000000" w:themeColor="text1"/>
                <w:lang w:val="tr-TR"/>
              </w:rPr>
            </w:pPr>
            <w:r w:rsidRPr="00CC1B7D">
              <w:rPr>
                <w:b/>
                <w:color w:val="000000" w:themeColor="text1"/>
                <w:lang w:val="tr-TR"/>
              </w:rPr>
              <w:t>Özdeğer</w:t>
            </w:r>
          </w:p>
        </w:tc>
        <w:tc>
          <w:tcPr>
            <w:tcW w:w="1000" w:type="dxa"/>
            <w:vAlign w:val="center"/>
          </w:tcPr>
          <w:p w:rsidR="00CC1B7D" w:rsidRPr="00CC1B7D" w:rsidRDefault="00CC1B7D" w:rsidP="00CC1B7D">
            <w:pPr>
              <w:spacing w:line="240" w:lineRule="exact"/>
              <w:jc w:val="center"/>
              <w:rPr>
                <w:b/>
                <w:color w:val="000000" w:themeColor="text1"/>
                <w:lang w:val="tr-TR"/>
              </w:rPr>
            </w:pPr>
            <w:r w:rsidRPr="00CC1B7D">
              <w:rPr>
                <w:b/>
                <w:color w:val="000000" w:themeColor="text1"/>
                <w:lang w:val="tr-TR"/>
              </w:rPr>
              <w:t>(%) Varyans</w:t>
            </w:r>
          </w:p>
        </w:tc>
        <w:tc>
          <w:tcPr>
            <w:tcW w:w="1081" w:type="dxa"/>
            <w:vAlign w:val="center"/>
          </w:tcPr>
          <w:p w:rsidR="00CC1B7D" w:rsidRPr="00CC1B7D" w:rsidRDefault="00CC1B7D" w:rsidP="00CC1B7D">
            <w:pPr>
              <w:spacing w:line="240" w:lineRule="exact"/>
              <w:jc w:val="center"/>
              <w:rPr>
                <w:b/>
                <w:color w:val="000000" w:themeColor="text1"/>
                <w:lang w:val="tr-TR"/>
              </w:rPr>
            </w:pPr>
            <w:r w:rsidRPr="00CC1B7D">
              <w:rPr>
                <w:b/>
                <w:color w:val="000000" w:themeColor="text1"/>
                <w:lang w:val="tr-TR"/>
              </w:rPr>
              <w:t>(%) Kümülatif</w:t>
            </w:r>
          </w:p>
        </w:tc>
        <w:tc>
          <w:tcPr>
            <w:tcW w:w="1345" w:type="dxa"/>
            <w:vAlign w:val="center"/>
          </w:tcPr>
          <w:p w:rsidR="00CC1B7D" w:rsidRPr="00CC1B7D" w:rsidRDefault="00CC1B7D" w:rsidP="00CC1B7D">
            <w:pPr>
              <w:spacing w:line="240" w:lineRule="exact"/>
              <w:jc w:val="center"/>
              <w:rPr>
                <w:b/>
                <w:color w:val="000000" w:themeColor="text1"/>
                <w:lang w:val="tr-TR"/>
              </w:rPr>
            </w:pPr>
            <w:r w:rsidRPr="00CC1B7D">
              <w:rPr>
                <w:b/>
                <w:color w:val="000000" w:themeColor="text1"/>
                <w:lang w:val="tr-TR"/>
              </w:rPr>
              <w:t>Özdeğer &gt;1</w:t>
            </w:r>
          </w:p>
        </w:tc>
        <w:tc>
          <w:tcPr>
            <w:tcW w:w="1206" w:type="dxa"/>
            <w:vAlign w:val="center"/>
          </w:tcPr>
          <w:p w:rsidR="00CC1B7D" w:rsidRPr="00CC1B7D" w:rsidRDefault="00CC1B7D" w:rsidP="00CC1B7D">
            <w:pPr>
              <w:spacing w:line="240" w:lineRule="exact"/>
              <w:jc w:val="center"/>
              <w:rPr>
                <w:b/>
                <w:color w:val="000000" w:themeColor="text1"/>
                <w:lang w:val="tr-TR"/>
              </w:rPr>
            </w:pPr>
            <w:r w:rsidRPr="00CC1B7D">
              <w:rPr>
                <w:b/>
                <w:color w:val="000000" w:themeColor="text1"/>
                <w:lang w:val="tr-TR"/>
              </w:rPr>
              <w:t>(%) Varyans</w:t>
            </w:r>
          </w:p>
        </w:tc>
        <w:tc>
          <w:tcPr>
            <w:tcW w:w="1220" w:type="dxa"/>
            <w:vAlign w:val="center"/>
          </w:tcPr>
          <w:p w:rsidR="00CC1B7D" w:rsidRPr="00CC1B7D" w:rsidRDefault="00CC1B7D" w:rsidP="00CC1B7D">
            <w:pPr>
              <w:spacing w:line="240" w:lineRule="exact"/>
              <w:jc w:val="center"/>
              <w:rPr>
                <w:b/>
                <w:color w:val="000000" w:themeColor="text1"/>
                <w:lang w:val="tr-TR"/>
              </w:rPr>
            </w:pPr>
            <w:r w:rsidRPr="00CC1B7D">
              <w:rPr>
                <w:b/>
                <w:color w:val="000000" w:themeColor="text1"/>
                <w:lang w:val="tr-TR"/>
              </w:rPr>
              <w:t>(%) Kümülatif</w:t>
            </w:r>
          </w:p>
        </w:tc>
        <w:tc>
          <w:tcPr>
            <w:tcW w:w="859" w:type="dxa"/>
            <w:vAlign w:val="center"/>
          </w:tcPr>
          <w:p w:rsidR="00CC1B7D" w:rsidRPr="00CC1B7D" w:rsidRDefault="00CC1B7D" w:rsidP="00CC1B7D">
            <w:pPr>
              <w:spacing w:line="240" w:lineRule="exact"/>
              <w:jc w:val="center"/>
              <w:rPr>
                <w:b/>
                <w:color w:val="000000" w:themeColor="text1"/>
                <w:lang w:val="tr-TR"/>
              </w:rPr>
            </w:pPr>
            <w:r w:rsidRPr="00CC1B7D">
              <w:rPr>
                <w:b/>
                <w:color w:val="000000" w:themeColor="text1"/>
                <w:lang w:val="tr-TR"/>
              </w:rPr>
              <w:t>Bileşen Yükü</w:t>
            </w:r>
          </w:p>
        </w:tc>
      </w:tr>
      <w:tr w:rsidR="00CC1B7D" w:rsidRPr="00CC1B7D" w:rsidTr="00CC1B7D">
        <w:trPr>
          <w:trHeight w:val="373"/>
          <w:jc w:val="center"/>
        </w:trPr>
        <w:tc>
          <w:tcPr>
            <w:tcW w:w="857" w:type="dxa"/>
            <w:vAlign w:val="center"/>
          </w:tcPr>
          <w:p w:rsidR="00CC1B7D" w:rsidRPr="00CC1B7D" w:rsidRDefault="00CC1B7D" w:rsidP="00CC1B7D">
            <w:pPr>
              <w:spacing w:line="240" w:lineRule="exact"/>
              <w:jc w:val="center"/>
              <w:rPr>
                <w:b/>
                <w:color w:val="000000" w:themeColor="text1"/>
                <w:lang w:val="tr-TR"/>
              </w:rPr>
            </w:pPr>
            <w:r w:rsidRPr="00CC1B7D">
              <w:rPr>
                <w:b/>
                <w:color w:val="000000" w:themeColor="text1"/>
                <w:lang w:val="tr-TR"/>
              </w:rPr>
              <w:t>MS1</w:t>
            </w:r>
          </w:p>
        </w:tc>
        <w:tc>
          <w:tcPr>
            <w:tcW w:w="998"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3,338</w:t>
            </w:r>
          </w:p>
        </w:tc>
        <w:tc>
          <w:tcPr>
            <w:tcW w:w="1000"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83,454</w:t>
            </w:r>
          </w:p>
        </w:tc>
        <w:tc>
          <w:tcPr>
            <w:tcW w:w="1081"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83,454</w:t>
            </w:r>
          </w:p>
        </w:tc>
        <w:tc>
          <w:tcPr>
            <w:tcW w:w="1345"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3,338</w:t>
            </w:r>
          </w:p>
        </w:tc>
        <w:tc>
          <w:tcPr>
            <w:tcW w:w="1206"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83,454</w:t>
            </w:r>
          </w:p>
        </w:tc>
        <w:tc>
          <w:tcPr>
            <w:tcW w:w="1220"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83,454</w:t>
            </w:r>
          </w:p>
        </w:tc>
        <w:tc>
          <w:tcPr>
            <w:tcW w:w="859"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,930</w:t>
            </w:r>
          </w:p>
        </w:tc>
      </w:tr>
      <w:tr w:rsidR="00CC1B7D" w:rsidRPr="00CC1B7D" w:rsidTr="00CC1B7D">
        <w:trPr>
          <w:trHeight w:val="348"/>
          <w:jc w:val="center"/>
        </w:trPr>
        <w:tc>
          <w:tcPr>
            <w:tcW w:w="857" w:type="dxa"/>
            <w:vAlign w:val="center"/>
          </w:tcPr>
          <w:p w:rsidR="00CC1B7D" w:rsidRPr="00CC1B7D" w:rsidRDefault="00CC1B7D" w:rsidP="00CC1B7D">
            <w:pPr>
              <w:spacing w:line="240" w:lineRule="exact"/>
              <w:jc w:val="center"/>
              <w:rPr>
                <w:b/>
                <w:color w:val="000000" w:themeColor="text1"/>
                <w:lang w:val="tr-TR"/>
              </w:rPr>
            </w:pPr>
            <w:r w:rsidRPr="00CC1B7D">
              <w:rPr>
                <w:b/>
                <w:color w:val="000000" w:themeColor="text1"/>
                <w:lang w:val="tr-TR"/>
              </w:rPr>
              <w:t>MS2</w:t>
            </w:r>
          </w:p>
        </w:tc>
        <w:tc>
          <w:tcPr>
            <w:tcW w:w="998"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,286</w:t>
            </w:r>
          </w:p>
        </w:tc>
        <w:tc>
          <w:tcPr>
            <w:tcW w:w="1000"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7,154</w:t>
            </w:r>
          </w:p>
        </w:tc>
        <w:tc>
          <w:tcPr>
            <w:tcW w:w="1081"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90,608</w:t>
            </w:r>
          </w:p>
        </w:tc>
        <w:tc>
          <w:tcPr>
            <w:tcW w:w="1345" w:type="dxa"/>
            <w:vAlign w:val="center"/>
          </w:tcPr>
          <w:p w:rsidR="00CC1B7D" w:rsidRPr="00CC1B7D" w:rsidRDefault="00CC1B7D" w:rsidP="00CC1B7D">
            <w:pPr>
              <w:spacing w:line="240" w:lineRule="exact"/>
              <w:jc w:val="center"/>
              <w:rPr>
                <w:color w:val="000000" w:themeColor="text1"/>
                <w:lang w:val="tr-TR"/>
              </w:rPr>
            </w:pPr>
          </w:p>
        </w:tc>
        <w:tc>
          <w:tcPr>
            <w:tcW w:w="1206" w:type="dxa"/>
            <w:vAlign w:val="center"/>
          </w:tcPr>
          <w:p w:rsidR="00CC1B7D" w:rsidRPr="00CC1B7D" w:rsidRDefault="00CC1B7D" w:rsidP="00CC1B7D">
            <w:pPr>
              <w:spacing w:line="240" w:lineRule="exact"/>
              <w:jc w:val="center"/>
              <w:rPr>
                <w:color w:val="000000" w:themeColor="text1"/>
                <w:lang w:val="tr-TR"/>
              </w:rPr>
            </w:pPr>
          </w:p>
        </w:tc>
        <w:tc>
          <w:tcPr>
            <w:tcW w:w="1220" w:type="dxa"/>
            <w:vAlign w:val="center"/>
          </w:tcPr>
          <w:p w:rsidR="00CC1B7D" w:rsidRPr="00CC1B7D" w:rsidRDefault="00CC1B7D" w:rsidP="00CC1B7D">
            <w:pPr>
              <w:spacing w:line="240" w:lineRule="exact"/>
              <w:jc w:val="center"/>
              <w:rPr>
                <w:color w:val="000000" w:themeColor="text1"/>
                <w:lang w:val="tr-TR"/>
              </w:rPr>
            </w:pPr>
          </w:p>
        </w:tc>
        <w:tc>
          <w:tcPr>
            <w:tcW w:w="859"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,907</w:t>
            </w:r>
          </w:p>
        </w:tc>
      </w:tr>
      <w:tr w:rsidR="00CC1B7D" w:rsidRPr="00CC1B7D" w:rsidTr="00CC1B7D">
        <w:trPr>
          <w:trHeight w:val="356"/>
          <w:jc w:val="center"/>
        </w:trPr>
        <w:tc>
          <w:tcPr>
            <w:tcW w:w="857" w:type="dxa"/>
            <w:vAlign w:val="center"/>
          </w:tcPr>
          <w:p w:rsidR="00CC1B7D" w:rsidRPr="00CC1B7D" w:rsidRDefault="00CC1B7D" w:rsidP="00CC1B7D">
            <w:pPr>
              <w:spacing w:line="240" w:lineRule="exact"/>
              <w:jc w:val="center"/>
              <w:rPr>
                <w:b/>
                <w:color w:val="000000" w:themeColor="text1"/>
                <w:lang w:val="tr-TR"/>
              </w:rPr>
            </w:pPr>
            <w:r w:rsidRPr="00CC1B7D">
              <w:rPr>
                <w:b/>
                <w:color w:val="000000" w:themeColor="text1"/>
                <w:lang w:val="tr-TR"/>
              </w:rPr>
              <w:t>MS3</w:t>
            </w:r>
          </w:p>
        </w:tc>
        <w:tc>
          <w:tcPr>
            <w:tcW w:w="998"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,202</w:t>
            </w:r>
          </w:p>
        </w:tc>
        <w:tc>
          <w:tcPr>
            <w:tcW w:w="1000"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5,043</w:t>
            </w:r>
          </w:p>
        </w:tc>
        <w:tc>
          <w:tcPr>
            <w:tcW w:w="1081"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95,651</w:t>
            </w:r>
          </w:p>
        </w:tc>
        <w:tc>
          <w:tcPr>
            <w:tcW w:w="1345" w:type="dxa"/>
            <w:vAlign w:val="center"/>
          </w:tcPr>
          <w:p w:rsidR="00CC1B7D" w:rsidRPr="00CC1B7D" w:rsidRDefault="00CC1B7D" w:rsidP="00CC1B7D">
            <w:pPr>
              <w:spacing w:line="240" w:lineRule="exact"/>
              <w:jc w:val="center"/>
              <w:rPr>
                <w:color w:val="000000" w:themeColor="text1"/>
                <w:lang w:val="tr-TR"/>
              </w:rPr>
            </w:pPr>
          </w:p>
        </w:tc>
        <w:tc>
          <w:tcPr>
            <w:tcW w:w="1206" w:type="dxa"/>
            <w:vAlign w:val="center"/>
          </w:tcPr>
          <w:p w:rsidR="00CC1B7D" w:rsidRPr="00CC1B7D" w:rsidRDefault="00CC1B7D" w:rsidP="00CC1B7D">
            <w:pPr>
              <w:spacing w:line="240" w:lineRule="exact"/>
              <w:jc w:val="center"/>
              <w:rPr>
                <w:color w:val="000000" w:themeColor="text1"/>
                <w:lang w:val="tr-TR"/>
              </w:rPr>
            </w:pPr>
          </w:p>
        </w:tc>
        <w:tc>
          <w:tcPr>
            <w:tcW w:w="1220" w:type="dxa"/>
            <w:vAlign w:val="center"/>
          </w:tcPr>
          <w:p w:rsidR="00CC1B7D" w:rsidRPr="00CC1B7D" w:rsidRDefault="00CC1B7D" w:rsidP="00CC1B7D">
            <w:pPr>
              <w:spacing w:line="240" w:lineRule="exact"/>
              <w:jc w:val="center"/>
              <w:rPr>
                <w:color w:val="000000" w:themeColor="text1"/>
                <w:lang w:val="tr-TR"/>
              </w:rPr>
            </w:pPr>
          </w:p>
        </w:tc>
        <w:tc>
          <w:tcPr>
            <w:tcW w:w="859"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,923</w:t>
            </w:r>
          </w:p>
        </w:tc>
      </w:tr>
      <w:tr w:rsidR="00CC1B7D" w:rsidRPr="00CC1B7D" w:rsidTr="00CC1B7D">
        <w:trPr>
          <w:trHeight w:val="336"/>
          <w:jc w:val="center"/>
        </w:trPr>
        <w:tc>
          <w:tcPr>
            <w:tcW w:w="857" w:type="dxa"/>
            <w:vAlign w:val="center"/>
          </w:tcPr>
          <w:p w:rsidR="00CC1B7D" w:rsidRPr="00CC1B7D" w:rsidRDefault="00CC1B7D" w:rsidP="00CC1B7D">
            <w:pPr>
              <w:spacing w:line="240" w:lineRule="exact"/>
              <w:jc w:val="center"/>
              <w:rPr>
                <w:b/>
                <w:color w:val="000000" w:themeColor="text1"/>
                <w:lang w:val="tr-TR"/>
              </w:rPr>
            </w:pPr>
            <w:r w:rsidRPr="00CC1B7D">
              <w:rPr>
                <w:b/>
                <w:color w:val="000000" w:themeColor="text1"/>
                <w:lang w:val="tr-TR"/>
              </w:rPr>
              <w:t>MS4</w:t>
            </w:r>
          </w:p>
        </w:tc>
        <w:tc>
          <w:tcPr>
            <w:tcW w:w="998"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,174</w:t>
            </w:r>
          </w:p>
        </w:tc>
        <w:tc>
          <w:tcPr>
            <w:tcW w:w="1000"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4,349</w:t>
            </w:r>
          </w:p>
        </w:tc>
        <w:tc>
          <w:tcPr>
            <w:tcW w:w="1081"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100,000</w:t>
            </w:r>
          </w:p>
        </w:tc>
        <w:tc>
          <w:tcPr>
            <w:tcW w:w="1345" w:type="dxa"/>
            <w:vAlign w:val="center"/>
          </w:tcPr>
          <w:p w:rsidR="00CC1B7D" w:rsidRPr="00CC1B7D" w:rsidRDefault="00CC1B7D" w:rsidP="00CC1B7D">
            <w:pPr>
              <w:spacing w:line="240" w:lineRule="exact"/>
              <w:jc w:val="center"/>
              <w:rPr>
                <w:color w:val="000000" w:themeColor="text1"/>
                <w:lang w:val="tr-TR"/>
              </w:rPr>
            </w:pPr>
          </w:p>
        </w:tc>
        <w:tc>
          <w:tcPr>
            <w:tcW w:w="1206" w:type="dxa"/>
            <w:vAlign w:val="center"/>
          </w:tcPr>
          <w:p w:rsidR="00CC1B7D" w:rsidRPr="00CC1B7D" w:rsidRDefault="00CC1B7D" w:rsidP="00CC1B7D">
            <w:pPr>
              <w:spacing w:line="240" w:lineRule="exact"/>
              <w:jc w:val="center"/>
              <w:rPr>
                <w:color w:val="000000" w:themeColor="text1"/>
                <w:lang w:val="tr-TR"/>
              </w:rPr>
            </w:pPr>
          </w:p>
        </w:tc>
        <w:tc>
          <w:tcPr>
            <w:tcW w:w="1220" w:type="dxa"/>
            <w:vAlign w:val="center"/>
          </w:tcPr>
          <w:p w:rsidR="00CC1B7D" w:rsidRPr="00CC1B7D" w:rsidRDefault="00CC1B7D" w:rsidP="00CC1B7D">
            <w:pPr>
              <w:spacing w:line="240" w:lineRule="exact"/>
              <w:jc w:val="center"/>
              <w:rPr>
                <w:color w:val="000000" w:themeColor="text1"/>
                <w:lang w:val="tr-TR"/>
              </w:rPr>
            </w:pPr>
          </w:p>
        </w:tc>
        <w:tc>
          <w:tcPr>
            <w:tcW w:w="859"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,893</w:t>
            </w:r>
          </w:p>
        </w:tc>
      </w:tr>
      <w:tr w:rsidR="00CC1B7D" w:rsidRPr="00CC1B7D" w:rsidTr="00CC1B7D">
        <w:trPr>
          <w:trHeight w:val="398"/>
          <w:jc w:val="center"/>
        </w:trPr>
        <w:tc>
          <w:tcPr>
            <w:tcW w:w="3936" w:type="dxa"/>
            <w:gridSpan w:val="4"/>
            <w:vAlign w:val="center"/>
          </w:tcPr>
          <w:p w:rsidR="00CC1B7D" w:rsidRPr="00CC1B7D" w:rsidRDefault="00CC1B7D" w:rsidP="00CC1B7D">
            <w:pPr>
              <w:spacing w:line="240" w:lineRule="exact"/>
              <w:rPr>
                <w:color w:val="000000" w:themeColor="text1"/>
                <w:lang w:val="tr-TR"/>
              </w:rPr>
            </w:pPr>
            <w:r w:rsidRPr="00CC1B7D">
              <w:rPr>
                <w:b/>
                <w:color w:val="000000" w:themeColor="text1"/>
                <w:lang w:val="tr-TR"/>
              </w:rPr>
              <w:t>KMO:</w:t>
            </w:r>
            <w:r w:rsidRPr="00CC1B7D">
              <w:rPr>
                <w:color w:val="000000" w:themeColor="text1"/>
                <w:lang w:val="tr-TR"/>
              </w:rPr>
              <w:t xml:space="preserve"> 0,858</w:t>
            </w:r>
          </w:p>
        </w:tc>
        <w:tc>
          <w:tcPr>
            <w:tcW w:w="2551" w:type="dxa"/>
            <w:gridSpan w:val="2"/>
            <w:vAlign w:val="center"/>
          </w:tcPr>
          <w:p w:rsidR="00CC1B7D" w:rsidRPr="00CC1B7D" w:rsidRDefault="00CC1B7D" w:rsidP="00CC1B7D">
            <w:pPr>
              <w:spacing w:line="240" w:lineRule="exact"/>
              <w:rPr>
                <w:color w:val="000000" w:themeColor="text1"/>
                <w:lang w:val="tr-TR"/>
              </w:rPr>
            </w:pPr>
            <w:r w:rsidRPr="00CC1B7D">
              <w:rPr>
                <w:b/>
                <w:color w:val="000000" w:themeColor="text1"/>
                <w:lang w:val="tr-TR"/>
              </w:rPr>
              <w:t>Bartlett Test:</w:t>
            </w:r>
            <w:r w:rsidRPr="00CC1B7D">
              <w:rPr>
                <w:color w:val="000000" w:themeColor="text1"/>
                <w:lang w:val="tr-TR"/>
              </w:rPr>
              <w:t xml:space="preserve"> 1361,075              </w:t>
            </w:r>
          </w:p>
        </w:tc>
        <w:tc>
          <w:tcPr>
            <w:tcW w:w="2079" w:type="dxa"/>
            <w:gridSpan w:val="2"/>
            <w:vAlign w:val="center"/>
          </w:tcPr>
          <w:p w:rsidR="00CC1B7D" w:rsidRPr="00CC1B7D" w:rsidRDefault="00CC1B7D" w:rsidP="00CC1B7D">
            <w:pPr>
              <w:spacing w:line="240" w:lineRule="exact"/>
              <w:rPr>
                <w:color w:val="000000" w:themeColor="text1"/>
                <w:lang w:val="tr-TR"/>
              </w:rPr>
            </w:pPr>
            <w:r w:rsidRPr="00CC1B7D">
              <w:rPr>
                <w:color w:val="000000" w:themeColor="text1"/>
                <w:lang w:val="tr-TR"/>
              </w:rPr>
              <w:t>P&lt; ,000</w:t>
            </w:r>
          </w:p>
        </w:tc>
      </w:tr>
    </w:tbl>
    <w:p w:rsidR="00833428" w:rsidRDefault="00CC1B7D" w:rsidP="00CC1B7D">
      <w:pPr>
        <w:tabs>
          <w:tab w:val="left" w:pos="0"/>
          <w:tab w:val="left" w:pos="709"/>
        </w:tabs>
        <w:contextualSpacing/>
        <w:rPr>
          <w:rFonts w:eastAsiaTheme="minorHAnsi"/>
          <w:color w:val="000000" w:themeColor="text1"/>
          <w:sz w:val="24"/>
          <w:szCs w:val="24"/>
          <w:lang w:val="tr-TR"/>
        </w:rPr>
      </w:pPr>
      <w:r w:rsidRPr="00CC1B7D">
        <w:rPr>
          <w:rFonts w:eastAsiaTheme="minorHAnsi"/>
          <w:color w:val="000000" w:themeColor="text1"/>
          <w:sz w:val="24"/>
          <w:szCs w:val="24"/>
          <w:lang w:val="tr-TR"/>
        </w:rPr>
        <w:tab/>
      </w:r>
    </w:p>
    <w:p w:rsidR="00CC1B7D" w:rsidRPr="00CC1B7D" w:rsidRDefault="00CC1B7D" w:rsidP="00CC1B7D">
      <w:pPr>
        <w:tabs>
          <w:tab w:val="left" w:pos="0"/>
          <w:tab w:val="left" w:pos="709"/>
        </w:tabs>
        <w:contextualSpacing/>
        <w:rPr>
          <w:rFonts w:eastAsiaTheme="minorHAnsi"/>
          <w:bCs/>
          <w:sz w:val="24"/>
          <w:szCs w:val="24"/>
          <w:lang w:val="tr-TR"/>
        </w:rPr>
      </w:pPr>
      <w:r w:rsidRPr="00CC1B7D">
        <w:rPr>
          <w:rFonts w:eastAsiaTheme="minorHAnsi"/>
          <w:bCs/>
          <w:sz w:val="24"/>
          <w:szCs w:val="24"/>
          <w:lang w:val="tr-TR"/>
        </w:rPr>
        <w:lastRenderedPageBreak/>
        <w:t>Marka değeri ölçeği geçerlilik analizine ait tablo incelendiğinde faktör olarak özdeğerinin 1’in üzerinde olduğu gözlenmektedir. Bu faktör toplam varyansın %83,454’ünü açıklamakta ve orantılı olarak herhangi bir sorunun ölçekten çıkarılmasına gerek kalmamaktadır.</w:t>
      </w:r>
    </w:p>
    <w:p w:rsidR="00CC1B7D" w:rsidRPr="00CC1B7D" w:rsidRDefault="00CC1B7D" w:rsidP="00CC1B7D">
      <w:pPr>
        <w:tabs>
          <w:tab w:val="left" w:pos="0"/>
          <w:tab w:val="left" w:pos="709"/>
        </w:tabs>
        <w:contextualSpacing/>
        <w:rPr>
          <w:rFonts w:eastAsiaTheme="minorHAnsi"/>
          <w:color w:val="000000" w:themeColor="text1"/>
          <w:sz w:val="24"/>
          <w:szCs w:val="24"/>
          <w:lang w:val="tr-TR"/>
        </w:rPr>
      </w:pPr>
      <w:r w:rsidRPr="00CC1B7D">
        <w:rPr>
          <w:rFonts w:eastAsiaTheme="minorHAnsi"/>
          <w:bCs/>
          <w:sz w:val="24"/>
          <w:szCs w:val="24"/>
          <w:lang w:val="tr-TR"/>
        </w:rPr>
        <w:tab/>
        <w:t xml:space="preserve">Ayrıca KMO değeri ( </w:t>
      </w:r>
      <w:r w:rsidRPr="00CC1B7D">
        <w:rPr>
          <w:rFonts w:eastAsiaTheme="minorHAnsi"/>
          <w:color w:val="000000" w:themeColor="text1"/>
          <w:sz w:val="24"/>
          <w:szCs w:val="24"/>
          <w:lang w:val="tr-TR"/>
        </w:rPr>
        <w:t>KMO&gt;0,5) , Barlett Test sonucunun (p&lt;0.05) ve bileşen yüklerinin faktör analizine uygun olduğu saptanmıştır.</w:t>
      </w:r>
    </w:p>
    <w:p w:rsidR="00CC1B7D" w:rsidRPr="00CC1B7D" w:rsidRDefault="00CC1B7D" w:rsidP="00CC1B7D">
      <w:pPr>
        <w:tabs>
          <w:tab w:val="left" w:pos="0"/>
          <w:tab w:val="left" w:pos="709"/>
        </w:tabs>
        <w:contextualSpacing/>
        <w:rPr>
          <w:rFonts w:eastAsiaTheme="minorHAnsi"/>
          <w:color w:val="000000" w:themeColor="text1"/>
          <w:sz w:val="24"/>
          <w:szCs w:val="24"/>
          <w:lang w:val="tr-TR"/>
        </w:rPr>
      </w:pPr>
    </w:p>
    <w:p w:rsidR="00CC1B7D" w:rsidRPr="00CC1B7D" w:rsidRDefault="00CC1B7D" w:rsidP="00BB0A14">
      <w:pPr>
        <w:pStyle w:val="Balk3"/>
        <w:rPr>
          <w:rFonts w:eastAsiaTheme="minorHAnsi"/>
        </w:rPr>
      </w:pPr>
      <w:bookmarkStart w:id="108" w:name="_Toc12800831"/>
      <w:r w:rsidRPr="00CC1B7D">
        <w:rPr>
          <w:rFonts w:eastAsiaTheme="minorHAnsi"/>
        </w:rPr>
        <w:t>4.6.4</w:t>
      </w:r>
      <w:r w:rsidR="00833428">
        <w:rPr>
          <w:rFonts w:eastAsiaTheme="minorHAnsi"/>
        </w:rPr>
        <w:t>.</w:t>
      </w:r>
      <w:r w:rsidRPr="00CC1B7D">
        <w:rPr>
          <w:rFonts w:eastAsiaTheme="minorHAnsi"/>
        </w:rPr>
        <w:t xml:space="preserve"> Yapısal Eşitlik Modeli</w:t>
      </w:r>
      <w:bookmarkEnd w:id="108"/>
      <w:r w:rsidRPr="00CC1B7D">
        <w:rPr>
          <w:rFonts w:eastAsiaTheme="minorHAnsi"/>
        </w:rPr>
        <w:t xml:space="preserve"> </w:t>
      </w:r>
    </w:p>
    <w:p w:rsidR="00CC1B7D" w:rsidRPr="00CC1B7D" w:rsidRDefault="00CC1B7D" w:rsidP="00833428">
      <w:pPr>
        <w:rPr>
          <w:rFonts w:eastAsiaTheme="minorHAnsi"/>
          <w:color w:val="000000" w:themeColor="text1"/>
          <w:sz w:val="24"/>
          <w:szCs w:val="24"/>
          <w:lang w:val="tr-TR"/>
        </w:rPr>
      </w:pPr>
      <w:r w:rsidRPr="00CC1B7D">
        <w:rPr>
          <w:rFonts w:eastAsiaTheme="minorHAnsi"/>
          <w:b/>
          <w:color w:val="000000" w:themeColor="text1"/>
          <w:sz w:val="24"/>
          <w:szCs w:val="24"/>
          <w:lang w:val="tr-TR"/>
        </w:rPr>
        <w:tab/>
      </w:r>
      <w:r w:rsidRPr="00CC1B7D">
        <w:rPr>
          <w:rFonts w:eastAsiaTheme="minorHAnsi"/>
          <w:color w:val="000000" w:themeColor="text1"/>
          <w:sz w:val="24"/>
          <w:szCs w:val="24"/>
          <w:lang w:val="tr-TR"/>
        </w:rPr>
        <w:t>Yapısal Eşitlik Modeli,  gözlenebilen ve gizli değişkenler arasındaki ilişkiyi test eden bir istatistik tekniğidir. Yapısal Eşitlik Modelinin temel amacı, bir ya da birden fazla gözlenen veya gözlenemeyen ( gizli) yapı setleri arasında eş zamanlı olarak ortaya çıkan bağımlılık ilişkisini açıklamaktır.</w:t>
      </w:r>
    </w:p>
    <w:p w:rsidR="00CC1B7D" w:rsidRPr="00CC1B7D" w:rsidRDefault="00CC1B7D" w:rsidP="00833428">
      <w:pPr>
        <w:rPr>
          <w:rFonts w:eastAsiaTheme="minorHAnsi"/>
          <w:color w:val="000000" w:themeColor="text1"/>
          <w:sz w:val="24"/>
          <w:szCs w:val="24"/>
          <w:lang w:val="tr-TR"/>
        </w:rPr>
      </w:pPr>
      <w:r w:rsidRPr="00CC1B7D">
        <w:rPr>
          <w:rFonts w:eastAsiaTheme="minorHAnsi"/>
          <w:color w:val="000000" w:themeColor="text1"/>
          <w:sz w:val="24"/>
          <w:szCs w:val="24"/>
          <w:lang w:val="tr-TR"/>
        </w:rPr>
        <w:tab/>
        <w:t>Gözlenemeyen yapı setleri; psikoloji, sosyoloji ve pazarlama gibi alanlarda asıl  odak noktası olan kavramlar bazen doğrudan ölçülemez. Müşteri memnuniyeti, risk algısı gibi gizli değişkenler gözlenemediği ve ölçümü mümkün olmadığı için bu tip değişkenler ölçülebilir hale getirmek için gözlenebilir değişkenler ile ilişkilendirilir (Sümer, 2000</w:t>
      </w:r>
      <w:r w:rsidR="00DE4777">
        <w:rPr>
          <w:rFonts w:eastAsiaTheme="minorHAnsi"/>
          <w:color w:val="000000" w:themeColor="text1"/>
          <w:sz w:val="24"/>
          <w:szCs w:val="24"/>
          <w:lang w:val="tr-TR"/>
        </w:rPr>
        <w:t>:</w:t>
      </w:r>
      <w:r w:rsidR="00BE02B1">
        <w:rPr>
          <w:rFonts w:eastAsiaTheme="minorHAnsi"/>
          <w:color w:val="000000" w:themeColor="text1"/>
          <w:sz w:val="24"/>
          <w:szCs w:val="24"/>
          <w:lang w:val="tr-TR"/>
        </w:rPr>
        <w:t>49,</w:t>
      </w:r>
      <w:r w:rsidRPr="00CC1B7D">
        <w:rPr>
          <w:rFonts w:eastAsiaTheme="minorHAnsi"/>
          <w:color w:val="000000" w:themeColor="text1"/>
          <w:sz w:val="24"/>
          <w:szCs w:val="24"/>
          <w:lang w:val="tr-TR"/>
        </w:rPr>
        <w:t>73)</w:t>
      </w:r>
      <w:r w:rsidR="00833428">
        <w:rPr>
          <w:rFonts w:eastAsiaTheme="minorHAnsi"/>
          <w:color w:val="000000" w:themeColor="text1"/>
          <w:sz w:val="24"/>
          <w:szCs w:val="24"/>
          <w:lang w:val="tr-TR"/>
        </w:rPr>
        <w:t>.</w:t>
      </w:r>
    </w:p>
    <w:p w:rsidR="00904DC5" w:rsidRDefault="00CC1B7D" w:rsidP="00904DC5">
      <w:pPr>
        <w:spacing w:after="200"/>
        <w:rPr>
          <w:rFonts w:eastAsiaTheme="minorHAnsi"/>
          <w:color w:val="000000" w:themeColor="text1"/>
          <w:sz w:val="24"/>
          <w:szCs w:val="24"/>
          <w:lang w:val="tr-TR"/>
        </w:rPr>
      </w:pPr>
      <w:r w:rsidRPr="00CC1B7D">
        <w:rPr>
          <w:rFonts w:eastAsiaTheme="minorHAnsi"/>
          <w:color w:val="000000" w:themeColor="text1"/>
          <w:sz w:val="24"/>
          <w:szCs w:val="24"/>
          <w:lang w:val="tr-TR"/>
        </w:rPr>
        <w:tab/>
        <w:t>Bu doğrultuda futbolda takım ve taraftar merkezli sosyal medya iletişiminin marka değeri üzerine etkilerinin incelendiği bu araştırmanın modelini oluşturan hipotezlerin sonuçlarını test etmek için 33 değişken eklenerek Yapısal Eşitlik Mod</w:t>
      </w:r>
      <w:r w:rsidR="00833428">
        <w:rPr>
          <w:rFonts w:eastAsiaTheme="minorHAnsi"/>
          <w:color w:val="000000" w:themeColor="text1"/>
          <w:sz w:val="24"/>
          <w:szCs w:val="24"/>
          <w:lang w:val="tr-TR"/>
        </w:rPr>
        <w:t>eli üzerinden analiz edilmiştir.</w:t>
      </w:r>
      <w:bookmarkStart w:id="109" w:name="_Toc12798387"/>
    </w:p>
    <w:p w:rsidR="00904DC5" w:rsidRDefault="00904DC5" w:rsidP="00904DC5">
      <w:pPr>
        <w:spacing w:after="200"/>
        <w:rPr>
          <w:rFonts w:eastAsiaTheme="minorHAnsi"/>
          <w:color w:val="000000" w:themeColor="text1"/>
          <w:sz w:val="24"/>
          <w:szCs w:val="24"/>
          <w:lang w:val="tr-TR"/>
        </w:rPr>
      </w:pPr>
    </w:p>
    <w:p w:rsidR="00904DC5" w:rsidRDefault="00904DC5" w:rsidP="00904DC5">
      <w:pPr>
        <w:spacing w:after="200"/>
        <w:rPr>
          <w:rFonts w:eastAsiaTheme="minorHAnsi"/>
          <w:color w:val="000000" w:themeColor="text1"/>
          <w:sz w:val="24"/>
          <w:szCs w:val="24"/>
          <w:lang w:val="tr-TR"/>
        </w:rPr>
      </w:pPr>
    </w:p>
    <w:p w:rsidR="00904DC5" w:rsidRDefault="00904DC5" w:rsidP="00904DC5">
      <w:pPr>
        <w:spacing w:after="200"/>
        <w:rPr>
          <w:rFonts w:eastAsiaTheme="minorHAnsi"/>
          <w:color w:val="000000" w:themeColor="text1"/>
          <w:sz w:val="24"/>
          <w:szCs w:val="24"/>
          <w:lang w:val="tr-TR"/>
        </w:rPr>
      </w:pPr>
    </w:p>
    <w:p w:rsidR="00904DC5" w:rsidRDefault="00904DC5" w:rsidP="00904DC5">
      <w:pPr>
        <w:spacing w:after="200"/>
        <w:rPr>
          <w:rFonts w:eastAsiaTheme="minorHAnsi"/>
          <w:color w:val="000000" w:themeColor="text1"/>
          <w:sz w:val="24"/>
          <w:szCs w:val="24"/>
          <w:lang w:val="tr-TR"/>
        </w:rPr>
      </w:pPr>
    </w:p>
    <w:p w:rsidR="00904DC5" w:rsidRDefault="00904DC5" w:rsidP="00904DC5">
      <w:pPr>
        <w:spacing w:after="200"/>
        <w:rPr>
          <w:rFonts w:eastAsiaTheme="minorHAnsi"/>
          <w:color w:val="000000" w:themeColor="text1"/>
          <w:sz w:val="24"/>
          <w:szCs w:val="24"/>
          <w:lang w:val="tr-TR"/>
        </w:rPr>
      </w:pPr>
    </w:p>
    <w:p w:rsidR="00904DC5" w:rsidRDefault="00904DC5" w:rsidP="00904DC5">
      <w:pPr>
        <w:spacing w:after="200"/>
        <w:rPr>
          <w:rFonts w:eastAsiaTheme="minorHAnsi"/>
          <w:color w:val="000000" w:themeColor="text1"/>
          <w:sz w:val="24"/>
          <w:szCs w:val="24"/>
          <w:lang w:val="tr-TR"/>
        </w:rPr>
      </w:pPr>
    </w:p>
    <w:p w:rsidR="00904DC5" w:rsidRDefault="00904DC5" w:rsidP="00904DC5">
      <w:pPr>
        <w:spacing w:after="200"/>
        <w:rPr>
          <w:rFonts w:eastAsiaTheme="minorHAnsi"/>
          <w:color w:val="000000" w:themeColor="text1"/>
          <w:sz w:val="24"/>
          <w:szCs w:val="24"/>
          <w:lang w:val="tr-TR"/>
        </w:rPr>
      </w:pPr>
    </w:p>
    <w:p w:rsidR="00B25183" w:rsidRPr="00904DC5" w:rsidRDefault="00B25183" w:rsidP="00904DC5">
      <w:pPr>
        <w:spacing w:after="200"/>
        <w:jc w:val="center"/>
        <w:rPr>
          <w:b/>
          <w:sz w:val="24"/>
          <w:szCs w:val="24"/>
        </w:rPr>
      </w:pPr>
      <w:r w:rsidRPr="00904DC5">
        <w:rPr>
          <w:b/>
          <w:sz w:val="24"/>
          <w:szCs w:val="24"/>
        </w:rPr>
        <w:lastRenderedPageBreak/>
        <w:t xml:space="preserve">Tablo 4. </w:t>
      </w:r>
      <w:r w:rsidRPr="00904DC5">
        <w:rPr>
          <w:b/>
          <w:sz w:val="24"/>
          <w:szCs w:val="24"/>
        </w:rPr>
        <w:fldChar w:fldCharType="begin"/>
      </w:r>
      <w:r w:rsidRPr="00904DC5">
        <w:rPr>
          <w:b/>
          <w:sz w:val="24"/>
          <w:szCs w:val="24"/>
        </w:rPr>
        <w:instrText xml:space="preserve"> SEQ Tablo_4. \* ARABIC </w:instrText>
      </w:r>
      <w:r w:rsidRPr="00904DC5">
        <w:rPr>
          <w:b/>
          <w:sz w:val="24"/>
          <w:szCs w:val="24"/>
        </w:rPr>
        <w:fldChar w:fldCharType="separate"/>
      </w:r>
      <w:r w:rsidR="00F33D6C">
        <w:rPr>
          <w:b/>
          <w:noProof/>
          <w:sz w:val="24"/>
          <w:szCs w:val="24"/>
        </w:rPr>
        <w:t>30</w:t>
      </w:r>
      <w:r w:rsidRPr="00904DC5">
        <w:rPr>
          <w:b/>
          <w:sz w:val="24"/>
          <w:szCs w:val="24"/>
        </w:rPr>
        <w:fldChar w:fldCharType="end"/>
      </w:r>
      <w:r w:rsidRPr="00904DC5">
        <w:rPr>
          <w:b/>
          <w:sz w:val="24"/>
          <w:szCs w:val="24"/>
        </w:rPr>
        <w:t>.</w:t>
      </w:r>
      <w:r w:rsidRPr="00904DC5">
        <w:rPr>
          <w:rFonts w:eastAsiaTheme="minorHAnsi"/>
          <w:b/>
          <w:sz w:val="24"/>
          <w:szCs w:val="24"/>
          <w:lang w:val="tr-TR"/>
        </w:rPr>
        <w:t xml:space="preserve"> Araştırma Modelinin Uyum Ölçüleri Sonuçları</w:t>
      </w:r>
      <w:bookmarkEnd w:id="109"/>
    </w:p>
    <w:tbl>
      <w:tblPr>
        <w:tblpPr w:leftFromText="141" w:rightFromText="141" w:vertAnchor="text" w:horzAnchor="margin" w:tblpXSpec="center" w:tblpY="146"/>
        <w:tblW w:w="84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3"/>
        <w:gridCol w:w="1985"/>
        <w:gridCol w:w="1806"/>
        <w:gridCol w:w="1688"/>
      </w:tblGrid>
      <w:tr w:rsidR="00E95F62" w:rsidRPr="00CC1B7D" w:rsidTr="00B03AF3">
        <w:trPr>
          <w:trHeight w:val="681"/>
          <w:jc w:val="center"/>
        </w:trPr>
        <w:tc>
          <w:tcPr>
            <w:tcW w:w="2943" w:type="dxa"/>
            <w:vAlign w:val="center"/>
          </w:tcPr>
          <w:p w:rsidR="00E95F62" w:rsidRPr="00CC1B7D" w:rsidRDefault="00E95F62" w:rsidP="00B03AF3">
            <w:pPr>
              <w:adjustRightInd w:val="0"/>
              <w:spacing w:after="200" w:line="240" w:lineRule="exact"/>
              <w:jc w:val="center"/>
              <w:rPr>
                <w:rFonts w:eastAsiaTheme="minorHAnsi"/>
                <w:color w:val="000000"/>
                <w:sz w:val="20"/>
                <w:szCs w:val="20"/>
                <w:lang w:val="tr-TR"/>
              </w:rPr>
            </w:pPr>
            <w:r w:rsidRPr="00CC1B7D">
              <w:rPr>
                <w:rFonts w:eastAsiaTheme="minorHAnsi"/>
                <w:b/>
                <w:bCs/>
                <w:color w:val="000000"/>
                <w:sz w:val="20"/>
                <w:szCs w:val="20"/>
                <w:lang w:val="tr-TR"/>
              </w:rPr>
              <w:t>Uyum Ölçüleri</w:t>
            </w:r>
          </w:p>
        </w:tc>
        <w:tc>
          <w:tcPr>
            <w:tcW w:w="1985" w:type="dxa"/>
            <w:vAlign w:val="center"/>
          </w:tcPr>
          <w:p w:rsidR="00E95F62" w:rsidRPr="00CC1B7D" w:rsidRDefault="00E95F62" w:rsidP="00B03AF3">
            <w:pPr>
              <w:adjustRightInd w:val="0"/>
              <w:spacing w:after="200" w:line="240" w:lineRule="exact"/>
              <w:jc w:val="center"/>
              <w:rPr>
                <w:rFonts w:eastAsiaTheme="minorHAnsi"/>
                <w:color w:val="000000"/>
                <w:sz w:val="20"/>
                <w:szCs w:val="20"/>
                <w:lang w:val="tr-TR"/>
              </w:rPr>
            </w:pPr>
            <w:r w:rsidRPr="00CC1B7D">
              <w:rPr>
                <w:rFonts w:eastAsiaTheme="minorHAnsi"/>
                <w:b/>
                <w:bCs/>
                <w:color w:val="000000"/>
                <w:sz w:val="20"/>
                <w:szCs w:val="20"/>
                <w:lang w:val="tr-TR"/>
              </w:rPr>
              <w:t>İdeal Uyum Dğerleri</w:t>
            </w:r>
          </w:p>
        </w:tc>
        <w:tc>
          <w:tcPr>
            <w:tcW w:w="1806" w:type="dxa"/>
            <w:vAlign w:val="center"/>
          </w:tcPr>
          <w:p w:rsidR="00E95F62" w:rsidRPr="00CC1B7D" w:rsidRDefault="00E95F62" w:rsidP="00B03AF3">
            <w:pPr>
              <w:adjustRightInd w:val="0"/>
              <w:spacing w:after="200" w:line="240" w:lineRule="exact"/>
              <w:jc w:val="center"/>
              <w:rPr>
                <w:rFonts w:eastAsiaTheme="minorHAnsi"/>
                <w:color w:val="000000"/>
                <w:sz w:val="20"/>
                <w:szCs w:val="20"/>
                <w:lang w:val="tr-TR"/>
              </w:rPr>
            </w:pPr>
            <w:r w:rsidRPr="00CC1B7D">
              <w:rPr>
                <w:rFonts w:eastAsiaTheme="minorHAnsi"/>
                <w:b/>
                <w:bCs/>
                <w:color w:val="000000"/>
                <w:sz w:val="20"/>
                <w:szCs w:val="20"/>
                <w:lang w:val="tr-TR"/>
              </w:rPr>
              <w:t>Kabul Edilebilir Uyum Değerleri</w:t>
            </w:r>
          </w:p>
        </w:tc>
        <w:tc>
          <w:tcPr>
            <w:tcW w:w="1688" w:type="dxa"/>
            <w:vAlign w:val="center"/>
          </w:tcPr>
          <w:p w:rsidR="00E95F62" w:rsidRPr="00CC1B7D" w:rsidRDefault="00E95F62" w:rsidP="00B03AF3">
            <w:pPr>
              <w:adjustRightInd w:val="0"/>
              <w:spacing w:after="200" w:line="240" w:lineRule="exact"/>
              <w:jc w:val="center"/>
              <w:rPr>
                <w:rFonts w:eastAsiaTheme="minorHAnsi"/>
                <w:color w:val="000000"/>
                <w:sz w:val="20"/>
                <w:szCs w:val="20"/>
                <w:lang w:val="tr-TR"/>
              </w:rPr>
            </w:pPr>
            <w:r w:rsidRPr="00CC1B7D">
              <w:rPr>
                <w:rFonts w:eastAsiaTheme="minorHAnsi"/>
                <w:b/>
                <w:bCs/>
                <w:color w:val="000000"/>
                <w:sz w:val="20"/>
                <w:szCs w:val="20"/>
                <w:lang w:val="tr-TR"/>
              </w:rPr>
              <w:t>Faktör Uyum Değeri</w:t>
            </w:r>
          </w:p>
        </w:tc>
      </w:tr>
      <w:tr w:rsidR="00E95F62" w:rsidRPr="00CC1B7D" w:rsidTr="00B03AF3">
        <w:trPr>
          <w:trHeight w:val="406"/>
          <w:jc w:val="center"/>
        </w:trPr>
        <w:tc>
          <w:tcPr>
            <w:tcW w:w="2943" w:type="dxa"/>
            <w:vAlign w:val="center"/>
          </w:tcPr>
          <w:p w:rsidR="00E95F62" w:rsidRPr="00CC1B7D" w:rsidRDefault="00E95F62" w:rsidP="00B03AF3">
            <w:pPr>
              <w:adjustRightInd w:val="0"/>
              <w:spacing w:after="200" w:line="240" w:lineRule="exact"/>
              <w:rPr>
                <w:rFonts w:eastAsiaTheme="minorHAnsi"/>
                <w:b/>
                <w:color w:val="000000"/>
                <w:sz w:val="20"/>
                <w:szCs w:val="20"/>
                <w:lang w:val="tr-TR"/>
              </w:rPr>
            </w:pPr>
            <w:r w:rsidRPr="00CC1B7D">
              <w:rPr>
                <w:rFonts w:eastAsiaTheme="minorHAnsi"/>
                <w:b/>
                <w:color w:val="000000"/>
                <w:sz w:val="20"/>
                <w:szCs w:val="20"/>
                <w:lang w:val="tr-TR"/>
              </w:rPr>
              <w:t>CMIN</w:t>
            </w:r>
          </w:p>
        </w:tc>
        <w:tc>
          <w:tcPr>
            <w:tcW w:w="1985" w:type="dxa"/>
            <w:vAlign w:val="center"/>
          </w:tcPr>
          <w:p w:rsidR="00E95F62" w:rsidRPr="00CC1B7D" w:rsidRDefault="00E95F62" w:rsidP="00B03AF3">
            <w:pPr>
              <w:adjustRightInd w:val="0"/>
              <w:spacing w:after="200" w:line="240" w:lineRule="exact"/>
              <w:jc w:val="center"/>
              <w:rPr>
                <w:rFonts w:eastAsiaTheme="minorHAnsi"/>
                <w:color w:val="000000" w:themeColor="text1"/>
                <w:sz w:val="20"/>
                <w:szCs w:val="20"/>
                <w:lang w:val="tr-TR"/>
              </w:rPr>
            </w:pPr>
            <w:r w:rsidRPr="00CC1B7D">
              <w:rPr>
                <w:rFonts w:eastAsiaTheme="minorHAnsi"/>
                <w:sz w:val="20"/>
                <w:szCs w:val="20"/>
                <w:lang w:val="tr-TR"/>
              </w:rPr>
              <w:t>P&gt;0,05</w:t>
            </w:r>
          </w:p>
        </w:tc>
        <w:tc>
          <w:tcPr>
            <w:tcW w:w="1806" w:type="dxa"/>
            <w:vAlign w:val="center"/>
          </w:tcPr>
          <w:p w:rsidR="00E95F62" w:rsidRPr="00CC1B7D" w:rsidRDefault="00E95F62" w:rsidP="00B03AF3">
            <w:pPr>
              <w:adjustRightInd w:val="0"/>
              <w:spacing w:after="200" w:line="240" w:lineRule="exact"/>
              <w:jc w:val="center"/>
              <w:rPr>
                <w:rFonts w:eastAsiaTheme="minorHAnsi"/>
                <w:color w:val="000000"/>
                <w:sz w:val="20"/>
                <w:szCs w:val="20"/>
                <w:lang w:val="tr-TR"/>
              </w:rPr>
            </w:pPr>
          </w:p>
        </w:tc>
        <w:tc>
          <w:tcPr>
            <w:tcW w:w="1688" w:type="dxa"/>
            <w:vAlign w:val="center"/>
          </w:tcPr>
          <w:p w:rsidR="00E95F62" w:rsidRPr="00CC1B7D" w:rsidRDefault="00E95F62" w:rsidP="00B03AF3">
            <w:pPr>
              <w:adjustRightInd w:val="0"/>
              <w:spacing w:after="200" w:line="240" w:lineRule="exact"/>
              <w:jc w:val="center"/>
              <w:rPr>
                <w:rFonts w:eastAsiaTheme="minorHAnsi"/>
                <w:color w:val="000000"/>
                <w:sz w:val="20"/>
                <w:szCs w:val="20"/>
                <w:lang w:val="tr-TR"/>
              </w:rPr>
            </w:pPr>
            <w:r w:rsidRPr="00CC1B7D">
              <w:rPr>
                <w:rFonts w:eastAsiaTheme="minorHAnsi"/>
                <w:color w:val="000000"/>
                <w:sz w:val="20"/>
                <w:szCs w:val="20"/>
                <w:lang w:val="tr-TR"/>
              </w:rPr>
              <w:t>1146,191</w:t>
            </w:r>
          </w:p>
        </w:tc>
      </w:tr>
      <w:tr w:rsidR="00E95F62" w:rsidRPr="00CC1B7D" w:rsidTr="00B03AF3">
        <w:trPr>
          <w:trHeight w:val="406"/>
          <w:jc w:val="center"/>
        </w:trPr>
        <w:tc>
          <w:tcPr>
            <w:tcW w:w="2943" w:type="dxa"/>
            <w:vAlign w:val="center"/>
          </w:tcPr>
          <w:p w:rsidR="00E95F62" w:rsidRPr="00CC1B7D" w:rsidRDefault="00E95F62" w:rsidP="00B03AF3">
            <w:pPr>
              <w:adjustRightInd w:val="0"/>
              <w:spacing w:after="200" w:line="240" w:lineRule="exact"/>
              <w:rPr>
                <w:rFonts w:eastAsiaTheme="minorHAnsi"/>
                <w:b/>
                <w:color w:val="000000"/>
                <w:sz w:val="20"/>
                <w:szCs w:val="20"/>
                <w:lang w:val="tr-TR"/>
              </w:rPr>
            </w:pPr>
            <w:r w:rsidRPr="00CC1B7D">
              <w:rPr>
                <w:rFonts w:eastAsiaTheme="minorHAnsi"/>
                <w:b/>
                <w:color w:val="000000"/>
                <w:sz w:val="20"/>
                <w:szCs w:val="20"/>
                <w:lang w:val="tr-TR"/>
              </w:rPr>
              <w:t>CMIN/DF</w:t>
            </w:r>
          </w:p>
        </w:tc>
        <w:tc>
          <w:tcPr>
            <w:tcW w:w="1985" w:type="dxa"/>
            <w:vAlign w:val="center"/>
          </w:tcPr>
          <w:p w:rsidR="00E95F62" w:rsidRPr="00CC1B7D" w:rsidRDefault="00E95F62" w:rsidP="00B03AF3">
            <w:pPr>
              <w:adjustRightInd w:val="0"/>
              <w:spacing w:after="200" w:line="240" w:lineRule="exact"/>
              <w:jc w:val="center"/>
              <w:rPr>
                <w:rFonts w:eastAsiaTheme="minorHAnsi"/>
                <w:color w:val="000000" w:themeColor="text1"/>
                <w:sz w:val="20"/>
                <w:szCs w:val="20"/>
                <w:lang w:val="tr-TR"/>
              </w:rPr>
            </w:pPr>
            <w:r w:rsidRPr="00CC1B7D">
              <w:rPr>
                <w:rFonts w:eastAsiaTheme="minorHAnsi"/>
                <w:sz w:val="20"/>
                <w:szCs w:val="20"/>
                <w:lang w:val="tr-TR"/>
              </w:rPr>
              <w:t>χ2/df ≤2</w:t>
            </w:r>
          </w:p>
        </w:tc>
        <w:tc>
          <w:tcPr>
            <w:tcW w:w="1806" w:type="dxa"/>
            <w:vAlign w:val="center"/>
          </w:tcPr>
          <w:p w:rsidR="00E95F62" w:rsidRPr="00CC1B7D" w:rsidRDefault="00E95F62" w:rsidP="00B03AF3">
            <w:pPr>
              <w:adjustRightInd w:val="0"/>
              <w:spacing w:after="200" w:line="240" w:lineRule="exact"/>
              <w:jc w:val="center"/>
              <w:rPr>
                <w:rFonts w:eastAsiaTheme="minorHAnsi"/>
                <w:color w:val="000000"/>
                <w:sz w:val="20"/>
                <w:szCs w:val="20"/>
                <w:lang w:val="tr-TR"/>
              </w:rPr>
            </w:pPr>
            <w:r w:rsidRPr="00CC1B7D">
              <w:rPr>
                <w:rFonts w:eastAsiaTheme="minorHAnsi"/>
                <w:sz w:val="20"/>
                <w:szCs w:val="20"/>
                <w:lang w:val="tr-TR"/>
              </w:rPr>
              <w:t>χ2/df ≤5</w:t>
            </w:r>
          </w:p>
        </w:tc>
        <w:tc>
          <w:tcPr>
            <w:tcW w:w="1688" w:type="dxa"/>
            <w:vAlign w:val="center"/>
          </w:tcPr>
          <w:p w:rsidR="00E95F62" w:rsidRPr="00CC1B7D" w:rsidRDefault="00E95F62" w:rsidP="00B03AF3">
            <w:pPr>
              <w:adjustRightInd w:val="0"/>
              <w:spacing w:after="200" w:line="240" w:lineRule="exact"/>
              <w:jc w:val="center"/>
              <w:rPr>
                <w:rFonts w:eastAsiaTheme="minorHAnsi"/>
                <w:color w:val="000000"/>
                <w:sz w:val="20"/>
                <w:szCs w:val="20"/>
                <w:lang w:val="tr-TR"/>
              </w:rPr>
            </w:pPr>
            <w:r w:rsidRPr="00CC1B7D">
              <w:rPr>
                <w:rFonts w:eastAsiaTheme="minorHAnsi"/>
                <w:color w:val="000000"/>
                <w:sz w:val="20"/>
                <w:szCs w:val="20"/>
                <w:lang w:val="tr-TR"/>
              </w:rPr>
              <w:t>2,413</w:t>
            </w:r>
          </w:p>
        </w:tc>
      </w:tr>
      <w:tr w:rsidR="00E95F62" w:rsidRPr="00CC1B7D" w:rsidTr="00B03AF3">
        <w:trPr>
          <w:trHeight w:val="406"/>
          <w:jc w:val="center"/>
        </w:trPr>
        <w:tc>
          <w:tcPr>
            <w:tcW w:w="2943" w:type="dxa"/>
            <w:vAlign w:val="center"/>
          </w:tcPr>
          <w:p w:rsidR="00E95F62" w:rsidRPr="00CC1B7D" w:rsidRDefault="00E95F62" w:rsidP="00B03AF3">
            <w:pPr>
              <w:adjustRightInd w:val="0"/>
              <w:spacing w:after="200" w:line="240" w:lineRule="exact"/>
              <w:rPr>
                <w:rFonts w:eastAsiaTheme="minorHAnsi"/>
                <w:b/>
                <w:color w:val="000000"/>
                <w:sz w:val="20"/>
                <w:szCs w:val="20"/>
                <w:lang w:val="tr-TR"/>
              </w:rPr>
            </w:pPr>
            <w:r w:rsidRPr="00CC1B7D">
              <w:rPr>
                <w:rFonts w:eastAsiaTheme="minorHAnsi"/>
                <w:b/>
                <w:color w:val="000000"/>
                <w:sz w:val="20"/>
                <w:szCs w:val="20"/>
                <w:lang w:val="tr-TR"/>
              </w:rPr>
              <w:t>P</w:t>
            </w:r>
          </w:p>
        </w:tc>
        <w:tc>
          <w:tcPr>
            <w:tcW w:w="1985" w:type="dxa"/>
            <w:vAlign w:val="center"/>
          </w:tcPr>
          <w:p w:rsidR="00E95F62" w:rsidRPr="00CC1B7D" w:rsidRDefault="00E95F62" w:rsidP="00B03AF3">
            <w:pPr>
              <w:adjustRightInd w:val="0"/>
              <w:spacing w:after="200" w:line="240" w:lineRule="exact"/>
              <w:jc w:val="center"/>
              <w:rPr>
                <w:rFonts w:eastAsiaTheme="minorHAnsi"/>
                <w:sz w:val="20"/>
                <w:szCs w:val="20"/>
                <w:lang w:val="tr-TR"/>
              </w:rPr>
            </w:pPr>
            <w:r w:rsidRPr="00CC1B7D">
              <w:rPr>
                <w:rFonts w:eastAsiaTheme="minorHAnsi"/>
                <w:sz w:val="20"/>
                <w:szCs w:val="20"/>
                <w:lang w:val="tr-TR"/>
              </w:rPr>
              <w:t>,000</w:t>
            </w:r>
          </w:p>
        </w:tc>
        <w:tc>
          <w:tcPr>
            <w:tcW w:w="1806" w:type="dxa"/>
            <w:vAlign w:val="center"/>
          </w:tcPr>
          <w:p w:rsidR="00E95F62" w:rsidRPr="00CC1B7D" w:rsidRDefault="00E95F62" w:rsidP="00B03AF3">
            <w:pPr>
              <w:adjustRightInd w:val="0"/>
              <w:spacing w:after="200" w:line="240" w:lineRule="exact"/>
              <w:jc w:val="center"/>
              <w:rPr>
                <w:rFonts w:eastAsiaTheme="minorHAnsi"/>
                <w:sz w:val="20"/>
                <w:szCs w:val="20"/>
                <w:lang w:val="tr-TR"/>
              </w:rPr>
            </w:pPr>
            <w:r w:rsidRPr="00CC1B7D">
              <w:rPr>
                <w:rFonts w:eastAsiaTheme="minorHAnsi"/>
                <w:sz w:val="20"/>
                <w:szCs w:val="20"/>
                <w:lang w:val="tr-TR"/>
              </w:rPr>
              <w:t>,005</w:t>
            </w:r>
          </w:p>
        </w:tc>
        <w:tc>
          <w:tcPr>
            <w:tcW w:w="1688" w:type="dxa"/>
            <w:vAlign w:val="center"/>
          </w:tcPr>
          <w:p w:rsidR="00E95F62" w:rsidRPr="00CC1B7D" w:rsidRDefault="00E95F62" w:rsidP="00B03AF3">
            <w:pPr>
              <w:adjustRightInd w:val="0"/>
              <w:spacing w:after="200" w:line="240" w:lineRule="exact"/>
              <w:jc w:val="center"/>
              <w:rPr>
                <w:rFonts w:eastAsiaTheme="minorHAnsi"/>
                <w:color w:val="000000"/>
                <w:sz w:val="20"/>
                <w:szCs w:val="20"/>
                <w:lang w:val="tr-TR"/>
              </w:rPr>
            </w:pPr>
            <w:r w:rsidRPr="00CC1B7D">
              <w:rPr>
                <w:rFonts w:eastAsiaTheme="minorHAnsi"/>
                <w:color w:val="000000"/>
                <w:sz w:val="20"/>
                <w:szCs w:val="20"/>
                <w:lang w:val="tr-TR"/>
              </w:rPr>
              <w:t>,000</w:t>
            </w:r>
          </w:p>
        </w:tc>
      </w:tr>
      <w:tr w:rsidR="00E95F62" w:rsidRPr="00CC1B7D" w:rsidTr="00B03AF3">
        <w:trPr>
          <w:trHeight w:val="406"/>
          <w:jc w:val="center"/>
        </w:trPr>
        <w:tc>
          <w:tcPr>
            <w:tcW w:w="2943" w:type="dxa"/>
            <w:vAlign w:val="center"/>
          </w:tcPr>
          <w:p w:rsidR="00E95F62" w:rsidRPr="00CC1B7D" w:rsidRDefault="00E95F62" w:rsidP="00B03AF3">
            <w:pPr>
              <w:adjustRightInd w:val="0"/>
              <w:spacing w:after="200" w:line="240" w:lineRule="exact"/>
              <w:rPr>
                <w:rFonts w:eastAsiaTheme="minorHAnsi"/>
                <w:b/>
                <w:color w:val="000000"/>
                <w:sz w:val="20"/>
                <w:szCs w:val="20"/>
                <w:lang w:val="tr-TR"/>
              </w:rPr>
            </w:pPr>
            <w:r w:rsidRPr="00CC1B7D">
              <w:rPr>
                <w:rFonts w:eastAsiaTheme="minorHAnsi"/>
                <w:b/>
                <w:color w:val="000000"/>
                <w:sz w:val="20"/>
                <w:szCs w:val="20"/>
                <w:lang w:val="tr-TR"/>
              </w:rPr>
              <w:t>GFI</w:t>
            </w:r>
          </w:p>
        </w:tc>
        <w:tc>
          <w:tcPr>
            <w:tcW w:w="1985" w:type="dxa"/>
            <w:vAlign w:val="center"/>
          </w:tcPr>
          <w:p w:rsidR="00E95F62" w:rsidRPr="00CC1B7D" w:rsidRDefault="00E95F62" w:rsidP="00B03AF3">
            <w:pPr>
              <w:adjustRightInd w:val="0"/>
              <w:spacing w:after="200" w:line="240" w:lineRule="exact"/>
              <w:jc w:val="center"/>
              <w:rPr>
                <w:rFonts w:eastAsiaTheme="minorHAnsi"/>
                <w:color w:val="000000" w:themeColor="text1"/>
                <w:sz w:val="20"/>
                <w:szCs w:val="20"/>
                <w:lang w:val="tr-TR"/>
              </w:rPr>
            </w:pPr>
            <w:r w:rsidRPr="00CC1B7D">
              <w:rPr>
                <w:rFonts w:eastAsiaTheme="minorHAnsi"/>
                <w:sz w:val="20"/>
                <w:szCs w:val="20"/>
                <w:lang w:val="tr-TR"/>
              </w:rPr>
              <w:t>0,95&lt;GFI&lt;1,00</w:t>
            </w:r>
          </w:p>
        </w:tc>
        <w:tc>
          <w:tcPr>
            <w:tcW w:w="1806" w:type="dxa"/>
            <w:vAlign w:val="center"/>
          </w:tcPr>
          <w:p w:rsidR="00E95F62" w:rsidRPr="00CC1B7D" w:rsidRDefault="00E95F62" w:rsidP="00B03AF3">
            <w:pPr>
              <w:adjustRightInd w:val="0"/>
              <w:spacing w:after="200" w:line="240" w:lineRule="exact"/>
              <w:jc w:val="center"/>
              <w:rPr>
                <w:rFonts w:eastAsiaTheme="minorHAnsi"/>
                <w:color w:val="000000"/>
                <w:sz w:val="20"/>
                <w:szCs w:val="20"/>
                <w:lang w:val="tr-TR"/>
              </w:rPr>
            </w:pPr>
            <w:r w:rsidRPr="00CC1B7D">
              <w:rPr>
                <w:rFonts w:eastAsiaTheme="minorHAnsi"/>
                <w:sz w:val="20"/>
                <w:szCs w:val="20"/>
                <w:lang w:val="tr-TR"/>
              </w:rPr>
              <w:t>0,90&lt;GFI&lt;0,95</w:t>
            </w:r>
          </w:p>
        </w:tc>
        <w:tc>
          <w:tcPr>
            <w:tcW w:w="1688" w:type="dxa"/>
            <w:vAlign w:val="center"/>
          </w:tcPr>
          <w:p w:rsidR="00E95F62" w:rsidRPr="00CC1B7D" w:rsidRDefault="00E95F62" w:rsidP="00B03AF3">
            <w:pPr>
              <w:adjustRightInd w:val="0"/>
              <w:spacing w:after="200" w:line="240" w:lineRule="exact"/>
              <w:jc w:val="center"/>
              <w:rPr>
                <w:rFonts w:eastAsiaTheme="minorHAnsi"/>
                <w:color w:val="000000"/>
                <w:sz w:val="20"/>
                <w:szCs w:val="20"/>
                <w:lang w:val="tr-TR"/>
              </w:rPr>
            </w:pPr>
            <w:r w:rsidRPr="00CC1B7D">
              <w:rPr>
                <w:rFonts w:eastAsiaTheme="minorHAnsi"/>
                <w:color w:val="000000"/>
                <w:sz w:val="20"/>
                <w:szCs w:val="20"/>
                <w:lang w:val="tr-TR"/>
              </w:rPr>
              <w:t>,845</w:t>
            </w:r>
          </w:p>
        </w:tc>
      </w:tr>
      <w:tr w:rsidR="00E95F62" w:rsidRPr="00CC1B7D" w:rsidTr="00B03AF3">
        <w:trPr>
          <w:trHeight w:val="406"/>
          <w:jc w:val="center"/>
        </w:trPr>
        <w:tc>
          <w:tcPr>
            <w:tcW w:w="2943" w:type="dxa"/>
            <w:vAlign w:val="center"/>
          </w:tcPr>
          <w:p w:rsidR="00E95F62" w:rsidRPr="00CC1B7D" w:rsidRDefault="00E95F62" w:rsidP="00B03AF3">
            <w:pPr>
              <w:adjustRightInd w:val="0"/>
              <w:spacing w:after="200" w:line="240" w:lineRule="exact"/>
              <w:rPr>
                <w:rFonts w:eastAsiaTheme="minorHAnsi"/>
                <w:b/>
                <w:color w:val="000000"/>
                <w:sz w:val="20"/>
                <w:szCs w:val="20"/>
                <w:lang w:val="tr-TR"/>
              </w:rPr>
            </w:pPr>
            <w:r w:rsidRPr="00CC1B7D">
              <w:rPr>
                <w:rFonts w:eastAsiaTheme="minorHAnsi"/>
                <w:b/>
                <w:color w:val="000000"/>
                <w:sz w:val="20"/>
                <w:szCs w:val="20"/>
                <w:lang w:val="tr-TR"/>
              </w:rPr>
              <w:t>AGFI</w:t>
            </w:r>
          </w:p>
        </w:tc>
        <w:tc>
          <w:tcPr>
            <w:tcW w:w="1985" w:type="dxa"/>
            <w:vAlign w:val="center"/>
          </w:tcPr>
          <w:p w:rsidR="00E95F62" w:rsidRPr="00CC1B7D" w:rsidRDefault="00E95F62" w:rsidP="00B03AF3">
            <w:pPr>
              <w:adjustRightInd w:val="0"/>
              <w:spacing w:after="200" w:line="240" w:lineRule="exact"/>
              <w:jc w:val="center"/>
              <w:rPr>
                <w:rFonts w:eastAsiaTheme="minorHAnsi"/>
                <w:color w:val="000000" w:themeColor="text1"/>
                <w:sz w:val="20"/>
                <w:szCs w:val="20"/>
                <w:lang w:val="tr-TR"/>
              </w:rPr>
            </w:pPr>
            <w:r w:rsidRPr="00CC1B7D">
              <w:rPr>
                <w:rFonts w:eastAsiaTheme="minorHAnsi"/>
                <w:sz w:val="20"/>
                <w:szCs w:val="20"/>
                <w:lang w:val="tr-TR"/>
              </w:rPr>
              <w:t>0,90&lt;AGFI&lt;1,00</w:t>
            </w:r>
          </w:p>
        </w:tc>
        <w:tc>
          <w:tcPr>
            <w:tcW w:w="1806" w:type="dxa"/>
            <w:vAlign w:val="center"/>
          </w:tcPr>
          <w:p w:rsidR="00E95F62" w:rsidRPr="00CC1B7D" w:rsidRDefault="00E95F62" w:rsidP="00B03AF3">
            <w:pPr>
              <w:adjustRightInd w:val="0"/>
              <w:spacing w:after="200" w:line="240" w:lineRule="exact"/>
              <w:jc w:val="center"/>
              <w:rPr>
                <w:rFonts w:eastAsiaTheme="minorHAnsi"/>
                <w:color w:val="000000"/>
                <w:sz w:val="20"/>
                <w:szCs w:val="20"/>
                <w:lang w:val="tr-TR"/>
              </w:rPr>
            </w:pPr>
            <w:r w:rsidRPr="00CC1B7D">
              <w:rPr>
                <w:rFonts w:eastAsiaTheme="minorHAnsi"/>
                <w:sz w:val="20"/>
                <w:szCs w:val="20"/>
                <w:lang w:val="tr-TR"/>
              </w:rPr>
              <w:t>0,80&lt;AGFI&lt;0,90</w:t>
            </w:r>
          </w:p>
        </w:tc>
        <w:tc>
          <w:tcPr>
            <w:tcW w:w="1688" w:type="dxa"/>
            <w:vAlign w:val="center"/>
          </w:tcPr>
          <w:p w:rsidR="00E95F62" w:rsidRPr="00CC1B7D" w:rsidRDefault="00E95F62" w:rsidP="00B03AF3">
            <w:pPr>
              <w:adjustRightInd w:val="0"/>
              <w:spacing w:after="200" w:line="240" w:lineRule="exact"/>
              <w:jc w:val="center"/>
              <w:rPr>
                <w:rFonts w:eastAsiaTheme="minorHAnsi"/>
                <w:color w:val="000000"/>
                <w:sz w:val="20"/>
                <w:szCs w:val="20"/>
                <w:lang w:val="tr-TR"/>
              </w:rPr>
            </w:pPr>
            <w:r w:rsidRPr="00CC1B7D">
              <w:rPr>
                <w:rFonts w:eastAsiaTheme="minorHAnsi"/>
                <w:color w:val="000000"/>
                <w:sz w:val="20"/>
                <w:szCs w:val="20"/>
                <w:lang w:val="tr-TR"/>
              </w:rPr>
              <w:t>,817</w:t>
            </w:r>
          </w:p>
        </w:tc>
      </w:tr>
      <w:tr w:rsidR="00E95F62" w:rsidRPr="00CC1B7D" w:rsidTr="00B03AF3">
        <w:trPr>
          <w:trHeight w:val="406"/>
          <w:jc w:val="center"/>
        </w:trPr>
        <w:tc>
          <w:tcPr>
            <w:tcW w:w="2943" w:type="dxa"/>
            <w:vAlign w:val="center"/>
          </w:tcPr>
          <w:p w:rsidR="00E95F62" w:rsidRPr="00CC1B7D" w:rsidRDefault="00E95F62" w:rsidP="00B03AF3">
            <w:pPr>
              <w:adjustRightInd w:val="0"/>
              <w:spacing w:after="200" w:line="240" w:lineRule="exact"/>
              <w:rPr>
                <w:rFonts w:eastAsiaTheme="minorHAnsi"/>
                <w:b/>
                <w:color w:val="000000"/>
                <w:sz w:val="20"/>
                <w:szCs w:val="20"/>
                <w:lang w:val="tr-TR"/>
              </w:rPr>
            </w:pPr>
            <w:r w:rsidRPr="00CC1B7D">
              <w:rPr>
                <w:rFonts w:eastAsiaTheme="minorHAnsi"/>
                <w:b/>
                <w:color w:val="000000"/>
                <w:sz w:val="20"/>
                <w:szCs w:val="20"/>
                <w:lang w:val="tr-TR"/>
              </w:rPr>
              <w:t>RMSEA</w:t>
            </w:r>
          </w:p>
        </w:tc>
        <w:tc>
          <w:tcPr>
            <w:tcW w:w="1985" w:type="dxa"/>
            <w:vAlign w:val="center"/>
          </w:tcPr>
          <w:p w:rsidR="00E95F62" w:rsidRPr="00CC1B7D" w:rsidRDefault="00E95F62" w:rsidP="00B03AF3">
            <w:pPr>
              <w:adjustRightInd w:val="0"/>
              <w:spacing w:after="200" w:line="240" w:lineRule="exact"/>
              <w:jc w:val="center"/>
              <w:rPr>
                <w:rFonts w:eastAsiaTheme="minorHAnsi"/>
                <w:color w:val="000000" w:themeColor="text1"/>
                <w:sz w:val="20"/>
                <w:szCs w:val="20"/>
                <w:lang w:val="tr-TR"/>
              </w:rPr>
            </w:pPr>
            <w:r w:rsidRPr="00CC1B7D">
              <w:rPr>
                <w:rFonts w:eastAsiaTheme="minorHAnsi"/>
                <w:sz w:val="20"/>
                <w:szCs w:val="20"/>
                <w:lang w:val="tr-TR"/>
              </w:rPr>
              <w:t>0,00&lt;RMSEA&lt;0,05</w:t>
            </w:r>
          </w:p>
        </w:tc>
        <w:tc>
          <w:tcPr>
            <w:tcW w:w="1806" w:type="dxa"/>
            <w:vAlign w:val="center"/>
          </w:tcPr>
          <w:p w:rsidR="00E95F62" w:rsidRPr="00CC1B7D" w:rsidRDefault="00E95F62" w:rsidP="00B03AF3">
            <w:pPr>
              <w:adjustRightInd w:val="0"/>
              <w:spacing w:after="200" w:line="240" w:lineRule="exact"/>
              <w:jc w:val="center"/>
              <w:rPr>
                <w:rFonts w:eastAsiaTheme="minorHAnsi"/>
                <w:color w:val="000000"/>
                <w:sz w:val="20"/>
                <w:szCs w:val="20"/>
                <w:lang w:val="tr-TR"/>
              </w:rPr>
            </w:pPr>
            <w:r w:rsidRPr="00CC1B7D">
              <w:rPr>
                <w:rFonts w:eastAsiaTheme="minorHAnsi"/>
                <w:sz w:val="20"/>
                <w:szCs w:val="20"/>
                <w:lang w:val="tr-TR"/>
              </w:rPr>
              <w:t>,05&lt;RMSEA&lt;0,10</w:t>
            </w:r>
          </w:p>
        </w:tc>
        <w:tc>
          <w:tcPr>
            <w:tcW w:w="1688" w:type="dxa"/>
            <w:vAlign w:val="center"/>
          </w:tcPr>
          <w:p w:rsidR="00E95F62" w:rsidRPr="00CC1B7D" w:rsidRDefault="00E95F62" w:rsidP="00B03AF3">
            <w:pPr>
              <w:adjustRightInd w:val="0"/>
              <w:spacing w:after="200" w:line="240" w:lineRule="exact"/>
              <w:jc w:val="center"/>
              <w:rPr>
                <w:rFonts w:eastAsiaTheme="minorHAnsi"/>
                <w:color w:val="000000"/>
                <w:sz w:val="20"/>
                <w:szCs w:val="20"/>
                <w:lang w:val="tr-TR"/>
              </w:rPr>
            </w:pPr>
            <w:r w:rsidRPr="00CC1B7D">
              <w:rPr>
                <w:rFonts w:eastAsiaTheme="minorHAnsi"/>
                <w:color w:val="000000"/>
                <w:sz w:val="20"/>
                <w:szCs w:val="20"/>
                <w:lang w:val="tr-TR"/>
              </w:rPr>
              <w:t>,059</w:t>
            </w:r>
          </w:p>
        </w:tc>
      </w:tr>
      <w:tr w:rsidR="00E95F62" w:rsidRPr="00CC1B7D" w:rsidTr="00B03AF3">
        <w:trPr>
          <w:trHeight w:val="406"/>
          <w:jc w:val="center"/>
        </w:trPr>
        <w:tc>
          <w:tcPr>
            <w:tcW w:w="2943" w:type="dxa"/>
            <w:vAlign w:val="center"/>
          </w:tcPr>
          <w:p w:rsidR="00E95F62" w:rsidRPr="00CC1B7D" w:rsidRDefault="00E95F62" w:rsidP="00B03AF3">
            <w:pPr>
              <w:adjustRightInd w:val="0"/>
              <w:spacing w:after="200" w:line="240" w:lineRule="exact"/>
              <w:rPr>
                <w:rFonts w:eastAsiaTheme="minorHAnsi"/>
                <w:b/>
                <w:color w:val="000000"/>
                <w:sz w:val="20"/>
                <w:szCs w:val="20"/>
                <w:lang w:val="tr-TR"/>
              </w:rPr>
            </w:pPr>
            <w:r w:rsidRPr="00CC1B7D">
              <w:rPr>
                <w:rFonts w:eastAsiaTheme="minorHAnsi"/>
                <w:b/>
                <w:color w:val="000000"/>
                <w:sz w:val="20"/>
                <w:szCs w:val="20"/>
                <w:lang w:val="tr-TR"/>
              </w:rPr>
              <w:t>CFI</w:t>
            </w:r>
          </w:p>
        </w:tc>
        <w:tc>
          <w:tcPr>
            <w:tcW w:w="1985" w:type="dxa"/>
            <w:vAlign w:val="center"/>
          </w:tcPr>
          <w:p w:rsidR="00E95F62" w:rsidRPr="00CC1B7D" w:rsidRDefault="00E95F62" w:rsidP="00B03AF3">
            <w:pPr>
              <w:adjustRightInd w:val="0"/>
              <w:spacing w:after="200" w:line="240" w:lineRule="exact"/>
              <w:jc w:val="center"/>
              <w:rPr>
                <w:rFonts w:eastAsiaTheme="minorHAnsi"/>
                <w:color w:val="000000" w:themeColor="text1"/>
                <w:sz w:val="20"/>
                <w:szCs w:val="20"/>
                <w:lang w:val="tr-TR"/>
              </w:rPr>
            </w:pPr>
            <w:r w:rsidRPr="00CC1B7D">
              <w:rPr>
                <w:rFonts w:eastAsiaTheme="minorHAnsi"/>
                <w:sz w:val="20"/>
                <w:szCs w:val="20"/>
                <w:lang w:val="tr-TR"/>
              </w:rPr>
              <w:t>0,95&lt;CFI&lt;1,00</w:t>
            </w:r>
          </w:p>
        </w:tc>
        <w:tc>
          <w:tcPr>
            <w:tcW w:w="1806" w:type="dxa"/>
            <w:vAlign w:val="center"/>
          </w:tcPr>
          <w:p w:rsidR="00E95F62" w:rsidRPr="00CC1B7D" w:rsidRDefault="00E95F62" w:rsidP="00B03AF3">
            <w:pPr>
              <w:adjustRightInd w:val="0"/>
              <w:spacing w:after="200" w:line="240" w:lineRule="exact"/>
              <w:jc w:val="center"/>
              <w:rPr>
                <w:rFonts w:eastAsiaTheme="minorHAnsi"/>
                <w:color w:val="000000"/>
                <w:sz w:val="20"/>
                <w:szCs w:val="20"/>
                <w:lang w:val="tr-TR"/>
              </w:rPr>
            </w:pPr>
            <w:r w:rsidRPr="00CC1B7D">
              <w:rPr>
                <w:rFonts w:eastAsiaTheme="minorHAnsi"/>
                <w:sz w:val="20"/>
                <w:szCs w:val="20"/>
                <w:lang w:val="tr-TR"/>
              </w:rPr>
              <w:t>,90&lt;CFI&lt;0,95</w:t>
            </w:r>
          </w:p>
        </w:tc>
        <w:tc>
          <w:tcPr>
            <w:tcW w:w="1688" w:type="dxa"/>
            <w:vAlign w:val="center"/>
          </w:tcPr>
          <w:p w:rsidR="00E95F62" w:rsidRPr="00CC1B7D" w:rsidRDefault="00E95F62" w:rsidP="00B03AF3">
            <w:pPr>
              <w:adjustRightInd w:val="0"/>
              <w:spacing w:after="200" w:line="240" w:lineRule="exact"/>
              <w:jc w:val="center"/>
              <w:rPr>
                <w:rFonts w:eastAsiaTheme="minorHAnsi"/>
                <w:color w:val="000000"/>
                <w:sz w:val="20"/>
                <w:szCs w:val="20"/>
                <w:lang w:val="tr-TR"/>
              </w:rPr>
            </w:pPr>
            <w:r w:rsidRPr="00CC1B7D">
              <w:rPr>
                <w:rFonts w:eastAsiaTheme="minorHAnsi"/>
                <w:color w:val="000000"/>
                <w:sz w:val="20"/>
                <w:szCs w:val="20"/>
                <w:lang w:val="tr-TR"/>
              </w:rPr>
              <w:t>,939</w:t>
            </w:r>
          </w:p>
        </w:tc>
      </w:tr>
      <w:tr w:rsidR="00E95F62" w:rsidRPr="00CC1B7D" w:rsidTr="00B03AF3">
        <w:trPr>
          <w:trHeight w:val="406"/>
          <w:jc w:val="center"/>
        </w:trPr>
        <w:tc>
          <w:tcPr>
            <w:tcW w:w="2943" w:type="dxa"/>
            <w:vAlign w:val="center"/>
          </w:tcPr>
          <w:p w:rsidR="00E95F62" w:rsidRPr="00CC1B7D" w:rsidRDefault="00E95F62" w:rsidP="00B03AF3">
            <w:pPr>
              <w:adjustRightInd w:val="0"/>
              <w:spacing w:after="200" w:line="240" w:lineRule="exact"/>
              <w:rPr>
                <w:rFonts w:eastAsiaTheme="minorHAnsi"/>
                <w:b/>
                <w:color w:val="000000"/>
                <w:sz w:val="20"/>
                <w:szCs w:val="20"/>
                <w:lang w:val="tr-TR"/>
              </w:rPr>
            </w:pPr>
            <w:r w:rsidRPr="00CC1B7D">
              <w:rPr>
                <w:rFonts w:eastAsiaTheme="minorHAnsi"/>
                <w:b/>
                <w:color w:val="000000"/>
                <w:sz w:val="20"/>
                <w:szCs w:val="20"/>
                <w:lang w:val="tr-TR"/>
              </w:rPr>
              <w:t>NFI</w:t>
            </w:r>
          </w:p>
        </w:tc>
        <w:tc>
          <w:tcPr>
            <w:tcW w:w="1985" w:type="dxa"/>
            <w:vAlign w:val="center"/>
          </w:tcPr>
          <w:p w:rsidR="00E95F62" w:rsidRPr="00CC1B7D" w:rsidRDefault="00E95F62" w:rsidP="00B03AF3">
            <w:pPr>
              <w:adjustRightInd w:val="0"/>
              <w:spacing w:after="200" w:line="240" w:lineRule="exact"/>
              <w:jc w:val="center"/>
              <w:rPr>
                <w:rFonts w:eastAsiaTheme="minorHAnsi"/>
                <w:color w:val="000000" w:themeColor="text1"/>
                <w:sz w:val="20"/>
                <w:szCs w:val="20"/>
                <w:lang w:val="tr-TR"/>
              </w:rPr>
            </w:pPr>
            <w:r w:rsidRPr="00CC1B7D">
              <w:rPr>
                <w:rFonts w:eastAsiaTheme="minorHAnsi"/>
                <w:sz w:val="20"/>
                <w:szCs w:val="20"/>
                <w:lang w:val="tr-TR"/>
              </w:rPr>
              <w:t>0,95&lt;NFI&lt;1,00</w:t>
            </w:r>
          </w:p>
        </w:tc>
        <w:tc>
          <w:tcPr>
            <w:tcW w:w="1806" w:type="dxa"/>
            <w:vAlign w:val="center"/>
          </w:tcPr>
          <w:p w:rsidR="00E95F62" w:rsidRPr="00CC1B7D" w:rsidRDefault="00E95F62" w:rsidP="00B03AF3">
            <w:pPr>
              <w:adjustRightInd w:val="0"/>
              <w:spacing w:after="200" w:line="240" w:lineRule="exact"/>
              <w:jc w:val="center"/>
              <w:rPr>
                <w:rFonts w:eastAsiaTheme="minorHAnsi"/>
                <w:color w:val="000000"/>
                <w:sz w:val="20"/>
                <w:szCs w:val="20"/>
                <w:lang w:val="tr-TR"/>
              </w:rPr>
            </w:pPr>
            <w:r w:rsidRPr="00CC1B7D">
              <w:rPr>
                <w:rFonts w:eastAsiaTheme="minorHAnsi"/>
                <w:sz w:val="20"/>
                <w:szCs w:val="20"/>
                <w:lang w:val="tr-TR"/>
              </w:rPr>
              <w:t>0,90&lt;NFI&lt;0,95</w:t>
            </w:r>
          </w:p>
        </w:tc>
        <w:tc>
          <w:tcPr>
            <w:tcW w:w="1688" w:type="dxa"/>
            <w:vAlign w:val="center"/>
          </w:tcPr>
          <w:p w:rsidR="00E95F62" w:rsidRPr="00CC1B7D" w:rsidRDefault="00E95F62" w:rsidP="00B03AF3">
            <w:pPr>
              <w:adjustRightInd w:val="0"/>
              <w:spacing w:after="200" w:line="240" w:lineRule="exact"/>
              <w:jc w:val="center"/>
              <w:rPr>
                <w:rFonts w:eastAsiaTheme="minorHAnsi"/>
                <w:color w:val="000000"/>
                <w:sz w:val="20"/>
                <w:szCs w:val="20"/>
                <w:lang w:val="tr-TR"/>
              </w:rPr>
            </w:pPr>
            <w:r w:rsidRPr="00CC1B7D">
              <w:rPr>
                <w:rFonts w:eastAsiaTheme="minorHAnsi"/>
                <w:color w:val="000000"/>
                <w:sz w:val="20"/>
                <w:szCs w:val="20"/>
                <w:lang w:val="tr-TR"/>
              </w:rPr>
              <w:t>,900</w:t>
            </w:r>
          </w:p>
        </w:tc>
      </w:tr>
      <w:tr w:rsidR="00E95F62" w:rsidRPr="00CC1B7D" w:rsidTr="00B03AF3">
        <w:trPr>
          <w:trHeight w:val="406"/>
          <w:jc w:val="center"/>
        </w:trPr>
        <w:tc>
          <w:tcPr>
            <w:tcW w:w="2943" w:type="dxa"/>
            <w:vAlign w:val="center"/>
          </w:tcPr>
          <w:p w:rsidR="00E95F62" w:rsidRPr="00CC1B7D" w:rsidRDefault="00E95F62" w:rsidP="00B03AF3">
            <w:pPr>
              <w:adjustRightInd w:val="0"/>
              <w:spacing w:after="200" w:line="240" w:lineRule="exact"/>
              <w:rPr>
                <w:rFonts w:eastAsiaTheme="minorHAnsi"/>
                <w:b/>
                <w:color w:val="000000"/>
                <w:sz w:val="20"/>
                <w:szCs w:val="20"/>
                <w:lang w:val="tr-TR"/>
              </w:rPr>
            </w:pPr>
            <w:r w:rsidRPr="00CC1B7D">
              <w:rPr>
                <w:rFonts w:eastAsiaTheme="minorHAnsi"/>
                <w:b/>
                <w:color w:val="000000"/>
                <w:sz w:val="20"/>
                <w:szCs w:val="20"/>
                <w:lang w:val="tr-TR"/>
              </w:rPr>
              <w:t>IFI</w:t>
            </w:r>
          </w:p>
        </w:tc>
        <w:tc>
          <w:tcPr>
            <w:tcW w:w="1985" w:type="dxa"/>
            <w:vAlign w:val="center"/>
          </w:tcPr>
          <w:p w:rsidR="00E95F62" w:rsidRPr="00CC1B7D" w:rsidRDefault="00E95F62" w:rsidP="00B03AF3">
            <w:pPr>
              <w:adjustRightInd w:val="0"/>
              <w:spacing w:after="200" w:line="240" w:lineRule="exact"/>
              <w:jc w:val="center"/>
              <w:rPr>
                <w:rFonts w:eastAsiaTheme="minorHAnsi"/>
                <w:color w:val="000000" w:themeColor="text1"/>
                <w:sz w:val="20"/>
                <w:szCs w:val="20"/>
                <w:lang w:val="tr-TR"/>
              </w:rPr>
            </w:pPr>
            <w:r w:rsidRPr="00CC1B7D">
              <w:rPr>
                <w:rFonts w:ascii="TimesNewRoman" w:eastAsiaTheme="minorHAnsi" w:hAnsi="TimesNewRoman" w:cs="TimesNewRoman"/>
                <w:sz w:val="20"/>
                <w:szCs w:val="20"/>
                <w:lang w:val="tr-TR"/>
              </w:rPr>
              <w:t>≥</w:t>
            </w:r>
            <w:r w:rsidRPr="00CC1B7D">
              <w:rPr>
                <w:rFonts w:eastAsiaTheme="minorHAnsi"/>
                <w:sz w:val="20"/>
                <w:szCs w:val="20"/>
                <w:lang w:val="tr-TR"/>
              </w:rPr>
              <w:t>0,95</w:t>
            </w:r>
          </w:p>
        </w:tc>
        <w:tc>
          <w:tcPr>
            <w:tcW w:w="1806" w:type="dxa"/>
            <w:vAlign w:val="center"/>
          </w:tcPr>
          <w:p w:rsidR="00E95F62" w:rsidRPr="00CC1B7D" w:rsidRDefault="00E95F62" w:rsidP="00B03AF3">
            <w:pPr>
              <w:adjustRightInd w:val="0"/>
              <w:spacing w:after="200" w:line="240" w:lineRule="exact"/>
              <w:jc w:val="center"/>
              <w:rPr>
                <w:rFonts w:eastAsiaTheme="minorHAnsi"/>
                <w:color w:val="000000"/>
                <w:sz w:val="20"/>
                <w:szCs w:val="20"/>
                <w:lang w:val="tr-TR"/>
              </w:rPr>
            </w:pPr>
            <w:r w:rsidRPr="00CC1B7D">
              <w:rPr>
                <w:rFonts w:ascii="TimesNewRoman" w:eastAsiaTheme="minorHAnsi" w:hAnsi="TimesNewRoman" w:cs="TimesNewRoman"/>
                <w:sz w:val="20"/>
                <w:szCs w:val="20"/>
                <w:lang w:val="tr-TR"/>
              </w:rPr>
              <w:t>≥</w:t>
            </w:r>
            <w:r w:rsidRPr="00CC1B7D">
              <w:rPr>
                <w:rFonts w:eastAsiaTheme="minorHAnsi"/>
                <w:sz w:val="20"/>
                <w:szCs w:val="20"/>
                <w:lang w:val="tr-TR"/>
              </w:rPr>
              <w:t>0,90</w:t>
            </w:r>
          </w:p>
        </w:tc>
        <w:tc>
          <w:tcPr>
            <w:tcW w:w="1688" w:type="dxa"/>
            <w:vAlign w:val="center"/>
          </w:tcPr>
          <w:p w:rsidR="00E95F62" w:rsidRPr="00CC1B7D" w:rsidRDefault="00E95F62" w:rsidP="00B03AF3">
            <w:pPr>
              <w:adjustRightInd w:val="0"/>
              <w:spacing w:after="200" w:line="240" w:lineRule="exact"/>
              <w:jc w:val="center"/>
              <w:rPr>
                <w:rFonts w:eastAsiaTheme="minorHAnsi"/>
                <w:color w:val="000000"/>
                <w:sz w:val="20"/>
                <w:szCs w:val="20"/>
                <w:lang w:val="tr-TR"/>
              </w:rPr>
            </w:pPr>
            <w:r w:rsidRPr="00CC1B7D">
              <w:rPr>
                <w:rFonts w:eastAsiaTheme="minorHAnsi"/>
                <w:color w:val="000000"/>
                <w:sz w:val="20"/>
                <w:szCs w:val="20"/>
                <w:lang w:val="tr-TR"/>
              </w:rPr>
              <w:t>,939</w:t>
            </w:r>
          </w:p>
        </w:tc>
      </w:tr>
    </w:tbl>
    <w:p w:rsidR="00E95F62" w:rsidRDefault="00E95F62" w:rsidP="00833428">
      <w:pPr>
        <w:spacing w:after="200"/>
        <w:jc w:val="center"/>
        <w:rPr>
          <w:rFonts w:eastAsiaTheme="minorHAnsi"/>
          <w:b/>
          <w:color w:val="000000" w:themeColor="text1"/>
          <w:sz w:val="24"/>
          <w:szCs w:val="24"/>
          <w:lang w:val="tr-TR"/>
        </w:rPr>
      </w:pPr>
    </w:p>
    <w:p w:rsidR="00E95F62" w:rsidRPr="00CC1B7D" w:rsidRDefault="00E95F62" w:rsidP="00904DC5">
      <w:pPr>
        <w:rPr>
          <w:rFonts w:eastAsiaTheme="minorHAnsi"/>
          <w:sz w:val="24"/>
          <w:szCs w:val="24"/>
          <w:lang w:val="tr-TR"/>
        </w:rPr>
      </w:pPr>
      <w:r>
        <w:rPr>
          <w:rFonts w:eastAsiaTheme="minorHAnsi"/>
          <w:color w:val="000000" w:themeColor="text1"/>
          <w:sz w:val="24"/>
          <w:szCs w:val="24"/>
          <w:lang w:val="tr-TR"/>
        </w:rPr>
        <w:tab/>
      </w:r>
      <w:r w:rsidRPr="00CC1B7D">
        <w:rPr>
          <w:rFonts w:eastAsiaTheme="minorHAnsi"/>
          <w:color w:val="000000" w:themeColor="text1"/>
          <w:sz w:val="24"/>
          <w:szCs w:val="24"/>
          <w:lang w:val="tr-TR"/>
        </w:rPr>
        <w:t>Çalışmada ortaya çıkan ki-kare değeri (</w:t>
      </w:r>
      <w:r w:rsidRPr="00CC1B7D">
        <w:rPr>
          <w:rFonts w:eastAsiaTheme="minorHAnsi"/>
          <w:sz w:val="24"/>
          <w:szCs w:val="24"/>
          <w:lang w:val="tr-TR"/>
        </w:rPr>
        <w:t>χ2=1146,191, p=0,000) anlamlı ve kabul edilebilir seviyede olduğu görülmektedir</w:t>
      </w:r>
      <w:r w:rsidRPr="00CC1B7D">
        <w:rPr>
          <w:rFonts w:eastAsiaTheme="minorHAnsi"/>
          <w:sz w:val="20"/>
          <w:szCs w:val="20"/>
          <w:lang w:val="tr-TR"/>
        </w:rPr>
        <w:t xml:space="preserve">. </w:t>
      </w:r>
      <w:r w:rsidRPr="00CC1B7D">
        <w:rPr>
          <w:rFonts w:eastAsiaTheme="minorHAnsi"/>
          <w:sz w:val="24"/>
          <w:szCs w:val="24"/>
          <w:lang w:val="tr-TR"/>
        </w:rPr>
        <w:t xml:space="preserve">Modelin kabul edilmesini sağlayacak olan bir diğer değişken olan </w:t>
      </w:r>
      <w:r w:rsidRPr="00CC1B7D">
        <w:rPr>
          <w:rFonts w:eastAsiaTheme="minorHAnsi"/>
          <w:color w:val="000000"/>
          <w:sz w:val="24"/>
          <w:szCs w:val="24"/>
          <w:lang w:val="tr-TR"/>
        </w:rPr>
        <w:t xml:space="preserve">CMIN/DF değeri 2,413 olup kabul edilebilir uyum değeri sınırları içerisinde kalmaktadır. Ki-kare değerinin kabul edilebilir seviyede ama değer olarak yüksek olması nedeniyle diğer uyum ölçüleri olan </w:t>
      </w:r>
      <w:r w:rsidRPr="00CC1B7D">
        <w:rPr>
          <w:rFonts w:eastAsiaTheme="minorHAnsi"/>
          <w:sz w:val="24"/>
          <w:szCs w:val="24"/>
          <w:lang w:val="tr-TR"/>
        </w:rPr>
        <w:t xml:space="preserve">GFI, AGFI, NFI, RMSEA, IFI, CFI değerleri de incelenmiştir. </w:t>
      </w:r>
    </w:p>
    <w:p w:rsidR="00E95F62" w:rsidRPr="00CC1B7D" w:rsidRDefault="00E95F62" w:rsidP="00904DC5">
      <w:pPr>
        <w:rPr>
          <w:rFonts w:eastAsiaTheme="minorHAnsi"/>
          <w:sz w:val="24"/>
          <w:szCs w:val="24"/>
          <w:lang w:val="tr-TR"/>
        </w:rPr>
      </w:pPr>
      <w:r w:rsidRPr="00CC1B7D">
        <w:rPr>
          <w:rFonts w:eastAsiaTheme="minorHAnsi"/>
          <w:sz w:val="24"/>
          <w:szCs w:val="24"/>
          <w:lang w:val="tr-TR"/>
        </w:rPr>
        <w:tab/>
        <w:t xml:space="preserve">GFI (Uyum İyiliği Endeksi) ,845 değer ile 1’e yakın olduğu için uyumlu olduğu söylenebilir. Ayrıca AGFI (Düzeltilmiş Uyum İyiliği Endeksi) ,817 değer ile kabul edilebilir uyum değeri kriteri sağlamış, RMSEA (Yaklaşık Hataların Karekökü) ,059, NFI (Normlaştırılmış Uyum Endeksi) ,900, IFI (Artırmalı Uyum Endeksi) ,939 ve son olarak CFI ( Karşılaştırmalı Uyum Endeksi) ,939 değerleri alarak kabul edilebilir ve ideal değerler içerisinde yer almıştır. (Munro, 2005:361) </w:t>
      </w:r>
    </w:p>
    <w:p w:rsidR="00E95F62" w:rsidRPr="00CC1B7D" w:rsidRDefault="00E95F62" w:rsidP="00904DC5">
      <w:pPr>
        <w:rPr>
          <w:rFonts w:eastAsiaTheme="minorHAnsi"/>
          <w:sz w:val="24"/>
          <w:szCs w:val="24"/>
          <w:lang w:val="tr-TR"/>
        </w:rPr>
      </w:pPr>
      <w:r w:rsidRPr="00CC1B7D">
        <w:rPr>
          <w:rFonts w:eastAsiaTheme="minorHAnsi"/>
          <w:sz w:val="24"/>
          <w:szCs w:val="24"/>
          <w:lang w:val="tr-TR"/>
        </w:rPr>
        <w:tab/>
        <w:t>Yukarıda ifade edilen uyum iyiliği endeksleri değerlendirildiğinde araştırmanın modelinin bütünlük içersinde yüksek derece uyum sağladığı söylenebilir. Aşağıdaki tabloda modelin hipotezlerinin YEM’e göre tahmin tablosu verilmiştir.</w:t>
      </w:r>
    </w:p>
    <w:p w:rsidR="00E95F62" w:rsidRDefault="00E95F62" w:rsidP="00833428">
      <w:pPr>
        <w:spacing w:after="200"/>
        <w:jc w:val="center"/>
        <w:rPr>
          <w:rFonts w:eastAsiaTheme="minorHAnsi"/>
          <w:b/>
          <w:color w:val="000000" w:themeColor="text1"/>
          <w:sz w:val="24"/>
          <w:szCs w:val="24"/>
          <w:lang w:val="tr-TR"/>
        </w:rPr>
      </w:pPr>
    </w:p>
    <w:p w:rsidR="00CC1B7D" w:rsidRPr="00CC1B7D" w:rsidRDefault="00CC1B7D" w:rsidP="00833428">
      <w:pPr>
        <w:spacing w:after="200"/>
        <w:jc w:val="center"/>
        <w:rPr>
          <w:rFonts w:eastAsiaTheme="minorHAnsi"/>
          <w:b/>
          <w:sz w:val="24"/>
          <w:szCs w:val="24"/>
          <w:lang w:val="tr-TR"/>
        </w:rPr>
      </w:pPr>
    </w:p>
    <w:p w:rsidR="00B25183" w:rsidRPr="00B25183" w:rsidRDefault="00B25183" w:rsidP="00B25183">
      <w:pPr>
        <w:pStyle w:val="ResimYazs"/>
        <w:keepNext/>
        <w:spacing w:after="0"/>
        <w:jc w:val="center"/>
        <w:rPr>
          <w:color w:val="auto"/>
          <w:sz w:val="24"/>
          <w:szCs w:val="24"/>
        </w:rPr>
      </w:pPr>
      <w:bookmarkStart w:id="110" w:name="_Toc12798388"/>
      <w:r w:rsidRPr="00B25183">
        <w:rPr>
          <w:color w:val="auto"/>
          <w:sz w:val="24"/>
          <w:szCs w:val="24"/>
        </w:rPr>
        <w:lastRenderedPageBreak/>
        <w:t xml:space="preserve">Tablo 4. </w:t>
      </w:r>
      <w:r w:rsidRPr="00B25183">
        <w:rPr>
          <w:color w:val="auto"/>
          <w:sz w:val="24"/>
          <w:szCs w:val="24"/>
        </w:rPr>
        <w:fldChar w:fldCharType="begin"/>
      </w:r>
      <w:r w:rsidRPr="00B25183">
        <w:rPr>
          <w:color w:val="auto"/>
          <w:sz w:val="24"/>
          <w:szCs w:val="24"/>
        </w:rPr>
        <w:instrText xml:space="preserve"> SEQ Tablo_4. \* ARABIC </w:instrText>
      </w:r>
      <w:r w:rsidRPr="00B25183">
        <w:rPr>
          <w:color w:val="auto"/>
          <w:sz w:val="24"/>
          <w:szCs w:val="24"/>
        </w:rPr>
        <w:fldChar w:fldCharType="separate"/>
      </w:r>
      <w:r w:rsidR="00F33D6C">
        <w:rPr>
          <w:noProof/>
          <w:color w:val="auto"/>
          <w:sz w:val="24"/>
          <w:szCs w:val="24"/>
        </w:rPr>
        <w:t>31</w:t>
      </w:r>
      <w:r w:rsidRPr="00B25183">
        <w:rPr>
          <w:color w:val="auto"/>
          <w:sz w:val="24"/>
          <w:szCs w:val="24"/>
        </w:rPr>
        <w:fldChar w:fldCharType="end"/>
      </w:r>
      <w:r w:rsidRPr="00B25183">
        <w:rPr>
          <w:color w:val="auto"/>
          <w:sz w:val="24"/>
          <w:szCs w:val="24"/>
        </w:rPr>
        <w:t>.</w:t>
      </w:r>
      <w:r w:rsidRPr="00B25183">
        <w:rPr>
          <w:rFonts w:eastAsiaTheme="minorHAnsi"/>
          <w:color w:val="auto"/>
          <w:sz w:val="24"/>
          <w:szCs w:val="24"/>
          <w:lang w:val="tr-TR"/>
        </w:rPr>
        <w:t xml:space="preserve"> Yapısal Eşitlik Modelindeki Değişkenler İçin Serbestlik Dereceleri Tablosu</w:t>
      </w:r>
      <w:bookmarkEnd w:id="110"/>
    </w:p>
    <w:tbl>
      <w:tblPr>
        <w:tblStyle w:val="TabloKlavuzu1"/>
        <w:tblpPr w:leftFromText="141" w:rightFromText="141" w:vertAnchor="text" w:tblpXSpec="center" w:tblpY="285"/>
        <w:tblW w:w="0" w:type="auto"/>
        <w:tblLook w:val="04A0" w:firstRow="1" w:lastRow="0" w:firstColumn="1" w:lastColumn="0" w:noHBand="0" w:noVBand="1"/>
      </w:tblPr>
      <w:tblGrid>
        <w:gridCol w:w="4219"/>
        <w:gridCol w:w="4181"/>
      </w:tblGrid>
      <w:tr w:rsidR="00CC1B7D" w:rsidRPr="00CC1B7D" w:rsidTr="00CC1B7D">
        <w:trPr>
          <w:trHeight w:val="414"/>
        </w:trPr>
        <w:tc>
          <w:tcPr>
            <w:tcW w:w="4219" w:type="dxa"/>
            <w:vAlign w:val="center"/>
          </w:tcPr>
          <w:p w:rsidR="00CC1B7D" w:rsidRPr="00CC1B7D" w:rsidRDefault="00CC1B7D" w:rsidP="00CC1B7D">
            <w:pPr>
              <w:spacing w:line="240" w:lineRule="atLeast"/>
              <w:rPr>
                <w:b/>
                <w:color w:val="000000" w:themeColor="text1"/>
                <w:lang w:val="tr-TR"/>
              </w:rPr>
            </w:pPr>
            <w:r w:rsidRPr="00CC1B7D">
              <w:rPr>
                <w:b/>
                <w:color w:val="000000" w:themeColor="text1"/>
                <w:lang w:val="tr-TR"/>
              </w:rPr>
              <w:t>Farklı Örnek Anların Sayısı</w:t>
            </w:r>
          </w:p>
        </w:tc>
        <w:tc>
          <w:tcPr>
            <w:tcW w:w="4181" w:type="dxa"/>
            <w:vAlign w:val="center"/>
          </w:tcPr>
          <w:p w:rsidR="00CC1B7D" w:rsidRPr="00CC1B7D" w:rsidRDefault="00CC1B7D" w:rsidP="00CC1B7D">
            <w:pPr>
              <w:spacing w:line="240" w:lineRule="atLeast"/>
              <w:jc w:val="center"/>
              <w:rPr>
                <w:color w:val="000000" w:themeColor="text1"/>
                <w:lang w:val="tr-TR"/>
              </w:rPr>
            </w:pPr>
            <w:r w:rsidRPr="00CC1B7D">
              <w:rPr>
                <w:color w:val="000000" w:themeColor="text1"/>
                <w:lang w:val="tr-TR"/>
              </w:rPr>
              <w:t>561</w:t>
            </w:r>
          </w:p>
        </w:tc>
      </w:tr>
      <w:tr w:rsidR="00CC1B7D" w:rsidRPr="00CC1B7D" w:rsidTr="00CC1B7D">
        <w:trPr>
          <w:trHeight w:val="414"/>
        </w:trPr>
        <w:tc>
          <w:tcPr>
            <w:tcW w:w="4219" w:type="dxa"/>
            <w:vAlign w:val="center"/>
          </w:tcPr>
          <w:p w:rsidR="00CC1B7D" w:rsidRPr="00CC1B7D" w:rsidRDefault="00CC1B7D" w:rsidP="00CC1B7D">
            <w:pPr>
              <w:spacing w:line="240" w:lineRule="exact"/>
              <w:rPr>
                <w:b/>
                <w:color w:val="000000" w:themeColor="text1"/>
                <w:lang w:val="tr-TR"/>
              </w:rPr>
            </w:pPr>
            <w:r w:rsidRPr="00CC1B7D">
              <w:rPr>
                <w:b/>
                <w:color w:val="000000" w:themeColor="text1"/>
                <w:lang w:val="tr-TR"/>
              </w:rPr>
              <w:t>Tahmin Edilecek Farklı Parametrelerin Sayısı</w:t>
            </w:r>
          </w:p>
        </w:tc>
        <w:tc>
          <w:tcPr>
            <w:tcW w:w="4181"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86</w:t>
            </w:r>
          </w:p>
        </w:tc>
      </w:tr>
      <w:tr w:rsidR="00CC1B7D" w:rsidRPr="00CC1B7D" w:rsidTr="00CC1B7D">
        <w:trPr>
          <w:trHeight w:val="414"/>
        </w:trPr>
        <w:tc>
          <w:tcPr>
            <w:tcW w:w="4219" w:type="dxa"/>
            <w:vAlign w:val="center"/>
          </w:tcPr>
          <w:p w:rsidR="00CC1B7D" w:rsidRPr="00CC1B7D" w:rsidRDefault="00CC1B7D" w:rsidP="00CC1B7D">
            <w:pPr>
              <w:spacing w:line="240" w:lineRule="exact"/>
              <w:rPr>
                <w:b/>
                <w:color w:val="000000" w:themeColor="text1"/>
                <w:lang w:val="tr-TR"/>
              </w:rPr>
            </w:pPr>
            <w:r w:rsidRPr="00CC1B7D">
              <w:rPr>
                <w:b/>
                <w:color w:val="000000" w:themeColor="text1"/>
                <w:lang w:val="tr-TR"/>
              </w:rPr>
              <w:t>Serbestlik Derecesi (561-86)</w:t>
            </w:r>
          </w:p>
        </w:tc>
        <w:tc>
          <w:tcPr>
            <w:tcW w:w="4181"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475</w:t>
            </w:r>
          </w:p>
        </w:tc>
      </w:tr>
    </w:tbl>
    <w:p w:rsidR="00833428" w:rsidRDefault="00833428" w:rsidP="00CC1B7D">
      <w:pPr>
        <w:spacing w:after="200"/>
        <w:rPr>
          <w:rFonts w:eastAsiaTheme="minorHAnsi"/>
          <w:b/>
          <w:sz w:val="24"/>
          <w:szCs w:val="24"/>
          <w:lang w:val="tr-TR"/>
        </w:rPr>
      </w:pPr>
    </w:p>
    <w:p w:rsidR="00E95F62" w:rsidRDefault="00E95F62" w:rsidP="00CC1B7D">
      <w:pPr>
        <w:spacing w:after="200"/>
        <w:rPr>
          <w:rFonts w:eastAsiaTheme="minorHAnsi"/>
          <w:sz w:val="24"/>
          <w:szCs w:val="24"/>
          <w:lang w:val="tr-TR"/>
        </w:rPr>
      </w:pPr>
      <w:r>
        <w:rPr>
          <w:rFonts w:eastAsiaTheme="minorHAnsi"/>
          <w:b/>
          <w:sz w:val="24"/>
          <w:szCs w:val="24"/>
          <w:lang w:val="tr-TR"/>
        </w:rPr>
        <w:tab/>
      </w:r>
      <w:r>
        <w:rPr>
          <w:rFonts w:eastAsiaTheme="minorHAnsi"/>
          <w:sz w:val="24"/>
          <w:szCs w:val="24"/>
          <w:lang w:val="tr-TR"/>
        </w:rPr>
        <w:t>Araştırmada 561 farklı örnek anları, 86  tahmin edilecek farklı parametre vardır.Çalışmanın serbestlik derecesi 475 olarak belirlenmiştir.</w:t>
      </w:r>
    </w:p>
    <w:p w:rsidR="00B25183" w:rsidRPr="00B25183" w:rsidRDefault="00B25183" w:rsidP="00B25183">
      <w:pPr>
        <w:pStyle w:val="ResimYazs"/>
        <w:keepNext/>
        <w:spacing w:after="0"/>
        <w:jc w:val="center"/>
        <w:rPr>
          <w:color w:val="auto"/>
          <w:sz w:val="24"/>
          <w:szCs w:val="24"/>
        </w:rPr>
      </w:pPr>
      <w:bookmarkStart w:id="111" w:name="_Toc12798389"/>
      <w:r w:rsidRPr="00B25183">
        <w:rPr>
          <w:color w:val="auto"/>
          <w:sz w:val="24"/>
          <w:szCs w:val="24"/>
        </w:rPr>
        <w:t xml:space="preserve">Tablo 4. </w:t>
      </w:r>
      <w:r w:rsidRPr="00B25183">
        <w:rPr>
          <w:color w:val="auto"/>
          <w:sz w:val="24"/>
          <w:szCs w:val="24"/>
        </w:rPr>
        <w:fldChar w:fldCharType="begin"/>
      </w:r>
      <w:r w:rsidRPr="00B25183">
        <w:rPr>
          <w:color w:val="auto"/>
          <w:sz w:val="24"/>
          <w:szCs w:val="24"/>
        </w:rPr>
        <w:instrText xml:space="preserve"> SEQ Tablo_4. \* ARABIC </w:instrText>
      </w:r>
      <w:r w:rsidRPr="00B25183">
        <w:rPr>
          <w:color w:val="auto"/>
          <w:sz w:val="24"/>
          <w:szCs w:val="24"/>
        </w:rPr>
        <w:fldChar w:fldCharType="separate"/>
      </w:r>
      <w:r w:rsidR="00F33D6C">
        <w:rPr>
          <w:noProof/>
          <w:color w:val="auto"/>
          <w:sz w:val="24"/>
          <w:szCs w:val="24"/>
        </w:rPr>
        <w:t>32</w:t>
      </w:r>
      <w:r w:rsidRPr="00B25183">
        <w:rPr>
          <w:color w:val="auto"/>
          <w:sz w:val="24"/>
          <w:szCs w:val="24"/>
        </w:rPr>
        <w:fldChar w:fldCharType="end"/>
      </w:r>
      <w:r w:rsidRPr="00B25183">
        <w:rPr>
          <w:color w:val="auto"/>
          <w:sz w:val="24"/>
          <w:szCs w:val="24"/>
        </w:rPr>
        <w:t>.</w:t>
      </w:r>
      <w:r w:rsidRPr="00B25183">
        <w:rPr>
          <w:rFonts w:eastAsiaTheme="minorHAnsi"/>
          <w:color w:val="auto"/>
          <w:sz w:val="24"/>
          <w:szCs w:val="24"/>
          <w:lang w:val="tr-TR"/>
        </w:rPr>
        <w:t xml:space="preserve"> Yapısal Eşitlik Modelindeki Değişkenler İçin Sonuç Tablosu</w:t>
      </w:r>
      <w:bookmarkEnd w:id="111"/>
    </w:p>
    <w:tbl>
      <w:tblPr>
        <w:tblStyle w:val="TabloKlavuzu1"/>
        <w:tblpPr w:leftFromText="141" w:rightFromText="141" w:vertAnchor="text" w:horzAnchor="margin" w:tblpXSpec="center" w:tblpY="285"/>
        <w:tblW w:w="0" w:type="auto"/>
        <w:jc w:val="center"/>
        <w:tblLook w:val="04A0" w:firstRow="1" w:lastRow="0" w:firstColumn="1" w:lastColumn="0" w:noHBand="0" w:noVBand="1"/>
      </w:tblPr>
      <w:tblGrid>
        <w:gridCol w:w="4219"/>
        <w:gridCol w:w="4184"/>
      </w:tblGrid>
      <w:tr w:rsidR="00CC1B7D" w:rsidRPr="00CC1B7D" w:rsidTr="00CC1B7D">
        <w:trPr>
          <w:trHeight w:val="418"/>
          <w:jc w:val="center"/>
        </w:trPr>
        <w:tc>
          <w:tcPr>
            <w:tcW w:w="4219" w:type="dxa"/>
            <w:vAlign w:val="center"/>
          </w:tcPr>
          <w:p w:rsidR="00CC1B7D" w:rsidRPr="00CC1B7D" w:rsidRDefault="00CC1B7D" w:rsidP="00CC1B7D">
            <w:pPr>
              <w:spacing w:line="240" w:lineRule="exact"/>
              <w:rPr>
                <w:b/>
                <w:color w:val="000000" w:themeColor="text1"/>
                <w:lang w:val="tr-TR"/>
              </w:rPr>
            </w:pPr>
            <w:r w:rsidRPr="00CC1B7D">
              <w:rPr>
                <w:b/>
                <w:color w:val="000000" w:themeColor="text1"/>
                <w:lang w:val="tr-TR"/>
              </w:rPr>
              <w:t>En Düşük Ki-Kare Değeri</w:t>
            </w:r>
          </w:p>
        </w:tc>
        <w:tc>
          <w:tcPr>
            <w:tcW w:w="4184"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1146,191</w:t>
            </w:r>
          </w:p>
        </w:tc>
      </w:tr>
      <w:tr w:rsidR="00CC1B7D" w:rsidRPr="00CC1B7D" w:rsidTr="00CC1B7D">
        <w:trPr>
          <w:trHeight w:val="410"/>
          <w:jc w:val="center"/>
        </w:trPr>
        <w:tc>
          <w:tcPr>
            <w:tcW w:w="4219" w:type="dxa"/>
            <w:vAlign w:val="center"/>
          </w:tcPr>
          <w:p w:rsidR="00CC1B7D" w:rsidRPr="00CC1B7D" w:rsidRDefault="00CC1B7D" w:rsidP="00CC1B7D">
            <w:pPr>
              <w:spacing w:line="240" w:lineRule="exact"/>
              <w:rPr>
                <w:b/>
                <w:color w:val="000000" w:themeColor="text1"/>
                <w:lang w:val="tr-TR"/>
              </w:rPr>
            </w:pPr>
            <w:r w:rsidRPr="00CC1B7D">
              <w:rPr>
                <w:b/>
                <w:color w:val="000000" w:themeColor="text1"/>
                <w:lang w:val="tr-TR"/>
              </w:rPr>
              <w:t>Serbestlik Derecesi</w:t>
            </w:r>
          </w:p>
        </w:tc>
        <w:tc>
          <w:tcPr>
            <w:tcW w:w="4184"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475</w:t>
            </w:r>
          </w:p>
        </w:tc>
      </w:tr>
      <w:tr w:rsidR="00CC1B7D" w:rsidRPr="00CC1B7D" w:rsidTr="00CC1B7D">
        <w:trPr>
          <w:trHeight w:val="398"/>
          <w:jc w:val="center"/>
        </w:trPr>
        <w:tc>
          <w:tcPr>
            <w:tcW w:w="4219" w:type="dxa"/>
            <w:vAlign w:val="center"/>
          </w:tcPr>
          <w:p w:rsidR="00CC1B7D" w:rsidRPr="00CC1B7D" w:rsidRDefault="00CC1B7D" w:rsidP="00CC1B7D">
            <w:pPr>
              <w:spacing w:line="240" w:lineRule="exact"/>
              <w:rPr>
                <w:b/>
                <w:color w:val="000000" w:themeColor="text1"/>
                <w:lang w:val="tr-TR"/>
              </w:rPr>
            </w:pPr>
            <w:r w:rsidRPr="00CC1B7D">
              <w:rPr>
                <w:b/>
                <w:color w:val="000000" w:themeColor="text1"/>
                <w:lang w:val="tr-TR"/>
              </w:rPr>
              <w:t>Olasılık Seviyesi</w:t>
            </w:r>
          </w:p>
        </w:tc>
        <w:tc>
          <w:tcPr>
            <w:tcW w:w="4184" w:type="dxa"/>
            <w:vAlign w:val="center"/>
          </w:tcPr>
          <w:p w:rsidR="00CC1B7D" w:rsidRPr="00CC1B7D" w:rsidRDefault="00CC1B7D" w:rsidP="00CC1B7D">
            <w:pPr>
              <w:spacing w:line="240" w:lineRule="exact"/>
              <w:jc w:val="center"/>
              <w:rPr>
                <w:color w:val="000000" w:themeColor="text1"/>
                <w:lang w:val="tr-TR"/>
              </w:rPr>
            </w:pPr>
            <w:r w:rsidRPr="00CC1B7D">
              <w:rPr>
                <w:color w:val="000000" w:themeColor="text1"/>
                <w:lang w:val="tr-TR"/>
              </w:rPr>
              <w:t>,000</w:t>
            </w:r>
          </w:p>
        </w:tc>
      </w:tr>
    </w:tbl>
    <w:p w:rsidR="00CC1B7D" w:rsidRDefault="00CC1B7D" w:rsidP="00CC1B7D">
      <w:pPr>
        <w:spacing w:after="200"/>
        <w:jc w:val="center"/>
        <w:rPr>
          <w:rFonts w:eastAsiaTheme="minorHAnsi"/>
          <w:b/>
          <w:sz w:val="24"/>
          <w:szCs w:val="24"/>
          <w:lang w:val="tr-TR"/>
        </w:rPr>
      </w:pPr>
    </w:p>
    <w:p w:rsidR="00E95F62" w:rsidRPr="00E95F62" w:rsidRDefault="00E95F62" w:rsidP="00E95F62">
      <w:pPr>
        <w:spacing w:after="200"/>
        <w:rPr>
          <w:rFonts w:eastAsiaTheme="minorHAnsi"/>
          <w:sz w:val="24"/>
          <w:szCs w:val="24"/>
          <w:lang w:val="tr-TR"/>
        </w:rPr>
      </w:pPr>
      <w:r>
        <w:rPr>
          <w:rFonts w:eastAsiaTheme="minorHAnsi"/>
          <w:b/>
          <w:sz w:val="24"/>
          <w:szCs w:val="24"/>
          <w:lang w:val="tr-TR"/>
        </w:rPr>
        <w:tab/>
      </w:r>
      <w:r w:rsidRPr="00E95F62">
        <w:rPr>
          <w:rFonts w:eastAsiaTheme="minorHAnsi"/>
          <w:sz w:val="24"/>
          <w:szCs w:val="24"/>
          <w:lang w:val="tr-TR"/>
        </w:rPr>
        <w:t>Araştırmada en dü</w:t>
      </w:r>
      <w:r>
        <w:rPr>
          <w:rFonts w:eastAsiaTheme="minorHAnsi"/>
          <w:sz w:val="24"/>
          <w:szCs w:val="24"/>
          <w:lang w:val="tr-TR"/>
        </w:rPr>
        <w:t>şük ki-kare değeri 1146,191 olarak belirlenmiştir. Çalışanın serbestlik derecesi 475 ve olasılık seviyesi ise ,000 olarak tespit edilmiştir.</w:t>
      </w:r>
    </w:p>
    <w:p w:rsidR="00833428" w:rsidRDefault="00833428" w:rsidP="00CC1B7D">
      <w:pPr>
        <w:spacing w:after="200"/>
        <w:rPr>
          <w:rFonts w:eastAsiaTheme="minorHAnsi"/>
          <w:b/>
          <w:color w:val="000000" w:themeColor="text1"/>
          <w:sz w:val="24"/>
          <w:szCs w:val="24"/>
          <w:lang w:val="tr-TR"/>
        </w:rPr>
      </w:pPr>
    </w:p>
    <w:p w:rsidR="00904DC5" w:rsidRDefault="00904DC5" w:rsidP="00CC1B7D">
      <w:pPr>
        <w:spacing w:after="200"/>
        <w:rPr>
          <w:rFonts w:eastAsiaTheme="minorHAnsi"/>
          <w:b/>
          <w:color w:val="000000" w:themeColor="text1"/>
          <w:sz w:val="24"/>
          <w:szCs w:val="24"/>
          <w:lang w:val="tr-TR"/>
        </w:rPr>
      </w:pPr>
    </w:p>
    <w:p w:rsidR="00904DC5" w:rsidRDefault="00904DC5" w:rsidP="00CC1B7D">
      <w:pPr>
        <w:spacing w:after="200"/>
        <w:rPr>
          <w:rFonts w:eastAsiaTheme="minorHAnsi"/>
          <w:b/>
          <w:color w:val="000000" w:themeColor="text1"/>
          <w:sz w:val="24"/>
          <w:szCs w:val="24"/>
          <w:lang w:val="tr-TR"/>
        </w:rPr>
      </w:pPr>
    </w:p>
    <w:p w:rsidR="00904DC5" w:rsidRDefault="00904DC5" w:rsidP="00CC1B7D">
      <w:pPr>
        <w:spacing w:after="200"/>
        <w:rPr>
          <w:rFonts w:eastAsiaTheme="minorHAnsi"/>
          <w:b/>
          <w:color w:val="000000" w:themeColor="text1"/>
          <w:sz w:val="24"/>
          <w:szCs w:val="24"/>
          <w:lang w:val="tr-TR"/>
        </w:rPr>
      </w:pPr>
    </w:p>
    <w:p w:rsidR="00904DC5" w:rsidRDefault="00904DC5" w:rsidP="00CC1B7D">
      <w:pPr>
        <w:spacing w:after="200"/>
        <w:rPr>
          <w:rFonts w:eastAsiaTheme="minorHAnsi"/>
          <w:b/>
          <w:color w:val="000000" w:themeColor="text1"/>
          <w:sz w:val="24"/>
          <w:szCs w:val="24"/>
          <w:lang w:val="tr-TR"/>
        </w:rPr>
      </w:pPr>
    </w:p>
    <w:p w:rsidR="00904DC5" w:rsidRDefault="00904DC5" w:rsidP="00CC1B7D">
      <w:pPr>
        <w:spacing w:after="200"/>
        <w:rPr>
          <w:rFonts w:eastAsiaTheme="minorHAnsi"/>
          <w:b/>
          <w:color w:val="000000" w:themeColor="text1"/>
          <w:sz w:val="24"/>
          <w:szCs w:val="24"/>
          <w:lang w:val="tr-TR"/>
        </w:rPr>
      </w:pPr>
    </w:p>
    <w:p w:rsidR="00904DC5" w:rsidRPr="00CC1B7D" w:rsidRDefault="00904DC5" w:rsidP="00CC1B7D">
      <w:pPr>
        <w:spacing w:after="200"/>
        <w:rPr>
          <w:rFonts w:eastAsiaTheme="minorHAnsi"/>
          <w:b/>
          <w:color w:val="000000" w:themeColor="text1"/>
          <w:sz w:val="24"/>
          <w:szCs w:val="24"/>
          <w:lang w:val="tr-TR"/>
        </w:rPr>
      </w:pPr>
    </w:p>
    <w:p w:rsidR="00CC1B7D" w:rsidRDefault="00CC1B7D" w:rsidP="00E95F62">
      <w:pPr>
        <w:spacing w:after="200"/>
        <w:rPr>
          <w:rFonts w:eastAsiaTheme="minorHAnsi"/>
          <w:sz w:val="24"/>
          <w:szCs w:val="24"/>
          <w:lang w:val="tr-TR"/>
        </w:rPr>
      </w:pPr>
    </w:p>
    <w:p w:rsidR="00B25183" w:rsidRDefault="00B25183" w:rsidP="00E95F62">
      <w:pPr>
        <w:spacing w:after="200"/>
        <w:rPr>
          <w:rFonts w:eastAsiaTheme="minorHAnsi"/>
          <w:sz w:val="24"/>
          <w:szCs w:val="24"/>
          <w:lang w:val="tr-TR"/>
        </w:rPr>
      </w:pPr>
    </w:p>
    <w:p w:rsidR="00B25183" w:rsidRPr="00CC1B7D" w:rsidRDefault="00B25183" w:rsidP="00E95F62">
      <w:pPr>
        <w:spacing w:after="200"/>
        <w:rPr>
          <w:rFonts w:eastAsiaTheme="minorHAnsi"/>
          <w:sz w:val="24"/>
          <w:szCs w:val="24"/>
          <w:lang w:val="tr-TR"/>
        </w:rPr>
      </w:pPr>
    </w:p>
    <w:p w:rsidR="0066110D" w:rsidRDefault="0066110D" w:rsidP="002061E5">
      <w:pPr>
        <w:spacing w:after="200"/>
        <w:jc w:val="center"/>
        <w:rPr>
          <w:rFonts w:eastAsiaTheme="minorHAnsi"/>
          <w:b/>
          <w:sz w:val="24"/>
          <w:szCs w:val="24"/>
          <w:lang w:val="tr-TR"/>
        </w:rPr>
      </w:pPr>
      <w:r>
        <w:rPr>
          <w:rFonts w:eastAsiaTheme="minorHAnsi"/>
          <w:b/>
          <w:sz w:val="24"/>
          <w:szCs w:val="24"/>
          <w:lang w:val="tr-TR"/>
        </w:rPr>
        <w:lastRenderedPageBreak/>
        <w:t xml:space="preserve">Şekil </w:t>
      </w:r>
      <w:r w:rsidR="00D2009F">
        <w:rPr>
          <w:rFonts w:eastAsiaTheme="minorHAnsi"/>
          <w:b/>
          <w:sz w:val="24"/>
          <w:szCs w:val="24"/>
          <w:lang w:val="tr-TR"/>
        </w:rPr>
        <w:t>4.1.</w:t>
      </w:r>
      <w:r>
        <w:rPr>
          <w:rFonts w:eastAsiaTheme="minorHAnsi"/>
          <w:b/>
          <w:sz w:val="24"/>
          <w:szCs w:val="24"/>
          <w:lang w:val="tr-TR"/>
        </w:rPr>
        <w:t xml:space="preserve"> Yapısal Eşitlik Modeli Yol Diyagramı </w:t>
      </w:r>
    </w:p>
    <w:p w:rsidR="0066110D" w:rsidRDefault="0066110D" w:rsidP="00476BA3">
      <w:pPr>
        <w:spacing w:after="200"/>
        <w:rPr>
          <w:rFonts w:eastAsiaTheme="minorHAnsi"/>
          <w:b/>
          <w:sz w:val="24"/>
          <w:szCs w:val="24"/>
          <w:lang w:val="tr-TR"/>
        </w:rPr>
      </w:pPr>
      <w:r>
        <w:rPr>
          <w:rFonts w:eastAsiaTheme="minorHAnsi"/>
          <w:b/>
          <w:noProof/>
          <w:sz w:val="24"/>
          <w:szCs w:val="24"/>
          <w:lang w:val="tr-TR" w:eastAsia="tr-TR"/>
        </w:rPr>
        <w:drawing>
          <wp:inline distT="0" distB="0" distL="0" distR="0" wp14:anchorId="4F390609" wp14:editId="59A9775C">
            <wp:extent cx="5219700" cy="7791450"/>
            <wp:effectExtent l="0" t="0" r="0" b="0"/>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kan.png"/>
                    <pic:cNvPicPr/>
                  </pic:nvPicPr>
                  <pic:blipFill>
                    <a:blip r:embed="rId68">
                      <a:extLst>
                        <a:ext uri="{28A0092B-C50C-407E-A947-70E740481C1C}">
                          <a14:useLocalDpi xmlns:a14="http://schemas.microsoft.com/office/drawing/2010/main" val="0"/>
                        </a:ext>
                      </a:extLst>
                    </a:blip>
                    <a:stretch>
                      <a:fillRect/>
                    </a:stretch>
                  </pic:blipFill>
                  <pic:spPr>
                    <a:xfrm>
                      <a:off x="0" y="0"/>
                      <a:ext cx="5223374" cy="7796934"/>
                    </a:xfrm>
                    <a:prstGeom prst="rect">
                      <a:avLst/>
                    </a:prstGeom>
                  </pic:spPr>
                </pic:pic>
              </a:graphicData>
            </a:graphic>
          </wp:inline>
        </w:drawing>
      </w:r>
    </w:p>
    <w:p w:rsidR="00B25183" w:rsidRPr="00B25183" w:rsidRDefault="00B25183" w:rsidP="00B25183">
      <w:pPr>
        <w:pStyle w:val="ResimYazs"/>
        <w:keepNext/>
        <w:jc w:val="center"/>
        <w:rPr>
          <w:color w:val="auto"/>
          <w:sz w:val="24"/>
          <w:szCs w:val="24"/>
        </w:rPr>
      </w:pPr>
      <w:bookmarkStart w:id="112" w:name="_Toc12798390"/>
      <w:r w:rsidRPr="00B25183">
        <w:rPr>
          <w:color w:val="auto"/>
          <w:sz w:val="24"/>
          <w:szCs w:val="24"/>
        </w:rPr>
        <w:lastRenderedPageBreak/>
        <w:t xml:space="preserve">Tablo 4. </w:t>
      </w:r>
      <w:r w:rsidRPr="00B25183">
        <w:rPr>
          <w:color w:val="auto"/>
          <w:sz w:val="24"/>
          <w:szCs w:val="24"/>
        </w:rPr>
        <w:fldChar w:fldCharType="begin"/>
      </w:r>
      <w:r w:rsidRPr="00B25183">
        <w:rPr>
          <w:color w:val="auto"/>
          <w:sz w:val="24"/>
          <w:szCs w:val="24"/>
        </w:rPr>
        <w:instrText xml:space="preserve"> SEQ Tablo_4. \* ARABIC </w:instrText>
      </w:r>
      <w:r w:rsidRPr="00B25183">
        <w:rPr>
          <w:color w:val="auto"/>
          <w:sz w:val="24"/>
          <w:szCs w:val="24"/>
        </w:rPr>
        <w:fldChar w:fldCharType="separate"/>
      </w:r>
      <w:r w:rsidR="00F33D6C">
        <w:rPr>
          <w:noProof/>
          <w:color w:val="auto"/>
          <w:sz w:val="24"/>
          <w:szCs w:val="24"/>
        </w:rPr>
        <w:t>33</w:t>
      </w:r>
      <w:r w:rsidRPr="00B25183">
        <w:rPr>
          <w:color w:val="auto"/>
          <w:sz w:val="24"/>
          <w:szCs w:val="24"/>
        </w:rPr>
        <w:fldChar w:fldCharType="end"/>
      </w:r>
      <w:r w:rsidRPr="00B25183">
        <w:rPr>
          <w:color w:val="auto"/>
          <w:sz w:val="24"/>
          <w:szCs w:val="24"/>
        </w:rPr>
        <w:t>.</w:t>
      </w:r>
      <w:r w:rsidRPr="00B25183">
        <w:rPr>
          <w:rFonts w:eastAsiaTheme="minorHAnsi"/>
          <w:color w:val="auto"/>
          <w:sz w:val="24"/>
          <w:szCs w:val="24"/>
          <w:lang w:val="tr-TR"/>
        </w:rPr>
        <w:t xml:space="preserve"> Yapısal Eşitlik Modeli Tahminler Tablosu</w:t>
      </w:r>
      <w:bookmarkEnd w:id="112"/>
    </w:p>
    <w:tbl>
      <w:tblPr>
        <w:tblStyle w:val="TabloKlavuzu1"/>
        <w:tblW w:w="0" w:type="auto"/>
        <w:jc w:val="center"/>
        <w:tblLayout w:type="fixed"/>
        <w:tblLook w:val="04A0" w:firstRow="1" w:lastRow="0" w:firstColumn="1" w:lastColumn="0" w:noHBand="0" w:noVBand="1"/>
      </w:tblPr>
      <w:tblGrid>
        <w:gridCol w:w="2093"/>
        <w:gridCol w:w="992"/>
        <w:gridCol w:w="1276"/>
        <w:gridCol w:w="283"/>
        <w:gridCol w:w="993"/>
        <w:gridCol w:w="2255"/>
      </w:tblGrid>
      <w:tr w:rsidR="00CC1B7D" w:rsidRPr="00CC1B7D" w:rsidTr="00CC1B7D">
        <w:trPr>
          <w:trHeight w:val="418"/>
          <w:jc w:val="center"/>
        </w:trPr>
        <w:tc>
          <w:tcPr>
            <w:tcW w:w="2093" w:type="dxa"/>
            <w:vAlign w:val="center"/>
          </w:tcPr>
          <w:p w:rsidR="00CC1B7D" w:rsidRPr="00CC1B7D" w:rsidRDefault="00CC1B7D" w:rsidP="00CC1B7D">
            <w:pPr>
              <w:rPr>
                <w:color w:val="000000" w:themeColor="text1"/>
                <w:lang w:val="tr-TR"/>
              </w:rPr>
            </w:pPr>
          </w:p>
        </w:tc>
        <w:tc>
          <w:tcPr>
            <w:tcW w:w="992" w:type="dxa"/>
            <w:vAlign w:val="center"/>
          </w:tcPr>
          <w:p w:rsidR="00CC1B7D" w:rsidRPr="00CC1B7D" w:rsidRDefault="00CC1B7D" w:rsidP="00CC1B7D">
            <w:pPr>
              <w:jc w:val="center"/>
              <w:rPr>
                <w:b/>
                <w:color w:val="000000" w:themeColor="text1"/>
                <w:lang w:val="tr-TR"/>
              </w:rPr>
            </w:pPr>
            <w:r w:rsidRPr="00CC1B7D">
              <w:rPr>
                <w:b/>
                <w:color w:val="000000" w:themeColor="text1"/>
                <w:lang w:val="tr-TR"/>
              </w:rPr>
              <w:t>Tahmin</w:t>
            </w:r>
          </w:p>
        </w:tc>
        <w:tc>
          <w:tcPr>
            <w:tcW w:w="1276" w:type="dxa"/>
            <w:vAlign w:val="center"/>
          </w:tcPr>
          <w:p w:rsidR="00CC1B7D" w:rsidRPr="00CC1B7D" w:rsidRDefault="00CC1B7D" w:rsidP="00CC1B7D">
            <w:pPr>
              <w:jc w:val="center"/>
              <w:rPr>
                <w:b/>
                <w:color w:val="000000" w:themeColor="text1"/>
                <w:lang w:val="tr-TR"/>
              </w:rPr>
            </w:pPr>
            <w:r w:rsidRPr="00CC1B7D">
              <w:rPr>
                <w:b/>
                <w:color w:val="000000" w:themeColor="text1"/>
                <w:lang w:val="tr-TR"/>
              </w:rPr>
              <w:t>S.E.</w:t>
            </w:r>
          </w:p>
        </w:tc>
        <w:tc>
          <w:tcPr>
            <w:tcW w:w="1276" w:type="dxa"/>
            <w:gridSpan w:val="2"/>
            <w:vAlign w:val="center"/>
          </w:tcPr>
          <w:p w:rsidR="00CC1B7D" w:rsidRPr="00CC1B7D" w:rsidRDefault="00CC1B7D" w:rsidP="00CC1B7D">
            <w:pPr>
              <w:jc w:val="center"/>
              <w:rPr>
                <w:b/>
                <w:color w:val="000000" w:themeColor="text1"/>
                <w:lang w:val="tr-TR"/>
              </w:rPr>
            </w:pPr>
            <w:r w:rsidRPr="00CC1B7D">
              <w:rPr>
                <w:b/>
                <w:color w:val="000000" w:themeColor="text1"/>
                <w:lang w:val="tr-TR"/>
              </w:rPr>
              <w:t>C.R.</w:t>
            </w:r>
          </w:p>
        </w:tc>
        <w:tc>
          <w:tcPr>
            <w:tcW w:w="2255" w:type="dxa"/>
            <w:vAlign w:val="center"/>
          </w:tcPr>
          <w:p w:rsidR="00CC1B7D" w:rsidRPr="00CC1B7D" w:rsidRDefault="00CC1B7D" w:rsidP="00CC1B7D">
            <w:pPr>
              <w:jc w:val="center"/>
              <w:rPr>
                <w:b/>
                <w:color w:val="000000" w:themeColor="text1"/>
                <w:lang w:val="tr-TR"/>
              </w:rPr>
            </w:pPr>
            <w:r w:rsidRPr="00CC1B7D">
              <w:rPr>
                <w:b/>
                <w:color w:val="000000" w:themeColor="text1"/>
                <w:lang w:val="tr-TR"/>
              </w:rPr>
              <w:t>P</w:t>
            </w:r>
          </w:p>
        </w:tc>
      </w:tr>
      <w:tr w:rsidR="00CC1B7D" w:rsidRPr="00CC1B7D" w:rsidTr="00CC1B7D">
        <w:trPr>
          <w:trHeight w:val="428"/>
          <w:jc w:val="center"/>
        </w:trPr>
        <w:tc>
          <w:tcPr>
            <w:tcW w:w="7892" w:type="dxa"/>
            <w:gridSpan w:val="6"/>
            <w:vAlign w:val="center"/>
          </w:tcPr>
          <w:p w:rsidR="00CC1B7D" w:rsidRPr="00CC1B7D" w:rsidRDefault="00CC1B7D" w:rsidP="00CC1B7D">
            <w:pPr>
              <w:ind w:right="-132"/>
              <w:jc w:val="center"/>
              <w:rPr>
                <w:b/>
                <w:color w:val="000000" w:themeColor="text1"/>
                <w:lang w:val="tr-TR"/>
              </w:rPr>
            </w:pPr>
            <w:r w:rsidRPr="00CC1B7D">
              <w:rPr>
                <w:b/>
                <w:color w:val="000000" w:themeColor="text1"/>
                <w:lang w:val="tr-TR"/>
              </w:rPr>
              <w:t>Gizil Değişkenler Arası</w:t>
            </w:r>
          </w:p>
        </w:tc>
      </w:tr>
      <w:tr w:rsidR="00CC1B7D" w:rsidRPr="00CC1B7D" w:rsidTr="00CC1B7D">
        <w:trPr>
          <w:jc w:val="center"/>
        </w:trPr>
        <w:tc>
          <w:tcPr>
            <w:tcW w:w="2093" w:type="dxa"/>
            <w:vAlign w:val="center"/>
          </w:tcPr>
          <w:p w:rsidR="00CC1B7D" w:rsidRPr="00CC1B7D" w:rsidRDefault="00CC1B7D" w:rsidP="00CC1B7D">
            <w:pPr>
              <w:spacing w:line="360" w:lineRule="auto"/>
              <w:jc w:val="center"/>
              <w:rPr>
                <w:b/>
                <w:color w:val="000000" w:themeColor="text1"/>
                <w:lang w:val="tr-TR"/>
              </w:rPr>
            </w:pPr>
            <w:r w:rsidRPr="00CC1B7D">
              <w:rPr>
                <w:b/>
                <w:lang w:val="tr-TR"/>
              </w:rPr>
              <w:t>H1:  AK</w:t>
            </w:r>
            <w:r w:rsidRPr="00CC1B7D">
              <w:rPr>
                <w:b/>
                <w:color w:val="000000" w:themeColor="text1"/>
                <w:lang w:val="tr-TR"/>
              </w:rPr>
              <w:t>&lt; --- TAM</w:t>
            </w:r>
          </w:p>
        </w:tc>
        <w:tc>
          <w:tcPr>
            <w:tcW w:w="992" w:type="dxa"/>
            <w:vAlign w:val="center"/>
          </w:tcPr>
          <w:p w:rsidR="00CC1B7D" w:rsidRPr="00CC1B7D" w:rsidRDefault="00CC1B7D" w:rsidP="00CC1B7D">
            <w:pPr>
              <w:spacing w:line="360" w:lineRule="auto"/>
              <w:contextualSpacing/>
              <w:jc w:val="center"/>
              <w:rPr>
                <w:color w:val="000000" w:themeColor="text1"/>
                <w:lang w:val="tr-TR"/>
              </w:rPr>
            </w:pPr>
            <w:r w:rsidRPr="00CC1B7D">
              <w:rPr>
                <w:color w:val="000000" w:themeColor="text1"/>
                <w:lang w:val="tr-TR"/>
              </w:rPr>
              <w:t>,049</w:t>
            </w:r>
          </w:p>
        </w:tc>
        <w:tc>
          <w:tcPr>
            <w:tcW w:w="1559" w:type="dxa"/>
            <w:gridSpan w:val="2"/>
            <w:vAlign w:val="center"/>
          </w:tcPr>
          <w:p w:rsidR="00CC1B7D" w:rsidRPr="00CC1B7D" w:rsidRDefault="00CC1B7D" w:rsidP="00CC1B7D">
            <w:pPr>
              <w:spacing w:line="360" w:lineRule="auto"/>
              <w:jc w:val="center"/>
              <w:rPr>
                <w:color w:val="000000" w:themeColor="text1"/>
                <w:lang w:val="tr-TR"/>
              </w:rPr>
            </w:pPr>
            <w:r w:rsidRPr="00CC1B7D">
              <w:rPr>
                <w:color w:val="000000" w:themeColor="text1"/>
                <w:lang w:val="tr-TR"/>
              </w:rPr>
              <w:t>,069</w:t>
            </w:r>
          </w:p>
        </w:tc>
        <w:tc>
          <w:tcPr>
            <w:tcW w:w="993" w:type="dxa"/>
            <w:vAlign w:val="center"/>
          </w:tcPr>
          <w:p w:rsidR="00CC1B7D" w:rsidRPr="00CC1B7D" w:rsidRDefault="00CC1B7D" w:rsidP="00CC1B7D">
            <w:pPr>
              <w:spacing w:line="360" w:lineRule="auto"/>
              <w:jc w:val="center"/>
              <w:rPr>
                <w:color w:val="000000" w:themeColor="text1"/>
                <w:lang w:val="tr-TR"/>
              </w:rPr>
            </w:pPr>
            <w:r w:rsidRPr="00CC1B7D">
              <w:rPr>
                <w:color w:val="000000" w:themeColor="text1"/>
                <w:lang w:val="tr-TR"/>
              </w:rPr>
              <w:t>6,511</w:t>
            </w:r>
          </w:p>
        </w:tc>
        <w:tc>
          <w:tcPr>
            <w:tcW w:w="2255" w:type="dxa"/>
            <w:vAlign w:val="center"/>
          </w:tcPr>
          <w:p w:rsidR="00CC1B7D" w:rsidRPr="00CC1B7D" w:rsidRDefault="00CC1B7D" w:rsidP="00CC1B7D">
            <w:pPr>
              <w:spacing w:line="360" w:lineRule="auto"/>
              <w:jc w:val="center"/>
              <w:rPr>
                <w:color w:val="000000" w:themeColor="text1"/>
                <w:lang w:val="tr-TR"/>
              </w:rPr>
            </w:pPr>
            <w:r w:rsidRPr="00CC1B7D">
              <w:rPr>
                <w:color w:val="000000" w:themeColor="text1"/>
                <w:lang w:val="tr-TR"/>
              </w:rPr>
              <w:t>,001</w:t>
            </w:r>
          </w:p>
        </w:tc>
      </w:tr>
      <w:tr w:rsidR="00CC1B7D" w:rsidRPr="00CC1B7D" w:rsidTr="00CC1B7D">
        <w:trPr>
          <w:jc w:val="center"/>
        </w:trPr>
        <w:tc>
          <w:tcPr>
            <w:tcW w:w="2093" w:type="dxa"/>
            <w:vAlign w:val="center"/>
          </w:tcPr>
          <w:p w:rsidR="00CC1B7D" w:rsidRPr="00CC1B7D" w:rsidRDefault="00CC1B7D" w:rsidP="00CC1B7D">
            <w:pPr>
              <w:spacing w:line="360" w:lineRule="auto"/>
              <w:jc w:val="center"/>
              <w:rPr>
                <w:b/>
                <w:color w:val="000000" w:themeColor="text1"/>
                <w:lang w:val="tr-TR"/>
              </w:rPr>
            </w:pPr>
            <w:r w:rsidRPr="00CC1B7D">
              <w:rPr>
                <w:b/>
                <w:lang w:val="tr-TR"/>
              </w:rPr>
              <w:t>H2:  MG</w:t>
            </w:r>
            <w:r w:rsidRPr="00CC1B7D">
              <w:rPr>
                <w:b/>
                <w:color w:val="000000" w:themeColor="text1"/>
                <w:lang w:val="tr-TR"/>
              </w:rPr>
              <w:t>&lt; --- TAM</w:t>
            </w:r>
          </w:p>
        </w:tc>
        <w:tc>
          <w:tcPr>
            <w:tcW w:w="992" w:type="dxa"/>
            <w:vAlign w:val="center"/>
          </w:tcPr>
          <w:p w:rsidR="00CC1B7D" w:rsidRPr="00CC1B7D" w:rsidRDefault="00CC1B7D" w:rsidP="00CC1B7D">
            <w:pPr>
              <w:spacing w:line="360" w:lineRule="auto"/>
              <w:contextualSpacing/>
              <w:jc w:val="center"/>
              <w:rPr>
                <w:color w:val="000000" w:themeColor="text1"/>
                <w:lang w:val="tr-TR"/>
              </w:rPr>
            </w:pPr>
            <w:r w:rsidRPr="00CC1B7D">
              <w:rPr>
                <w:color w:val="000000" w:themeColor="text1"/>
                <w:lang w:val="tr-TR"/>
              </w:rPr>
              <w:t>,359</w:t>
            </w:r>
          </w:p>
        </w:tc>
        <w:tc>
          <w:tcPr>
            <w:tcW w:w="1559" w:type="dxa"/>
            <w:gridSpan w:val="2"/>
            <w:vAlign w:val="center"/>
          </w:tcPr>
          <w:p w:rsidR="00CC1B7D" w:rsidRPr="00CC1B7D" w:rsidRDefault="00CC1B7D" w:rsidP="00CC1B7D">
            <w:pPr>
              <w:spacing w:line="360" w:lineRule="auto"/>
              <w:jc w:val="center"/>
              <w:rPr>
                <w:color w:val="000000" w:themeColor="text1"/>
                <w:lang w:val="tr-TR"/>
              </w:rPr>
            </w:pPr>
            <w:r w:rsidRPr="00CC1B7D">
              <w:rPr>
                <w:color w:val="000000" w:themeColor="text1"/>
                <w:lang w:val="tr-TR"/>
              </w:rPr>
              <w:t>,082</w:t>
            </w:r>
          </w:p>
        </w:tc>
        <w:tc>
          <w:tcPr>
            <w:tcW w:w="993" w:type="dxa"/>
            <w:vAlign w:val="center"/>
          </w:tcPr>
          <w:p w:rsidR="00CC1B7D" w:rsidRPr="00CC1B7D" w:rsidRDefault="00CC1B7D" w:rsidP="00CC1B7D">
            <w:pPr>
              <w:spacing w:line="360" w:lineRule="auto"/>
              <w:jc w:val="center"/>
              <w:rPr>
                <w:color w:val="000000" w:themeColor="text1"/>
                <w:lang w:val="tr-TR"/>
              </w:rPr>
            </w:pPr>
            <w:r w:rsidRPr="00CC1B7D">
              <w:rPr>
                <w:color w:val="000000" w:themeColor="text1"/>
                <w:lang w:val="tr-TR"/>
              </w:rPr>
              <w:t>4,339</w:t>
            </w:r>
          </w:p>
        </w:tc>
        <w:tc>
          <w:tcPr>
            <w:tcW w:w="2255" w:type="dxa"/>
            <w:vAlign w:val="center"/>
          </w:tcPr>
          <w:p w:rsidR="00CC1B7D" w:rsidRPr="00CC1B7D" w:rsidRDefault="00CC1B7D" w:rsidP="00CC1B7D">
            <w:pPr>
              <w:spacing w:line="360" w:lineRule="auto"/>
              <w:jc w:val="center"/>
              <w:rPr>
                <w:color w:val="000000" w:themeColor="text1"/>
                <w:lang w:val="tr-TR"/>
              </w:rPr>
            </w:pPr>
            <w:r w:rsidRPr="00CC1B7D">
              <w:rPr>
                <w:color w:val="000000" w:themeColor="text1"/>
                <w:lang w:val="tr-TR"/>
              </w:rPr>
              <w:t>,001</w:t>
            </w:r>
          </w:p>
        </w:tc>
      </w:tr>
      <w:tr w:rsidR="00CC1B7D" w:rsidRPr="00CC1B7D" w:rsidTr="00CC1B7D">
        <w:trPr>
          <w:jc w:val="center"/>
        </w:trPr>
        <w:tc>
          <w:tcPr>
            <w:tcW w:w="2093" w:type="dxa"/>
            <w:vAlign w:val="center"/>
          </w:tcPr>
          <w:p w:rsidR="00CC1B7D" w:rsidRPr="00CC1B7D" w:rsidRDefault="00CC1B7D" w:rsidP="00CC1B7D">
            <w:pPr>
              <w:spacing w:line="360" w:lineRule="auto"/>
              <w:jc w:val="center"/>
              <w:rPr>
                <w:b/>
                <w:color w:val="000000" w:themeColor="text1"/>
                <w:lang w:val="tr-TR"/>
              </w:rPr>
            </w:pPr>
            <w:r w:rsidRPr="00CC1B7D">
              <w:rPr>
                <w:b/>
                <w:lang w:val="tr-TR"/>
              </w:rPr>
              <w:t xml:space="preserve">H3:  </w:t>
            </w:r>
            <w:r w:rsidRPr="00CC1B7D">
              <w:rPr>
                <w:b/>
                <w:color w:val="000000" w:themeColor="text1"/>
                <w:lang w:val="tr-TR"/>
              </w:rPr>
              <w:t>MF &lt; --- TAM</w:t>
            </w:r>
          </w:p>
        </w:tc>
        <w:tc>
          <w:tcPr>
            <w:tcW w:w="992" w:type="dxa"/>
            <w:vAlign w:val="center"/>
          </w:tcPr>
          <w:p w:rsidR="00CC1B7D" w:rsidRPr="00CC1B7D" w:rsidRDefault="00CC1B7D" w:rsidP="00CC1B7D">
            <w:pPr>
              <w:spacing w:line="360" w:lineRule="auto"/>
              <w:contextualSpacing/>
              <w:jc w:val="center"/>
              <w:rPr>
                <w:color w:val="000000" w:themeColor="text1"/>
                <w:lang w:val="tr-TR"/>
              </w:rPr>
            </w:pPr>
            <w:r w:rsidRPr="00CC1B7D">
              <w:rPr>
                <w:color w:val="000000" w:themeColor="text1"/>
                <w:lang w:val="tr-TR"/>
              </w:rPr>
              <w:t>,350</w:t>
            </w:r>
          </w:p>
        </w:tc>
        <w:tc>
          <w:tcPr>
            <w:tcW w:w="1559" w:type="dxa"/>
            <w:gridSpan w:val="2"/>
            <w:vAlign w:val="center"/>
          </w:tcPr>
          <w:p w:rsidR="00CC1B7D" w:rsidRPr="00CC1B7D" w:rsidRDefault="00CC1B7D" w:rsidP="00CC1B7D">
            <w:pPr>
              <w:spacing w:line="360" w:lineRule="auto"/>
              <w:jc w:val="center"/>
              <w:rPr>
                <w:color w:val="000000" w:themeColor="text1"/>
                <w:lang w:val="tr-TR"/>
              </w:rPr>
            </w:pPr>
            <w:r w:rsidRPr="00CC1B7D">
              <w:rPr>
                <w:color w:val="000000" w:themeColor="text1"/>
                <w:lang w:val="tr-TR"/>
              </w:rPr>
              <w:t>,061</w:t>
            </w:r>
          </w:p>
        </w:tc>
        <w:tc>
          <w:tcPr>
            <w:tcW w:w="993" w:type="dxa"/>
            <w:vAlign w:val="center"/>
          </w:tcPr>
          <w:p w:rsidR="00CC1B7D" w:rsidRPr="00CC1B7D" w:rsidRDefault="00CC1B7D" w:rsidP="00CC1B7D">
            <w:pPr>
              <w:spacing w:line="360" w:lineRule="auto"/>
              <w:jc w:val="center"/>
              <w:rPr>
                <w:color w:val="000000" w:themeColor="text1"/>
                <w:lang w:val="tr-TR"/>
              </w:rPr>
            </w:pPr>
            <w:r w:rsidRPr="00CC1B7D">
              <w:rPr>
                <w:color w:val="000000" w:themeColor="text1"/>
                <w:lang w:val="tr-TR"/>
              </w:rPr>
              <w:t>5,755</w:t>
            </w:r>
          </w:p>
        </w:tc>
        <w:tc>
          <w:tcPr>
            <w:tcW w:w="2255" w:type="dxa"/>
            <w:vAlign w:val="center"/>
          </w:tcPr>
          <w:p w:rsidR="00CC1B7D" w:rsidRPr="00CC1B7D" w:rsidRDefault="00CC1B7D" w:rsidP="00CC1B7D">
            <w:pPr>
              <w:spacing w:line="360" w:lineRule="auto"/>
              <w:jc w:val="center"/>
              <w:rPr>
                <w:color w:val="000000" w:themeColor="text1"/>
                <w:lang w:val="tr-TR"/>
              </w:rPr>
            </w:pPr>
            <w:r w:rsidRPr="00CC1B7D">
              <w:rPr>
                <w:color w:val="000000" w:themeColor="text1"/>
                <w:lang w:val="tr-TR"/>
              </w:rPr>
              <w:t>,001</w:t>
            </w:r>
          </w:p>
        </w:tc>
      </w:tr>
      <w:tr w:rsidR="00CC1B7D" w:rsidRPr="00CC1B7D" w:rsidTr="00CC1B7D">
        <w:trPr>
          <w:jc w:val="center"/>
        </w:trPr>
        <w:tc>
          <w:tcPr>
            <w:tcW w:w="2093" w:type="dxa"/>
            <w:vAlign w:val="center"/>
          </w:tcPr>
          <w:p w:rsidR="00CC1B7D" w:rsidRPr="00CC1B7D" w:rsidRDefault="00CC1B7D" w:rsidP="00CC1B7D">
            <w:pPr>
              <w:spacing w:line="360" w:lineRule="auto"/>
              <w:jc w:val="center"/>
              <w:rPr>
                <w:b/>
                <w:color w:val="000000" w:themeColor="text1"/>
                <w:lang w:val="tr-TR"/>
              </w:rPr>
            </w:pPr>
            <w:r w:rsidRPr="00CC1B7D">
              <w:rPr>
                <w:b/>
                <w:lang w:val="tr-TR"/>
              </w:rPr>
              <w:t xml:space="preserve">H4:  </w:t>
            </w:r>
            <w:r w:rsidRPr="00CC1B7D">
              <w:rPr>
                <w:b/>
                <w:color w:val="000000" w:themeColor="text1"/>
                <w:lang w:val="tr-TR"/>
              </w:rPr>
              <w:t>MC &lt; --- TAM</w:t>
            </w:r>
          </w:p>
        </w:tc>
        <w:tc>
          <w:tcPr>
            <w:tcW w:w="992" w:type="dxa"/>
            <w:vAlign w:val="center"/>
          </w:tcPr>
          <w:p w:rsidR="00CC1B7D" w:rsidRPr="00CC1B7D" w:rsidRDefault="00CC1B7D" w:rsidP="00CC1B7D">
            <w:pPr>
              <w:spacing w:line="360" w:lineRule="auto"/>
              <w:contextualSpacing/>
              <w:jc w:val="center"/>
              <w:rPr>
                <w:color w:val="000000" w:themeColor="text1"/>
                <w:lang w:val="tr-TR"/>
              </w:rPr>
            </w:pPr>
            <w:r w:rsidRPr="00CC1B7D">
              <w:rPr>
                <w:color w:val="000000" w:themeColor="text1"/>
                <w:lang w:val="tr-TR"/>
              </w:rPr>
              <w:t>,210</w:t>
            </w:r>
          </w:p>
        </w:tc>
        <w:tc>
          <w:tcPr>
            <w:tcW w:w="1559" w:type="dxa"/>
            <w:gridSpan w:val="2"/>
            <w:vAlign w:val="center"/>
          </w:tcPr>
          <w:p w:rsidR="00CC1B7D" w:rsidRPr="00CC1B7D" w:rsidRDefault="00CC1B7D" w:rsidP="00CC1B7D">
            <w:pPr>
              <w:spacing w:line="360" w:lineRule="auto"/>
              <w:jc w:val="center"/>
              <w:rPr>
                <w:color w:val="000000" w:themeColor="text1"/>
                <w:lang w:val="tr-TR"/>
              </w:rPr>
            </w:pPr>
            <w:r w:rsidRPr="00CC1B7D">
              <w:rPr>
                <w:color w:val="000000" w:themeColor="text1"/>
                <w:lang w:val="tr-TR"/>
              </w:rPr>
              <w:t>,065</w:t>
            </w:r>
          </w:p>
        </w:tc>
        <w:tc>
          <w:tcPr>
            <w:tcW w:w="993" w:type="dxa"/>
            <w:vAlign w:val="center"/>
          </w:tcPr>
          <w:p w:rsidR="00CC1B7D" w:rsidRPr="00CC1B7D" w:rsidRDefault="00CC1B7D" w:rsidP="00CC1B7D">
            <w:pPr>
              <w:spacing w:line="360" w:lineRule="auto"/>
              <w:jc w:val="center"/>
              <w:rPr>
                <w:color w:val="000000" w:themeColor="text1"/>
                <w:lang w:val="tr-TR"/>
              </w:rPr>
            </w:pPr>
            <w:r w:rsidRPr="00CC1B7D">
              <w:rPr>
                <w:color w:val="000000" w:themeColor="text1"/>
                <w:lang w:val="tr-TR"/>
              </w:rPr>
              <w:t>3,219</w:t>
            </w:r>
          </w:p>
        </w:tc>
        <w:tc>
          <w:tcPr>
            <w:tcW w:w="2255" w:type="dxa"/>
            <w:vAlign w:val="center"/>
          </w:tcPr>
          <w:p w:rsidR="00CC1B7D" w:rsidRPr="00CC1B7D" w:rsidRDefault="00CC1B7D" w:rsidP="00CC1B7D">
            <w:pPr>
              <w:spacing w:line="360" w:lineRule="auto"/>
              <w:jc w:val="center"/>
              <w:rPr>
                <w:color w:val="000000" w:themeColor="text1"/>
                <w:lang w:val="tr-TR"/>
              </w:rPr>
            </w:pPr>
            <w:r w:rsidRPr="00CC1B7D">
              <w:rPr>
                <w:color w:val="000000" w:themeColor="text1"/>
                <w:lang w:val="tr-TR"/>
              </w:rPr>
              <w:t>,001</w:t>
            </w:r>
          </w:p>
        </w:tc>
      </w:tr>
      <w:tr w:rsidR="00CC1B7D" w:rsidRPr="00CC1B7D" w:rsidTr="00CC1B7D">
        <w:trPr>
          <w:trHeight w:val="258"/>
          <w:jc w:val="center"/>
        </w:trPr>
        <w:tc>
          <w:tcPr>
            <w:tcW w:w="2093" w:type="dxa"/>
            <w:vAlign w:val="center"/>
          </w:tcPr>
          <w:p w:rsidR="00CC1B7D" w:rsidRPr="00CC1B7D" w:rsidRDefault="00CC1B7D" w:rsidP="00CC1B7D">
            <w:pPr>
              <w:spacing w:line="360" w:lineRule="auto"/>
              <w:jc w:val="center"/>
              <w:rPr>
                <w:b/>
                <w:color w:val="000000" w:themeColor="text1"/>
                <w:lang w:val="tr-TR"/>
              </w:rPr>
            </w:pPr>
            <w:r w:rsidRPr="00CC1B7D">
              <w:rPr>
                <w:b/>
                <w:lang w:val="tr-TR"/>
              </w:rPr>
              <w:t xml:space="preserve">H5:  </w:t>
            </w:r>
            <w:r w:rsidRPr="00CC1B7D">
              <w:rPr>
                <w:b/>
                <w:color w:val="000000" w:themeColor="text1"/>
                <w:lang w:val="tr-TR"/>
              </w:rPr>
              <w:t>MS &lt; --- TAM</w:t>
            </w:r>
          </w:p>
        </w:tc>
        <w:tc>
          <w:tcPr>
            <w:tcW w:w="992" w:type="dxa"/>
            <w:vAlign w:val="center"/>
          </w:tcPr>
          <w:p w:rsidR="00CC1B7D" w:rsidRPr="00CC1B7D" w:rsidRDefault="00CC1B7D" w:rsidP="00CC1B7D">
            <w:pPr>
              <w:spacing w:line="360" w:lineRule="auto"/>
              <w:contextualSpacing/>
              <w:jc w:val="center"/>
              <w:rPr>
                <w:color w:val="000000" w:themeColor="text1"/>
                <w:lang w:val="tr-TR"/>
              </w:rPr>
            </w:pPr>
            <w:r w:rsidRPr="00CC1B7D">
              <w:rPr>
                <w:color w:val="000000" w:themeColor="text1"/>
                <w:lang w:val="tr-TR"/>
              </w:rPr>
              <w:t>,229</w:t>
            </w:r>
          </w:p>
        </w:tc>
        <w:tc>
          <w:tcPr>
            <w:tcW w:w="1559" w:type="dxa"/>
            <w:gridSpan w:val="2"/>
            <w:vAlign w:val="center"/>
          </w:tcPr>
          <w:p w:rsidR="00CC1B7D" w:rsidRPr="00CC1B7D" w:rsidRDefault="00CC1B7D" w:rsidP="00CC1B7D">
            <w:pPr>
              <w:spacing w:line="360" w:lineRule="auto"/>
              <w:jc w:val="center"/>
              <w:rPr>
                <w:color w:val="000000" w:themeColor="text1"/>
                <w:lang w:val="tr-TR"/>
              </w:rPr>
            </w:pPr>
            <w:r w:rsidRPr="00CC1B7D">
              <w:rPr>
                <w:color w:val="000000" w:themeColor="text1"/>
                <w:lang w:val="tr-TR"/>
              </w:rPr>
              <w:t>,059</w:t>
            </w:r>
          </w:p>
        </w:tc>
        <w:tc>
          <w:tcPr>
            <w:tcW w:w="993" w:type="dxa"/>
            <w:vAlign w:val="center"/>
          </w:tcPr>
          <w:p w:rsidR="00CC1B7D" w:rsidRPr="00CC1B7D" w:rsidRDefault="00CC1B7D" w:rsidP="00CC1B7D">
            <w:pPr>
              <w:spacing w:line="360" w:lineRule="auto"/>
              <w:jc w:val="center"/>
              <w:rPr>
                <w:color w:val="000000" w:themeColor="text1"/>
                <w:lang w:val="tr-TR"/>
              </w:rPr>
            </w:pPr>
            <w:r w:rsidRPr="00CC1B7D">
              <w:rPr>
                <w:color w:val="000000" w:themeColor="text1"/>
                <w:lang w:val="tr-TR"/>
              </w:rPr>
              <w:t>3,903</w:t>
            </w:r>
          </w:p>
        </w:tc>
        <w:tc>
          <w:tcPr>
            <w:tcW w:w="2255" w:type="dxa"/>
            <w:vAlign w:val="center"/>
          </w:tcPr>
          <w:p w:rsidR="00CC1B7D" w:rsidRPr="00CC1B7D" w:rsidRDefault="00CC1B7D" w:rsidP="00CC1B7D">
            <w:pPr>
              <w:spacing w:line="360" w:lineRule="auto"/>
              <w:jc w:val="center"/>
              <w:rPr>
                <w:color w:val="000000" w:themeColor="text1"/>
                <w:lang w:val="tr-TR"/>
              </w:rPr>
            </w:pPr>
            <w:r w:rsidRPr="00CC1B7D">
              <w:rPr>
                <w:color w:val="000000" w:themeColor="text1"/>
                <w:lang w:val="tr-TR"/>
              </w:rPr>
              <w:t>,001</w:t>
            </w:r>
          </w:p>
        </w:tc>
      </w:tr>
      <w:tr w:rsidR="00CC1B7D" w:rsidRPr="00CC1B7D" w:rsidTr="00CC1B7D">
        <w:trPr>
          <w:trHeight w:val="258"/>
          <w:jc w:val="center"/>
        </w:trPr>
        <w:tc>
          <w:tcPr>
            <w:tcW w:w="2093" w:type="dxa"/>
            <w:vAlign w:val="center"/>
          </w:tcPr>
          <w:p w:rsidR="00CC1B7D" w:rsidRPr="00CC1B7D" w:rsidRDefault="00CC1B7D" w:rsidP="00CC1B7D">
            <w:pPr>
              <w:spacing w:line="360" w:lineRule="auto"/>
              <w:jc w:val="center"/>
              <w:rPr>
                <w:b/>
                <w:color w:val="000000" w:themeColor="text1"/>
                <w:lang w:val="tr-TR"/>
              </w:rPr>
            </w:pPr>
            <w:r w:rsidRPr="00CC1B7D">
              <w:rPr>
                <w:b/>
                <w:lang w:val="tr-TR"/>
              </w:rPr>
              <w:t>H6:  AK</w:t>
            </w:r>
            <w:r w:rsidRPr="00CC1B7D">
              <w:rPr>
                <w:b/>
                <w:color w:val="000000" w:themeColor="text1"/>
                <w:lang w:val="tr-TR"/>
              </w:rPr>
              <w:t>&lt; --- TAR</w:t>
            </w:r>
          </w:p>
        </w:tc>
        <w:tc>
          <w:tcPr>
            <w:tcW w:w="992" w:type="dxa"/>
            <w:vAlign w:val="center"/>
          </w:tcPr>
          <w:p w:rsidR="00CC1B7D" w:rsidRPr="00CC1B7D" w:rsidRDefault="00CC1B7D" w:rsidP="00CC1B7D">
            <w:pPr>
              <w:contextualSpacing/>
              <w:jc w:val="center"/>
              <w:rPr>
                <w:color w:val="000000" w:themeColor="text1"/>
                <w:lang w:val="tr-TR"/>
              </w:rPr>
            </w:pPr>
            <w:r w:rsidRPr="00CC1B7D">
              <w:rPr>
                <w:color w:val="000000" w:themeColor="text1"/>
                <w:lang w:val="tr-TR"/>
              </w:rPr>
              <w:t>,426</w:t>
            </w:r>
          </w:p>
        </w:tc>
        <w:tc>
          <w:tcPr>
            <w:tcW w:w="1559" w:type="dxa"/>
            <w:gridSpan w:val="2"/>
            <w:vAlign w:val="center"/>
          </w:tcPr>
          <w:p w:rsidR="00CC1B7D" w:rsidRPr="00CC1B7D" w:rsidRDefault="00CC1B7D" w:rsidP="00CC1B7D">
            <w:pPr>
              <w:jc w:val="center"/>
              <w:rPr>
                <w:color w:val="000000" w:themeColor="text1"/>
                <w:lang w:val="tr-TR"/>
              </w:rPr>
            </w:pPr>
            <w:r w:rsidRPr="00CC1B7D">
              <w:rPr>
                <w:color w:val="000000" w:themeColor="text1"/>
                <w:lang w:val="tr-TR"/>
              </w:rPr>
              <w:t>,062</w:t>
            </w:r>
          </w:p>
        </w:tc>
        <w:tc>
          <w:tcPr>
            <w:tcW w:w="993" w:type="dxa"/>
            <w:vAlign w:val="center"/>
          </w:tcPr>
          <w:p w:rsidR="00CC1B7D" w:rsidRPr="00CC1B7D" w:rsidRDefault="00CC1B7D" w:rsidP="00CC1B7D">
            <w:pPr>
              <w:jc w:val="center"/>
              <w:rPr>
                <w:color w:val="000000" w:themeColor="text1"/>
                <w:lang w:val="tr-TR"/>
              </w:rPr>
            </w:pPr>
            <w:r w:rsidRPr="00CC1B7D">
              <w:rPr>
                <w:color w:val="000000" w:themeColor="text1"/>
                <w:lang w:val="tr-TR"/>
              </w:rPr>
              <w:t>6,916</w:t>
            </w:r>
          </w:p>
        </w:tc>
        <w:tc>
          <w:tcPr>
            <w:tcW w:w="2255" w:type="dxa"/>
            <w:vAlign w:val="center"/>
          </w:tcPr>
          <w:p w:rsidR="00CC1B7D" w:rsidRPr="00CC1B7D" w:rsidRDefault="00CC1B7D" w:rsidP="00CC1B7D">
            <w:pPr>
              <w:spacing w:line="360" w:lineRule="auto"/>
              <w:jc w:val="center"/>
              <w:rPr>
                <w:color w:val="000000" w:themeColor="text1"/>
                <w:lang w:val="tr-TR"/>
              </w:rPr>
            </w:pPr>
            <w:r w:rsidRPr="00CC1B7D">
              <w:rPr>
                <w:color w:val="000000" w:themeColor="text1"/>
                <w:lang w:val="tr-TR"/>
              </w:rPr>
              <w:t>,001</w:t>
            </w:r>
          </w:p>
        </w:tc>
      </w:tr>
      <w:tr w:rsidR="00CC1B7D" w:rsidRPr="00CC1B7D" w:rsidTr="00CC1B7D">
        <w:trPr>
          <w:trHeight w:val="258"/>
          <w:jc w:val="center"/>
        </w:trPr>
        <w:tc>
          <w:tcPr>
            <w:tcW w:w="2093" w:type="dxa"/>
            <w:vAlign w:val="center"/>
          </w:tcPr>
          <w:p w:rsidR="00CC1B7D" w:rsidRPr="00CC1B7D" w:rsidRDefault="00CC1B7D" w:rsidP="00CC1B7D">
            <w:pPr>
              <w:spacing w:line="360" w:lineRule="auto"/>
              <w:jc w:val="center"/>
              <w:rPr>
                <w:b/>
                <w:color w:val="000000" w:themeColor="text1"/>
                <w:lang w:val="tr-TR"/>
              </w:rPr>
            </w:pPr>
            <w:r w:rsidRPr="00CC1B7D">
              <w:rPr>
                <w:b/>
                <w:lang w:val="tr-TR"/>
              </w:rPr>
              <w:t>H7:  MG</w:t>
            </w:r>
            <w:r w:rsidRPr="00CC1B7D">
              <w:rPr>
                <w:b/>
                <w:color w:val="000000" w:themeColor="text1"/>
                <w:lang w:val="tr-TR"/>
              </w:rPr>
              <w:t>&lt; --- TAR</w:t>
            </w:r>
          </w:p>
        </w:tc>
        <w:tc>
          <w:tcPr>
            <w:tcW w:w="992" w:type="dxa"/>
            <w:vAlign w:val="center"/>
          </w:tcPr>
          <w:p w:rsidR="00CC1B7D" w:rsidRPr="00CC1B7D" w:rsidRDefault="00CC1B7D" w:rsidP="00CC1B7D">
            <w:pPr>
              <w:contextualSpacing/>
              <w:jc w:val="center"/>
              <w:rPr>
                <w:color w:val="000000" w:themeColor="text1"/>
                <w:lang w:val="tr-TR"/>
              </w:rPr>
            </w:pPr>
            <w:r w:rsidRPr="00CC1B7D">
              <w:rPr>
                <w:color w:val="000000" w:themeColor="text1"/>
                <w:lang w:val="tr-TR"/>
              </w:rPr>
              <w:t>,282</w:t>
            </w:r>
          </w:p>
        </w:tc>
        <w:tc>
          <w:tcPr>
            <w:tcW w:w="1559" w:type="dxa"/>
            <w:gridSpan w:val="2"/>
            <w:vAlign w:val="center"/>
          </w:tcPr>
          <w:p w:rsidR="00CC1B7D" w:rsidRPr="00CC1B7D" w:rsidRDefault="00CC1B7D" w:rsidP="00CC1B7D">
            <w:pPr>
              <w:jc w:val="center"/>
              <w:rPr>
                <w:color w:val="000000" w:themeColor="text1"/>
                <w:lang w:val="tr-TR"/>
              </w:rPr>
            </w:pPr>
            <w:r w:rsidRPr="00CC1B7D">
              <w:rPr>
                <w:color w:val="000000" w:themeColor="text1"/>
                <w:lang w:val="tr-TR"/>
              </w:rPr>
              <w:t>,074</w:t>
            </w:r>
          </w:p>
        </w:tc>
        <w:tc>
          <w:tcPr>
            <w:tcW w:w="993" w:type="dxa"/>
            <w:vAlign w:val="center"/>
          </w:tcPr>
          <w:p w:rsidR="00CC1B7D" w:rsidRPr="00CC1B7D" w:rsidRDefault="00CC1B7D" w:rsidP="00CC1B7D">
            <w:pPr>
              <w:jc w:val="center"/>
              <w:rPr>
                <w:color w:val="000000" w:themeColor="text1"/>
                <w:lang w:val="tr-TR"/>
              </w:rPr>
            </w:pPr>
            <w:r w:rsidRPr="00CC1B7D">
              <w:rPr>
                <w:color w:val="000000" w:themeColor="text1"/>
                <w:lang w:val="tr-TR"/>
              </w:rPr>
              <w:t>3,830</w:t>
            </w:r>
          </w:p>
        </w:tc>
        <w:tc>
          <w:tcPr>
            <w:tcW w:w="2255" w:type="dxa"/>
            <w:vAlign w:val="center"/>
          </w:tcPr>
          <w:p w:rsidR="00CC1B7D" w:rsidRPr="00CC1B7D" w:rsidRDefault="00CC1B7D" w:rsidP="00CC1B7D">
            <w:pPr>
              <w:spacing w:line="360" w:lineRule="auto"/>
              <w:jc w:val="center"/>
              <w:rPr>
                <w:color w:val="000000" w:themeColor="text1"/>
                <w:lang w:val="tr-TR"/>
              </w:rPr>
            </w:pPr>
            <w:r w:rsidRPr="00CC1B7D">
              <w:rPr>
                <w:color w:val="000000" w:themeColor="text1"/>
                <w:lang w:val="tr-TR"/>
              </w:rPr>
              <w:t>,001</w:t>
            </w:r>
          </w:p>
        </w:tc>
      </w:tr>
      <w:tr w:rsidR="00CC1B7D" w:rsidRPr="00CC1B7D" w:rsidTr="00CC1B7D">
        <w:trPr>
          <w:trHeight w:val="258"/>
          <w:jc w:val="center"/>
        </w:trPr>
        <w:tc>
          <w:tcPr>
            <w:tcW w:w="2093" w:type="dxa"/>
            <w:vAlign w:val="center"/>
          </w:tcPr>
          <w:p w:rsidR="00CC1B7D" w:rsidRPr="00CC1B7D" w:rsidRDefault="00CC1B7D" w:rsidP="00CC1B7D">
            <w:pPr>
              <w:spacing w:line="360" w:lineRule="auto"/>
              <w:jc w:val="center"/>
              <w:rPr>
                <w:b/>
                <w:color w:val="000000" w:themeColor="text1"/>
                <w:lang w:val="tr-TR"/>
              </w:rPr>
            </w:pPr>
            <w:r w:rsidRPr="00CC1B7D">
              <w:rPr>
                <w:b/>
                <w:lang w:val="tr-TR"/>
              </w:rPr>
              <w:t xml:space="preserve">H8:  </w:t>
            </w:r>
            <w:r w:rsidRPr="00CC1B7D">
              <w:rPr>
                <w:b/>
                <w:color w:val="000000" w:themeColor="text1"/>
                <w:lang w:val="tr-TR"/>
              </w:rPr>
              <w:t>MF &lt; --- TAR</w:t>
            </w:r>
          </w:p>
        </w:tc>
        <w:tc>
          <w:tcPr>
            <w:tcW w:w="992" w:type="dxa"/>
            <w:vAlign w:val="center"/>
          </w:tcPr>
          <w:p w:rsidR="00CC1B7D" w:rsidRPr="00CC1B7D" w:rsidRDefault="00CC1B7D" w:rsidP="00CC1B7D">
            <w:pPr>
              <w:contextualSpacing/>
              <w:jc w:val="center"/>
              <w:rPr>
                <w:color w:val="000000" w:themeColor="text1"/>
                <w:lang w:val="tr-TR"/>
              </w:rPr>
            </w:pPr>
            <w:r w:rsidRPr="00CC1B7D">
              <w:rPr>
                <w:color w:val="000000" w:themeColor="text1"/>
                <w:lang w:val="tr-TR"/>
              </w:rPr>
              <w:t>,349</w:t>
            </w:r>
          </w:p>
        </w:tc>
        <w:tc>
          <w:tcPr>
            <w:tcW w:w="1559" w:type="dxa"/>
            <w:gridSpan w:val="2"/>
            <w:vAlign w:val="center"/>
          </w:tcPr>
          <w:p w:rsidR="00CC1B7D" w:rsidRPr="00CC1B7D" w:rsidRDefault="00CC1B7D" w:rsidP="00CC1B7D">
            <w:pPr>
              <w:jc w:val="center"/>
              <w:rPr>
                <w:color w:val="000000" w:themeColor="text1"/>
                <w:lang w:val="tr-TR"/>
              </w:rPr>
            </w:pPr>
            <w:r w:rsidRPr="00CC1B7D">
              <w:rPr>
                <w:color w:val="000000" w:themeColor="text1"/>
                <w:lang w:val="tr-TR"/>
              </w:rPr>
              <w:t>,055</w:t>
            </w:r>
          </w:p>
        </w:tc>
        <w:tc>
          <w:tcPr>
            <w:tcW w:w="993" w:type="dxa"/>
            <w:vAlign w:val="center"/>
          </w:tcPr>
          <w:p w:rsidR="00CC1B7D" w:rsidRPr="00CC1B7D" w:rsidRDefault="00CC1B7D" w:rsidP="00CC1B7D">
            <w:pPr>
              <w:jc w:val="center"/>
              <w:rPr>
                <w:color w:val="000000" w:themeColor="text1"/>
                <w:lang w:val="tr-TR"/>
              </w:rPr>
            </w:pPr>
            <w:r w:rsidRPr="00CC1B7D">
              <w:rPr>
                <w:color w:val="000000" w:themeColor="text1"/>
                <w:lang w:val="tr-TR"/>
              </w:rPr>
              <w:t>6,373</w:t>
            </w:r>
          </w:p>
        </w:tc>
        <w:tc>
          <w:tcPr>
            <w:tcW w:w="2255" w:type="dxa"/>
            <w:vAlign w:val="center"/>
          </w:tcPr>
          <w:p w:rsidR="00CC1B7D" w:rsidRPr="00CC1B7D" w:rsidRDefault="00CC1B7D" w:rsidP="00CC1B7D">
            <w:pPr>
              <w:spacing w:line="360" w:lineRule="auto"/>
              <w:jc w:val="center"/>
              <w:rPr>
                <w:color w:val="000000" w:themeColor="text1"/>
                <w:lang w:val="tr-TR"/>
              </w:rPr>
            </w:pPr>
            <w:r w:rsidRPr="00CC1B7D">
              <w:rPr>
                <w:color w:val="000000" w:themeColor="text1"/>
                <w:lang w:val="tr-TR"/>
              </w:rPr>
              <w:t>,001</w:t>
            </w:r>
          </w:p>
        </w:tc>
      </w:tr>
      <w:tr w:rsidR="00CC1B7D" w:rsidRPr="00CC1B7D" w:rsidTr="00CC1B7D">
        <w:trPr>
          <w:trHeight w:val="258"/>
          <w:jc w:val="center"/>
        </w:trPr>
        <w:tc>
          <w:tcPr>
            <w:tcW w:w="2093" w:type="dxa"/>
            <w:vAlign w:val="center"/>
          </w:tcPr>
          <w:p w:rsidR="00CC1B7D" w:rsidRPr="00CC1B7D" w:rsidRDefault="00CC1B7D" w:rsidP="00CC1B7D">
            <w:pPr>
              <w:spacing w:line="360" w:lineRule="auto"/>
              <w:jc w:val="center"/>
              <w:rPr>
                <w:b/>
                <w:color w:val="000000" w:themeColor="text1"/>
                <w:lang w:val="tr-TR"/>
              </w:rPr>
            </w:pPr>
            <w:r w:rsidRPr="00CC1B7D">
              <w:rPr>
                <w:b/>
                <w:lang w:val="tr-TR"/>
              </w:rPr>
              <w:t xml:space="preserve">H9:  </w:t>
            </w:r>
            <w:r w:rsidRPr="00CC1B7D">
              <w:rPr>
                <w:b/>
                <w:color w:val="000000" w:themeColor="text1"/>
                <w:lang w:val="tr-TR"/>
              </w:rPr>
              <w:t>MC &lt; --- TAR</w:t>
            </w:r>
          </w:p>
        </w:tc>
        <w:tc>
          <w:tcPr>
            <w:tcW w:w="992" w:type="dxa"/>
            <w:vAlign w:val="center"/>
          </w:tcPr>
          <w:p w:rsidR="00CC1B7D" w:rsidRPr="00CC1B7D" w:rsidRDefault="00CC1B7D" w:rsidP="00CC1B7D">
            <w:pPr>
              <w:contextualSpacing/>
              <w:jc w:val="center"/>
              <w:rPr>
                <w:color w:val="000000" w:themeColor="text1"/>
                <w:lang w:val="tr-TR"/>
              </w:rPr>
            </w:pPr>
            <w:r w:rsidRPr="00CC1B7D">
              <w:rPr>
                <w:color w:val="000000" w:themeColor="text1"/>
                <w:lang w:val="tr-TR"/>
              </w:rPr>
              <w:t>,304</w:t>
            </w:r>
          </w:p>
        </w:tc>
        <w:tc>
          <w:tcPr>
            <w:tcW w:w="1559" w:type="dxa"/>
            <w:gridSpan w:val="2"/>
            <w:vAlign w:val="center"/>
          </w:tcPr>
          <w:p w:rsidR="00CC1B7D" w:rsidRPr="00CC1B7D" w:rsidRDefault="00CC1B7D" w:rsidP="00CC1B7D">
            <w:pPr>
              <w:jc w:val="center"/>
              <w:rPr>
                <w:color w:val="000000" w:themeColor="text1"/>
                <w:lang w:val="tr-TR"/>
              </w:rPr>
            </w:pPr>
            <w:r w:rsidRPr="00CC1B7D">
              <w:rPr>
                <w:color w:val="000000" w:themeColor="text1"/>
                <w:lang w:val="tr-TR"/>
              </w:rPr>
              <w:t>,059</w:t>
            </w:r>
          </w:p>
        </w:tc>
        <w:tc>
          <w:tcPr>
            <w:tcW w:w="993" w:type="dxa"/>
            <w:vAlign w:val="center"/>
          </w:tcPr>
          <w:p w:rsidR="00CC1B7D" w:rsidRPr="00CC1B7D" w:rsidRDefault="00CC1B7D" w:rsidP="00CC1B7D">
            <w:pPr>
              <w:jc w:val="center"/>
              <w:rPr>
                <w:color w:val="000000" w:themeColor="text1"/>
                <w:lang w:val="tr-TR"/>
              </w:rPr>
            </w:pPr>
            <w:r w:rsidRPr="00CC1B7D">
              <w:rPr>
                <w:color w:val="000000" w:themeColor="text1"/>
                <w:lang w:val="tr-TR"/>
              </w:rPr>
              <w:t>5,102</w:t>
            </w:r>
          </w:p>
        </w:tc>
        <w:tc>
          <w:tcPr>
            <w:tcW w:w="2255" w:type="dxa"/>
            <w:vAlign w:val="center"/>
          </w:tcPr>
          <w:p w:rsidR="00CC1B7D" w:rsidRPr="00CC1B7D" w:rsidRDefault="00CC1B7D" w:rsidP="00CC1B7D">
            <w:pPr>
              <w:spacing w:line="360" w:lineRule="auto"/>
              <w:jc w:val="center"/>
              <w:rPr>
                <w:color w:val="000000" w:themeColor="text1"/>
                <w:lang w:val="tr-TR"/>
              </w:rPr>
            </w:pPr>
            <w:r w:rsidRPr="00CC1B7D">
              <w:rPr>
                <w:color w:val="000000" w:themeColor="text1"/>
                <w:lang w:val="tr-TR"/>
              </w:rPr>
              <w:t>,001</w:t>
            </w:r>
          </w:p>
        </w:tc>
      </w:tr>
      <w:tr w:rsidR="00CC1B7D" w:rsidRPr="00CC1B7D" w:rsidTr="00CC1B7D">
        <w:trPr>
          <w:trHeight w:val="258"/>
          <w:jc w:val="center"/>
        </w:trPr>
        <w:tc>
          <w:tcPr>
            <w:tcW w:w="2093" w:type="dxa"/>
            <w:vAlign w:val="center"/>
          </w:tcPr>
          <w:p w:rsidR="00CC1B7D" w:rsidRPr="00CC1B7D" w:rsidRDefault="00CC1B7D" w:rsidP="00CC1B7D">
            <w:pPr>
              <w:spacing w:line="360" w:lineRule="auto"/>
              <w:jc w:val="center"/>
              <w:rPr>
                <w:b/>
                <w:color w:val="000000" w:themeColor="text1"/>
                <w:lang w:val="tr-TR"/>
              </w:rPr>
            </w:pPr>
            <w:r w:rsidRPr="00CC1B7D">
              <w:rPr>
                <w:b/>
                <w:lang w:val="tr-TR"/>
              </w:rPr>
              <w:t xml:space="preserve">H10:  </w:t>
            </w:r>
            <w:r w:rsidRPr="00CC1B7D">
              <w:rPr>
                <w:b/>
                <w:color w:val="000000" w:themeColor="text1"/>
                <w:lang w:val="tr-TR"/>
              </w:rPr>
              <w:t>MS &lt; --- TAR</w:t>
            </w:r>
          </w:p>
        </w:tc>
        <w:tc>
          <w:tcPr>
            <w:tcW w:w="992" w:type="dxa"/>
            <w:vAlign w:val="center"/>
          </w:tcPr>
          <w:p w:rsidR="00CC1B7D" w:rsidRPr="00CC1B7D" w:rsidRDefault="00CC1B7D" w:rsidP="00CC1B7D">
            <w:pPr>
              <w:contextualSpacing/>
              <w:jc w:val="center"/>
              <w:rPr>
                <w:color w:val="000000" w:themeColor="text1"/>
                <w:lang w:val="tr-TR"/>
              </w:rPr>
            </w:pPr>
            <w:r w:rsidRPr="00CC1B7D">
              <w:rPr>
                <w:color w:val="000000" w:themeColor="text1"/>
                <w:lang w:val="tr-TR"/>
              </w:rPr>
              <w:t>,323</w:t>
            </w:r>
          </w:p>
        </w:tc>
        <w:tc>
          <w:tcPr>
            <w:tcW w:w="1559" w:type="dxa"/>
            <w:gridSpan w:val="2"/>
            <w:vAlign w:val="center"/>
          </w:tcPr>
          <w:p w:rsidR="00CC1B7D" w:rsidRPr="00CC1B7D" w:rsidRDefault="00CC1B7D" w:rsidP="00CC1B7D">
            <w:pPr>
              <w:jc w:val="center"/>
              <w:rPr>
                <w:color w:val="000000" w:themeColor="text1"/>
                <w:lang w:val="tr-TR"/>
              </w:rPr>
            </w:pPr>
            <w:r w:rsidRPr="00CC1B7D">
              <w:rPr>
                <w:color w:val="000000" w:themeColor="text1"/>
                <w:lang w:val="tr-TR"/>
              </w:rPr>
              <w:t>,055</w:t>
            </w:r>
          </w:p>
        </w:tc>
        <w:tc>
          <w:tcPr>
            <w:tcW w:w="993" w:type="dxa"/>
            <w:vAlign w:val="center"/>
          </w:tcPr>
          <w:p w:rsidR="00CC1B7D" w:rsidRPr="00CC1B7D" w:rsidRDefault="00CC1B7D" w:rsidP="00CC1B7D">
            <w:pPr>
              <w:jc w:val="center"/>
              <w:rPr>
                <w:color w:val="000000" w:themeColor="text1"/>
                <w:lang w:val="tr-TR"/>
              </w:rPr>
            </w:pPr>
            <w:r w:rsidRPr="00CC1B7D">
              <w:rPr>
                <w:color w:val="000000" w:themeColor="text1"/>
                <w:lang w:val="tr-TR"/>
              </w:rPr>
              <w:t>5,916</w:t>
            </w:r>
          </w:p>
        </w:tc>
        <w:tc>
          <w:tcPr>
            <w:tcW w:w="2255" w:type="dxa"/>
            <w:vAlign w:val="center"/>
          </w:tcPr>
          <w:p w:rsidR="00CC1B7D" w:rsidRPr="00CC1B7D" w:rsidRDefault="00CC1B7D" w:rsidP="00CC1B7D">
            <w:pPr>
              <w:spacing w:line="360" w:lineRule="auto"/>
              <w:jc w:val="center"/>
              <w:rPr>
                <w:color w:val="000000" w:themeColor="text1"/>
                <w:lang w:val="tr-TR"/>
              </w:rPr>
            </w:pPr>
            <w:r w:rsidRPr="00CC1B7D">
              <w:rPr>
                <w:color w:val="000000" w:themeColor="text1"/>
                <w:lang w:val="tr-TR"/>
              </w:rPr>
              <w:t>,001</w:t>
            </w:r>
          </w:p>
        </w:tc>
      </w:tr>
      <w:tr w:rsidR="00CC1B7D" w:rsidRPr="00CC1B7D" w:rsidTr="00CC1B7D">
        <w:trPr>
          <w:trHeight w:val="258"/>
          <w:jc w:val="center"/>
        </w:trPr>
        <w:tc>
          <w:tcPr>
            <w:tcW w:w="2093" w:type="dxa"/>
            <w:vAlign w:val="center"/>
          </w:tcPr>
          <w:p w:rsidR="00CC1B7D" w:rsidRPr="00CC1B7D" w:rsidRDefault="00CC1B7D" w:rsidP="00CC1B7D">
            <w:pPr>
              <w:jc w:val="center"/>
              <w:rPr>
                <w:b/>
                <w:lang w:val="tr-TR"/>
              </w:rPr>
            </w:pPr>
            <w:r w:rsidRPr="00CC1B7D">
              <w:rPr>
                <w:b/>
                <w:lang w:val="tr-TR"/>
              </w:rPr>
              <w:t xml:space="preserve">H11:  </w:t>
            </w:r>
            <w:r w:rsidRPr="00CC1B7D">
              <w:rPr>
                <w:b/>
                <w:color w:val="000000" w:themeColor="text1"/>
                <w:lang w:val="tr-TR"/>
              </w:rPr>
              <w:t>MD &lt; --- AK</w:t>
            </w:r>
          </w:p>
        </w:tc>
        <w:tc>
          <w:tcPr>
            <w:tcW w:w="992" w:type="dxa"/>
            <w:vAlign w:val="center"/>
          </w:tcPr>
          <w:p w:rsidR="00CC1B7D" w:rsidRPr="00CC1B7D" w:rsidRDefault="00CC1B7D" w:rsidP="00CC1B7D">
            <w:pPr>
              <w:contextualSpacing/>
              <w:jc w:val="center"/>
              <w:rPr>
                <w:color w:val="000000" w:themeColor="text1"/>
                <w:lang w:val="tr-TR"/>
              </w:rPr>
            </w:pPr>
            <w:r w:rsidRPr="00CC1B7D">
              <w:rPr>
                <w:color w:val="000000" w:themeColor="text1"/>
                <w:lang w:val="tr-TR"/>
              </w:rPr>
              <w:t>,167</w:t>
            </w:r>
          </w:p>
        </w:tc>
        <w:tc>
          <w:tcPr>
            <w:tcW w:w="1559" w:type="dxa"/>
            <w:gridSpan w:val="2"/>
            <w:vAlign w:val="center"/>
          </w:tcPr>
          <w:p w:rsidR="00CC1B7D" w:rsidRPr="00CC1B7D" w:rsidRDefault="00CC1B7D" w:rsidP="00CC1B7D">
            <w:pPr>
              <w:jc w:val="center"/>
              <w:rPr>
                <w:color w:val="000000" w:themeColor="text1"/>
                <w:lang w:val="tr-TR"/>
              </w:rPr>
            </w:pPr>
            <w:r w:rsidRPr="00CC1B7D">
              <w:rPr>
                <w:color w:val="000000" w:themeColor="text1"/>
                <w:lang w:val="tr-TR"/>
              </w:rPr>
              <w:t>,047</w:t>
            </w:r>
          </w:p>
        </w:tc>
        <w:tc>
          <w:tcPr>
            <w:tcW w:w="993" w:type="dxa"/>
            <w:vAlign w:val="center"/>
          </w:tcPr>
          <w:p w:rsidR="00CC1B7D" w:rsidRPr="00CC1B7D" w:rsidRDefault="00CC1B7D" w:rsidP="00CC1B7D">
            <w:pPr>
              <w:jc w:val="center"/>
              <w:rPr>
                <w:color w:val="000000" w:themeColor="text1"/>
                <w:lang w:val="tr-TR"/>
              </w:rPr>
            </w:pPr>
            <w:r w:rsidRPr="00CC1B7D">
              <w:rPr>
                <w:color w:val="000000" w:themeColor="text1"/>
                <w:lang w:val="tr-TR"/>
              </w:rPr>
              <w:t>3,572</w:t>
            </w:r>
          </w:p>
        </w:tc>
        <w:tc>
          <w:tcPr>
            <w:tcW w:w="2255" w:type="dxa"/>
            <w:vAlign w:val="center"/>
          </w:tcPr>
          <w:p w:rsidR="00CC1B7D" w:rsidRPr="00CC1B7D" w:rsidRDefault="00CC1B7D" w:rsidP="00CC1B7D">
            <w:pPr>
              <w:spacing w:line="360" w:lineRule="auto"/>
              <w:jc w:val="center"/>
              <w:rPr>
                <w:color w:val="000000" w:themeColor="text1"/>
                <w:lang w:val="tr-TR"/>
              </w:rPr>
            </w:pPr>
            <w:r w:rsidRPr="00CC1B7D">
              <w:rPr>
                <w:color w:val="000000" w:themeColor="text1"/>
                <w:lang w:val="tr-TR"/>
              </w:rPr>
              <w:t>,001</w:t>
            </w:r>
          </w:p>
        </w:tc>
      </w:tr>
      <w:tr w:rsidR="00CC1B7D" w:rsidRPr="00CC1B7D" w:rsidTr="00CC1B7D">
        <w:trPr>
          <w:trHeight w:val="258"/>
          <w:jc w:val="center"/>
        </w:trPr>
        <w:tc>
          <w:tcPr>
            <w:tcW w:w="2093" w:type="dxa"/>
            <w:vAlign w:val="center"/>
          </w:tcPr>
          <w:p w:rsidR="00CC1B7D" w:rsidRPr="00CC1B7D" w:rsidRDefault="00CC1B7D" w:rsidP="00CC1B7D">
            <w:pPr>
              <w:jc w:val="center"/>
              <w:rPr>
                <w:b/>
                <w:lang w:val="tr-TR"/>
              </w:rPr>
            </w:pPr>
            <w:r w:rsidRPr="00CC1B7D">
              <w:rPr>
                <w:b/>
                <w:lang w:val="tr-TR"/>
              </w:rPr>
              <w:t xml:space="preserve">H12:  </w:t>
            </w:r>
            <w:r w:rsidRPr="00CC1B7D">
              <w:rPr>
                <w:b/>
                <w:color w:val="000000" w:themeColor="text1"/>
                <w:lang w:val="tr-TR"/>
              </w:rPr>
              <w:t>MD &lt; --- MG</w:t>
            </w:r>
          </w:p>
        </w:tc>
        <w:tc>
          <w:tcPr>
            <w:tcW w:w="992" w:type="dxa"/>
            <w:vAlign w:val="center"/>
          </w:tcPr>
          <w:p w:rsidR="00CC1B7D" w:rsidRPr="00CC1B7D" w:rsidRDefault="00CC1B7D" w:rsidP="00CC1B7D">
            <w:pPr>
              <w:contextualSpacing/>
              <w:jc w:val="center"/>
              <w:rPr>
                <w:color w:val="000000" w:themeColor="text1"/>
                <w:lang w:val="tr-TR"/>
              </w:rPr>
            </w:pPr>
            <w:r w:rsidRPr="00CC1B7D">
              <w:rPr>
                <w:color w:val="000000" w:themeColor="text1"/>
                <w:lang w:val="tr-TR"/>
              </w:rPr>
              <w:t>,170</w:t>
            </w:r>
          </w:p>
        </w:tc>
        <w:tc>
          <w:tcPr>
            <w:tcW w:w="1559" w:type="dxa"/>
            <w:gridSpan w:val="2"/>
            <w:vAlign w:val="center"/>
          </w:tcPr>
          <w:p w:rsidR="00CC1B7D" w:rsidRPr="00CC1B7D" w:rsidRDefault="00CC1B7D" w:rsidP="00CC1B7D">
            <w:pPr>
              <w:jc w:val="center"/>
              <w:rPr>
                <w:color w:val="000000" w:themeColor="text1"/>
                <w:lang w:val="tr-TR"/>
              </w:rPr>
            </w:pPr>
            <w:r w:rsidRPr="00CC1B7D">
              <w:rPr>
                <w:color w:val="000000" w:themeColor="text1"/>
                <w:lang w:val="tr-TR"/>
              </w:rPr>
              <w:t>,040</w:t>
            </w:r>
          </w:p>
        </w:tc>
        <w:tc>
          <w:tcPr>
            <w:tcW w:w="993" w:type="dxa"/>
            <w:vAlign w:val="center"/>
          </w:tcPr>
          <w:p w:rsidR="00CC1B7D" w:rsidRPr="00CC1B7D" w:rsidRDefault="00CC1B7D" w:rsidP="00CC1B7D">
            <w:pPr>
              <w:jc w:val="center"/>
              <w:rPr>
                <w:color w:val="000000" w:themeColor="text1"/>
                <w:lang w:val="tr-TR"/>
              </w:rPr>
            </w:pPr>
            <w:r w:rsidRPr="00CC1B7D">
              <w:rPr>
                <w:color w:val="000000" w:themeColor="text1"/>
                <w:lang w:val="tr-TR"/>
              </w:rPr>
              <w:t>4,299</w:t>
            </w:r>
          </w:p>
        </w:tc>
        <w:tc>
          <w:tcPr>
            <w:tcW w:w="2255" w:type="dxa"/>
            <w:vAlign w:val="center"/>
          </w:tcPr>
          <w:p w:rsidR="00CC1B7D" w:rsidRPr="00CC1B7D" w:rsidRDefault="00CC1B7D" w:rsidP="00CC1B7D">
            <w:pPr>
              <w:spacing w:line="360" w:lineRule="auto"/>
              <w:jc w:val="center"/>
              <w:rPr>
                <w:color w:val="000000" w:themeColor="text1"/>
                <w:lang w:val="tr-TR"/>
              </w:rPr>
            </w:pPr>
            <w:r w:rsidRPr="00CC1B7D">
              <w:rPr>
                <w:color w:val="000000" w:themeColor="text1"/>
                <w:lang w:val="tr-TR"/>
              </w:rPr>
              <w:t>,001</w:t>
            </w:r>
          </w:p>
        </w:tc>
      </w:tr>
      <w:tr w:rsidR="00CC1B7D" w:rsidRPr="00CC1B7D" w:rsidTr="00CC1B7D">
        <w:trPr>
          <w:trHeight w:val="258"/>
          <w:jc w:val="center"/>
        </w:trPr>
        <w:tc>
          <w:tcPr>
            <w:tcW w:w="2093" w:type="dxa"/>
            <w:vAlign w:val="center"/>
          </w:tcPr>
          <w:p w:rsidR="00CC1B7D" w:rsidRPr="00CC1B7D" w:rsidRDefault="00CC1B7D" w:rsidP="00CC1B7D">
            <w:pPr>
              <w:jc w:val="center"/>
              <w:rPr>
                <w:b/>
                <w:lang w:val="tr-TR"/>
              </w:rPr>
            </w:pPr>
            <w:r w:rsidRPr="00CC1B7D">
              <w:rPr>
                <w:b/>
                <w:lang w:val="tr-TR"/>
              </w:rPr>
              <w:t xml:space="preserve">H13:  </w:t>
            </w:r>
            <w:r w:rsidRPr="00CC1B7D">
              <w:rPr>
                <w:b/>
                <w:color w:val="000000" w:themeColor="text1"/>
                <w:lang w:val="tr-TR"/>
              </w:rPr>
              <w:t>MD &lt; --- MF</w:t>
            </w:r>
          </w:p>
        </w:tc>
        <w:tc>
          <w:tcPr>
            <w:tcW w:w="992" w:type="dxa"/>
            <w:vAlign w:val="center"/>
          </w:tcPr>
          <w:p w:rsidR="00CC1B7D" w:rsidRPr="00CC1B7D" w:rsidRDefault="00CC1B7D" w:rsidP="00CC1B7D">
            <w:pPr>
              <w:contextualSpacing/>
              <w:jc w:val="center"/>
              <w:rPr>
                <w:color w:val="000000" w:themeColor="text1"/>
                <w:lang w:val="tr-TR"/>
              </w:rPr>
            </w:pPr>
            <w:r w:rsidRPr="00CC1B7D">
              <w:rPr>
                <w:color w:val="000000" w:themeColor="text1"/>
                <w:lang w:val="tr-TR"/>
              </w:rPr>
              <w:t>,263</w:t>
            </w:r>
          </w:p>
        </w:tc>
        <w:tc>
          <w:tcPr>
            <w:tcW w:w="1559" w:type="dxa"/>
            <w:gridSpan w:val="2"/>
            <w:vAlign w:val="center"/>
          </w:tcPr>
          <w:p w:rsidR="00CC1B7D" w:rsidRPr="00CC1B7D" w:rsidRDefault="00CC1B7D" w:rsidP="00CC1B7D">
            <w:pPr>
              <w:jc w:val="center"/>
              <w:rPr>
                <w:color w:val="000000" w:themeColor="text1"/>
                <w:lang w:val="tr-TR"/>
              </w:rPr>
            </w:pPr>
            <w:r w:rsidRPr="00CC1B7D">
              <w:rPr>
                <w:color w:val="000000" w:themeColor="text1"/>
                <w:lang w:val="tr-TR"/>
              </w:rPr>
              <w:t>,055</w:t>
            </w:r>
          </w:p>
        </w:tc>
        <w:tc>
          <w:tcPr>
            <w:tcW w:w="993" w:type="dxa"/>
            <w:vAlign w:val="center"/>
          </w:tcPr>
          <w:p w:rsidR="00CC1B7D" w:rsidRPr="00CC1B7D" w:rsidRDefault="00CC1B7D" w:rsidP="00CC1B7D">
            <w:pPr>
              <w:jc w:val="center"/>
              <w:rPr>
                <w:color w:val="000000" w:themeColor="text1"/>
                <w:lang w:val="tr-TR"/>
              </w:rPr>
            </w:pPr>
            <w:r w:rsidRPr="00CC1B7D">
              <w:rPr>
                <w:color w:val="000000" w:themeColor="text1"/>
                <w:lang w:val="tr-TR"/>
              </w:rPr>
              <w:t>4,749</w:t>
            </w:r>
          </w:p>
        </w:tc>
        <w:tc>
          <w:tcPr>
            <w:tcW w:w="2255" w:type="dxa"/>
            <w:vAlign w:val="center"/>
          </w:tcPr>
          <w:p w:rsidR="00CC1B7D" w:rsidRPr="00CC1B7D" w:rsidRDefault="00CC1B7D" w:rsidP="00CC1B7D">
            <w:pPr>
              <w:spacing w:line="360" w:lineRule="auto"/>
              <w:jc w:val="center"/>
              <w:rPr>
                <w:color w:val="000000" w:themeColor="text1"/>
                <w:lang w:val="tr-TR"/>
              </w:rPr>
            </w:pPr>
            <w:r w:rsidRPr="00CC1B7D">
              <w:rPr>
                <w:color w:val="000000" w:themeColor="text1"/>
                <w:lang w:val="tr-TR"/>
              </w:rPr>
              <w:t>,001</w:t>
            </w:r>
          </w:p>
        </w:tc>
      </w:tr>
      <w:tr w:rsidR="00CC1B7D" w:rsidRPr="00CC1B7D" w:rsidTr="00CC1B7D">
        <w:trPr>
          <w:trHeight w:val="258"/>
          <w:jc w:val="center"/>
        </w:trPr>
        <w:tc>
          <w:tcPr>
            <w:tcW w:w="2093" w:type="dxa"/>
            <w:vAlign w:val="center"/>
          </w:tcPr>
          <w:p w:rsidR="00CC1B7D" w:rsidRPr="00CC1B7D" w:rsidRDefault="00CC1B7D" w:rsidP="00CC1B7D">
            <w:pPr>
              <w:jc w:val="center"/>
              <w:rPr>
                <w:b/>
                <w:lang w:val="tr-TR"/>
              </w:rPr>
            </w:pPr>
            <w:r w:rsidRPr="00CC1B7D">
              <w:rPr>
                <w:b/>
                <w:lang w:val="tr-TR"/>
              </w:rPr>
              <w:t xml:space="preserve">H14:  </w:t>
            </w:r>
            <w:r w:rsidRPr="00CC1B7D">
              <w:rPr>
                <w:b/>
                <w:color w:val="000000" w:themeColor="text1"/>
                <w:lang w:val="tr-TR"/>
              </w:rPr>
              <w:t>MD &lt; --- MC</w:t>
            </w:r>
          </w:p>
        </w:tc>
        <w:tc>
          <w:tcPr>
            <w:tcW w:w="992" w:type="dxa"/>
            <w:vAlign w:val="center"/>
          </w:tcPr>
          <w:p w:rsidR="00CC1B7D" w:rsidRPr="00CC1B7D" w:rsidRDefault="00CC1B7D" w:rsidP="00CC1B7D">
            <w:pPr>
              <w:contextualSpacing/>
              <w:jc w:val="center"/>
              <w:rPr>
                <w:color w:val="000000" w:themeColor="text1"/>
                <w:lang w:val="tr-TR"/>
              </w:rPr>
            </w:pPr>
            <w:r w:rsidRPr="00CC1B7D">
              <w:rPr>
                <w:color w:val="000000" w:themeColor="text1"/>
                <w:lang w:val="tr-TR"/>
              </w:rPr>
              <w:t>,150</w:t>
            </w:r>
          </w:p>
        </w:tc>
        <w:tc>
          <w:tcPr>
            <w:tcW w:w="1559" w:type="dxa"/>
            <w:gridSpan w:val="2"/>
            <w:vAlign w:val="center"/>
          </w:tcPr>
          <w:p w:rsidR="00CC1B7D" w:rsidRPr="00CC1B7D" w:rsidRDefault="00CC1B7D" w:rsidP="00CC1B7D">
            <w:pPr>
              <w:jc w:val="center"/>
              <w:rPr>
                <w:color w:val="000000" w:themeColor="text1"/>
                <w:lang w:val="tr-TR"/>
              </w:rPr>
            </w:pPr>
            <w:r w:rsidRPr="00CC1B7D">
              <w:rPr>
                <w:color w:val="000000" w:themeColor="text1"/>
                <w:lang w:val="tr-TR"/>
              </w:rPr>
              <w:t>,051</w:t>
            </w:r>
          </w:p>
        </w:tc>
        <w:tc>
          <w:tcPr>
            <w:tcW w:w="993" w:type="dxa"/>
            <w:vAlign w:val="center"/>
          </w:tcPr>
          <w:p w:rsidR="00CC1B7D" w:rsidRPr="00CC1B7D" w:rsidRDefault="00CC1B7D" w:rsidP="00CC1B7D">
            <w:pPr>
              <w:jc w:val="center"/>
              <w:rPr>
                <w:color w:val="000000" w:themeColor="text1"/>
                <w:lang w:val="tr-TR"/>
              </w:rPr>
            </w:pPr>
            <w:r w:rsidRPr="00CC1B7D">
              <w:rPr>
                <w:color w:val="000000" w:themeColor="text1"/>
                <w:lang w:val="tr-TR"/>
              </w:rPr>
              <w:t>2,938</w:t>
            </w:r>
          </w:p>
        </w:tc>
        <w:tc>
          <w:tcPr>
            <w:tcW w:w="2255" w:type="dxa"/>
            <w:vAlign w:val="center"/>
          </w:tcPr>
          <w:p w:rsidR="00CC1B7D" w:rsidRPr="00CC1B7D" w:rsidRDefault="00CC1B7D" w:rsidP="00CC1B7D">
            <w:pPr>
              <w:spacing w:line="360" w:lineRule="auto"/>
              <w:jc w:val="center"/>
              <w:rPr>
                <w:color w:val="000000" w:themeColor="text1"/>
                <w:lang w:val="tr-TR"/>
              </w:rPr>
            </w:pPr>
            <w:r w:rsidRPr="00CC1B7D">
              <w:rPr>
                <w:color w:val="000000" w:themeColor="text1"/>
                <w:lang w:val="tr-TR"/>
              </w:rPr>
              <w:t>,003</w:t>
            </w:r>
          </w:p>
        </w:tc>
      </w:tr>
      <w:tr w:rsidR="00CC1B7D" w:rsidRPr="00CC1B7D" w:rsidTr="00CC1B7D">
        <w:trPr>
          <w:trHeight w:val="258"/>
          <w:jc w:val="center"/>
        </w:trPr>
        <w:tc>
          <w:tcPr>
            <w:tcW w:w="2093" w:type="dxa"/>
            <w:vAlign w:val="center"/>
          </w:tcPr>
          <w:p w:rsidR="00CC1B7D" w:rsidRPr="00CC1B7D" w:rsidRDefault="00CC1B7D" w:rsidP="00CC1B7D">
            <w:pPr>
              <w:jc w:val="center"/>
              <w:rPr>
                <w:b/>
                <w:lang w:val="tr-TR"/>
              </w:rPr>
            </w:pPr>
            <w:r w:rsidRPr="00CC1B7D">
              <w:rPr>
                <w:b/>
                <w:lang w:val="tr-TR"/>
              </w:rPr>
              <w:t xml:space="preserve">H15:  </w:t>
            </w:r>
            <w:r w:rsidRPr="00CC1B7D">
              <w:rPr>
                <w:b/>
                <w:color w:val="000000" w:themeColor="text1"/>
                <w:lang w:val="tr-TR"/>
              </w:rPr>
              <w:t>MD &lt; --- MS</w:t>
            </w:r>
          </w:p>
        </w:tc>
        <w:tc>
          <w:tcPr>
            <w:tcW w:w="992" w:type="dxa"/>
            <w:vAlign w:val="center"/>
          </w:tcPr>
          <w:p w:rsidR="00CC1B7D" w:rsidRPr="00CC1B7D" w:rsidRDefault="00CC1B7D" w:rsidP="00CC1B7D">
            <w:pPr>
              <w:contextualSpacing/>
              <w:jc w:val="center"/>
              <w:rPr>
                <w:color w:val="000000" w:themeColor="text1"/>
                <w:lang w:val="tr-TR"/>
              </w:rPr>
            </w:pPr>
            <w:r w:rsidRPr="00CC1B7D">
              <w:rPr>
                <w:color w:val="000000" w:themeColor="text1"/>
                <w:lang w:val="tr-TR"/>
              </w:rPr>
              <w:t>,455</w:t>
            </w:r>
          </w:p>
        </w:tc>
        <w:tc>
          <w:tcPr>
            <w:tcW w:w="1559" w:type="dxa"/>
            <w:gridSpan w:val="2"/>
            <w:vAlign w:val="center"/>
          </w:tcPr>
          <w:p w:rsidR="00CC1B7D" w:rsidRPr="00CC1B7D" w:rsidRDefault="00CC1B7D" w:rsidP="00CC1B7D">
            <w:pPr>
              <w:jc w:val="center"/>
              <w:rPr>
                <w:color w:val="000000" w:themeColor="text1"/>
                <w:lang w:val="tr-TR"/>
              </w:rPr>
            </w:pPr>
            <w:r w:rsidRPr="00CC1B7D">
              <w:rPr>
                <w:color w:val="000000" w:themeColor="text1"/>
                <w:lang w:val="tr-TR"/>
              </w:rPr>
              <w:t>,072</w:t>
            </w:r>
          </w:p>
        </w:tc>
        <w:tc>
          <w:tcPr>
            <w:tcW w:w="993" w:type="dxa"/>
            <w:vAlign w:val="center"/>
          </w:tcPr>
          <w:p w:rsidR="00CC1B7D" w:rsidRPr="00CC1B7D" w:rsidRDefault="00CC1B7D" w:rsidP="00CC1B7D">
            <w:pPr>
              <w:jc w:val="center"/>
              <w:rPr>
                <w:color w:val="000000" w:themeColor="text1"/>
                <w:lang w:val="tr-TR"/>
              </w:rPr>
            </w:pPr>
            <w:r w:rsidRPr="00CC1B7D">
              <w:rPr>
                <w:color w:val="000000" w:themeColor="text1"/>
                <w:lang w:val="tr-TR"/>
              </w:rPr>
              <w:t>6,329</w:t>
            </w:r>
          </w:p>
        </w:tc>
        <w:tc>
          <w:tcPr>
            <w:tcW w:w="2255" w:type="dxa"/>
            <w:vAlign w:val="center"/>
          </w:tcPr>
          <w:p w:rsidR="00CC1B7D" w:rsidRPr="00CC1B7D" w:rsidRDefault="00CC1B7D" w:rsidP="00CC1B7D">
            <w:pPr>
              <w:spacing w:line="360" w:lineRule="auto"/>
              <w:jc w:val="center"/>
              <w:rPr>
                <w:color w:val="000000" w:themeColor="text1"/>
                <w:lang w:val="tr-TR"/>
              </w:rPr>
            </w:pPr>
            <w:r w:rsidRPr="00CC1B7D">
              <w:rPr>
                <w:color w:val="000000" w:themeColor="text1"/>
                <w:lang w:val="tr-TR"/>
              </w:rPr>
              <w:t>,001</w:t>
            </w:r>
          </w:p>
        </w:tc>
      </w:tr>
    </w:tbl>
    <w:p w:rsidR="00CC1B7D" w:rsidRPr="00CC1B7D" w:rsidRDefault="00CC1B7D" w:rsidP="00CC1B7D">
      <w:pPr>
        <w:spacing w:after="200"/>
        <w:rPr>
          <w:rFonts w:eastAsiaTheme="minorHAnsi"/>
          <w:sz w:val="24"/>
          <w:szCs w:val="24"/>
          <w:lang w:val="tr-TR"/>
        </w:rPr>
      </w:pPr>
    </w:p>
    <w:p w:rsidR="00CC1B7D" w:rsidRPr="00CC1B7D" w:rsidRDefault="00CC1B7D" w:rsidP="009075D9">
      <w:pPr>
        <w:tabs>
          <w:tab w:val="left" w:pos="709"/>
        </w:tabs>
        <w:rPr>
          <w:rFonts w:eastAsiaTheme="minorHAnsi"/>
          <w:sz w:val="24"/>
          <w:szCs w:val="24"/>
          <w:lang w:val="tr-TR"/>
        </w:rPr>
      </w:pPr>
      <w:r w:rsidRPr="00CC1B7D">
        <w:rPr>
          <w:rFonts w:eastAsiaTheme="minorHAnsi"/>
          <w:sz w:val="24"/>
          <w:szCs w:val="24"/>
          <w:lang w:val="tr-TR"/>
        </w:rPr>
        <w:tab/>
        <w:t xml:space="preserve">Yapısal Eşitlik Modelinde elde edilen verilere bakıldığında söz konusu modelde araştırılan hipotezlerin teker teker incelendiğinde tüm hipotezlerin %95 güven aralığının sağladığı saptanmıştır. </w:t>
      </w:r>
    </w:p>
    <w:p w:rsidR="00CC1B7D" w:rsidRPr="00CC1B7D" w:rsidRDefault="00CC1B7D" w:rsidP="009075D9">
      <w:pPr>
        <w:rPr>
          <w:rFonts w:eastAsiaTheme="minorHAnsi"/>
          <w:sz w:val="24"/>
          <w:szCs w:val="24"/>
          <w:lang w:val="tr-TR"/>
        </w:rPr>
      </w:pPr>
      <w:r w:rsidRPr="00CC1B7D">
        <w:rPr>
          <w:rFonts w:eastAsiaTheme="minorHAnsi"/>
          <w:sz w:val="24"/>
          <w:szCs w:val="24"/>
          <w:lang w:val="tr-TR"/>
        </w:rPr>
        <w:tab/>
        <w:t>Tablo 4’da yer alan veriler incelendiğinde takım merkezli sosyal medya iletişiminin en yüksek etkisinin algılanan kalite en düşük etkisinin ise marka çağrışımları üzerinde olduğu görülmektedir.</w:t>
      </w:r>
    </w:p>
    <w:p w:rsidR="00CC1B7D" w:rsidRPr="00CC1B7D" w:rsidRDefault="00CC1B7D" w:rsidP="009075D9">
      <w:pPr>
        <w:tabs>
          <w:tab w:val="left" w:pos="709"/>
        </w:tabs>
        <w:rPr>
          <w:rFonts w:eastAsiaTheme="minorHAnsi"/>
          <w:sz w:val="24"/>
          <w:szCs w:val="24"/>
          <w:lang w:val="tr-TR"/>
        </w:rPr>
      </w:pPr>
      <w:r w:rsidRPr="00CC1B7D">
        <w:rPr>
          <w:rFonts w:eastAsiaTheme="minorHAnsi"/>
          <w:sz w:val="24"/>
          <w:szCs w:val="24"/>
          <w:lang w:val="tr-TR"/>
        </w:rPr>
        <w:tab/>
        <w:t xml:space="preserve">Aynı tablodaki verilere göre taraftar merkezli sosyal medya iletişinin en yüksek etki düzeyi algılanan kalite üzerinde en düşük etki seviyesi ise marka güvenine karşılık gelmektedir. </w:t>
      </w:r>
    </w:p>
    <w:p w:rsidR="002061E5" w:rsidRDefault="00CC1B7D" w:rsidP="00CC1B7D">
      <w:pPr>
        <w:tabs>
          <w:tab w:val="left" w:pos="709"/>
        </w:tabs>
        <w:spacing w:after="200"/>
        <w:rPr>
          <w:rFonts w:eastAsiaTheme="minorHAnsi"/>
          <w:sz w:val="24"/>
          <w:szCs w:val="24"/>
          <w:lang w:val="tr-TR"/>
        </w:rPr>
      </w:pPr>
      <w:r w:rsidRPr="00CC1B7D">
        <w:rPr>
          <w:rFonts w:eastAsiaTheme="minorHAnsi"/>
          <w:sz w:val="24"/>
          <w:szCs w:val="24"/>
          <w:lang w:val="tr-TR"/>
        </w:rPr>
        <w:tab/>
        <w:t>Marka bileşenlerinin takım ve taraftar merkezli sosyal medya iletişimi üzerinden marka değerine etkilerine bakıldığında ise en yüksek etki düzeyi marka sadakatinde en düşük etki seviyesi ise marka çağrışımlarında yer almaktadır.</w:t>
      </w:r>
    </w:p>
    <w:p w:rsidR="00CC1B7D" w:rsidRPr="00CC1B7D" w:rsidRDefault="00CC1B7D" w:rsidP="00CC1B7D">
      <w:pPr>
        <w:tabs>
          <w:tab w:val="left" w:pos="709"/>
        </w:tabs>
        <w:spacing w:after="200"/>
        <w:rPr>
          <w:rFonts w:eastAsiaTheme="minorHAnsi"/>
          <w:sz w:val="24"/>
          <w:szCs w:val="24"/>
          <w:lang w:val="tr-TR"/>
        </w:rPr>
      </w:pPr>
      <w:r w:rsidRPr="00CC1B7D">
        <w:rPr>
          <w:rFonts w:eastAsiaTheme="minorHAnsi"/>
          <w:sz w:val="24"/>
          <w:szCs w:val="24"/>
          <w:lang w:val="tr-TR"/>
        </w:rPr>
        <w:t xml:space="preserve"> </w:t>
      </w:r>
    </w:p>
    <w:p w:rsidR="00CC1B7D" w:rsidRPr="00CC1B7D" w:rsidRDefault="00CC1B7D" w:rsidP="002061E5">
      <w:pPr>
        <w:jc w:val="center"/>
        <w:rPr>
          <w:rFonts w:eastAsiaTheme="minorHAnsi"/>
          <w:b/>
          <w:sz w:val="24"/>
          <w:szCs w:val="24"/>
          <w:lang w:val="tr-TR"/>
        </w:rPr>
      </w:pPr>
    </w:p>
    <w:p w:rsidR="00B25183" w:rsidRPr="00B25183" w:rsidRDefault="00B25183" w:rsidP="00904DC5">
      <w:pPr>
        <w:pStyle w:val="ResimYazs"/>
        <w:keepNext/>
        <w:spacing w:after="0"/>
        <w:jc w:val="center"/>
        <w:rPr>
          <w:color w:val="auto"/>
          <w:sz w:val="24"/>
          <w:szCs w:val="24"/>
        </w:rPr>
      </w:pPr>
      <w:bookmarkStart w:id="113" w:name="_Toc12798391"/>
      <w:r w:rsidRPr="00B25183">
        <w:rPr>
          <w:color w:val="auto"/>
          <w:sz w:val="24"/>
          <w:szCs w:val="24"/>
        </w:rPr>
        <w:lastRenderedPageBreak/>
        <w:t xml:space="preserve">Tablo 4. </w:t>
      </w:r>
      <w:r w:rsidRPr="00B25183">
        <w:rPr>
          <w:color w:val="auto"/>
          <w:sz w:val="24"/>
          <w:szCs w:val="24"/>
        </w:rPr>
        <w:fldChar w:fldCharType="begin"/>
      </w:r>
      <w:r w:rsidRPr="00B25183">
        <w:rPr>
          <w:color w:val="auto"/>
          <w:sz w:val="24"/>
          <w:szCs w:val="24"/>
        </w:rPr>
        <w:instrText xml:space="preserve"> SEQ Tablo_4. \* ARABIC </w:instrText>
      </w:r>
      <w:r w:rsidRPr="00B25183">
        <w:rPr>
          <w:color w:val="auto"/>
          <w:sz w:val="24"/>
          <w:szCs w:val="24"/>
        </w:rPr>
        <w:fldChar w:fldCharType="separate"/>
      </w:r>
      <w:r w:rsidR="00F33D6C">
        <w:rPr>
          <w:noProof/>
          <w:color w:val="auto"/>
          <w:sz w:val="24"/>
          <w:szCs w:val="24"/>
        </w:rPr>
        <w:t>34</w:t>
      </w:r>
      <w:r w:rsidRPr="00B25183">
        <w:rPr>
          <w:color w:val="auto"/>
          <w:sz w:val="24"/>
          <w:szCs w:val="24"/>
        </w:rPr>
        <w:fldChar w:fldCharType="end"/>
      </w:r>
      <w:r w:rsidRPr="00B25183">
        <w:rPr>
          <w:color w:val="auto"/>
          <w:sz w:val="24"/>
          <w:szCs w:val="24"/>
        </w:rPr>
        <w:t>.</w:t>
      </w:r>
      <w:r w:rsidRPr="00B25183">
        <w:rPr>
          <w:rFonts w:eastAsiaTheme="minorHAnsi"/>
          <w:color w:val="auto"/>
          <w:sz w:val="24"/>
          <w:szCs w:val="24"/>
          <w:lang w:val="tr-TR"/>
        </w:rPr>
        <w:t xml:space="preserve"> Yapısal Eşitlik Modeli Hipotez Testi Sonuçları Tablosu</w:t>
      </w:r>
      <w:bookmarkEnd w:id="113"/>
    </w:p>
    <w:tbl>
      <w:tblPr>
        <w:tblStyle w:val="TabloKlavuzu1"/>
        <w:tblpPr w:leftFromText="141" w:rightFromText="141" w:vertAnchor="text" w:tblpXSpec="center" w:tblpY="285"/>
        <w:tblW w:w="0" w:type="auto"/>
        <w:tblLook w:val="04A0" w:firstRow="1" w:lastRow="0" w:firstColumn="1" w:lastColumn="0" w:noHBand="0" w:noVBand="1"/>
      </w:tblPr>
      <w:tblGrid>
        <w:gridCol w:w="7054"/>
        <w:gridCol w:w="1346"/>
      </w:tblGrid>
      <w:tr w:rsidR="00CC1B7D" w:rsidRPr="00CC1B7D" w:rsidTr="00CC1B7D">
        <w:trPr>
          <w:trHeight w:val="414"/>
        </w:trPr>
        <w:tc>
          <w:tcPr>
            <w:tcW w:w="7054" w:type="dxa"/>
          </w:tcPr>
          <w:p w:rsidR="00CC1B7D" w:rsidRPr="00CC1B7D" w:rsidRDefault="00CC1B7D" w:rsidP="002061E5">
            <w:pPr>
              <w:rPr>
                <w:b/>
                <w:sz w:val="24"/>
                <w:szCs w:val="24"/>
                <w:lang w:val="tr-TR"/>
              </w:rPr>
            </w:pPr>
            <w:r w:rsidRPr="00CC1B7D">
              <w:rPr>
                <w:b/>
                <w:sz w:val="24"/>
                <w:szCs w:val="24"/>
                <w:lang w:val="tr-TR"/>
              </w:rPr>
              <w:t xml:space="preserve">Hipotez </w:t>
            </w:r>
          </w:p>
        </w:tc>
        <w:tc>
          <w:tcPr>
            <w:tcW w:w="1346" w:type="dxa"/>
            <w:vAlign w:val="center"/>
          </w:tcPr>
          <w:p w:rsidR="00CC1B7D" w:rsidRPr="00CC1B7D" w:rsidRDefault="00CC1B7D" w:rsidP="002061E5">
            <w:pPr>
              <w:spacing w:line="240" w:lineRule="atLeast"/>
              <w:jc w:val="center"/>
              <w:rPr>
                <w:b/>
                <w:color w:val="000000" w:themeColor="text1"/>
                <w:lang w:val="tr-TR"/>
              </w:rPr>
            </w:pPr>
            <w:r w:rsidRPr="00CC1B7D">
              <w:rPr>
                <w:b/>
                <w:color w:val="000000" w:themeColor="text1"/>
                <w:lang w:val="tr-TR"/>
              </w:rPr>
              <w:t xml:space="preserve">Sonuç </w:t>
            </w:r>
          </w:p>
        </w:tc>
      </w:tr>
      <w:tr w:rsidR="00CC1B7D" w:rsidRPr="00CC1B7D" w:rsidTr="00CC1B7D">
        <w:trPr>
          <w:trHeight w:val="414"/>
        </w:trPr>
        <w:tc>
          <w:tcPr>
            <w:tcW w:w="7054" w:type="dxa"/>
          </w:tcPr>
          <w:p w:rsidR="00CC1B7D" w:rsidRDefault="00CC1B7D" w:rsidP="002061E5">
            <w:pPr>
              <w:rPr>
                <w:sz w:val="24"/>
                <w:szCs w:val="24"/>
                <w:lang w:val="tr-TR"/>
              </w:rPr>
            </w:pPr>
            <w:r w:rsidRPr="00CC1B7D">
              <w:rPr>
                <w:sz w:val="24"/>
                <w:szCs w:val="24"/>
                <w:lang w:val="tr-TR"/>
              </w:rPr>
              <w:t>H1: Takım merkezli sosyal medya iletişimi algılanan kaliteyi pozitif yönde etkiler.</w:t>
            </w:r>
          </w:p>
          <w:p w:rsidR="002061E5" w:rsidRPr="00CC1B7D" w:rsidRDefault="002061E5" w:rsidP="002061E5">
            <w:pPr>
              <w:rPr>
                <w:sz w:val="24"/>
                <w:szCs w:val="24"/>
                <w:lang w:val="tr-TR"/>
              </w:rPr>
            </w:pPr>
          </w:p>
        </w:tc>
        <w:tc>
          <w:tcPr>
            <w:tcW w:w="1346" w:type="dxa"/>
            <w:vAlign w:val="center"/>
          </w:tcPr>
          <w:p w:rsidR="00CC1B7D" w:rsidRPr="00CC1B7D" w:rsidRDefault="00CC1B7D" w:rsidP="002061E5">
            <w:pPr>
              <w:adjustRightInd w:val="0"/>
              <w:jc w:val="center"/>
              <w:rPr>
                <w:sz w:val="18"/>
                <w:szCs w:val="18"/>
                <w:lang w:val="tr-TR"/>
              </w:rPr>
            </w:pPr>
            <w:r w:rsidRPr="00CC1B7D">
              <w:rPr>
                <w:sz w:val="18"/>
                <w:szCs w:val="18"/>
                <w:lang w:val="tr-TR"/>
              </w:rPr>
              <w:t>(p=0,001)</w:t>
            </w:r>
          </w:p>
          <w:p w:rsidR="00CC1B7D" w:rsidRPr="00CC1B7D" w:rsidRDefault="00CC1B7D" w:rsidP="002061E5">
            <w:pPr>
              <w:spacing w:line="240" w:lineRule="atLeast"/>
              <w:jc w:val="center"/>
              <w:rPr>
                <w:color w:val="000000" w:themeColor="text1"/>
                <w:lang w:val="tr-TR"/>
              </w:rPr>
            </w:pPr>
            <w:r w:rsidRPr="00CC1B7D">
              <w:rPr>
                <w:sz w:val="18"/>
                <w:szCs w:val="18"/>
                <w:lang w:val="tr-TR"/>
              </w:rPr>
              <w:t>KABUL</w:t>
            </w:r>
          </w:p>
        </w:tc>
      </w:tr>
      <w:tr w:rsidR="00CC1B7D" w:rsidRPr="00CC1B7D" w:rsidTr="00CC1B7D">
        <w:trPr>
          <w:trHeight w:val="414"/>
        </w:trPr>
        <w:tc>
          <w:tcPr>
            <w:tcW w:w="7054" w:type="dxa"/>
          </w:tcPr>
          <w:p w:rsidR="00CC1B7D" w:rsidRDefault="00CC1B7D" w:rsidP="002061E5">
            <w:pPr>
              <w:rPr>
                <w:sz w:val="24"/>
                <w:szCs w:val="24"/>
                <w:lang w:val="tr-TR"/>
              </w:rPr>
            </w:pPr>
            <w:r w:rsidRPr="00CC1B7D">
              <w:rPr>
                <w:sz w:val="24"/>
                <w:szCs w:val="24"/>
                <w:lang w:val="tr-TR"/>
              </w:rPr>
              <w:t>H2: Takım merkezli sosyal medya iletişimi marka güvenini pozitif yönde etkiler.</w:t>
            </w:r>
          </w:p>
          <w:p w:rsidR="002061E5" w:rsidRPr="00CC1B7D" w:rsidRDefault="002061E5" w:rsidP="002061E5">
            <w:pPr>
              <w:rPr>
                <w:sz w:val="24"/>
                <w:szCs w:val="24"/>
                <w:lang w:val="tr-TR"/>
              </w:rPr>
            </w:pPr>
          </w:p>
        </w:tc>
        <w:tc>
          <w:tcPr>
            <w:tcW w:w="1346" w:type="dxa"/>
          </w:tcPr>
          <w:p w:rsidR="00CC1B7D" w:rsidRPr="00CC1B7D" w:rsidRDefault="00CC1B7D" w:rsidP="002061E5">
            <w:pPr>
              <w:adjustRightInd w:val="0"/>
              <w:jc w:val="center"/>
              <w:rPr>
                <w:sz w:val="18"/>
                <w:szCs w:val="18"/>
                <w:lang w:val="tr-TR"/>
              </w:rPr>
            </w:pPr>
            <w:r w:rsidRPr="00CC1B7D">
              <w:rPr>
                <w:sz w:val="18"/>
                <w:szCs w:val="18"/>
                <w:lang w:val="tr-TR"/>
              </w:rPr>
              <w:t>(p=0,001)</w:t>
            </w:r>
          </w:p>
          <w:p w:rsidR="00CC1B7D" w:rsidRPr="00CC1B7D" w:rsidRDefault="00CC1B7D" w:rsidP="002061E5">
            <w:pPr>
              <w:adjustRightInd w:val="0"/>
              <w:jc w:val="center"/>
              <w:rPr>
                <w:sz w:val="18"/>
                <w:szCs w:val="18"/>
                <w:lang w:val="tr-TR"/>
              </w:rPr>
            </w:pPr>
            <w:r w:rsidRPr="00CC1B7D">
              <w:rPr>
                <w:sz w:val="18"/>
                <w:szCs w:val="18"/>
                <w:lang w:val="tr-TR"/>
              </w:rPr>
              <w:t>KABUL</w:t>
            </w:r>
          </w:p>
        </w:tc>
      </w:tr>
      <w:tr w:rsidR="00CC1B7D" w:rsidRPr="00CC1B7D" w:rsidTr="00CC1B7D">
        <w:trPr>
          <w:trHeight w:val="414"/>
        </w:trPr>
        <w:tc>
          <w:tcPr>
            <w:tcW w:w="7054" w:type="dxa"/>
          </w:tcPr>
          <w:p w:rsidR="00CC1B7D" w:rsidRDefault="00CC1B7D" w:rsidP="002061E5">
            <w:pPr>
              <w:rPr>
                <w:sz w:val="24"/>
                <w:szCs w:val="24"/>
                <w:lang w:val="tr-TR"/>
              </w:rPr>
            </w:pPr>
            <w:r w:rsidRPr="00CC1B7D">
              <w:rPr>
                <w:sz w:val="24"/>
                <w:szCs w:val="24"/>
                <w:lang w:val="tr-TR"/>
              </w:rPr>
              <w:t xml:space="preserve">H3: Takım merkezli sosyal medya iletişimi marka farkındalığını pozitif yönde etkiler. </w:t>
            </w:r>
          </w:p>
          <w:p w:rsidR="002061E5" w:rsidRPr="00CC1B7D" w:rsidRDefault="002061E5" w:rsidP="002061E5">
            <w:pPr>
              <w:rPr>
                <w:sz w:val="24"/>
                <w:szCs w:val="24"/>
                <w:lang w:val="tr-TR"/>
              </w:rPr>
            </w:pPr>
          </w:p>
        </w:tc>
        <w:tc>
          <w:tcPr>
            <w:tcW w:w="1346" w:type="dxa"/>
          </w:tcPr>
          <w:p w:rsidR="00CC1B7D" w:rsidRPr="00CC1B7D" w:rsidRDefault="00CC1B7D" w:rsidP="002061E5">
            <w:pPr>
              <w:adjustRightInd w:val="0"/>
              <w:jc w:val="center"/>
              <w:rPr>
                <w:sz w:val="18"/>
                <w:szCs w:val="18"/>
                <w:lang w:val="tr-TR"/>
              </w:rPr>
            </w:pPr>
            <w:r w:rsidRPr="00CC1B7D">
              <w:rPr>
                <w:sz w:val="18"/>
                <w:szCs w:val="18"/>
                <w:lang w:val="tr-TR"/>
              </w:rPr>
              <w:t>(p=0,001)</w:t>
            </w:r>
          </w:p>
          <w:p w:rsidR="00CC1B7D" w:rsidRPr="00CC1B7D" w:rsidRDefault="00CC1B7D" w:rsidP="002061E5">
            <w:pPr>
              <w:jc w:val="center"/>
              <w:rPr>
                <w:lang w:val="tr-TR"/>
              </w:rPr>
            </w:pPr>
            <w:r w:rsidRPr="00CC1B7D">
              <w:rPr>
                <w:sz w:val="18"/>
                <w:szCs w:val="18"/>
                <w:lang w:val="tr-TR"/>
              </w:rPr>
              <w:t>KABUL</w:t>
            </w:r>
          </w:p>
        </w:tc>
      </w:tr>
      <w:tr w:rsidR="00CC1B7D" w:rsidRPr="00CC1B7D" w:rsidTr="00CC1B7D">
        <w:trPr>
          <w:trHeight w:val="414"/>
        </w:trPr>
        <w:tc>
          <w:tcPr>
            <w:tcW w:w="7054" w:type="dxa"/>
          </w:tcPr>
          <w:p w:rsidR="00CC1B7D" w:rsidRDefault="00CC1B7D" w:rsidP="002061E5">
            <w:pPr>
              <w:rPr>
                <w:sz w:val="24"/>
                <w:szCs w:val="24"/>
                <w:lang w:val="tr-TR"/>
              </w:rPr>
            </w:pPr>
            <w:r w:rsidRPr="00CC1B7D">
              <w:rPr>
                <w:sz w:val="24"/>
                <w:szCs w:val="24"/>
                <w:lang w:val="tr-TR"/>
              </w:rPr>
              <w:t>H4: Takım merkezli sosyal medya iletişimi marka çağrışımlarını pozitif yönde etkiler.</w:t>
            </w:r>
          </w:p>
          <w:p w:rsidR="002061E5" w:rsidRPr="00CC1B7D" w:rsidRDefault="002061E5" w:rsidP="002061E5">
            <w:pPr>
              <w:rPr>
                <w:sz w:val="24"/>
                <w:szCs w:val="24"/>
                <w:lang w:val="tr-TR"/>
              </w:rPr>
            </w:pPr>
          </w:p>
        </w:tc>
        <w:tc>
          <w:tcPr>
            <w:tcW w:w="1346" w:type="dxa"/>
          </w:tcPr>
          <w:p w:rsidR="00CC1B7D" w:rsidRPr="00CC1B7D" w:rsidRDefault="00CC1B7D" w:rsidP="002061E5">
            <w:pPr>
              <w:adjustRightInd w:val="0"/>
              <w:jc w:val="center"/>
              <w:rPr>
                <w:sz w:val="18"/>
                <w:szCs w:val="18"/>
                <w:lang w:val="tr-TR"/>
              </w:rPr>
            </w:pPr>
            <w:r w:rsidRPr="00CC1B7D">
              <w:rPr>
                <w:sz w:val="18"/>
                <w:szCs w:val="18"/>
                <w:lang w:val="tr-TR"/>
              </w:rPr>
              <w:t>(p=0,001)</w:t>
            </w:r>
          </w:p>
          <w:p w:rsidR="00CC1B7D" w:rsidRPr="00CC1B7D" w:rsidRDefault="00CC1B7D" w:rsidP="002061E5">
            <w:pPr>
              <w:adjustRightInd w:val="0"/>
              <w:jc w:val="center"/>
              <w:rPr>
                <w:sz w:val="18"/>
                <w:szCs w:val="18"/>
                <w:lang w:val="tr-TR"/>
              </w:rPr>
            </w:pPr>
            <w:r w:rsidRPr="00CC1B7D">
              <w:rPr>
                <w:sz w:val="18"/>
                <w:szCs w:val="18"/>
                <w:lang w:val="tr-TR"/>
              </w:rPr>
              <w:t>KABUL</w:t>
            </w:r>
          </w:p>
        </w:tc>
      </w:tr>
      <w:tr w:rsidR="00CC1B7D" w:rsidRPr="00CC1B7D" w:rsidTr="00CC1B7D">
        <w:trPr>
          <w:trHeight w:val="414"/>
        </w:trPr>
        <w:tc>
          <w:tcPr>
            <w:tcW w:w="7054" w:type="dxa"/>
          </w:tcPr>
          <w:p w:rsidR="00CC1B7D" w:rsidRDefault="00CC1B7D" w:rsidP="002061E5">
            <w:pPr>
              <w:tabs>
                <w:tab w:val="left" w:pos="709"/>
              </w:tabs>
              <w:rPr>
                <w:sz w:val="24"/>
                <w:szCs w:val="24"/>
                <w:lang w:val="tr-TR"/>
              </w:rPr>
            </w:pPr>
            <w:r w:rsidRPr="00CC1B7D">
              <w:rPr>
                <w:sz w:val="24"/>
                <w:szCs w:val="24"/>
                <w:lang w:val="tr-TR"/>
              </w:rPr>
              <w:t>H5: Takım merkezli sosyal medya iletişimi marka sadakatini pozitif yönde etkiler.</w:t>
            </w:r>
          </w:p>
          <w:p w:rsidR="002061E5" w:rsidRPr="00CC1B7D" w:rsidRDefault="002061E5" w:rsidP="002061E5">
            <w:pPr>
              <w:tabs>
                <w:tab w:val="left" w:pos="709"/>
              </w:tabs>
              <w:rPr>
                <w:sz w:val="24"/>
                <w:szCs w:val="24"/>
                <w:lang w:val="tr-TR"/>
              </w:rPr>
            </w:pPr>
          </w:p>
        </w:tc>
        <w:tc>
          <w:tcPr>
            <w:tcW w:w="1346" w:type="dxa"/>
          </w:tcPr>
          <w:p w:rsidR="00CC1B7D" w:rsidRPr="00CC1B7D" w:rsidRDefault="00CC1B7D" w:rsidP="002061E5">
            <w:pPr>
              <w:adjustRightInd w:val="0"/>
              <w:jc w:val="center"/>
              <w:rPr>
                <w:sz w:val="18"/>
                <w:szCs w:val="18"/>
                <w:lang w:val="tr-TR"/>
              </w:rPr>
            </w:pPr>
            <w:r w:rsidRPr="00CC1B7D">
              <w:rPr>
                <w:sz w:val="18"/>
                <w:szCs w:val="18"/>
                <w:lang w:val="tr-TR"/>
              </w:rPr>
              <w:t>(p=0,001)</w:t>
            </w:r>
          </w:p>
          <w:p w:rsidR="00CC1B7D" w:rsidRPr="00CC1B7D" w:rsidRDefault="00CC1B7D" w:rsidP="002061E5">
            <w:pPr>
              <w:jc w:val="center"/>
              <w:rPr>
                <w:lang w:val="tr-TR"/>
              </w:rPr>
            </w:pPr>
            <w:r w:rsidRPr="00CC1B7D">
              <w:rPr>
                <w:sz w:val="18"/>
                <w:szCs w:val="18"/>
                <w:lang w:val="tr-TR"/>
              </w:rPr>
              <w:t>KABUL</w:t>
            </w:r>
          </w:p>
        </w:tc>
      </w:tr>
      <w:tr w:rsidR="00CC1B7D" w:rsidRPr="00CC1B7D" w:rsidTr="00CC1B7D">
        <w:trPr>
          <w:trHeight w:val="414"/>
        </w:trPr>
        <w:tc>
          <w:tcPr>
            <w:tcW w:w="7054" w:type="dxa"/>
          </w:tcPr>
          <w:p w:rsidR="00CC1B7D" w:rsidRDefault="00CC1B7D" w:rsidP="002061E5">
            <w:pPr>
              <w:rPr>
                <w:sz w:val="24"/>
                <w:szCs w:val="24"/>
                <w:lang w:val="tr-TR"/>
              </w:rPr>
            </w:pPr>
            <w:r w:rsidRPr="00CC1B7D">
              <w:rPr>
                <w:sz w:val="24"/>
                <w:szCs w:val="24"/>
                <w:lang w:val="tr-TR"/>
              </w:rPr>
              <w:t>H6: Taraftar merkezli sosyal medya iletişimi algılanan kaliteyi pozitif yönde etkiler.</w:t>
            </w:r>
          </w:p>
          <w:p w:rsidR="002061E5" w:rsidRPr="00CC1B7D" w:rsidRDefault="002061E5" w:rsidP="002061E5">
            <w:pPr>
              <w:rPr>
                <w:sz w:val="24"/>
                <w:szCs w:val="24"/>
                <w:lang w:val="tr-TR"/>
              </w:rPr>
            </w:pPr>
          </w:p>
        </w:tc>
        <w:tc>
          <w:tcPr>
            <w:tcW w:w="1346" w:type="dxa"/>
          </w:tcPr>
          <w:p w:rsidR="00CC1B7D" w:rsidRPr="00CC1B7D" w:rsidRDefault="00CC1B7D" w:rsidP="002061E5">
            <w:pPr>
              <w:adjustRightInd w:val="0"/>
              <w:jc w:val="center"/>
              <w:rPr>
                <w:sz w:val="18"/>
                <w:szCs w:val="18"/>
                <w:lang w:val="tr-TR"/>
              </w:rPr>
            </w:pPr>
            <w:r w:rsidRPr="00CC1B7D">
              <w:rPr>
                <w:sz w:val="18"/>
                <w:szCs w:val="18"/>
                <w:lang w:val="tr-TR"/>
              </w:rPr>
              <w:t>(p=0,001)</w:t>
            </w:r>
          </w:p>
          <w:p w:rsidR="00CC1B7D" w:rsidRPr="00CC1B7D" w:rsidRDefault="00CC1B7D" w:rsidP="002061E5">
            <w:pPr>
              <w:adjustRightInd w:val="0"/>
              <w:jc w:val="center"/>
              <w:rPr>
                <w:sz w:val="18"/>
                <w:szCs w:val="18"/>
                <w:lang w:val="tr-TR"/>
              </w:rPr>
            </w:pPr>
            <w:r w:rsidRPr="00CC1B7D">
              <w:rPr>
                <w:sz w:val="18"/>
                <w:szCs w:val="18"/>
                <w:lang w:val="tr-TR"/>
              </w:rPr>
              <w:t>KABUL</w:t>
            </w:r>
          </w:p>
        </w:tc>
      </w:tr>
      <w:tr w:rsidR="00CC1B7D" w:rsidRPr="00CC1B7D" w:rsidTr="00CC1B7D">
        <w:trPr>
          <w:trHeight w:val="414"/>
        </w:trPr>
        <w:tc>
          <w:tcPr>
            <w:tcW w:w="7054" w:type="dxa"/>
          </w:tcPr>
          <w:p w:rsidR="00CC1B7D" w:rsidRDefault="00CC1B7D" w:rsidP="00CC1B7D">
            <w:pPr>
              <w:rPr>
                <w:sz w:val="24"/>
                <w:szCs w:val="24"/>
                <w:lang w:val="tr-TR"/>
              </w:rPr>
            </w:pPr>
            <w:r w:rsidRPr="00CC1B7D">
              <w:rPr>
                <w:sz w:val="24"/>
                <w:szCs w:val="24"/>
                <w:lang w:val="tr-TR"/>
              </w:rPr>
              <w:t>H7: Taraftar merkezli sosyal medya iletişimi marka güvenini pozitif yönde etkiler.</w:t>
            </w:r>
          </w:p>
          <w:p w:rsidR="002061E5" w:rsidRPr="00CC1B7D" w:rsidRDefault="002061E5" w:rsidP="00CC1B7D">
            <w:pPr>
              <w:rPr>
                <w:sz w:val="24"/>
                <w:szCs w:val="24"/>
                <w:lang w:val="tr-TR"/>
              </w:rPr>
            </w:pPr>
          </w:p>
        </w:tc>
        <w:tc>
          <w:tcPr>
            <w:tcW w:w="1346" w:type="dxa"/>
          </w:tcPr>
          <w:p w:rsidR="00CC1B7D" w:rsidRPr="00CC1B7D" w:rsidRDefault="00CC1B7D" w:rsidP="00CC1B7D">
            <w:pPr>
              <w:adjustRightInd w:val="0"/>
              <w:jc w:val="center"/>
              <w:rPr>
                <w:sz w:val="18"/>
                <w:szCs w:val="18"/>
                <w:lang w:val="tr-TR"/>
              </w:rPr>
            </w:pPr>
            <w:r w:rsidRPr="00CC1B7D">
              <w:rPr>
                <w:sz w:val="18"/>
                <w:szCs w:val="18"/>
                <w:lang w:val="tr-TR"/>
              </w:rPr>
              <w:t>(p=0,001)</w:t>
            </w:r>
          </w:p>
          <w:p w:rsidR="00CC1B7D" w:rsidRPr="00CC1B7D" w:rsidRDefault="00CC1B7D" w:rsidP="00CC1B7D">
            <w:pPr>
              <w:jc w:val="center"/>
              <w:rPr>
                <w:lang w:val="tr-TR"/>
              </w:rPr>
            </w:pPr>
            <w:r w:rsidRPr="00CC1B7D">
              <w:rPr>
                <w:sz w:val="18"/>
                <w:szCs w:val="18"/>
                <w:lang w:val="tr-TR"/>
              </w:rPr>
              <w:t>KABUL</w:t>
            </w:r>
          </w:p>
        </w:tc>
      </w:tr>
      <w:tr w:rsidR="00CC1B7D" w:rsidRPr="00CC1B7D" w:rsidTr="00CC1B7D">
        <w:trPr>
          <w:trHeight w:val="414"/>
        </w:trPr>
        <w:tc>
          <w:tcPr>
            <w:tcW w:w="7054" w:type="dxa"/>
          </w:tcPr>
          <w:p w:rsidR="00CC1B7D" w:rsidRDefault="00CC1B7D" w:rsidP="00CC1B7D">
            <w:pPr>
              <w:rPr>
                <w:sz w:val="24"/>
                <w:szCs w:val="24"/>
                <w:lang w:val="tr-TR"/>
              </w:rPr>
            </w:pPr>
            <w:r w:rsidRPr="00CC1B7D">
              <w:rPr>
                <w:sz w:val="24"/>
                <w:szCs w:val="24"/>
                <w:lang w:val="tr-TR"/>
              </w:rPr>
              <w:t xml:space="preserve">H8: Taraftar merkezli sosyal medya iletişimi marka farkındalığını pozitif yönde etkiler. </w:t>
            </w:r>
          </w:p>
          <w:p w:rsidR="002061E5" w:rsidRPr="00CC1B7D" w:rsidRDefault="002061E5" w:rsidP="00CC1B7D">
            <w:pPr>
              <w:rPr>
                <w:sz w:val="24"/>
                <w:szCs w:val="24"/>
                <w:lang w:val="tr-TR"/>
              </w:rPr>
            </w:pPr>
          </w:p>
        </w:tc>
        <w:tc>
          <w:tcPr>
            <w:tcW w:w="1346" w:type="dxa"/>
          </w:tcPr>
          <w:p w:rsidR="00CC1B7D" w:rsidRPr="00CC1B7D" w:rsidRDefault="00CC1B7D" w:rsidP="00CC1B7D">
            <w:pPr>
              <w:adjustRightInd w:val="0"/>
              <w:jc w:val="center"/>
              <w:rPr>
                <w:sz w:val="18"/>
                <w:szCs w:val="18"/>
                <w:lang w:val="tr-TR"/>
              </w:rPr>
            </w:pPr>
            <w:r w:rsidRPr="00CC1B7D">
              <w:rPr>
                <w:sz w:val="18"/>
                <w:szCs w:val="18"/>
                <w:lang w:val="tr-TR"/>
              </w:rPr>
              <w:t>(p=0,001)</w:t>
            </w:r>
          </w:p>
          <w:p w:rsidR="00CC1B7D" w:rsidRPr="00CC1B7D" w:rsidRDefault="00CC1B7D" w:rsidP="00CC1B7D">
            <w:pPr>
              <w:adjustRightInd w:val="0"/>
              <w:jc w:val="center"/>
              <w:rPr>
                <w:sz w:val="18"/>
                <w:szCs w:val="18"/>
                <w:lang w:val="tr-TR"/>
              </w:rPr>
            </w:pPr>
            <w:r w:rsidRPr="00CC1B7D">
              <w:rPr>
                <w:sz w:val="18"/>
                <w:szCs w:val="18"/>
                <w:lang w:val="tr-TR"/>
              </w:rPr>
              <w:t>KABUL 001)</w:t>
            </w:r>
          </w:p>
        </w:tc>
      </w:tr>
      <w:tr w:rsidR="00CC1B7D" w:rsidRPr="00CC1B7D" w:rsidTr="00CC1B7D">
        <w:trPr>
          <w:trHeight w:val="414"/>
        </w:trPr>
        <w:tc>
          <w:tcPr>
            <w:tcW w:w="7054" w:type="dxa"/>
          </w:tcPr>
          <w:p w:rsidR="00CC1B7D" w:rsidRDefault="00CC1B7D" w:rsidP="00CC1B7D">
            <w:pPr>
              <w:rPr>
                <w:sz w:val="24"/>
                <w:szCs w:val="24"/>
                <w:lang w:val="tr-TR"/>
              </w:rPr>
            </w:pPr>
            <w:r w:rsidRPr="00CC1B7D">
              <w:rPr>
                <w:sz w:val="24"/>
                <w:szCs w:val="24"/>
                <w:lang w:val="tr-TR"/>
              </w:rPr>
              <w:t>H9: Taraftar merkezli sosyal medya iletişimi marka çağrışımlarını pozitif yönde etkiler.</w:t>
            </w:r>
          </w:p>
          <w:p w:rsidR="002061E5" w:rsidRPr="00CC1B7D" w:rsidRDefault="002061E5" w:rsidP="00CC1B7D">
            <w:pPr>
              <w:rPr>
                <w:sz w:val="24"/>
                <w:szCs w:val="24"/>
                <w:lang w:val="tr-TR"/>
              </w:rPr>
            </w:pPr>
          </w:p>
        </w:tc>
        <w:tc>
          <w:tcPr>
            <w:tcW w:w="1346" w:type="dxa"/>
          </w:tcPr>
          <w:p w:rsidR="00CC1B7D" w:rsidRPr="00CC1B7D" w:rsidRDefault="00CC1B7D" w:rsidP="00CC1B7D">
            <w:pPr>
              <w:adjustRightInd w:val="0"/>
              <w:jc w:val="center"/>
              <w:rPr>
                <w:sz w:val="18"/>
                <w:szCs w:val="18"/>
                <w:lang w:val="tr-TR"/>
              </w:rPr>
            </w:pPr>
            <w:r w:rsidRPr="00CC1B7D">
              <w:rPr>
                <w:sz w:val="18"/>
                <w:szCs w:val="18"/>
                <w:lang w:val="tr-TR"/>
              </w:rPr>
              <w:t>(p=0,001)</w:t>
            </w:r>
          </w:p>
          <w:p w:rsidR="00CC1B7D" w:rsidRPr="00CC1B7D" w:rsidRDefault="00CC1B7D" w:rsidP="00CC1B7D">
            <w:pPr>
              <w:jc w:val="center"/>
              <w:rPr>
                <w:lang w:val="tr-TR"/>
              </w:rPr>
            </w:pPr>
            <w:r w:rsidRPr="00CC1B7D">
              <w:rPr>
                <w:sz w:val="18"/>
                <w:szCs w:val="18"/>
                <w:lang w:val="tr-TR"/>
              </w:rPr>
              <w:t>KABUL</w:t>
            </w:r>
          </w:p>
        </w:tc>
      </w:tr>
      <w:tr w:rsidR="00CC1B7D" w:rsidRPr="00CC1B7D" w:rsidTr="00CC1B7D">
        <w:trPr>
          <w:trHeight w:val="414"/>
        </w:trPr>
        <w:tc>
          <w:tcPr>
            <w:tcW w:w="7054" w:type="dxa"/>
          </w:tcPr>
          <w:p w:rsidR="00CC1B7D" w:rsidRDefault="00CC1B7D" w:rsidP="00CC1B7D">
            <w:pPr>
              <w:tabs>
                <w:tab w:val="left" w:pos="709"/>
              </w:tabs>
              <w:rPr>
                <w:sz w:val="24"/>
                <w:szCs w:val="24"/>
                <w:lang w:val="tr-TR"/>
              </w:rPr>
            </w:pPr>
            <w:r w:rsidRPr="00CC1B7D">
              <w:rPr>
                <w:sz w:val="24"/>
                <w:szCs w:val="24"/>
                <w:lang w:val="tr-TR"/>
              </w:rPr>
              <w:t>H10: Taraftar merkezli sosyal medya iletişimi marka sadakatini pozitif yönde etkiler.</w:t>
            </w:r>
          </w:p>
          <w:p w:rsidR="002061E5" w:rsidRPr="00CC1B7D" w:rsidRDefault="002061E5" w:rsidP="00CC1B7D">
            <w:pPr>
              <w:tabs>
                <w:tab w:val="left" w:pos="709"/>
              </w:tabs>
              <w:rPr>
                <w:sz w:val="24"/>
                <w:szCs w:val="24"/>
                <w:lang w:val="tr-TR"/>
              </w:rPr>
            </w:pPr>
          </w:p>
        </w:tc>
        <w:tc>
          <w:tcPr>
            <w:tcW w:w="1346" w:type="dxa"/>
          </w:tcPr>
          <w:p w:rsidR="00CC1B7D" w:rsidRPr="00CC1B7D" w:rsidRDefault="00CC1B7D" w:rsidP="00CC1B7D">
            <w:pPr>
              <w:adjustRightInd w:val="0"/>
              <w:jc w:val="center"/>
              <w:rPr>
                <w:sz w:val="18"/>
                <w:szCs w:val="18"/>
                <w:lang w:val="tr-TR"/>
              </w:rPr>
            </w:pPr>
            <w:r w:rsidRPr="00CC1B7D">
              <w:rPr>
                <w:sz w:val="18"/>
                <w:szCs w:val="18"/>
                <w:lang w:val="tr-TR"/>
              </w:rPr>
              <w:t>(p=0,001)</w:t>
            </w:r>
          </w:p>
          <w:p w:rsidR="00CC1B7D" w:rsidRPr="00CC1B7D" w:rsidRDefault="00CC1B7D" w:rsidP="00CC1B7D">
            <w:pPr>
              <w:adjustRightInd w:val="0"/>
              <w:jc w:val="center"/>
              <w:rPr>
                <w:sz w:val="18"/>
                <w:szCs w:val="18"/>
                <w:lang w:val="tr-TR"/>
              </w:rPr>
            </w:pPr>
            <w:r w:rsidRPr="00CC1B7D">
              <w:rPr>
                <w:sz w:val="18"/>
                <w:szCs w:val="18"/>
                <w:lang w:val="tr-TR"/>
              </w:rPr>
              <w:t>KABUL )</w:t>
            </w:r>
          </w:p>
        </w:tc>
      </w:tr>
      <w:tr w:rsidR="00CC1B7D" w:rsidRPr="00CC1B7D" w:rsidTr="00CC1B7D">
        <w:trPr>
          <w:trHeight w:val="414"/>
        </w:trPr>
        <w:tc>
          <w:tcPr>
            <w:tcW w:w="7054" w:type="dxa"/>
          </w:tcPr>
          <w:p w:rsidR="00CC1B7D" w:rsidRDefault="00CC1B7D" w:rsidP="00CC1B7D">
            <w:pPr>
              <w:tabs>
                <w:tab w:val="left" w:pos="709"/>
              </w:tabs>
              <w:rPr>
                <w:sz w:val="24"/>
                <w:szCs w:val="24"/>
                <w:lang w:val="tr-TR"/>
              </w:rPr>
            </w:pPr>
            <w:r w:rsidRPr="00CC1B7D">
              <w:rPr>
                <w:sz w:val="24"/>
                <w:szCs w:val="24"/>
                <w:lang w:val="tr-TR"/>
              </w:rPr>
              <w:t>H11: Algılanan kalite marka değerini pozitif yönde etkiler.</w:t>
            </w:r>
          </w:p>
          <w:p w:rsidR="002061E5" w:rsidRPr="00CC1B7D" w:rsidRDefault="002061E5" w:rsidP="00CC1B7D">
            <w:pPr>
              <w:tabs>
                <w:tab w:val="left" w:pos="709"/>
              </w:tabs>
              <w:rPr>
                <w:sz w:val="24"/>
                <w:szCs w:val="24"/>
                <w:lang w:val="tr-TR"/>
              </w:rPr>
            </w:pPr>
          </w:p>
        </w:tc>
        <w:tc>
          <w:tcPr>
            <w:tcW w:w="1346" w:type="dxa"/>
          </w:tcPr>
          <w:p w:rsidR="00CC1B7D" w:rsidRPr="00CC1B7D" w:rsidRDefault="00CC1B7D" w:rsidP="00CC1B7D">
            <w:pPr>
              <w:adjustRightInd w:val="0"/>
              <w:jc w:val="center"/>
              <w:rPr>
                <w:sz w:val="18"/>
                <w:szCs w:val="18"/>
                <w:lang w:val="tr-TR"/>
              </w:rPr>
            </w:pPr>
            <w:r w:rsidRPr="00CC1B7D">
              <w:rPr>
                <w:sz w:val="18"/>
                <w:szCs w:val="18"/>
                <w:lang w:val="tr-TR"/>
              </w:rPr>
              <w:t>(p=0,001)</w:t>
            </w:r>
          </w:p>
          <w:p w:rsidR="00CC1B7D" w:rsidRPr="00CC1B7D" w:rsidRDefault="00CC1B7D" w:rsidP="00CC1B7D">
            <w:pPr>
              <w:jc w:val="center"/>
              <w:rPr>
                <w:lang w:val="tr-TR"/>
              </w:rPr>
            </w:pPr>
            <w:r w:rsidRPr="00CC1B7D">
              <w:rPr>
                <w:sz w:val="18"/>
                <w:szCs w:val="18"/>
                <w:lang w:val="tr-TR"/>
              </w:rPr>
              <w:t>KABUL</w:t>
            </w:r>
          </w:p>
        </w:tc>
      </w:tr>
      <w:tr w:rsidR="00CC1B7D" w:rsidRPr="00CC1B7D" w:rsidTr="00CC1B7D">
        <w:trPr>
          <w:trHeight w:val="414"/>
        </w:trPr>
        <w:tc>
          <w:tcPr>
            <w:tcW w:w="7054" w:type="dxa"/>
          </w:tcPr>
          <w:p w:rsidR="00CC1B7D" w:rsidRPr="00CC1B7D" w:rsidRDefault="00CC1B7D" w:rsidP="00CC1B7D">
            <w:pPr>
              <w:tabs>
                <w:tab w:val="left" w:pos="709"/>
              </w:tabs>
              <w:rPr>
                <w:sz w:val="24"/>
                <w:szCs w:val="24"/>
                <w:lang w:val="tr-TR"/>
              </w:rPr>
            </w:pPr>
            <w:r w:rsidRPr="00CC1B7D">
              <w:rPr>
                <w:sz w:val="24"/>
                <w:szCs w:val="24"/>
                <w:lang w:val="tr-TR"/>
              </w:rPr>
              <w:t>H12:Marka güveni marka değerini pozitif yönde etkiler.</w:t>
            </w:r>
          </w:p>
        </w:tc>
        <w:tc>
          <w:tcPr>
            <w:tcW w:w="1346" w:type="dxa"/>
          </w:tcPr>
          <w:p w:rsidR="00CC1B7D" w:rsidRPr="00CC1B7D" w:rsidRDefault="00CC1B7D" w:rsidP="00CC1B7D">
            <w:pPr>
              <w:adjustRightInd w:val="0"/>
              <w:jc w:val="center"/>
              <w:rPr>
                <w:sz w:val="18"/>
                <w:szCs w:val="18"/>
                <w:lang w:val="tr-TR"/>
              </w:rPr>
            </w:pPr>
            <w:r w:rsidRPr="00CC1B7D">
              <w:rPr>
                <w:sz w:val="18"/>
                <w:szCs w:val="18"/>
                <w:lang w:val="tr-TR"/>
              </w:rPr>
              <w:t>(p=0,001)</w:t>
            </w:r>
          </w:p>
          <w:p w:rsidR="00CC1B7D" w:rsidRPr="00CC1B7D" w:rsidRDefault="00CC1B7D" w:rsidP="00CC1B7D">
            <w:pPr>
              <w:adjustRightInd w:val="0"/>
              <w:jc w:val="center"/>
              <w:rPr>
                <w:sz w:val="18"/>
                <w:szCs w:val="18"/>
                <w:lang w:val="tr-TR"/>
              </w:rPr>
            </w:pPr>
            <w:r w:rsidRPr="00CC1B7D">
              <w:rPr>
                <w:sz w:val="18"/>
                <w:szCs w:val="18"/>
                <w:lang w:val="tr-TR"/>
              </w:rPr>
              <w:t>KABUL )</w:t>
            </w:r>
          </w:p>
        </w:tc>
      </w:tr>
      <w:tr w:rsidR="00CC1B7D" w:rsidRPr="00CC1B7D" w:rsidTr="00CC1B7D">
        <w:trPr>
          <w:trHeight w:val="414"/>
        </w:trPr>
        <w:tc>
          <w:tcPr>
            <w:tcW w:w="7054" w:type="dxa"/>
          </w:tcPr>
          <w:p w:rsidR="00CC1B7D" w:rsidRDefault="00CC1B7D" w:rsidP="00CC1B7D">
            <w:pPr>
              <w:tabs>
                <w:tab w:val="left" w:pos="709"/>
              </w:tabs>
              <w:rPr>
                <w:sz w:val="24"/>
                <w:szCs w:val="24"/>
                <w:lang w:val="tr-TR"/>
              </w:rPr>
            </w:pPr>
            <w:r w:rsidRPr="00CC1B7D">
              <w:rPr>
                <w:sz w:val="24"/>
                <w:szCs w:val="24"/>
                <w:lang w:val="tr-TR"/>
              </w:rPr>
              <w:t>H13:Marka farkındalığı marka değerini pozitif yönde etkiler.</w:t>
            </w:r>
          </w:p>
          <w:p w:rsidR="002061E5" w:rsidRPr="00CC1B7D" w:rsidRDefault="002061E5" w:rsidP="00CC1B7D">
            <w:pPr>
              <w:tabs>
                <w:tab w:val="left" w:pos="709"/>
              </w:tabs>
              <w:rPr>
                <w:sz w:val="24"/>
                <w:szCs w:val="24"/>
                <w:lang w:val="tr-TR"/>
              </w:rPr>
            </w:pPr>
          </w:p>
        </w:tc>
        <w:tc>
          <w:tcPr>
            <w:tcW w:w="1346" w:type="dxa"/>
          </w:tcPr>
          <w:p w:rsidR="00CC1B7D" w:rsidRPr="00CC1B7D" w:rsidRDefault="00CC1B7D" w:rsidP="00CC1B7D">
            <w:pPr>
              <w:adjustRightInd w:val="0"/>
              <w:jc w:val="center"/>
              <w:rPr>
                <w:sz w:val="18"/>
                <w:szCs w:val="18"/>
                <w:lang w:val="tr-TR"/>
              </w:rPr>
            </w:pPr>
            <w:r w:rsidRPr="00CC1B7D">
              <w:rPr>
                <w:sz w:val="18"/>
                <w:szCs w:val="18"/>
                <w:lang w:val="tr-TR"/>
              </w:rPr>
              <w:t>(p=0,001)</w:t>
            </w:r>
          </w:p>
          <w:p w:rsidR="00CC1B7D" w:rsidRPr="00CC1B7D" w:rsidRDefault="00CC1B7D" w:rsidP="00CC1B7D">
            <w:pPr>
              <w:adjustRightInd w:val="0"/>
              <w:jc w:val="center"/>
              <w:rPr>
                <w:sz w:val="18"/>
                <w:szCs w:val="18"/>
                <w:lang w:val="tr-TR"/>
              </w:rPr>
            </w:pPr>
            <w:r w:rsidRPr="00CC1B7D">
              <w:rPr>
                <w:sz w:val="18"/>
                <w:szCs w:val="18"/>
                <w:lang w:val="tr-TR"/>
              </w:rPr>
              <w:t>KABUL</w:t>
            </w:r>
          </w:p>
        </w:tc>
      </w:tr>
      <w:tr w:rsidR="00CC1B7D" w:rsidRPr="00CC1B7D" w:rsidTr="00CC1B7D">
        <w:trPr>
          <w:trHeight w:val="414"/>
        </w:trPr>
        <w:tc>
          <w:tcPr>
            <w:tcW w:w="7054" w:type="dxa"/>
          </w:tcPr>
          <w:p w:rsidR="00CC1B7D" w:rsidRDefault="00CC1B7D" w:rsidP="00CC1B7D">
            <w:pPr>
              <w:tabs>
                <w:tab w:val="left" w:pos="709"/>
              </w:tabs>
              <w:rPr>
                <w:sz w:val="24"/>
                <w:szCs w:val="24"/>
                <w:lang w:val="tr-TR"/>
              </w:rPr>
            </w:pPr>
            <w:r w:rsidRPr="00CC1B7D">
              <w:rPr>
                <w:sz w:val="24"/>
                <w:szCs w:val="24"/>
                <w:lang w:val="tr-TR"/>
              </w:rPr>
              <w:t>H14:Marka çağrışımları marka değerini pozitif yönde etkiler.</w:t>
            </w:r>
          </w:p>
          <w:p w:rsidR="002061E5" w:rsidRPr="00CC1B7D" w:rsidRDefault="002061E5" w:rsidP="00CC1B7D">
            <w:pPr>
              <w:tabs>
                <w:tab w:val="left" w:pos="709"/>
              </w:tabs>
              <w:rPr>
                <w:sz w:val="24"/>
                <w:szCs w:val="24"/>
                <w:lang w:val="tr-TR"/>
              </w:rPr>
            </w:pPr>
          </w:p>
        </w:tc>
        <w:tc>
          <w:tcPr>
            <w:tcW w:w="1346" w:type="dxa"/>
          </w:tcPr>
          <w:p w:rsidR="00CC1B7D" w:rsidRPr="00CC1B7D" w:rsidRDefault="00CC1B7D" w:rsidP="00CC1B7D">
            <w:pPr>
              <w:adjustRightInd w:val="0"/>
              <w:jc w:val="center"/>
              <w:rPr>
                <w:sz w:val="18"/>
                <w:szCs w:val="18"/>
                <w:lang w:val="tr-TR"/>
              </w:rPr>
            </w:pPr>
            <w:r w:rsidRPr="00CC1B7D">
              <w:rPr>
                <w:sz w:val="18"/>
                <w:szCs w:val="18"/>
                <w:lang w:val="tr-TR"/>
              </w:rPr>
              <w:t>(p=0,003)</w:t>
            </w:r>
          </w:p>
          <w:p w:rsidR="00CC1B7D" w:rsidRPr="00CC1B7D" w:rsidRDefault="00CC1B7D" w:rsidP="00CC1B7D">
            <w:pPr>
              <w:adjustRightInd w:val="0"/>
              <w:jc w:val="center"/>
              <w:rPr>
                <w:sz w:val="18"/>
                <w:szCs w:val="18"/>
                <w:lang w:val="tr-TR"/>
              </w:rPr>
            </w:pPr>
            <w:r w:rsidRPr="00CC1B7D">
              <w:rPr>
                <w:sz w:val="18"/>
                <w:szCs w:val="18"/>
                <w:lang w:val="tr-TR"/>
              </w:rPr>
              <w:t>KABUL</w:t>
            </w:r>
          </w:p>
        </w:tc>
      </w:tr>
      <w:tr w:rsidR="00CC1B7D" w:rsidRPr="00CC1B7D" w:rsidTr="00CC1B7D">
        <w:trPr>
          <w:trHeight w:val="414"/>
        </w:trPr>
        <w:tc>
          <w:tcPr>
            <w:tcW w:w="7054" w:type="dxa"/>
          </w:tcPr>
          <w:p w:rsidR="00CC1B7D" w:rsidRDefault="00CC1B7D" w:rsidP="00CC1B7D">
            <w:pPr>
              <w:tabs>
                <w:tab w:val="left" w:pos="709"/>
              </w:tabs>
              <w:rPr>
                <w:sz w:val="24"/>
                <w:szCs w:val="24"/>
                <w:lang w:val="tr-TR"/>
              </w:rPr>
            </w:pPr>
            <w:r w:rsidRPr="00CC1B7D">
              <w:rPr>
                <w:sz w:val="24"/>
                <w:szCs w:val="24"/>
                <w:lang w:val="tr-TR"/>
              </w:rPr>
              <w:t>H15:Marka sadakati marka değerini pozitif yönde etkiler.</w:t>
            </w:r>
          </w:p>
          <w:p w:rsidR="002061E5" w:rsidRPr="00CC1B7D" w:rsidRDefault="002061E5" w:rsidP="00CC1B7D">
            <w:pPr>
              <w:tabs>
                <w:tab w:val="left" w:pos="709"/>
              </w:tabs>
              <w:rPr>
                <w:sz w:val="24"/>
                <w:szCs w:val="24"/>
                <w:lang w:val="tr-TR"/>
              </w:rPr>
            </w:pPr>
          </w:p>
        </w:tc>
        <w:tc>
          <w:tcPr>
            <w:tcW w:w="1346" w:type="dxa"/>
          </w:tcPr>
          <w:p w:rsidR="00CC1B7D" w:rsidRPr="00CC1B7D" w:rsidRDefault="00CC1B7D" w:rsidP="00CC1B7D">
            <w:pPr>
              <w:adjustRightInd w:val="0"/>
              <w:jc w:val="center"/>
              <w:rPr>
                <w:sz w:val="18"/>
                <w:szCs w:val="18"/>
                <w:lang w:val="tr-TR"/>
              </w:rPr>
            </w:pPr>
            <w:r w:rsidRPr="00CC1B7D">
              <w:rPr>
                <w:sz w:val="18"/>
                <w:szCs w:val="18"/>
                <w:lang w:val="tr-TR"/>
              </w:rPr>
              <w:t>(p=0,001)</w:t>
            </w:r>
          </w:p>
          <w:p w:rsidR="00CC1B7D" w:rsidRPr="00CC1B7D" w:rsidRDefault="00CC1B7D" w:rsidP="00CC1B7D">
            <w:pPr>
              <w:adjustRightInd w:val="0"/>
              <w:jc w:val="center"/>
              <w:rPr>
                <w:sz w:val="18"/>
                <w:szCs w:val="18"/>
                <w:lang w:val="tr-TR"/>
              </w:rPr>
            </w:pPr>
            <w:r w:rsidRPr="00CC1B7D">
              <w:rPr>
                <w:sz w:val="18"/>
                <w:szCs w:val="18"/>
                <w:lang w:val="tr-TR"/>
              </w:rPr>
              <w:t>KABUL</w:t>
            </w:r>
          </w:p>
        </w:tc>
      </w:tr>
    </w:tbl>
    <w:p w:rsidR="00CC1B7D" w:rsidRDefault="00CC1B7D" w:rsidP="00CC1B7D">
      <w:pPr>
        <w:tabs>
          <w:tab w:val="left" w:pos="0"/>
          <w:tab w:val="left" w:pos="709"/>
        </w:tabs>
        <w:contextualSpacing/>
        <w:rPr>
          <w:rFonts w:eastAsiaTheme="minorHAnsi"/>
          <w:sz w:val="24"/>
          <w:szCs w:val="24"/>
          <w:lang w:val="tr-TR"/>
        </w:rPr>
      </w:pPr>
    </w:p>
    <w:p w:rsidR="002E05BB" w:rsidRDefault="002E05BB" w:rsidP="00CC1B7D">
      <w:pPr>
        <w:tabs>
          <w:tab w:val="left" w:pos="0"/>
          <w:tab w:val="left" w:pos="709"/>
        </w:tabs>
        <w:contextualSpacing/>
        <w:rPr>
          <w:rFonts w:eastAsiaTheme="minorHAnsi"/>
          <w:b/>
          <w:color w:val="000000" w:themeColor="text1"/>
          <w:sz w:val="24"/>
          <w:szCs w:val="24"/>
          <w:lang w:val="tr-TR"/>
        </w:rPr>
        <w:sectPr w:rsidR="002E05BB" w:rsidSect="000337EE">
          <w:footerReference w:type="default" r:id="rId69"/>
          <w:pgSz w:w="11906" w:h="16838"/>
          <w:pgMar w:top="1701" w:right="1134" w:bottom="1701" w:left="2268" w:header="708" w:footer="708" w:gutter="0"/>
          <w:pgNumType w:start="74"/>
          <w:cols w:space="708"/>
          <w:docGrid w:linePitch="360"/>
        </w:sectPr>
      </w:pPr>
    </w:p>
    <w:p w:rsidR="000337EE" w:rsidRDefault="000337EE" w:rsidP="000337EE">
      <w:pPr>
        <w:pStyle w:val="Balk1"/>
        <w:spacing w:line="240" w:lineRule="auto"/>
        <w:rPr>
          <w:rFonts w:eastAsiaTheme="minorHAnsi"/>
        </w:rPr>
      </w:pPr>
    </w:p>
    <w:p w:rsidR="000337EE" w:rsidRDefault="000337EE" w:rsidP="000337EE">
      <w:pPr>
        <w:pStyle w:val="Balk1"/>
        <w:spacing w:line="240" w:lineRule="auto"/>
        <w:rPr>
          <w:rFonts w:eastAsiaTheme="minorHAnsi"/>
        </w:rPr>
      </w:pPr>
    </w:p>
    <w:p w:rsidR="00CC1B7D" w:rsidRDefault="00BB0A14" w:rsidP="000337EE">
      <w:pPr>
        <w:pStyle w:val="Balk1"/>
        <w:spacing w:line="240" w:lineRule="auto"/>
        <w:rPr>
          <w:rFonts w:eastAsiaTheme="minorHAnsi"/>
        </w:rPr>
      </w:pPr>
      <w:r>
        <w:rPr>
          <w:rFonts w:eastAsiaTheme="minorHAnsi"/>
        </w:rPr>
        <w:tab/>
      </w:r>
      <w:bookmarkStart w:id="114" w:name="_Toc12800832"/>
      <w:r>
        <w:rPr>
          <w:rFonts w:eastAsiaTheme="minorHAnsi"/>
        </w:rPr>
        <w:t>SONUÇ VE DEĞERLENDİRME</w:t>
      </w:r>
      <w:bookmarkEnd w:id="114"/>
      <w:r>
        <w:rPr>
          <w:rFonts w:eastAsiaTheme="minorHAnsi"/>
        </w:rPr>
        <w:t xml:space="preserve"> </w:t>
      </w:r>
      <w:r w:rsidRPr="00CC1B7D">
        <w:rPr>
          <w:rFonts w:eastAsiaTheme="minorHAnsi"/>
        </w:rPr>
        <w:t xml:space="preserve"> </w:t>
      </w:r>
    </w:p>
    <w:p w:rsidR="00904DC5" w:rsidRPr="00904DC5" w:rsidRDefault="00904DC5" w:rsidP="00904DC5">
      <w:pPr>
        <w:rPr>
          <w:rFonts w:eastAsiaTheme="minorHAnsi"/>
          <w:lang w:val="tr-TR"/>
        </w:rPr>
      </w:pPr>
    </w:p>
    <w:p w:rsidR="00CC1B7D" w:rsidRPr="00CC1B7D" w:rsidRDefault="00CC1B7D" w:rsidP="00CC1B7D">
      <w:pPr>
        <w:tabs>
          <w:tab w:val="left" w:pos="0"/>
          <w:tab w:val="left" w:pos="709"/>
        </w:tabs>
        <w:contextualSpacing/>
        <w:rPr>
          <w:rFonts w:eastAsiaTheme="minorHAnsi"/>
          <w:color w:val="000000" w:themeColor="text1"/>
          <w:sz w:val="24"/>
          <w:szCs w:val="24"/>
          <w:lang w:val="tr-TR"/>
        </w:rPr>
      </w:pPr>
      <w:r w:rsidRPr="00CC1B7D">
        <w:rPr>
          <w:rFonts w:eastAsiaTheme="minorHAnsi"/>
          <w:b/>
          <w:color w:val="000000" w:themeColor="text1"/>
          <w:sz w:val="24"/>
          <w:szCs w:val="24"/>
          <w:lang w:val="tr-TR"/>
        </w:rPr>
        <w:tab/>
      </w:r>
      <w:r w:rsidRPr="00CC1B7D">
        <w:rPr>
          <w:rFonts w:eastAsiaTheme="minorHAnsi"/>
          <w:color w:val="000000" w:themeColor="text1"/>
          <w:sz w:val="24"/>
          <w:szCs w:val="24"/>
          <w:lang w:val="tr-TR"/>
        </w:rPr>
        <w:t>Futbol kulüpleri küresel anlamda hangi ülkeye ait olursa olsun en büyük gücü taraftarlarından almaktadır. Taraftar desteği günümüzde kulüplerin aidiyet duygusu bağlamında kitlesel olarak sahip olduğu gücü temsil etmektedir. Günümüzde birçok spor kulübünün üye sayısını artırarak ülkenin ve dünyanın sayılı sivil toplum örgütlerinden birisi olması çabası tüm çevrelerce gözlemlenmektedir.</w:t>
      </w:r>
    </w:p>
    <w:p w:rsidR="00CC1B7D" w:rsidRPr="00CC1B7D" w:rsidRDefault="00CC1B7D" w:rsidP="00CC1B7D">
      <w:pPr>
        <w:tabs>
          <w:tab w:val="left" w:pos="0"/>
          <w:tab w:val="left" w:pos="709"/>
        </w:tabs>
        <w:contextualSpacing/>
        <w:rPr>
          <w:rFonts w:eastAsiaTheme="minorHAnsi"/>
          <w:color w:val="000000" w:themeColor="text1"/>
          <w:sz w:val="24"/>
          <w:szCs w:val="24"/>
          <w:lang w:val="tr-TR"/>
        </w:rPr>
      </w:pPr>
      <w:r w:rsidRPr="00CC1B7D">
        <w:rPr>
          <w:rFonts w:eastAsiaTheme="minorHAnsi"/>
          <w:color w:val="000000" w:themeColor="text1"/>
          <w:sz w:val="24"/>
          <w:szCs w:val="24"/>
          <w:lang w:val="tr-TR"/>
        </w:rPr>
        <w:tab/>
        <w:t xml:space="preserve">Futbolun değişen dünya düzeni ve küreselleşmenin de etkisi ile hızla endüstrileşmesi ve dünyanın belli başlı sektörlerinden birisi haline gelmesi kulübün pazarlama faaliyetlerini ve bunun ile orantılı olarak marka değerini çok önemli bir konuma getirmiştir. </w:t>
      </w:r>
    </w:p>
    <w:p w:rsidR="00CC1B7D" w:rsidRPr="00CC1B7D" w:rsidRDefault="00CC1B7D" w:rsidP="00CC1B7D">
      <w:pPr>
        <w:tabs>
          <w:tab w:val="left" w:pos="0"/>
          <w:tab w:val="left" w:pos="709"/>
        </w:tabs>
        <w:contextualSpacing/>
        <w:rPr>
          <w:rFonts w:eastAsiaTheme="minorHAnsi"/>
          <w:color w:val="000000" w:themeColor="text1"/>
          <w:sz w:val="24"/>
          <w:szCs w:val="24"/>
          <w:lang w:val="tr-TR"/>
        </w:rPr>
      </w:pPr>
      <w:r w:rsidRPr="00CC1B7D">
        <w:rPr>
          <w:rFonts w:eastAsiaTheme="minorHAnsi"/>
          <w:color w:val="000000" w:themeColor="text1"/>
          <w:sz w:val="24"/>
          <w:szCs w:val="24"/>
          <w:lang w:val="tr-TR"/>
        </w:rPr>
        <w:tab/>
        <w:t>İnsanların gelişen teknolojik gelişmelere kayıtsız kalmayarak iletişim ve kendi aralarında ilişki kurma çabası 21.yy başından itibaren sosyal medya platformlarının ortaya çıkması ile büyük oranda hız kazanmıştır. Sosyal medyada yer alan kullanıcı sayısının her geçen gün artması, bireylerin yaptıkları etkileşim ve paylaşımların çok kısa sürede büyük topluluklara ulaşması marka değerini korumak ve artırmak amacında olan futbol kulüplerinin de dikkatini çekmiştir. Geleneksel kitle iletişim araçlarının yerini alan sosyal medya iletişim ağları sayesinde klüplerin taraftarlarına ve destek veren diğer gruplara çok kolay ve hızlı bir şekilde ulaşma olanağı sağlamıştır.</w:t>
      </w:r>
    </w:p>
    <w:p w:rsidR="00CC1B7D" w:rsidRPr="00CC1B7D" w:rsidRDefault="00CC1B7D" w:rsidP="00CC1B7D">
      <w:pPr>
        <w:tabs>
          <w:tab w:val="left" w:pos="0"/>
          <w:tab w:val="left" w:pos="709"/>
        </w:tabs>
        <w:contextualSpacing/>
        <w:rPr>
          <w:rFonts w:eastAsiaTheme="minorHAnsi"/>
          <w:color w:val="000000" w:themeColor="text1"/>
          <w:sz w:val="24"/>
          <w:szCs w:val="24"/>
          <w:lang w:val="tr-TR"/>
        </w:rPr>
      </w:pPr>
      <w:r w:rsidRPr="00CC1B7D">
        <w:rPr>
          <w:rFonts w:eastAsiaTheme="minorHAnsi"/>
          <w:color w:val="000000" w:themeColor="text1"/>
          <w:sz w:val="24"/>
          <w:szCs w:val="24"/>
          <w:lang w:val="tr-TR"/>
        </w:rPr>
        <w:tab/>
        <w:t xml:space="preserve">Sportif mal ve hizmetlerin pazarlanmasına, kulübün gelirlerinin artırılmasına ve kulübün zarara uğrayacağı düşünülen bir olay geliştiğinde tepki koymak adına kitlelere ulaşmak açısından sosyal medyanın rolü öne çıkmaktadır. Literatür incelendiğinde futbol, sosyal medya ve marka değeri üçgeninde yeterli çalışma yer almamakta bunun yanında takım merkezli sosyal medya iletişimi ve taraftar merkezli sosyal medya iletişiminin futbol kulüplerinin marka değeri üzerine etkisini araştıran çalışmaya rastlanılmamaktadır. Bu noktadan hareketle günümüzde gittikçe popüler hale gelen bu üç kavramsal yapının bütünleştirildiği bir çalışmanın ortaya konulmasının önemi ve özgünlüğü daha net anlaşılmaktadır. </w:t>
      </w:r>
    </w:p>
    <w:p w:rsidR="002E05BB" w:rsidRDefault="00CC1B7D" w:rsidP="00CC1B7D">
      <w:pPr>
        <w:tabs>
          <w:tab w:val="left" w:pos="0"/>
          <w:tab w:val="left" w:pos="709"/>
        </w:tabs>
        <w:contextualSpacing/>
        <w:rPr>
          <w:rFonts w:eastAsiaTheme="minorHAnsi"/>
          <w:color w:val="000000" w:themeColor="text1"/>
          <w:sz w:val="24"/>
          <w:szCs w:val="24"/>
          <w:lang w:val="tr-TR"/>
        </w:rPr>
        <w:sectPr w:rsidR="002E05BB" w:rsidSect="000337EE">
          <w:footerReference w:type="default" r:id="rId70"/>
          <w:pgSz w:w="11906" w:h="16838"/>
          <w:pgMar w:top="1701" w:right="1134" w:bottom="1701" w:left="2268" w:header="708" w:footer="708" w:gutter="0"/>
          <w:pgNumType w:start="105"/>
          <w:cols w:space="708"/>
          <w:docGrid w:linePitch="360"/>
        </w:sectPr>
      </w:pPr>
      <w:r w:rsidRPr="00CC1B7D">
        <w:rPr>
          <w:rFonts w:eastAsiaTheme="minorHAnsi"/>
          <w:color w:val="000000" w:themeColor="text1"/>
          <w:sz w:val="24"/>
          <w:szCs w:val="24"/>
          <w:lang w:val="tr-TR"/>
        </w:rPr>
        <w:tab/>
        <w:t xml:space="preserve">Araştırmada asgari olarak yeterli düzey olan 384 örneklem belirlenmiş olsa da araştırma hata payının azaltılması ve daha fazla bireye ulaşma adına örnek kütle 404 </w:t>
      </w:r>
    </w:p>
    <w:p w:rsidR="00CC1B7D" w:rsidRPr="00CC1B7D" w:rsidRDefault="00CC1B7D" w:rsidP="00CC1B7D">
      <w:pPr>
        <w:tabs>
          <w:tab w:val="left" w:pos="0"/>
          <w:tab w:val="left" w:pos="709"/>
        </w:tabs>
        <w:contextualSpacing/>
        <w:rPr>
          <w:rFonts w:eastAsiaTheme="minorHAnsi"/>
          <w:color w:val="000000" w:themeColor="text1"/>
          <w:sz w:val="24"/>
          <w:szCs w:val="24"/>
          <w:lang w:val="tr-TR"/>
        </w:rPr>
      </w:pPr>
      <w:r w:rsidRPr="00CC1B7D">
        <w:rPr>
          <w:rFonts w:eastAsiaTheme="minorHAnsi"/>
          <w:color w:val="000000" w:themeColor="text1"/>
          <w:sz w:val="24"/>
          <w:szCs w:val="24"/>
          <w:lang w:val="tr-TR"/>
        </w:rPr>
        <w:lastRenderedPageBreak/>
        <w:t xml:space="preserve">kişi olarak belirlenmiştir. Araştırmanın doğasına uygun olarak çalışma internet ortamında aktif olarak sosyal medya kullanan Trabzonspor taraftarlarına uygulanmıştır. </w:t>
      </w:r>
    </w:p>
    <w:p w:rsidR="00CC1B7D" w:rsidRPr="00CC1B7D" w:rsidRDefault="00CC1B7D" w:rsidP="00CC1B7D">
      <w:pPr>
        <w:tabs>
          <w:tab w:val="left" w:pos="0"/>
          <w:tab w:val="left" w:pos="709"/>
        </w:tabs>
        <w:contextualSpacing/>
        <w:rPr>
          <w:rFonts w:eastAsiaTheme="minorHAnsi"/>
          <w:color w:val="000000" w:themeColor="text1"/>
          <w:sz w:val="24"/>
          <w:szCs w:val="24"/>
          <w:lang w:val="tr-TR"/>
        </w:rPr>
      </w:pPr>
      <w:r w:rsidRPr="00CC1B7D">
        <w:rPr>
          <w:rFonts w:eastAsiaTheme="minorHAnsi"/>
          <w:color w:val="000000" w:themeColor="text1"/>
          <w:sz w:val="24"/>
          <w:szCs w:val="24"/>
          <w:lang w:val="tr-TR"/>
        </w:rPr>
        <w:tab/>
        <w:t>Araştırmada katılımcı taraftarlara yönelik olarak demografik özelliklerini belirlemeye ve sosyal medya kullanımları hakkında veri elde etmeye yönelik olarak 10 soru sorulmuştur. Daha sonra araştırmanın içeriğine uygun olarak Likert ölçeğine uygun olarak katılımcılara takım merkezli sosyal medya iletişimi, taraftar merkezli sosyal medya iletişimi, marka farkındalığı, algılanan kalite, marka güveni, marka sadakati ve marka değeri kavramlarını kapsayan 33 adet soru sorulmuştur. Katılımcılarn sorulara kendilerine uygun cevaplar vermesi istenmiş; 1.Kesinlikle Katılmıyorum, 2. Katılmıyorum, 3.Kararsızım, 4. Katılıyorum, 5. Kesinlikle Katılıyorum şıklarının yer aldığı Beşli Likert Ölçeği seçenek olarak verilmiştir.</w:t>
      </w:r>
    </w:p>
    <w:p w:rsidR="00CC1B7D" w:rsidRPr="00CC1B7D" w:rsidRDefault="00CC1B7D" w:rsidP="009B1F79">
      <w:pPr>
        <w:rPr>
          <w:rFonts w:eastAsiaTheme="minorHAnsi"/>
          <w:sz w:val="24"/>
          <w:szCs w:val="24"/>
          <w:lang w:val="tr-TR"/>
        </w:rPr>
      </w:pPr>
      <w:r w:rsidRPr="00CC1B7D">
        <w:rPr>
          <w:rFonts w:eastAsiaTheme="minorHAnsi"/>
          <w:color w:val="000000" w:themeColor="text1"/>
          <w:sz w:val="24"/>
          <w:szCs w:val="24"/>
          <w:lang w:val="tr-TR"/>
        </w:rPr>
        <w:tab/>
        <w:t xml:space="preserve">Araştırmanın katılımcılarının </w:t>
      </w:r>
      <w:r w:rsidRPr="00CC1B7D">
        <w:rPr>
          <w:rFonts w:eastAsiaTheme="minorHAnsi"/>
          <w:sz w:val="24"/>
          <w:szCs w:val="24"/>
          <w:lang w:val="tr-TR"/>
        </w:rPr>
        <w:t>%50,2’si kadın taraftarlardan, %49,8’i ise erkek taraftarlardan oluşmaktadır. Bu oran Türkiye’nin 2018 yılı demografi örgüsüne oldukça yakındır. %6,9’u 17 yaş ve altı, %45,8’i) 18-28 yaş arası, %28,2’si 29-39 yaş arası, %17,1’i 40-50 yaş aralığında ve %2’si 51 yaş ve üstü yaş grubunda yer almaktadır. Taraftarların %42,7’si 2000TL ve altı, %25’i 2001-3200TL arası, %20,4’ü 3201-4800TL arası ve %11,9’u 4800TL ve üstü gelire sahiptir. Bu veriler incelendiğinde katılımcıların büyük oranda genç nüfusa sahip, düşük ve orta seviye gelir düzeyine sahip kişilerden oluştuğu belirlenmiştir. Katılımcıların %41,3’ü evli, %58,7’si bekardır. %1,2’si ilköğretim düzeyinde, %20’si ortaöğretim (ortaokul ve lise) düzeyinde , %67,3’ü önlisans ve lisans düzeyinde ve %11,4’ü Lisansüstü ( Yüksek lisans veya doktora seviyesinde) eğitim almıştır. Taraftarların %6,9’u Serbest Meslek sahibi, %20,5’i Memur, %2,7’si sözleşmeli personel, %5’i İşçi, %40,1’i Öğrenci, %5,9’u Ev Hanımı ve %18,8’i diğer meslek gruplarında çalışmaktadır.</w:t>
      </w:r>
    </w:p>
    <w:p w:rsidR="00CC1B7D" w:rsidRPr="00CC1B7D" w:rsidRDefault="00CC1B7D" w:rsidP="009B1F79">
      <w:pPr>
        <w:rPr>
          <w:rFonts w:ascii="Times New Roman TUR" w:eastAsiaTheme="minorHAnsi" w:hAnsi="Times New Roman TUR" w:cs="Times New Roman TUR"/>
          <w:bCs/>
          <w:sz w:val="24"/>
          <w:szCs w:val="24"/>
          <w:lang w:val="tr-TR"/>
        </w:rPr>
      </w:pPr>
      <w:r w:rsidRPr="00CC1B7D">
        <w:rPr>
          <w:rFonts w:eastAsiaTheme="minorHAnsi"/>
          <w:sz w:val="24"/>
          <w:szCs w:val="24"/>
          <w:lang w:val="tr-TR"/>
        </w:rPr>
        <w:tab/>
        <w:t xml:space="preserve">Araştırmaya katılanların sosyal medya ilişkileri incelendiğinde katılımcıların </w:t>
      </w:r>
      <w:r w:rsidRPr="00CC1B7D">
        <w:rPr>
          <w:rFonts w:eastAsiaTheme="minorHAnsi"/>
          <w:sz w:val="24"/>
          <w:lang w:val="tr-TR"/>
        </w:rPr>
        <w:t xml:space="preserve">%3,7’si 1 yıldan az, %7,4’ü (1-2 yıl arası, %14,9’u 3-4 yıl arası, %74’ü 5 yıl ve üzeri süredir sosyal medya platformlarını kullanmaktadır.  Bu veriler katılımcıların büyük oranda sosyal medya platformundaki uygulamalar konusunda deneyim sahibi olduğu gösterebilecek değerlere sahiptir. Ayrıca kullanıcıların %17,8’i 1 saatten az, %35,4’ü 1-2 saat arası, %32,9’u 3-4 saat arası ve %13,9’u 5 saat ve üzerinde zamanını sosyal medya platformlarında geçirerek bir önceki ifadede yer alan sosyal medya deneyimine sahip oldukları savını güçlendirmektedir. Taraftarların %3,7’si akıllı telefon aracılığı ile, </w:t>
      </w:r>
      <w:r w:rsidRPr="00CC1B7D">
        <w:rPr>
          <w:rFonts w:eastAsiaTheme="minorHAnsi"/>
          <w:sz w:val="24"/>
          <w:lang w:val="tr-TR"/>
        </w:rPr>
        <w:lastRenderedPageBreak/>
        <w:t xml:space="preserve">%7,4’ü laptop (dizüstü bilgisayar) aracılığıyla, %14,9’u masaüstü bilgisayar ile sosyal medya ağlarına bağlanmakta ve en sık </w:t>
      </w:r>
      <w:r w:rsidRPr="00CC1B7D">
        <w:rPr>
          <w:rFonts w:ascii="Times New Roman TUR" w:eastAsiaTheme="minorHAnsi" w:hAnsi="Times New Roman TUR" w:cs="Times New Roman TUR"/>
          <w:bCs/>
          <w:sz w:val="24"/>
          <w:szCs w:val="24"/>
          <w:lang w:val="tr-TR"/>
        </w:rPr>
        <w:t xml:space="preserve">%10,9 ile Facebook, %62,9 ile Instagram, %7,2 ile Twitter, %18,3 ile Youtube, %0,3 ile Linkedin sosyal medya iletişim ağlarını kullanmaktadır. </w:t>
      </w:r>
    </w:p>
    <w:p w:rsidR="00FA243D" w:rsidRDefault="00CC1B7D" w:rsidP="009B1F79">
      <w:pPr>
        <w:rPr>
          <w:rFonts w:ascii="Times New Roman TUR" w:eastAsiaTheme="minorHAnsi" w:hAnsi="Times New Roman TUR" w:cs="Times New Roman TUR"/>
          <w:bCs/>
          <w:sz w:val="24"/>
          <w:szCs w:val="24"/>
          <w:lang w:val="tr-TR"/>
        </w:rPr>
      </w:pPr>
      <w:r w:rsidRPr="00CC1B7D">
        <w:rPr>
          <w:rFonts w:ascii="Times New Roman TUR" w:eastAsiaTheme="minorHAnsi" w:hAnsi="Times New Roman TUR" w:cs="Times New Roman TUR"/>
          <w:bCs/>
          <w:sz w:val="24"/>
          <w:szCs w:val="24"/>
          <w:lang w:val="tr-TR"/>
        </w:rPr>
        <w:tab/>
        <w:t xml:space="preserve">Araştırmaya katılan taraftarların %57,2’si takımının sosyal medya iletişimden memnun olduğu, % 53,2’sinin de takımının sosyal medya iletişim seviyesinden memnun kaldığını belirtmiştir. Takımının sosyal medya iletişim seviyesini ilgi çekici bulanların sayısı katılımcıların %51,7’sine denk gelmektedir. Sosyal medyada rekabet etme durumu olarak incelendiğinde taraftarların %49,8’i kendi takımının sosyal medya iletişimini diğer takımlara göre daha iyi bir performans sergilediğini düşünmektedir. </w:t>
      </w:r>
      <w:r w:rsidRPr="00CC1B7D">
        <w:rPr>
          <w:rFonts w:ascii="Times New Roman TUR" w:eastAsiaTheme="minorHAnsi" w:hAnsi="Times New Roman TUR" w:cs="Times New Roman TUR"/>
          <w:bCs/>
          <w:sz w:val="24"/>
          <w:szCs w:val="24"/>
          <w:lang w:val="tr-TR"/>
        </w:rPr>
        <w:tab/>
        <w:t xml:space="preserve">Taraftar merkezli sosyal medya iletişimine ilişkin frekans verilerine bakıldığında taraftarların ölçek sorularına birbirine yakın oranda tercihler yaptığı görülmektedir. Bu kavram ile ilgili olarak dikkat çeken bir diğer öğe de ‘’Kararsız’’ kalan taraftarların oransal boyutudur. Takımının sosyal medya iletişiminden memnun olma durumuna ve sosyal medya iletişminin beklentisini karşılama düzeyine verilen cevaplarda surasıyla %28 ve %29,2 oranında kararsız katılımcı bulunmaktadır. Bu bir anlamda takım merkezli sosyal medya iletişimi beklenti seviyesinin kişiden kişiye değiştiğini gösterebilir. </w:t>
      </w:r>
    </w:p>
    <w:p w:rsidR="00CC1B7D" w:rsidRPr="00CC1B7D" w:rsidRDefault="00FA243D" w:rsidP="009B1F79">
      <w:pPr>
        <w:rPr>
          <w:rFonts w:ascii="Times New Roman TUR" w:eastAsiaTheme="minorHAnsi" w:hAnsi="Times New Roman TUR" w:cs="Times New Roman TUR"/>
          <w:bCs/>
          <w:sz w:val="24"/>
          <w:szCs w:val="24"/>
          <w:lang w:val="tr-TR"/>
        </w:rPr>
      </w:pPr>
      <w:r>
        <w:rPr>
          <w:rFonts w:ascii="Times New Roman TUR" w:eastAsiaTheme="minorHAnsi" w:hAnsi="Times New Roman TUR" w:cs="Times New Roman TUR"/>
          <w:bCs/>
          <w:sz w:val="24"/>
          <w:szCs w:val="24"/>
          <w:lang w:val="tr-TR"/>
        </w:rPr>
        <w:tab/>
        <w:t>T</w:t>
      </w:r>
      <w:r w:rsidR="00CC1B7D" w:rsidRPr="00CC1B7D">
        <w:rPr>
          <w:rFonts w:ascii="Times New Roman TUR" w:eastAsiaTheme="minorHAnsi" w:hAnsi="Times New Roman TUR" w:cs="Times New Roman TUR"/>
          <w:bCs/>
          <w:sz w:val="24"/>
          <w:szCs w:val="24"/>
          <w:lang w:val="tr-TR"/>
        </w:rPr>
        <w:t xml:space="preserve">akım </w:t>
      </w:r>
      <w:r w:rsidR="00F51607">
        <w:rPr>
          <w:rFonts w:ascii="Times New Roman TUR" w:eastAsiaTheme="minorHAnsi" w:hAnsi="Times New Roman TUR" w:cs="Times New Roman TUR"/>
          <w:bCs/>
          <w:sz w:val="24"/>
          <w:szCs w:val="24"/>
          <w:lang w:val="tr-TR"/>
        </w:rPr>
        <w:t xml:space="preserve"> </w:t>
      </w:r>
      <w:r w:rsidR="00CC1B7D" w:rsidRPr="00CC1B7D">
        <w:rPr>
          <w:rFonts w:ascii="Times New Roman TUR" w:eastAsiaTheme="minorHAnsi" w:hAnsi="Times New Roman TUR" w:cs="Times New Roman TUR"/>
          <w:bCs/>
          <w:sz w:val="24"/>
          <w:szCs w:val="24"/>
          <w:lang w:val="tr-TR"/>
        </w:rPr>
        <w:t xml:space="preserve">merkezli sosyal medya iletişimi ve diğer takımlarla sosyal medya iletişmi yönünden </w:t>
      </w:r>
      <w:r w:rsidR="00F51607">
        <w:rPr>
          <w:rFonts w:ascii="Times New Roman TUR" w:eastAsiaTheme="minorHAnsi" w:hAnsi="Times New Roman TUR" w:cs="Times New Roman TUR"/>
          <w:bCs/>
          <w:sz w:val="24"/>
          <w:szCs w:val="24"/>
          <w:lang w:val="tr-TR"/>
        </w:rPr>
        <w:t xml:space="preserve"> </w:t>
      </w:r>
      <w:r w:rsidR="00CC1B7D" w:rsidRPr="00CC1B7D">
        <w:rPr>
          <w:rFonts w:ascii="Times New Roman TUR" w:eastAsiaTheme="minorHAnsi" w:hAnsi="Times New Roman TUR" w:cs="Times New Roman TUR"/>
          <w:bCs/>
          <w:sz w:val="24"/>
          <w:szCs w:val="24"/>
          <w:lang w:val="tr-TR"/>
        </w:rPr>
        <w:t>performans kıyaslaması yapılan sorularda katılımcılar sırasıyla %29,7 ve %20,8 kararsız cevap vermiştir. Bu veriler taraftarların ilgilerinin kararsızlık düzeyini etkilenmediği durumların oluştuğu ortaya koymakta ve Trabzonspor’un son dönemlerde sosyal sorumluluk projesi ve genç yıldızlarını oynattığı sosyal medya reklamları ile ilgi çekmeye çalışmasının bu savı desteklediği sonucuna varılabilir.</w:t>
      </w:r>
    </w:p>
    <w:p w:rsidR="00FA243D" w:rsidRDefault="00CC1B7D" w:rsidP="009B1F79">
      <w:pPr>
        <w:rPr>
          <w:rFonts w:ascii="Times New Roman TUR" w:eastAsiaTheme="minorHAnsi" w:hAnsi="Times New Roman TUR" w:cs="Times New Roman TUR"/>
          <w:bCs/>
          <w:sz w:val="24"/>
          <w:szCs w:val="24"/>
          <w:lang w:val="tr-TR"/>
        </w:rPr>
      </w:pPr>
      <w:r w:rsidRPr="00CC1B7D">
        <w:rPr>
          <w:rFonts w:ascii="Times New Roman TUR" w:eastAsiaTheme="minorHAnsi" w:hAnsi="Times New Roman TUR" w:cs="Times New Roman TUR"/>
          <w:bCs/>
          <w:sz w:val="24"/>
          <w:szCs w:val="24"/>
          <w:lang w:val="tr-TR"/>
        </w:rPr>
        <w:tab/>
        <w:t>Araştırmaya katılan taraftarlar, aynı renklere gönül verdikleri taraftarların sosyal medya iletiş</w:t>
      </w:r>
      <w:r w:rsidR="00F51607">
        <w:rPr>
          <w:rFonts w:ascii="Times New Roman TUR" w:eastAsiaTheme="minorHAnsi" w:hAnsi="Times New Roman TUR" w:cs="Times New Roman TUR"/>
          <w:bCs/>
          <w:sz w:val="24"/>
          <w:szCs w:val="24"/>
          <w:lang w:val="tr-TR"/>
        </w:rPr>
        <w:t>i</w:t>
      </w:r>
      <w:r w:rsidRPr="00CC1B7D">
        <w:rPr>
          <w:rFonts w:ascii="Times New Roman TUR" w:eastAsiaTheme="minorHAnsi" w:hAnsi="Times New Roman TUR" w:cs="Times New Roman TUR"/>
          <w:bCs/>
          <w:sz w:val="24"/>
          <w:szCs w:val="24"/>
          <w:lang w:val="tr-TR"/>
        </w:rPr>
        <w:t xml:space="preserve">minden %63,9, taraftarlar tarafından oluşturulan sosyal medya iletişimi seviyesinin tatmin düzeyinden %59,2 oranında memnun oldukları gözlenmiştir. Ayrıca taraftarlar kendi aralarında oluşturulan sosyal medya içeriklerinin daha ilgi çekici olduğunu %62,4 ve diğer takım taraftarlarının paylaşımlarından daha üstün performans gösterdiğini %58,2 ile desteklemektedir. Bu veriler incelendiğinde taraftar gözünde kendi aralarında oluşturulan taraftar merkezli sosyal medya iletişiminin takım merkezli taraftar iletişimine oranla daha ilgi çekici olduğu gözükebilir. </w:t>
      </w:r>
    </w:p>
    <w:p w:rsidR="00CC1B7D" w:rsidRPr="00CC1B7D" w:rsidRDefault="00FA243D" w:rsidP="009B1F79">
      <w:pPr>
        <w:rPr>
          <w:rFonts w:ascii="Times New Roman TUR" w:eastAsiaTheme="minorHAnsi" w:hAnsi="Times New Roman TUR" w:cs="Times New Roman TUR"/>
          <w:bCs/>
          <w:sz w:val="24"/>
          <w:szCs w:val="24"/>
          <w:lang w:val="tr-TR"/>
        </w:rPr>
      </w:pPr>
      <w:r>
        <w:rPr>
          <w:rFonts w:ascii="Times New Roman TUR" w:eastAsiaTheme="minorHAnsi" w:hAnsi="Times New Roman TUR" w:cs="Times New Roman TUR"/>
          <w:bCs/>
          <w:sz w:val="24"/>
          <w:szCs w:val="24"/>
          <w:lang w:val="tr-TR"/>
        </w:rPr>
        <w:lastRenderedPageBreak/>
        <w:tab/>
      </w:r>
      <w:r w:rsidR="00CC1B7D" w:rsidRPr="00CC1B7D">
        <w:rPr>
          <w:rFonts w:ascii="Times New Roman TUR" w:eastAsiaTheme="minorHAnsi" w:hAnsi="Times New Roman TUR" w:cs="Times New Roman TUR"/>
          <w:bCs/>
          <w:sz w:val="24"/>
          <w:szCs w:val="24"/>
          <w:lang w:val="tr-TR"/>
        </w:rPr>
        <w:t>Bu konuyu değerlendirmek gerekirse taraftar hesapları resmi olmadığı gibi yasal yükümlülüklerin de birçoğuna uyma zorunluluğu bulunmamaktadır. Resmi hesaplar ise kurumsal kimliği bağlayıcı bir kavram olduğu için paylaşım ve etkileşim yaparken çoğu zaman popülist anlayıştan uzak hareket etme zorunluluğuna sahip olması taraftar merkezli sosyal medya iletişiminin daha pozitif görünmesini açıklayıcı bir neden olarak görülebilir.</w:t>
      </w:r>
    </w:p>
    <w:p w:rsidR="00CC1B7D" w:rsidRPr="00CC1B7D" w:rsidRDefault="00CC1B7D" w:rsidP="009B1F79">
      <w:pPr>
        <w:rPr>
          <w:rFonts w:ascii="Times New Roman TUR" w:eastAsiaTheme="minorHAnsi" w:hAnsi="Times New Roman TUR" w:cs="Times New Roman TUR"/>
          <w:bCs/>
          <w:sz w:val="24"/>
          <w:szCs w:val="24"/>
          <w:lang w:val="tr-TR"/>
        </w:rPr>
      </w:pPr>
      <w:r w:rsidRPr="00CC1B7D">
        <w:rPr>
          <w:rFonts w:ascii="Times New Roman TUR" w:eastAsiaTheme="minorHAnsi" w:hAnsi="Times New Roman TUR" w:cs="Times New Roman TUR"/>
          <w:bCs/>
          <w:sz w:val="24"/>
          <w:szCs w:val="24"/>
          <w:lang w:val="tr-TR"/>
        </w:rPr>
        <w:tab/>
        <w:t>Katılımcıların sosyal medyada marka farkındalığı göz önüne alındığında ve takımına gösterdiği ilgi düzeyi incelendiğinde taraftarların %70,3’ü takımına ilgi gösterdiğini belirtmektedir. Resmi sosyal hesaplar söz konusu olduğunda aklına çağrışım olarak kendi takımı gelenlerin oranı %70, takımını çok iyi tanıdığını düşünenlerin oranı %65,6 ve takımına ait bazı özelliklerin hemen aklında bir çağrışım oluşturduğunu söyleyenlerin oranı %74’ve takımı hakkında olumlu fikirlere sahip olanların oranı %71,3tür. Bu veriler ışığında incelendiğinde taraftarların sosyal medya kanalıyla takımına ait marka farkındalığına yüksek oranda sahip olduğu yargısına varılabilir.</w:t>
      </w:r>
    </w:p>
    <w:p w:rsidR="00CC1B7D" w:rsidRPr="00CC1B7D" w:rsidRDefault="00CC1B7D" w:rsidP="009B1F79">
      <w:pPr>
        <w:rPr>
          <w:rFonts w:ascii="Times New Roman TUR" w:eastAsiaTheme="minorHAnsi" w:hAnsi="Times New Roman TUR" w:cs="Times New Roman TUR"/>
          <w:bCs/>
          <w:sz w:val="24"/>
          <w:szCs w:val="24"/>
          <w:lang w:val="tr-TR"/>
        </w:rPr>
      </w:pPr>
      <w:r w:rsidRPr="00CC1B7D">
        <w:rPr>
          <w:rFonts w:ascii="Times New Roman TUR" w:eastAsiaTheme="minorHAnsi" w:hAnsi="Times New Roman TUR" w:cs="Times New Roman TUR"/>
          <w:bCs/>
          <w:sz w:val="24"/>
          <w:szCs w:val="24"/>
          <w:lang w:val="tr-TR"/>
        </w:rPr>
        <w:tab/>
        <w:t>Araştırmaya katılan taraftarların %54’ü takımının en iyi sosyal medya iletişime sahip olduğunu, %53,5’i sosyal medyada iletişimi konusunda diğer takımlardan daha iyi performans gösterdiğini, %56,4’ü sosyal medyada mükemmel paylaşımlar ortaya koyduğunu ve %52,4’ü takımın sosyal medyada sağladığı ürün ve hizmetle</w:t>
      </w:r>
      <w:r w:rsidR="00A364BF">
        <w:rPr>
          <w:rFonts w:ascii="Times New Roman TUR" w:eastAsiaTheme="minorHAnsi" w:hAnsi="Times New Roman TUR" w:cs="Times New Roman TUR"/>
          <w:bCs/>
          <w:sz w:val="24"/>
          <w:szCs w:val="24"/>
          <w:lang w:val="tr-TR"/>
        </w:rPr>
        <w:t>ri</w:t>
      </w:r>
      <w:r w:rsidRPr="00CC1B7D">
        <w:rPr>
          <w:rFonts w:ascii="Times New Roman TUR" w:eastAsiaTheme="minorHAnsi" w:hAnsi="Times New Roman TUR" w:cs="Times New Roman TUR"/>
          <w:bCs/>
          <w:sz w:val="24"/>
          <w:szCs w:val="24"/>
          <w:lang w:val="tr-TR"/>
        </w:rPr>
        <w:t>n yüksek standarta sahip olduğunu düşünmektedir. Algılanan kalite bileşeni olarak bakıldığında elde edilen verilerin sosyal medya gibi bilgi kirliliğinin yüksek olduğu ve yoğun rekabetin gerçekleştiği bir ortamda olumlu olarak değerlendirileceği söylenebilir.</w:t>
      </w:r>
    </w:p>
    <w:p w:rsidR="00CC1B7D" w:rsidRPr="00CC1B7D" w:rsidRDefault="00CC1B7D" w:rsidP="009B1F79">
      <w:pPr>
        <w:rPr>
          <w:rFonts w:ascii="Times New Roman TUR" w:eastAsiaTheme="minorHAnsi" w:hAnsi="Times New Roman TUR" w:cs="Times New Roman TUR"/>
          <w:bCs/>
          <w:sz w:val="24"/>
          <w:szCs w:val="24"/>
          <w:lang w:val="tr-TR"/>
        </w:rPr>
      </w:pPr>
      <w:r w:rsidRPr="00CC1B7D">
        <w:rPr>
          <w:rFonts w:ascii="Times New Roman TUR" w:eastAsiaTheme="minorHAnsi" w:hAnsi="Times New Roman TUR" w:cs="Times New Roman TUR"/>
          <w:bCs/>
          <w:sz w:val="24"/>
          <w:szCs w:val="24"/>
          <w:lang w:val="tr-TR"/>
        </w:rPr>
        <w:tab/>
        <w:t>Katılımcıların takımlarının marka güvenine olan bakış açıları ile ilgili olarak ölçekler değerlendirildiğinde elimizdeki frekanslara göre takımının onu asla hayal kırıklığına uğratmayacağını düşünenler %60,9, takımına güvenenler %61,1, desteklediği takımın onun ihtiyaç ve dileklerine önem verdiğini düşünenlerin oranı %61,4 ve beklentilerini karşıladığını düşünenlerin oranı %59,7’dir. Bu oranlar dikkate alındığında ihtiyaç ve dileklerine önem verilme olgusu bir adım öne çıkmaktadır. Sosyal medya iletişiminin gücü bu noktada önem arz etmektedir.</w:t>
      </w:r>
    </w:p>
    <w:p w:rsidR="00CC1B7D" w:rsidRPr="00CC1B7D" w:rsidRDefault="00CC1B7D" w:rsidP="009B1F79">
      <w:pPr>
        <w:rPr>
          <w:rFonts w:ascii="Times New Roman TUR" w:eastAsiaTheme="minorHAnsi" w:hAnsi="Times New Roman TUR" w:cs="Times New Roman TUR"/>
          <w:bCs/>
          <w:sz w:val="24"/>
          <w:szCs w:val="24"/>
          <w:lang w:val="tr-TR"/>
        </w:rPr>
      </w:pPr>
      <w:r w:rsidRPr="00CC1B7D">
        <w:rPr>
          <w:rFonts w:ascii="Times New Roman TUR" w:eastAsiaTheme="minorHAnsi" w:hAnsi="Times New Roman TUR" w:cs="Times New Roman TUR"/>
          <w:bCs/>
          <w:sz w:val="24"/>
          <w:szCs w:val="24"/>
          <w:lang w:val="tr-TR"/>
        </w:rPr>
        <w:tab/>
        <w:t xml:space="preserve"> Taraftardan ve resmi hesabı takip eden kullanıcılardan hızlı bir şekilde geri dönüş alınması sosyal medya sayesinde takımların kendilerini destekleyen taraftarların beklenti, ihtiyaç ve dileklerine göre kendilerini organize ederek, onların memnuniyet ve </w:t>
      </w:r>
      <w:r w:rsidRPr="00CC1B7D">
        <w:rPr>
          <w:rFonts w:ascii="Times New Roman TUR" w:eastAsiaTheme="minorHAnsi" w:hAnsi="Times New Roman TUR" w:cs="Times New Roman TUR"/>
          <w:bCs/>
          <w:sz w:val="24"/>
          <w:szCs w:val="24"/>
          <w:lang w:val="tr-TR"/>
        </w:rPr>
        <w:lastRenderedPageBreak/>
        <w:t xml:space="preserve">tatminini gerçekleştirmeleri takımların marka değeri ve pazardaki gücünü korumalarını sağlamaktadır. </w:t>
      </w:r>
    </w:p>
    <w:p w:rsidR="00CC1B7D" w:rsidRPr="00CC1B7D" w:rsidRDefault="00CC1B7D" w:rsidP="009B1F79">
      <w:pPr>
        <w:rPr>
          <w:rFonts w:ascii="Times New Roman TUR" w:eastAsiaTheme="minorHAnsi" w:hAnsi="Times New Roman TUR" w:cs="Times New Roman TUR"/>
          <w:bCs/>
          <w:sz w:val="24"/>
          <w:szCs w:val="24"/>
          <w:lang w:val="tr-TR"/>
        </w:rPr>
      </w:pPr>
      <w:r w:rsidRPr="00CC1B7D">
        <w:rPr>
          <w:rFonts w:ascii="Times New Roman TUR" w:eastAsiaTheme="minorHAnsi" w:hAnsi="Times New Roman TUR" w:cs="Times New Roman TUR"/>
          <w:bCs/>
          <w:sz w:val="24"/>
          <w:szCs w:val="24"/>
          <w:lang w:val="tr-TR"/>
        </w:rPr>
        <w:tab/>
        <w:t xml:space="preserve">Taraftarların sosyal medyada oluşan etkileşim ile ilgili olarak marka çağrışımları bileşeni üzerine etkilerine verdikleri cevaplar incelendiğinde %84’ü takımının logo ve markasını kolayca hatırladığını, %76,5’i takımının olumlu bir imaja sahip olduğunu düşündüğü görülmektedir. Ayrıca taraftarların %76,5’i takımların bazı karakteristik özelliklerinin hemen akıllarına çağrıştığını ve %73,8’i takımlarının sahip olduğu forma tasarımlarını beğenerek bu ürünlerin zihinlerinde olumlu bir çağrışım ortaya koyduğunu düşünmektedir. Bilindiği gibi markanın kalıcı olması için o markaya ait çağrışımların olumlu bir şekilde tüketicilerinin zihninde yer alması gerekir. Bu notkadan hareketle taraftarlar için klübün ortaya koyduğu paylaşımlar ve sosyal medya üzerinden satış vb işlemler gerçekleştirdikleri ürünler pozitif çağrışım sağlamaktadır. </w:t>
      </w:r>
    </w:p>
    <w:p w:rsidR="00CC1B7D" w:rsidRPr="00CC1B7D" w:rsidRDefault="00CC1B7D" w:rsidP="009B1F79">
      <w:pPr>
        <w:rPr>
          <w:rFonts w:ascii="Times New Roman TUR" w:eastAsiaTheme="minorHAnsi" w:hAnsi="Times New Roman TUR" w:cs="Times New Roman TUR"/>
          <w:bCs/>
          <w:sz w:val="24"/>
          <w:szCs w:val="24"/>
          <w:lang w:val="tr-TR"/>
        </w:rPr>
      </w:pPr>
      <w:r w:rsidRPr="00CC1B7D">
        <w:rPr>
          <w:rFonts w:ascii="Times New Roman TUR" w:eastAsiaTheme="minorHAnsi" w:hAnsi="Times New Roman TUR" w:cs="Times New Roman TUR"/>
          <w:bCs/>
          <w:sz w:val="24"/>
          <w:szCs w:val="24"/>
          <w:lang w:val="tr-TR"/>
        </w:rPr>
        <w:tab/>
        <w:t xml:space="preserve">Katılımcıların marka sadakati ölçeği ile ilgili verdiği cevaplar değerlendirildiğinde takımına sadık olduğunu düşünenlerin sayısı %78,2, gerektiğinde takımı için daha fazla ödeme yapmayı göze alanların oranı %50’dir. Ayrıca çevresinde bulunanları gerektiğinde takımına destek vermeleri için ikna edenlerin oranı %62,2 ve sosyal medyada ilk olarak kendi takımının resmi hesabını kontrol edenlerin oranı %79’tur. Elde edilen frekans değerleri ışığında Trabzonspor taraftarı içerisinde takım sadakati ve dolayısıyla marka sadakati yüksektir. </w:t>
      </w:r>
    </w:p>
    <w:p w:rsidR="00FA243D" w:rsidRDefault="00CC1B7D" w:rsidP="009B1F79">
      <w:pPr>
        <w:rPr>
          <w:rFonts w:ascii="Times New Roman TUR" w:eastAsiaTheme="minorHAnsi" w:hAnsi="Times New Roman TUR" w:cs="Times New Roman TUR"/>
          <w:bCs/>
          <w:sz w:val="24"/>
          <w:szCs w:val="24"/>
          <w:lang w:val="tr-TR"/>
        </w:rPr>
      </w:pPr>
      <w:r w:rsidRPr="00CC1B7D">
        <w:rPr>
          <w:rFonts w:ascii="Times New Roman TUR" w:eastAsiaTheme="minorHAnsi" w:hAnsi="Times New Roman TUR" w:cs="Times New Roman TUR"/>
          <w:bCs/>
          <w:sz w:val="24"/>
          <w:szCs w:val="24"/>
          <w:lang w:val="tr-TR"/>
        </w:rPr>
        <w:tab/>
        <w:t xml:space="preserve">Marka sadakati tüketicilerin satın alma davranışlarına yön veren önemli bir kavramdır. Bu açıdan değerlendirildiğinde takım tarafından piyasaya sürülecek bir ürüne karşı talebin olumlu olacağı düşünülebilir. </w:t>
      </w:r>
    </w:p>
    <w:p w:rsidR="00CC1B7D" w:rsidRPr="00CC1B7D" w:rsidRDefault="00FA243D" w:rsidP="009B1F79">
      <w:pPr>
        <w:rPr>
          <w:rFonts w:ascii="Times New Roman TUR" w:eastAsiaTheme="minorHAnsi" w:hAnsi="Times New Roman TUR" w:cs="Times New Roman TUR"/>
          <w:bCs/>
          <w:sz w:val="24"/>
          <w:szCs w:val="24"/>
          <w:lang w:val="tr-TR"/>
        </w:rPr>
      </w:pPr>
      <w:r>
        <w:rPr>
          <w:rFonts w:ascii="Times New Roman TUR" w:eastAsiaTheme="minorHAnsi" w:hAnsi="Times New Roman TUR" w:cs="Times New Roman TUR"/>
          <w:bCs/>
          <w:sz w:val="24"/>
          <w:szCs w:val="24"/>
          <w:lang w:val="tr-TR"/>
        </w:rPr>
        <w:tab/>
      </w:r>
      <w:r w:rsidR="00CC1B7D" w:rsidRPr="00CC1B7D">
        <w:rPr>
          <w:rFonts w:ascii="Times New Roman TUR" w:eastAsiaTheme="minorHAnsi" w:hAnsi="Times New Roman TUR" w:cs="Times New Roman TUR"/>
          <w:bCs/>
          <w:sz w:val="24"/>
          <w:szCs w:val="24"/>
          <w:lang w:val="tr-TR"/>
        </w:rPr>
        <w:t xml:space="preserve">Takımı için daha fazla ödeme yapmayı göze alanların oranı ortalama bir değere sahip gibi görünmektedir. Bunun nedeninin ürünlerin ve hizmetlerin pahalı olması mı yoksa tüketicilerin satın alma gücünün düşük olması mı bu konuda tam bir kanıya varmak zordur. Lakin taraftarların büyük kısmının daha önceki frekanslarda açıklandığı gibi düşük ve orta düzey gelir seviyesinden geldiği düşünülürse bu değerin ortalama çıkmasının nedeni olarak gelir seviyesi gösterilebilir. </w:t>
      </w:r>
    </w:p>
    <w:p w:rsidR="00FA243D" w:rsidRDefault="00CC1B7D" w:rsidP="009B1F79">
      <w:pPr>
        <w:rPr>
          <w:rFonts w:ascii="Times New Roman TUR" w:eastAsiaTheme="minorHAnsi" w:hAnsi="Times New Roman TUR" w:cs="Times New Roman TUR"/>
          <w:bCs/>
          <w:sz w:val="24"/>
          <w:szCs w:val="24"/>
          <w:lang w:val="tr-TR"/>
        </w:rPr>
      </w:pPr>
      <w:r w:rsidRPr="00CC1B7D">
        <w:rPr>
          <w:rFonts w:ascii="Times New Roman TUR" w:eastAsiaTheme="minorHAnsi" w:hAnsi="Times New Roman TUR" w:cs="Times New Roman TUR"/>
          <w:bCs/>
          <w:sz w:val="24"/>
          <w:szCs w:val="24"/>
          <w:lang w:val="tr-TR"/>
        </w:rPr>
        <w:tab/>
        <w:t xml:space="preserve">Taraftarların marka değeri olgusu ile ilgili ölçek sorulara verdikleri cevaplar analiz edildiğinde aynı özelliklerde başka takım bile olsa yine kendi takımının yanında olanların oranı %73,8 ve takımının onun için harcadığı paranın karşılığını verdiğini düşünenlerin oranı %69,8’dir. Bu iki kavram arasındaki oran farkını yorumlamak için </w:t>
      </w:r>
      <w:r w:rsidRPr="00CC1B7D">
        <w:rPr>
          <w:rFonts w:ascii="Times New Roman TUR" w:eastAsiaTheme="minorHAnsi" w:hAnsi="Times New Roman TUR" w:cs="Times New Roman TUR"/>
          <w:bCs/>
          <w:sz w:val="24"/>
          <w:szCs w:val="24"/>
          <w:lang w:val="tr-TR"/>
        </w:rPr>
        <w:lastRenderedPageBreak/>
        <w:t xml:space="preserve">yine taraftarların bulundukları gelir düzeyinin onların harcama yapmaya olan etkisini değerlendirilebilir. Ayrıca takımının olumlu bir prestije sahip olduğunu düşünenlerin oranı %70,8 ve ligde daha başarılı bir takım dahi olsa yine kendi takımını destekleyeceğini belirtenlerin oranı %79’tur. Bu veriler incelendiğinde takımının prestijli bir yapıya sahip olduğunu düşünenlerin oranı olumlu bir düzeyde gözükmekte ve uzun süredir başarı konusunda eksiklik hisseden bir kulübün taraftarlarının yine de bu olumsuzluğa rağmen takımlarının prestijinden memnun olmaları ve sosyal medya iletişimi sayesinde taraftarları </w:t>
      </w:r>
      <w:r w:rsidR="00CB662A">
        <w:rPr>
          <w:rFonts w:ascii="Times New Roman TUR" w:eastAsiaTheme="minorHAnsi" w:hAnsi="Times New Roman TUR" w:cs="Times New Roman TUR"/>
          <w:bCs/>
          <w:sz w:val="24"/>
          <w:szCs w:val="24"/>
          <w:lang w:val="tr-TR"/>
        </w:rPr>
        <w:t xml:space="preserve">bir arada tutabilmeleri </w:t>
      </w:r>
      <w:r w:rsidRPr="00CC1B7D">
        <w:rPr>
          <w:rFonts w:ascii="Times New Roman TUR" w:eastAsiaTheme="minorHAnsi" w:hAnsi="Times New Roman TUR" w:cs="Times New Roman TUR"/>
          <w:bCs/>
          <w:sz w:val="24"/>
          <w:szCs w:val="24"/>
          <w:lang w:val="tr-TR"/>
        </w:rPr>
        <w:t xml:space="preserve">pozitif karşılanabilir. </w:t>
      </w:r>
    </w:p>
    <w:p w:rsidR="00CC1B7D" w:rsidRPr="00CC1B7D" w:rsidRDefault="00FA243D" w:rsidP="009B1F79">
      <w:pPr>
        <w:rPr>
          <w:rFonts w:ascii="Times New Roman TUR" w:eastAsiaTheme="minorHAnsi" w:hAnsi="Times New Roman TUR" w:cs="Times New Roman TUR"/>
          <w:bCs/>
          <w:sz w:val="24"/>
          <w:szCs w:val="24"/>
          <w:lang w:val="tr-TR"/>
        </w:rPr>
      </w:pPr>
      <w:r>
        <w:rPr>
          <w:rFonts w:ascii="Times New Roman TUR" w:eastAsiaTheme="minorHAnsi" w:hAnsi="Times New Roman TUR" w:cs="Times New Roman TUR"/>
          <w:bCs/>
          <w:sz w:val="24"/>
          <w:szCs w:val="24"/>
          <w:lang w:val="tr-TR"/>
        </w:rPr>
        <w:tab/>
      </w:r>
      <w:r w:rsidR="00CC1B7D" w:rsidRPr="00CC1B7D">
        <w:rPr>
          <w:rFonts w:ascii="Times New Roman TUR" w:eastAsiaTheme="minorHAnsi" w:hAnsi="Times New Roman TUR" w:cs="Times New Roman TUR"/>
          <w:bCs/>
          <w:sz w:val="24"/>
          <w:szCs w:val="24"/>
          <w:lang w:val="tr-TR"/>
        </w:rPr>
        <w:t>Ayrıca bilindiği gibi satın alma ve tüketici davranışında daha iyi olana yönelim olması pazarlama ve ekonominin doğasında vardır. Buna rağmen taraftarlık olgusu standart tüketici davranışlarından farklılaşıyor gibi görünmektedir. Daha başarılı olsa dahi kendi takımını sahiplenmek ve onun marka değerini korumasına ve güçlendirmesine destek olmak futbol kulüplerini diğer marka sahibi işletmelerden farklılaştıran bir özellik olarak ortaya konulabilir.</w:t>
      </w:r>
    </w:p>
    <w:p w:rsidR="00CC1B7D" w:rsidRPr="00CC1B7D" w:rsidRDefault="00CC1B7D" w:rsidP="009B1F79">
      <w:pPr>
        <w:rPr>
          <w:rFonts w:ascii="Times New Roman TUR" w:eastAsiaTheme="minorHAnsi" w:hAnsi="Times New Roman TUR" w:cs="Times New Roman TUR"/>
          <w:bCs/>
          <w:sz w:val="24"/>
          <w:szCs w:val="24"/>
          <w:lang w:val="tr-TR"/>
        </w:rPr>
      </w:pPr>
      <w:r w:rsidRPr="00CC1B7D">
        <w:rPr>
          <w:rFonts w:ascii="Times New Roman TUR" w:eastAsiaTheme="minorHAnsi" w:hAnsi="Times New Roman TUR" w:cs="Times New Roman TUR"/>
          <w:bCs/>
          <w:sz w:val="24"/>
          <w:szCs w:val="24"/>
          <w:lang w:val="tr-TR"/>
        </w:rPr>
        <w:tab/>
        <w:t xml:space="preserve">Sonuç olarak elde edilen veriler ve anlamlılık düzeyi göstermektedir ki takım merkezli sosyal medya iletişimi ve taraftar merkezli sosyal medya iletişimi hem marka değeri hem de marka değeri bileşenleri üzerinde pozitif etki sahibidir. İletişimin olanaklarının gittikçe yaygınlaştığı günümüzde sosyal medya gittikçe yayılan ve her yaş grubundan bireye hitap eden bir platform olarak ön plana çıkmaktadır. </w:t>
      </w:r>
    </w:p>
    <w:p w:rsidR="00CC1B7D" w:rsidRDefault="00CC1B7D" w:rsidP="009B1F79">
      <w:pPr>
        <w:rPr>
          <w:rFonts w:ascii="Times New Roman TUR" w:eastAsiaTheme="minorHAnsi" w:hAnsi="Times New Roman TUR" w:cs="Times New Roman TUR"/>
          <w:bCs/>
          <w:sz w:val="24"/>
          <w:szCs w:val="24"/>
          <w:lang w:val="tr-TR"/>
        </w:rPr>
      </w:pPr>
      <w:r w:rsidRPr="00CC1B7D">
        <w:rPr>
          <w:rFonts w:ascii="Times New Roman TUR" w:eastAsiaTheme="minorHAnsi" w:hAnsi="Times New Roman TUR" w:cs="Times New Roman TUR"/>
          <w:bCs/>
          <w:sz w:val="24"/>
          <w:szCs w:val="24"/>
          <w:lang w:val="tr-TR"/>
        </w:rPr>
        <w:tab/>
        <w:t>Sosyal medya iletişiminin bu kadar yaygın olduğu ortamda futbol kulüplerinin sosyal medya platformlarında açtıkları resmi hesapları sayesinde taraftar ile sürekli ilişki içerisinde bulunmaları, onlardan geri bildirim almaları, onları sosyal medya ağlarında tutarak kendilerinin etkileşim yapmaları ve kulüpleri ile ilgili paylaşımlar ortaya koyarak desteklerini göstermelerini sağlamaları kulüplerin varlığının ve sürdürülebilir olmalarının önemli araçlarından birisi olan marka değerine olumlu bir şekilde yansıyacaktır.</w:t>
      </w:r>
    </w:p>
    <w:p w:rsidR="009B1F79" w:rsidRDefault="009B1F79" w:rsidP="009B1F79">
      <w:pPr>
        <w:rPr>
          <w:rFonts w:ascii="Times New Roman TUR" w:eastAsiaTheme="minorHAnsi" w:hAnsi="Times New Roman TUR" w:cs="Times New Roman TUR"/>
          <w:bCs/>
          <w:sz w:val="24"/>
          <w:szCs w:val="24"/>
          <w:lang w:val="tr-TR"/>
        </w:rPr>
      </w:pPr>
    </w:p>
    <w:p w:rsidR="000337EE" w:rsidRDefault="000337EE" w:rsidP="009B1F79">
      <w:pPr>
        <w:rPr>
          <w:rFonts w:ascii="Times New Roman TUR" w:eastAsiaTheme="minorHAnsi" w:hAnsi="Times New Roman TUR" w:cs="Times New Roman TUR"/>
          <w:bCs/>
          <w:sz w:val="24"/>
          <w:szCs w:val="24"/>
          <w:lang w:val="tr-TR"/>
        </w:rPr>
        <w:sectPr w:rsidR="000337EE" w:rsidSect="000337EE">
          <w:footerReference w:type="default" r:id="rId71"/>
          <w:pgSz w:w="11906" w:h="16838"/>
          <w:pgMar w:top="1701" w:right="1134" w:bottom="1701" w:left="2268" w:header="708" w:footer="708" w:gutter="0"/>
          <w:pgNumType w:start="106"/>
          <w:cols w:space="708"/>
          <w:docGrid w:linePitch="360"/>
        </w:sectPr>
      </w:pPr>
    </w:p>
    <w:p w:rsidR="00904DC5" w:rsidRDefault="00904DC5" w:rsidP="00904DC5">
      <w:pPr>
        <w:pStyle w:val="Balk1"/>
        <w:spacing w:line="240" w:lineRule="auto"/>
        <w:rPr>
          <w:rFonts w:eastAsiaTheme="minorHAnsi"/>
        </w:rPr>
      </w:pPr>
    </w:p>
    <w:p w:rsidR="00904DC5" w:rsidRDefault="009B1F79" w:rsidP="00904DC5">
      <w:pPr>
        <w:pStyle w:val="Balk1"/>
        <w:spacing w:line="240" w:lineRule="auto"/>
        <w:rPr>
          <w:rFonts w:eastAsiaTheme="minorHAnsi"/>
        </w:rPr>
      </w:pPr>
      <w:r>
        <w:rPr>
          <w:rFonts w:eastAsiaTheme="minorHAnsi"/>
        </w:rPr>
        <w:tab/>
      </w:r>
    </w:p>
    <w:p w:rsidR="009B1F79" w:rsidRDefault="00BB0A14" w:rsidP="00904DC5">
      <w:pPr>
        <w:pStyle w:val="Balk1"/>
        <w:rPr>
          <w:rFonts w:eastAsiaTheme="minorHAnsi"/>
        </w:rPr>
      </w:pPr>
      <w:bookmarkStart w:id="115" w:name="_Toc12800833"/>
      <w:r>
        <w:rPr>
          <w:rFonts w:eastAsiaTheme="minorHAnsi"/>
        </w:rPr>
        <w:t>ÖNERİLER</w:t>
      </w:r>
      <w:bookmarkEnd w:id="115"/>
      <w:r>
        <w:rPr>
          <w:rFonts w:eastAsiaTheme="minorHAnsi"/>
        </w:rPr>
        <w:t xml:space="preserve"> </w:t>
      </w:r>
    </w:p>
    <w:p w:rsidR="00904DC5" w:rsidRPr="00904DC5" w:rsidRDefault="00904DC5" w:rsidP="00904DC5">
      <w:pPr>
        <w:rPr>
          <w:rFonts w:eastAsiaTheme="minorHAnsi"/>
          <w:lang w:val="tr-TR"/>
        </w:rPr>
      </w:pPr>
    </w:p>
    <w:p w:rsidR="00FF6C5C" w:rsidRPr="00FF6C5C" w:rsidRDefault="00FC7247" w:rsidP="009B1F79">
      <w:pPr>
        <w:tabs>
          <w:tab w:val="left" w:pos="709"/>
        </w:tabs>
        <w:rPr>
          <w:rFonts w:ascii="Times New Roman TUR" w:eastAsiaTheme="minorHAnsi" w:hAnsi="Times New Roman TUR" w:cs="Times New Roman TUR"/>
          <w:bCs/>
          <w:sz w:val="24"/>
          <w:szCs w:val="24"/>
          <w:lang w:val="tr-TR"/>
        </w:rPr>
      </w:pPr>
      <w:r>
        <w:rPr>
          <w:rFonts w:ascii="Times New Roman TUR" w:eastAsiaTheme="minorHAnsi" w:hAnsi="Times New Roman TUR" w:cs="Times New Roman TUR"/>
          <w:b/>
          <w:bCs/>
          <w:sz w:val="24"/>
          <w:szCs w:val="24"/>
          <w:lang w:val="tr-TR"/>
        </w:rPr>
        <w:tab/>
      </w:r>
      <w:r w:rsidR="00FF6C5C" w:rsidRPr="00FF6C5C">
        <w:rPr>
          <w:rFonts w:ascii="Times New Roman TUR" w:eastAsiaTheme="minorHAnsi" w:hAnsi="Times New Roman TUR" w:cs="Times New Roman TUR"/>
          <w:bCs/>
          <w:sz w:val="24"/>
          <w:szCs w:val="24"/>
          <w:lang w:val="tr-TR"/>
        </w:rPr>
        <w:t>Futbol klüplerine öneriler:</w:t>
      </w:r>
    </w:p>
    <w:p w:rsidR="00FC7247" w:rsidRDefault="00FF6C5C" w:rsidP="009B1F79">
      <w:pPr>
        <w:tabs>
          <w:tab w:val="left" w:pos="709"/>
        </w:tabs>
        <w:rPr>
          <w:rFonts w:ascii="Times New Roman TUR" w:eastAsiaTheme="minorHAnsi" w:hAnsi="Times New Roman TUR" w:cs="Times New Roman TUR"/>
          <w:bCs/>
          <w:sz w:val="24"/>
          <w:szCs w:val="24"/>
          <w:lang w:val="tr-TR"/>
        </w:rPr>
      </w:pPr>
      <w:r>
        <w:rPr>
          <w:rFonts w:ascii="Times New Roman TUR" w:eastAsiaTheme="minorHAnsi" w:hAnsi="Times New Roman TUR" w:cs="Times New Roman TUR"/>
          <w:bCs/>
          <w:sz w:val="24"/>
          <w:szCs w:val="24"/>
          <w:lang w:val="tr-TR"/>
        </w:rPr>
        <w:tab/>
      </w:r>
      <w:r w:rsidR="00FC7247">
        <w:rPr>
          <w:rFonts w:ascii="Times New Roman TUR" w:eastAsiaTheme="minorHAnsi" w:hAnsi="Times New Roman TUR" w:cs="Times New Roman TUR"/>
          <w:bCs/>
          <w:sz w:val="24"/>
          <w:szCs w:val="24"/>
          <w:lang w:val="tr-TR"/>
        </w:rPr>
        <w:t>Gele</w:t>
      </w:r>
      <w:r w:rsidR="007410E9">
        <w:rPr>
          <w:rFonts w:ascii="Times New Roman TUR" w:eastAsiaTheme="minorHAnsi" w:hAnsi="Times New Roman TUR" w:cs="Times New Roman TUR"/>
          <w:bCs/>
          <w:sz w:val="24"/>
          <w:szCs w:val="24"/>
          <w:lang w:val="tr-TR"/>
        </w:rPr>
        <w:t>neksel medyaya olan ilginin eski dönemlere oranla azaldığı bir dönemde futbol klüpleri yatırımlarını gittikçe artan bir trend yakalayan ve gündemin odağında yer alan sosyal medya kanalına yönlendirme</w:t>
      </w:r>
      <w:r w:rsidR="002F3825">
        <w:rPr>
          <w:rFonts w:ascii="Times New Roman TUR" w:eastAsiaTheme="minorHAnsi" w:hAnsi="Times New Roman TUR" w:cs="Times New Roman TUR"/>
          <w:bCs/>
          <w:sz w:val="24"/>
          <w:szCs w:val="24"/>
          <w:lang w:val="tr-TR"/>
        </w:rPr>
        <w:t>nin orta ve uzun vadede klüpler açısından daha verimli ve faydalı olacağı görülecektir.</w:t>
      </w:r>
    </w:p>
    <w:p w:rsidR="007410E9" w:rsidRDefault="007410E9" w:rsidP="009B1F79">
      <w:pPr>
        <w:tabs>
          <w:tab w:val="left" w:pos="709"/>
        </w:tabs>
        <w:rPr>
          <w:rFonts w:ascii="Times New Roman TUR" w:eastAsiaTheme="minorHAnsi" w:hAnsi="Times New Roman TUR" w:cs="Times New Roman TUR"/>
          <w:bCs/>
          <w:sz w:val="24"/>
          <w:szCs w:val="24"/>
          <w:lang w:val="tr-TR"/>
        </w:rPr>
      </w:pPr>
      <w:r>
        <w:rPr>
          <w:rFonts w:ascii="Times New Roman TUR" w:eastAsiaTheme="minorHAnsi" w:hAnsi="Times New Roman TUR" w:cs="Times New Roman TUR"/>
          <w:bCs/>
          <w:sz w:val="24"/>
          <w:szCs w:val="24"/>
          <w:lang w:val="tr-TR"/>
        </w:rPr>
        <w:tab/>
        <w:t xml:space="preserve">Klübün piyasaya </w:t>
      </w:r>
      <w:r w:rsidR="007D3AD7">
        <w:rPr>
          <w:rFonts w:ascii="Times New Roman TUR" w:eastAsiaTheme="minorHAnsi" w:hAnsi="Times New Roman TUR" w:cs="Times New Roman TUR"/>
          <w:bCs/>
          <w:sz w:val="24"/>
          <w:szCs w:val="24"/>
          <w:lang w:val="tr-TR"/>
        </w:rPr>
        <w:t>sürmeyi düşündüğü</w:t>
      </w:r>
      <w:r>
        <w:rPr>
          <w:rFonts w:ascii="Times New Roman TUR" w:eastAsiaTheme="minorHAnsi" w:hAnsi="Times New Roman TUR" w:cs="Times New Roman TUR"/>
          <w:bCs/>
          <w:sz w:val="24"/>
          <w:szCs w:val="24"/>
          <w:lang w:val="tr-TR"/>
        </w:rPr>
        <w:t xml:space="preserve"> mal ve hizmetler sosyal medya kanalı ile müşteriye daha kolay ulaşmaktadır. Geçmiş dönemde oldukça popüler olan takım adına dergi çıkarmak, televizyon kurmak gibi projeler artık sosyal medyanın gücü karşısında ikinci planda kalmaktadır. </w:t>
      </w:r>
    </w:p>
    <w:p w:rsidR="007410E9" w:rsidRDefault="007410E9" w:rsidP="009B1F79">
      <w:pPr>
        <w:tabs>
          <w:tab w:val="left" w:pos="709"/>
        </w:tabs>
        <w:rPr>
          <w:rFonts w:ascii="Times New Roman TUR" w:eastAsiaTheme="minorHAnsi" w:hAnsi="Times New Roman TUR" w:cs="Times New Roman TUR"/>
          <w:bCs/>
          <w:sz w:val="24"/>
          <w:szCs w:val="24"/>
          <w:lang w:val="tr-TR"/>
        </w:rPr>
      </w:pPr>
      <w:r>
        <w:rPr>
          <w:rFonts w:ascii="Times New Roman TUR" w:eastAsiaTheme="minorHAnsi" w:hAnsi="Times New Roman TUR" w:cs="Times New Roman TUR"/>
          <w:bCs/>
          <w:sz w:val="24"/>
          <w:szCs w:val="24"/>
          <w:lang w:val="tr-TR"/>
        </w:rPr>
        <w:tab/>
        <w:t>Bu noktadan hareket edildiğinde klüplerin temsil edildiği sosyal medya hesaplarının daha profesyonel kişilerin editörlüğünde paylaşım gerçekleştirmesi, sosyal sorumluluk projesi kapsamında yapılacak etkinliklerin tanıtımlar aracılığı ile taraftara ulaşmas</w:t>
      </w:r>
      <w:r w:rsidR="007D3AD7">
        <w:rPr>
          <w:rFonts w:ascii="Times New Roman TUR" w:eastAsiaTheme="minorHAnsi" w:hAnsi="Times New Roman TUR" w:cs="Times New Roman TUR"/>
          <w:bCs/>
          <w:sz w:val="24"/>
          <w:szCs w:val="24"/>
          <w:lang w:val="tr-TR"/>
        </w:rPr>
        <w:t>ı daha etkin ve verimli olacaktır.</w:t>
      </w:r>
    </w:p>
    <w:p w:rsidR="009B1F79" w:rsidRDefault="007D3AD7" w:rsidP="009B1F79">
      <w:pPr>
        <w:tabs>
          <w:tab w:val="left" w:pos="709"/>
        </w:tabs>
        <w:rPr>
          <w:rFonts w:ascii="Times New Roman TUR" w:eastAsiaTheme="minorHAnsi" w:hAnsi="Times New Roman TUR" w:cs="Times New Roman TUR"/>
          <w:b/>
          <w:bCs/>
          <w:sz w:val="24"/>
          <w:szCs w:val="24"/>
          <w:lang w:val="tr-TR"/>
        </w:rPr>
      </w:pPr>
      <w:r>
        <w:rPr>
          <w:rFonts w:ascii="Times New Roman TUR" w:eastAsiaTheme="minorHAnsi" w:hAnsi="Times New Roman TUR" w:cs="Times New Roman TUR"/>
          <w:bCs/>
          <w:sz w:val="24"/>
          <w:szCs w:val="24"/>
          <w:lang w:val="tr-TR"/>
        </w:rPr>
        <w:tab/>
        <w:t>K</w:t>
      </w:r>
      <w:r w:rsidR="00476BA3">
        <w:rPr>
          <w:rFonts w:ascii="Times New Roman TUR" w:eastAsiaTheme="minorHAnsi" w:hAnsi="Times New Roman TUR" w:cs="Times New Roman TUR"/>
          <w:bCs/>
          <w:sz w:val="24"/>
          <w:szCs w:val="24"/>
          <w:lang w:val="tr-TR"/>
        </w:rPr>
        <w:t>u</w:t>
      </w:r>
      <w:r>
        <w:rPr>
          <w:rFonts w:ascii="Times New Roman TUR" w:eastAsiaTheme="minorHAnsi" w:hAnsi="Times New Roman TUR" w:cs="Times New Roman TUR"/>
          <w:bCs/>
          <w:sz w:val="24"/>
          <w:szCs w:val="24"/>
          <w:lang w:val="tr-TR"/>
        </w:rPr>
        <w:t xml:space="preserve">lüpler sosyal medya konusunda taraftarın hayran oldukları ve kendi takımlarında oynayan oyuncuların kullandıkları sosyal medya ağlarının klübü temsil ettiği düşüncesi içerisinde olarak gerektiğinde bu hesapların da denetimini sağlamaları klübün çıkarlarına daha olumlu bir yansıma yapacaktır. </w:t>
      </w:r>
      <w:r w:rsidR="009B1F79">
        <w:rPr>
          <w:rFonts w:ascii="Times New Roman TUR" w:eastAsiaTheme="minorHAnsi" w:hAnsi="Times New Roman TUR" w:cs="Times New Roman TUR"/>
          <w:b/>
          <w:bCs/>
          <w:sz w:val="24"/>
          <w:szCs w:val="24"/>
          <w:lang w:val="tr-TR"/>
        </w:rPr>
        <w:tab/>
      </w:r>
    </w:p>
    <w:p w:rsidR="00FA243D" w:rsidRDefault="00FA243D" w:rsidP="009B1F79">
      <w:pPr>
        <w:tabs>
          <w:tab w:val="left" w:pos="709"/>
        </w:tabs>
        <w:rPr>
          <w:rFonts w:ascii="Times New Roman TUR" w:eastAsiaTheme="minorHAnsi" w:hAnsi="Times New Roman TUR" w:cs="Times New Roman TUR"/>
          <w:bCs/>
          <w:sz w:val="24"/>
          <w:szCs w:val="24"/>
          <w:lang w:val="tr-TR"/>
        </w:rPr>
      </w:pPr>
      <w:r>
        <w:rPr>
          <w:rFonts w:ascii="Times New Roman TUR" w:eastAsiaTheme="minorHAnsi" w:hAnsi="Times New Roman TUR" w:cs="Times New Roman TUR"/>
          <w:b/>
          <w:bCs/>
          <w:sz w:val="24"/>
          <w:szCs w:val="24"/>
          <w:lang w:val="tr-TR"/>
        </w:rPr>
        <w:tab/>
      </w:r>
      <w:r w:rsidRPr="00FA243D">
        <w:rPr>
          <w:rFonts w:ascii="Times New Roman TUR" w:eastAsiaTheme="minorHAnsi" w:hAnsi="Times New Roman TUR" w:cs="Times New Roman TUR"/>
          <w:bCs/>
          <w:sz w:val="24"/>
          <w:szCs w:val="24"/>
          <w:lang w:val="tr-TR"/>
        </w:rPr>
        <w:t xml:space="preserve">Sosyal </w:t>
      </w:r>
      <w:r>
        <w:rPr>
          <w:rFonts w:ascii="Times New Roman TUR" w:eastAsiaTheme="minorHAnsi" w:hAnsi="Times New Roman TUR" w:cs="Times New Roman TUR"/>
          <w:bCs/>
          <w:sz w:val="24"/>
          <w:szCs w:val="24"/>
          <w:lang w:val="tr-TR"/>
        </w:rPr>
        <w:t xml:space="preserve">medya sadece futbol taraftarlığı bağlamında değil tüm sektörlerde faaliyet gösteren firmalar  açısından da yaşadığımız dönemin iletişim kanalları arasında ön plana çıkmaktadır. </w:t>
      </w:r>
    </w:p>
    <w:p w:rsidR="00FF6C5C" w:rsidRDefault="00FF6C5C" w:rsidP="009B1F79">
      <w:pPr>
        <w:tabs>
          <w:tab w:val="left" w:pos="709"/>
        </w:tabs>
        <w:rPr>
          <w:rFonts w:ascii="Times New Roman TUR" w:eastAsiaTheme="minorHAnsi" w:hAnsi="Times New Roman TUR" w:cs="Times New Roman TUR"/>
          <w:bCs/>
          <w:sz w:val="24"/>
          <w:szCs w:val="24"/>
          <w:lang w:val="tr-TR"/>
        </w:rPr>
      </w:pPr>
      <w:r>
        <w:rPr>
          <w:rFonts w:ascii="Times New Roman TUR" w:eastAsiaTheme="minorHAnsi" w:hAnsi="Times New Roman TUR" w:cs="Times New Roman TUR"/>
          <w:bCs/>
          <w:sz w:val="24"/>
          <w:szCs w:val="24"/>
          <w:lang w:val="tr-TR"/>
        </w:rPr>
        <w:tab/>
        <w:t>Alanda çalışma yapacak olanlara öneriler:</w:t>
      </w:r>
    </w:p>
    <w:p w:rsidR="00782C3A" w:rsidRDefault="00FF6C5C" w:rsidP="009B1F79">
      <w:pPr>
        <w:tabs>
          <w:tab w:val="left" w:pos="709"/>
        </w:tabs>
        <w:rPr>
          <w:rFonts w:ascii="Times New Roman TUR" w:eastAsiaTheme="minorHAnsi" w:hAnsi="Times New Roman TUR" w:cs="Times New Roman TUR"/>
          <w:bCs/>
          <w:sz w:val="24"/>
          <w:szCs w:val="24"/>
          <w:lang w:val="tr-TR"/>
        </w:rPr>
      </w:pPr>
      <w:r>
        <w:rPr>
          <w:rFonts w:ascii="Times New Roman TUR" w:eastAsiaTheme="minorHAnsi" w:hAnsi="Times New Roman TUR" w:cs="Times New Roman TUR"/>
          <w:bCs/>
          <w:sz w:val="24"/>
          <w:szCs w:val="24"/>
          <w:lang w:val="tr-TR"/>
        </w:rPr>
        <w:tab/>
        <w:t xml:space="preserve">Futbol gerek ulusal gerekse uluslararası alanda lokomotif spor dalı olarak görülse de insanların tercihleri sürekli değişmektedir. Basketbol, hentbol ve voleybol gibi ülkemizde rağbet görmeye başlayan ve başarılar kazandığımız branşlar ile ilgili olarak çalışma ortaya konulabilir. </w:t>
      </w:r>
    </w:p>
    <w:p w:rsidR="000337EE" w:rsidRDefault="00782C3A" w:rsidP="00782C3A">
      <w:pPr>
        <w:tabs>
          <w:tab w:val="left" w:pos="709"/>
        </w:tabs>
        <w:rPr>
          <w:rFonts w:ascii="Times New Roman TUR" w:eastAsiaTheme="minorHAnsi" w:hAnsi="Times New Roman TUR" w:cs="Times New Roman TUR"/>
          <w:bCs/>
          <w:sz w:val="24"/>
          <w:szCs w:val="24"/>
          <w:lang w:val="tr-TR"/>
        </w:rPr>
      </w:pPr>
      <w:r>
        <w:rPr>
          <w:rFonts w:ascii="Times New Roman TUR" w:eastAsiaTheme="minorHAnsi" w:hAnsi="Times New Roman TUR" w:cs="Times New Roman TUR"/>
          <w:bCs/>
          <w:sz w:val="24"/>
          <w:szCs w:val="24"/>
          <w:lang w:val="tr-TR"/>
        </w:rPr>
        <w:tab/>
      </w:r>
      <w:r w:rsidR="00FF6C5C">
        <w:rPr>
          <w:rFonts w:ascii="Times New Roman TUR" w:eastAsiaTheme="minorHAnsi" w:hAnsi="Times New Roman TUR" w:cs="Times New Roman TUR"/>
          <w:bCs/>
          <w:sz w:val="24"/>
          <w:szCs w:val="24"/>
          <w:lang w:val="tr-TR"/>
        </w:rPr>
        <w:t xml:space="preserve">Ayrıca takım ve taraftar merkezli sosyal medya iletişimi yerine takımların ürettiği </w:t>
      </w:r>
      <w:r w:rsidR="002F3825">
        <w:rPr>
          <w:rFonts w:ascii="Times New Roman TUR" w:eastAsiaTheme="minorHAnsi" w:hAnsi="Times New Roman TUR" w:cs="Times New Roman TUR"/>
          <w:bCs/>
          <w:sz w:val="24"/>
          <w:szCs w:val="24"/>
          <w:lang w:val="tr-TR"/>
        </w:rPr>
        <w:t xml:space="preserve">ve müşterilerinin beğenilerine sunduğu </w:t>
      </w:r>
      <w:r w:rsidR="00FF6C5C">
        <w:rPr>
          <w:rFonts w:ascii="Times New Roman TUR" w:eastAsiaTheme="minorHAnsi" w:hAnsi="Times New Roman TUR" w:cs="Times New Roman TUR"/>
          <w:bCs/>
          <w:sz w:val="24"/>
          <w:szCs w:val="24"/>
          <w:lang w:val="tr-TR"/>
        </w:rPr>
        <w:t xml:space="preserve">mal ve hizmetlerin marka değerine </w:t>
      </w:r>
      <w:r w:rsidR="002F3825">
        <w:rPr>
          <w:rFonts w:ascii="Times New Roman TUR" w:eastAsiaTheme="minorHAnsi" w:hAnsi="Times New Roman TUR" w:cs="Times New Roman TUR"/>
          <w:bCs/>
          <w:sz w:val="24"/>
          <w:szCs w:val="24"/>
          <w:lang w:val="tr-TR"/>
        </w:rPr>
        <w:t xml:space="preserve"> veya diğer marka bileşenlerine </w:t>
      </w:r>
      <w:r w:rsidR="00FF6C5C">
        <w:rPr>
          <w:rFonts w:ascii="Times New Roman TUR" w:eastAsiaTheme="minorHAnsi" w:hAnsi="Times New Roman TUR" w:cs="Times New Roman TUR"/>
          <w:bCs/>
          <w:sz w:val="24"/>
          <w:szCs w:val="24"/>
          <w:lang w:val="tr-TR"/>
        </w:rPr>
        <w:t>olan etkileri</w:t>
      </w:r>
      <w:r w:rsidR="002F3825">
        <w:rPr>
          <w:rFonts w:ascii="Times New Roman TUR" w:eastAsiaTheme="minorHAnsi" w:hAnsi="Times New Roman TUR" w:cs="Times New Roman TUR"/>
          <w:bCs/>
          <w:sz w:val="24"/>
          <w:szCs w:val="24"/>
          <w:lang w:val="tr-TR"/>
        </w:rPr>
        <w:t>ne yönelik olarak daha önce yapılan literatürdeki çalışmaların ışığında farklı çözümlere yönelik araştırmalar yapılabilir</w:t>
      </w:r>
      <w:r w:rsidR="00FF6C5C">
        <w:rPr>
          <w:rFonts w:ascii="Times New Roman TUR" w:eastAsiaTheme="minorHAnsi" w:hAnsi="Times New Roman TUR" w:cs="Times New Roman TUR"/>
          <w:bCs/>
          <w:sz w:val="24"/>
          <w:szCs w:val="24"/>
          <w:lang w:val="tr-TR"/>
        </w:rPr>
        <w:t>.</w:t>
      </w:r>
    </w:p>
    <w:p w:rsidR="006E6282" w:rsidRDefault="006E6282" w:rsidP="00782C3A">
      <w:pPr>
        <w:tabs>
          <w:tab w:val="left" w:pos="709"/>
        </w:tabs>
        <w:rPr>
          <w:rFonts w:ascii="Times New Roman TUR" w:eastAsiaTheme="minorHAnsi" w:hAnsi="Times New Roman TUR" w:cs="Times New Roman TUR"/>
          <w:bCs/>
          <w:sz w:val="24"/>
          <w:szCs w:val="24"/>
          <w:lang w:val="tr-TR"/>
        </w:rPr>
        <w:sectPr w:rsidR="006E6282" w:rsidSect="000337EE">
          <w:footerReference w:type="default" r:id="rId72"/>
          <w:pgSz w:w="11906" w:h="16838"/>
          <w:pgMar w:top="1701" w:right="1134" w:bottom="1701" w:left="2268" w:header="708" w:footer="708" w:gutter="0"/>
          <w:pgNumType w:start="111"/>
          <w:cols w:space="708"/>
          <w:docGrid w:linePitch="360"/>
        </w:sectPr>
      </w:pPr>
    </w:p>
    <w:p w:rsidR="00904DC5" w:rsidRDefault="00904DC5" w:rsidP="00904DC5">
      <w:pPr>
        <w:pStyle w:val="Balk1"/>
        <w:spacing w:line="240" w:lineRule="auto"/>
        <w:rPr>
          <w:rFonts w:eastAsiaTheme="minorHAnsi"/>
        </w:rPr>
      </w:pPr>
    </w:p>
    <w:p w:rsidR="00904DC5" w:rsidRDefault="00904DC5" w:rsidP="00904DC5">
      <w:pPr>
        <w:pStyle w:val="Balk1"/>
        <w:spacing w:line="240" w:lineRule="auto"/>
        <w:rPr>
          <w:rFonts w:eastAsiaTheme="minorHAnsi"/>
        </w:rPr>
      </w:pPr>
    </w:p>
    <w:p w:rsidR="00C92B90" w:rsidRPr="00C92B90" w:rsidRDefault="007D3AD7" w:rsidP="00904DC5">
      <w:pPr>
        <w:pStyle w:val="Balk1"/>
        <w:spacing w:line="240" w:lineRule="auto"/>
        <w:rPr>
          <w:rFonts w:eastAsiaTheme="minorHAnsi"/>
        </w:rPr>
      </w:pPr>
      <w:bookmarkStart w:id="116" w:name="_Toc12800834"/>
      <w:r>
        <w:rPr>
          <w:rFonts w:eastAsiaTheme="minorHAnsi"/>
        </w:rPr>
        <w:t>KAY</w:t>
      </w:r>
      <w:r w:rsidR="00C92B90" w:rsidRPr="00C92B90">
        <w:rPr>
          <w:rFonts w:eastAsiaTheme="minorHAnsi"/>
        </w:rPr>
        <w:t>NAKÇA</w:t>
      </w:r>
      <w:bookmarkEnd w:id="116"/>
    </w:p>
    <w:p w:rsidR="00C92B90" w:rsidRPr="00C92B90" w:rsidRDefault="00C92B90" w:rsidP="00C92B90">
      <w:pPr>
        <w:tabs>
          <w:tab w:val="left" w:pos="709"/>
        </w:tabs>
        <w:ind w:left="567" w:right="-113" w:hanging="567"/>
        <w:jc w:val="center"/>
        <w:rPr>
          <w:rFonts w:eastAsiaTheme="minorHAnsi"/>
          <w:b/>
          <w:sz w:val="24"/>
          <w:szCs w:val="24"/>
          <w:lang w:val="tr-TR"/>
        </w:rPr>
      </w:pPr>
    </w:p>
    <w:p w:rsidR="00C92B90" w:rsidRPr="00C92B90" w:rsidRDefault="00C92B90" w:rsidP="00904DC5">
      <w:pPr>
        <w:tabs>
          <w:tab w:val="left" w:pos="709"/>
        </w:tabs>
        <w:ind w:left="567" w:right="-113" w:hanging="567"/>
        <w:rPr>
          <w:rFonts w:eastAsiaTheme="minorHAnsi"/>
          <w:sz w:val="24"/>
          <w:lang w:val="tr-TR"/>
        </w:rPr>
      </w:pPr>
      <w:r w:rsidRPr="00C92B90">
        <w:rPr>
          <w:rFonts w:eastAsiaTheme="minorHAnsi"/>
          <w:sz w:val="24"/>
          <w:lang w:val="tr-TR"/>
        </w:rPr>
        <w:t xml:space="preserve">AAKER David A.; (1996), </w:t>
      </w:r>
      <w:r w:rsidRPr="00A263C9">
        <w:rPr>
          <w:rFonts w:eastAsiaTheme="minorHAnsi"/>
          <w:b/>
          <w:sz w:val="24"/>
          <w:lang w:val="tr-TR"/>
        </w:rPr>
        <w:t>Marka Değeri Yönetimi</w:t>
      </w:r>
      <w:r w:rsidRPr="00C92B90">
        <w:rPr>
          <w:rFonts w:eastAsiaTheme="minorHAnsi"/>
          <w:sz w:val="24"/>
          <w:lang w:val="tr-TR"/>
        </w:rPr>
        <w:t xml:space="preserve">, </w:t>
      </w:r>
      <w:r w:rsidRPr="00A263C9">
        <w:rPr>
          <w:rFonts w:eastAsiaTheme="minorHAnsi"/>
          <w:sz w:val="24"/>
          <w:lang w:val="tr-TR"/>
        </w:rPr>
        <w:t>Mediacat Yayınları</w:t>
      </w:r>
      <w:r w:rsidRPr="00C92B90">
        <w:rPr>
          <w:rFonts w:eastAsiaTheme="minorHAnsi"/>
          <w:sz w:val="24"/>
          <w:lang w:val="tr-TR"/>
        </w:rPr>
        <w:t>, İstanbul</w:t>
      </w:r>
    </w:p>
    <w:p w:rsidR="00C92B90" w:rsidRPr="00C92B90" w:rsidRDefault="00C92B90" w:rsidP="00904DC5">
      <w:pPr>
        <w:tabs>
          <w:tab w:val="left" w:pos="709"/>
          <w:tab w:val="left" w:pos="1418"/>
        </w:tabs>
        <w:adjustRightInd w:val="0"/>
        <w:ind w:left="709" w:right="-113" w:hanging="709"/>
        <w:rPr>
          <w:rFonts w:eastAsiaTheme="minorHAnsi"/>
          <w:color w:val="000000"/>
          <w:sz w:val="24"/>
          <w:szCs w:val="24"/>
          <w:lang w:val="tr-TR"/>
        </w:rPr>
      </w:pPr>
      <w:r w:rsidRPr="00C92B90">
        <w:rPr>
          <w:rFonts w:eastAsiaTheme="minorHAnsi"/>
          <w:color w:val="000000"/>
          <w:sz w:val="24"/>
          <w:szCs w:val="24"/>
          <w:lang w:val="tr-TR"/>
        </w:rPr>
        <w:t xml:space="preserve">AKAR Erkan; (2010), </w:t>
      </w:r>
      <w:r w:rsidRPr="00A263C9">
        <w:rPr>
          <w:rFonts w:eastAsiaTheme="minorHAnsi"/>
          <w:b/>
          <w:color w:val="000000"/>
          <w:sz w:val="24"/>
          <w:szCs w:val="24"/>
          <w:lang w:val="tr-TR"/>
        </w:rPr>
        <w:t>Sosyal Medya Pazarlaması-Sosyal Webde Pazarlama Stratejileri</w:t>
      </w:r>
      <w:r w:rsidRPr="00C92B90">
        <w:rPr>
          <w:rFonts w:eastAsiaTheme="minorHAnsi"/>
          <w:color w:val="000000"/>
          <w:sz w:val="24"/>
          <w:szCs w:val="24"/>
          <w:lang w:val="tr-TR"/>
        </w:rPr>
        <w:t xml:space="preserve">,    </w:t>
      </w:r>
      <w:r w:rsidRPr="00A263C9">
        <w:rPr>
          <w:rFonts w:eastAsiaTheme="minorHAnsi"/>
          <w:color w:val="000000"/>
          <w:sz w:val="24"/>
          <w:szCs w:val="24"/>
          <w:lang w:val="tr-TR"/>
        </w:rPr>
        <w:t>Efil Yayınevi Yayınları</w:t>
      </w:r>
      <w:r w:rsidRPr="00C92B90">
        <w:rPr>
          <w:rFonts w:eastAsiaTheme="minorHAnsi"/>
          <w:color w:val="000000"/>
          <w:sz w:val="24"/>
          <w:szCs w:val="24"/>
          <w:lang w:val="tr-TR"/>
        </w:rPr>
        <w:t xml:space="preserve">, İstanbul </w:t>
      </w:r>
    </w:p>
    <w:p w:rsidR="00C92B90" w:rsidRPr="00C92B90" w:rsidRDefault="00C92B90" w:rsidP="00904DC5">
      <w:pPr>
        <w:tabs>
          <w:tab w:val="left" w:pos="709"/>
        </w:tabs>
        <w:ind w:left="567" w:right="-113" w:hanging="567"/>
        <w:rPr>
          <w:rFonts w:eastAsiaTheme="minorHAnsi"/>
          <w:sz w:val="24"/>
          <w:szCs w:val="24"/>
          <w:lang w:val="tr-TR"/>
        </w:rPr>
      </w:pPr>
      <w:r w:rsidRPr="00C92B90">
        <w:rPr>
          <w:rFonts w:eastAsiaTheme="minorHAnsi"/>
          <w:sz w:val="24"/>
          <w:szCs w:val="24"/>
          <w:lang w:val="tr-TR"/>
        </w:rPr>
        <w:t xml:space="preserve">AKŞAM GAZETESİ (2015), </w:t>
      </w:r>
      <w:hyperlink r:id="rId73" w:history="1">
        <w:r w:rsidRPr="00DB74F2">
          <w:rPr>
            <w:rFonts w:eastAsiaTheme="minorHAnsi"/>
            <w:b/>
            <w:color w:val="000000" w:themeColor="text1"/>
            <w:sz w:val="24"/>
            <w:szCs w:val="24"/>
            <w:lang w:val="tr-TR"/>
          </w:rPr>
          <w:t>www.aksam.com.tr</w:t>
        </w:r>
      </w:hyperlink>
      <w:r w:rsidRPr="00C92B90">
        <w:rPr>
          <w:rFonts w:eastAsiaTheme="minorHAnsi"/>
          <w:color w:val="000000" w:themeColor="text1"/>
          <w:sz w:val="24"/>
          <w:szCs w:val="24"/>
          <w:lang w:val="tr-TR"/>
        </w:rPr>
        <w:t>,</w:t>
      </w:r>
      <w:r w:rsidRPr="00C92B90">
        <w:rPr>
          <w:rFonts w:eastAsiaTheme="minorHAnsi"/>
          <w:sz w:val="24"/>
          <w:szCs w:val="24"/>
          <w:lang w:val="tr-TR"/>
        </w:rPr>
        <w:t xml:space="preserve"> Erişim Tarihi: 24.02.2019</w:t>
      </w:r>
    </w:p>
    <w:p w:rsidR="00C92B90" w:rsidRPr="00C92B90" w:rsidRDefault="00C92B90" w:rsidP="00904DC5">
      <w:pPr>
        <w:tabs>
          <w:tab w:val="left" w:pos="709"/>
          <w:tab w:val="left" w:pos="851"/>
        </w:tabs>
        <w:adjustRightInd w:val="0"/>
        <w:ind w:left="567" w:right="-113" w:hanging="567"/>
        <w:rPr>
          <w:rFonts w:eastAsiaTheme="minorHAnsi"/>
          <w:color w:val="000000"/>
          <w:sz w:val="24"/>
          <w:szCs w:val="24"/>
          <w:lang w:val="tr-TR"/>
        </w:rPr>
      </w:pPr>
      <w:r w:rsidRPr="00C92B90">
        <w:rPr>
          <w:rFonts w:eastAsiaTheme="minorHAnsi"/>
          <w:color w:val="000000"/>
          <w:sz w:val="24"/>
          <w:szCs w:val="24"/>
          <w:lang w:val="tr-TR"/>
        </w:rPr>
        <w:t xml:space="preserve">AKTUĞLU Işıl K.; (2009), </w:t>
      </w:r>
      <w:r w:rsidRPr="00A263C9">
        <w:rPr>
          <w:rFonts w:eastAsiaTheme="minorHAnsi"/>
          <w:b/>
          <w:color w:val="000000"/>
          <w:sz w:val="24"/>
          <w:szCs w:val="24"/>
          <w:lang w:val="tr-TR"/>
        </w:rPr>
        <w:t xml:space="preserve">Marka Yönetimi;Güçlü ve Başarılı Marka İçin </w:t>
      </w:r>
      <w:r w:rsidRPr="00A263C9">
        <w:rPr>
          <w:rFonts w:eastAsiaTheme="minorHAnsi"/>
          <w:b/>
          <w:color w:val="000000"/>
          <w:sz w:val="24"/>
          <w:szCs w:val="24"/>
          <w:lang w:val="tr-TR"/>
        </w:rPr>
        <w:tab/>
      </w:r>
      <w:r w:rsidRPr="00A263C9">
        <w:rPr>
          <w:rFonts w:eastAsiaTheme="minorHAnsi"/>
          <w:b/>
          <w:color w:val="000000"/>
          <w:sz w:val="24"/>
          <w:szCs w:val="24"/>
          <w:lang w:val="tr-TR"/>
        </w:rPr>
        <w:tab/>
      </w:r>
      <w:r w:rsidRPr="00A263C9">
        <w:rPr>
          <w:rFonts w:eastAsiaTheme="minorHAnsi"/>
          <w:b/>
          <w:color w:val="000000"/>
          <w:sz w:val="24"/>
          <w:szCs w:val="24"/>
          <w:lang w:val="tr-TR"/>
        </w:rPr>
        <w:tab/>
        <w:t xml:space="preserve">Temel </w:t>
      </w:r>
      <w:r w:rsidRPr="00A263C9">
        <w:rPr>
          <w:rFonts w:eastAsiaTheme="minorHAnsi"/>
          <w:b/>
          <w:color w:val="000000"/>
          <w:sz w:val="24"/>
          <w:szCs w:val="24"/>
          <w:lang w:val="tr-TR"/>
        </w:rPr>
        <w:tab/>
        <w:t xml:space="preserve"> İlkeler</w:t>
      </w:r>
      <w:r w:rsidRPr="00C92B90">
        <w:rPr>
          <w:rFonts w:eastAsiaTheme="minorHAnsi"/>
          <w:color w:val="000000"/>
          <w:sz w:val="24"/>
          <w:szCs w:val="24"/>
          <w:lang w:val="tr-TR"/>
        </w:rPr>
        <w:t>,</w:t>
      </w:r>
      <w:r w:rsidRPr="00A263C9">
        <w:rPr>
          <w:rFonts w:eastAsiaTheme="minorHAnsi"/>
          <w:color w:val="000000"/>
          <w:sz w:val="24"/>
          <w:szCs w:val="24"/>
          <w:lang w:val="tr-TR"/>
        </w:rPr>
        <w:t>İletişim Yayınevi</w:t>
      </w:r>
      <w:r w:rsidRPr="00C92B90">
        <w:rPr>
          <w:rFonts w:eastAsiaTheme="minorHAnsi"/>
          <w:color w:val="000000"/>
          <w:sz w:val="24"/>
          <w:szCs w:val="24"/>
          <w:lang w:val="tr-TR"/>
        </w:rPr>
        <w:t>, İstanbul</w:t>
      </w:r>
    </w:p>
    <w:p w:rsidR="00C92B90" w:rsidRDefault="00C92B90" w:rsidP="00904DC5">
      <w:pPr>
        <w:tabs>
          <w:tab w:val="left" w:pos="709"/>
        </w:tabs>
        <w:ind w:left="709" w:right="107" w:hanging="1295"/>
        <w:rPr>
          <w:rFonts w:eastAsiaTheme="minorHAnsi"/>
          <w:sz w:val="24"/>
          <w:szCs w:val="24"/>
          <w:lang w:val="tr-TR"/>
        </w:rPr>
      </w:pPr>
      <w:r w:rsidRPr="00C92B90">
        <w:rPr>
          <w:rFonts w:eastAsiaTheme="minorHAnsi"/>
          <w:sz w:val="24"/>
          <w:szCs w:val="24"/>
          <w:lang w:val="tr-TR"/>
        </w:rPr>
        <w:t xml:space="preserve">          ALKİBAY Sanem, (2005); Profesyonel Spor Klüplerinin Taraftar İlişkileri Yoluyla Marka Değeri Yaratmaları Üzerine Bir Araştırma, </w:t>
      </w:r>
      <w:r w:rsidRPr="00C92B90">
        <w:rPr>
          <w:rFonts w:eastAsiaTheme="minorHAnsi"/>
          <w:b/>
          <w:sz w:val="24"/>
          <w:szCs w:val="24"/>
          <w:lang w:val="tr-TR"/>
        </w:rPr>
        <w:t>Hacettepe Üniversitesi İktisadi ve İdari Bilimler Fakültesi Dergisi</w:t>
      </w:r>
      <w:r w:rsidRPr="00C92B90">
        <w:rPr>
          <w:rFonts w:eastAsiaTheme="minorHAnsi"/>
          <w:sz w:val="24"/>
          <w:szCs w:val="24"/>
          <w:lang w:val="tr-TR"/>
        </w:rPr>
        <w:t>, Cilt 23, Sayı 1, 2005, s. 83-108</w:t>
      </w:r>
    </w:p>
    <w:p w:rsidR="001D7E93" w:rsidRPr="00C92B90" w:rsidRDefault="001D7E93" w:rsidP="00904DC5">
      <w:pPr>
        <w:tabs>
          <w:tab w:val="left" w:pos="709"/>
        </w:tabs>
        <w:ind w:left="709" w:right="107" w:hanging="709"/>
        <w:rPr>
          <w:rFonts w:eastAsiaTheme="minorHAnsi"/>
          <w:sz w:val="24"/>
          <w:szCs w:val="24"/>
          <w:lang w:val="tr-TR"/>
        </w:rPr>
      </w:pPr>
      <w:r>
        <w:rPr>
          <w:rFonts w:eastAsiaTheme="minorHAnsi"/>
          <w:sz w:val="24"/>
          <w:szCs w:val="24"/>
          <w:lang w:val="tr-TR"/>
        </w:rPr>
        <w:t xml:space="preserve">ALTUNIŞIK Remzi, (2005); </w:t>
      </w:r>
      <w:r w:rsidRPr="00A263C9">
        <w:rPr>
          <w:rFonts w:eastAsiaTheme="minorHAnsi"/>
          <w:b/>
          <w:sz w:val="24"/>
          <w:szCs w:val="24"/>
          <w:lang w:val="tr-TR"/>
        </w:rPr>
        <w:t>Sosyal Bilimlerde Araştırma Yöntemleri</w:t>
      </w:r>
      <w:r>
        <w:rPr>
          <w:rFonts w:eastAsiaTheme="minorHAnsi"/>
          <w:sz w:val="24"/>
          <w:szCs w:val="24"/>
          <w:lang w:val="tr-TR"/>
        </w:rPr>
        <w:t xml:space="preserve">, Sakarya Kitabevi Yayınları, Sakarya </w:t>
      </w:r>
    </w:p>
    <w:p w:rsidR="00C92B90" w:rsidRPr="00C92B90" w:rsidRDefault="00C92B90" w:rsidP="00904DC5">
      <w:pPr>
        <w:tabs>
          <w:tab w:val="left" w:pos="709"/>
        </w:tabs>
        <w:ind w:left="709" w:right="107" w:hanging="709"/>
        <w:rPr>
          <w:rFonts w:eastAsiaTheme="minorHAnsi"/>
          <w:sz w:val="24"/>
          <w:szCs w:val="24"/>
          <w:lang w:val="tr-TR"/>
        </w:rPr>
      </w:pPr>
      <w:r w:rsidRPr="00C92B90">
        <w:rPr>
          <w:rFonts w:eastAsiaTheme="minorHAnsi"/>
          <w:sz w:val="24"/>
          <w:szCs w:val="24"/>
          <w:lang w:val="tr-TR"/>
        </w:rPr>
        <w:t>ARGAN, Metin ve KATIRCI Hakan.; (2008),</w:t>
      </w:r>
      <w:r w:rsidRPr="00A263C9">
        <w:rPr>
          <w:rFonts w:eastAsiaTheme="minorHAnsi"/>
          <w:b/>
          <w:sz w:val="24"/>
          <w:szCs w:val="24"/>
          <w:lang w:val="tr-TR"/>
        </w:rPr>
        <w:t>Spor Pazarlaması</w:t>
      </w:r>
      <w:r w:rsidRPr="00C92B90">
        <w:rPr>
          <w:rFonts w:eastAsiaTheme="minorHAnsi"/>
          <w:sz w:val="24"/>
          <w:szCs w:val="24"/>
          <w:lang w:val="tr-TR"/>
        </w:rPr>
        <w:t xml:space="preserve"> (2. Baskı). </w:t>
      </w:r>
      <w:r w:rsidRPr="00A263C9">
        <w:rPr>
          <w:rFonts w:eastAsiaTheme="minorHAnsi"/>
          <w:sz w:val="24"/>
          <w:szCs w:val="24"/>
          <w:lang w:val="tr-TR"/>
        </w:rPr>
        <w:t>Nobel Yayın Dağıtım,</w:t>
      </w:r>
      <w:r w:rsidRPr="00C92B90">
        <w:rPr>
          <w:rFonts w:eastAsiaTheme="minorHAnsi"/>
          <w:sz w:val="24"/>
          <w:szCs w:val="24"/>
          <w:lang w:val="tr-TR"/>
        </w:rPr>
        <w:t xml:space="preserve"> Ankara</w:t>
      </w:r>
    </w:p>
    <w:p w:rsidR="00C92B90" w:rsidRPr="00C92B90" w:rsidRDefault="00C92B90" w:rsidP="00904DC5">
      <w:pPr>
        <w:ind w:left="709" w:right="108" w:hanging="709"/>
        <w:rPr>
          <w:rFonts w:eastAsiaTheme="minorHAnsi"/>
          <w:sz w:val="24"/>
          <w:szCs w:val="24"/>
          <w:lang w:val="tr-TR"/>
        </w:rPr>
      </w:pPr>
      <w:r w:rsidRPr="00C92B90">
        <w:rPr>
          <w:rFonts w:eastAsiaTheme="minorHAnsi"/>
          <w:sz w:val="24"/>
          <w:szCs w:val="24"/>
          <w:lang w:val="tr-TR"/>
        </w:rPr>
        <w:t>AT KEARNEY (2015</w:t>
      </w:r>
      <w:r w:rsidRPr="00C92B90">
        <w:rPr>
          <w:rFonts w:eastAsiaTheme="minorHAnsi"/>
          <w:color w:val="000000" w:themeColor="text1"/>
          <w:sz w:val="24"/>
          <w:szCs w:val="24"/>
          <w:lang w:val="tr-TR"/>
        </w:rPr>
        <w:t xml:space="preserve">), </w:t>
      </w:r>
      <w:hyperlink r:id="rId74" w:history="1">
        <w:r w:rsidRPr="00DB74F2">
          <w:rPr>
            <w:rFonts w:eastAsiaTheme="minorHAnsi"/>
            <w:b/>
            <w:color w:val="000000" w:themeColor="text1"/>
            <w:sz w:val="24"/>
            <w:szCs w:val="24"/>
            <w:lang w:val="tr-TR"/>
          </w:rPr>
          <w:t>https://www.atkearney.com/documents/10192</w:t>
        </w:r>
      </w:hyperlink>
      <w:r w:rsidRPr="00C92B90">
        <w:rPr>
          <w:rFonts w:eastAsiaTheme="minorHAnsi"/>
          <w:sz w:val="24"/>
          <w:szCs w:val="24"/>
          <w:lang w:val="tr-TR"/>
        </w:rPr>
        <w:t>, Erişim Tarihi: 24.02.2019</w:t>
      </w:r>
    </w:p>
    <w:p w:rsidR="00C92B90" w:rsidRPr="00C92B90" w:rsidRDefault="00C92B90" w:rsidP="00904DC5">
      <w:pPr>
        <w:tabs>
          <w:tab w:val="left" w:pos="709"/>
          <w:tab w:val="left" w:pos="1418"/>
        </w:tabs>
        <w:adjustRightInd w:val="0"/>
        <w:ind w:left="567" w:right="-113" w:hanging="567"/>
        <w:rPr>
          <w:rFonts w:eastAsiaTheme="minorHAnsi"/>
          <w:color w:val="000000"/>
          <w:sz w:val="24"/>
          <w:szCs w:val="24"/>
          <w:lang w:val="tr-TR"/>
        </w:rPr>
      </w:pPr>
      <w:r w:rsidRPr="00C92B90">
        <w:rPr>
          <w:rFonts w:eastAsiaTheme="minorHAnsi"/>
          <w:color w:val="000000"/>
          <w:sz w:val="24"/>
          <w:szCs w:val="24"/>
          <w:lang w:val="tr-TR"/>
        </w:rPr>
        <w:t xml:space="preserve">AVCILAR Mutlu ve AKIN Murat; (2007), Tüketici Temelli Marka Değeri Kavramı, </w:t>
      </w:r>
      <w:r w:rsidRPr="00DB74F2">
        <w:rPr>
          <w:rFonts w:eastAsiaTheme="minorHAnsi"/>
          <w:b/>
          <w:color w:val="000000"/>
          <w:sz w:val="24"/>
          <w:szCs w:val="24"/>
          <w:lang w:val="tr-TR"/>
        </w:rPr>
        <w:t>Pazarlama Dünyası Dergisi</w:t>
      </w:r>
      <w:r w:rsidRPr="00C92B90">
        <w:rPr>
          <w:rFonts w:eastAsiaTheme="minorHAnsi"/>
          <w:color w:val="000000"/>
          <w:sz w:val="24"/>
          <w:szCs w:val="24"/>
          <w:lang w:val="tr-TR"/>
        </w:rPr>
        <w:t xml:space="preserve"> Şubat Sayısı, s:30-57, İstanbul </w:t>
      </w:r>
    </w:p>
    <w:p w:rsidR="00C92B90" w:rsidRPr="00C92B90" w:rsidRDefault="00C92B90" w:rsidP="00904DC5">
      <w:pPr>
        <w:tabs>
          <w:tab w:val="left" w:pos="709"/>
          <w:tab w:val="left" w:pos="1418"/>
        </w:tabs>
        <w:adjustRightInd w:val="0"/>
        <w:ind w:left="709" w:right="-113" w:hanging="709"/>
        <w:rPr>
          <w:rFonts w:eastAsiaTheme="minorHAnsi"/>
          <w:color w:val="000000"/>
          <w:sz w:val="24"/>
          <w:szCs w:val="24"/>
          <w:lang w:val="tr-TR"/>
        </w:rPr>
      </w:pPr>
      <w:r w:rsidRPr="00C92B90">
        <w:rPr>
          <w:rFonts w:eastAsiaTheme="minorHAnsi"/>
          <w:color w:val="000000"/>
          <w:sz w:val="24"/>
          <w:szCs w:val="24"/>
          <w:lang w:val="tr-TR"/>
        </w:rPr>
        <w:t xml:space="preserve">BANERJİ Donald and REIMER Toralf ; (2019), Startup founders and their Lınkedin connections: Are well-connected enterpreneurs more succesful? , </w:t>
      </w:r>
      <w:r w:rsidRPr="00EE1B4F">
        <w:rPr>
          <w:rFonts w:eastAsiaTheme="minorHAnsi"/>
          <w:b/>
          <w:color w:val="000000"/>
          <w:sz w:val="24"/>
          <w:szCs w:val="24"/>
          <w:lang w:val="tr-TR"/>
        </w:rPr>
        <w:t>Computers in Human Behaviour</w:t>
      </w:r>
      <w:r w:rsidRPr="00C92B90">
        <w:rPr>
          <w:rFonts w:eastAsiaTheme="minorHAnsi"/>
          <w:color w:val="000000"/>
          <w:sz w:val="24"/>
          <w:szCs w:val="24"/>
          <w:lang w:val="tr-TR"/>
        </w:rPr>
        <w:t>, pp:46-52</w:t>
      </w:r>
    </w:p>
    <w:p w:rsidR="00C92B90" w:rsidRPr="00C92B90" w:rsidRDefault="00C92B90" w:rsidP="00904DC5">
      <w:pPr>
        <w:tabs>
          <w:tab w:val="left" w:pos="709"/>
          <w:tab w:val="left" w:pos="1418"/>
        </w:tabs>
        <w:adjustRightInd w:val="0"/>
        <w:ind w:left="567" w:right="-113" w:hanging="567"/>
        <w:rPr>
          <w:rFonts w:eastAsiaTheme="minorHAnsi"/>
          <w:color w:val="000000"/>
          <w:sz w:val="24"/>
          <w:szCs w:val="24"/>
          <w:lang w:val="tr-TR"/>
        </w:rPr>
      </w:pPr>
      <w:r w:rsidRPr="00C92B90">
        <w:rPr>
          <w:rFonts w:eastAsiaTheme="minorHAnsi"/>
          <w:color w:val="000000"/>
          <w:sz w:val="24"/>
          <w:szCs w:val="24"/>
          <w:lang w:val="tr-TR"/>
        </w:rPr>
        <w:t xml:space="preserve">BASIM Nejat ve ARGAN Metin; (2009), </w:t>
      </w:r>
      <w:r w:rsidRPr="00A263C9">
        <w:rPr>
          <w:rFonts w:eastAsiaTheme="minorHAnsi"/>
          <w:b/>
          <w:color w:val="000000"/>
          <w:sz w:val="24"/>
          <w:szCs w:val="24"/>
          <w:lang w:val="tr-TR"/>
        </w:rPr>
        <w:t>Spor Yönetimi</w:t>
      </w:r>
      <w:r w:rsidRPr="00C92B90">
        <w:rPr>
          <w:rFonts w:eastAsiaTheme="minorHAnsi"/>
          <w:color w:val="000000"/>
          <w:sz w:val="24"/>
          <w:szCs w:val="24"/>
          <w:lang w:val="tr-TR"/>
        </w:rPr>
        <w:t xml:space="preserve">, </w:t>
      </w:r>
      <w:r w:rsidRPr="00A263C9">
        <w:rPr>
          <w:rFonts w:eastAsiaTheme="minorHAnsi"/>
          <w:color w:val="000000"/>
          <w:sz w:val="24"/>
          <w:szCs w:val="24"/>
          <w:lang w:val="tr-TR"/>
        </w:rPr>
        <w:t>Detay Yayıncılık</w:t>
      </w:r>
      <w:r w:rsidRPr="00C92B90">
        <w:rPr>
          <w:rFonts w:eastAsiaTheme="minorHAnsi"/>
          <w:color w:val="000000"/>
          <w:sz w:val="24"/>
          <w:szCs w:val="24"/>
          <w:lang w:val="tr-TR"/>
        </w:rPr>
        <w:t>, Ankara</w:t>
      </w:r>
    </w:p>
    <w:p w:rsidR="00C92B90" w:rsidRPr="00C92B90" w:rsidRDefault="00C92B90" w:rsidP="00904DC5">
      <w:pPr>
        <w:tabs>
          <w:tab w:val="left" w:pos="709"/>
          <w:tab w:val="left" w:pos="1276"/>
        </w:tabs>
        <w:adjustRightInd w:val="0"/>
        <w:ind w:left="340" w:right="-113" w:hanging="340"/>
        <w:rPr>
          <w:rFonts w:eastAsiaTheme="minorHAnsi"/>
          <w:color w:val="000000" w:themeColor="text1"/>
          <w:sz w:val="24"/>
          <w:szCs w:val="24"/>
          <w:shd w:val="clear" w:color="auto" w:fill="FFFFFF"/>
          <w:lang w:val="tr-TR"/>
        </w:rPr>
      </w:pPr>
      <w:r w:rsidRPr="00C92B90">
        <w:rPr>
          <w:rFonts w:eastAsiaTheme="minorHAnsi"/>
          <w:color w:val="000000" w:themeColor="text1"/>
          <w:sz w:val="24"/>
          <w:szCs w:val="24"/>
          <w:shd w:val="clear" w:color="auto" w:fill="FFFFFF"/>
          <w:lang w:val="tr-TR"/>
        </w:rPr>
        <w:t xml:space="preserve">BAYAZIT İsmail; (2018), </w:t>
      </w:r>
      <w:hyperlink r:id="rId75" w:history="1">
        <w:r w:rsidRPr="00A263C9">
          <w:rPr>
            <w:rFonts w:eastAsiaTheme="minorHAnsi"/>
            <w:b/>
            <w:color w:val="000000" w:themeColor="text1"/>
            <w:sz w:val="24"/>
            <w:szCs w:val="24"/>
            <w:shd w:val="clear" w:color="auto" w:fill="FFFFFF"/>
            <w:lang w:val="tr-TR"/>
          </w:rPr>
          <w:t>www.thebrandage.com</w:t>
        </w:r>
      </w:hyperlink>
      <w:r w:rsidRPr="00C92B90">
        <w:rPr>
          <w:rFonts w:eastAsiaTheme="minorHAnsi"/>
          <w:color w:val="000000" w:themeColor="text1"/>
          <w:sz w:val="24"/>
          <w:szCs w:val="24"/>
          <w:shd w:val="clear" w:color="auto" w:fill="FFFFFF"/>
          <w:lang w:val="tr-TR"/>
        </w:rPr>
        <w:t>, Erişim Tarihi: 25.04.2019</w:t>
      </w:r>
    </w:p>
    <w:p w:rsidR="00C92B90" w:rsidRPr="00C92B90" w:rsidRDefault="00C92B90" w:rsidP="00904DC5">
      <w:pPr>
        <w:tabs>
          <w:tab w:val="left" w:pos="709"/>
        </w:tabs>
        <w:ind w:left="709" w:right="107" w:hanging="709"/>
        <w:rPr>
          <w:rFonts w:eastAsiaTheme="minorHAnsi"/>
          <w:sz w:val="24"/>
          <w:szCs w:val="24"/>
          <w:lang w:val="tr-TR"/>
        </w:rPr>
      </w:pPr>
      <w:r w:rsidRPr="00C92B90">
        <w:rPr>
          <w:rFonts w:eastAsiaTheme="minorHAnsi"/>
          <w:sz w:val="24"/>
          <w:szCs w:val="24"/>
          <w:lang w:val="tr-TR"/>
        </w:rPr>
        <w:t xml:space="preserve">BEDEN EĞİTİMİ VE SPOR, (2018) </w:t>
      </w:r>
      <w:hyperlink r:id="rId76" w:history="1">
        <w:r w:rsidRPr="00A263C9">
          <w:rPr>
            <w:rFonts w:eastAsiaTheme="minorHAnsi"/>
            <w:b/>
            <w:color w:val="000000" w:themeColor="text1"/>
            <w:sz w:val="24"/>
            <w:szCs w:val="24"/>
            <w:lang w:val="tr-TR" w:eastAsia="tr-TR"/>
          </w:rPr>
          <w:t>http://bedenegitimispor.com</w:t>
        </w:r>
      </w:hyperlink>
      <w:r w:rsidRPr="00C92B90">
        <w:rPr>
          <w:rFonts w:eastAsiaTheme="minorHAnsi"/>
          <w:color w:val="000000" w:themeColor="text1"/>
          <w:sz w:val="24"/>
          <w:szCs w:val="24"/>
          <w:lang w:val="tr-TR" w:eastAsia="tr-TR"/>
        </w:rPr>
        <w:t>,</w:t>
      </w:r>
      <w:r w:rsidRPr="00C92B90">
        <w:rPr>
          <w:rFonts w:eastAsiaTheme="minorHAnsi"/>
          <w:sz w:val="24"/>
          <w:szCs w:val="24"/>
          <w:lang w:val="tr-TR"/>
        </w:rPr>
        <w:t>Erişim Tarihi: 22.02.2019</w:t>
      </w:r>
    </w:p>
    <w:p w:rsidR="00C92B90" w:rsidRPr="00C92B90" w:rsidRDefault="00C92B90" w:rsidP="00904DC5">
      <w:pPr>
        <w:tabs>
          <w:tab w:val="left" w:pos="709"/>
        </w:tabs>
        <w:ind w:left="709" w:right="107" w:hanging="709"/>
        <w:rPr>
          <w:rFonts w:eastAsiaTheme="minorHAnsi"/>
          <w:sz w:val="24"/>
          <w:szCs w:val="24"/>
          <w:lang w:val="tr-TR"/>
        </w:rPr>
      </w:pPr>
      <w:r w:rsidRPr="00C92B90">
        <w:rPr>
          <w:rFonts w:eastAsiaTheme="minorHAnsi"/>
          <w:sz w:val="24"/>
          <w:szCs w:val="24"/>
          <w:lang w:val="tr-TR"/>
        </w:rPr>
        <w:t xml:space="preserve">BİÇER, Turgay. (1994). Spor Yönetimi Organizasyonu Ekonomik Birim </w:t>
      </w:r>
      <w:r w:rsidRPr="00C92B90">
        <w:rPr>
          <w:rFonts w:eastAsiaTheme="minorHAnsi"/>
          <w:sz w:val="24"/>
          <w:szCs w:val="24"/>
          <w:lang w:val="tr-TR"/>
        </w:rPr>
        <w:tab/>
        <w:t>Olarak Spor işletmeleri ve Uygulamadan Bir Örnek, Marmara Üniversitesi Sosyal Bilimler</w:t>
      </w:r>
    </w:p>
    <w:p w:rsidR="00C92B90" w:rsidRPr="00C92B90" w:rsidRDefault="00C92B90" w:rsidP="00904DC5">
      <w:pPr>
        <w:tabs>
          <w:tab w:val="left" w:pos="709"/>
        </w:tabs>
        <w:ind w:left="709" w:right="107" w:hanging="709"/>
        <w:rPr>
          <w:rFonts w:eastAsiaTheme="minorHAnsi"/>
          <w:sz w:val="24"/>
          <w:szCs w:val="24"/>
          <w:lang w:val="tr-TR"/>
        </w:rPr>
      </w:pPr>
      <w:r w:rsidRPr="00C92B90">
        <w:rPr>
          <w:rFonts w:eastAsiaTheme="minorHAnsi"/>
          <w:sz w:val="24"/>
          <w:szCs w:val="24"/>
          <w:lang w:val="tr-TR"/>
        </w:rPr>
        <w:tab/>
        <w:t>Ensitüsü Yayınlanmamış Doktora Tezi, İstanbul</w:t>
      </w:r>
    </w:p>
    <w:p w:rsidR="00C92B90" w:rsidRPr="00C92B90" w:rsidRDefault="00C92B90" w:rsidP="00904DC5">
      <w:pPr>
        <w:tabs>
          <w:tab w:val="left" w:pos="709"/>
        </w:tabs>
        <w:ind w:left="709" w:right="107" w:hanging="709"/>
        <w:rPr>
          <w:rFonts w:eastAsiaTheme="minorHAnsi"/>
          <w:sz w:val="24"/>
          <w:szCs w:val="24"/>
          <w:lang w:val="tr-TR"/>
        </w:rPr>
      </w:pPr>
      <w:r w:rsidRPr="00C92B90">
        <w:rPr>
          <w:rFonts w:eastAsiaTheme="minorHAnsi"/>
          <w:sz w:val="24"/>
          <w:szCs w:val="24"/>
          <w:lang w:val="tr-TR"/>
        </w:rPr>
        <w:t xml:space="preserve">BİLGİ USTAM; (2019), </w:t>
      </w:r>
      <w:hyperlink r:id="rId77" w:history="1">
        <w:r w:rsidRPr="00A263C9">
          <w:rPr>
            <w:rFonts w:eastAsiaTheme="minorHAnsi"/>
            <w:b/>
            <w:color w:val="000000" w:themeColor="text1"/>
            <w:sz w:val="24"/>
            <w:szCs w:val="24"/>
            <w:lang w:val="tr-TR"/>
          </w:rPr>
          <w:t>www.bilgiustam.com</w:t>
        </w:r>
      </w:hyperlink>
      <w:r w:rsidRPr="00C92B90">
        <w:rPr>
          <w:rFonts w:eastAsiaTheme="minorHAnsi"/>
          <w:color w:val="000000" w:themeColor="text1"/>
          <w:sz w:val="24"/>
          <w:szCs w:val="24"/>
          <w:lang w:val="tr-TR"/>
        </w:rPr>
        <w:t>,</w:t>
      </w:r>
      <w:r w:rsidRPr="00C92B90">
        <w:rPr>
          <w:rFonts w:eastAsiaTheme="minorHAnsi"/>
          <w:sz w:val="24"/>
          <w:szCs w:val="24"/>
          <w:lang w:val="tr-TR"/>
        </w:rPr>
        <w:t xml:space="preserve"> Erişim Tarihi:28.02.2019</w:t>
      </w:r>
    </w:p>
    <w:p w:rsidR="000337EE" w:rsidRDefault="00C92B90" w:rsidP="00904DC5">
      <w:pPr>
        <w:adjustRightInd w:val="0"/>
        <w:ind w:left="567" w:right="-113" w:hanging="567"/>
        <w:rPr>
          <w:rFonts w:eastAsiaTheme="minorHAnsi"/>
          <w:color w:val="000000"/>
          <w:sz w:val="24"/>
          <w:szCs w:val="24"/>
          <w:lang w:val="tr-TR"/>
        </w:rPr>
        <w:sectPr w:rsidR="000337EE" w:rsidSect="000337EE">
          <w:footerReference w:type="default" r:id="rId78"/>
          <w:pgSz w:w="11906" w:h="16838"/>
          <w:pgMar w:top="1701" w:right="1134" w:bottom="1701" w:left="2268" w:header="708" w:footer="708" w:gutter="0"/>
          <w:pgNumType w:start="112"/>
          <w:cols w:space="708"/>
          <w:docGrid w:linePitch="360"/>
        </w:sectPr>
      </w:pPr>
      <w:r w:rsidRPr="00C92B90">
        <w:rPr>
          <w:rFonts w:eastAsiaTheme="minorHAnsi"/>
          <w:color w:val="000000"/>
          <w:sz w:val="24"/>
          <w:szCs w:val="24"/>
          <w:lang w:val="tr-TR"/>
        </w:rPr>
        <w:t xml:space="preserve">BLYTHE Jim; (2001), </w:t>
      </w:r>
      <w:r w:rsidRPr="00A263C9">
        <w:rPr>
          <w:rFonts w:eastAsiaTheme="minorHAnsi"/>
          <w:b/>
          <w:color w:val="000000"/>
          <w:sz w:val="24"/>
          <w:szCs w:val="24"/>
          <w:lang w:val="tr-TR"/>
        </w:rPr>
        <w:t>Pazarlama İlkeleri</w:t>
      </w:r>
      <w:r w:rsidRPr="00C92B90">
        <w:rPr>
          <w:rFonts w:eastAsiaTheme="minorHAnsi"/>
          <w:color w:val="000000"/>
          <w:sz w:val="24"/>
          <w:szCs w:val="24"/>
          <w:lang w:val="tr-TR"/>
        </w:rPr>
        <w:t>, Bilim Teknik Yayınevi, İstanbul</w:t>
      </w:r>
    </w:p>
    <w:p w:rsidR="00C92B90" w:rsidRPr="00C92B90" w:rsidRDefault="00C92B90" w:rsidP="00904DC5">
      <w:pPr>
        <w:tabs>
          <w:tab w:val="left" w:pos="709"/>
        </w:tabs>
        <w:ind w:left="709" w:right="107" w:hanging="709"/>
        <w:rPr>
          <w:rFonts w:eastAsiaTheme="minorHAnsi"/>
          <w:sz w:val="24"/>
          <w:szCs w:val="24"/>
          <w:lang w:val="tr-TR"/>
        </w:rPr>
      </w:pPr>
      <w:r w:rsidRPr="00C92B90">
        <w:rPr>
          <w:rFonts w:eastAsiaTheme="minorHAnsi"/>
          <w:sz w:val="24"/>
          <w:szCs w:val="24"/>
          <w:lang w:val="tr-TR"/>
        </w:rPr>
        <w:lastRenderedPageBreak/>
        <w:t xml:space="preserve">BONIFACE Pascal (2011), </w:t>
      </w:r>
      <w:r w:rsidRPr="00A263C9">
        <w:rPr>
          <w:rFonts w:eastAsiaTheme="minorHAnsi"/>
          <w:b/>
          <w:sz w:val="24"/>
          <w:szCs w:val="24"/>
          <w:lang w:val="tr-TR"/>
        </w:rPr>
        <w:t>Futbol ve Küreselleşme</w:t>
      </w:r>
      <w:r w:rsidRPr="00C92B90">
        <w:rPr>
          <w:rFonts w:eastAsiaTheme="minorHAnsi"/>
          <w:sz w:val="24"/>
          <w:szCs w:val="24"/>
          <w:lang w:val="tr-TR"/>
        </w:rPr>
        <w:t>, NTV Yayınları, İstanbul</w:t>
      </w:r>
    </w:p>
    <w:p w:rsidR="00C92B90" w:rsidRPr="00C92B90" w:rsidRDefault="00C92B90" w:rsidP="00904DC5">
      <w:pPr>
        <w:tabs>
          <w:tab w:val="left" w:pos="709"/>
        </w:tabs>
        <w:ind w:left="709" w:right="107" w:hanging="709"/>
        <w:rPr>
          <w:rFonts w:eastAsiaTheme="minorHAnsi"/>
          <w:iCs/>
          <w:color w:val="000000" w:themeColor="text1"/>
          <w:sz w:val="24"/>
          <w:szCs w:val="24"/>
          <w:lang w:val="tr-TR"/>
        </w:rPr>
      </w:pPr>
      <w:r w:rsidRPr="00C92B90">
        <w:rPr>
          <w:rFonts w:eastAsiaTheme="minorHAnsi"/>
          <w:color w:val="000000" w:themeColor="text1"/>
          <w:sz w:val="24"/>
          <w:szCs w:val="24"/>
          <w:lang w:val="tr-TR"/>
        </w:rPr>
        <w:t>BOOMS, B. and </w:t>
      </w:r>
      <w:hyperlink r:id="rId79" w:history="1">
        <w:r w:rsidRPr="00C92B90">
          <w:rPr>
            <w:rFonts w:eastAsiaTheme="majorEastAsia"/>
            <w:color w:val="000000" w:themeColor="text1"/>
            <w:sz w:val="24"/>
            <w:szCs w:val="24"/>
            <w:lang w:val="tr-TR"/>
          </w:rPr>
          <w:t>BITNER, M. J.</w:t>
        </w:r>
      </w:hyperlink>
      <w:r w:rsidRPr="00C92B90">
        <w:rPr>
          <w:rFonts w:eastAsiaTheme="minorHAnsi"/>
          <w:color w:val="000000" w:themeColor="text1"/>
          <w:sz w:val="24"/>
          <w:szCs w:val="24"/>
          <w:lang w:val="tr-TR"/>
        </w:rPr>
        <w:t> (1981). </w:t>
      </w:r>
      <w:r w:rsidRPr="00C92B90">
        <w:rPr>
          <w:rFonts w:eastAsiaTheme="minorHAnsi"/>
          <w:iCs/>
          <w:color w:val="000000" w:themeColor="text1"/>
          <w:sz w:val="24"/>
          <w:szCs w:val="24"/>
          <w:lang w:val="tr-TR"/>
        </w:rPr>
        <w:t>Marketing Strategies and Organizational</w:t>
      </w:r>
    </w:p>
    <w:p w:rsidR="00C92B90" w:rsidRPr="00C92B90" w:rsidRDefault="00C92B90" w:rsidP="00904DC5">
      <w:pPr>
        <w:tabs>
          <w:tab w:val="left" w:pos="709"/>
        </w:tabs>
        <w:ind w:left="709" w:right="107" w:hanging="709"/>
        <w:rPr>
          <w:rFonts w:eastAsiaTheme="minorHAnsi"/>
          <w:color w:val="000000" w:themeColor="text1"/>
          <w:sz w:val="24"/>
          <w:szCs w:val="24"/>
          <w:lang w:val="tr-TR"/>
        </w:rPr>
      </w:pPr>
      <w:r w:rsidRPr="00C92B90">
        <w:rPr>
          <w:rFonts w:eastAsiaTheme="minorHAnsi"/>
          <w:iCs/>
          <w:color w:val="000000" w:themeColor="text1"/>
          <w:sz w:val="24"/>
          <w:szCs w:val="24"/>
          <w:lang w:val="tr-TR"/>
        </w:rPr>
        <w:t xml:space="preserve">           Structures for Service Firms</w:t>
      </w:r>
      <w:r w:rsidRPr="00C92B90">
        <w:rPr>
          <w:rFonts w:eastAsiaTheme="minorHAnsi"/>
          <w:b/>
          <w:i/>
          <w:color w:val="000000" w:themeColor="text1"/>
          <w:sz w:val="24"/>
          <w:szCs w:val="24"/>
          <w:lang w:val="tr-TR"/>
        </w:rPr>
        <w:t>.</w:t>
      </w:r>
      <w:r w:rsidRPr="00A263C9">
        <w:rPr>
          <w:rFonts w:eastAsiaTheme="minorHAnsi"/>
          <w:b/>
          <w:color w:val="000000" w:themeColor="text1"/>
          <w:sz w:val="24"/>
          <w:szCs w:val="24"/>
          <w:lang w:val="tr-TR"/>
        </w:rPr>
        <w:t>Marketing of </w:t>
      </w:r>
      <w:r w:rsidRPr="00A263C9">
        <w:rPr>
          <w:rFonts w:eastAsiaTheme="minorHAnsi"/>
          <w:b/>
          <w:iCs/>
          <w:color w:val="000000" w:themeColor="text1"/>
          <w:sz w:val="24"/>
          <w:szCs w:val="24"/>
          <w:lang w:val="tr-TR"/>
        </w:rPr>
        <w:t>Services</w:t>
      </w:r>
      <w:r w:rsidRPr="00A263C9">
        <w:rPr>
          <w:rFonts w:eastAsiaTheme="minorHAnsi"/>
          <w:b/>
          <w:i/>
          <w:color w:val="000000" w:themeColor="text1"/>
          <w:sz w:val="24"/>
          <w:szCs w:val="24"/>
          <w:lang w:val="tr-TR"/>
        </w:rPr>
        <w:t>,</w:t>
      </w:r>
      <w:r w:rsidRPr="00A263C9">
        <w:rPr>
          <w:rFonts w:eastAsiaTheme="minorHAnsi"/>
          <w:b/>
          <w:color w:val="000000" w:themeColor="text1"/>
          <w:sz w:val="24"/>
          <w:szCs w:val="24"/>
          <w:lang w:val="tr-TR"/>
        </w:rPr>
        <w:t xml:space="preserve"> American Marketing Association</w:t>
      </w:r>
      <w:r w:rsidRPr="00C92B90">
        <w:rPr>
          <w:rFonts w:eastAsiaTheme="minorHAnsi"/>
          <w:color w:val="000000" w:themeColor="text1"/>
          <w:sz w:val="24"/>
          <w:szCs w:val="24"/>
          <w:lang w:val="tr-TR"/>
        </w:rPr>
        <w:t xml:space="preserve"> pp:37-45, Chicago</w:t>
      </w:r>
    </w:p>
    <w:p w:rsidR="00C92B90" w:rsidRPr="00C92B90" w:rsidRDefault="00C92B90" w:rsidP="00904DC5">
      <w:pPr>
        <w:tabs>
          <w:tab w:val="left" w:pos="709"/>
        </w:tabs>
        <w:ind w:left="709" w:right="107" w:hanging="709"/>
        <w:rPr>
          <w:rFonts w:eastAsiaTheme="minorHAnsi"/>
          <w:sz w:val="24"/>
          <w:lang w:val="tr-TR"/>
        </w:rPr>
      </w:pPr>
      <w:r w:rsidRPr="00C92B90">
        <w:rPr>
          <w:rFonts w:eastAsiaTheme="minorHAnsi"/>
          <w:sz w:val="24"/>
          <w:lang w:val="tr-TR"/>
        </w:rPr>
        <w:t xml:space="preserve">BORÇA Güven; (2013), </w:t>
      </w:r>
      <w:r w:rsidRPr="00A263C9">
        <w:rPr>
          <w:rFonts w:eastAsiaTheme="minorHAnsi"/>
          <w:b/>
          <w:sz w:val="24"/>
          <w:lang w:val="tr-TR"/>
        </w:rPr>
        <w:t>Marka ve Yönetimi</w:t>
      </w:r>
      <w:r w:rsidRPr="00C92B90">
        <w:rPr>
          <w:rFonts w:eastAsiaTheme="minorHAnsi"/>
          <w:sz w:val="24"/>
          <w:lang w:val="tr-TR"/>
        </w:rPr>
        <w:t>, Anadolu Üniversitesi Yayınları, Eskişehir</w:t>
      </w:r>
    </w:p>
    <w:p w:rsidR="00C92B90" w:rsidRPr="00C92B90" w:rsidRDefault="00C92B90" w:rsidP="00904DC5">
      <w:pPr>
        <w:tabs>
          <w:tab w:val="left" w:pos="709"/>
        </w:tabs>
        <w:ind w:left="709" w:right="107" w:hanging="709"/>
        <w:rPr>
          <w:rFonts w:eastAsiaTheme="minorHAnsi"/>
          <w:sz w:val="24"/>
          <w:szCs w:val="24"/>
          <w:lang w:val="tr-TR"/>
        </w:rPr>
      </w:pPr>
      <w:r w:rsidRPr="00C92B90">
        <w:rPr>
          <w:rFonts w:eastAsiaTheme="minorHAnsi"/>
          <w:sz w:val="24"/>
          <w:szCs w:val="24"/>
          <w:lang w:val="tr-TR"/>
        </w:rPr>
        <w:t xml:space="preserve">BOURDIEU, Pierre (1997), </w:t>
      </w:r>
      <w:r w:rsidRPr="00A263C9">
        <w:rPr>
          <w:rFonts w:eastAsiaTheme="minorHAnsi"/>
          <w:b/>
          <w:sz w:val="24"/>
          <w:szCs w:val="24"/>
          <w:lang w:val="tr-TR"/>
        </w:rPr>
        <w:t>Toplumbilim Sorunları</w:t>
      </w:r>
      <w:r w:rsidRPr="00C92B90">
        <w:rPr>
          <w:rFonts w:eastAsiaTheme="minorHAnsi"/>
          <w:sz w:val="24"/>
          <w:szCs w:val="24"/>
          <w:lang w:val="tr-TR"/>
        </w:rPr>
        <w:t>, Kesit Yayınları, İstanbul</w:t>
      </w:r>
    </w:p>
    <w:p w:rsidR="00C92B90" w:rsidRPr="00C92B90" w:rsidRDefault="00C92B90" w:rsidP="00904DC5">
      <w:pPr>
        <w:tabs>
          <w:tab w:val="left" w:pos="709"/>
        </w:tabs>
        <w:ind w:left="709" w:right="107" w:hanging="709"/>
        <w:rPr>
          <w:rFonts w:eastAsiaTheme="minorHAnsi"/>
          <w:sz w:val="28"/>
          <w:szCs w:val="24"/>
          <w:lang w:val="tr-TR"/>
        </w:rPr>
      </w:pPr>
      <w:r w:rsidRPr="00C92B90">
        <w:rPr>
          <w:rFonts w:eastAsiaTheme="minorHAnsi"/>
          <w:sz w:val="24"/>
          <w:lang w:val="tr-TR"/>
        </w:rPr>
        <w:t xml:space="preserve">BOYD Daniel and ELLISON Nicole ; (2008), Social Network Sites: </w:t>
      </w:r>
      <w:r w:rsidRPr="00A263C9">
        <w:rPr>
          <w:rFonts w:eastAsiaTheme="minorHAnsi"/>
          <w:b/>
          <w:sz w:val="24"/>
          <w:lang w:val="tr-TR"/>
        </w:rPr>
        <w:t>Definiton, History and Scholarship, Journal of Computer-Mediated Com</w:t>
      </w:r>
      <w:r w:rsidRPr="00C92B90">
        <w:rPr>
          <w:rFonts w:eastAsiaTheme="minorHAnsi"/>
          <w:sz w:val="24"/>
          <w:lang w:val="tr-TR"/>
        </w:rPr>
        <w:t xml:space="preserve">  Pp:210-230 California</w:t>
      </w:r>
    </w:p>
    <w:p w:rsidR="00C92B90" w:rsidRPr="00C92B90" w:rsidRDefault="00C92B90" w:rsidP="00904DC5">
      <w:pPr>
        <w:tabs>
          <w:tab w:val="left" w:pos="709"/>
        </w:tabs>
        <w:ind w:left="709" w:right="107" w:hanging="709"/>
        <w:rPr>
          <w:rFonts w:eastAsiaTheme="minorHAnsi"/>
          <w:sz w:val="24"/>
          <w:lang w:val="tr-TR"/>
        </w:rPr>
      </w:pPr>
      <w:r w:rsidRPr="00C92B90">
        <w:rPr>
          <w:rFonts w:eastAsiaTheme="minorHAnsi"/>
          <w:sz w:val="24"/>
          <w:lang w:val="tr-TR"/>
        </w:rPr>
        <w:t>BROOKS Christine M.; (1994)</w:t>
      </w:r>
      <w:r w:rsidRPr="00C92B90">
        <w:rPr>
          <w:rFonts w:eastAsiaTheme="minorHAnsi"/>
          <w:b/>
          <w:sz w:val="24"/>
          <w:lang w:val="tr-TR"/>
        </w:rPr>
        <w:t>,Competitive Strategies for Sports</w:t>
      </w:r>
      <w:r w:rsidRPr="00C92B90">
        <w:rPr>
          <w:rFonts w:eastAsiaTheme="minorHAnsi"/>
          <w:sz w:val="24"/>
          <w:lang w:val="tr-TR"/>
        </w:rPr>
        <w:t xml:space="preserve"> , New Jersey   </w:t>
      </w:r>
    </w:p>
    <w:p w:rsidR="00C92B90" w:rsidRPr="00C92B90" w:rsidRDefault="00C92B90" w:rsidP="00904DC5">
      <w:pPr>
        <w:tabs>
          <w:tab w:val="left" w:pos="709"/>
          <w:tab w:val="left" w:pos="1418"/>
        </w:tabs>
        <w:adjustRightInd w:val="0"/>
        <w:ind w:left="567" w:right="-113" w:hanging="567"/>
        <w:rPr>
          <w:rFonts w:eastAsiaTheme="minorHAnsi"/>
          <w:color w:val="000000"/>
          <w:sz w:val="24"/>
          <w:szCs w:val="24"/>
          <w:lang w:val="tr-TR"/>
        </w:rPr>
      </w:pPr>
      <w:r w:rsidRPr="00C92B90">
        <w:rPr>
          <w:rFonts w:eastAsiaTheme="minorHAnsi"/>
          <w:color w:val="000000"/>
          <w:sz w:val="24"/>
          <w:szCs w:val="24"/>
          <w:lang w:val="tr-TR"/>
        </w:rPr>
        <w:t xml:space="preserve">BURGAZ Ayça; (2014), Halkla İlişkilerde Sosyal Medya Kullanımı ve Sosyal Medyada Pazarlama, İstanbul Aydın Üniversitesi Sosyal Bilimler Ensitüsü Yayımlanmamış Yüksek Lisans Tezi, İstanbul </w:t>
      </w:r>
    </w:p>
    <w:p w:rsidR="00C92B90" w:rsidRPr="00C92B90" w:rsidRDefault="00C92B90" w:rsidP="00904DC5">
      <w:pPr>
        <w:tabs>
          <w:tab w:val="left" w:pos="709"/>
        </w:tabs>
        <w:ind w:left="709" w:right="107" w:hanging="709"/>
        <w:rPr>
          <w:rFonts w:eastAsiaTheme="minorHAnsi"/>
          <w:sz w:val="24"/>
          <w:szCs w:val="24"/>
          <w:lang w:val="tr-TR"/>
        </w:rPr>
      </w:pPr>
      <w:r w:rsidRPr="00C92B90">
        <w:rPr>
          <w:rFonts w:eastAsiaTheme="minorHAnsi"/>
          <w:sz w:val="24"/>
          <w:szCs w:val="24"/>
          <w:lang w:val="tr-TR"/>
        </w:rPr>
        <w:t xml:space="preserve">BURNETT John; (2010), </w:t>
      </w:r>
      <w:r w:rsidRPr="00C92B90">
        <w:rPr>
          <w:rFonts w:eastAsiaTheme="minorHAnsi"/>
          <w:b/>
          <w:sz w:val="24"/>
          <w:szCs w:val="24"/>
          <w:lang w:val="tr-TR"/>
        </w:rPr>
        <w:t>Introducing Marketing</w:t>
      </w:r>
      <w:r w:rsidRPr="00C92B90">
        <w:rPr>
          <w:rFonts w:eastAsiaTheme="minorHAnsi"/>
          <w:sz w:val="24"/>
          <w:szCs w:val="24"/>
          <w:lang w:val="tr-TR"/>
        </w:rPr>
        <w:t>, Jacobs Foundation Zurich</w:t>
      </w:r>
    </w:p>
    <w:p w:rsidR="00C92B90" w:rsidRPr="00C92B90" w:rsidRDefault="00C92B90" w:rsidP="00904DC5">
      <w:pPr>
        <w:tabs>
          <w:tab w:val="left" w:pos="709"/>
        </w:tabs>
        <w:ind w:left="709" w:right="107" w:hanging="709"/>
        <w:rPr>
          <w:rFonts w:eastAsiaTheme="minorHAnsi"/>
          <w:sz w:val="24"/>
          <w:szCs w:val="24"/>
          <w:lang w:val="tr-TR"/>
        </w:rPr>
      </w:pPr>
      <w:r w:rsidRPr="00C92B90">
        <w:rPr>
          <w:rFonts w:eastAsiaTheme="minorHAnsi"/>
          <w:sz w:val="24"/>
          <w:szCs w:val="24"/>
          <w:lang w:val="tr-TR"/>
        </w:rPr>
        <w:t xml:space="preserve">CEMALCILAR Ilhan, (1987), </w:t>
      </w:r>
      <w:r w:rsidRPr="00A263C9">
        <w:rPr>
          <w:rFonts w:eastAsiaTheme="minorHAnsi"/>
          <w:b/>
          <w:sz w:val="24"/>
          <w:szCs w:val="24"/>
          <w:lang w:val="tr-TR"/>
        </w:rPr>
        <w:t>Pazarlamada Kavramlar-Kararlar</w:t>
      </w:r>
      <w:r w:rsidRPr="00C92B90">
        <w:rPr>
          <w:rFonts w:eastAsiaTheme="minorHAnsi"/>
          <w:sz w:val="24"/>
          <w:szCs w:val="24"/>
          <w:lang w:val="tr-TR"/>
        </w:rPr>
        <w:t>, Beta Basım Yayın İstanbul</w:t>
      </w:r>
    </w:p>
    <w:p w:rsidR="00C92B90" w:rsidRPr="00C92B90" w:rsidRDefault="00C92B90" w:rsidP="00904DC5">
      <w:pPr>
        <w:tabs>
          <w:tab w:val="left" w:pos="709"/>
          <w:tab w:val="left" w:pos="1276"/>
        </w:tabs>
        <w:adjustRightInd w:val="0"/>
        <w:ind w:left="340" w:right="-113" w:hanging="340"/>
        <w:rPr>
          <w:rFonts w:eastAsiaTheme="minorHAnsi"/>
          <w:color w:val="000000" w:themeColor="text1"/>
          <w:sz w:val="24"/>
          <w:szCs w:val="24"/>
          <w:shd w:val="clear" w:color="auto" w:fill="FFFFFF"/>
          <w:lang w:val="tr-TR"/>
        </w:rPr>
      </w:pPr>
      <w:r w:rsidRPr="00C92B90">
        <w:rPr>
          <w:rFonts w:eastAsiaTheme="minorHAnsi"/>
          <w:color w:val="000000"/>
          <w:sz w:val="24"/>
          <w:szCs w:val="24"/>
          <w:lang w:val="tr-TR"/>
        </w:rPr>
        <w:t>CUMHURİYET GAZETESİ; (2018)</w:t>
      </w:r>
      <w:hyperlink r:id="rId80" w:history="1">
        <w:r w:rsidRPr="00A263C9">
          <w:rPr>
            <w:rFonts w:eastAsiaTheme="minorHAnsi"/>
            <w:b/>
            <w:color w:val="000000" w:themeColor="text1"/>
            <w:szCs w:val="24"/>
            <w:shd w:val="clear" w:color="auto" w:fill="FFFFFF"/>
            <w:lang w:val="tr-TR"/>
          </w:rPr>
          <w:t>http://www.cumhuriyet.com.tr/haber/futbol/1064990/</w:t>
        </w:r>
      </w:hyperlink>
    </w:p>
    <w:p w:rsidR="00C92B90" w:rsidRPr="00C92B90" w:rsidRDefault="00C92B90" w:rsidP="00904DC5">
      <w:pPr>
        <w:tabs>
          <w:tab w:val="left" w:pos="709"/>
        </w:tabs>
        <w:ind w:left="709" w:right="107" w:hanging="709"/>
        <w:rPr>
          <w:rFonts w:eastAsiaTheme="minorHAnsi"/>
          <w:sz w:val="24"/>
          <w:lang w:val="tr-TR"/>
        </w:rPr>
      </w:pPr>
      <w:r w:rsidRPr="00C92B90">
        <w:rPr>
          <w:rFonts w:asciiTheme="minorHAnsi" w:eastAsiaTheme="minorHAnsi" w:hAnsiTheme="minorHAnsi" w:cstheme="minorBidi"/>
          <w:lang w:val="tr-TR"/>
        </w:rPr>
        <w:tab/>
      </w:r>
      <w:r w:rsidRPr="00C92B90">
        <w:rPr>
          <w:rFonts w:eastAsiaTheme="minorHAnsi"/>
          <w:sz w:val="24"/>
          <w:lang w:val="tr-TR"/>
        </w:rPr>
        <w:t>Erişim Tarihi: 20.04.2019</w:t>
      </w:r>
    </w:p>
    <w:p w:rsidR="00C92B90" w:rsidRPr="00C92B90" w:rsidRDefault="00C92B90" w:rsidP="00904DC5">
      <w:pPr>
        <w:tabs>
          <w:tab w:val="left" w:pos="709"/>
          <w:tab w:val="left" w:pos="1418"/>
        </w:tabs>
        <w:adjustRightInd w:val="0"/>
        <w:ind w:left="567" w:right="-113" w:hanging="567"/>
        <w:rPr>
          <w:rFonts w:eastAsiaTheme="minorHAnsi"/>
          <w:color w:val="000000"/>
          <w:sz w:val="24"/>
          <w:szCs w:val="24"/>
          <w:lang w:val="tr-TR"/>
        </w:rPr>
      </w:pPr>
      <w:r w:rsidRPr="00C92B90">
        <w:rPr>
          <w:rFonts w:eastAsiaTheme="minorHAnsi"/>
          <w:color w:val="000000"/>
          <w:sz w:val="24"/>
          <w:szCs w:val="24"/>
          <w:lang w:val="tr-TR"/>
        </w:rPr>
        <w:t xml:space="preserve">ÇİFÇİ Sertaç ve ÇOP Ruziye; (2007), Marka ve Marka Yönetimi Kavramları: </w:t>
      </w:r>
      <w:r w:rsidRPr="00C92B90">
        <w:rPr>
          <w:rFonts w:eastAsiaTheme="minorHAnsi"/>
          <w:color w:val="000000"/>
          <w:sz w:val="24"/>
          <w:szCs w:val="24"/>
          <w:lang w:val="tr-TR"/>
        </w:rPr>
        <w:tab/>
      </w:r>
      <w:r w:rsidRPr="00C92B90">
        <w:rPr>
          <w:rFonts w:eastAsiaTheme="minorHAnsi"/>
          <w:color w:val="000000"/>
          <w:sz w:val="24"/>
          <w:szCs w:val="24"/>
          <w:lang w:val="tr-TR"/>
        </w:rPr>
        <w:tab/>
      </w:r>
      <w:r w:rsidRPr="00C92B90">
        <w:rPr>
          <w:rFonts w:eastAsiaTheme="minorHAnsi"/>
          <w:color w:val="000000"/>
          <w:sz w:val="24"/>
          <w:szCs w:val="24"/>
          <w:lang w:val="tr-TR"/>
        </w:rPr>
        <w:tab/>
        <w:t xml:space="preserve">Üniversite Öğrencilerinin Kot pantolon Tercihleri Üzerine Bir Araştırma, </w:t>
      </w:r>
      <w:r w:rsidRPr="00C92B90">
        <w:rPr>
          <w:rFonts w:eastAsiaTheme="minorHAnsi"/>
          <w:color w:val="000000"/>
          <w:sz w:val="24"/>
          <w:szCs w:val="24"/>
          <w:lang w:val="tr-TR"/>
        </w:rPr>
        <w:tab/>
      </w:r>
      <w:r w:rsidRPr="00C92B90">
        <w:rPr>
          <w:rFonts w:eastAsiaTheme="minorHAnsi"/>
          <w:color w:val="000000"/>
          <w:sz w:val="24"/>
          <w:szCs w:val="24"/>
          <w:lang w:val="tr-TR"/>
        </w:rPr>
        <w:tab/>
      </w:r>
      <w:r w:rsidRPr="00A263C9">
        <w:rPr>
          <w:rFonts w:eastAsiaTheme="minorHAnsi"/>
          <w:b/>
          <w:color w:val="000000"/>
          <w:sz w:val="24"/>
          <w:szCs w:val="24"/>
          <w:lang w:val="tr-TR"/>
        </w:rPr>
        <w:t>Finans, Politik ve Ekonomik Yorumlar</w:t>
      </w:r>
      <w:r w:rsidRPr="00C92B90">
        <w:rPr>
          <w:rFonts w:eastAsiaTheme="minorHAnsi"/>
          <w:color w:val="000000"/>
          <w:sz w:val="24"/>
          <w:szCs w:val="24"/>
          <w:lang w:val="tr-TR"/>
        </w:rPr>
        <w:t>, 44 (512) , 69-88</w:t>
      </w:r>
    </w:p>
    <w:p w:rsidR="00C92B90" w:rsidRPr="00C92B90" w:rsidRDefault="00C92B90" w:rsidP="00904DC5">
      <w:pPr>
        <w:ind w:left="709" w:right="108" w:hanging="1299"/>
        <w:rPr>
          <w:rFonts w:eastAsiaTheme="minorHAnsi"/>
          <w:sz w:val="24"/>
          <w:szCs w:val="24"/>
          <w:lang w:val="tr-TR"/>
        </w:rPr>
      </w:pPr>
      <w:r w:rsidRPr="00C92B90">
        <w:rPr>
          <w:rFonts w:eastAsiaTheme="minorHAnsi"/>
          <w:sz w:val="24"/>
          <w:szCs w:val="24"/>
          <w:lang w:val="tr-TR"/>
        </w:rPr>
        <w:t xml:space="preserve">         ÇOKPARTAL Cengiz; (2015) , Futbol Taraftarının Spor Tüketimine Yönelik Güdülenmelerinin İncelenmesi: Bekiştaş JK-Kardemir Karabükspor Taraftarları Örneği, </w:t>
      </w:r>
      <w:r w:rsidRPr="00A263C9">
        <w:rPr>
          <w:rFonts w:eastAsiaTheme="minorHAnsi"/>
          <w:sz w:val="24"/>
          <w:szCs w:val="24"/>
          <w:lang w:val="tr-TR"/>
        </w:rPr>
        <w:t>Abant İzzet Baysal Üniversitesi Sosyal Bilimler Ensitüsü Yayımlanmamış Yüksek Lisans Tezi</w:t>
      </w:r>
      <w:r w:rsidRPr="00C92B90">
        <w:rPr>
          <w:rFonts w:eastAsiaTheme="minorHAnsi"/>
          <w:sz w:val="24"/>
          <w:szCs w:val="24"/>
          <w:lang w:val="tr-TR"/>
        </w:rPr>
        <w:t>, Bolu</w:t>
      </w:r>
    </w:p>
    <w:p w:rsidR="00C92B90" w:rsidRPr="00C92B90" w:rsidRDefault="00C92B90" w:rsidP="00904DC5">
      <w:pPr>
        <w:ind w:left="709" w:right="108" w:hanging="709"/>
        <w:rPr>
          <w:rFonts w:eastAsiaTheme="minorHAnsi"/>
          <w:sz w:val="28"/>
          <w:szCs w:val="24"/>
          <w:lang w:val="tr-TR"/>
        </w:rPr>
      </w:pPr>
      <w:r w:rsidRPr="00C92B90">
        <w:rPr>
          <w:rFonts w:eastAsiaTheme="minorHAnsi"/>
          <w:sz w:val="24"/>
          <w:lang w:val="tr-TR"/>
        </w:rPr>
        <w:t xml:space="preserve">DEVECİOĞLU Sebahattin; (2012), Türkiye’de Spor Kulüplerinin Şirketleşmeye Yönelimlerinin Değerlendirilmesi, </w:t>
      </w:r>
      <w:r w:rsidRPr="00A263C9">
        <w:rPr>
          <w:rFonts w:eastAsiaTheme="minorHAnsi"/>
          <w:b/>
          <w:sz w:val="24"/>
          <w:lang w:val="tr-TR"/>
        </w:rPr>
        <w:t>Sportmetre Beden Eğitimi ve Spor Bilimleri Dergisi</w:t>
      </w:r>
      <w:r w:rsidRPr="00C92B90">
        <w:rPr>
          <w:rFonts w:eastAsiaTheme="minorHAnsi"/>
          <w:sz w:val="24"/>
          <w:lang w:val="tr-TR"/>
        </w:rPr>
        <w:t>, s:35-42</w:t>
      </w:r>
    </w:p>
    <w:p w:rsidR="00C92B90" w:rsidRDefault="00C92B90" w:rsidP="00904DC5">
      <w:pPr>
        <w:tabs>
          <w:tab w:val="left" w:pos="709"/>
          <w:tab w:val="left" w:pos="1418"/>
        </w:tabs>
        <w:adjustRightInd w:val="0"/>
        <w:ind w:left="709" w:right="-113" w:hanging="709"/>
        <w:rPr>
          <w:rFonts w:eastAsiaTheme="minorHAnsi"/>
          <w:color w:val="000000"/>
          <w:sz w:val="24"/>
          <w:szCs w:val="24"/>
          <w:lang w:val="tr-TR"/>
        </w:rPr>
      </w:pPr>
      <w:r w:rsidRPr="00C92B90">
        <w:rPr>
          <w:rFonts w:eastAsiaTheme="minorHAnsi"/>
          <w:color w:val="000000"/>
          <w:sz w:val="24"/>
          <w:szCs w:val="24"/>
          <w:lang w:val="tr-TR"/>
        </w:rPr>
        <w:t xml:space="preserve">DİJİTAL PAZARLAMA; (2019), </w:t>
      </w:r>
      <w:hyperlink r:id="rId81" w:history="1">
        <w:r w:rsidRPr="00A263C9">
          <w:rPr>
            <w:rFonts w:eastAsiaTheme="minorHAnsi"/>
            <w:b/>
            <w:color w:val="000000" w:themeColor="text1"/>
            <w:sz w:val="24"/>
            <w:szCs w:val="24"/>
            <w:lang w:val="tr-TR"/>
          </w:rPr>
          <w:t>www.dijilopedi.com</w:t>
        </w:r>
      </w:hyperlink>
      <w:r w:rsidRPr="00C92B90">
        <w:rPr>
          <w:rFonts w:eastAsiaTheme="minorHAnsi"/>
          <w:color w:val="000000"/>
          <w:sz w:val="24"/>
          <w:szCs w:val="24"/>
          <w:lang w:val="tr-TR"/>
        </w:rPr>
        <w:t>, Erişim Tarihi: 07.04.2019</w:t>
      </w:r>
    </w:p>
    <w:p w:rsidR="00942D56" w:rsidRPr="00C92B90" w:rsidRDefault="00942D56" w:rsidP="00904DC5">
      <w:pPr>
        <w:tabs>
          <w:tab w:val="left" w:pos="142"/>
          <w:tab w:val="left" w:pos="709"/>
          <w:tab w:val="left" w:pos="1418"/>
        </w:tabs>
        <w:adjustRightInd w:val="0"/>
        <w:ind w:left="709" w:right="-113" w:hanging="709"/>
        <w:rPr>
          <w:rFonts w:eastAsiaTheme="minorHAnsi"/>
          <w:color w:val="000000"/>
          <w:sz w:val="24"/>
          <w:szCs w:val="24"/>
          <w:lang w:val="tr-TR"/>
        </w:rPr>
      </w:pPr>
      <w:r>
        <w:rPr>
          <w:rFonts w:eastAsiaTheme="minorHAnsi"/>
          <w:color w:val="000000"/>
          <w:sz w:val="24"/>
          <w:szCs w:val="24"/>
          <w:lang w:val="tr-TR"/>
        </w:rPr>
        <w:t xml:space="preserve">DONEY Patricia M. ve CANNON Joseph; (1997), An Examination of the Nature of Trust in Buyer-Seller Relationship, </w:t>
      </w:r>
      <w:r w:rsidRPr="00A263C9">
        <w:rPr>
          <w:rFonts w:eastAsiaTheme="minorHAnsi"/>
          <w:b/>
          <w:color w:val="000000"/>
          <w:sz w:val="24"/>
          <w:szCs w:val="24"/>
          <w:lang w:val="tr-TR"/>
        </w:rPr>
        <w:t>Journal of Marketing</w:t>
      </w:r>
      <w:r>
        <w:rPr>
          <w:rFonts w:eastAsiaTheme="minorHAnsi"/>
          <w:color w:val="000000"/>
          <w:sz w:val="24"/>
          <w:szCs w:val="24"/>
          <w:lang w:val="tr-TR"/>
        </w:rPr>
        <w:t>, pp:35-61</w:t>
      </w:r>
    </w:p>
    <w:p w:rsidR="00C92B90" w:rsidRPr="00C92B90" w:rsidRDefault="00C92B90" w:rsidP="00904DC5">
      <w:pPr>
        <w:ind w:left="709" w:right="107" w:hanging="709"/>
        <w:rPr>
          <w:rFonts w:eastAsiaTheme="minorHAnsi"/>
          <w:sz w:val="24"/>
          <w:szCs w:val="24"/>
          <w:lang w:val="tr-TR"/>
        </w:rPr>
      </w:pPr>
      <w:r w:rsidRPr="00C92B90">
        <w:rPr>
          <w:rFonts w:eastAsiaTheme="minorHAnsi"/>
          <w:sz w:val="24"/>
          <w:szCs w:val="24"/>
          <w:lang w:val="tr-TR"/>
        </w:rPr>
        <w:lastRenderedPageBreak/>
        <w:t xml:space="preserve">DURUSOY Engin A. ;(2001), Spor pazarlamasının kitle iletişim araçları yoluyla kullanımı, </w:t>
      </w:r>
      <w:r w:rsidRPr="00A263C9">
        <w:rPr>
          <w:rFonts w:eastAsiaTheme="minorHAnsi"/>
          <w:sz w:val="24"/>
          <w:szCs w:val="24"/>
          <w:lang w:val="tr-TR"/>
        </w:rPr>
        <w:t>Çukurova Üniversitesi Sağlık Bilimleri Ensitüsü Yayımlanmış Yüksek Lisans Tezi</w:t>
      </w:r>
      <w:r w:rsidRPr="00C92B90">
        <w:rPr>
          <w:rFonts w:eastAsiaTheme="minorHAnsi"/>
          <w:sz w:val="24"/>
          <w:szCs w:val="24"/>
          <w:lang w:val="tr-TR"/>
        </w:rPr>
        <w:t xml:space="preserve">, Adana </w:t>
      </w:r>
    </w:p>
    <w:p w:rsidR="00C92B90" w:rsidRPr="00C92B90" w:rsidRDefault="00C92B90" w:rsidP="00904DC5">
      <w:pPr>
        <w:ind w:right="107"/>
        <w:rPr>
          <w:rFonts w:eastAsiaTheme="minorHAnsi"/>
          <w:color w:val="000000"/>
          <w:sz w:val="24"/>
          <w:szCs w:val="24"/>
          <w:lang w:val="tr-TR"/>
        </w:rPr>
      </w:pPr>
      <w:r w:rsidRPr="00C92B90">
        <w:rPr>
          <w:rFonts w:eastAsiaTheme="minorHAnsi"/>
          <w:color w:val="000000"/>
          <w:sz w:val="24"/>
          <w:szCs w:val="24"/>
          <w:lang w:val="tr-TR"/>
        </w:rPr>
        <w:t xml:space="preserve">ECER Ferhat ve CANITEZ Murat (2004)  </w:t>
      </w:r>
      <w:r w:rsidRPr="00C92B90">
        <w:rPr>
          <w:rFonts w:eastAsiaTheme="minorHAnsi"/>
          <w:b/>
          <w:color w:val="000000"/>
          <w:sz w:val="24"/>
          <w:szCs w:val="24"/>
          <w:lang w:val="tr-TR"/>
        </w:rPr>
        <w:t>Pazarlama İlkeleri</w:t>
      </w:r>
      <w:r w:rsidRPr="00C92B90">
        <w:rPr>
          <w:rFonts w:eastAsiaTheme="minorHAnsi"/>
          <w:color w:val="000000"/>
          <w:sz w:val="24"/>
          <w:szCs w:val="24"/>
          <w:lang w:val="tr-TR"/>
        </w:rPr>
        <w:t xml:space="preserve">, Gazi Kitabevi, </w:t>
      </w:r>
      <w:r w:rsidRPr="00C92B90">
        <w:rPr>
          <w:rFonts w:eastAsiaTheme="minorHAnsi"/>
          <w:color w:val="000000"/>
          <w:sz w:val="24"/>
          <w:szCs w:val="24"/>
          <w:lang w:val="tr-TR"/>
        </w:rPr>
        <w:tab/>
      </w:r>
      <w:r w:rsidRPr="00C92B90">
        <w:rPr>
          <w:rFonts w:eastAsiaTheme="minorHAnsi"/>
          <w:color w:val="000000"/>
          <w:sz w:val="24"/>
          <w:szCs w:val="24"/>
          <w:lang w:val="tr-TR"/>
        </w:rPr>
        <w:tab/>
        <w:t>Ankara</w:t>
      </w:r>
    </w:p>
    <w:p w:rsidR="00C92B90" w:rsidRPr="00C92B90" w:rsidRDefault="00C92B90" w:rsidP="00904DC5">
      <w:pPr>
        <w:ind w:left="709" w:right="107" w:hanging="709"/>
        <w:rPr>
          <w:rFonts w:eastAsiaTheme="minorHAnsi"/>
          <w:sz w:val="24"/>
          <w:szCs w:val="24"/>
          <w:lang w:val="tr-TR"/>
        </w:rPr>
      </w:pPr>
      <w:r w:rsidRPr="00C92B90">
        <w:rPr>
          <w:rFonts w:eastAsiaTheme="minorHAnsi"/>
          <w:sz w:val="24"/>
          <w:szCs w:val="24"/>
          <w:lang w:val="tr-TR"/>
        </w:rPr>
        <w:t xml:space="preserve">ECONOMIC TIMES (2018), </w:t>
      </w:r>
      <w:hyperlink r:id="rId82" w:history="1">
        <w:r w:rsidRPr="00A263C9">
          <w:rPr>
            <w:rFonts w:eastAsiaTheme="minorHAnsi"/>
            <w:b/>
            <w:color w:val="000000" w:themeColor="text1"/>
            <w:sz w:val="24"/>
            <w:szCs w:val="24"/>
            <w:lang w:val="tr-TR"/>
          </w:rPr>
          <w:t>www.economictimes.indiatimes.com/marketing-</w:t>
        </w:r>
      </w:hyperlink>
      <w:r w:rsidRPr="00A263C9">
        <w:rPr>
          <w:rFonts w:eastAsiaTheme="minorHAnsi"/>
          <w:b/>
          <w:color w:val="000000" w:themeColor="text1"/>
          <w:sz w:val="24"/>
          <w:szCs w:val="24"/>
          <w:lang w:val="tr-TR"/>
        </w:rPr>
        <w:t>mix</w:t>
      </w:r>
      <w:r w:rsidRPr="00C92B90">
        <w:rPr>
          <w:rFonts w:eastAsiaTheme="minorHAnsi"/>
          <w:sz w:val="24"/>
          <w:szCs w:val="24"/>
          <w:lang w:val="tr-TR"/>
        </w:rPr>
        <w:t>, Erişim Tarihi: 23.02.2019</w:t>
      </w:r>
    </w:p>
    <w:p w:rsidR="00C92B90" w:rsidRPr="00C92B90" w:rsidRDefault="00C92B90" w:rsidP="00904DC5">
      <w:pPr>
        <w:tabs>
          <w:tab w:val="left" w:pos="709"/>
          <w:tab w:val="left" w:pos="1418"/>
        </w:tabs>
        <w:adjustRightInd w:val="0"/>
        <w:ind w:left="567" w:right="-113" w:hanging="567"/>
        <w:rPr>
          <w:rFonts w:eastAsiaTheme="minorHAnsi"/>
          <w:color w:val="000000"/>
          <w:sz w:val="24"/>
          <w:szCs w:val="24"/>
          <w:lang w:val="tr-TR"/>
        </w:rPr>
      </w:pPr>
      <w:r w:rsidRPr="00C92B90">
        <w:rPr>
          <w:rFonts w:eastAsiaTheme="minorHAnsi"/>
          <w:color w:val="000000"/>
          <w:sz w:val="24"/>
          <w:szCs w:val="24"/>
          <w:lang w:val="tr-TR"/>
        </w:rPr>
        <w:t>EGEGEN; (2019</w:t>
      </w:r>
      <w:r w:rsidRPr="00C92B90">
        <w:rPr>
          <w:rFonts w:eastAsiaTheme="minorHAnsi"/>
          <w:color w:val="000000" w:themeColor="text1"/>
          <w:sz w:val="24"/>
          <w:szCs w:val="24"/>
          <w:lang w:val="tr-TR"/>
        </w:rPr>
        <w:t xml:space="preserve">), </w:t>
      </w:r>
      <w:hyperlink r:id="rId83" w:history="1">
        <w:r w:rsidRPr="00A263C9">
          <w:rPr>
            <w:rFonts w:eastAsiaTheme="minorHAnsi"/>
            <w:b/>
            <w:color w:val="000000" w:themeColor="text1"/>
            <w:sz w:val="24"/>
            <w:szCs w:val="24"/>
            <w:lang w:val="tr-TR"/>
          </w:rPr>
          <w:t>https://egegen.com</w:t>
        </w:r>
      </w:hyperlink>
      <w:r w:rsidRPr="00C92B90">
        <w:rPr>
          <w:rFonts w:eastAsiaTheme="minorHAnsi"/>
          <w:color w:val="000000" w:themeColor="text1"/>
          <w:sz w:val="24"/>
          <w:szCs w:val="24"/>
          <w:lang w:val="tr-TR"/>
        </w:rPr>
        <w:t xml:space="preserve">, </w:t>
      </w:r>
      <w:r w:rsidRPr="00C92B90">
        <w:rPr>
          <w:rFonts w:eastAsiaTheme="minorHAnsi"/>
          <w:color w:val="000000"/>
          <w:sz w:val="24"/>
          <w:szCs w:val="24"/>
          <w:lang w:val="tr-TR"/>
        </w:rPr>
        <w:t>Erişim Tarihi: 07.04.2019</w:t>
      </w:r>
    </w:p>
    <w:p w:rsidR="00C92B90" w:rsidRPr="00C92B90" w:rsidRDefault="00C92B90" w:rsidP="00904DC5">
      <w:pPr>
        <w:ind w:left="142" w:right="-1" w:hanging="142"/>
        <w:rPr>
          <w:rFonts w:eastAsiaTheme="minorHAnsi"/>
          <w:sz w:val="24"/>
          <w:szCs w:val="24"/>
          <w:lang w:val="tr-TR"/>
        </w:rPr>
      </w:pPr>
      <w:r w:rsidRPr="00C92B90">
        <w:rPr>
          <w:rFonts w:eastAsiaTheme="minorHAnsi"/>
          <w:sz w:val="24"/>
          <w:szCs w:val="24"/>
          <w:lang w:val="tr-TR"/>
        </w:rPr>
        <w:t xml:space="preserve">EKMEKÇİ Rıdvan, (2007); </w:t>
      </w:r>
      <w:r w:rsidRPr="00A263C9">
        <w:rPr>
          <w:rFonts w:eastAsiaTheme="minorHAnsi"/>
          <w:sz w:val="24"/>
          <w:szCs w:val="24"/>
          <w:lang w:val="tr-TR"/>
        </w:rPr>
        <w:t>Spor Pazarlamasında İnternetin Kullanımı</w:t>
      </w:r>
      <w:r w:rsidRPr="00C92B90">
        <w:rPr>
          <w:rFonts w:eastAsiaTheme="minorHAnsi"/>
          <w:sz w:val="24"/>
          <w:szCs w:val="24"/>
          <w:lang w:val="tr-TR"/>
        </w:rPr>
        <w:t>: Türkiye</w:t>
      </w:r>
    </w:p>
    <w:p w:rsidR="00C92B90" w:rsidRPr="00C92B90" w:rsidRDefault="00C92B90" w:rsidP="00904DC5">
      <w:pPr>
        <w:ind w:left="142" w:right="-1" w:hanging="142"/>
        <w:rPr>
          <w:rFonts w:eastAsiaTheme="minorHAnsi"/>
          <w:sz w:val="24"/>
          <w:szCs w:val="24"/>
          <w:lang w:val="tr-TR"/>
        </w:rPr>
      </w:pPr>
      <w:r w:rsidRPr="00C92B90">
        <w:rPr>
          <w:rFonts w:eastAsiaTheme="minorHAnsi"/>
          <w:sz w:val="24"/>
          <w:szCs w:val="24"/>
          <w:lang w:val="tr-TR"/>
        </w:rPr>
        <w:tab/>
      </w:r>
      <w:r w:rsidRPr="00C92B90">
        <w:rPr>
          <w:rFonts w:eastAsiaTheme="minorHAnsi"/>
          <w:sz w:val="24"/>
          <w:szCs w:val="24"/>
          <w:lang w:val="tr-TR"/>
        </w:rPr>
        <w:tab/>
        <w:t>Futbol Süper Ligi Takımlarının ağ ortamında pazarlama açısından incelenmesi</w:t>
      </w:r>
    </w:p>
    <w:p w:rsidR="00C92B90" w:rsidRPr="00C92B90" w:rsidRDefault="00C92B90" w:rsidP="00904DC5">
      <w:pPr>
        <w:ind w:left="142" w:right="-1" w:hanging="142"/>
        <w:rPr>
          <w:rFonts w:eastAsiaTheme="minorHAnsi"/>
          <w:sz w:val="24"/>
          <w:szCs w:val="24"/>
          <w:lang w:val="tr-TR"/>
        </w:rPr>
      </w:pPr>
      <w:r w:rsidRPr="00C92B90">
        <w:rPr>
          <w:rFonts w:eastAsiaTheme="minorHAnsi"/>
          <w:b/>
          <w:sz w:val="24"/>
          <w:szCs w:val="24"/>
          <w:lang w:val="tr-TR"/>
        </w:rPr>
        <w:tab/>
      </w:r>
      <w:r w:rsidRPr="00C92B90">
        <w:rPr>
          <w:rFonts w:eastAsiaTheme="minorHAnsi"/>
          <w:b/>
          <w:sz w:val="24"/>
          <w:szCs w:val="24"/>
          <w:lang w:val="tr-TR"/>
        </w:rPr>
        <w:tab/>
        <w:t>Atatürk Üniversitesi Beden Eğitimi ve Spor Bilimleri Dergisi,</w:t>
      </w:r>
      <w:r w:rsidRPr="00C92B90">
        <w:rPr>
          <w:rFonts w:eastAsiaTheme="minorHAnsi"/>
          <w:sz w:val="24"/>
          <w:szCs w:val="24"/>
          <w:lang w:val="tr-TR"/>
        </w:rPr>
        <w:t xml:space="preserve"> Erzurum</w:t>
      </w:r>
    </w:p>
    <w:p w:rsidR="00C92B90" w:rsidRPr="00C92B90" w:rsidRDefault="00C92B90" w:rsidP="00904DC5">
      <w:pPr>
        <w:tabs>
          <w:tab w:val="left" w:pos="709"/>
          <w:tab w:val="left" w:pos="1418"/>
        </w:tabs>
        <w:adjustRightInd w:val="0"/>
        <w:ind w:left="567" w:right="-113" w:hanging="567"/>
        <w:rPr>
          <w:rFonts w:eastAsiaTheme="minorHAnsi"/>
          <w:color w:val="000000"/>
          <w:sz w:val="24"/>
          <w:szCs w:val="24"/>
          <w:lang w:val="tr-TR"/>
        </w:rPr>
      </w:pPr>
      <w:r w:rsidRPr="00C92B90">
        <w:rPr>
          <w:rFonts w:eastAsiaTheme="minorHAnsi"/>
          <w:color w:val="000000"/>
          <w:sz w:val="24"/>
          <w:szCs w:val="24"/>
          <w:lang w:val="tr-TR"/>
        </w:rPr>
        <w:t xml:space="preserve">ERDİL T.Sabri ve UZUN Yeşim; (2009), </w:t>
      </w:r>
      <w:r w:rsidRPr="00A263C9">
        <w:rPr>
          <w:rFonts w:eastAsiaTheme="minorHAnsi"/>
          <w:b/>
          <w:color w:val="000000"/>
          <w:sz w:val="24"/>
          <w:szCs w:val="24"/>
          <w:lang w:val="tr-TR"/>
        </w:rPr>
        <w:t>Marka Olmak</w:t>
      </w:r>
      <w:r w:rsidRPr="00C92B90">
        <w:rPr>
          <w:rFonts w:eastAsiaTheme="minorHAnsi"/>
          <w:color w:val="000000"/>
          <w:sz w:val="24"/>
          <w:szCs w:val="24"/>
          <w:lang w:val="tr-TR"/>
        </w:rPr>
        <w:t xml:space="preserve">, Beta Basım Yayın, </w:t>
      </w:r>
      <w:r w:rsidRPr="00C92B90">
        <w:rPr>
          <w:rFonts w:eastAsiaTheme="minorHAnsi"/>
          <w:color w:val="000000"/>
          <w:sz w:val="24"/>
          <w:szCs w:val="24"/>
          <w:lang w:val="tr-TR"/>
        </w:rPr>
        <w:tab/>
      </w:r>
      <w:r w:rsidRPr="00C92B90">
        <w:rPr>
          <w:rFonts w:eastAsiaTheme="minorHAnsi"/>
          <w:color w:val="000000"/>
          <w:sz w:val="24"/>
          <w:szCs w:val="24"/>
          <w:lang w:val="tr-TR"/>
        </w:rPr>
        <w:tab/>
      </w:r>
      <w:r w:rsidRPr="00C92B90">
        <w:rPr>
          <w:rFonts w:eastAsiaTheme="minorHAnsi"/>
          <w:color w:val="000000"/>
          <w:sz w:val="24"/>
          <w:szCs w:val="24"/>
          <w:lang w:val="tr-TR"/>
        </w:rPr>
        <w:tab/>
        <w:t>İstanbul</w:t>
      </w:r>
    </w:p>
    <w:p w:rsidR="00C92B90" w:rsidRPr="00C92B90" w:rsidRDefault="00C92B90" w:rsidP="00904DC5">
      <w:pPr>
        <w:ind w:left="142" w:right="107" w:hanging="142"/>
        <w:rPr>
          <w:rFonts w:eastAsiaTheme="minorHAnsi"/>
          <w:sz w:val="24"/>
          <w:szCs w:val="24"/>
          <w:lang w:val="tr-TR"/>
        </w:rPr>
      </w:pPr>
      <w:r w:rsidRPr="00C92B90">
        <w:rPr>
          <w:rFonts w:eastAsiaTheme="minorHAnsi"/>
          <w:sz w:val="24"/>
          <w:szCs w:val="24"/>
          <w:lang w:val="tr-TR"/>
        </w:rPr>
        <w:t>ERDOĞAN, Bayram, (2012), “</w:t>
      </w:r>
      <w:r w:rsidRPr="00C92B90">
        <w:rPr>
          <w:rFonts w:eastAsiaTheme="minorHAnsi"/>
          <w:b/>
          <w:sz w:val="24"/>
          <w:szCs w:val="24"/>
          <w:lang w:val="tr-TR"/>
        </w:rPr>
        <w:t>Pazarlama Yönetimi</w:t>
      </w:r>
      <w:r w:rsidRPr="00C92B90">
        <w:rPr>
          <w:rFonts w:eastAsiaTheme="minorHAnsi"/>
          <w:sz w:val="24"/>
          <w:szCs w:val="24"/>
          <w:lang w:val="tr-TR"/>
        </w:rPr>
        <w:t xml:space="preserve">”, Anadolu Üniversitesi </w:t>
      </w:r>
      <w:r w:rsidRPr="00C92B90">
        <w:rPr>
          <w:rFonts w:eastAsiaTheme="minorHAnsi"/>
          <w:sz w:val="24"/>
          <w:szCs w:val="24"/>
          <w:lang w:val="tr-TR"/>
        </w:rPr>
        <w:tab/>
      </w:r>
      <w:r w:rsidRPr="00C92B90">
        <w:rPr>
          <w:rFonts w:eastAsiaTheme="minorHAnsi"/>
          <w:sz w:val="24"/>
          <w:szCs w:val="24"/>
          <w:lang w:val="tr-TR"/>
        </w:rPr>
        <w:tab/>
        <w:t>Yayınları, Eskişehir</w:t>
      </w:r>
    </w:p>
    <w:p w:rsidR="00C92B90" w:rsidRPr="00C92B90" w:rsidRDefault="00C92B90" w:rsidP="00904DC5">
      <w:pPr>
        <w:ind w:left="142" w:right="107" w:hanging="142"/>
        <w:rPr>
          <w:rFonts w:eastAsiaTheme="minorHAnsi"/>
          <w:sz w:val="24"/>
          <w:szCs w:val="24"/>
          <w:lang w:val="tr-TR"/>
        </w:rPr>
      </w:pPr>
      <w:r w:rsidRPr="00C92B90">
        <w:rPr>
          <w:rFonts w:eastAsiaTheme="minorHAnsi"/>
          <w:sz w:val="24"/>
          <w:szCs w:val="24"/>
          <w:lang w:val="tr-TR"/>
        </w:rPr>
        <w:t>FUTBOL EKONOMİSİ; (2018</w:t>
      </w:r>
      <w:r w:rsidRPr="00DB74F2">
        <w:rPr>
          <w:rFonts w:eastAsiaTheme="minorHAnsi"/>
          <w:b/>
          <w:sz w:val="24"/>
          <w:szCs w:val="24"/>
          <w:lang w:val="tr-TR"/>
        </w:rPr>
        <w:t xml:space="preserve">)  </w:t>
      </w:r>
      <w:hyperlink r:id="rId84" w:history="1">
        <w:r w:rsidRPr="00DB74F2">
          <w:rPr>
            <w:rFonts w:eastAsiaTheme="minorHAnsi"/>
            <w:b/>
            <w:color w:val="000000" w:themeColor="text1"/>
            <w:sz w:val="24"/>
            <w:szCs w:val="24"/>
            <w:lang w:val="tr-TR"/>
          </w:rPr>
          <w:t>www.futbolekonomi.com</w:t>
        </w:r>
      </w:hyperlink>
      <w:r w:rsidRPr="00C92B90">
        <w:rPr>
          <w:rFonts w:eastAsiaTheme="minorHAnsi"/>
          <w:sz w:val="24"/>
          <w:szCs w:val="24"/>
          <w:lang w:val="tr-TR"/>
        </w:rPr>
        <w:t xml:space="preserve"> , Erişim Tarihi: 27.02.2019</w:t>
      </w:r>
    </w:p>
    <w:p w:rsidR="00C92B90" w:rsidRPr="00C92B90" w:rsidRDefault="00C92B90" w:rsidP="00904DC5">
      <w:pPr>
        <w:ind w:right="107"/>
        <w:rPr>
          <w:rFonts w:eastAsiaTheme="minorHAnsi"/>
          <w:sz w:val="24"/>
          <w:szCs w:val="24"/>
          <w:lang w:val="tr-TR"/>
        </w:rPr>
      </w:pPr>
      <w:r w:rsidRPr="00C92B90">
        <w:rPr>
          <w:rFonts w:eastAsiaTheme="minorHAnsi"/>
          <w:sz w:val="24"/>
          <w:szCs w:val="24"/>
          <w:lang w:val="tr-TR"/>
        </w:rPr>
        <w:t xml:space="preserve">FULLERTON Sam (2007), The Four Domains of Sport Marketing, </w:t>
      </w:r>
      <w:r w:rsidRPr="00C92B90">
        <w:rPr>
          <w:rFonts w:eastAsiaTheme="minorHAnsi"/>
          <w:b/>
          <w:sz w:val="24"/>
          <w:szCs w:val="24"/>
          <w:lang w:val="tr-TR"/>
        </w:rPr>
        <w:t xml:space="preserve">Sport Marketing </w:t>
      </w:r>
      <w:r w:rsidRPr="00C92B90">
        <w:rPr>
          <w:rFonts w:eastAsiaTheme="minorHAnsi"/>
          <w:b/>
          <w:sz w:val="24"/>
          <w:szCs w:val="24"/>
          <w:lang w:val="tr-TR"/>
        </w:rPr>
        <w:tab/>
        <w:t>Quarterly</w:t>
      </w:r>
      <w:r w:rsidRPr="00C92B90">
        <w:rPr>
          <w:rFonts w:eastAsiaTheme="minorHAnsi"/>
          <w:sz w:val="24"/>
          <w:szCs w:val="24"/>
          <w:lang w:val="tr-TR"/>
        </w:rPr>
        <w:t>,  90-108</w:t>
      </w:r>
    </w:p>
    <w:p w:rsidR="00C92B90" w:rsidRPr="00C92B90" w:rsidRDefault="00C92B90" w:rsidP="00904DC5">
      <w:pPr>
        <w:tabs>
          <w:tab w:val="left" w:pos="709"/>
        </w:tabs>
        <w:ind w:left="709" w:right="107" w:hanging="709"/>
        <w:rPr>
          <w:rFonts w:eastAsiaTheme="minorHAnsi"/>
          <w:sz w:val="24"/>
          <w:szCs w:val="24"/>
          <w:lang w:val="tr-TR"/>
        </w:rPr>
      </w:pPr>
      <w:r w:rsidRPr="00C92B90">
        <w:rPr>
          <w:rFonts w:eastAsiaTheme="minorHAnsi"/>
          <w:sz w:val="24"/>
          <w:szCs w:val="24"/>
          <w:lang w:val="tr-TR"/>
        </w:rPr>
        <w:t xml:space="preserve">GARZAN Göknur; (2009), Spor Pazarlaması açısından futbol klüplerine </w:t>
      </w:r>
      <w:r w:rsidRPr="00C92B90">
        <w:rPr>
          <w:rFonts w:eastAsiaTheme="minorHAnsi"/>
          <w:sz w:val="24"/>
          <w:szCs w:val="24"/>
          <w:lang w:val="tr-TR"/>
        </w:rPr>
        <w:tab/>
        <w:t>taraftar olma nedenleri ve bir uygulama</w:t>
      </w:r>
      <w:r w:rsidRPr="00C92B90">
        <w:rPr>
          <w:rFonts w:eastAsiaTheme="minorHAnsi"/>
          <w:b/>
          <w:sz w:val="24"/>
          <w:szCs w:val="24"/>
          <w:lang w:val="tr-TR"/>
        </w:rPr>
        <w:t xml:space="preserve">, </w:t>
      </w:r>
      <w:r w:rsidRPr="00A263C9">
        <w:rPr>
          <w:rFonts w:eastAsiaTheme="minorHAnsi"/>
          <w:sz w:val="24"/>
          <w:szCs w:val="24"/>
          <w:lang w:val="tr-TR"/>
        </w:rPr>
        <w:t>Marmara Üniversitesi Sosyal Bilimler Ensitüsü Yayımlanmamış Yüksek Lisans Tezi</w:t>
      </w:r>
      <w:r w:rsidRPr="00C92B90">
        <w:rPr>
          <w:rFonts w:eastAsiaTheme="minorHAnsi"/>
          <w:sz w:val="24"/>
          <w:szCs w:val="24"/>
          <w:lang w:val="tr-TR"/>
        </w:rPr>
        <w:t>, İstanbul</w:t>
      </w:r>
    </w:p>
    <w:p w:rsidR="00C92B90" w:rsidRPr="00C92B90" w:rsidRDefault="00C92B90" w:rsidP="00904DC5">
      <w:pPr>
        <w:tabs>
          <w:tab w:val="left" w:pos="709"/>
        </w:tabs>
        <w:ind w:right="107"/>
        <w:rPr>
          <w:rFonts w:eastAsiaTheme="minorHAnsi"/>
          <w:color w:val="000000"/>
          <w:sz w:val="24"/>
          <w:szCs w:val="24"/>
          <w:shd w:val="clear" w:color="auto" w:fill="FFFFFF"/>
          <w:lang w:val="tr-TR"/>
        </w:rPr>
      </w:pPr>
      <w:r w:rsidRPr="00C92B90">
        <w:rPr>
          <w:rFonts w:eastAsiaTheme="minorHAnsi"/>
          <w:color w:val="000000"/>
          <w:sz w:val="24"/>
          <w:szCs w:val="24"/>
          <w:shd w:val="clear" w:color="auto" w:fill="FFFFFF"/>
          <w:lang w:val="tr-TR"/>
        </w:rPr>
        <w:t>GRONROOS Christian., (1994). “</w:t>
      </w:r>
      <w:r w:rsidRPr="009A3F36">
        <w:rPr>
          <w:rFonts w:eastAsiaTheme="minorHAnsi"/>
          <w:color w:val="000000"/>
          <w:sz w:val="24"/>
          <w:szCs w:val="24"/>
          <w:shd w:val="clear" w:color="auto" w:fill="FFFFFF"/>
          <w:lang w:val="tr-TR"/>
        </w:rPr>
        <w:t xml:space="preserve">From marketing mix to relationship </w:t>
      </w:r>
      <w:r w:rsidRPr="009A3F36">
        <w:rPr>
          <w:rFonts w:eastAsiaTheme="minorHAnsi"/>
          <w:color w:val="000000"/>
          <w:sz w:val="24"/>
          <w:szCs w:val="24"/>
          <w:shd w:val="clear" w:color="auto" w:fill="FFFFFF"/>
          <w:lang w:val="tr-TR"/>
        </w:rPr>
        <w:tab/>
        <w:t xml:space="preserve">marketing – </w:t>
      </w:r>
      <w:r w:rsidRPr="009A3F36">
        <w:rPr>
          <w:rFonts w:eastAsiaTheme="minorHAnsi"/>
          <w:color w:val="000000"/>
          <w:sz w:val="24"/>
          <w:szCs w:val="24"/>
          <w:shd w:val="clear" w:color="auto" w:fill="FFFFFF"/>
          <w:lang w:val="tr-TR"/>
        </w:rPr>
        <w:tab/>
        <w:t>towards a paradigm shift in marketing</w:t>
      </w:r>
      <w:r w:rsidRPr="00C92B90">
        <w:rPr>
          <w:rFonts w:eastAsiaTheme="minorHAnsi"/>
          <w:color w:val="000000"/>
          <w:sz w:val="24"/>
          <w:szCs w:val="24"/>
          <w:shd w:val="clear" w:color="auto" w:fill="FFFFFF"/>
          <w:lang w:val="tr-TR"/>
        </w:rPr>
        <w:t>”, </w:t>
      </w:r>
      <w:r w:rsidRPr="009A3F36">
        <w:rPr>
          <w:rFonts w:eastAsiaTheme="minorHAnsi"/>
          <w:b/>
          <w:iCs/>
          <w:color w:val="000000"/>
          <w:sz w:val="24"/>
          <w:szCs w:val="24"/>
          <w:bdr w:val="none" w:sz="0" w:space="0" w:color="auto" w:frame="1"/>
          <w:shd w:val="clear" w:color="auto" w:fill="FFFFFF"/>
          <w:lang w:val="tr-TR"/>
        </w:rPr>
        <w:t>Australian Journal</w:t>
      </w:r>
      <w:r w:rsidRPr="00C92B90">
        <w:rPr>
          <w:rFonts w:eastAsiaTheme="minorHAnsi"/>
          <w:color w:val="000000"/>
          <w:sz w:val="24"/>
          <w:szCs w:val="24"/>
          <w:shd w:val="clear" w:color="auto" w:fill="FFFFFF"/>
          <w:lang w:val="tr-TR"/>
        </w:rPr>
        <w:t xml:space="preserve">, vol. 2, August, </w:t>
      </w:r>
      <w:r w:rsidRPr="00C92B90">
        <w:rPr>
          <w:rFonts w:eastAsiaTheme="minorHAnsi"/>
          <w:color w:val="000000"/>
          <w:sz w:val="24"/>
          <w:szCs w:val="24"/>
          <w:shd w:val="clear" w:color="auto" w:fill="FFFFFF"/>
          <w:lang w:val="tr-TR"/>
        </w:rPr>
        <w:tab/>
        <w:t>pp. 9-29</w:t>
      </w:r>
    </w:p>
    <w:p w:rsidR="00C92B90" w:rsidRPr="00C92B90" w:rsidRDefault="00C92B90" w:rsidP="00904DC5">
      <w:pPr>
        <w:tabs>
          <w:tab w:val="left" w:pos="709"/>
          <w:tab w:val="left" w:pos="1418"/>
        </w:tabs>
        <w:adjustRightInd w:val="0"/>
        <w:ind w:left="709" w:right="-113" w:hanging="709"/>
        <w:rPr>
          <w:rFonts w:eastAsiaTheme="minorHAnsi"/>
          <w:color w:val="000000"/>
          <w:sz w:val="24"/>
          <w:szCs w:val="24"/>
          <w:lang w:val="tr-TR"/>
        </w:rPr>
      </w:pPr>
      <w:r w:rsidRPr="00C92B90">
        <w:rPr>
          <w:rFonts w:eastAsiaTheme="minorHAnsi"/>
          <w:color w:val="000000"/>
          <w:sz w:val="24"/>
          <w:szCs w:val="24"/>
          <w:lang w:val="tr-TR"/>
        </w:rPr>
        <w:t xml:space="preserve">GÜLSOY Tanses ; (1999), </w:t>
      </w:r>
      <w:r w:rsidRPr="009A3F36">
        <w:rPr>
          <w:rFonts w:eastAsiaTheme="minorHAnsi"/>
          <w:b/>
          <w:color w:val="000000"/>
          <w:sz w:val="24"/>
          <w:szCs w:val="24"/>
          <w:lang w:val="tr-TR"/>
        </w:rPr>
        <w:t>Reklam Terimleri ve Kavramları Sözlüğü</w:t>
      </w:r>
      <w:r w:rsidRPr="00C92B90">
        <w:rPr>
          <w:rFonts w:eastAsiaTheme="minorHAnsi"/>
          <w:color w:val="000000"/>
          <w:sz w:val="24"/>
          <w:szCs w:val="24"/>
          <w:lang w:val="tr-TR"/>
        </w:rPr>
        <w:t xml:space="preserve">, AdamYayınları,    İstanbul </w:t>
      </w:r>
    </w:p>
    <w:p w:rsidR="00C92B90" w:rsidRPr="00C92B90" w:rsidRDefault="00C92B90" w:rsidP="00904DC5">
      <w:pPr>
        <w:tabs>
          <w:tab w:val="left" w:pos="709"/>
          <w:tab w:val="left" w:pos="1418"/>
        </w:tabs>
        <w:adjustRightInd w:val="0"/>
        <w:ind w:left="709" w:right="-113" w:hanging="709"/>
        <w:rPr>
          <w:rFonts w:eastAsiaTheme="minorHAnsi"/>
          <w:color w:val="000000"/>
          <w:sz w:val="24"/>
          <w:szCs w:val="24"/>
          <w:lang w:val="tr-TR"/>
        </w:rPr>
      </w:pPr>
      <w:r w:rsidRPr="00C92B90">
        <w:rPr>
          <w:rFonts w:eastAsiaTheme="minorHAnsi"/>
          <w:color w:val="000000"/>
          <w:sz w:val="24"/>
          <w:szCs w:val="24"/>
          <w:lang w:val="tr-TR"/>
        </w:rPr>
        <w:t xml:space="preserve">GÜLTER Erkan;  (2014), Spor Pazarlamasında Marka Değeri ve Taraftar Sadakatinin        İncelenmesi: Fırat Üniversitesi Öğrenciler Üzerine Bir Uygulama, </w:t>
      </w:r>
      <w:r w:rsidRPr="009A3F36">
        <w:rPr>
          <w:rFonts w:eastAsiaTheme="minorHAnsi"/>
          <w:color w:val="000000"/>
          <w:sz w:val="24"/>
          <w:szCs w:val="24"/>
          <w:lang w:val="tr-TR"/>
        </w:rPr>
        <w:t>FıratÜniversitesi Sosyal Bilimler Ensitüsü Yayımlanmamış Yüksek Lisans Tezi</w:t>
      </w:r>
      <w:r w:rsidRPr="00C92B90">
        <w:rPr>
          <w:rFonts w:eastAsiaTheme="minorHAnsi"/>
          <w:color w:val="000000"/>
          <w:sz w:val="24"/>
          <w:szCs w:val="24"/>
          <w:lang w:val="tr-TR"/>
        </w:rPr>
        <w:t>,           Elazığ</w:t>
      </w:r>
    </w:p>
    <w:p w:rsidR="00C92B90" w:rsidRPr="00C92B90" w:rsidRDefault="00C92B90" w:rsidP="00904DC5">
      <w:pPr>
        <w:tabs>
          <w:tab w:val="left" w:pos="709"/>
          <w:tab w:val="left" w:pos="1418"/>
        </w:tabs>
        <w:adjustRightInd w:val="0"/>
        <w:ind w:left="567" w:right="-113" w:hanging="567"/>
        <w:rPr>
          <w:rFonts w:eastAsiaTheme="minorHAnsi"/>
          <w:color w:val="000000"/>
          <w:sz w:val="24"/>
          <w:szCs w:val="24"/>
          <w:lang w:val="tr-TR"/>
        </w:rPr>
      </w:pPr>
      <w:r w:rsidRPr="00C92B90">
        <w:rPr>
          <w:rFonts w:eastAsiaTheme="minorHAnsi"/>
          <w:color w:val="000000"/>
          <w:sz w:val="24"/>
          <w:szCs w:val="24"/>
          <w:lang w:val="tr-TR"/>
        </w:rPr>
        <w:t xml:space="preserve">HABERTÜRK; (2019), </w:t>
      </w:r>
      <w:hyperlink r:id="rId85" w:history="1">
        <w:r w:rsidRPr="009A3F36">
          <w:rPr>
            <w:rFonts w:eastAsiaTheme="minorHAnsi"/>
            <w:b/>
            <w:color w:val="000000" w:themeColor="text1"/>
            <w:sz w:val="24"/>
            <w:szCs w:val="24"/>
            <w:lang w:val="tr-TR"/>
          </w:rPr>
          <w:t>www.haberturk.com</w:t>
        </w:r>
      </w:hyperlink>
      <w:r w:rsidRPr="00C92B90">
        <w:rPr>
          <w:rFonts w:eastAsiaTheme="minorHAnsi"/>
          <w:color w:val="000000" w:themeColor="text1"/>
          <w:sz w:val="24"/>
          <w:szCs w:val="24"/>
          <w:lang w:val="tr-TR"/>
        </w:rPr>
        <w:t>,</w:t>
      </w:r>
      <w:r w:rsidRPr="00C92B90">
        <w:rPr>
          <w:rFonts w:eastAsiaTheme="minorHAnsi"/>
          <w:color w:val="000000"/>
          <w:sz w:val="24"/>
          <w:szCs w:val="24"/>
          <w:lang w:val="tr-TR"/>
        </w:rPr>
        <w:t xml:space="preserve"> Erişim Tarihi: 10.04.2019</w:t>
      </w:r>
    </w:p>
    <w:p w:rsidR="00C92B90" w:rsidRPr="00C92B90" w:rsidRDefault="00C92B90" w:rsidP="00904DC5">
      <w:pPr>
        <w:tabs>
          <w:tab w:val="left" w:pos="709"/>
          <w:tab w:val="left" w:pos="1418"/>
        </w:tabs>
        <w:adjustRightInd w:val="0"/>
        <w:ind w:left="709" w:right="-113" w:hanging="567"/>
        <w:rPr>
          <w:rFonts w:eastAsiaTheme="minorHAnsi"/>
          <w:color w:val="000000"/>
          <w:sz w:val="24"/>
          <w:szCs w:val="24"/>
          <w:lang w:val="tr-TR"/>
        </w:rPr>
      </w:pPr>
      <w:r w:rsidRPr="00C92B90">
        <w:rPr>
          <w:rFonts w:eastAsiaTheme="minorHAnsi"/>
          <w:color w:val="000000"/>
          <w:sz w:val="24"/>
          <w:szCs w:val="24"/>
          <w:lang w:val="tr-TR"/>
        </w:rPr>
        <w:lastRenderedPageBreak/>
        <w:t xml:space="preserve">HAIGH David ve İLGÜNER Muhterem; (2012), </w:t>
      </w:r>
      <w:r w:rsidRPr="009A3F36">
        <w:rPr>
          <w:rFonts w:eastAsiaTheme="minorHAnsi"/>
          <w:b/>
          <w:color w:val="000000"/>
          <w:sz w:val="24"/>
          <w:szCs w:val="24"/>
          <w:lang w:val="tr-TR"/>
        </w:rPr>
        <w:t>Marka Değeri</w:t>
      </w:r>
      <w:r w:rsidRPr="00C92B90">
        <w:rPr>
          <w:rFonts w:eastAsiaTheme="minorHAnsi"/>
          <w:color w:val="000000"/>
          <w:sz w:val="24"/>
          <w:szCs w:val="24"/>
          <w:lang w:val="tr-TR"/>
        </w:rPr>
        <w:t>, Boyut Yayın Grubu,  İstanbul</w:t>
      </w:r>
    </w:p>
    <w:p w:rsidR="00C92B90" w:rsidRDefault="00C92B90" w:rsidP="00904DC5">
      <w:pPr>
        <w:tabs>
          <w:tab w:val="left" w:pos="709"/>
          <w:tab w:val="left" w:pos="1418"/>
        </w:tabs>
        <w:spacing w:before="132"/>
        <w:ind w:left="709" w:right="-113" w:hanging="709"/>
        <w:rPr>
          <w:rFonts w:eastAsiaTheme="minorHAnsi"/>
          <w:color w:val="000000"/>
          <w:sz w:val="24"/>
          <w:szCs w:val="24"/>
          <w:shd w:val="clear" w:color="auto" w:fill="FFFFFF"/>
          <w:lang w:val="tr-TR"/>
        </w:rPr>
      </w:pPr>
      <w:r w:rsidRPr="00C92B90">
        <w:rPr>
          <w:rFonts w:eastAsiaTheme="minorHAnsi"/>
          <w:color w:val="000000"/>
          <w:sz w:val="24"/>
          <w:szCs w:val="24"/>
          <w:shd w:val="clear" w:color="auto" w:fill="FFFFFF"/>
          <w:lang w:val="tr-TR"/>
        </w:rPr>
        <w:t xml:space="preserve">HUNT, S. D. (1991). </w:t>
      </w:r>
      <w:r w:rsidRPr="009A3F36">
        <w:rPr>
          <w:rFonts w:eastAsiaTheme="minorHAnsi"/>
          <w:color w:val="000000"/>
          <w:sz w:val="24"/>
          <w:szCs w:val="24"/>
          <w:shd w:val="clear" w:color="auto" w:fill="FFFFFF"/>
          <w:lang w:val="tr-TR"/>
        </w:rPr>
        <w:t>Modern Marketing Theory</w:t>
      </w:r>
      <w:r w:rsidRPr="00C92B90">
        <w:rPr>
          <w:rFonts w:eastAsiaTheme="minorHAnsi"/>
          <w:color w:val="000000"/>
          <w:sz w:val="24"/>
          <w:szCs w:val="24"/>
          <w:shd w:val="clear" w:color="auto" w:fill="FFFFFF"/>
          <w:lang w:val="tr-TR"/>
        </w:rPr>
        <w:t xml:space="preserve">: </w:t>
      </w:r>
      <w:r w:rsidRPr="009A3F36">
        <w:rPr>
          <w:rFonts w:eastAsiaTheme="minorHAnsi"/>
          <w:b/>
          <w:color w:val="000000"/>
          <w:sz w:val="24"/>
          <w:szCs w:val="24"/>
          <w:shd w:val="clear" w:color="auto" w:fill="FFFFFF"/>
          <w:lang w:val="tr-TR"/>
        </w:rPr>
        <w:t xml:space="preserve">Critical Issues in the </w:t>
      </w:r>
      <w:r w:rsidRPr="009A3F36">
        <w:rPr>
          <w:rFonts w:eastAsiaTheme="minorHAnsi"/>
          <w:b/>
          <w:color w:val="000000"/>
          <w:sz w:val="24"/>
          <w:szCs w:val="24"/>
          <w:shd w:val="clear" w:color="auto" w:fill="FFFFFF"/>
          <w:lang w:val="tr-TR"/>
        </w:rPr>
        <w:tab/>
        <w:t>Philosophy of Marketing Science.</w:t>
      </w:r>
      <w:r w:rsidRPr="00C92B90">
        <w:rPr>
          <w:rFonts w:eastAsiaTheme="minorHAnsi"/>
          <w:color w:val="000000"/>
          <w:sz w:val="24"/>
          <w:szCs w:val="24"/>
          <w:shd w:val="clear" w:color="auto" w:fill="FFFFFF"/>
          <w:lang w:val="tr-TR"/>
        </w:rPr>
        <w:t xml:space="preserve"> Cincinnati</w:t>
      </w:r>
    </w:p>
    <w:p w:rsidR="00E91DA3" w:rsidRPr="00C92B90" w:rsidRDefault="00E91DA3" w:rsidP="00904DC5">
      <w:pPr>
        <w:tabs>
          <w:tab w:val="left" w:pos="709"/>
          <w:tab w:val="left" w:pos="1418"/>
        </w:tabs>
        <w:spacing w:before="132"/>
        <w:ind w:left="709" w:right="-113" w:hanging="709"/>
        <w:rPr>
          <w:rFonts w:eastAsiaTheme="minorHAnsi"/>
          <w:color w:val="000000"/>
          <w:sz w:val="24"/>
          <w:szCs w:val="24"/>
          <w:shd w:val="clear" w:color="auto" w:fill="FFFFFF"/>
          <w:lang w:val="tr-TR"/>
        </w:rPr>
      </w:pPr>
      <w:r>
        <w:rPr>
          <w:rFonts w:eastAsiaTheme="minorHAnsi"/>
          <w:color w:val="000000"/>
          <w:sz w:val="24"/>
          <w:szCs w:val="24"/>
          <w:shd w:val="clear" w:color="auto" w:fill="FFFFFF"/>
          <w:lang w:val="tr-TR"/>
        </w:rPr>
        <w:t xml:space="preserve">JOPPE Marion (2000), The Research Process, </w:t>
      </w:r>
      <w:hyperlink r:id="rId86" w:history="1">
        <w:r w:rsidRPr="009A3F36">
          <w:rPr>
            <w:rStyle w:val="Kpr"/>
            <w:rFonts w:eastAsiaTheme="minorHAnsi"/>
            <w:b/>
            <w:color w:val="000000" w:themeColor="text1"/>
            <w:sz w:val="24"/>
            <w:szCs w:val="24"/>
            <w:u w:val="none"/>
            <w:shd w:val="clear" w:color="auto" w:fill="FFFFFF"/>
            <w:lang w:val="tr-TR"/>
          </w:rPr>
          <w:t>www.ryerson.ca</w:t>
        </w:r>
      </w:hyperlink>
      <w:r>
        <w:rPr>
          <w:rFonts w:eastAsiaTheme="minorHAnsi"/>
          <w:color w:val="000000"/>
          <w:sz w:val="24"/>
          <w:szCs w:val="24"/>
          <w:shd w:val="clear" w:color="auto" w:fill="FFFFFF"/>
          <w:lang w:val="tr-TR"/>
        </w:rPr>
        <w:t>, Erişim Tarihi: 25.04.2019</w:t>
      </w:r>
    </w:p>
    <w:p w:rsidR="00C92B90" w:rsidRDefault="00C92B90" w:rsidP="00904DC5">
      <w:pPr>
        <w:tabs>
          <w:tab w:val="left" w:pos="709"/>
          <w:tab w:val="left" w:pos="1418"/>
        </w:tabs>
        <w:adjustRightInd w:val="0"/>
        <w:ind w:left="567" w:right="-113" w:hanging="567"/>
        <w:rPr>
          <w:rFonts w:eastAsiaTheme="minorHAnsi"/>
          <w:color w:val="000000"/>
          <w:sz w:val="24"/>
          <w:szCs w:val="24"/>
          <w:lang w:val="tr-TR"/>
        </w:rPr>
      </w:pPr>
      <w:r w:rsidRPr="00C92B90">
        <w:rPr>
          <w:rFonts w:eastAsiaTheme="minorHAnsi"/>
          <w:color w:val="000000"/>
          <w:sz w:val="24"/>
          <w:szCs w:val="24"/>
          <w:lang w:val="tr-TR"/>
        </w:rPr>
        <w:t xml:space="preserve">KAHRAMAN Murat; (2010), </w:t>
      </w:r>
      <w:r w:rsidRPr="009A3F36">
        <w:rPr>
          <w:rFonts w:eastAsiaTheme="minorHAnsi"/>
          <w:b/>
          <w:color w:val="000000"/>
          <w:sz w:val="24"/>
          <w:szCs w:val="24"/>
          <w:lang w:val="tr-TR"/>
        </w:rPr>
        <w:t>Sosyal Medya 101</w:t>
      </w:r>
      <w:r w:rsidRPr="00C92B90">
        <w:rPr>
          <w:rFonts w:eastAsiaTheme="minorHAnsi"/>
          <w:color w:val="000000"/>
          <w:sz w:val="24"/>
          <w:szCs w:val="24"/>
          <w:lang w:val="tr-TR"/>
        </w:rPr>
        <w:t>, Mediacat Kitapları, İstanbul</w:t>
      </w:r>
    </w:p>
    <w:p w:rsidR="00F0050B" w:rsidRPr="00C92B90" w:rsidRDefault="00F0050B" w:rsidP="00904DC5">
      <w:pPr>
        <w:tabs>
          <w:tab w:val="left" w:pos="709"/>
          <w:tab w:val="left" w:pos="1418"/>
        </w:tabs>
        <w:adjustRightInd w:val="0"/>
        <w:ind w:left="709" w:right="-113" w:hanging="709"/>
        <w:rPr>
          <w:rFonts w:eastAsiaTheme="minorHAnsi"/>
          <w:color w:val="000000"/>
          <w:sz w:val="24"/>
          <w:szCs w:val="24"/>
          <w:lang w:val="tr-TR"/>
        </w:rPr>
      </w:pPr>
      <w:r>
        <w:rPr>
          <w:rFonts w:eastAsiaTheme="minorHAnsi"/>
          <w:color w:val="000000"/>
          <w:sz w:val="24"/>
          <w:szCs w:val="24"/>
          <w:lang w:val="tr-TR"/>
        </w:rPr>
        <w:t xml:space="preserve">KALAYCI Şeref (2006) ; </w:t>
      </w:r>
      <w:r w:rsidRPr="009A3F36">
        <w:rPr>
          <w:rFonts w:eastAsiaTheme="minorHAnsi"/>
          <w:b/>
          <w:color w:val="000000"/>
          <w:sz w:val="24"/>
          <w:szCs w:val="24"/>
          <w:lang w:val="tr-TR"/>
        </w:rPr>
        <w:t>Faktör Analizi. Spss uygulamalı çok değişkenli istatistik teknikleri</w:t>
      </w:r>
      <w:r>
        <w:rPr>
          <w:rFonts w:eastAsiaTheme="minorHAnsi"/>
          <w:color w:val="000000"/>
          <w:sz w:val="24"/>
          <w:szCs w:val="24"/>
          <w:lang w:val="tr-TR"/>
        </w:rPr>
        <w:t xml:space="preserve">, Asil Yayın Dağıtım, Ankara </w:t>
      </w:r>
    </w:p>
    <w:p w:rsidR="00C92B90" w:rsidRDefault="00C92B90" w:rsidP="00904DC5">
      <w:pPr>
        <w:tabs>
          <w:tab w:val="left" w:pos="709"/>
          <w:tab w:val="left" w:pos="1418"/>
        </w:tabs>
        <w:adjustRightInd w:val="0"/>
        <w:ind w:left="709" w:right="-113" w:hanging="709"/>
        <w:rPr>
          <w:rFonts w:eastAsiaTheme="minorHAnsi"/>
          <w:color w:val="000000"/>
          <w:sz w:val="24"/>
          <w:szCs w:val="24"/>
          <w:lang w:val="tr-TR"/>
        </w:rPr>
      </w:pPr>
      <w:r w:rsidRPr="00C92B90">
        <w:rPr>
          <w:rFonts w:eastAsiaTheme="minorHAnsi"/>
          <w:color w:val="000000"/>
          <w:sz w:val="24"/>
          <w:szCs w:val="24"/>
          <w:lang w:val="tr-TR"/>
        </w:rPr>
        <w:t xml:space="preserve">KAPLAN Andreas ve HAENLAIN Michael; (2010), Social media: back to the roots and   back to the future, </w:t>
      </w:r>
      <w:r w:rsidRPr="009A3F36">
        <w:rPr>
          <w:rFonts w:eastAsiaTheme="minorHAnsi"/>
          <w:b/>
          <w:color w:val="000000"/>
          <w:sz w:val="24"/>
          <w:szCs w:val="24"/>
          <w:lang w:val="tr-TR"/>
        </w:rPr>
        <w:t>Journal of System adn Technology</w:t>
      </w:r>
      <w:r w:rsidRPr="00C92B90">
        <w:rPr>
          <w:rFonts w:eastAsiaTheme="minorHAnsi"/>
          <w:color w:val="000000"/>
          <w:sz w:val="24"/>
          <w:szCs w:val="24"/>
          <w:lang w:val="tr-TR"/>
        </w:rPr>
        <w:t xml:space="preserve"> Vol:14 No.2</w:t>
      </w:r>
    </w:p>
    <w:p w:rsidR="00E539B9" w:rsidRPr="00C92B90" w:rsidRDefault="00E539B9" w:rsidP="00904DC5">
      <w:pPr>
        <w:tabs>
          <w:tab w:val="left" w:pos="709"/>
          <w:tab w:val="left" w:pos="1418"/>
        </w:tabs>
        <w:adjustRightInd w:val="0"/>
        <w:ind w:left="709" w:right="-113" w:hanging="709"/>
        <w:rPr>
          <w:rFonts w:eastAsiaTheme="minorHAnsi"/>
          <w:color w:val="000000"/>
          <w:sz w:val="24"/>
          <w:szCs w:val="24"/>
          <w:lang w:val="tr-TR"/>
        </w:rPr>
      </w:pPr>
      <w:r>
        <w:rPr>
          <w:rFonts w:eastAsiaTheme="minorHAnsi"/>
          <w:color w:val="000000"/>
          <w:sz w:val="24"/>
          <w:szCs w:val="24"/>
          <w:lang w:val="tr-TR"/>
        </w:rPr>
        <w:t xml:space="preserve">KAYIŞ Atay ( 2010);  </w:t>
      </w:r>
      <w:r w:rsidRPr="009A3F36">
        <w:rPr>
          <w:rFonts w:eastAsiaTheme="minorHAnsi"/>
          <w:b/>
          <w:color w:val="000000"/>
          <w:sz w:val="24"/>
          <w:szCs w:val="24"/>
          <w:lang w:val="tr-TR"/>
        </w:rPr>
        <w:t>Tahmin</w:t>
      </w:r>
      <w:r>
        <w:rPr>
          <w:rFonts w:eastAsiaTheme="minorHAnsi"/>
          <w:color w:val="000000"/>
          <w:sz w:val="24"/>
          <w:szCs w:val="24"/>
          <w:lang w:val="tr-TR"/>
        </w:rPr>
        <w:t xml:space="preserve">, Lisans Yayıncılık , İstanbul </w:t>
      </w:r>
    </w:p>
    <w:p w:rsidR="00C92B90" w:rsidRPr="00C92B90" w:rsidRDefault="00C92B90" w:rsidP="00904DC5">
      <w:pPr>
        <w:tabs>
          <w:tab w:val="left" w:pos="0"/>
        </w:tabs>
        <w:ind w:left="709" w:right="107" w:hanging="709"/>
        <w:rPr>
          <w:rFonts w:eastAsiaTheme="minorHAnsi"/>
          <w:sz w:val="24"/>
          <w:szCs w:val="24"/>
          <w:lang w:val="tr-TR"/>
        </w:rPr>
      </w:pPr>
      <w:r w:rsidRPr="00C92B90">
        <w:rPr>
          <w:rFonts w:eastAsiaTheme="minorHAnsi"/>
          <w:sz w:val="24"/>
          <w:szCs w:val="24"/>
          <w:lang w:val="tr-TR"/>
        </w:rPr>
        <w:t>KAZAN Betül (2009);</w:t>
      </w:r>
      <w:r w:rsidRPr="00C92B90">
        <w:rPr>
          <w:rFonts w:eastAsiaTheme="minorHAnsi"/>
          <w:iCs/>
          <w:sz w:val="24"/>
          <w:szCs w:val="24"/>
          <w:lang w:val="tr-TR"/>
        </w:rPr>
        <w:t>Türkiye’de Futbol, Fanatizm ve Şiddet</w:t>
      </w:r>
      <w:r w:rsidRPr="00C92B90">
        <w:rPr>
          <w:rFonts w:eastAsiaTheme="minorHAnsi"/>
          <w:i/>
          <w:iCs/>
          <w:sz w:val="24"/>
          <w:szCs w:val="24"/>
          <w:lang w:val="tr-TR"/>
        </w:rPr>
        <w:t xml:space="preserve">. </w:t>
      </w:r>
      <w:r w:rsidRPr="00C92B90">
        <w:rPr>
          <w:rFonts w:eastAsiaTheme="minorHAnsi"/>
          <w:sz w:val="24"/>
          <w:szCs w:val="24"/>
          <w:lang w:val="tr-TR"/>
        </w:rPr>
        <w:t>Yüksek Lisans Tezi, Güzel Sanatlar Üniversitesi Sosyal Bilimler Enstitüsü, İstanbul</w:t>
      </w:r>
    </w:p>
    <w:p w:rsidR="00C92B90" w:rsidRPr="00C92B90" w:rsidRDefault="00C92B90" w:rsidP="00904DC5">
      <w:pPr>
        <w:adjustRightInd w:val="0"/>
        <w:ind w:left="567" w:right="-113" w:hanging="567"/>
        <w:rPr>
          <w:rFonts w:eastAsiaTheme="minorHAnsi"/>
          <w:color w:val="000000"/>
          <w:sz w:val="24"/>
          <w:szCs w:val="24"/>
          <w:lang w:val="tr-TR"/>
        </w:rPr>
      </w:pPr>
      <w:r w:rsidRPr="00C92B90">
        <w:rPr>
          <w:rFonts w:eastAsiaTheme="minorHAnsi"/>
          <w:color w:val="000000"/>
          <w:sz w:val="24"/>
          <w:szCs w:val="24"/>
          <w:lang w:val="tr-TR"/>
        </w:rPr>
        <w:t xml:space="preserve">KELLER Kevin.L.; (2003), </w:t>
      </w:r>
      <w:r w:rsidRPr="009A3F36">
        <w:rPr>
          <w:rFonts w:eastAsiaTheme="minorHAnsi"/>
          <w:b/>
          <w:color w:val="000000"/>
          <w:sz w:val="24"/>
          <w:szCs w:val="24"/>
          <w:lang w:val="tr-TR"/>
        </w:rPr>
        <w:t xml:space="preserve">Strategic Brand Management: Building, Measuring </w:t>
      </w:r>
      <w:r w:rsidRPr="009A3F36">
        <w:rPr>
          <w:rFonts w:eastAsiaTheme="minorHAnsi"/>
          <w:b/>
          <w:color w:val="000000"/>
          <w:sz w:val="24"/>
          <w:szCs w:val="24"/>
          <w:lang w:val="tr-TR"/>
        </w:rPr>
        <w:tab/>
      </w:r>
      <w:r w:rsidRPr="009A3F36">
        <w:rPr>
          <w:rFonts w:eastAsiaTheme="minorHAnsi"/>
          <w:b/>
          <w:color w:val="000000"/>
          <w:sz w:val="24"/>
          <w:szCs w:val="24"/>
          <w:lang w:val="tr-TR"/>
        </w:rPr>
        <w:tab/>
      </w:r>
      <w:r w:rsidRPr="009A3F36">
        <w:rPr>
          <w:rFonts w:eastAsiaTheme="minorHAnsi"/>
          <w:b/>
          <w:color w:val="000000"/>
          <w:sz w:val="24"/>
          <w:szCs w:val="24"/>
          <w:lang w:val="tr-TR"/>
        </w:rPr>
        <w:tab/>
        <w:t>and  Managing Brand Equity</w:t>
      </w:r>
      <w:r w:rsidRPr="00C92B90">
        <w:rPr>
          <w:rFonts w:eastAsiaTheme="minorHAnsi"/>
          <w:color w:val="000000"/>
          <w:sz w:val="24"/>
          <w:szCs w:val="24"/>
          <w:lang w:val="tr-TR"/>
        </w:rPr>
        <w:t>, Prentice Hall, New Jersey.</w:t>
      </w:r>
    </w:p>
    <w:p w:rsidR="00C92B90" w:rsidRPr="00C92B90" w:rsidRDefault="00C92B90" w:rsidP="00904DC5">
      <w:pPr>
        <w:tabs>
          <w:tab w:val="left" w:pos="709"/>
        </w:tabs>
        <w:ind w:right="107" w:hanging="142"/>
        <w:rPr>
          <w:rFonts w:eastAsiaTheme="minorHAnsi"/>
          <w:color w:val="000000" w:themeColor="text1"/>
          <w:sz w:val="24"/>
          <w:szCs w:val="24"/>
          <w:lang w:val="tr-TR"/>
        </w:rPr>
      </w:pPr>
      <w:r w:rsidRPr="00C92B90">
        <w:rPr>
          <w:rFonts w:eastAsiaTheme="minorHAnsi"/>
          <w:color w:val="000000" w:themeColor="text1"/>
          <w:sz w:val="24"/>
          <w:szCs w:val="24"/>
          <w:lang w:val="tr-TR"/>
        </w:rPr>
        <w:t xml:space="preserve">  KOTLER Philip, (2009), </w:t>
      </w:r>
      <w:r w:rsidRPr="00C92B90">
        <w:rPr>
          <w:rFonts w:eastAsiaTheme="minorHAnsi"/>
          <w:b/>
          <w:color w:val="000000" w:themeColor="text1"/>
          <w:sz w:val="24"/>
          <w:szCs w:val="24"/>
          <w:lang w:val="tr-TR"/>
        </w:rPr>
        <w:t>Kotler ve Pazarlama</w:t>
      </w:r>
      <w:r w:rsidRPr="00C92B90">
        <w:rPr>
          <w:rFonts w:eastAsiaTheme="minorHAnsi"/>
          <w:color w:val="000000" w:themeColor="text1"/>
          <w:sz w:val="24"/>
          <w:szCs w:val="24"/>
          <w:lang w:val="tr-TR"/>
        </w:rPr>
        <w:t>, Sistem Yayıncılık, İstanbul</w:t>
      </w:r>
    </w:p>
    <w:p w:rsidR="00C92B90" w:rsidRPr="00C92B90" w:rsidRDefault="00C92B90" w:rsidP="00904DC5">
      <w:pPr>
        <w:tabs>
          <w:tab w:val="left" w:pos="709"/>
        </w:tabs>
        <w:ind w:right="107" w:hanging="142"/>
        <w:rPr>
          <w:rFonts w:eastAsiaTheme="minorHAnsi"/>
          <w:sz w:val="24"/>
          <w:szCs w:val="24"/>
          <w:lang w:val="tr-TR"/>
        </w:rPr>
      </w:pPr>
      <w:r w:rsidRPr="00C92B90">
        <w:rPr>
          <w:rFonts w:eastAsiaTheme="minorHAnsi"/>
          <w:sz w:val="24"/>
          <w:szCs w:val="24"/>
          <w:lang w:val="tr-TR"/>
        </w:rPr>
        <w:t xml:space="preserve">  KOTLER Philip and ARMSTRONG Gary ; (1996), </w:t>
      </w:r>
      <w:r w:rsidRPr="00C92B90">
        <w:rPr>
          <w:rFonts w:eastAsiaTheme="minorHAnsi"/>
          <w:b/>
          <w:sz w:val="24"/>
          <w:szCs w:val="24"/>
          <w:lang w:val="tr-TR"/>
        </w:rPr>
        <w:t xml:space="preserve">Principles of Marketing, </w:t>
      </w:r>
      <w:r w:rsidRPr="00C92B90">
        <w:rPr>
          <w:rFonts w:eastAsiaTheme="minorHAnsi"/>
          <w:b/>
          <w:sz w:val="24"/>
          <w:szCs w:val="24"/>
          <w:lang w:val="tr-TR"/>
        </w:rPr>
        <w:tab/>
      </w:r>
      <w:r w:rsidRPr="00C92B90">
        <w:rPr>
          <w:rFonts w:eastAsiaTheme="minorHAnsi"/>
          <w:sz w:val="24"/>
          <w:szCs w:val="24"/>
          <w:lang w:val="tr-TR"/>
        </w:rPr>
        <w:t>Prentice Hall New Jersey</w:t>
      </w:r>
    </w:p>
    <w:p w:rsidR="00C92B90" w:rsidRPr="00C92B90" w:rsidRDefault="00C92B90" w:rsidP="00904DC5">
      <w:pPr>
        <w:tabs>
          <w:tab w:val="left" w:pos="709"/>
        </w:tabs>
        <w:ind w:right="107"/>
        <w:rPr>
          <w:rFonts w:eastAsiaTheme="minorHAnsi"/>
          <w:color w:val="231F20"/>
          <w:sz w:val="24"/>
          <w:szCs w:val="24"/>
          <w:lang w:val="tr-TR"/>
        </w:rPr>
      </w:pPr>
      <w:r w:rsidRPr="00C92B90">
        <w:rPr>
          <w:rFonts w:eastAsiaTheme="minorHAnsi"/>
          <w:color w:val="231F20"/>
          <w:sz w:val="24"/>
          <w:szCs w:val="24"/>
          <w:lang w:val="tr-TR"/>
        </w:rPr>
        <w:t xml:space="preserve">KOTLER, Philip, KARTAJAYA Hermawan, SETIAWAN Iwan (2017), </w:t>
      </w:r>
      <w:r w:rsidRPr="00C92B90">
        <w:rPr>
          <w:rFonts w:eastAsiaTheme="minorHAnsi"/>
          <w:color w:val="231F20"/>
          <w:sz w:val="24"/>
          <w:szCs w:val="24"/>
          <w:lang w:val="tr-TR"/>
        </w:rPr>
        <w:tab/>
      </w:r>
      <w:r w:rsidRPr="009A3F36">
        <w:rPr>
          <w:rFonts w:eastAsiaTheme="minorHAnsi"/>
          <w:b/>
          <w:color w:val="231F20"/>
          <w:sz w:val="24"/>
          <w:szCs w:val="24"/>
          <w:lang w:val="tr-TR"/>
        </w:rPr>
        <w:t>Pazarlama4.0</w:t>
      </w:r>
      <w:r w:rsidRPr="00C92B90">
        <w:rPr>
          <w:rFonts w:eastAsiaTheme="minorHAnsi"/>
          <w:color w:val="231F20"/>
          <w:sz w:val="24"/>
          <w:szCs w:val="24"/>
          <w:lang w:val="tr-TR"/>
        </w:rPr>
        <w:t>Optimist Yayınları, İstanbul</w:t>
      </w:r>
    </w:p>
    <w:p w:rsidR="00C92B90" w:rsidRPr="00C92B90" w:rsidRDefault="00C92B90" w:rsidP="00904DC5">
      <w:pPr>
        <w:tabs>
          <w:tab w:val="left" w:pos="567"/>
          <w:tab w:val="left" w:pos="709"/>
          <w:tab w:val="left" w:pos="1418"/>
          <w:tab w:val="left" w:pos="8504"/>
        </w:tabs>
        <w:adjustRightInd w:val="0"/>
        <w:ind w:left="567" w:right="-1" w:hanging="567"/>
        <w:rPr>
          <w:rFonts w:eastAsiaTheme="minorHAnsi"/>
          <w:color w:val="000000"/>
          <w:sz w:val="24"/>
          <w:szCs w:val="24"/>
          <w:lang w:val="tr-TR"/>
        </w:rPr>
      </w:pPr>
      <w:r w:rsidRPr="00C92B90">
        <w:rPr>
          <w:rFonts w:eastAsiaTheme="minorHAnsi"/>
          <w:color w:val="000000"/>
          <w:sz w:val="24"/>
          <w:szCs w:val="24"/>
          <w:lang w:val="tr-TR"/>
        </w:rPr>
        <w:t>KOTLER Philip and PFÖERTSCH Waldemar; (2006), Brand Management, Berlin</w:t>
      </w:r>
    </w:p>
    <w:p w:rsidR="00C92B90" w:rsidRPr="00C92B90" w:rsidRDefault="00C92B90" w:rsidP="00904DC5">
      <w:pPr>
        <w:tabs>
          <w:tab w:val="left" w:pos="709"/>
          <w:tab w:val="left" w:pos="1276"/>
        </w:tabs>
        <w:adjustRightInd w:val="0"/>
        <w:ind w:left="709" w:right="-113" w:hanging="709"/>
        <w:rPr>
          <w:rFonts w:eastAsiaTheme="minorHAnsi"/>
          <w:color w:val="000000" w:themeColor="text1"/>
          <w:sz w:val="24"/>
          <w:szCs w:val="24"/>
          <w:shd w:val="clear" w:color="auto" w:fill="FFFFFF"/>
          <w:lang w:val="tr-TR"/>
        </w:rPr>
      </w:pPr>
      <w:r w:rsidRPr="00C92B90">
        <w:rPr>
          <w:rFonts w:eastAsiaTheme="minorHAnsi"/>
          <w:color w:val="000000" w:themeColor="text1"/>
          <w:sz w:val="24"/>
          <w:szCs w:val="24"/>
          <w:shd w:val="clear" w:color="auto" w:fill="FFFFFF"/>
          <w:lang w:val="tr-TR"/>
        </w:rPr>
        <w:t xml:space="preserve">KUYUCU Mihalis;(2014), Futbol Endüstrisinde Sosyal Medya Pazarlama Uygulamaları, </w:t>
      </w:r>
      <w:r w:rsidRPr="009A3F36">
        <w:rPr>
          <w:rFonts w:eastAsiaTheme="minorHAnsi"/>
          <w:b/>
          <w:color w:val="000000" w:themeColor="text1"/>
          <w:sz w:val="24"/>
          <w:szCs w:val="24"/>
          <w:shd w:val="clear" w:color="auto" w:fill="FFFFFF"/>
          <w:lang w:val="tr-TR"/>
        </w:rPr>
        <w:t>Akademik Sosyal Araştırmalar Dergisi</w:t>
      </w:r>
      <w:r w:rsidRPr="00C92B90">
        <w:rPr>
          <w:rFonts w:eastAsiaTheme="minorHAnsi"/>
          <w:color w:val="000000" w:themeColor="text1"/>
          <w:sz w:val="24"/>
          <w:szCs w:val="24"/>
          <w:shd w:val="clear" w:color="auto" w:fill="FFFFFF"/>
          <w:lang w:val="tr-TR"/>
        </w:rPr>
        <w:t>, s:161-75, İstanbul</w:t>
      </w:r>
    </w:p>
    <w:p w:rsidR="00C92B90" w:rsidRPr="00C92B90" w:rsidRDefault="00C92B90" w:rsidP="00904DC5">
      <w:pPr>
        <w:tabs>
          <w:tab w:val="left" w:pos="709"/>
          <w:tab w:val="left" w:pos="1418"/>
        </w:tabs>
        <w:adjustRightInd w:val="0"/>
        <w:ind w:left="709" w:right="-113" w:hanging="709"/>
        <w:rPr>
          <w:rFonts w:eastAsiaTheme="minorHAnsi"/>
          <w:color w:val="000000"/>
          <w:sz w:val="24"/>
          <w:szCs w:val="24"/>
          <w:lang w:val="tr-TR"/>
        </w:rPr>
      </w:pPr>
      <w:r w:rsidRPr="00C92B90">
        <w:rPr>
          <w:rFonts w:eastAsiaTheme="minorHAnsi"/>
          <w:color w:val="000000"/>
          <w:sz w:val="24"/>
          <w:szCs w:val="24"/>
          <w:lang w:val="tr-TR"/>
        </w:rPr>
        <w:t xml:space="preserve">LEWIS C ; (2008), Where Young Adults Intend to Get News in Five Years, </w:t>
      </w:r>
      <w:r w:rsidRPr="009A3F36">
        <w:rPr>
          <w:rFonts w:eastAsiaTheme="minorHAnsi"/>
          <w:b/>
          <w:color w:val="000000"/>
          <w:sz w:val="24"/>
          <w:szCs w:val="24"/>
          <w:lang w:val="tr-TR"/>
        </w:rPr>
        <w:t>Journalism    and Mass Communication</w:t>
      </w:r>
      <w:r w:rsidRPr="00C92B90">
        <w:rPr>
          <w:rFonts w:eastAsiaTheme="minorHAnsi"/>
          <w:color w:val="000000"/>
          <w:sz w:val="24"/>
          <w:szCs w:val="24"/>
          <w:lang w:val="tr-TR"/>
        </w:rPr>
        <w:t xml:space="preserve">, pp. 36-52, Minnesota </w:t>
      </w:r>
    </w:p>
    <w:p w:rsidR="00C92B90" w:rsidRPr="00C92B90" w:rsidRDefault="00C92B90" w:rsidP="00904DC5">
      <w:pPr>
        <w:tabs>
          <w:tab w:val="left" w:pos="709"/>
          <w:tab w:val="left" w:pos="1276"/>
        </w:tabs>
        <w:adjustRightInd w:val="0"/>
        <w:ind w:left="709" w:right="-113" w:hanging="709"/>
        <w:rPr>
          <w:rFonts w:eastAsiaTheme="minorHAnsi"/>
          <w:color w:val="000000" w:themeColor="text1"/>
          <w:sz w:val="24"/>
          <w:szCs w:val="24"/>
          <w:shd w:val="clear" w:color="auto" w:fill="FFFFFF"/>
          <w:lang w:val="tr-TR"/>
        </w:rPr>
      </w:pPr>
      <w:r w:rsidRPr="00C92B90">
        <w:rPr>
          <w:rFonts w:eastAsiaTheme="minorHAnsi"/>
          <w:color w:val="000000" w:themeColor="text1"/>
          <w:sz w:val="24"/>
          <w:szCs w:val="24"/>
          <w:shd w:val="clear" w:color="auto" w:fill="FFFFFF"/>
          <w:lang w:val="tr-TR"/>
        </w:rPr>
        <w:t xml:space="preserve">Lİ Charlene and BERNOFF Josh; (2011), Winning in a world transformed by social media technologies, </w:t>
      </w:r>
      <w:r w:rsidRPr="009A3F36">
        <w:rPr>
          <w:rFonts w:eastAsiaTheme="minorHAnsi"/>
          <w:b/>
          <w:color w:val="000000" w:themeColor="text1"/>
          <w:sz w:val="24"/>
          <w:szCs w:val="24"/>
          <w:shd w:val="clear" w:color="auto" w:fill="FFFFFF"/>
          <w:lang w:val="tr-TR"/>
        </w:rPr>
        <w:t>Harvard Business Press</w:t>
      </w:r>
      <w:r w:rsidR="009A3F36" w:rsidRPr="009A3F36">
        <w:rPr>
          <w:rFonts w:eastAsiaTheme="minorHAnsi"/>
          <w:color w:val="000000" w:themeColor="text1"/>
          <w:sz w:val="24"/>
          <w:szCs w:val="24"/>
          <w:shd w:val="clear" w:color="auto" w:fill="FFFFFF"/>
          <w:lang w:val="tr-TR"/>
        </w:rPr>
        <w:t>, Harvard</w:t>
      </w:r>
    </w:p>
    <w:p w:rsidR="00C92B90" w:rsidRPr="00C92B90" w:rsidRDefault="00C92B90" w:rsidP="00904DC5">
      <w:pPr>
        <w:tabs>
          <w:tab w:val="left" w:pos="709"/>
        </w:tabs>
        <w:adjustRightInd w:val="0"/>
        <w:ind w:left="709" w:right="-113" w:hanging="709"/>
        <w:rPr>
          <w:rFonts w:eastAsiaTheme="minorHAnsi"/>
          <w:color w:val="000000" w:themeColor="text1"/>
          <w:sz w:val="24"/>
          <w:szCs w:val="24"/>
          <w:shd w:val="clear" w:color="auto" w:fill="FFFFFF"/>
          <w:lang w:val="tr-TR"/>
        </w:rPr>
      </w:pPr>
      <w:r w:rsidRPr="00C92B90">
        <w:rPr>
          <w:rFonts w:eastAsiaTheme="minorHAnsi"/>
          <w:color w:val="000000"/>
          <w:sz w:val="24"/>
          <w:szCs w:val="24"/>
          <w:lang w:val="tr-TR"/>
        </w:rPr>
        <w:t>LOW, S.P. and Tan M.C.S. (1995), ‘’A Convergence of Western Marketing Mix Concepts and Oriental Strategic Thinking: Examines How SunTzu’s The Art   of War Can Be Applied to Western Marketing</w:t>
      </w:r>
      <w:r w:rsidRPr="00C92B90">
        <w:rPr>
          <w:rFonts w:eastAsiaTheme="minorHAnsi"/>
          <w:color w:val="000000"/>
          <w:sz w:val="24"/>
          <w:szCs w:val="24"/>
          <w:lang w:val="tr-TR"/>
        </w:rPr>
        <w:tab/>
        <w:t>Concepts’’</w:t>
      </w:r>
      <w:r w:rsidRPr="00C92B90">
        <w:rPr>
          <w:rFonts w:eastAsiaTheme="minorHAnsi"/>
          <w:b/>
          <w:color w:val="000000"/>
          <w:sz w:val="24"/>
          <w:szCs w:val="24"/>
          <w:lang w:val="tr-TR"/>
        </w:rPr>
        <w:t>Marketing Intelligence &amp; Planning</w:t>
      </w:r>
      <w:r w:rsidRPr="00C92B90">
        <w:rPr>
          <w:rFonts w:eastAsiaTheme="minorHAnsi"/>
          <w:color w:val="000000"/>
          <w:sz w:val="24"/>
          <w:szCs w:val="24"/>
          <w:lang w:val="tr-TR"/>
        </w:rPr>
        <w:t xml:space="preserve">, Vol. 13, No. 2, pp. 36 </w:t>
      </w:r>
    </w:p>
    <w:p w:rsidR="00C92B90" w:rsidRPr="00C92B90" w:rsidRDefault="00C92B90" w:rsidP="00904DC5">
      <w:pPr>
        <w:tabs>
          <w:tab w:val="left" w:pos="709"/>
          <w:tab w:val="left" w:pos="1418"/>
        </w:tabs>
        <w:adjustRightInd w:val="0"/>
        <w:ind w:left="567" w:right="-113" w:hanging="567"/>
        <w:rPr>
          <w:rFonts w:eastAsiaTheme="minorHAnsi"/>
          <w:color w:val="000000"/>
          <w:sz w:val="24"/>
          <w:szCs w:val="24"/>
          <w:lang w:val="tr-TR"/>
        </w:rPr>
      </w:pPr>
      <w:r w:rsidRPr="00C92B90">
        <w:rPr>
          <w:rFonts w:eastAsiaTheme="minorHAnsi"/>
          <w:color w:val="000000"/>
          <w:sz w:val="24"/>
          <w:szCs w:val="24"/>
          <w:lang w:val="tr-TR"/>
        </w:rPr>
        <w:lastRenderedPageBreak/>
        <w:t>MANAVCIOĞLU Korhan; (2010), İnternette Kullanıcıların Oluşturduğu ve Dağıttığı   İçeriklerin Etik Açıdan İncelenmesi: Sosyal Medya Örnekleri, Fırat Üniversiesi Medya ve Etik Sempozyumu Bildiri Kitabı, s:63-73, Elazığ</w:t>
      </w:r>
    </w:p>
    <w:p w:rsidR="00C92B90" w:rsidRPr="00C92B90" w:rsidRDefault="00C92B90" w:rsidP="00904DC5">
      <w:pPr>
        <w:tabs>
          <w:tab w:val="left" w:pos="709"/>
        </w:tabs>
        <w:adjustRightInd w:val="0"/>
        <w:ind w:left="709" w:right="-113" w:hanging="709"/>
        <w:rPr>
          <w:rFonts w:eastAsiaTheme="minorHAnsi"/>
          <w:color w:val="000000"/>
          <w:sz w:val="24"/>
          <w:szCs w:val="24"/>
          <w:lang w:val="tr-TR"/>
        </w:rPr>
      </w:pPr>
      <w:r w:rsidRPr="00C92B90">
        <w:rPr>
          <w:rFonts w:eastAsiaTheme="minorHAnsi"/>
          <w:color w:val="000000"/>
          <w:sz w:val="24"/>
          <w:szCs w:val="24"/>
          <w:lang w:val="tr-TR"/>
        </w:rPr>
        <w:t xml:space="preserve">MEEK, A. (1997) ; An estimate of the size and supported economic activity of the sports industry in the United States. </w:t>
      </w:r>
      <w:r w:rsidRPr="00C92B90">
        <w:rPr>
          <w:rFonts w:eastAsiaTheme="minorHAnsi"/>
          <w:b/>
          <w:color w:val="000000"/>
          <w:sz w:val="24"/>
          <w:szCs w:val="24"/>
          <w:lang w:val="tr-TR"/>
        </w:rPr>
        <w:t>Sport Marketing Quarterly</w:t>
      </w:r>
      <w:r w:rsidRPr="00C92B90">
        <w:rPr>
          <w:rFonts w:eastAsiaTheme="minorHAnsi"/>
          <w:color w:val="000000"/>
          <w:sz w:val="24"/>
          <w:szCs w:val="24"/>
          <w:lang w:val="tr-TR"/>
        </w:rPr>
        <w:t>, 15-21</w:t>
      </w:r>
    </w:p>
    <w:p w:rsidR="00C92B90" w:rsidRPr="00C92B90" w:rsidRDefault="00C92B90" w:rsidP="00904DC5">
      <w:pPr>
        <w:ind w:left="709" w:right="107" w:hanging="709"/>
        <w:rPr>
          <w:rFonts w:eastAsiaTheme="minorHAnsi"/>
          <w:sz w:val="24"/>
          <w:szCs w:val="24"/>
          <w:lang w:val="tr-TR"/>
        </w:rPr>
      </w:pPr>
      <w:r w:rsidRPr="00C92B90">
        <w:rPr>
          <w:rFonts w:eastAsiaTheme="minorHAnsi"/>
          <w:sz w:val="24"/>
          <w:szCs w:val="24"/>
          <w:lang w:val="tr-TR"/>
        </w:rPr>
        <w:t xml:space="preserve">MUCUK İsmet,(1997), </w:t>
      </w:r>
      <w:r w:rsidRPr="00C92B90">
        <w:rPr>
          <w:rFonts w:eastAsiaTheme="minorHAnsi"/>
          <w:b/>
          <w:sz w:val="24"/>
          <w:szCs w:val="24"/>
          <w:lang w:val="tr-TR"/>
        </w:rPr>
        <w:t>Pazarlama İlkeleri ve Örnek Olaylar</w:t>
      </w:r>
      <w:r w:rsidRPr="00C92B90">
        <w:rPr>
          <w:rFonts w:eastAsiaTheme="minorHAnsi"/>
          <w:sz w:val="24"/>
          <w:szCs w:val="24"/>
          <w:lang w:val="tr-TR"/>
        </w:rPr>
        <w:t>, Sekizinci baskı, Türkmen Kitabevi istanbul</w:t>
      </w:r>
    </w:p>
    <w:p w:rsidR="00C92B90" w:rsidRDefault="00C92B90" w:rsidP="00904DC5">
      <w:pPr>
        <w:tabs>
          <w:tab w:val="left" w:pos="709"/>
        </w:tabs>
        <w:adjustRightInd w:val="0"/>
        <w:ind w:left="709" w:right="-113" w:hanging="709"/>
        <w:rPr>
          <w:rFonts w:eastAsiaTheme="minorHAnsi"/>
          <w:color w:val="000000"/>
          <w:sz w:val="24"/>
          <w:szCs w:val="24"/>
          <w:lang w:val="tr-TR"/>
        </w:rPr>
      </w:pPr>
      <w:r w:rsidRPr="00C92B90">
        <w:rPr>
          <w:rFonts w:eastAsiaTheme="minorHAnsi"/>
          <w:color w:val="000000"/>
          <w:sz w:val="24"/>
          <w:szCs w:val="24"/>
          <w:lang w:val="tr-TR"/>
        </w:rPr>
        <w:t xml:space="preserve">MULLIN Bernard J. , HARDY Stephen and SUTTON William A. (2000) , </w:t>
      </w:r>
      <w:r w:rsidRPr="00C92B90">
        <w:rPr>
          <w:rFonts w:eastAsiaTheme="minorHAnsi"/>
          <w:b/>
          <w:color w:val="000000"/>
          <w:sz w:val="24"/>
          <w:szCs w:val="24"/>
          <w:lang w:val="tr-TR"/>
        </w:rPr>
        <w:t>Sport Marketing,</w:t>
      </w:r>
      <w:r w:rsidRPr="00C92B90">
        <w:rPr>
          <w:rFonts w:eastAsiaTheme="minorHAnsi"/>
          <w:color w:val="000000"/>
          <w:sz w:val="24"/>
          <w:szCs w:val="24"/>
          <w:lang w:val="tr-TR"/>
        </w:rPr>
        <w:t xml:space="preserve"> Human Kinetics, Bradford Road Leeds</w:t>
      </w:r>
    </w:p>
    <w:p w:rsidR="00FA4D1D" w:rsidRPr="00C92B90" w:rsidRDefault="00FA4D1D" w:rsidP="00904DC5">
      <w:pPr>
        <w:tabs>
          <w:tab w:val="left" w:pos="709"/>
        </w:tabs>
        <w:adjustRightInd w:val="0"/>
        <w:ind w:left="709" w:right="-113" w:hanging="709"/>
        <w:rPr>
          <w:rFonts w:eastAsiaTheme="minorHAnsi"/>
          <w:color w:val="000000"/>
          <w:sz w:val="24"/>
          <w:szCs w:val="24"/>
          <w:lang w:val="tr-TR"/>
        </w:rPr>
      </w:pPr>
      <w:r>
        <w:rPr>
          <w:rFonts w:eastAsiaTheme="minorHAnsi"/>
          <w:color w:val="000000"/>
          <w:sz w:val="24"/>
          <w:szCs w:val="24"/>
          <w:lang w:val="tr-TR"/>
        </w:rPr>
        <w:t xml:space="preserve">MUNRO Barbara (2005), </w:t>
      </w:r>
      <w:r w:rsidRPr="009A3F36">
        <w:rPr>
          <w:rFonts w:eastAsiaTheme="minorHAnsi"/>
          <w:b/>
          <w:color w:val="000000"/>
          <w:sz w:val="24"/>
          <w:szCs w:val="24"/>
          <w:lang w:val="tr-TR"/>
        </w:rPr>
        <w:t>Statistical Methods for Healt Care Research</w:t>
      </w:r>
      <w:r>
        <w:rPr>
          <w:rFonts w:eastAsiaTheme="minorHAnsi"/>
          <w:color w:val="000000"/>
          <w:sz w:val="24"/>
          <w:szCs w:val="24"/>
          <w:lang w:val="tr-TR"/>
        </w:rPr>
        <w:t>, Wolters Kluwer Health</w:t>
      </w:r>
      <w:r w:rsidR="00EF0C54">
        <w:rPr>
          <w:rFonts w:eastAsiaTheme="minorHAnsi"/>
          <w:color w:val="000000"/>
          <w:sz w:val="24"/>
          <w:szCs w:val="24"/>
          <w:lang w:val="tr-TR"/>
        </w:rPr>
        <w:t>/Lippincott Williams, pp: 45</w:t>
      </w:r>
    </w:p>
    <w:p w:rsidR="00C92B90" w:rsidRPr="00C92B90" w:rsidRDefault="00C92B90" w:rsidP="00904DC5">
      <w:pPr>
        <w:tabs>
          <w:tab w:val="left" w:pos="709"/>
          <w:tab w:val="left" w:pos="1418"/>
        </w:tabs>
        <w:adjustRightInd w:val="0"/>
        <w:ind w:left="567" w:right="-113" w:hanging="567"/>
        <w:rPr>
          <w:rFonts w:eastAsiaTheme="minorHAnsi"/>
          <w:color w:val="000000"/>
          <w:sz w:val="24"/>
          <w:szCs w:val="24"/>
          <w:lang w:val="tr-TR"/>
        </w:rPr>
      </w:pPr>
      <w:r w:rsidRPr="00C92B90">
        <w:rPr>
          <w:rFonts w:eastAsiaTheme="minorHAnsi"/>
          <w:color w:val="000000"/>
          <w:sz w:val="24"/>
          <w:szCs w:val="24"/>
          <w:lang w:val="tr-TR"/>
        </w:rPr>
        <w:t xml:space="preserve">ÖKSÜZ Enes, (2018), </w:t>
      </w:r>
      <w:hyperlink r:id="rId87" w:history="1">
        <w:r w:rsidRPr="009A3F36">
          <w:rPr>
            <w:rFonts w:eastAsiaTheme="minorHAnsi"/>
            <w:b/>
            <w:sz w:val="24"/>
            <w:szCs w:val="24"/>
            <w:lang w:val="tr-TR"/>
          </w:rPr>
          <w:t>www.6harf.com</w:t>
        </w:r>
      </w:hyperlink>
      <w:r w:rsidRPr="00C92B90">
        <w:rPr>
          <w:rFonts w:eastAsiaTheme="minorHAnsi"/>
          <w:color w:val="000000"/>
          <w:sz w:val="24"/>
          <w:szCs w:val="24"/>
          <w:lang w:val="tr-TR"/>
        </w:rPr>
        <w:t>, Erişim Tarihi: 04.04.2019</w:t>
      </w:r>
    </w:p>
    <w:p w:rsidR="00C92B90" w:rsidRPr="00C92B90" w:rsidRDefault="00C92B90" w:rsidP="00904DC5">
      <w:pPr>
        <w:tabs>
          <w:tab w:val="left" w:pos="709"/>
          <w:tab w:val="left" w:pos="1418"/>
        </w:tabs>
        <w:adjustRightInd w:val="0"/>
        <w:ind w:left="709" w:right="-113" w:hanging="709"/>
        <w:rPr>
          <w:rFonts w:eastAsiaTheme="minorHAnsi"/>
          <w:color w:val="000000"/>
          <w:sz w:val="24"/>
          <w:szCs w:val="24"/>
          <w:lang w:val="tr-TR"/>
        </w:rPr>
      </w:pPr>
      <w:r w:rsidRPr="00C92B90">
        <w:rPr>
          <w:rFonts w:eastAsiaTheme="minorHAnsi"/>
          <w:color w:val="000000"/>
          <w:sz w:val="24"/>
          <w:szCs w:val="24"/>
          <w:lang w:val="tr-TR"/>
        </w:rPr>
        <w:t xml:space="preserve">ÖZKAN Özgehan; (2014), Sosyal Medya ve Kültürel Değerler, Uluslararası Yeni Medya Yeni Yaklaşımlar Konferansı Bildirisi Kitabı, s:165-176, Çanakkale </w:t>
      </w:r>
    </w:p>
    <w:p w:rsidR="00C92B90" w:rsidRPr="00C92B90" w:rsidRDefault="00C92B90" w:rsidP="00904DC5">
      <w:pPr>
        <w:tabs>
          <w:tab w:val="left" w:pos="709"/>
          <w:tab w:val="left" w:pos="1418"/>
        </w:tabs>
        <w:adjustRightInd w:val="0"/>
        <w:ind w:left="709" w:right="-113" w:hanging="709"/>
        <w:rPr>
          <w:rFonts w:eastAsiaTheme="minorHAnsi"/>
          <w:color w:val="000000"/>
          <w:sz w:val="24"/>
          <w:szCs w:val="24"/>
          <w:lang w:val="tr-TR"/>
        </w:rPr>
      </w:pPr>
      <w:r w:rsidRPr="00C92B90">
        <w:rPr>
          <w:rFonts w:eastAsiaTheme="minorHAnsi"/>
          <w:color w:val="000000"/>
          <w:sz w:val="24"/>
          <w:szCs w:val="24"/>
          <w:lang w:val="tr-TR"/>
        </w:rPr>
        <w:t xml:space="preserve">URAL Tülin ve PERK Gül; (2012), Tüketici Temelli Marka Değerinin Kişisel Bilgisayar Satın Alma Niyeti Üzerine Etkisi: Antakya’da Bir Çalışma, </w:t>
      </w:r>
      <w:r w:rsidRPr="009A3F36">
        <w:rPr>
          <w:rFonts w:eastAsiaTheme="minorHAnsi"/>
          <w:b/>
          <w:color w:val="000000"/>
          <w:sz w:val="24"/>
          <w:szCs w:val="24"/>
          <w:lang w:val="tr-TR"/>
        </w:rPr>
        <w:t>Anadolu Üniversitesi Sosyal Bilimler Dergisi</w:t>
      </w:r>
      <w:r w:rsidRPr="00C92B90">
        <w:rPr>
          <w:rFonts w:eastAsiaTheme="minorHAnsi"/>
          <w:color w:val="000000"/>
          <w:sz w:val="24"/>
          <w:szCs w:val="24"/>
          <w:lang w:val="tr-TR"/>
        </w:rPr>
        <w:t>, Cilt:12 Sayı:3 s:11-27, Eskişehir</w:t>
      </w:r>
    </w:p>
    <w:p w:rsidR="00C92B90" w:rsidRPr="00C92B90" w:rsidRDefault="00C92B90" w:rsidP="00904DC5">
      <w:pPr>
        <w:tabs>
          <w:tab w:val="left" w:pos="709"/>
        </w:tabs>
        <w:ind w:left="709" w:right="107" w:hanging="709"/>
        <w:rPr>
          <w:rFonts w:eastAsiaTheme="minorHAnsi"/>
          <w:color w:val="101010"/>
          <w:sz w:val="24"/>
          <w:szCs w:val="24"/>
          <w:shd w:val="clear" w:color="auto" w:fill="FFFFFF"/>
          <w:lang w:val="tr-TR"/>
        </w:rPr>
      </w:pPr>
      <w:r w:rsidRPr="00C92B90">
        <w:rPr>
          <w:rFonts w:eastAsiaTheme="minorHAnsi"/>
          <w:color w:val="101010"/>
          <w:sz w:val="24"/>
          <w:szCs w:val="24"/>
          <w:shd w:val="clear" w:color="auto" w:fill="FFFFFF"/>
          <w:lang w:val="tr-TR"/>
        </w:rPr>
        <w:t xml:space="preserve">PALMER, Adrian. (2004), </w:t>
      </w:r>
      <w:r w:rsidRPr="00832619">
        <w:rPr>
          <w:rFonts w:eastAsiaTheme="minorHAnsi"/>
          <w:color w:val="101010"/>
          <w:sz w:val="24"/>
          <w:szCs w:val="24"/>
          <w:shd w:val="clear" w:color="auto" w:fill="FFFFFF"/>
          <w:lang w:val="tr-TR"/>
        </w:rPr>
        <w:t>Introduction to Marketing: Theory and Practice</w:t>
      </w:r>
      <w:r w:rsidRPr="00C92B90">
        <w:rPr>
          <w:rFonts w:eastAsiaTheme="minorHAnsi"/>
          <w:color w:val="101010"/>
          <w:sz w:val="24"/>
          <w:szCs w:val="24"/>
          <w:shd w:val="clear" w:color="auto" w:fill="FFFFFF"/>
          <w:lang w:val="tr-TR"/>
        </w:rPr>
        <w:t xml:space="preserve">, </w:t>
      </w:r>
      <w:r w:rsidRPr="00832619">
        <w:rPr>
          <w:rFonts w:eastAsiaTheme="minorHAnsi"/>
          <w:b/>
          <w:color w:val="101010"/>
          <w:sz w:val="24"/>
          <w:szCs w:val="24"/>
          <w:shd w:val="clear" w:color="auto" w:fill="FFFFFF"/>
          <w:lang w:val="tr-TR"/>
        </w:rPr>
        <w:t>Oxford University Press</w:t>
      </w:r>
      <w:r w:rsidR="009A3F36">
        <w:rPr>
          <w:rFonts w:eastAsiaTheme="minorHAnsi"/>
          <w:color w:val="101010"/>
          <w:sz w:val="24"/>
          <w:szCs w:val="24"/>
          <w:shd w:val="clear" w:color="auto" w:fill="FFFFFF"/>
          <w:lang w:val="tr-TR"/>
        </w:rPr>
        <w:t>, Oxford</w:t>
      </w:r>
    </w:p>
    <w:p w:rsidR="00C92B90" w:rsidRPr="00C92B90" w:rsidRDefault="00C92B90" w:rsidP="00904DC5">
      <w:pPr>
        <w:adjustRightInd w:val="0"/>
        <w:ind w:left="709" w:right="-113" w:hanging="709"/>
        <w:rPr>
          <w:rFonts w:eastAsiaTheme="minorHAnsi"/>
          <w:color w:val="000000"/>
          <w:sz w:val="24"/>
          <w:szCs w:val="24"/>
          <w:lang w:val="tr-TR"/>
        </w:rPr>
      </w:pPr>
      <w:r w:rsidRPr="00C92B90">
        <w:rPr>
          <w:rFonts w:eastAsiaTheme="minorHAnsi"/>
          <w:color w:val="000000"/>
          <w:sz w:val="24"/>
          <w:szCs w:val="24"/>
          <w:lang w:val="tr-TR"/>
        </w:rPr>
        <w:t xml:space="preserve">PERRY, Alicia ve WISNOM David ;(2004), </w:t>
      </w:r>
      <w:r w:rsidRPr="00832619">
        <w:rPr>
          <w:rFonts w:eastAsiaTheme="minorHAnsi"/>
          <w:b/>
          <w:color w:val="000000"/>
          <w:sz w:val="24"/>
          <w:szCs w:val="24"/>
          <w:lang w:val="tr-TR"/>
        </w:rPr>
        <w:t>Markanın DNA’sı</w:t>
      </w:r>
      <w:r w:rsidRPr="00C92B90">
        <w:rPr>
          <w:rFonts w:eastAsiaTheme="minorHAnsi"/>
          <w:color w:val="000000"/>
          <w:sz w:val="24"/>
          <w:szCs w:val="24"/>
          <w:lang w:val="tr-TR"/>
        </w:rPr>
        <w:t xml:space="preserve">, Eşsiz ve Dayanıklı Markalar Yaratmanın Kuralları,  Media Cat Yayınları, İstanbul.      </w:t>
      </w:r>
    </w:p>
    <w:p w:rsidR="00C92B90" w:rsidRPr="00C92B90" w:rsidRDefault="00C92B90" w:rsidP="00904DC5">
      <w:pPr>
        <w:tabs>
          <w:tab w:val="left" w:pos="709"/>
        </w:tabs>
        <w:adjustRightInd w:val="0"/>
        <w:ind w:left="709" w:right="-113" w:hanging="709"/>
        <w:rPr>
          <w:rFonts w:eastAsiaTheme="minorHAnsi"/>
          <w:color w:val="000000"/>
          <w:sz w:val="24"/>
          <w:szCs w:val="24"/>
          <w:lang w:val="tr-TR"/>
        </w:rPr>
      </w:pPr>
      <w:r w:rsidRPr="00C92B90">
        <w:rPr>
          <w:rFonts w:eastAsiaTheme="minorHAnsi"/>
          <w:color w:val="000000"/>
          <w:sz w:val="24"/>
          <w:szCs w:val="24"/>
          <w:lang w:val="tr-TR"/>
        </w:rPr>
        <w:t xml:space="preserve">PALUMBO Fred and HERBIG Paul,; (2000), ‘’The multicultural context of brand loyalty’’, </w:t>
      </w:r>
      <w:r w:rsidRPr="00832619">
        <w:rPr>
          <w:rFonts w:eastAsiaTheme="minorHAnsi"/>
          <w:b/>
          <w:color w:val="000000"/>
          <w:sz w:val="24"/>
          <w:szCs w:val="24"/>
          <w:lang w:val="tr-TR"/>
        </w:rPr>
        <w:t>European Journal Of Innovation Management</w:t>
      </w:r>
      <w:r w:rsidRPr="00C92B90">
        <w:rPr>
          <w:rFonts w:eastAsiaTheme="minorHAnsi"/>
          <w:color w:val="000000"/>
          <w:sz w:val="24"/>
          <w:szCs w:val="24"/>
          <w:lang w:val="tr-TR"/>
        </w:rPr>
        <w:t>, pp.116-125</w:t>
      </w:r>
    </w:p>
    <w:p w:rsidR="00C92B90" w:rsidRPr="00C92B90" w:rsidRDefault="00C92B90" w:rsidP="00904DC5">
      <w:pPr>
        <w:tabs>
          <w:tab w:val="left" w:pos="709"/>
        </w:tabs>
        <w:adjustRightInd w:val="0"/>
        <w:ind w:left="709" w:right="-113" w:hanging="709"/>
        <w:rPr>
          <w:rFonts w:eastAsiaTheme="minorHAnsi"/>
          <w:color w:val="000000"/>
          <w:sz w:val="24"/>
          <w:szCs w:val="24"/>
          <w:lang w:val="tr-TR"/>
        </w:rPr>
      </w:pPr>
      <w:r w:rsidRPr="00C92B90">
        <w:rPr>
          <w:rFonts w:eastAsiaTheme="minorHAnsi"/>
          <w:color w:val="000000"/>
          <w:sz w:val="24"/>
          <w:szCs w:val="24"/>
          <w:lang w:val="tr-TR"/>
        </w:rPr>
        <w:t xml:space="preserve">RAFİQ Mohammed ve AHMED, Pervaiz.K. (1995). Using the 7Ps as a generic marketing mix: An exploratory survey of UK and European marketing academics. </w:t>
      </w:r>
      <w:r w:rsidRPr="00C92B90">
        <w:rPr>
          <w:rFonts w:eastAsiaTheme="minorHAnsi"/>
          <w:b/>
          <w:color w:val="000000"/>
          <w:sz w:val="24"/>
          <w:szCs w:val="24"/>
          <w:lang w:val="tr-TR"/>
        </w:rPr>
        <w:t>Marketing Intelligence &amp; Planning</w:t>
      </w:r>
      <w:r w:rsidRPr="00C92B90">
        <w:rPr>
          <w:rFonts w:eastAsiaTheme="minorHAnsi"/>
          <w:color w:val="000000"/>
          <w:sz w:val="24"/>
          <w:szCs w:val="24"/>
          <w:lang w:val="tr-TR"/>
        </w:rPr>
        <w:t>, 13(9), pp.4-15</w:t>
      </w:r>
    </w:p>
    <w:p w:rsidR="00C92B90" w:rsidRPr="00C92B90" w:rsidRDefault="00C92B90" w:rsidP="00904DC5">
      <w:pPr>
        <w:adjustRightInd w:val="0"/>
        <w:ind w:left="567" w:right="-113" w:hanging="567"/>
        <w:rPr>
          <w:rFonts w:eastAsiaTheme="minorHAnsi"/>
          <w:color w:val="000000"/>
          <w:sz w:val="24"/>
          <w:szCs w:val="24"/>
          <w:lang w:val="tr-TR"/>
        </w:rPr>
      </w:pPr>
      <w:r w:rsidRPr="00C92B90">
        <w:rPr>
          <w:rFonts w:eastAsiaTheme="minorHAnsi"/>
          <w:color w:val="000000"/>
          <w:sz w:val="24"/>
          <w:szCs w:val="24"/>
          <w:lang w:val="tr-TR"/>
        </w:rPr>
        <w:t xml:space="preserve">RANDALL Geoffrey; (2000), </w:t>
      </w:r>
      <w:r w:rsidRPr="00832619">
        <w:rPr>
          <w:rFonts w:eastAsiaTheme="minorHAnsi"/>
          <w:b/>
          <w:color w:val="000000"/>
          <w:sz w:val="24"/>
          <w:szCs w:val="24"/>
          <w:lang w:val="tr-TR"/>
        </w:rPr>
        <w:t>Markalaştırma</w:t>
      </w:r>
      <w:r w:rsidRPr="00C92B90">
        <w:rPr>
          <w:rFonts w:eastAsiaTheme="minorHAnsi"/>
          <w:color w:val="000000"/>
          <w:sz w:val="24"/>
          <w:szCs w:val="24"/>
          <w:lang w:val="tr-TR"/>
        </w:rPr>
        <w:t>, Rota Yayınları, İstanbul</w:t>
      </w:r>
    </w:p>
    <w:p w:rsidR="00C92B90" w:rsidRPr="00C92B90" w:rsidRDefault="00C92B90" w:rsidP="00904DC5">
      <w:pPr>
        <w:tabs>
          <w:tab w:val="left" w:pos="709"/>
        </w:tabs>
        <w:adjustRightInd w:val="0"/>
        <w:ind w:left="567" w:right="-113" w:hanging="567"/>
        <w:rPr>
          <w:rFonts w:eastAsiaTheme="minorHAnsi"/>
          <w:color w:val="000000"/>
          <w:sz w:val="24"/>
          <w:szCs w:val="24"/>
          <w:lang w:val="tr-TR"/>
        </w:rPr>
      </w:pPr>
      <w:r w:rsidRPr="00C92B90">
        <w:rPr>
          <w:rFonts w:eastAsiaTheme="minorHAnsi"/>
          <w:color w:val="000000"/>
          <w:sz w:val="24"/>
          <w:szCs w:val="24"/>
          <w:lang w:val="tr-TR"/>
        </w:rPr>
        <w:t xml:space="preserve">RAJARAM S.and SHELLY, C. S. (2012). History of Branding. </w:t>
      </w:r>
      <w:r w:rsidRPr="00C92B90">
        <w:rPr>
          <w:rFonts w:eastAsiaTheme="minorHAnsi"/>
          <w:b/>
          <w:iCs/>
          <w:color w:val="000000"/>
          <w:sz w:val="24"/>
          <w:szCs w:val="24"/>
          <w:lang w:val="tr-TR"/>
        </w:rPr>
        <w:t xml:space="preserve">International </w:t>
      </w:r>
      <w:r w:rsidRPr="00C92B90">
        <w:rPr>
          <w:rFonts w:eastAsiaTheme="minorHAnsi"/>
          <w:b/>
          <w:iCs/>
          <w:color w:val="000000"/>
          <w:sz w:val="24"/>
          <w:szCs w:val="24"/>
          <w:lang w:val="tr-TR"/>
        </w:rPr>
        <w:tab/>
      </w:r>
      <w:r w:rsidRPr="00C92B90">
        <w:rPr>
          <w:rFonts w:eastAsiaTheme="minorHAnsi"/>
          <w:b/>
          <w:iCs/>
          <w:color w:val="000000"/>
          <w:sz w:val="24"/>
          <w:szCs w:val="24"/>
          <w:lang w:val="tr-TR"/>
        </w:rPr>
        <w:tab/>
      </w:r>
      <w:r w:rsidRPr="00C92B90">
        <w:rPr>
          <w:rFonts w:eastAsiaTheme="minorHAnsi"/>
          <w:b/>
          <w:iCs/>
          <w:color w:val="000000"/>
          <w:sz w:val="24"/>
          <w:szCs w:val="24"/>
          <w:lang w:val="tr-TR"/>
        </w:rPr>
        <w:tab/>
        <w:t>Journal of SocialSciences &amp; Interdisciplinary Research</w:t>
      </w:r>
      <w:r w:rsidRPr="00C92B90">
        <w:rPr>
          <w:rFonts w:eastAsiaTheme="minorHAnsi"/>
          <w:color w:val="000000"/>
          <w:sz w:val="24"/>
          <w:szCs w:val="24"/>
          <w:lang w:val="tr-TR"/>
        </w:rPr>
        <w:t xml:space="preserve">, vol. 1, no. 3, </w:t>
      </w:r>
      <w:r w:rsidRPr="00C92B90">
        <w:rPr>
          <w:rFonts w:eastAsiaTheme="minorHAnsi"/>
          <w:color w:val="000000"/>
          <w:sz w:val="24"/>
          <w:szCs w:val="24"/>
          <w:lang w:val="tr-TR"/>
        </w:rPr>
        <w:tab/>
      </w:r>
      <w:r w:rsidRPr="00C92B90">
        <w:rPr>
          <w:rFonts w:eastAsiaTheme="minorHAnsi"/>
          <w:color w:val="000000"/>
          <w:sz w:val="24"/>
          <w:szCs w:val="24"/>
          <w:lang w:val="tr-TR"/>
        </w:rPr>
        <w:tab/>
      </w:r>
      <w:r w:rsidRPr="00C92B90">
        <w:rPr>
          <w:rFonts w:eastAsiaTheme="minorHAnsi"/>
          <w:color w:val="000000"/>
          <w:sz w:val="24"/>
          <w:szCs w:val="24"/>
          <w:lang w:val="tr-TR"/>
        </w:rPr>
        <w:tab/>
        <w:t>100-104.</w:t>
      </w:r>
    </w:p>
    <w:p w:rsidR="00C92B90" w:rsidRPr="00C92B90" w:rsidRDefault="00C92B90" w:rsidP="00904DC5">
      <w:pPr>
        <w:tabs>
          <w:tab w:val="left" w:pos="709"/>
          <w:tab w:val="left" w:pos="1418"/>
        </w:tabs>
        <w:adjustRightInd w:val="0"/>
        <w:ind w:left="567" w:right="-113" w:hanging="567"/>
        <w:rPr>
          <w:rFonts w:eastAsiaTheme="minorHAnsi"/>
          <w:color w:val="000000"/>
          <w:sz w:val="24"/>
          <w:szCs w:val="24"/>
          <w:lang w:val="tr-TR"/>
        </w:rPr>
      </w:pPr>
      <w:r w:rsidRPr="00C92B90">
        <w:rPr>
          <w:rFonts w:eastAsiaTheme="minorHAnsi"/>
          <w:color w:val="000000"/>
          <w:sz w:val="24"/>
          <w:szCs w:val="24"/>
          <w:lang w:val="tr-TR"/>
        </w:rPr>
        <w:t xml:space="preserve">SAĞLAM Ferhat; (2019), </w:t>
      </w:r>
      <w:hyperlink r:id="rId88" w:history="1">
        <w:r w:rsidRPr="001F11B4">
          <w:rPr>
            <w:rFonts w:eastAsiaTheme="minorHAnsi"/>
            <w:b/>
            <w:color w:val="000000" w:themeColor="text1"/>
            <w:sz w:val="24"/>
            <w:szCs w:val="24"/>
            <w:lang w:val="tr-TR"/>
          </w:rPr>
          <w:t>www.brandingturkiye.com</w:t>
        </w:r>
      </w:hyperlink>
      <w:r w:rsidRPr="00C92B90">
        <w:rPr>
          <w:rFonts w:eastAsiaTheme="minorHAnsi"/>
          <w:color w:val="000000" w:themeColor="text1"/>
          <w:sz w:val="24"/>
          <w:szCs w:val="24"/>
          <w:lang w:val="tr-TR"/>
        </w:rPr>
        <w:t>,</w:t>
      </w:r>
      <w:r w:rsidRPr="00C92B90">
        <w:rPr>
          <w:rFonts w:eastAsiaTheme="minorHAnsi"/>
          <w:color w:val="000000"/>
          <w:sz w:val="24"/>
          <w:szCs w:val="24"/>
          <w:lang w:val="tr-TR"/>
        </w:rPr>
        <w:t xml:space="preserve"> Erişim Tarihi: 05.04.2019</w:t>
      </w:r>
    </w:p>
    <w:p w:rsidR="00C92B90" w:rsidRPr="00C92B90" w:rsidRDefault="00C92B90" w:rsidP="00904DC5">
      <w:pPr>
        <w:tabs>
          <w:tab w:val="left" w:pos="0"/>
        </w:tabs>
        <w:adjustRightInd w:val="0"/>
        <w:ind w:left="567" w:right="-113" w:hanging="567"/>
        <w:rPr>
          <w:rFonts w:eastAsiaTheme="minorHAnsi"/>
          <w:color w:val="000000"/>
          <w:sz w:val="24"/>
          <w:szCs w:val="24"/>
          <w:lang w:val="tr-TR"/>
        </w:rPr>
      </w:pPr>
      <w:r w:rsidRPr="00C92B90">
        <w:rPr>
          <w:rFonts w:eastAsiaTheme="minorHAnsi"/>
          <w:color w:val="000000"/>
          <w:sz w:val="24"/>
          <w:szCs w:val="24"/>
          <w:lang w:val="tr-TR"/>
        </w:rPr>
        <w:t xml:space="preserve">SARUHAN Mehmet; (2010) </w:t>
      </w:r>
      <w:r w:rsidRPr="00C92B90">
        <w:rPr>
          <w:rFonts w:eastAsiaTheme="minorHAnsi"/>
          <w:color w:val="000000" w:themeColor="text1"/>
          <w:sz w:val="24"/>
          <w:szCs w:val="24"/>
          <w:lang w:val="tr-TR"/>
        </w:rPr>
        <w:t xml:space="preserve">, </w:t>
      </w:r>
      <w:hyperlink r:id="rId89" w:history="1">
        <w:r w:rsidRPr="001F11B4">
          <w:rPr>
            <w:rFonts w:eastAsiaTheme="minorHAnsi"/>
            <w:b/>
            <w:color w:val="000000" w:themeColor="text1"/>
            <w:sz w:val="24"/>
            <w:szCs w:val="24"/>
            <w:lang w:val="tr-TR"/>
          </w:rPr>
          <w:t>www.mehmetsaruhan.com</w:t>
        </w:r>
      </w:hyperlink>
      <w:r w:rsidRPr="00C92B90">
        <w:rPr>
          <w:rFonts w:eastAsiaTheme="minorHAnsi"/>
          <w:color w:val="000000"/>
          <w:sz w:val="24"/>
          <w:szCs w:val="24"/>
          <w:lang w:val="tr-TR"/>
        </w:rPr>
        <w:t xml:space="preserve"> , Erişim Tarihi: 01.03.2019</w:t>
      </w:r>
    </w:p>
    <w:p w:rsidR="00C92B90" w:rsidRPr="00C92B90" w:rsidRDefault="00C92B90" w:rsidP="00904DC5">
      <w:pPr>
        <w:tabs>
          <w:tab w:val="left" w:pos="0"/>
        </w:tabs>
        <w:adjustRightInd w:val="0"/>
        <w:ind w:left="567" w:right="-113" w:hanging="567"/>
        <w:rPr>
          <w:rFonts w:eastAsiaTheme="minorHAnsi"/>
          <w:color w:val="000000"/>
          <w:sz w:val="24"/>
          <w:szCs w:val="24"/>
          <w:lang w:val="tr-TR"/>
        </w:rPr>
      </w:pPr>
      <w:r w:rsidRPr="00C92B90">
        <w:rPr>
          <w:rFonts w:eastAsiaTheme="minorHAnsi"/>
          <w:color w:val="000000"/>
          <w:sz w:val="24"/>
          <w:szCs w:val="24"/>
          <w:lang w:val="tr-TR"/>
        </w:rPr>
        <w:lastRenderedPageBreak/>
        <w:t xml:space="preserve">SHANK Matthew;  (2002), </w:t>
      </w:r>
      <w:r w:rsidRPr="00832619">
        <w:rPr>
          <w:rFonts w:eastAsiaTheme="minorHAnsi"/>
          <w:b/>
          <w:color w:val="000000"/>
          <w:sz w:val="24"/>
          <w:szCs w:val="24"/>
          <w:lang w:val="tr-TR"/>
        </w:rPr>
        <w:t>Sport Marketing</w:t>
      </w:r>
      <w:r w:rsidRPr="00C92B90">
        <w:rPr>
          <w:rFonts w:eastAsiaTheme="minorHAnsi"/>
          <w:color w:val="000000"/>
          <w:sz w:val="24"/>
          <w:szCs w:val="24"/>
          <w:lang w:val="tr-TR"/>
        </w:rPr>
        <w:t>, Pearson Education Inc. , London</w:t>
      </w:r>
    </w:p>
    <w:p w:rsidR="00C92B90" w:rsidRPr="00C92B90" w:rsidRDefault="00C92B90" w:rsidP="00904DC5">
      <w:pPr>
        <w:tabs>
          <w:tab w:val="left" w:pos="0"/>
        </w:tabs>
        <w:adjustRightInd w:val="0"/>
        <w:ind w:left="567" w:right="-113" w:hanging="567"/>
        <w:rPr>
          <w:rFonts w:eastAsiaTheme="minorHAnsi"/>
          <w:color w:val="000000"/>
          <w:sz w:val="24"/>
          <w:szCs w:val="24"/>
          <w:lang w:val="tr-TR"/>
        </w:rPr>
      </w:pPr>
      <w:r w:rsidRPr="00C92B90">
        <w:rPr>
          <w:rFonts w:eastAsiaTheme="minorHAnsi"/>
          <w:color w:val="000000"/>
          <w:sz w:val="24"/>
          <w:szCs w:val="24"/>
          <w:lang w:val="tr-TR"/>
        </w:rPr>
        <w:t xml:space="preserve">SMITH Aaron (2008), </w:t>
      </w:r>
      <w:r w:rsidRPr="00C92B90">
        <w:rPr>
          <w:rFonts w:eastAsiaTheme="minorHAnsi"/>
          <w:b/>
          <w:color w:val="000000"/>
          <w:sz w:val="24"/>
          <w:szCs w:val="24"/>
          <w:lang w:val="tr-TR"/>
        </w:rPr>
        <w:t>Introduction of Sport Marketing</w:t>
      </w:r>
      <w:r w:rsidRPr="00C92B90">
        <w:rPr>
          <w:rFonts w:eastAsiaTheme="minorHAnsi"/>
          <w:color w:val="000000"/>
          <w:sz w:val="24"/>
          <w:szCs w:val="24"/>
          <w:lang w:val="tr-TR"/>
        </w:rPr>
        <w:t xml:space="preserve"> , Elsevier Ltd All., Oxford</w:t>
      </w:r>
    </w:p>
    <w:p w:rsidR="00E81353" w:rsidRDefault="00BF1EC0" w:rsidP="00904DC5">
      <w:pPr>
        <w:tabs>
          <w:tab w:val="left" w:pos="0"/>
        </w:tabs>
        <w:ind w:left="709" w:right="107" w:hanging="1295"/>
        <w:rPr>
          <w:rFonts w:eastAsiaTheme="minorHAnsi"/>
          <w:sz w:val="24"/>
          <w:szCs w:val="24"/>
          <w:lang w:val="tr-TR"/>
        </w:rPr>
      </w:pPr>
      <w:r>
        <w:rPr>
          <w:rFonts w:eastAsiaTheme="minorHAnsi"/>
          <w:sz w:val="24"/>
          <w:szCs w:val="24"/>
          <w:lang w:val="tr-TR"/>
        </w:rPr>
        <w:tab/>
      </w:r>
      <w:r w:rsidR="00E81353">
        <w:rPr>
          <w:rFonts w:eastAsiaTheme="minorHAnsi"/>
          <w:sz w:val="24"/>
          <w:szCs w:val="24"/>
          <w:lang w:val="tr-TR"/>
        </w:rPr>
        <w:t>SWAEN Valerie ve CHUMPITAZ Ruben; (2008) Impact of Corporate Social Responsibility on Consumer Trust, An Application of Marketing, pp:7-35</w:t>
      </w:r>
    </w:p>
    <w:p w:rsidR="00C92B90" w:rsidRPr="00C92B90" w:rsidRDefault="00C92B90" w:rsidP="00904DC5">
      <w:pPr>
        <w:tabs>
          <w:tab w:val="left" w:pos="0"/>
        </w:tabs>
        <w:ind w:left="709" w:right="107" w:hanging="709"/>
        <w:rPr>
          <w:rFonts w:eastAsiaTheme="minorHAnsi"/>
          <w:sz w:val="24"/>
          <w:szCs w:val="24"/>
          <w:lang w:val="tr-TR"/>
        </w:rPr>
      </w:pPr>
      <w:r w:rsidRPr="00C92B90">
        <w:rPr>
          <w:rFonts w:eastAsiaTheme="minorHAnsi"/>
          <w:sz w:val="24"/>
          <w:szCs w:val="24"/>
          <w:lang w:val="tr-TR"/>
        </w:rPr>
        <w:t xml:space="preserve">ŞİMŞEK Merve (2017) ; Futbol Taraftarlığının Müşteri Sadakati ve Tüketici Davranışı Temelinde İncelenmesi, </w:t>
      </w:r>
      <w:r w:rsidRPr="00832619">
        <w:rPr>
          <w:rFonts w:eastAsiaTheme="minorHAnsi"/>
          <w:sz w:val="24"/>
          <w:szCs w:val="24"/>
          <w:lang w:val="tr-TR"/>
        </w:rPr>
        <w:t>Aksaray Üniversitesi Sosyal Bilimler Ensitüsü Yayımlanmış Yüksek Lisans Tezi</w:t>
      </w:r>
      <w:r w:rsidRPr="00C92B90">
        <w:rPr>
          <w:rFonts w:eastAsiaTheme="minorHAnsi"/>
          <w:sz w:val="24"/>
          <w:szCs w:val="24"/>
          <w:lang w:val="tr-TR"/>
        </w:rPr>
        <w:t>, Aksaray</w:t>
      </w:r>
    </w:p>
    <w:p w:rsidR="0038570C" w:rsidRDefault="00BF1EC0" w:rsidP="00904DC5">
      <w:pPr>
        <w:tabs>
          <w:tab w:val="left" w:pos="0"/>
        </w:tabs>
        <w:ind w:left="709" w:right="107" w:hanging="1295"/>
        <w:rPr>
          <w:rFonts w:eastAsiaTheme="minorHAnsi"/>
          <w:sz w:val="24"/>
          <w:szCs w:val="24"/>
          <w:lang w:val="tr-TR"/>
        </w:rPr>
      </w:pPr>
      <w:r>
        <w:rPr>
          <w:rFonts w:eastAsiaTheme="minorHAnsi"/>
          <w:sz w:val="24"/>
          <w:szCs w:val="24"/>
          <w:lang w:val="tr-TR"/>
        </w:rPr>
        <w:tab/>
      </w:r>
      <w:r w:rsidR="00DE4777">
        <w:rPr>
          <w:rFonts w:eastAsiaTheme="minorHAnsi"/>
          <w:sz w:val="24"/>
          <w:szCs w:val="24"/>
          <w:lang w:val="tr-TR"/>
        </w:rPr>
        <w:t xml:space="preserve">SÜMER Nebi (2000), </w:t>
      </w:r>
      <w:r w:rsidR="0038570C" w:rsidRPr="00832619">
        <w:rPr>
          <w:rFonts w:eastAsiaTheme="minorHAnsi"/>
          <w:b/>
          <w:sz w:val="24"/>
          <w:szCs w:val="24"/>
          <w:lang w:val="tr-TR"/>
        </w:rPr>
        <w:t>Yapısal Eşitlik Modelleri, Temel Kavramları ve Örnek Uygulamalar</w:t>
      </w:r>
      <w:r w:rsidR="0038570C">
        <w:rPr>
          <w:rFonts w:eastAsiaTheme="minorHAnsi"/>
          <w:sz w:val="24"/>
          <w:szCs w:val="24"/>
          <w:lang w:val="tr-TR"/>
        </w:rPr>
        <w:t xml:space="preserve">, Uludağ Üniversitesi Güçlendirme Vakfı Yayınları, Bursa </w:t>
      </w:r>
    </w:p>
    <w:p w:rsidR="00C92B90" w:rsidRPr="00C92B90" w:rsidRDefault="00C92B90" w:rsidP="00904DC5">
      <w:pPr>
        <w:tabs>
          <w:tab w:val="left" w:pos="0"/>
        </w:tabs>
        <w:ind w:left="709" w:right="107" w:hanging="709"/>
        <w:rPr>
          <w:rFonts w:eastAsiaTheme="minorHAnsi"/>
          <w:color w:val="333333"/>
          <w:sz w:val="24"/>
          <w:szCs w:val="24"/>
          <w:shd w:val="clear" w:color="auto" w:fill="FFFFFF"/>
          <w:lang w:val="tr-TR"/>
        </w:rPr>
      </w:pPr>
      <w:r w:rsidRPr="00C92B90">
        <w:rPr>
          <w:rFonts w:eastAsiaTheme="minorHAnsi"/>
          <w:sz w:val="24"/>
          <w:szCs w:val="24"/>
          <w:lang w:val="tr-TR"/>
        </w:rPr>
        <w:t xml:space="preserve"> TALİMCİLER Ahmet (2008), </w:t>
      </w:r>
      <w:r w:rsidRPr="00C92B90">
        <w:rPr>
          <w:rFonts w:eastAsiaTheme="minorHAnsi"/>
          <w:color w:val="333333"/>
          <w:sz w:val="24"/>
          <w:szCs w:val="24"/>
          <w:shd w:val="clear" w:color="auto" w:fill="FFFFFF"/>
          <w:lang w:val="tr-TR"/>
        </w:rPr>
        <w:t xml:space="preserve">Futbol Değil İş: Endüstriyel Futbol, </w:t>
      </w:r>
      <w:r w:rsidRPr="00C92B90">
        <w:rPr>
          <w:rFonts w:eastAsiaTheme="minorHAnsi"/>
          <w:b/>
          <w:color w:val="333333"/>
          <w:sz w:val="24"/>
          <w:szCs w:val="24"/>
          <w:shd w:val="clear" w:color="auto" w:fill="FFFFFF"/>
          <w:lang w:val="tr-TR"/>
        </w:rPr>
        <w:t>İletişim Kuram Ve Araştırma Dergisi</w:t>
      </w:r>
      <w:r w:rsidRPr="00C92B90">
        <w:rPr>
          <w:rFonts w:eastAsiaTheme="minorHAnsi"/>
          <w:color w:val="333333"/>
          <w:sz w:val="24"/>
          <w:szCs w:val="24"/>
          <w:shd w:val="clear" w:color="auto" w:fill="FFFFFF"/>
          <w:lang w:val="tr-TR"/>
        </w:rPr>
        <w:t>, Sayı 26,  s.89-114</w:t>
      </w:r>
    </w:p>
    <w:p w:rsidR="00C92B90" w:rsidRPr="00C92B90" w:rsidRDefault="00C92B90" w:rsidP="00904DC5">
      <w:pPr>
        <w:tabs>
          <w:tab w:val="left" w:pos="709"/>
          <w:tab w:val="left" w:pos="1418"/>
        </w:tabs>
        <w:adjustRightInd w:val="0"/>
        <w:ind w:left="567" w:right="-113" w:hanging="567"/>
        <w:rPr>
          <w:rFonts w:eastAsiaTheme="minorHAnsi"/>
          <w:color w:val="000000"/>
          <w:sz w:val="24"/>
          <w:szCs w:val="24"/>
          <w:lang w:val="tr-TR"/>
        </w:rPr>
      </w:pPr>
      <w:r w:rsidRPr="00C92B90">
        <w:rPr>
          <w:rFonts w:eastAsiaTheme="minorHAnsi"/>
          <w:color w:val="000000"/>
          <w:sz w:val="24"/>
          <w:szCs w:val="24"/>
          <w:lang w:val="tr-TR"/>
        </w:rPr>
        <w:t>TAŞDEMİR Erdem; (2011), Bütünleşik Pazarlama İletişimi Temelinde Sosyal Medya, e-</w:t>
      </w:r>
      <w:r w:rsidRPr="00832619">
        <w:rPr>
          <w:rFonts w:eastAsiaTheme="minorHAnsi"/>
          <w:b/>
          <w:color w:val="000000"/>
          <w:sz w:val="24"/>
          <w:szCs w:val="24"/>
          <w:lang w:val="tr-TR"/>
        </w:rPr>
        <w:t>Journal of New World Sicences Academy</w:t>
      </w:r>
      <w:r w:rsidRPr="00C92B90">
        <w:rPr>
          <w:rFonts w:eastAsiaTheme="minorHAnsi"/>
          <w:color w:val="000000"/>
          <w:sz w:val="24"/>
          <w:szCs w:val="24"/>
          <w:lang w:val="tr-TR"/>
        </w:rPr>
        <w:t>, vol:3 pp.645-655</w:t>
      </w:r>
    </w:p>
    <w:p w:rsidR="00C92B90" w:rsidRPr="00C92B90" w:rsidRDefault="00C92B90" w:rsidP="00904DC5">
      <w:pPr>
        <w:tabs>
          <w:tab w:val="left" w:pos="709"/>
          <w:tab w:val="left" w:pos="1418"/>
        </w:tabs>
        <w:adjustRightInd w:val="0"/>
        <w:ind w:left="567" w:right="-113" w:hanging="567"/>
        <w:rPr>
          <w:rFonts w:eastAsiaTheme="minorHAnsi"/>
          <w:color w:val="000000"/>
          <w:sz w:val="24"/>
          <w:szCs w:val="24"/>
          <w:lang w:val="tr-TR"/>
        </w:rPr>
      </w:pPr>
      <w:r w:rsidRPr="00C92B90">
        <w:rPr>
          <w:rFonts w:eastAsiaTheme="minorHAnsi"/>
          <w:color w:val="000000"/>
          <w:sz w:val="24"/>
          <w:szCs w:val="24"/>
          <w:lang w:val="tr-TR"/>
        </w:rPr>
        <w:t xml:space="preserve">TECHWORM;(2019), </w:t>
      </w:r>
      <w:hyperlink r:id="rId90" w:history="1">
        <w:r w:rsidRPr="00832619">
          <w:rPr>
            <w:rFonts w:eastAsiaTheme="minorHAnsi"/>
            <w:b/>
            <w:color w:val="000000" w:themeColor="text1"/>
            <w:sz w:val="24"/>
            <w:szCs w:val="24"/>
            <w:lang w:val="tr-TR"/>
          </w:rPr>
          <w:t>https://www.tech-worm.com</w:t>
        </w:r>
      </w:hyperlink>
      <w:r w:rsidRPr="00C92B90">
        <w:rPr>
          <w:rFonts w:eastAsiaTheme="minorHAnsi"/>
          <w:color w:val="000000"/>
          <w:sz w:val="24"/>
          <w:szCs w:val="24"/>
          <w:lang w:val="tr-TR"/>
        </w:rPr>
        <w:t xml:space="preserve"> , Erişim Tarihi: 10.04.2019</w:t>
      </w:r>
    </w:p>
    <w:p w:rsidR="00C92B90" w:rsidRPr="00C92B90" w:rsidRDefault="00C92B90" w:rsidP="00904DC5">
      <w:pPr>
        <w:ind w:left="709" w:right="107" w:hanging="709"/>
        <w:rPr>
          <w:rFonts w:eastAsiaTheme="minorHAnsi"/>
          <w:sz w:val="24"/>
          <w:szCs w:val="24"/>
          <w:lang w:val="tr-TR"/>
        </w:rPr>
      </w:pPr>
      <w:r w:rsidRPr="00C92B90">
        <w:rPr>
          <w:rFonts w:eastAsiaTheme="minorHAnsi"/>
          <w:sz w:val="24"/>
          <w:szCs w:val="24"/>
          <w:lang w:val="tr-TR"/>
        </w:rPr>
        <w:t xml:space="preserve">THE MARKETING MIX;(2015), </w:t>
      </w:r>
      <w:hyperlink r:id="rId91" w:history="1">
        <w:r w:rsidRPr="00832619">
          <w:rPr>
            <w:rFonts w:eastAsiaTheme="majorEastAsia"/>
            <w:b/>
            <w:color w:val="000000" w:themeColor="text1"/>
            <w:sz w:val="24"/>
            <w:szCs w:val="24"/>
            <w:lang w:val="tr-TR"/>
          </w:rPr>
          <w:t>https://marketingmix.co.uk</w:t>
        </w:r>
        <w:r w:rsidRPr="00C92B90">
          <w:rPr>
            <w:rFonts w:eastAsiaTheme="majorEastAsia"/>
            <w:color w:val="000000" w:themeColor="text1"/>
            <w:sz w:val="24"/>
            <w:szCs w:val="24"/>
            <w:lang w:val="tr-TR"/>
          </w:rPr>
          <w:t>/</w:t>
        </w:r>
      </w:hyperlink>
      <w:r w:rsidRPr="00C92B90">
        <w:rPr>
          <w:rFonts w:eastAsiaTheme="minorHAnsi"/>
          <w:sz w:val="24"/>
          <w:szCs w:val="24"/>
          <w:lang w:val="tr-TR"/>
        </w:rPr>
        <w:t>Erişim Tarihi: 14.02.2019</w:t>
      </w:r>
    </w:p>
    <w:p w:rsidR="00C92B90" w:rsidRPr="00C92B90" w:rsidRDefault="00C92B90" w:rsidP="00904DC5">
      <w:pPr>
        <w:ind w:left="709" w:right="107" w:hanging="709"/>
        <w:rPr>
          <w:rFonts w:eastAsiaTheme="minorHAnsi"/>
          <w:sz w:val="24"/>
          <w:szCs w:val="24"/>
          <w:lang w:val="tr-TR"/>
        </w:rPr>
      </w:pPr>
      <w:r w:rsidRPr="00C92B90">
        <w:rPr>
          <w:rFonts w:eastAsiaTheme="minorHAnsi"/>
          <w:sz w:val="24"/>
          <w:szCs w:val="24"/>
          <w:lang w:val="tr-TR"/>
        </w:rPr>
        <w:t xml:space="preserve">TORLAK Ömer, ALTUNIŞIK Remzi ve ÖZDEMİR Şuayip (2002) , </w:t>
      </w:r>
      <w:r w:rsidRPr="00C92B90">
        <w:rPr>
          <w:rFonts w:eastAsiaTheme="minorHAnsi"/>
          <w:b/>
          <w:sz w:val="24"/>
          <w:szCs w:val="24"/>
          <w:lang w:val="tr-TR"/>
        </w:rPr>
        <w:t>Modern Pazarlama</w:t>
      </w:r>
      <w:r w:rsidRPr="00C92B90">
        <w:rPr>
          <w:rFonts w:eastAsiaTheme="minorHAnsi"/>
          <w:sz w:val="24"/>
          <w:szCs w:val="24"/>
          <w:lang w:val="tr-TR"/>
        </w:rPr>
        <w:t>, Değişim Yayınları, Adapazarı</w:t>
      </w:r>
    </w:p>
    <w:p w:rsidR="00C92B90" w:rsidRPr="00C92B90" w:rsidRDefault="00C92B90" w:rsidP="00904DC5">
      <w:pPr>
        <w:tabs>
          <w:tab w:val="left" w:pos="709"/>
          <w:tab w:val="left" w:pos="1276"/>
        </w:tabs>
        <w:adjustRightInd w:val="0"/>
        <w:ind w:left="340" w:right="-113" w:hanging="340"/>
        <w:rPr>
          <w:rFonts w:eastAsiaTheme="minorHAnsi"/>
          <w:color w:val="000000" w:themeColor="text1"/>
          <w:sz w:val="24"/>
          <w:szCs w:val="24"/>
          <w:lang w:val="tr-TR"/>
        </w:rPr>
      </w:pPr>
      <w:r w:rsidRPr="00C92B90">
        <w:rPr>
          <w:rFonts w:eastAsiaTheme="minorHAnsi"/>
          <w:color w:val="000000"/>
          <w:sz w:val="24"/>
          <w:szCs w:val="24"/>
          <w:lang w:val="tr-TR"/>
        </w:rPr>
        <w:t xml:space="preserve">TRABZONSPOR;(2019), </w:t>
      </w:r>
      <w:hyperlink w:history="1">
        <w:r w:rsidRPr="00BB7502">
          <w:rPr>
            <w:rFonts w:eastAsiaTheme="minorHAnsi"/>
            <w:b/>
            <w:color w:val="000000" w:themeColor="text1"/>
            <w:sz w:val="24"/>
            <w:szCs w:val="24"/>
            <w:lang w:val="tr-TR"/>
          </w:rPr>
          <w:t>www.trabzonspor.org.tr,  www.trabzonspor.com.tr</w:t>
        </w:r>
      </w:hyperlink>
    </w:p>
    <w:p w:rsidR="00C92B90" w:rsidRPr="00C92B90" w:rsidRDefault="00C92B90" w:rsidP="00904DC5">
      <w:pPr>
        <w:ind w:left="709" w:right="107" w:hanging="709"/>
        <w:rPr>
          <w:rFonts w:eastAsiaTheme="minorHAnsi"/>
          <w:sz w:val="24"/>
          <w:lang w:val="tr-TR"/>
        </w:rPr>
      </w:pPr>
      <w:r w:rsidRPr="00C92B90">
        <w:rPr>
          <w:rFonts w:asciiTheme="minorHAnsi" w:eastAsiaTheme="minorHAnsi" w:hAnsiTheme="minorHAnsi" w:cstheme="minorBidi"/>
          <w:lang w:val="tr-TR"/>
        </w:rPr>
        <w:tab/>
      </w:r>
      <w:r w:rsidRPr="00C92B90">
        <w:rPr>
          <w:rFonts w:eastAsiaTheme="minorHAnsi"/>
          <w:sz w:val="24"/>
          <w:lang w:val="tr-TR"/>
        </w:rPr>
        <w:t>Erişim Tarihi: 18.04.2019</w:t>
      </w:r>
    </w:p>
    <w:p w:rsidR="00C92B90" w:rsidRPr="00C92B90" w:rsidRDefault="00C92B90" w:rsidP="00904DC5">
      <w:pPr>
        <w:tabs>
          <w:tab w:val="left" w:pos="709"/>
          <w:tab w:val="left" w:pos="1276"/>
        </w:tabs>
        <w:adjustRightInd w:val="0"/>
        <w:ind w:left="709" w:right="-113" w:hanging="709"/>
        <w:rPr>
          <w:rFonts w:eastAsiaTheme="minorHAnsi"/>
          <w:color w:val="000000" w:themeColor="text1"/>
          <w:sz w:val="24"/>
          <w:szCs w:val="24"/>
          <w:shd w:val="clear" w:color="auto" w:fill="FFFFFF"/>
          <w:lang w:val="tr-TR"/>
        </w:rPr>
      </w:pPr>
      <w:r w:rsidRPr="00C92B90">
        <w:rPr>
          <w:rFonts w:eastAsiaTheme="minorHAnsi"/>
          <w:color w:val="000000"/>
          <w:sz w:val="24"/>
          <w:szCs w:val="24"/>
          <w:lang w:val="tr-TR"/>
        </w:rPr>
        <w:t xml:space="preserve">TRABZON VALİLİĞİ; (2018), </w:t>
      </w:r>
      <w:hyperlink r:id="rId92" w:history="1">
        <w:r w:rsidRPr="00832619">
          <w:rPr>
            <w:rFonts w:eastAsiaTheme="minorHAnsi"/>
            <w:b/>
            <w:color w:val="000000" w:themeColor="text1"/>
            <w:sz w:val="24"/>
            <w:szCs w:val="24"/>
            <w:shd w:val="clear" w:color="auto" w:fill="FFFFFF"/>
            <w:lang w:val="tr-TR"/>
          </w:rPr>
          <w:t>http://www.trabzon.gov.tr/51-yildir-trabzona-deger-    katan-marka-trabzonspor</w:t>
        </w:r>
      </w:hyperlink>
      <w:r w:rsidRPr="00C92B90">
        <w:rPr>
          <w:rFonts w:eastAsiaTheme="minorHAnsi"/>
          <w:color w:val="000000" w:themeColor="text1"/>
          <w:sz w:val="24"/>
          <w:szCs w:val="24"/>
          <w:shd w:val="clear" w:color="auto" w:fill="FFFFFF"/>
          <w:lang w:val="tr-TR"/>
        </w:rPr>
        <w:t>, Erişim Tarihi: 20.04.2019</w:t>
      </w:r>
    </w:p>
    <w:p w:rsidR="00C92B90" w:rsidRPr="00C92B90" w:rsidRDefault="00C92B90" w:rsidP="00904DC5">
      <w:pPr>
        <w:tabs>
          <w:tab w:val="left" w:pos="709"/>
        </w:tabs>
        <w:ind w:right="107" w:hanging="142"/>
        <w:rPr>
          <w:rFonts w:eastAsiaTheme="minorHAnsi"/>
          <w:sz w:val="24"/>
          <w:szCs w:val="24"/>
          <w:lang w:val="tr-TR"/>
        </w:rPr>
      </w:pPr>
      <w:r w:rsidRPr="00C92B90">
        <w:rPr>
          <w:rFonts w:eastAsiaTheme="minorHAnsi"/>
          <w:sz w:val="24"/>
          <w:szCs w:val="24"/>
          <w:lang w:val="tr-TR"/>
        </w:rPr>
        <w:t xml:space="preserve">  TÜRK DİL KURUMU, (2006</w:t>
      </w:r>
      <w:r w:rsidRPr="00832619">
        <w:rPr>
          <w:rFonts w:eastAsiaTheme="minorHAnsi"/>
          <w:b/>
          <w:sz w:val="24"/>
          <w:szCs w:val="24"/>
          <w:lang w:val="tr-TR"/>
        </w:rPr>
        <w:t xml:space="preserve">), </w:t>
      </w:r>
      <w:hyperlink r:id="rId93" w:history="1">
        <w:r w:rsidRPr="00832619">
          <w:rPr>
            <w:rFonts w:eastAsiaTheme="minorHAnsi"/>
            <w:b/>
            <w:color w:val="000000" w:themeColor="text1"/>
            <w:sz w:val="24"/>
            <w:szCs w:val="24"/>
            <w:lang w:val="tr-TR"/>
          </w:rPr>
          <w:t>http://www.tdk.gov.tr/</w:t>
        </w:r>
      </w:hyperlink>
      <w:r w:rsidRPr="00C92B90">
        <w:rPr>
          <w:rFonts w:eastAsiaTheme="minorHAnsi"/>
          <w:sz w:val="24"/>
          <w:szCs w:val="24"/>
          <w:lang w:val="tr-TR"/>
        </w:rPr>
        <w:t xml:space="preserve"> , Erişim Tarihi: 22.02.2019</w:t>
      </w:r>
    </w:p>
    <w:p w:rsidR="00C92B90" w:rsidRPr="00C92B90" w:rsidRDefault="00C92B90" w:rsidP="00904DC5">
      <w:pPr>
        <w:tabs>
          <w:tab w:val="left" w:pos="709"/>
          <w:tab w:val="left" w:pos="1418"/>
        </w:tabs>
        <w:adjustRightInd w:val="0"/>
        <w:ind w:left="709" w:right="-113" w:hanging="709"/>
        <w:rPr>
          <w:rFonts w:eastAsiaTheme="minorHAnsi"/>
          <w:color w:val="000000"/>
          <w:sz w:val="24"/>
          <w:szCs w:val="24"/>
          <w:lang w:val="tr-TR"/>
        </w:rPr>
      </w:pPr>
      <w:r w:rsidRPr="00C92B90">
        <w:rPr>
          <w:rFonts w:eastAsiaTheme="minorHAnsi"/>
          <w:color w:val="000000"/>
          <w:sz w:val="24"/>
          <w:szCs w:val="24"/>
          <w:lang w:val="tr-TR"/>
        </w:rPr>
        <w:t>TÜRKMENOĞLU Harun; (2014), Teknoloji ile Sanat İlişkisi ve Bir Dijital Saat Örneği    olarak İnstagram, Ulakbilge ss:87-110</w:t>
      </w:r>
    </w:p>
    <w:p w:rsidR="00C92B90" w:rsidRPr="00C92B90" w:rsidRDefault="00C92B90" w:rsidP="00904DC5">
      <w:pPr>
        <w:tabs>
          <w:tab w:val="left" w:pos="709"/>
          <w:tab w:val="left" w:pos="1418"/>
        </w:tabs>
        <w:adjustRightInd w:val="0"/>
        <w:ind w:left="709" w:right="-113" w:hanging="709"/>
        <w:rPr>
          <w:rFonts w:eastAsiaTheme="minorHAnsi"/>
          <w:color w:val="000000"/>
          <w:sz w:val="24"/>
          <w:szCs w:val="24"/>
          <w:lang w:val="tr-TR"/>
        </w:rPr>
      </w:pPr>
      <w:r w:rsidRPr="00C92B90">
        <w:rPr>
          <w:rFonts w:eastAsiaTheme="minorHAnsi"/>
          <w:color w:val="000000"/>
          <w:sz w:val="24"/>
          <w:szCs w:val="24"/>
          <w:lang w:val="tr-TR"/>
        </w:rPr>
        <w:t xml:space="preserve">UZTUĞ Ferruh; (2003), </w:t>
      </w:r>
      <w:r w:rsidRPr="00832619">
        <w:rPr>
          <w:rFonts w:eastAsiaTheme="minorHAnsi"/>
          <w:b/>
          <w:color w:val="000000"/>
          <w:sz w:val="24"/>
          <w:szCs w:val="24"/>
          <w:lang w:val="tr-TR"/>
        </w:rPr>
        <w:t>Markan Kadar Konuş</w:t>
      </w:r>
      <w:r w:rsidRPr="00C92B90">
        <w:rPr>
          <w:rFonts w:eastAsiaTheme="minorHAnsi"/>
          <w:color w:val="000000"/>
          <w:sz w:val="24"/>
          <w:szCs w:val="24"/>
          <w:lang w:val="tr-TR"/>
        </w:rPr>
        <w:t>, Mediacat Yayınları, İstanbul</w:t>
      </w:r>
    </w:p>
    <w:p w:rsidR="00C92B90" w:rsidRPr="00C92B90" w:rsidRDefault="00C92B90" w:rsidP="00904DC5">
      <w:pPr>
        <w:tabs>
          <w:tab w:val="left" w:pos="709"/>
          <w:tab w:val="left" w:pos="1418"/>
        </w:tabs>
        <w:adjustRightInd w:val="0"/>
        <w:ind w:left="709" w:right="-113" w:hanging="709"/>
        <w:rPr>
          <w:rFonts w:eastAsiaTheme="minorHAnsi"/>
          <w:color w:val="000000"/>
          <w:sz w:val="24"/>
          <w:szCs w:val="24"/>
          <w:lang w:val="tr-TR"/>
        </w:rPr>
      </w:pPr>
      <w:r w:rsidRPr="00C92B90">
        <w:rPr>
          <w:rFonts w:eastAsiaTheme="minorHAnsi"/>
          <w:color w:val="000000"/>
          <w:sz w:val="24"/>
          <w:szCs w:val="24"/>
          <w:lang w:val="tr-TR"/>
        </w:rPr>
        <w:t xml:space="preserve">ÜNAL Hakan ve BABAOĞLU Ahmet; (2014), Spor Tüketicilerinin Bilinçli Tüketicilik Düzeyleri Üzerine Bir Araştırma, </w:t>
      </w:r>
      <w:r w:rsidRPr="00832619">
        <w:rPr>
          <w:rFonts w:eastAsiaTheme="minorHAnsi"/>
          <w:b/>
          <w:color w:val="000000"/>
          <w:sz w:val="24"/>
          <w:szCs w:val="24"/>
          <w:lang w:val="tr-TR"/>
        </w:rPr>
        <w:t>International Journal of Human Science</w:t>
      </w:r>
      <w:r w:rsidRPr="00C92B90">
        <w:rPr>
          <w:rFonts w:eastAsiaTheme="minorHAnsi"/>
          <w:color w:val="000000"/>
          <w:sz w:val="24"/>
          <w:szCs w:val="24"/>
          <w:lang w:val="tr-TR"/>
        </w:rPr>
        <w:t xml:space="preserve"> Vol:11</w:t>
      </w:r>
    </w:p>
    <w:p w:rsidR="00C92B90" w:rsidRPr="00C92B90" w:rsidRDefault="00C92B90" w:rsidP="00904DC5">
      <w:pPr>
        <w:ind w:left="1295" w:right="107" w:hanging="1295"/>
        <w:rPr>
          <w:rFonts w:eastAsiaTheme="minorHAnsi"/>
          <w:sz w:val="24"/>
          <w:szCs w:val="24"/>
          <w:lang w:val="tr-TR"/>
        </w:rPr>
      </w:pPr>
      <w:r w:rsidRPr="00C92B90">
        <w:rPr>
          <w:rFonts w:eastAsiaTheme="minorHAnsi"/>
          <w:sz w:val="24"/>
          <w:szCs w:val="24"/>
          <w:lang w:val="tr-TR"/>
        </w:rPr>
        <w:t xml:space="preserve">ÜNER, M. (2003), “Pazarlama Tanımı Üzerine”, </w:t>
      </w:r>
      <w:r w:rsidRPr="00832619">
        <w:rPr>
          <w:rFonts w:eastAsiaTheme="minorHAnsi"/>
          <w:b/>
          <w:sz w:val="24"/>
          <w:szCs w:val="24"/>
          <w:lang w:val="tr-TR"/>
        </w:rPr>
        <w:t>Pi Dergisi</w:t>
      </w:r>
      <w:r w:rsidRPr="00C92B90">
        <w:rPr>
          <w:rFonts w:eastAsiaTheme="minorHAnsi"/>
          <w:sz w:val="24"/>
          <w:szCs w:val="24"/>
          <w:lang w:val="tr-TR"/>
        </w:rPr>
        <w:t>, Sayı 44</w:t>
      </w:r>
      <w:r w:rsidR="00904DC5">
        <w:rPr>
          <w:rFonts w:eastAsiaTheme="minorHAnsi"/>
          <w:sz w:val="24"/>
          <w:szCs w:val="24"/>
          <w:lang w:val="tr-TR"/>
        </w:rPr>
        <w:t>.</w:t>
      </w:r>
    </w:p>
    <w:p w:rsidR="00C92B90" w:rsidRPr="00C92B90" w:rsidRDefault="00C92B90" w:rsidP="00904DC5">
      <w:pPr>
        <w:tabs>
          <w:tab w:val="left" w:pos="709"/>
          <w:tab w:val="left" w:pos="1418"/>
        </w:tabs>
        <w:adjustRightInd w:val="0"/>
        <w:ind w:left="709" w:right="-113" w:hanging="709"/>
        <w:rPr>
          <w:rFonts w:eastAsiaTheme="minorHAnsi"/>
          <w:color w:val="000000"/>
          <w:sz w:val="24"/>
          <w:szCs w:val="24"/>
          <w:lang w:val="tr-TR"/>
        </w:rPr>
      </w:pPr>
      <w:r w:rsidRPr="00C92B90">
        <w:rPr>
          <w:rFonts w:eastAsiaTheme="minorHAnsi"/>
          <w:color w:val="000000"/>
          <w:sz w:val="24"/>
          <w:szCs w:val="24"/>
          <w:lang w:val="tr-TR"/>
        </w:rPr>
        <w:lastRenderedPageBreak/>
        <w:t>VURAL Beril ve BAT Mikail; (2010), Yeni bir iletişi</w:t>
      </w:r>
      <w:r w:rsidR="00227274">
        <w:rPr>
          <w:rFonts w:eastAsiaTheme="minorHAnsi"/>
          <w:color w:val="000000"/>
          <w:sz w:val="24"/>
          <w:szCs w:val="24"/>
          <w:lang w:val="tr-TR"/>
        </w:rPr>
        <w:t>m ortamı olarak sosyal medya: Eg</w:t>
      </w:r>
      <w:r w:rsidRPr="00C92B90">
        <w:rPr>
          <w:rFonts w:eastAsiaTheme="minorHAnsi"/>
          <w:color w:val="000000"/>
          <w:sz w:val="24"/>
          <w:szCs w:val="24"/>
          <w:lang w:val="tr-TR"/>
        </w:rPr>
        <w:t xml:space="preserve">e   Üniversitesi İletişim Fakültesine yönelik bir araştırma, </w:t>
      </w:r>
      <w:r w:rsidRPr="00832619">
        <w:rPr>
          <w:rFonts w:eastAsiaTheme="minorHAnsi"/>
          <w:b/>
          <w:color w:val="000000"/>
          <w:sz w:val="24"/>
          <w:szCs w:val="24"/>
          <w:lang w:val="tr-TR"/>
        </w:rPr>
        <w:t>Yaşar Üniversitesi Dergisi</w:t>
      </w:r>
      <w:r w:rsidRPr="00C92B90">
        <w:rPr>
          <w:rFonts w:eastAsiaTheme="minorHAnsi"/>
          <w:color w:val="000000"/>
          <w:sz w:val="24"/>
          <w:szCs w:val="24"/>
          <w:lang w:val="tr-TR"/>
        </w:rPr>
        <w:t xml:space="preserve">  s.3342-3364 İzmir </w:t>
      </w:r>
    </w:p>
    <w:p w:rsidR="00C92B90" w:rsidRPr="00C92B90" w:rsidRDefault="00C92B90" w:rsidP="00904DC5">
      <w:pPr>
        <w:tabs>
          <w:tab w:val="left" w:pos="709"/>
          <w:tab w:val="left" w:pos="1418"/>
        </w:tabs>
        <w:adjustRightInd w:val="0"/>
        <w:ind w:left="567" w:right="-113" w:hanging="567"/>
        <w:rPr>
          <w:rFonts w:eastAsiaTheme="minorHAnsi"/>
          <w:color w:val="000000"/>
          <w:sz w:val="24"/>
          <w:szCs w:val="24"/>
          <w:lang w:val="tr-TR"/>
        </w:rPr>
      </w:pPr>
      <w:r w:rsidRPr="00C92B90">
        <w:rPr>
          <w:rFonts w:eastAsiaTheme="minorHAnsi"/>
          <w:color w:val="000000"/>
          <w:sz w:val="24"/>
          <w:szCs w:val="24"/>
          <w:lang w:val="tr-TR"/>
        </w:rPr>
        <w:t xml:space="preserve">WEBRAZZI;(2019), </w:t>
      </w:r>
      <w:hyperlink r:id="rId94" w:history="1">
        <w:r w:rsidRPr="00832619">
          <w:rPr>
            <w:rFonts w:eastAsiaTheme="minorHAnsi"/>
            <w:b/>
            <w:color w:val="000000" w:themeColor="text1"/>
            <w:sz w:val="24"/>
            <w:szCs w:val="24"/>
            <w:lang w:val="tr-TR"/>
          </w:rPr>
          <w:t>www.webrazzi.com</w:t>
        </w:r>
      </w:hyperlink>
      <w:r w:rsidRPr="00C92B90">
        <w:rPr>
          <w:rFonts w:eastAsiaTheme="minorHAnsi"/>
          <w:color w:val="000000"/>
          <w:sz w:val="24"/>
          <w:szCs w:val="24"/>
          <w:lang w:val="tr-TR"/>
        </w:rPr>
        <w:t>, Erişim Tarihi: 14.04.2019</w:t>
      </w:r>
    </w:p>
    <w:p w:rsidR="00C92B90" w:rsidRPr="00C92B90" w:rsidRDefault="00C92B90" w:rsidP="00904DC5">
      <w:pPr>
        <w:tabs>
          <w:tab w:val="left" w:pos="709"/>
          <w:tab w:val="left" w:pos="1418"/>
        </w:tabs>
        <w:adjustRightInd w:val="0"/>
        <w:ind w:left="709" w:right="-113" w:hanging="709"/>
        <w:rPr>
          <w:rFonts w:eastAsiaTheme="minorHAnsi"/>
          <w:color w:val="000000"/>
          <w:sz w:val="24"/>
          <w:szCs w:val="24"/>
          <w:lang w:val="tr-TR"/>
        </w:rPr>
      </w:pPr>
      <w:r w:rsidRPr="00C92B90">
        <w:rPr>
          <w:rFonts w:eastAsiaTheme="minorHAnsi"/>
          <w:color w:val="000000"/>
          <w:sz w:val="24"/>
          <w:szCs w:val="24"/>
          <w:lang w:val="tr-TR"/>
        </w:rPr>
        <w:t>WEINBERG Tamar; (2009), The New Community Rules: Marketing on the Social  Media, O’Reily Media Inc, Sebastopol</w:t>
      </w:r>
    </w:p>
    <w:p w:rsidR="00C92B90" w:rsidRDefault="00C92B90" w:rsidP="00904DC5">
      <w:pPr>
        <w:adjustRightInd w:val="0"/>
        <w:ind w:left="709" w:right="-113" w:hanging="709"/>
        <w:rPr>
          <w:rFonts w:eastAsiaTheme="minorHAnsi"/>
          <w:color w:val="000000"/>
          <w:sz w:val="24"/>
          <w:szCs w:val="24"/>
          <w:lang w:val="tr-TR"/>
        </w:rPr>
      </w:pPr>
      <w:r w:rsidRPr="00C92B90">
        <w:rPr>
          <w:rFonts w:eastAsiaTheme="minorHAnsi"/>
          <w:color w:val="000000"/>
          <w:sz w:val="24"/>
          <w:szCs w:val="24"/>
          <w:lang w:val="tr-TR"/>
        </w:rPr>
        <w:t xml:space="preserve">YILDIZ Salih; (2007) , Tüketici tercihlerinde marka değerini belirlemeye yönelik bir model önerisi: Trabzon örneği, </w:t>
      </w:r>
      <w:r w:rsidRPr="00832619">
        <w:rPr>
          <w:rFonts w:eastAsiaTheme="minorHAnsi"/>
          <w:color w:val="000000"/>
          <w:sz w:val="24"/>
          <w:szCs w:val="24"/>
          <w:lang w:val="tr-TR"/>
        </w:rPr>
        <w:t xml:space="preserve">Karadeniz Teknik </w:t>
      </w:r>
      <w:r w:rsidRPr="00832619">
        <w:rPr>
          <w:rFonts w:eastAsiaTheme="minorHAnsi"/>
          <w:color w:val="000000"/>
          <w:sz w:val="24"/>
          <w:szCs w:val="24"/>
          <w:lang w:val="tr-TR"/>
        </w:rPr>
        <w:tab/>
        <w:t>Üniversitesi Sosyal Bilimler Ensitüsü Yayınlanmamış Yüksek Lisans Tezi</w:t>
      </w:r>
      <w:r w:rsidRPr="00C92B90">
        <w:rPr>
          <w:rFonts w:eastAsiaTheme="minorHAnsi"/>
          <w:color w:val="000000"/>
          <w:sz w:val="24"/>
          <w:szCs w:val="24"/>
          <w:lang w:val="tr-TR"/>
        </w:rPr>
        <w:t xml:space="preserve">, Trabzon </w:t>
      </w:r>
    </w:p>
    <w:p w:rsidR="00EB0326" w:rsidRPr="00C92B90" w:rsidRDefault="00EB0326" w:rsidP="00904DC5">
      <w:pPr>
        <w:adjustRightInd w:val="0"/>
        <w:ind w:left="709" w:right="-113" w:hanging="709"/>
        <w:rPr>
          <w:rFonts w:eastAsiaTheme="minorHAnsi"/>
          <w:color w:val="000000"/>
          <w:sz w:val="24"/>
          <w:szCs w:val="24"/>
          <w:lang w:val="tr-TR"/>
        </w:rPr>
      </w:pPr>
      <w:r>
        <w:rPr>
          <w:rFonts w:eastAsiaTheme="minorHAnsi"/>
          <w:color w:val="000000"/>
          <w:sz w:val="24"/>
          <w:szCs w:val="24"/>
          <w:lang w:val="tr-TR"/>
        </w:rPr>
        <w:t xml:space="preserve">YILDIZ Emel; (2013), Elektronik ağızdan ağıza iletişim: Tüketicilerin elektronik platformlarda yorum yazma davranışını etkileyen faktörler, </w:t>
      </w:r>
      <w:r w:rsidRPr="00832619">
        <w:rPr>
          <w:rFonts w:eastAsiaTheme="minorHAnsi"/>
          <w:color w:val="000000"/>
          <w:sz w:val="24"/>
          <w:szCs w:val="24"/>
          <w:lang w:val="tr-TR"/>
        </w:rPr>
        <w:t>Karadeniz Teknik Üniversitesi Sosyal Bilimler Ensitüsü Yayınlanmamış Yüksek Lisans Tezi</w:t>
      </w:r>
      <w:r>
        <w:rPr>
          <w:rFonts w:eastAsiaTheme="minorHAnsi"/>
          <w:color w:val="000000"/>
          <w:sz w:val="24"/>
          <w:szCs w:val="24"/>
          <w:lang w:val="tr-TR"/>
        </w:rPr>
        <w:t>, Trabzon</w:t>
      </w:r>
    </w:p>
    <w:p w:rsidR="00C92B90" w:rsidRDefault="00C92B90" w:rsidP="00904DC5">
      <w:pPr>
        <w:tabs>
          <w:tab w:val="left" w:pos="709"/>
          <w:tab w:val="left" w:pos="1418"/>
        </w:tabs>
        <w:adjustRightInd w:val="0"/>
        <w:ind w:left="709" w:right="-113" w:hanging="709"/>
        <w:rPr>
          <w:rFonts w:eastAsiaTheme="minorHAnsi"/>
          <w:color w:val="000000"/>
          <w:sz w:val="24"/>
          <w:szCs w:val="24"/>
          <w:lang w:val="tr-TR"/>
        </w:rPr>
      </w:pPr>
      <w:r w:rsidRPr="00C92B90">
        <w:rPr>
          <w:rFonts w:eastAsiaTheme="minorHAnsi"/>
          <w:color w:val="000000"/>
          <w:sz w:val="24"/>
          <w:szCs w:val="24"/>
          <w:lang w:val="tr-TR"/>
        </w:rPr>
        <w:t xml:space="preserve">YOUTUBE; (2019), </w:t>
      </w:r>
      <w:hyperlink r:id="rId95" w:history="1">
        <w:r w:rsidRPr="00C92B90">
          <w:rPr>
            <w:rFonts w:eastAsiaTheme="minorHAnsi"/>
            <w:color w:val="000000" w:themeColor="text1"/>
            <w:sz w:val="24"/>
            <w:szCs w:val="24"/>
            <w:lang w:val="tr-TR"/>
          </w:rPr>
          <w:t>h</w:t>
        </w:r>
        <w:r w:rsidRPr="00832619">
          <w:rPr>
            <w:rFonts w:eastAsiaTheme="minorHAnsi"/>
            <w:b/>
            <w:color w:val="000000" w:themeColor="text1"/>
            <w:sz w:val="24"/>
            <w:szCs w:val="24"/>
            <w:lang w:val="tr-TR"/>
          </w:rPr>
          <w:t>ttps://www.youtube.com/about/</w:t>
        </w:r>
      </w:hyperlink>
      <w:r w:rsidRPr="00C92B90">
        <w:rPr>
          <w:rFonts w:eastAsiaTheme="minorHAnsi"/>
          <w:color w:val="000000"/>
          <w:sz w:val="24"/>
          <w:szCs w:val="24"/>
          <w:lang w:val="tr-TR"/>
        </w:rPr>
        <w:t>, Erişim Tarihi: 12.04.2019</w:t>
      </w:r>
    </w:p>
    <w:p w:rsidR="000337EE" w:rsidRDefault="00552C73" w:rsidP="00904DC5">
      <w:pPr>
        <w:tabs>
          <w:tab w:val="left" w:pos="709"/>
          <w:tab w:val="left" w:pos="1418"/>
        </w:tabs>
        <w:adjustRightInd w:val="0"/>
        <w:ind w:left="709" w:right="-113" w:hanging="709"/>
        <w:rPr>
          <w:rFonts w:eastAsiaTheme="minorHAnsi"/>
          <w:color w:val="000000"/>
          <w:sz w:val="24"/>
          <w:szCs w:val="24"/>
          <w:lang w:val="tr-TR"/>
        </w:rPr>
        <w:sectPr w:rsidR="000337EE" w:rsidSect="000337EE">
          <w:footerReference w:type="default" r:id="rId96"/>
          <w:pgSz w:w="11906" w:h="16838"/>
          <w:pgMar w:top="1701" w:right="1134" w:bottom="1701" w:left="2268" w:header="708" w:footer="708" w:gutter="0"/>
          <w:pgNumType w:start="113"/>
          <w:cols w:space="708"/>
          <w:docGrid w:linePitch="360"/>
        </w:sectPr>
      </w:pPr>
      <w:r>
        <w:rPr>
          <w:rFonts w:eastAsiaTheme="minorHAnsi"/>
          <w:color w:val="000000"/>
          <w:sz w:val="24"/>
          <w:szCs w:val="24"/>
          <w:lang w:val="tr-TR"/>
        </w:rPr>
        <w:t>YÜKSELEN Cemal (2010),  Pazarlama Araştırmaları Eğitim Semineri, İstanbul Arel Üniversitesi Yayınları, İstanbul</w:t>
      </w:r>
      <w:r w:rsidR="00904DC5">
        <w:rPr>
          <w:rFonts w:eastAsiaTheme="minorHAnsi"/>
          <w:color w:val="000000"/>
          <w:sz w:val="24"/>
          <w:szCs w:val="24"/>
          <w:lang w:val="tr-TR"/>
        </w:rPr>
        <w:t>.</w:t>
      </w:r>
      <w:r>
        <w:rPr>
          <w:rFonts w:eastAsiaTheme="minorHAnsi"/>
          <w:color w:val="000000"/>
          <w:sz w:val="24"/>
          <w:szCs w:val="24"/>
          <w:lang w:val="tr-TR"/>
        </w:rPr>
        <w:t xml:space="preserve"> </w:t>
      </w:r>
    </w:p>
    <w:p w:rsidR="00904DC5" w:rsidRDefault="00904DC5" w:rsidP="00904DC5">
      <w:pPr>
        <w:pStyle w:val="Balk1"/>
        <w:spacing w:line="240" w:lineRule="auto"/>
      </w:pPr>
    </w:p>
    <w:p w:rsidR="00904DC5" w:rsidRDefault="00904DC5" w:rsidP="00904DC5">
      <w:pPr>
        <w:pStyle w:val="Balk1"/>
        <w:spacing w:line="240" w:lineRule="auto"/>
      </w:pPr>
    </w:p>
    <w:p w:rsidR="00032EB7" w:rsidRDefault="00032EB7" w:rsidP="00904DC5">
      <w:pPr>
        <w:pStyle w:val="Balk1"/>
        <w:spacing w:line="240" w:lineRule="auto"/>
        <w:rPr>
          <w:color w:val="FF0000"/>
        </w:rPr>
      </w:pPr>
      <w:bookmarkStart w:id="117" w:name="_Toc12800835"/>
      <w:r w:rsidRPr="00AB2419">
        <w:t>ÖZGEÇMİŞ</w:t>
      </w:r>
      <w:bookmarkEnd w:id="117"/>
    </w:p>
    <w:p w:rsidR="00032EB7" w:rsidRDefault="00032EB7" w:rsidP="00032EB7">
      <w:pPr>
        <w:rPr>
          <w:b/>
        </w:rPr>
      </w:pPr>
    </w:p>
    <w:p w:rsidR="00032EB7" w:rsidRPr="00F657DB" w:rsidRDefault="00032EB7" w:rsidP="00032EB7">
      <w:pPr>
        <w:rPr>
          <w:b/>
        </w:rPr>
      </w:pPr>
      <w:r>
        <w:rPr>
          <w:b/>
        </w:rPr>
        <w:t>Kişisel Bilgiler</w:t>
      </w:r>
    </w:p>
    <w:p w:rsidR="00032EB7" w:rsidRDefault="00032EB7" w:rsidP="00032EB7">
      <w:r>
        <w:t xml:space="preserve">Adı Soyadı </w:t>
      </w:r>
      <w:r>
        <w:tab/>
      </w:r>
      <w:r>
        <w:tab/>
      </w:r>
      <w:r>
        <w:tab/>
        <w:t>: Okan DEMİR</w:t>
      </w:r>
    </w:p>
    <w:p w:rsidR="00032EB7" w:rsidRDefault="00032EB7" w:rsidP="00032EB7">
      <w:r>
        <w:t xml:space="preserve">Doğum Yeri ve Tarihi     </w:t>
      </w:r>
      <w:r>
        <w:tab/>
        <w:t>: Ansbach/ALMANYA 16.07.1979</w:t>
      </w:r>
    </w:p>
    <w:p w:rsidR="00032EB7" w:rsidRDefault="00032EB7" w:rsidP="00032EB7">
      <w:pPr>
        <w:rPr>
          <w:sz w:val="18"/>
          <w:szCs w:val="18"/>
        </w:rPr>
      </w:pPr>
    </w:p>
    <w:p w:rsidR="00032EB7" w:rsidRPr="00F657DB" w:rsidRDefault="00032EB7" w:rsidP="00032EB7">
      <w:pPr>
        <w:rPr>
          <w:b/>
        </w:rPr>
      </w:pPr>
      <w:r w:rsidRPr="00F657DB">
        <w:rPr>
          <w:b/>
        </w:rPr>
        <w:t>Eğitim Durumu</w:t>
      </w:r>
    </w:p>
    <w:p w:rsidR="00032EB7" w:rsidRDefault="00032EB7" w:rsidP="00032EB7">
      <w:pPr>
        <w:ind w:left="2835" w:hanging="2835"/>
      </w:pPr>
      <w:r w:rsidRPr="00F657DB">
        <w:t>Lisans Öğrenimi</w:t>
      </w:r>
      <w:r>
        <w:tab/>
      </w:r>
      <w:r w:rsidRPr="00F657DB">
        <w:t>:</w:t>
      </w:r>
      <w:r>
        <w:t xml:space="preserve"> 1.Karadeniz Teknik Üniversitesi</w:t>
      </w:r>
    </w:p>
    <w:p w:rsidR="00032EB7" w:rsidRDefault="00032EB7" w:rsidP="004A6371">
      <w:pPr>
        <w:tabs>
          <w:tab w:val="left" w:pos="2977"/>
        </w:tabs>
        <w:ind w:left="2835" w:hanging="2835"/>
      </w:pPr>
      <w:r>
        <w:tab/>
        <w:t>İktisadi ve İdari Bilimler Fakültesi</w:t>
      </w:r>
    </w:p>
    <w:p w:rsidR="00032EB7" w:rsidRDefault="00032EB7" w:rsidP="00032EB7">
      <w:pPr>
        <w:ind w:left="2835"/>
      </w:pPr>
      <w:r w:rsidRPr="00F657DB">
        <w:t>İşletme Bölümü</w:t>
      </w:r>
    </w:p>
    <w:p w:rsidR="00032EB7" w:rsidRDefault="00032EB7" w:rsidP="00032EB7">
      <w:pPr>
        <w:ind w:left="2835"/>
      </w:pPr>
      <w:r>
        <w:t xml:space="preserve">   2. Gümüşhane Üniversitesi</w:t>
      </w:r>
    </w:p>
    <w:p w:rsidR="00032EB7" w:rsidRDefault="00032EB7" w:rsidP="00032EB7">
      <w:pPr>
        <w:ind w:left="2835"/>
      </w:pPr>
      <w:r>
        <w:t>Beden Eğitimi ve Spor Yüksekokulu</w:t>
      </w:r>
    </w:p>
    <w:p w:rsidR="00032EB7" w:rsidRPr="00F657DB" w:rsidRDefault="00032EB7" w:rsidP="00032EB7">
      <w:pPr>
        <w:ind w:left="2835"/>
      </w:pPr>
      <w:r>
        <w:t>Beden Eğitimi ve Spor Öğretmenliği Bölümü</w:t>
      </w:r>
    </w:p>
    <w:p w:rsidR="00032EB7" w:rsidRDefault="00032EB7" w:rsidP="00032EB7">
      <w:pPr>
        <w:ind w:left="2835" w:hanging="2835"/>
      </w:pPr>
      <w:r w:rsidRPr="00F657DB">
        <w:t>Yüksek Lisans Öğrenimi</w:t>
      </w:r>
      <w:r>
        <w:tab/>
      </w:r>
      <w:r w:rsidRPr="00F657DB">
        <w:t>: Gümüşha</w:t>
      </w:r>
      <w:r>
        <w:t xml:space="preserve">ne Üniversitesi Sosyal Bilimler Enstitüsü </w:t>
      </w:r>
    </w:p>
    <w:p w:rsidR="00032EB7" w:rsidRDefault="00032EB7" w:rsidP="00032EB7">
      <w:pPr>
        <w:ind w:left="2835"/>
      </w:pPr>
      <w:r w:rsidRPr="00F657DB">
        <w:t xml:space="preserve">İşletme ABD’da Tezli Yüksek Lisans </w:t>
      </w:r>
    </w:p>
    <w:p w:rsidR="00032EB7" w:rsidRPr="00F657DB" w:rsidRDefault="00032EB7" w:rsidP="00032EB7">
      <w:r>
        <w:t>Bildiği Yabancı Diller</w:t>
      </w:r>
      <w:r>
        <w:tab/>
      </w:r>
      <w:r>
        <w:tab/>
        <w:t>: İngilizce, Almanca</w:t>
      </w:r>
    </w:p>
    <w:p w:rsidR="00032EB7" w:rsidRDefault="00032EB7" w:rsidP="00032EB7">
      <w:r w:rsidRPr="00765900">
        <w:t>Bilimsel Faaliyetler</w:t>
      </w:r>
      <w:r>
        <w:tab/>
      </w:r>
      <w:r>
        <w:tab/>
      </w:r>
      <w:r w:rsidRPr="00765900">
        <w:t>:</w:t>
      </w:r>
    </w:p>
    <w:p w:rsidR="00032EB7" w:rsidRDefault="00032EB7" w:rsidP="00032EB7"/>
    <w:p w:rsidR="00032EB7" w:rsidRPr="00765900" w:rsidRDefault="00032EB7" w:rsidP="00032EB7">
      <w:pPr>
        <w:rPr>
          <w:b/>
        </w:rPr>
      </w:pPr>
      <w:r w:rsidRPr="00765900">
        <w:rPr>
          <w:b/>
        </w:rPr>
        <w:t>İş Deneyimi</w:t>
      </w:r>
    </w:p>
    <w:p w:rsidR="00032EB7" w:rsidRDefault="00032EB7" w:rsidP="00032EB7">
      <w:r>
        <w:t xml:space="preserve">Stajlar </w:t>
      </w:r>
      <w:r>
        <w:tab/>
      </w:r>
      <w:r>
        <w:tab/>
      </w:r>
      <w:r>
        <w:tab/>
      </w:r>
      <w:r>
        <w:tab/>
        <w:t xml:space="preserve">: </w:t>
      </w:r>
    </w:p>
    <w:p w:rsidR="00032EB7" w:rsidRDefault="00032EB7" w:rsidP="00032EB7">
      <w:r>
        <w:t xml:space="preserve">Projeler </w:t>
      </w:r>
      <w:r>
        <w:tab/>
      </w:r>
      <w:r>
        <w:tab/>
      </w:r>
      <w:r>
        <w:tab/>
        <w:t xml:space="preserve">: </w:t>
      </w:r>
    </w:p>
    <w:p w:rsidR="004A6371" w:rsidRDefault="00032EB7" w:rsidP="004A6371">
      <w:pPr>
        <w:tabs>
          <w:tab w:val="left" w:pos="2977"/>
        </w:tabs>
        <w:ind w:left="2835" w:hanging="2835"/>
      </w:pPr>
      <w:r>
        <w:t xml:space="preserve">Çalıştığı Kurumlar </w:t>
      </w:r>
      <w:r>
        <w:tab/>
        <w:t xml:space="preserve">: 1999-2002 Trabzon Telekomspor (Futbolcu), 2002-2003 </w:t>
      </w:r>
      <w:r w:rsidR="004A6371">
        <w:t xml:space="preserve">  A.</w:t>
      </w:r>
      <w:r>
        <w:t xml:space="preserve">Sebatspor (Futbolcu), 2003-2005 Gümüşhanespor (Futbolcu), 2006-2007 Arsinspor (Futbolcu), </w:t>
      </w:r>
      <w:r w:rsidR="00D600C3">
        <w:t>2007-2008 Erzurumspor</w:t>
      </w:r>
    </w:p>
    <w:p w:rsidR="00032EB7" w:rsidRDefault="004A6371" w:rsidP="004A6371">
      <w:pPr>
        <w:tabs>
          <w:tab w:val="left" w:pos="2977"/>
        </w:tabs>
        <w:ind w:left="2835" w:hanging="2835"/>
      </w:pPr>
      <w:r>
        <w:tab/>
      </w:r>
      <w:r w:rsidR="00D600C3">
        <w:t xml:space="preserve"> ( Futbolcu), 2010-2011 Trabzonspor (Futbolcu),</w:t>
      </w:r>
    </w:p>
    <w:p w:rsidR="00D600C3" w:rsidRDefault="00D600C3" w:rsidP="00032EB7">
      <w:pPr>
        <w:ind w:left="2835" w:hanging="2835"/>
      </w:pPr>
      <w:r>
        <w:tab/>
        <w:t>201</w:t>
      </w:r>
      <w:r w:rsidR="004A6371">
        <w:t>2-2016 Gümüşhane Üniversitesi (</w:t>
      </w:r>
      <w:r>
        <w:t xml:space="preserve">Bilgisayar İşletmeni), </w:t>
      </w:r>
    </w:p>
    <w:p w:rsidR="00D600C3" w:rsidRPr="00AD084D" w:rsidRDefault="00D600C3" w:rsidP="00032EB7">
      <w:pPr>
        <w:ind w:left="2835" w:hanging="2835"/>
      </w:pPr>
      <w:r>
        <w:tab/>
        <w:t>2016 – Gümüşhane Üniversitesi (Şef)</w:t>
      </w:r>
    </w:p>
    <w:p w:rsidR="00032EB7" w:rsidRPr="00765900" w:rsidRDefault="00032EB7" w:rsidP="00032EB7">
      <w:pPr>
        <w:rPr>
          <w:b/>
        </w:rPr>
      </w:pPr>
      <w:r w:rsidRPr="00765900">
        <w:rPr>
          <w:b/>
        </w:rPr>
        <w:t xml:space="preserve">İletişim </w:t>
      </w:r>
    </w:p>
    <w:p w:rsidR="00032EB7" w:rsidRPr="00765900" w:rsidRDefault="00032EB7" w:rsidP="00032EB7">
      <w:r>
        <w:t xml:space="preserve">Telefon </w:t>
      </w:r>
      <w:r>
        <w:tab/>
      </w:r>
      <w:r>
        <w:tab/>
      </w:r>
      <w:r>
        <w:tab/>
        <w:t xml:space="preserve">: </w:t>
      </w:r>
      <w:r w:rsidRPr="00765900">
        <w:t>(053</w:t>
      </w:r>
      <w:r w:rsidR="00D600C3">
        <w:t>6</w:t>
      </w:r>
      <w:r w:rsidRPr="00765900">
        <w:t xml:space="preserve">) </w:t>
      </w:r>
      <w:r w:rsidR="00D600C3">
        <w:t>666 61 61</w:t>
      </w:r>
    </w:p>
    <w:p w:rsidR="00032EB7" w:rsidRPr="00765900" w:rsidRDefault="00D600C3" w:rsidP="00032EB7">
      <w:r>
        <w:t>E</w:t>
      </w:r>
      <w:r w:rsidR="00032EB7">
        <w:t xml:space="preserve">-posta Adresi </w:t>
      </w:r>
      <w:r w:rsidR="00032EB7">
        <w:tab/>
      </w:r>
      <w:r w:rsidR="00032EB7">
        <w:tab/>
      </w:r>
      <w:r>
        <w:tab/>
      </w:r>
      <w:r w:rsidR="00032EB7" w:rsidRPr="00765900">
        <w:t xml:space="preserve">: </w:t>
      </w:r>
      <w:r>
        <w:t>okan61@gmail.com</w:t>
      </w:r>
    </w:p>
    <w:p w:rsidR="000337EE" w:rsidRDefault="000337EE" w:rsidP="00CC1B7D">
      <w:pPr>
        <w:tabs>
          <w:tab w:val="left" w:pos="709"/>
        </w:tabs>
        <w:rPr>
          <w:sz w:val="24"/>
          <w:szCs w:val="24"/>
        </w:rPr>
        <w:sectPr w:rsidR="000337EE" w:rsidSect="000337EE">
          <w:footerReference w:type="default" r:id="rId97"/>
          <w:pgSz w:w="11906" w:h="16838"/>
          <w:pgMar w:top="1701" w:right="1134" w:bottom="1701" w:left="2268" w:header="708" w:footer="708" w:gutter="0"/>
          <w:pgNumType w:start="119"/>
          <w:cols w:space="708"/>
          <w:docGrid w:linePitch="360"/>
        </w:sectPr>
      </w:pPr>
    </w:p>
    <w:p w:rsidR="00324CB6" w:rsidRDefault="00324CB6" w:rsidP="00CC1B7D">
      <w:pPr>
        <w:tabs>
          <w:tab w:val="left" w:pos="709"/>
        </w:tabs>
        <w:rPr>
          <w:sz w:val="24"/>
          <w:szCs w:val="24"/>
        </w:rPr>
      </w:pPr>
    </w:p>
    <w:p w:rsidR="000337EE" w:rsidRDefault="000337EE" w:rsidP="00CC1B7D">
      <w:pPr>
        <w:tabs>
          <w:tab w:val="left" w:pos="709"/>
        </w:tabs>
        <w:rPr>
          <w:sz w:val="24"/>
          <w:szCs w:val="24"/>
        </w:rPr>
      </w:pPr>
    </w:p>
    <w:p w:rsidR="00324CB6" w:rsidRDefault="00324CB6" w:rsidP="00CC1B7D">
      <w:pPr>
        <w:tabs>
          <w:tab w:val="left" w:pos="709"/>
        </w:tabs>
        <w:rPr>
          <w:sz w:val="24"/>
          <w:szCs w:val="24"/>
        </w:rPr>
      </w:pPr>
    </w:p>
    <w:p w:rsidR="00324CB6" w:rsidRDefault="00324CB6" w:rsidP="00CC1B7D">
      <w:pPr>
        <w:tabs>
          <w:tab w:val="left" w:pos="709"/>
        </w:tabs>
        <w:rPr>
          <w:sz w:val="24"/>
          <w:szCs w:val="24"/>
        </w:rPr>
      </w:pPr>
    </w:p>
    <w:p w:rsidR="00324CB6" w:rsidRDefault="00324CB6" w:rsidP="00CC1B7D">
      <w:pPr>
        <w:tabs>
          <w:tab w:val="left" w:pos="709"/>
        </w:tabs>
        <w:rPr>
          <w:sz w:val="24"/>
          <w:szCs w:val="24"/>
        </w:rPr>
      </w:pPr>
    </w:p>
    <w:p w:rsidR="00324CB6" w:rsidRDefault="00324CB6" w:rsidP="00CC1B7D">
      <w:pPr>
        <w:tabs>
          <w:tab w:val="left" w:pos="709"/>
        </w:tabs>
        <w:rPr>
          <w:sz w:val="24"/>
          <w:szCs w:val="24"/>
        </w:rPr>
      </w:pPr>
    </w:p>
    <w:p w:rsidR="00324CB6" w:rsidRDefault="00324CB6" w:rsidP="00CC1B7D">
      <w:pPr>
        <w:tabs>
          <w:tab w:val="left" w:pos="709"/>
        </w:tabs>
        <w:rPr>
          <w:sz w:val="24"/>
          <w:szCs w:val="24"/>
        </w:rPr>
      </w:pPr>
    </w:p>
    <w:p w:rsidR="00324CB6" w:rsidRDefault="00324CB6" w:rsidP="00CC1B7D">
      <w:pPr>
        <w:tabs>
          <w:tab w:val="left" w:pos="709"/>
        </w:tabs>
        <w:rPr>
          <w:sz w:val="24"/>
          <w:szCs w:val="24"/>
        </w:rPr>
      </w:pPr>
    </w:p>
    <w:p w:rsidR="00324CB6" w:rsidRDefault="00324CB6" w:rsidP="00CC1B7D">
      <w:pPr>
        <w:tabs>
          <w:tab w:val="left" w:pos="709"/>
        </w:tabs>
        <w:rPr>
          <w:sz w:val="24"/>
          <w:szCs w:val="24"/>
        </w:rPr>
      </w:pPr>
    </w:p>
    <w:p w:rsidR="00324CB6" w:rsidRDefault="00324CB6" w:rsidP="00CC1B7D">
      <w:pPr>
        <w:tabs>
          <w:tab w:val="left" w:pos="709"/>
        </w:tabs>
        <w:rPr>
          <w:sz w:val="24"/>
          <w:szCs w:val="24"/>
        </w:rPr>
      </w:pPr>
    </w:p>
    <w:p w:rsidR="00324CB6" w:rsidRDefault="00324CB6" w:rsidP="00CC1B7D">
      <w:pPr>
        <w:tabs>
          <w:tab w:val="left" w:pos="709"/>
        </w:tabs>
        <w:rPr>
          <w:sz w:val="24"/>
          <w:szCs w:val="24"/>
        </w:rPr>
      </w:pPr>
    </w:p>
    <w:p w:rsidR="00324CB6" w:rsidRDefault="00324CB6" w:rsidP="00CC1B7D">
      <w:pPr>
        <w:tabs>
          <w:tab w:val="left" w:pos="709"/>
        </w:tabs>
        <w:rPr>
          <w:sz w:val="24"/>
          <w:szCs w:val="24"/>
        </w:rPr>
      </w:pPr>
    </w:p>
    <w:p w:rsidR="00324CB6" w:rsidRDefault="00324CB6" w:rsidP="00CC1B7D">
      <w:pPr>
        <w:tabs>
          <w:tab w:val="left" w:pos="709"/>
        </w:tabs>
        <w:rPr>
          <w:sz w:val="24"/>
          <w:szCs w:val="24"/>
        </w:rPr>
      </w:pPr>
    </w:p>
    <w:p w:rsidR="00294CD7" w:rsidRDefault="00294CD7" w:rsidP="00294CD7">
      <w:pPr>
        <w:tabs>
          <w:tab w:val="left" w:pos="709"/>
        </w:tabs>
        <w:jc w:val="center"/>
        <w:rPr>
          <w:sz w:val="24"/>
          <w:szCs w:val="24"/>
        </w:rPr>
      </w:pPr>
    </w:p>
    <w:p w:rsidR="00324CB6" w:rsidRPr="00BB0A14" w:rsidRDefault="00294CD7" w:rsidP="00BB0A14">
      <w:pPr>
        <w:pStyle w:val="Balk1"/>
        <w:rPr>
          <w:sz w:val="96"/>
        </w:rPr>
      </w:pPr>
      <w:bookmarkStart w:id="118" w:name="_Toc12800836"/>
      <w:r w:rsidRPr="00BB0A14">
        <w:rPr>
          <w:sz w:val="96"/>
        </w:rPr>
        <w:t>EKLER</w:t>
      </w:r>
      <w:bookmarkEnd w:id="118"/>
    </w:p>
    <w:p w:rsidR="00294CD7" w:rsidRDefault="00AB6114" w:rsidP="00CC1B7D">
      <w:pPr>
        <w:tabs>
          <w:tab w:val="left" w:pos="709"/>
        </w:tabs>
        <w:rPr>
          <w:sz w:val="24"/>
          <w:szCs w:val="24"/>
        </w:rPr>
      </w:pPr>
      <w:r>
        <w:rPr>
          <w:sz w:val="24"/>
          <w:szCs w:val="24"/>
        </w:rPr>
        <w:tab/>
      </w:r>
    </w:p>
    <w:p w:rsidR="00294CD7" w:rsidRDefault="00294CD7" w:rsidP="00CC1B7D">
      <w:pPr>
        <w:tabs>
          <w:tab w:val="left" w:pos="709"/>
        </w:tabs>
        <w:rPr>
          <w:sz w:val="24"/>
          <w:szCs w:val="24"/>
        </w:rPr>
      </w:pPr>
      <w:bookmarkStart w:id="119" w:name="_GoBack"/>
      <w:bookmarkEnd w:id="119"/>
    </w:p>
    <w:p w:rsidR="00294CD7" w:rsidRDefault="00294CD7" w:rsidP="00CC1B7D">
      <w:pPr>
        <w:tabs>
          <w:tab w:val="left" w:pos="709"/>
        </w:tabs>
        <w:rPr>
          <w:sz w:val="24"/>
          <w:szCs w:val="24"/>
        </w:rPr>
      </w:pPr>
    </w:p>
    <w:p w:rsidR="00294CD7" w:rsidRDefault="00294CD7" w:rsidP="00CC1B7D">
      <w:pPr>
        <w:tabs>
          <w:tab w:val="left" w:pos="709"/>
        </w:tabs>
        <w:rPr>
          <w:sz w:val="24"/>
          <w:szCs w:val="24"/>
        </w:rPr>
      </w:pPr>
    </w:p>
    <w:p w:rsidR="00294CD7" w:rsidRDefault="00294CD7" w:rsidP="00CC1B7D">
      <w:pPr>
        <w:tabs>
          <w:tab w:val="left" w:pos="709"/>
        </w:tabs>
        <w:rPr>
          <w:sz w:val="24"/>
          <w:szCs w:val="24"/>
        </w:rPr>
      </w:pPr>
    </w:p>
    <w:p w:rsidR="00294CD7" w:rsidRDefault="00294CD7" w:rsidP="00CC1B7D">
      <w:pPr>
        <w:tabs>
          <w:tab w:val="left" w:pos="709"/>
        </w:tabs>
        <w:rPr>
          <w:sz w:val="24"/>
          <w:szCs w:val="24"/>
        </w:rPr>
      </w:pPr>
    </w:p>
    <w:p w:rsidR="00294CD7" w:rsidRDefault="00294CD7" w:rsidP="00CC1B7D">
      <w:pPr>
        <w:tabs>
          <w:tab w:val="left" w:pos="709"/>
        </w:tabs>
        <w:rPr>
          <w:sz w:val="24"/>
          <w:szCs w:val="24"/>
        </w:rPr>
      </w:pPr>
    </w:p>
    <w:p w:rsidR="00294CD7" w:rsidRDefault="00294CD7" w:rsidP="00CC1B7D">
      <w:pPr>
        <w:tabs>
          <w:tab w:val="left" w:pos="709"/>
        </w:tabs>
        <w:rPr>
          <w:sz w:val="24"/>
          <w:szCs w:val="24"/>
        </w:rPr>
      </w:pPr>
    </w:p>
    <w:p w:rsidR="00BB0A14" w:rsidRDefault="00BB0A14" w:rsidP="00CC1B7D">
      <w:pPr>
        <w:tabs>
          <w:tab w:val="left" w:pos="709"/>
        </w:tabs>
        <w:rPr>
          <w:sz w:val="24"/>
          <w:szCs w:val="24"/>
        </w:rPr>
      </w:pPr>
    </w:p>
    <w:p w:rsidR="00BB0A14" w:rsidRDefault="00BB0A14" w:rsidP="00CC1B7D">
      <w:pPr>
        <w:tabs>
          <w:tab w:val="left" w:pos="709"/>
        </w:tabs>
        <w:rPr>
          <w:sz w:val="24"/>
          <w:szCs w:val="24"/>
        </w:rPr>
      </w:pPr>
    </w:p>
    <w:p w:rsidR="00BB0A14" w:rsidRDefault="00BB0A14" w:rsidP="00CC1B7D">
      <w:pPr>
        <w:tabs>
          <w:tab w:val="left" w:pos="709"/>
        </w:tabs>
        <w:rPr>
          <w:sz w:val="24"/>
          <w:szCs w:val="24"/>
        </w:rPr>
      </w:pPr>
    </w:p>
    <w:p w:rsidR="00BB0A14" w:rsidRDefault="00BB0A14" w:rsidP="00CC1B7D">
      <w:pPr>
        <w:tabs>
          <w:tab w:val="left" w:pos="709"/>
        </w:tabs>
        <w:rPr>
          <w:sz w:val="24"/>
          <w:szCs w:val="24"/>
        </w:rPr>
      </w:pPr>
    </w:p>
    <w:p w:rsidR="00294CD7" w:rsidRDefault="00294CD7" w:rsidP="00CC1B7D">
      <w:pPr>
        <w:tabs>
          <w:tab w:val="left" w:pos="709"/>
        </w:tabs>
        <w:rPr>
          <w:sz w:val="24"/>
          <w:szCs w:val="24"/>
        </w:rPr>
      </w:pPr>
    </w:p>
    <w:p w:rsidR="00294CD7" w:rsidRDefault="00294CD7" w:rsidP="00CC1B7D">
      <w:pPr>
        <w:tabs>
          <w:tab w:val="left" w:pos="709"/>
        </w:tabs>
        <w:rPr>
          <w:sz w:val="24"/>
          <w:szCs w:val="24"/>
        </w:rPr>
      </w:pPr>
    </w:p>
    <w:p w:rsidR="00DB36D8" w:rsidRDefault="00AB6114" w:rsidP="00CC1B7D">
      <w:pPr>
        <w:tabs>
          <w:tab w:val="left" w:pos="709"/>
        </w:tabs>
        <w:rPr>
          <w:b/>
          <w:sz w:val="24"/>
          <w:szCs w:val="24"/>
        </w:rPr>
      </w:pPr>
      <w:r w:rsidRPr="00AB6114">
        <w:rPr>
          <w:b/>
          <w:sz w:val="24"/>
          <w:szCs w:val="24"/>
        </w:rPr>
        <w:lastRenderedPageBreak/>
        <w:t xml:space="preserve">Ek -1 ANKET FORMU </w:t>
      </w:r>
    </w:p>
    <w:p w:rsidR="00AB6114" w:rsidRPr="00AB6114" w:rsidRDefault="00AB6114" w:rsidP="00CC1B7D">
      <w:pPr>
        <w:tabs>
          <w:tab w:val="left" w:pos="709"/>
        </w:tabs>
        <w:rPr>
          <w:b/>
          <w:sz w:val="24"/>
          <w:szCs w:val="24"/>
        </w:rPr>
      </w:pPr>
      <w:r>
        <w:rPr>
          <w:b/>
          <w:noProof/>
          <w:sz w:val="24"/>
          <w:szCs w:val="24"/>
          <w:lang w:val="tr-TR" w:eastAsia="tr-TR"/>
        </w:rPr>
        <w:drawing>
          <wp:inline distT="0" distB="0" distL="0" distR="0" wp14:anchorId="3603BEA8" wp14:editId="48B604ED">
            <wp:extent cx="5395782" cy="8255358"/>
            <wp:effectExtent l="0" t="0" r="0" b="0"/>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KET.png"/>
                    <pic:cNvPicPr/>
                  </pic:nvPicPr>
                  <pic:blipFill>
                    <a:blip r:embed="rId98">
                      <a:extLst>
                        <a:ext uri="{28A0092B-C50C-407E-A947-70E740481C1C}">
                          <a14:useLocalDpi xmlns:a14="http://schemas.microsoft.com/office/drawing/2010/main" val="0"/>
                        </a:ext>
                      </a:extLst>
                    </a:blip>
                    <a:stretch>
                      <a:fillRect/>
                    </a:stretch>
                  </pic:blipFill>
                  <pic:spPr>
                    <a:xfrm>
                      <a:off x="0" y="0"/>
                      <a:ext cx="5395782" cy="8255358"/>
                    </a:xfrm>
                    <a:prstGeom prst="rect">
                      <a:avLst/>
                    </a:prstGeom>
                  </pic:spPr>
                </pic:pic>
              </a:graphicData>
            </a:graphic>
          </wp:inline>
        </w:drawing>
      </w:r>
    </w:p>
    <w:sectPr w:rsidR="00AB6114" w:rsidRPr="00AB6114" w:rsidSect="000337EE">
      <w:footerReference w:type="default" r:id="rId99"/>
      <w:pgSz w:w="11906" w:h="16838"/>
      <w:pgMar w:top="1701" w:right="1134" w:bottom="1701" w:left="2268" w:header="708" w:footer="708" w:gutter="0"/>
      <w:pgNumType w:start="12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65C26" w:rsidRDefault="00665C26" w:rsidP="001F7EDE">
      <w:r>
        <w:separator/>
      </w:r>
    </w:p>
  </w:endnote>
  <w:endnote w:type="continuationSeparator" w:id="0">
    <w:p w:rsidR="00665C26" w:rsidRDefault="00665C26" w:rsidP="001F7E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AFF" w:usb1="C0007841" w:usb2="00000009" w:usb3="00000000" w:csb0="000001F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Tahoma">
    <w:panose1 w:val="020B0604030504040204"/>
    <w:charset w:val="A2"/>
    <w:family w:val="swiss"/>
    <w:pitch w:val="variable"/>
    <w:sig w:usb0="E1002EFF" w:usb1="C000605B" w:usb2="00000029" w:usb3="00000000" w:csb0="000101FF" w:csb1="00000000"/>
  </w:font>
  <w:font w:name="Cambria">
    <w:panose1 w:val="02040503050406030204"/>
    <w:charset w:val="A2"/>
    <w:family w:val="roman"/>
    <w:pitch w:val="variable"/>
    <w:sig w:usb0="E00002FF" w:usb1="400004FF" w:usb2="00000000" w:usb3="00000000" w:csb0="0000019F" w:csb1="00000000"/>
  </w:font>
  <w:font w:name="Trebuchet MS">
    <w:panose1 w:val="020B0603020202020204"/>
    <w:charset w:val="A2"/>
    <w:family w:val="swiss"/>
    <w:pitch w:val="variable"/>
    <w:sig w:usb0="00000287" w:usb1="00000003" w:usb2="00000000" w:usb3="00000000" w:csb0="0000009F" w:csb1="00000000"/>
  </w:font>
  <w:font w:name="Times-Roman">
    <w:altName w:val="Times New Roman"/>
    <w:panose1 w:val="00000000000000000000"/>
    <w:charset w:val="00"/>
    <w:family w:val="auto"/>
    <w:notTrueType/>
    <w:pitch w:val="default"/>
    <w:sig w:usb0="00000003" w:usb1="00000000" w:usb2="00000000" w:usb3="00000000" w:csb0="00000001" w:csb1="00000000"/>
  </w:font>
  <w:font w:name="Times New Roman TUR">
    <w:panose1 w:val="02020603050405020304"/>
    <w:charset w:val="A2"/>
    <w:family w:val="roman"/>
    <w:pitch w:val="variable"/>
    <w:sig w:usb0="E0002AFF" w:usb1="C0007841" w:usb2="00000009" w:usb3="00000000" w:csb0="000001FF" w:csb1="00000000"/>
  </w:font>
  <w:font w:name="TimesNewRomanPSMT">
    <w:altName w:val="MS Mincho"/>
    <w:panose1 w:val="00000000000000000000"/>
    <w:charset w:val="00"/>
    <w:family w:val="roman"/>
    <w:notTrueType/>
    <w:pitch w:val="default"/>
    <w:sig w:usb0="00000000" w:usb1="08070000" w:usb2="00000010" w:usb3="00000000" w:csb0="00020001" w:csb1="00000000"/>
  </w:font>
  <w:font w:name="TimesNewRoman">
    <w:altName w:val="Times New Roman"/>
    <w:panose1 w:val="00000000000000000000"/>
    <w:charset w:val="A2"/>
    <w:family w:val="auto"/>
    <w:notTrueType/>
    <w:pitch w:val="default"/>
    <w:sig w:usb0="00000005" w:usb1="08070000" w:usb2="00000010" w:usb3="00000000" w:csb0="0002001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6A9C" w:rsidRDefault="00786A9C">
    <w:pPr>
      <w:pStyle w:val="Altbilgi"/>
      <w:jc w:val="center"/>
    </w:pPr>
  </w:p>
  <w:p w:rsidR="00786A9C" w:rsidRDefault="00786A9C" w:rsidP="001D25F0">
    <w:pPr>
      <w:pStyle w:val="Altbilgi"/>
      <w:jc w:val="cente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337EE" w:rsidRPr="00D81641" w:rsidRDefault="000337EE">
    <w:pPr>
      <w:pStyle w:val="Altbilgi"/>
      <w:jc w:val="center"/>
      <w:rPr>
        <w:sz w:val="24"/>
      </w:rPr>
    </w:pPr>
  </w:p>
  <w:p w:rsidR="000337EE" w:rsidRDefault="000337EE" w:rsidP="001D25F0">
    <w:pPr>
      <w:pStyle w:val="Altbilgi"/>
      <w:jc w:val="cente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18894174"/>
      <w:docPartObj>
        <w:docPartGallery w:val="Page Numbers (Bottom of Page)"/>
        <w:docPartUnique/>
      </w:docPartObj>
    </w:sdtPr>
    <w:sdtEndPr>
      <w:rPr>
        <w:sz w:val="24"/>
      </w:rPr>
    </w:sdtEndPr>
    <w:sdtContent>
      <w:p w:rsidR="000337EE" w:rsidRPr="00D81641" w:rsidRDefault="000337EE">
        <w:pPr>
          <w:pStyle w:val="Altbilgi"/>
          <w:jc w:val="center"/>
          <w:rPr>
            <w:sz w:val="24"/>
          </w:rPr>
        </w:pPr>
        <w:r w:rsidRPr="00D81641">
          <w:rPr>
            <w:sz w:val="24"/>
          </w:rPr>
          <w:fldChar w:fldCharType="begin"/>
        </w:r>
        <w:r w:rsidRPr="00D81641">
          <w:rPr>
            <w:sz w:val="24"/>
          </w:rPr>
          <w:instrText>PAGE   \* MERGEFORMAT</w:instrText>
        </w:r>
        <w:r w:rsidRPr="00D81641">
          <w:rPr>
            <w:sz w:val="24"/>
          </w:rPr>
          <w:fldChar w:fldCharType="separate"/>
        </w:r>
        <w:r w:rsidR="00F33D6C" w:rsidRPr="00F33D6C">
          <w:rPr>
            <w:noProof/>
            <w:sz w:val="24"/>
            <w:lang w:val="tr-TR"/>
          </w:rPr>
          <w:t>72</w:t>
        </w:r>
        <w:r w:rsidRPr="00D81641">
          <w:rPr>
            <w:sz w:val="24"/>
          </w:rPr>
          <w:fldChar w:fldCharType="end"/>
        </w:r>
      </w:p>
    </w:sdtContent>
  </w:sdt>
  <w:p w:rsidR="000337EE" w:rsidRDefault="000337EE" w:rsidP="001D25F0">
    <w:pPr>
      <w:pStyle w:val="Altbilgi"/>
      <w:jc w:val="center"/>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337EE" w:rsidRPr="00D81641" w:rsidRDefault="000337EE">
    <w:pPr>
      <w:pStyle w:val="Altbilgi"/>
      <w:jc w:val="center"/>
      <w:rPr>
        <w:sz w:val="24"/>
      </w:rPr>
    </w:pPr>
  </w:p>
  <w:p w:rsidR="000337EE" w:rsidRDefault="000337EE" w:rsidP="001D25F0">
    <w:pPr>
      <w:pStyle w:val="Altbilgi"/>
      <w:jc w:val="center"/>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89647900"/>
      <w:docPartObj>
        <w:docPartGallery w:val="Page Numbers (Bottom of Page)"/>
        <w:docPartUnique/>
      </w:docPartObj>
    </w:sdtPr>
    <w:sdtEndPr>
      <w:rPr>
        <w:sz w:val="24"/>
      </w:rPr>
    </w:sdtEndPr>
    <w:sdtContent>
      <w:p w:rsidR="002E05BB" w:rsidRPr="005A4544" w:rsidRDefault="002E05BB">
        <w:pPr>
          <w:pStyle w:val="Altbilgi"/>
          <w:jc w:val="center"/>
          <w:rPr>
            <w:sz w:val="24"/>
          </w:rPr>
        </w:pPr>
        <w:r w:rsidRPr="005A4544">
          <w:rPr>
            <w:sz w:val="24"/>
          </w:rPr>
          <w:fldChar w:fldCharType="begin"/>
        </w:r>
        <w:r w:rsidRPr="005A4544">
          <w:rPr>
            <w:sz w:val="24"/>
          </w:rPr>
          <w:instrText>PAGE   \* MERGEFORMAT</w:instrText>
        </w:r>
        <w:r w:rsidRPr="005A4544">
          <w:rPr>
            <w:sz w:val="24"/>
          </w:rPr>
          <w:fldChar w:fldCharType="separate"/>
        </w:r>
        <w:r w:rsidR="00F33D6C" w:rsidRPr="00F33D6C">
          <w:rPr>
            <w:noProof/>
            <w:sz w:val="24"/>
            <w:lang w:val="tr-TR"/>
          </w:rPr>
          <w:t>104</w:t>
        </w:r>
        <w:r w:rsidRPr="005A4544">
          <w:rPr>
            <w:sz w:val="24"/>
          </w:rPr>
          <w:fldChar w:fldCharType="end"/>
        </w:r>
      </w:p>
    </w:sdtContent>
  </w:sdt>
  <w:p w:rsidR="000337EE" w:rsidRDefault="000337EE" w:rsidP="001D25F0">
    <w:pPr>
      <w:pStyle w:val="Altbilgi"/>
      <w:jc w:val="center"/>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E05BB" w:rsidRDefault="002E05BB">
    <w:pPr>
      <w:pStyle w:val="Altbilgi"/>
      <w:jc w:val="center"/>
    </w:pPr>
  </w:p>
  <w:p w:rsidR="002E05BB" w:rsidRDefault="002E05BB" w:rsidP="001D25F0">
    <w:pPr>
      <w:pStyle w:val="Altbilgi"/>
      <w:jc w:val="center"/>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20967793"/>
      <w:docPartObj>
        <w:docPartGallery w:val="Page Numbers (Bottom of Page)"/>
        <w:docPartUnique/>
      </w:docPartObj>
    </w:sdtPr>
    <w:sdtEndPr>
      <w:rPr>
        <w:sz w:val="24"/>
      </w:rPr>
    </w:sdtEndPr>
    <w:sdtContent>
      <w:p w:rsidR="000337EE" w:rsidRPr="00D81641" w:rsidRDefault="000337EE">
        <w:pPr>
          <w:pStyle w:val="Altbilgi"/>
          <w:jc w:val="center"/>
          <w:rPr>
            <w:sz w:val="24"/>
          </w:rPr>
        </w:pPr>
        <w:r w:rsidRPr="00D81641">
          <w:rPr>
            <w:sz w:val="24"/>
          </w:rPr>
          <w:fldChar w:fldCharType="begin"/>
        </w:r>
        <w:r w:rsidRPr="00D81641">
          <w:rPr>
            <w:sz w:val="24"/>
          </w:rPr>
          <w:instrText>PAGE   \* MERGEFORMAT</w:instrText>
        </w:r>
        <w:r w:rsidRPr="00D81641">
          <w:rPr>
            <w:sz w:val="24"/>
          </w:rPr>
          <w:fldChar w:fldCharType="separate"/>
        </w:r>
        <w:r w:rsidR="00F33D6C" w:rsidRPr="00F33D6C">
          <w:rPr>
            <w:noProof/>
            <w:sz w:val="24"/>
            <w:lang w:val="tr-TR"/>
          </w:rPr>
          <w:t>110</w:t>
        </w:r>
        <w:r w:rsidRPr="00D81641">
          <w:rPr>
            <w:sz w:val="24"/>
          </w:rPr>
          <w:fldChar w:fldCharType="end"/>
        </w:r>
      </w:p>
    </w:sdtContent>
  </w:sdt>
  <w:p w:rsidR="000337EE" w:rsidRDefault="000337EE" w:rsidP="001D25F0">
    <w:pPr>
      <w:pStyle w:val="Altbilgi"/>
      <w:jc w:val="center"/>
    </w:pP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337EE" w:rsidRPr="00D81641" w:rsidRDefault="000337EE">
    <w:pPr>
      <w:pStyle w:val="Altbilgi"/>
      <w:jc w:val="center"/>
      <w:rPr>
        <w:sz w:val="24"/>
      </w:rPr>
    </w:pPr>
  </w:p>
  <w:p w:rsidR="000337EE" w:rsidRDefault="000337EE" w:rsidP="001D25F0">
    <w:pPr>
      <w:pStyle w:val="Altbilgi"/>
      <w:jc w:val="center"/>
    </w:pP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337EE" w:rsidRPr="00D81641" w:rsidRDefault="000337EE">
    <w:pPr>
      <w:pStyle w:val="Altbilgi"/>
      <w:jc w:val="center"/>
      <w:rPr>
        <w:sz w:val="24"/>
      </w:rPr>
    </w:pPr>
  </w:p>
  <w:p w:rsidR="000337EE" w:rsidRDefault="000337EE" w:rsidP="001D25F0">
    <w:pPr>
      <w:pStyle w:val="Altbilgi"/>
      <w:jc w:val="center"/>
    </w:pP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49622925"/>
      <w:docPartObj>
        <w:docPartGallery w:val="Page Numbers (Bottom of Page)"/>
        <w:docPartUnique/>
      </w:docPartObj>
    </w:sdtPr>
    <w:sdtEndPr>
      <w:rPr>
        <w:sz w:val="24"/>
      </w:rPr>
    </w:sdtEndPr>
    <w:sdtContent>
      <w:p w:rsidR="000337EE" w:rsidRPr="00D81641" w:rsidRDefault="000337EE">
        <w:pPr>
          <w:pStyle w:val="Altbilgi"/>
          <w:jc w:val="center"/>
          <w:rPr>
            <w:sz w:val="24"/>
          </w:rPr>
        </w:pPr>
        <w:r w:rsidRPr="00D81641">
          <w:rPr>
            <w:sz w:val="24"/>
          </w:rPr>
          <w:fldChar w:fldCharType="begin"/>
        </w:r>
        <w:r w:rsidRPr="00D81641">
          <w:rPr>
            <w:sz w:val="24"/>
          </w:rPr>
          <w:instrText>PAGE   \* MERGEFORMAT</w:instrText>
        </w:r>
        <w:r w:rsidRPr="00D81641">
          <w:rPr>
            <w:sz w:val="24"/>
          </w:rPr>
          <w:fldChar w:fldCharType="separate"/>
        </w:r>
        <w:r w:rsidR="00F33D6C" w:rsidRPr="00F33D6C">
          <w:rPr>
            <w:noProof/>
            <w:sz w:val="24"/>
            <w:lang w:val="tr-TR"/>
          </w:rPr>
          <w:t>118</w:t>
        </w:r>
        <w:r w:rsidRPr="00D81641">
          <w:rPr>
            <w:sz w:val="24"/>
          </w:rPr>
          <w:fldChar w:fldCharType="end"/>
        </w:r>
      </w:p>
    </w:sdtContent>
  </w:sdt>
  <w:p w:rsidR="000337EE" w:rsidRDefault="000337EE" w:rsidP="001D25F0">
    <w:pPr>
      <w:pStyle w:val="Altbilgi"/>
      <w:jc w:val="center"/>
    </w:pP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337EE" w:rsidRPr="00D81641" w:rsidRDefault="000337EE">
    <w:pPr>
      <w:pStyle w:val="Altbilgi"/>
      <w:jc w:val="center"/>
      <w:rPr>
        <w:sz w:val="24"/>
      </w:rPr>
    </w:pPr>
  </w:p>
  <w:p w:rsidR="000337EE" w:rsidRDefault="000337EE" w:rsidP="001D25F0">
    <w:pPr>
      <w:pStyle w:val="Altbilgi"/>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6A9C" w:rsidRDefault="00786A9C">
    <w:pPr>
      <w:pStyle w:val="Altbilgi"/>
      <w:jc w:val="center"/>
    </w:pPr>
  </w:p>
  <w:p w:rsidR="00786A9C" w:rsidRDefault="00786A9C" w:rsidP="001D25F0">
    <w:pPr>
      <w:pStyle w:val="Altbilgi"/>
      <w:jc w:val="center"/>
    </w:pP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59108310"/>
      <w:docPartObj>
        <w:docPartGallery w:val="Page Numbers (Bottom of Page)"/>
        <w:docPartUnique/>
      </w:docPartObj>
    </w:sdtPr>
    <w:sdtEndPr>
      <w:rPr>
        <w:sz w:val="24"/>
      </w:rPr>
    </w:sdtEndPr>
    <w:sdtContent>
      <w:p w:rsidR="000337EE" w:rsidRPr="00D81641" w:rsidRDefault="000337EE">
        <w:pPr>
          <w:pStyle w:val="Altbilgi"/>
          <w:jc w:val="center"/>
          <w:rPr>
            <w:sz w:val="24"/>
          </w:rPr>
        </w:pPr>
        <w:r w:rsidRPr="00D81641">
          <w:rPr>
            <w:sz w:val="24"/>
          </w:rPr>
          <w:fldChar w:fldCharType="begin"/>
        </w:r>
        <w:r w:rsidRPr="00D81641">
          <w:rPr>
            <w:sz w:val="24"/>
          </w:rPr>
          <w:instrText>PAGE   \* MERGEFORMAT</w:instrText>
        </w:r>
        <w:r w:rsidRPr="00D81641">
          <w:rPr>
            <w:sz w:val="24"/>
          </w:rPr>
          <w:fldChar w:fldCharType="separate"/>
        </w:r>
        <w:r w:rsidR="00F33D6C" w:rsidRPr="00F33D6C">
          <w:rPr>
            <w:noProof/>
            <w:sz w:val="24"/>
            <w:lang w:val="tr-TR"/>
          </w:rPr>
          <w:t>121</w:t>
        </w:r>
        <w:r w:rsidRPr="00D81641">
          <w:rPr>
            <w:sz w:val="24"/>
          </w:rPr>
          <w:fldChar w:fldCharType="end"/>
        </w:r>
      </w:p>
    </w:sdtContent>
  </w:sdt>
  <w:p w:rsidR="000337EE" w:rsidRDefault="000337EE" w:rsidP="001D25F0">
    <w:pPr>
      <w:pStyle w:val="Altbilgi"/>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39760114"/>
      <w:docPartObj>
        <w:docPartGallery w:val="Page Numbers (Bottom of Page)"/>
        <w:docPartUnique/>
      </w:docPartObj>
    </w:sdtPr>
    <w:sdtEndPr/>
    <w:sdtContent>
      <w:p w:rsidR="00786A9C" w:rsidRDefault="00786A9C">
        <w:pPr>
          <w:pStyle w:val="Altbilgi"/>
          <w:jc w:val="center"/>
        </w:pPr>
        <w:r>
          <w:fldChar w:fldCharType="begin"/>
        </w:r>
        <w:r>
          <w:instrText>PAGE   \* MERGEFORMAT</w:instrText>
        </w:r>
        <w:r>
          <w:fldChar w:fldCharType="separate"/>
        </w:r>
        <w:r w:rsidR="00F33D6C" w:rsidRPr="00F33D6C">
          <w:rPr>
            <w:noProof/>
            <w:lang w:val="tr-TR"/>
          </w:rPr>
          <w:t>III</w:t>
        </w:r>
        <w:r>
          <w:fldChar w:fldCharType="end"/>
        </w:r>
      </w:p>
    </w:sdtContent>
  </w:sdt>
  <w:p w:rsidR="00786A9C" w:rsidRDefault="00786A9C" w:rsidP="001D25F0">
    <w:pPr>
      <w:pStyle w:val="Altbilgi"/>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69135463"/>
      <w:docPartObj>
        <w:docPartGallery w:val="Page Numbers (Bottom of Page)"/>
        <w:docPartUnique/>
      </w:docPartObj>
    </w:sdtPr>
    <w:sdtEndPr>
      <w:rPr>
        <w:sz w:val="24"/>
      </w:rPr>
    </w:sdtEndPr>
    <w:sdtContent>
      <w:p w:rsidR="00786A9C" w:rsidRPr="000337EE" w:rsidRDefault="00786A9C">
        <w:pPr>
          <w:pStyle w:val="Altbilgi"/>
          <w:jc w:val="center"/>
          <w:rPr>
            <w:sz w:val="24"/>
          </w:rPr>
        </w:pPr>
        <w:r w:rsidRPr="000337EE">
          <w:rPr>
            <w:sz w:val="24"/>
          </w:rPr>
          <w:fldChar w:fldCharType="begin"/>
        </w:r>
        <w:r w:rsidRPr="000337EE">
          <w:rPr>
            <w:sz w:val="24"/>
          </w:rPr>
          <w:instrText>PAGE   \* MERGEFORMAT</w:instrText>
        </w:r>
        <w:r w:rsidRPr="000337EE">
          <w:rPr>
            <w:sz w:val="24"/>
          </w:rPr>
          <w:fldChar w:fldCharType="separate"/>
        </w:r>
        <w:r w:rsidR="00F33D6C" w:rsidRPr="00F33D6C">
          <w:rPr>
            <w:noProof/>
            <w:sz w:val="24"/>
            <w:lang w:val="tr-TR"/>
          </w:rPr>
          <w:t>XII</w:t>
        </w:r>
        <w:r w:rsidRPr="000337EE">
          <w:rPr>
            <w:sz w:val="24"/>
          </w:rPr>
          <w:fldChar w:fldCharType="end"/>
        </w:r>
      </w:p>
    </w:sdtContent>
  </w:sdt>
  <w:p w:rsidR="00786A9C" w:rsidRDefault="00786A9C" w:rsidP="001D25F0">
    <w:pPr>
      <w:pStyle w:val="Altbilgi"/>
      <w:jc w:val="cen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81641" w:rsidRDefault="00D81641">
    <w:pPr>
      <w:pStyle w:val="Altbilgi"/>
      <w:jc w:val="center"/>
    </w:pPr>
  </w:p>
  <w:p w:rsidR="00D81641" w:rsidRDefault="00D81641" w:rsidP="001D25F0">
    <w:pPr>
      <w:pStyle w:val="Altbilgi"/>
      <w:jc w:val="cen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81641" w:rsidRDefault="00D81641">
    <w:pPr>
      <w:pStyle w:val="Altbilgi"/>
      <w:jc w:val="center"/>
    </w:pPr>
  </w:p>
  <w:p w:rsidR="00D81641" w:rsidRDefault="00D81641" w:rsidP="001D25F0">
    <w:pPr>
      <w:pStyle w:val="Altbilgi"/>
      <w:jc w:val="cente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94278909"/>
      <w:docPartObj>
        <w:docPartGallery w:val="Page Numbers (Bottom of Page)"/>
        <w:docPartUnique/>
      </w:docPartObj>
    </w:sdtPr>
    <w:sdtEndPr>
      <w:rPr>
        <w:sz w:val="24"/>
      </w:rPr>
    </w:sdtEndPr>
    <w:sdtContent>
      <w:p w:rsidR="00D81641" w:rsidRPr="00D81641" w:rsidRDefault="00D81641">
        <w:pPr>
          <w:pStyle w:val="Altbilgi"/>
          <w:jc w:val="center"/>
          <w:rPr>
            <w:sz w:val="24"/>
          </w:rPr>
        </w:pPr>
        <w:r w:rsidRPr="00D81641">
          <w:rPr>
            <w:sz w:val="24"/>
          </w:rPr>
          <w:fldChar w:fldCharType="begin"/>
        </w:r>
        <w:r w:rsidRPr="00D81641">
          <w:rPr>
            <w:sz w:val="24"/>
          </w:rPr>
          <w:instrText>PAGE   \* MERGEFORMAT</w:instrText>
        </w:r>
        <w:r w:rsidRPr="00D81641">
          <w:rPr>
            <w:sz w:val="24"/>
          </w:rPr>
          <w:fldChar w:fldCharType="separate"/>
        </w:r>
        <w:r w:rsidR="00F33D6C" w:rsidRPr="00F33D6C">
          <w:rPr>
            <w:noProof/>
            <w:sz w:val="24"/>
            <w:lang w:val="tr-TR"/>
          </w:rPr>
          <w:t>20</w:t>
        </w:r>
        <w:r w:rsidRPr="00D81641">
          <w:rPr>
            <w:sz w:val="24"/>
          </w:rPr>
          <w:fldChar w:fldCharType="end"/>
        </w:r>
      </w:p>
    </w:sdtContent>
  </w:sdt>
  <w:p w:rsidR="00D81641" w:rsidRDefault="00D81641" w:rsidP="001D25F0">
    <w:pPr>
      <w:pStyle w:val="Altbilgi"/>
      <w:jc w:val="cente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337EE" w:rsidRPr="00D81641" w:rsidRDefault="000337EE">
    <w:pPr>
      <w:pStyle w:val="Altbilgi"/>
      <w:jc w:val="center"/>
      <w:rPr>
        <w:sz w:val="24"/>
      </w:rPr>
    </w:pPr>
  </w:p>
  <w:p w:rsidR="000337EE" w:rsidRDefault="000337EE" w:rsidP="001D25F0">
    <w:pPr>
      <w:pStyle w:val="Altbilgi"/>
      <w:jc w:val="cente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15727398"/>
      <w:docPartObj>
        <w:docPartGallery w:val="Page Numbers (Bottom of Page)"/>
        <w:docPartUnique/>
      </w:docPartObj>
    </w:sdtPr>
    <w:sdtEndPr>
      <w:rPr>
        <w:sz w:val="24"/>
      </w:rPr>
    </w:sdtEndPr>
    <w:sdtContent>
      <w:p w:rsidR="000337EE" w:rsidRPr="00D81641" w:rsidRDefault="000337EE">
        <w:pPr>
          <w:pStyle w:val="Altbilgi"/>
          <w:jc w:val="center"/>
          <w:rPr>
            <w:sz w:val="24"/>
          </w:rPr>
        </w:pPr>
        <w:r w:rsidRPr="00D81641">
          <w:rPr>
            <w:sz w:val="24"/>
          </w:rPr>
          <w:fldChar w:fldCharType="begin"/>
        </w:r>
        <w:r w:rsidRPr="00D81641">
          <w:rPr>
            <w:sz w:val="24"/>
          </w:rPr>
          <w:instrText>PAGE   \* MERGEFORMAT</w:instrText>
        </w:r>
        <w:r w:rsidRPr="00D81641">
          <w:rPr>
            <w:sz w:val="24"/>
          </w:rPr>
          <w:fldChar w:fldCharType="separate"/>
        </w:r>
        <w:r w:rsidR="00F33D6C" w:rsidRPr="00F33D6C">
          <w:rPr>
            <w:noProof/>
            <w:sz w:val="24"/>
            <w:lang w:val="tr-TR"/>
          </w:rPr>
          <w:t>50</w:t>
        </w:r>
        <w:r w:rsidRPr="00D81641">
          <w:rPr>
            <w:sz w:val="24"/>
          </w:rPr>
          <w:fldChar w:fldCharType="end"/>
        </w:r>
      </w:p>
    </w:sdtContent>
  </w:sdt>
  <w:p w:rsidR="000337EE" w:rsidRDefault="000337EE" w:rsidP="001D25F0">
    <w:pPr>
      <w:pStyle w:val="Altbilgi"/>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65C26" w:rsidRDefault="00665C26" w:rsidP="001F7EDE">
      <w:r>
        <w:separator/>
      </w:r>
    </w:p>
  </w:footnote>
  <w:footnote w:type="continuationSeparator" w:id="0">
    <w:p w:rsidR="00665C26" w:rsidRDefault="00665C26" w:rsidP="001F7ED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6A9C" w:rsidRDefault="00786A9C">
    <w:pPr>
      <w:pStyle w:val="stbilgi"/>
      <w:jc w:val="center"/>
    </w:pPr>
  </w:p>
  <w:p w:rsidR="00786A9C" w:rsidRDefault="00786A9C">
    <w:pPr>
      <w:pStyle w:val="stbilgi"/>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6A9C" w:rsidRDefault="00786A9C">
    <w:pPr>
      <w:pStyle w:val="stbilgi"/>
      <w:jc w:val="center"/>
    </w:pPr>
  </w:p>
  <w:p w:rsidR="00786A9C" w:rsidRDefault="00786A9C">
    <w:pPr>
      <w:pStyle w:val="stbilgi"/>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6pt;height:10.5pt;visibility:visible;mso-wrap-style:square" o:bullet="t">
        <v:imagedata r:id="rId1" o:title=""/>
      </v:shape>
    </w:pict>
  </w:numPicBullet>
  <w:abstractNum w:abstractNumId="0">
    <w:nsid w:val="02954FCD"/>
    <w:multiLevelType w:val="hybridMultilevel"/>
    <w:tmpl w:val="81F4D8D8"/>
    <w:lvl w:ilvl="0" w:tplc="041F0001">
      <w:start w:val="1"/>
      <w:numFmt w:val="bullet"/>
      <w:lvlText w:val=""/>
      <w:lvlJc w:val="left"/>
      <w:pPr>
        <w:ind w:left="644"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1">
    <w:nsid w:val="056646BF"/>
    <w:multiLevelType w:val="hybridMultilevel"/>
    <w:tmpl w:val="B388EEF2"/>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0D38605A"/>
    <w:multiLevelType w:val="hybridMultilevel"/>
    <w:tmpl w:val="E1A03A68"/>
    <w:lvl w:ilvl="0" w:tplc="BEEAABEA">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162409F3"/>
    <w:multiLevelType w:val="hybridMultilevel"/>
    <w:tmpl w:val="C61E1718"/>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4">
    <w:nsid w:val="2F5E5BB6"/>
    <w:multiLevelType w:val="hybridMultilevel"/>
    <w:tmpl w:val="19B20E3C"/>
    <w:lvl w:ilvl="0" w:tplc="041F0001">
      <w:start w:val="1"/>
      <w:numFmt w:val="bullet"/>
      <w:lvlText w:val=""/>
      <w:lvlJc w:val="left"/>
      <w:pPr>
        <w:ind w:left="1440" w:hanging="360"/>
      </w:pPr>
      <w:rPr>
        <w:rFonts w:ascii="Symbol" w:hAnsi="Symbol"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5">
    <w:nsid w:val="34DB7B8F"/>
    <w:multiLevelType w:val="hybridMultilevel"/>
    <w:tmpl w:val="E4C88C4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nsid w:val="393446E1"/>
    <w:multiLevelType w:val="hybridMultilevel"/>
    <w:tmpl w:val="DF14995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nsid w:val="3938663E"/>
    <w:multiLevelType w:val="hybridMultilevel"/>
    <w:tmpl w:val="70F2664E"/>
    <w:lvl w:ilvl="0" w:tplc="041F0011">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nsid w:val="39AA638C"/>
    <w:multiLevelType w:val="hybridMultilevel"/>
    <w:tmpl w:val="17D23F44"/>
    <w:lvl w:ilvl="0" w:tplc="6ABC2A14">
      <w:start w:val="1"/>
      <w:numFmt w:val="decimal"/>
      <w:lvlText w:val="%1."/>
      <w:lvlJc w:val="left"/>
      <w:pPr>
        <w:ind w:left="5464" w:hanging="360"/>
      </w:pPr>
      <w:rPr>
        <w:rFonts w:hint="default"/>
        <w:sz w:val="24"/>
      </w:rPr>
    </w:lvl>
    <w:lvl w:ilvl="1" w:tplc="041F0019" w:tentative="1">
      <w:start w:val="1"/>
      <w:numFmt w:val="lowerLetter"/>
      <w:lvlText w:val="%2."/>
      <w:lvlJc w:val="left"/>
      <w:pPr>
        <w:ind w:left="1785" w:hanging="360"/>
      </w:pPr>
    </w:lvl>
    <w:lvl w:ilvl="2" w:tplc="041F001B" w:tentative="1">
      <w:start w:val="1"/>
      <w:numFmt w:val="lowerRoman"/>
      <w:lvlText w:val="%3."/>
      <w:lvlJc w:val="right"/>
      <w:pPr>
        <w:ind w:left="2505" w:hanging="180"/>
      </w:pPr>
    </w:lvl>
    <w:lvl w:ilvl="3" w:tplc="041F000F" w:tentative="1">
      <w:start w:val="1"/>
      <w:numFmt w:val="decimal"/>
      <w:lvlText w:val="%4."/>
      <w:lvlJc w:val="left"/>
      <w:pPr>
        <w:ind w:left="3225" w:hanging="360"/>
      </w:pPr>
    </w:lvl>
    <w:lvl w:ilvl="4" w:tplc="041F0019" w:tentative="1">
      <w:start w:val="1"/>
      <w:numFmt w:val="lowerLetter"/>
      <w:lvlText w:val="%5."/>
      <w:lvlJc w:val="left"/>
      <w:pPr>
        <w:ind w:left="3945" w:hanging="360"/>
      </w:pPr>
    </w:lvl>
    <w:lvl w:ilvl="5" w:tplc="041F001B" w:tentative="1">
      <w:start w:val="1"/>
      <w:numFmt w:val="lowerRoman"/>
      <w:lvlText w:val="%6."/>
      <w:lvlJc w:val="right"/>
      <w:pPr>
        <w:ind w:left="4665" w:hanging="180"/>
      </w:pPr>
    </w:lvl>
    <w:lvl w:ilvl="6" w:tplc="041F000F" w:tentative="1">
      <w:start w:val="1"/>
      <w:numFmt w:val="decimal"/>
      <w:lvlText w:val="%7."/>
      <w:lvlJc w:val="left"/>
      <w:pPr>
        <w:ind w:left="5385" w:hanging="360"/>
      </w:pPr>
    </w:lvl>
    <w:lvl w:ilvl="7" w:tplc="041F0019" w:tentative="1">
      <w:start w:val="1"/>
      <w:numFmt w:val="lowerLetter"/>
      <w:lvlText w:val="%8."/>
      <w:lvlJc w:val="left"/>
      <w:pPr>
        <w:ind w:left="6105" w:hanging="360"/>
      </w:pPr>
    </w:lvl>
    <w:lvl w:ilvl="8" w:tplc="041F001B" w:tentative="1">
      <w:start w:val="1"/>
      <w:numFmt w:val="lowerRoman"/>
      <w:lvlText w:val="%9."/>
      <w:lvlJc w:val="right"/>
      <w:pPr>
        <w:ind w:left="6825" w:hanging="180"/>
      </w:pPr>
    </w:lvl>
  </w:abstractNum>
  <w:abstractNum w:abstractNumId="9">
    <w:nsid w:val="403D1C8A"/>
    <w:multiLevelType w:val="hybridMultilevel"/>
    <w:tmpl w:val="10084BA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
    <w:nsid w:val="40C217D5"/>
    <w:multiLevelType w:val="hybridMultilevel"/>
    <w:tmpl w:val="E7846FF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
    <w:nsid w:val="6CCC2102"/>
    <w:multiLevelType w:val="hybridMultilevel"/>
    <w:tmpl w:val="C6E8690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2">
    <w:nsid w:val="6EA75423"/>
    <w:multiLevelType w:val="hybridMultilevel"/>
    <w:tmpl w:val="F98645F4"/>
    <w:lvl w:ilvl="0" w:tplc="16C858F4">
      <w:start w:val="1"/>
      <w:numFmt w:val="bullet"/>
      <w:lvlText w:val=""/>
      <w:lvlPicBulletId w:val="0"/>
      <w:lvlJc w:val="left"/>
      <w:pPr>
        <w:tabs>
          <w:tab w:val="num" w:pos="720"/>
        </w:tabs>
        <w:ind w:left="720" w:hanging="360"/>
      </w:pPr>
      <w:rPr>
        <w:rFonts w:ascii="Symbol" w:hAnsi="Symbol" w:hint="default"/>
      </w:rPr>
    </w:lvl>
    <w:lvl w:ilvl="1" w:tplc="236C5736" w:tentative="1">
      <w:start w:val="1"/>
      <w:numFmt w:val="bullet"/>
      <w:lvlText w:val=""/>
      <w:lvlJc w:val="left"/>
      <w:pPr>
        <w:tabs>
          <w:tab w:val="num" w:pos="1440"/>
        </w:tabs>
        <w:ind w:left="1440" w:hanging="360"/>
      </w:pPr>
      <w:rPr>
        <w:rFonts w:ascii="Symbol" w:hAnsi="Symbol" w:hint="default"/>
      </w:rPr>
    </w:lvl>
    <w:lvl w:ilvl="2" w:tplc="2CBE000A" w:tentative="1">
      <w:start w:val="1"/>
      <w:numFmt w:val="bullet"/>
      <w:lvlText w:val=""/>
      <w:lvlJc w:val="left"/>
      <w:pPr>
        <w:tabs>
          <w:tab w:val="num" w:pos="2160"/>
        </w:tabs>
        <w:ind w:left="2160" w:hanging="360"/>
      </w:pPr>
      <w:rPr>
        <w:rFonts w:ascii="Symbol" w:hAnsi="Symbol" w:hint="default"/>
      </w:rPr>
    </w:lvl>
    <w:lvl w:ilvl="3" w:tplc="EC4E0F28" w:tentative="1">
      <w:start w:val="1"/>
      <w:numFmt w:val="bullet"/>
      <w:lvlText w:val=""/>
      <w:lvlJc w:val="left"/>
      <w:pPr>
        <w:tabs>
          <w:tab w:val="num" w:pos="2880"/>
        </w:tabs>
        <w:ind w:left="2880" w:hanging="360"/>
      </w:pPr>
      <w:rPr>
        <w:rFonts w:ascii="Symbol" w:hAnsi="Symbol" w:hint="default"/>
      </w:rPr>
    </w:lvl>
    <w:lvl w:ilvl="4" w:tplc="AE86DBC0" w:tentative="1">
      <w:start w:val="1"/>
      <w:numFmt w:val="bullet"/>
      <w:lvlText w:val=""/>
      <w:lvlJc w:val="left"/>
      <w:pPr>
        <w:tabs>
          <w:tab w:val="num" w:pos="3600"/>
        </w:tabs>
        <w:ind w:left="3600" w:hanging="360"/>
      </w:pPr>
      <w:rPr>
        <w:rFonts w:ascii="Symbol" w:hAnsi="Symbol" w:hint="default"/>
      </w:rPr>
    </w:lvl>
    <w:lvl w:ilvl="5" w:tplc="D6AE90D2" w:tentative="1">
      <w:start w:val="1"/>
      <w:numFmt w:val="bullet"/>
      <w:lvlText w:val=""/>
      <w:lvlJc w:val="left"/>
      <w:pPr>
        <w:tabs>
          <w:tab w:val="num" w:pos="4320"/>
        </w:tabs>
        <w:ind w:left="4320" w:hanging="360"/>
      </w:pPr>
      <w:rPr>
        <w:rFonts w:ascii="Symbol" w:hAnsi="Symbol" w:hint="default"/>
      </w:rPr>
    </w:lvl>
    <w:lvl w:ilvl="6" w:tplc="722C72C6" w:tentative="1">
      <w:start w:val="1"/>
      <w:numFmt w:val="bullet"/>
      <w:lvlText w:val=""/>
      <w:lvlJc w:val="left"/>
      <w:pPr>
        <w:tabs>
          <w:tab w:val="num" w:pos="5040"/>
        </w:tabs>
        <w:ind w:left="5040" w:hanging="360"/>
      </w:pPr>
      <w:rPr>
        <w:rFonts w:ascii="Symbol" w:hAnsi="Symbol" w:hint="default"/>
      </w:rPr>
    </w:lvl>
    <w:lvl w:ilvl="7" w:tplc="759C6E20" w:tentative="1">
      <w:start w:val="1"/>
      <w:numFmt w:val="bullet"/>
      <w:lvlText w:val=""/>
      <w:lvlJc w:val="left"/>
      <w:pPr>
        <w:tabs>
          <w:tab w:val="num" w:pos="5760"/>
        </w:tabs>
        <w:ind w:left="5760" w:hanging="360"/>
      </w:pPr>
      <w:rPr>
        <w:rFonts w:ascii="Symbol" w:hAnsi="Symbol" w:hint="default"/>
      </w:rPr>
    </w:lvl>
    <w:lvl w:ilvl="8" w:tplc="51BAD238" w:tentative="1">
      <w:start w:val="1"/>
      <w:numFmt w:val="bullet"/>
      <w:lvlText w:val=""/>
      <w:lvlJc w:val="left"/>
      <w:pPr>
        <w:tabs>
          <w:tab w:val="num" w:pos="6480"/>
        </w:tabs>
        <w:ind w:left="6480" w:hanging="360"/>
      </w:pPr>
      <w:rPr>
        <w:rFonts w:ascii="Symbol" w:hAnsi="Symbol" w:hint="default"/>
      </w:rPr>
    </w:lvl>
  </w:abstractNum>
  <w:abstractNum w:abstractNumId="13">
    <w:nsid w:val="7F732942"/>
    <w:multiLevelType w:val="hybridMultilevel"/>
    <w:tmpl w:val="0AA4982E"/>
    <w:lvl w:ilvl="0" w:tplc="041F0001">
      <w:start w:val="1"/>
      <w:numFmt w:val="bullet"/>
      <w:lvlText w:val=""/>
      <w:lvlJc w:val="left"/>
      <w:pPr>
        <w:ind w:left="1430" w:hanging="360"/>
      </w:pPr>
      <w:rPr>
        <w:rFonts w:ascii="Symbol" w:hAnsi="Symbol" w:hint="default"/>
      </w:rPr>
    </w:lvl>
    <w:lvl w:ilvl="1" w:tplc="041F0003" w:tentative="1">
      <w:start w:val="1"/>
      <w:numFmt w:val="bullet"/>
      <w:lvlText w:val="o"/>
      <w:lvlJc w:val="left"/>
      <w:pPr>
        <w:ind w:left="2150" w:hanging="360"/>
      </w:pPr>
      <w:rPr>
        <w:rFonts w:ascii="Courier New" w:hAnsi="Courier New" w:cs="Courier New" w:hint="default"/>
      </w:rPr>
    </w:lvl>
    <w:lvl w:ilvl="2" w:tplc="041F0005" w:tentative="1">
      <w:start w:val="1"/>
      <w:numFmt w:val="bullet"/>
      <w:lvlText w:val=""/>
      <w:lvlJc w:val="left"/>
      <w:pPr>
        <w:ind w:left="2870" w:hanging="360"/>
      </w:pPr>
      <w:rPr>
        <w:rFonts w:ascii="Wingdings" w:hAnsi="Wingdings" w:hint="default"/>
      </w:rPr>
    </w:lvl>
    <w:lvl w:ilvl="3" w:tplc="041F0001" w:tentative="1">
      <w:start w:val="1"/>
      <w:numFmt w:val="bullet"/>
      <w:lvlText w:val=""/>
      <w:lvlJc w:val="left"/>
      <w:pPr>
        <w:ind w:left="3590" w:hanging="360"/>
      </w:pPr>
      <w:rPr>
        <w:rFonts w:ascii="Symbol" w:hAnsi="Symbol" w:hint="default"/>
      </w:rPr>
    </w:lvl>
    <w:lvl w:ilvl="4" w:tplc="041F0003" w:tentative="1">
      <w:start w:val="1"/>
      <w:numFmt w:val="bullet"/>
      <w:lvlText w:val="o"/>
      <w:lvlJc w:val="left"/>
      <w:pPr>
        <w:ind w:left="4310" w:hanging="360"/>
      </w:pPr>
      <w:rPr>
        <w:rFonts w:ascii="Courier New" w:hAnsi="Courier New" w:cs="Courier New" w:hint="default"/>
      </w:rPr>
    </w:lvl>
    <w:lvl w:ilvl="5" w:tplc="041F0005" w:tentative="1">
      <w:start w:val="1"/>
      <w:numFmt w:val="bullet"/>
      <w:lvlText w:val=""/>
      <w:lvlJc w:val="left"/>
      <w:pPr>
        <w:ind w:left="5030" w:hanging="360"/>
      </w:pPr>
      <w:rPr>
        <w:rFonts w:ascii="Wingdings" w:hAnsi="Wingdings" w:hint="default"/>
      </w:rPr>
    </w:lvl>
    <w:lvl w:ilvl="6" w:tplc="041F0001" w:tentative="1">
      <w:start w:val="1"/>
      <w:numFmt w:val="bullet"/>
      <w:lvlText w:val=""/>
      <w:lvlJc w:val="left"/>
      <w:pPr>
        <w:ind w:left="5750" w:hanging="360"/>
      </w:pPr>
      <w:rPr>
        <w:rFonts w:ascii="Symbol" w:hAnsi="Symbol" w:hint="default"/>
      </w:rPr>
    </w:lvl>
    <w:lvl w:ilvl="7" w:tplc="041F0003" w:tentative="1">
      <w:start w:val="1"/>
      <w:numFmt w:val="bullet"/>
      <w:lvlText w:val="o"/>
      <w:lvlJc w:val="left"/>
      <w:pPr>
        <w:ind w:left="6470" w:hanging="360"/>
      </w:pPr>
      <w:rPr>
        <w:rFonts w:ascii="Courier New" w:hAnsi="Courier New" w:cs="Courier New" w:hint="default"/>
      </w:rPr>
    </w:lvl>
    <w:lvl w:ilvl="8" w:tplc="041F0005" w:tentative="1">
      <w:start w:val="1"/>
      <w:numFmt w:val="bullet"/>
      <w:lvlText w:val=""/>
      <w:lvlJc w:val="left"/>
      <w:pPr>
        <w:ind w:left="7190" w:hanging="360"/>
      </w:pPr>
      <w:rPr>
        <w:rFonts w:ascii="Wingdings" w:hAnsi="Wingdings" w:hint="default"/>
      </w:rPr>
    </w:lvl>
  </w:abstractNum>
  <w:num w:numId="1">
    <w:abstractNumId w:val="0"/>
  </w:num>
  <w:num w:numId="2">
    <w:abstractNumId w:val="1"/>
  </w:num>
  <w:num w:numId="3">
    <w:abstractNumId w:val="7"/>
  </w:num>
  <w:num w:numId="4">
    <w:abstractNumId w:val="6"/>
  </w:num>
  <w:num w:numId="5">
    <w:abstractNumId w:val="13"/>
  </w:num>
  <w:num w:numId="6">
    <w:abstractNumId w:val="10"/>
  </w:num>
  <w:num w:numId="7">
    <w:abstractNumId w:val="4"/>
  </w:num>
  <w:num w:numId="8">
    <w:abstractNumId w:val="11"/>
  </w:num>
  <w:num w:numId="9">
    <w:abstractNumId w:val="8"/>
  </w:num>
  <w:num w:numId="10">
    <w:abstractNumId w:val="2"/>
  </w:num>
  <w:num w:numId="11">
    <w:abstractNumId w:val="12"/>
  </w:num>
  <w:num w:numId="12">
    <w:abstractNumId w:val="5"/>
  </w:num>
  <w:num w:numId="13">
    <w:abstractNumId w:val="3"/>
  </w:num>
  <w:num w:numId="14">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50"/>
  <w:hideSpellingErrors/>
  <w:defaultTabStop w:val="709"/>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434B00"/>
    <w:rsid w:val="00000597"/>
    <w:rsid w:val="00002637"/>
    <w:rsid w:val="0000520E"/>
    <w:rsid w:val="00011C28"/>
    <w:rsid w:val="00015F7A"/>
    <w:rsid w:val="000175ED"/>
    <w:rsid w:val="00022E42"/>
    <w:rsid w:val="000261DE"/>
    <w:rsid w:val="00026817"/>
    <w:rsid w:val="0003140B"/>
    <w:rsid w:val="00032EB7"/>
    <w:rsid w:val="000336B7"/>
    <w:rsid w:val="000337EE"/>
    <w:rsid w:val="000345BA"/>
    <w:rsid w:val="00040E52"/>
    <w:rsid w:val="000440E6"/>
    <w:rsid w:val="0005120D"/>
    <w:rsid w:val="0006130F"/>
    <w:rsid w:val="00061511"/>
    <w:rsid w:val="00066A87"/>
    <w:rsid w:val="00076167"/>
    <w:rsid w:val="00076663"/>
    <w:rsid w:val="000771C7"/>
    <w:rsid w:val="00077BA2"/>
    <w:rsid w:val="00081298"/>
    <w:rsid w:val="000861F0"/>
    <w:rsid w:val="00090643"/>
    <w:rsid w:val="0009345F"/>
    <w:rsid w:val="00095340"/>
    <w:rsid w:val="000A3845"/>
    <w:rsid w:val="000A615B"/>
    <w:rsid w:val="000B0928"/>
    <w:rsid w:val="000B51A4"/>
    <w:rsid w:val="000C36D7"/>
    <w:rsid w:val="000D2FAF"/>
    <w:rsid w:val="000D5856"/>
    <w:rsid w:val="000E10A6"/>
    <w:rsid w:val="000E1ACD"/>
    <w:rsid w:val="000E3E87"/>
    <w:rsid w:val="000E422E"/>
    <w:rsid w:val="000F201C"/>
    <w:rsid w:val="00104368"/>
    <w:rsid w:val="00110674"/>
    <w:rsid w:val="00112F17"/>
    <w:rsid w:val="00114091"/>
    <w:rsid w:val="00117089"/>
    <w:rsid w:val="0011739E"/>
    <w:rsid w:val="00121064"/>
    <w:rsid w:val="00121C12"/>
    <w:rsid w:val="00132CCA"/>
    <w:rsid w:val="00134BB0"/>
    <w:rsid w:val="00141AF6"/>
    <w:rsid w:val="0014207E"/>
    <w:rsid w:val="00143DFD"/>
    <w:rsid w:val="0014478B"/>
    <w:rsid w:val="00144F3E"/>
    <w:rsid w:val="001455CB"/>
    <w:rsid w:val="00146465"/>
    <w:rsid w:val="00150597"/>
    <w:rsid w:val="001520A0"/>
    <w:rsid w:val="0015236C"/>
    <w:rsid w:val="00154E26"/>
    <w:rsid w:val="00155A07"/>
    <w:rsid w:val="00160084"/>
    <w:rsid w:val="00161FB7"/>
    <w:rsid w:val="0016229A"/>
    <w:rsid w:val="00163850"/>
    <w:rsid w:val="00173E56"/>
    <w:rsid w:val="001774D4"/>
    <w:rsid w:val="001848A8"/>
    <w:rsid w:val="00187AAF"/>
    <w:rsid w:val="00191B4D"/>
    <w:rsid w:val="0019254E"/>
    <w:rsid w:val="00194680"/>
    <w:rsid w:val="001A03CC"/>
    <w:rsid w:val="001A0517"/>
    <w:rsid w:val="001A0BAB"/>
    <w:rsid w:val="001A3C2C"/>
    <w:rsid w:val="001A4612"/>
    <w:rsid w:val="001A6159"/>
    <w:rsid w:val="001A715C"/>
    <w:rsid w:val="001C2266"/>
    <w:rsid w:val="001C6A61"/>
    <w:rsid w:val="001D25F0"/>
    <w:rsid w:val="001D6130"/>
    <w:rsid w:val="001D6A90"/>
    <w:rsid w:val="001D7337"/>
    <w:rsid w:val="001D7E93"/>
    <w:rsid w:val="001E49F3"/>
    <w:rsid w:val="001E4CA3"/>
    <w:rsid w:val="001F11B4"/>
    <w:rsid w:val="001F4E69"/>
    <w:rsid w:val="001F716C"/>
    <w:rsid w:val="001F7EDE"/>
    <w:rsid w:val="00200183"/>
    <w:rsid w:val="00202642"/>
    <w:rsid w:val="00204F8E"/>
    <w:rsid w:val="00205871"/>
    <w:rsid w:val="002061E5"/>
    <w:rsid w:val="00213269"/>
    <w:rsid w:val="0021481C"/>
    <w:rsid w:val="0021607E"/>
    <w:rsid w:val="00216F79"/>
    <w:rsid w:val="00217B76"/>
    <w:rsid w:val="00222266"/>
    <w:rsid w:val="0022467B"/>
    <w:rsid w:val="002260AB"/>
    <w:rsid w:val="00227274"/>
    <w:rsid w:val="00227AD9"/>
    <w:rsid w:val="00232080"/>
    <w:rsid w:val="00233B37"/>
    <w:rsid w:val="00240F3E"/>
    <w:rsid w:val="00245497"/>
    <w:rsid w:val="002547DE"/>
    <w:rsid w:val="002555FD"/>
    <w:rsid w:val="00256575"/>
    <w:rsid w:val="00266106"/>
    <w:rsid w:val="00270690"/>
    <w:rsid w:val="002721A5"/>
    <w:rsid w:val="00272F4B"/>
    <w:rsid w:val="0027411D"/>
    <w:rsid w:val="002749CF"/>
    <w:rsid w:val="002755BB"/>
    <w:rsid w:val="002847A0"/>
    <w:rsid w:val="00290497"/>
    <w:rsid w:val="00290C14"/>
    <w:rsid w:val="002917F6"/>
    <w:rsid w:val="00293451"/>
    <w:rsid w:val="00294CD7"/>
    <w:rsid w:val="002A560F"/>
    <w:rsid w:val="002A6F63"/>
    <w:rsid w:val="002B6864"/>
    <w:rsid w:val="002B69DF"/>
    <w:rsid w:val="002B6A15"/>
    <w:rsid w:val="002C0E69"/>
    <w:rsid w:val="002C4321"/>
    <w:rsid w:val="002C6DCB"/>
    <w:rsid w:val="002D2D35"/>
    <w:rsid w:val="002D519D"/>
    <w:rsid w:val="002D5DCB"/>
    <w:rsid w:val="002E05BB"/>
    <w:rsid w:val="002E1B47"/>
    <w:rsid w:val="002E5B56"/>
    <w:rsid w:val="002E5FC7"/>
    <w:rsid w:val="002E79C1"/>
    <w:rsid w:val="002F0622"/>
    <w:rsid w:val="002F108B"/>
    <w:rsid w:val="002F1134"/>
    <w:rsid w:val="002F216D"/>
    <w:rsid w:val="002F3166"/>
    <w:rsid w:val="002F3825"/>
    <w:rsid w:val="002F6F56"/>
    <w:rsid w:val="00300556"/>
    <w:rsid w:val="00302618"/>
    <w:rsid w:val="00302683"/>
    <w:rsid w:val="00302D49"/>
    <w:rsid w:val="0030468D"/>
    <w:rsid w:val="003046EC"/>
    <w:rsid w:val="00307D97"/>
    <w:rsid w:val="003232F5"/>
    <w:rsid w:val="0032336C"/>
    <w:rsid w:val="00324CB6"/>
    <w:rsid w:val="00330B62"/>
    <w:rsid w:val="00331C43"/>
    <w:rsid w:val="00342C89"/>
    <w:rsid w:val="00343D42"/>
    <w:rsid w:val="00357DBD"/>
    <w:rsid w:val="003614AF"/>
    <w:rsid w:val="00361ED4"/>
    <w:rsid w:val="00363D6B"/>
    <w:rsid w:val="00365F8D"/>
    <w:rsid w:val="00366758"/>
    <w:rsid w:val="003733A1"/>
    <w:rsid w:val="00373A2C"/>
    <w:rsid w:val="0038570C"/>
    <w:rsid w:val="00385BCB"/>
    <w:rsid w:val="0039159C"/>
    <w:rsid w:val="003928DF"/>
    <w:rsid w:val="00392E3A"/>
    <w:rsid w:val="003960CC"/>
    <w:rsid w:val="003961B0"/>
    <w:rsid w:val="003A4B8A"/>
    <w:rsid w:val="003A57FD"/>
    <w:rsid w:val="003A702E"/>
    <w:rsid w:val="003B1F9B"/>
    <w:rsid w:val="003B2A21"/>
    <w:rsid w:val="003B2AFB"/>
    <w:rsid w:val="003B4587"/>
    <w:rsid w:val="003B7FC0"/>
    <w:rsid w:val="003C2C61"/>
    <w:rsid w:val="003C3AC8"/>
    <w:rsid w:val="003C500F"/>
    <w:rsid w:val="003C6882"/>
    <w:rsid w:val="003C7DD7"/>
    <w:rsid w:val="003D0240"/>
    <w:rsid w:val="003D2367"/>
    <w:rsid w:val="003D2882"/>
    <w:rsid w:val="003D5D60"/>
    <w:rsid w:val="003E0CBF"/>
    <w:rsid w:val="003E108B"/>
    <w:rsid w:val="003F4220"/>
    <w:rsid w:val="003F54EC"/>
    <w:rsid w:val="003F6484"/>
    <w:rsid w:val="00414E72"/>
    <w:rsid w:val="0041709E"/>
    <w:rsid w:val="00421D1A"/>
    <w:rsid w:val="00422EDA"/>
    <w:rsid w:val="00427A73"/>
    <w:rsid w:val="00427FEC"/>
    <w:rsid w:val="00430450"/>
    <w:rsid w:val="0043312E"/>
    <w:rsid w:val="00434B00"/>
    <w:rsid w:val="00436857"/>
    <w:rsid w:val="00455B27"/>
    <w:rsid w:val="0046126C"/>
    <w:rsid w:val="00475FF8"/>
    <w:rsid w:val="00476BA3"/>
    <w:rsid w:val="00477A0B"/>
    <w:rsid w:val="00477E46"/>
    <w:rsid w:val="00483FA2"/>
    <w:rsid w:val="00485A06"/>
    <w:rsid w:val="0048708E"/>
    <w:rsid w:val="004A1F4F"/>
    <w:rsid w:val="004A2F73"/>
    <w:rsid w:val="004A6371"/>
    <w:rsid w:val="004B1508"/>
    <w:rsid w:val="004B4F84"/>
    <w:rsid w:val="004B67A3"/>
    <w:rsid w:val="004B6A3B"/>
    <w:rsid w:val="004C3566"/>
    <w:rsid w:val="004D20E9"/>
    <w:rsid w:val="004D3487"/>
    <w:rsid w:val="004D68D3"/>
    <w:rsid w:val="004E44DE"/>
    <w:rsid w:val="004F25DA"/>
    <w:rsid w:val="004F5F12"/>
    <w:rsid w:val="0051035E"/>
    <w:rsid w:val="0051635A"/>
    <w:rsid w:val="00516E6D"/>
    <w:rsid w:val="00522322"/>
    <w:rsid w:val="00522B9F"/>
    <w:rsid w:val="005242B2"/>
    <w:rsid w:val="00525B07"/>
    <w:rsid w:val="00525B6C"/>
    <w:rsid w:val="00531079"/>
    <w:rsid w:val="00531BE7"/>
    <w:rsid w:val="0053251F"/>
    <w:rsid w:val="00536489"/>
    <w:rsid w:val="00537BDE"/>
    <w:rsid w:val="005411CA"/>
    <w:rsid w:val="005431FE"/>
    <w:rsid w:val="00552C73"/>
    <w:rsid w:val="0055357D"/>
    <w:rsid w:val="00562265"/>
    <w:rsid w:val="005630FD"/>
    <w:rsid w:val="00565F4D"/>
    <w:rsid w:val="00573DA9"/>
    <w:rsid w:val="005777E0"/>
    <w:rsid w:val="00582056"/>
    <w:rsid w:val="00582E8E"/>
    <w:rsid w:val="005928E0"/>
    <w:rsid w:val="00595111"/>
    <w:rsid w:val="005A04A3"/>
    <w:rsid w:val="005A4544"/>
    <w:rsid w:val="005B1DF3"/>
    <w:rsid w:val="005B2DEC"/>
    <w:rsid w:val="005B6132"/>
    <w:rsid w:val="005B6AD4"/>
    <w:rsid w:val="005C22D2"/>
    <w:rsid w:val="005C5857"/>
    <w:rsid w:val="005D0D55"/>
    <w:rsid w:val="005D1230"/>
    <w:rsid w:val="005E13EA"/>
    <w:rsid w:val="005E3295"/>
    <w:rsid w:val="005E518F"/>
    <w:rsid w:val="005E6C18"/>
    <w:rsid w:val="005F407B"/>
    <w:rsid w:val="00604A4D"/>
    <w:rsid w:val="00605122"/>
    <w:rsid w:val="0061317E"/>
    <w:rsid w:val="00614685"/>
    <w:rsid w:val="0061527C"/>
    <w:rsid w:val="006223DA"/>
    <w:rsid w:val="0063054B"/>
    <w:rsid w:val="00631D09"/>
    <w:rsid w:val="00632DB1"/>
    <w:rsid w:val="0063490F"/>
    <w:rsid w:val="006358AB"/>
    <w:rsid w:val="00635E39"/>
    <w:rsid w:val="00640377"/>
    <w:rsid w:val="006430B1"/>
    <w:rsid w:val="00644645"/>
    <w:rsid w:val="0064703F"/>
    <w:rsid w:val="006559B1"/>
    <w:rsid w:val="0066110D"/>
    <w:rsid w:val="00662241"/>
    <w:rsid w:val="00663ACC"/>
    <w:rsid w:val="00665C26"/>
    <w:rsid w:val="006769C1"/>
    <w:rsid w:val="0067756C"/>
    <w:rsid w:val="00680E30"/>
    <w:rsid w:val="006845B5"/>
    <w:rsid w:val="006873ED"/>
    <w:rsid w:val="00693BC0"/>
    <w:rsid w:val="00695500"/>
    <w:rsid w:val="00695D4B"/>
    <w:rsid w:val="006B0DC8"/>
    <w:rsid w:val="006B794D"/>
    <w:rsid w:val="006C11C9"/>
    <w:rsid w:val="006C39B5"/>
    <w:rsid w:val="006E0DFB"/>
    <w:rsid w:val="006E2321"/>
    <w:rsid w:val="006E4163"/>
    <w:rsid w:val="006E6282"/>
    <w:rsid w:val="006F0B87"/>
    <w:rsid w:val="006F5B5F"/>
    <w:rsid w:val="0070026A"/>
    <w:rsid w:val="00703487"/>
    <w:rsid w:val="007058EC"/>
    <w:rsid w:val="007113F8"/>
    <w:rsid w:val="007146D3"/>
    <w:rsid w:val="00714F58"/>
    <w:rsid w:val="007232B5"/>
    <w:rsid w:val="00724216"/>
    <w:rsid w:val="0072711C"/>
    <w:rsid w:val="00732857"/>
    <w:rsid w:val="007330B4"/>
    <w:rsid w:val="0073459E"/>
    <w:rsid w:val="007410E9"/>
    <w:rsid w:val="00741EF0"/>
    <w:rsid w:val="00743AC0"/>
    <w:rsid w:val="0074611D"/>
    <w:rsid w:val="00747C39"/>
    <w:rsid w:val="00751E62"/>
    <w:rsid w:val="00753E05"/>
    <w:rsid w:val="00756359"/>
    <w:rsid w:val="00756E62"/>
    <w:rsid w:val="0076344C"/>
    <w:rsid w:val="00763BFA"/>
    <w:rsid w:val="00764198"/>
    <w:rsid w:val="0076697E"/>
    <w:rsid w:val="007677C2"/>
    <w:rsid w:val="00767871"/>
    <w:rsid w:val="00773A58"/>
    <w:rsid w:val="00782C3A"/>
    <w:rsid w:val="007847B7"/>
    <w:rsid w:val="00786A9C"/>
    <w:rsid w:val="00791166"/>
    <w:rsid w:val="00792AD2"/>
    <w:rsid w:val="00792F00"/>
    <w:rsid w:val="007938F3"/>
    <w:rsid w:val="0079538E"/>
    <w:rsid w:val="0079783D"/>
    <w:rsid w:val="007A6671"/>
    <w:rsid w:val="007B1383"/>
    <w:rsid w:val="007B1949"/>
    <w:rsid w:val="007C0B0A"/>
    <w:rsid w:val="007C361D"/>
    <w:rsid w:val="007C7116"/>
    <w:rsid w:val="007C7E61"/>
    <w:rsid w:val="007D3AD7"/>
    <w:rsid w:val="007D3BEB"/>
    <w:rsid w:val="007D64FE"/>
    <w:rsid w:val="007E18DC"/>
    <w:rsid w:val="007F37F2"/>
    <w:rsid w:val="007F6B15"/>
    <w:rsid w:val="008024D5"/>
    <w:rsid w:val="00803734"/>
    <w:rsid w:val="008076DC"/>
    <w:rsid w:val="008107CD"/>
    <w:rsid w:val="00820467"/>
    <w:rsid w:val="00820CB4"/>
    <w:rsid w:val="008210C1"/>
    <w:rsid w:val="00821CCE"/>
    <w:rsid w:val="00823F80"/>
    <w:rsid w:val="00826331"/>
    <w:rsid w:val="0083141C"/>
    <w:rsid w:val="00832619"/>
    <w:rsid w:val="00833428"/>
    <w:rsid w:val="008379B4"/>
    <w:rsid w:val="008418D0"/>
    <w:rsid w:val="00843FF7"/>
    <w:rsid w:val="00846CC8"/>
    <w:rsid w:val="00847925"/>
    <w:rsid w:val="00851E49"/>
    <w:rsid w:val="00862280"/>
    <w:rsid w:val="00863675"/>
    <w:rsid w:val="008678DF"/>
    <w:rsid w:val="00871405"/>
    <w:rsid w:val="00871658"/>
    <w:rsid w:val="00871748"/>
    <w:rsid w:val="008732CF"/>
    <w:rsid w:val="0087494C"/>
    <w:rsid w:val="00875981"/>
    <w:rsid w:val="00875A24"/>
    <w:rsid w:val="00875F75"/>
    <w:rsid w:val="00882414"/>
    <w:rsid w:val="00884222"/>
    <w:rsid w:val="00887F55"/>
    <w:rsid w:val="00890F2E"/>
    <w:rsid w:val="00896BE9"/>
    <w:rsid w:val="008971C1"/>
    <w:rsid w:val="008B3147"/>
    <w:rsid w:val="008B39A1"/>
    <w:rsid w:val="008B541E"/>
    <w:rsid w:val="008C07D2"/>
    <w:rsid w:val="008C6F16"/>
    <w:rsid w:val="008D43AF"/>
    <w:rsid w:val="008D75E5"/>
    <w:rsid w:val="008E1BEF"/>
    <w:rsid w:val="008E36A7"/>
    <w:rsid w:val="008E624E"/>
    <w:rsid w:val="008E7AE6"/>
    <w:rsid w:val="00902D47"/>
    <w:rsid w:val="00903DF4"/>
    <w:rsid w:val="00904DC5"/>
    <w:rsid w:val="009075D9"/>
    <w:rsid w:val="009104D4"/>
    <w:rsid w:val="0091108F"/>
    <w:rsid w:val="0091193C"/>
    <w:rsid w:val="00921CEC"/>
    <w:rsid w:val="009333A1"/>
    <w:rsid w:val="009342B8"/>
    <w:rsid w:val="00935322"/>
    <w:rsid w:val="00936834"/>
    <w:rsid w:val="00941136"/>
    <w:rsid w:val="00942336"/>
    <w:rsid w:val="00942D56"/>
    <w:rsid w:val="00946864"/>
    <w:rsid w:val="0095066D"/>
    <w:rsid w:val="00952FC6"/>
    <w:rsid w:val="00953FA8"/>
    <w:rsid w:val="00960444"/>
    <w:rsid w:val="009624A9"/>
    <w:rsid w:val="00965FD7"/>
    <w:rsid w:val="00967881"/>
    <w:rsid w:val="0097530E"/>
    <w:rsid w:val="0098134F"/>
    <w:rsid w:val="00982781"/>
    <w:rsid w:val="00984CE1"/>
    <w:rsid w:val="00986B12"/>
    <w:rsid w:val="00986DA9"/>
    <w:rsid w:val="00987BB4"/>
    <w:rsid w:val="00987C88"/>
    <w:rsid w:val="009920B5"/>
    <w:rsid w:val="00993806"/>
    <w:rsid w:val="0099597F"/>
    <w:rsid w:val="00997FF2"/>
    <w:rsid w:val="009A04A5"/>
    <w:rsid w:val="009A33EF"/>
    <w:rsid w:val="009A38F7"/>
    <w:rsid w:val="009A3F36"/>
    <w:rsid w:val="009A4388"/>
    <w:rsid w:val="009A6BC7"/>
    <w:rsid w:val="009B1F79"/>
    <w:rsid w:val="009B2735"/>
    <w:rsid w:val="009B47E9"/>
    <w:rsid w:val="009C3BC8"/>
    <w:rsid w:val="009D5172"/>
    <w:rsid w:val="009D7189"/>
    <w:rsid w:val="009E3070"/>
    <w:rsid w:val="009F3943"/>
    <w:rsid w:val="009F7832"/>
    <w:rsid w:val="00A005A5"/>
    <w:rsid w:val="00A0174D"/>
    <w:rsid w:val="00A0683A"/>
    <w:rsid w:val="00A0689A"/>
    <w:rsid w:val="00A21878"/>
    <w:rsid w:val="00A22361"/>
    <w:rsid w:val="00A227B1"/>
    <w:rsid w:val="00A263C9"/>
    <w:rsid w:val="00A26C0B"/>
    <w:rsid w:val="00A31821"/>
    <w:rsid w:val="00A33E49"/>
    <w:rsid w:val="00A344C9"/>
    <w:rsid w:val="00A3483A"/>
    <w:rsid w:val="00A35B01"/>
    <w:rsid w:val="00A364BF"/>
    <w:rsid w:val="00A41904"/>
    <w:rsid w:val="00A419C9"/>
    <w:rsid w:val="00A4361F"/>
    <w:rsid w:val="00A50E3B"/>
    <w:rsid w:val="00A517DD"/>
    <w:rsid w:val="00A5382B"/>
    <w:rsid w:val="00A558FA"/>
    <w:rsid w:val="00A5785E"/>
    <w:rsid w:val="00A64BF1"/>
    <w:rsid w:val="00A66CA3"/>
    <w:rsid w:val="00A67374"/>
    <w:rsid w:val="00A67841"/>
    <w:rsid w:val="00A67C96"/>
    <w:rsid w:val="00A67CB4"/>
    <w:rsid w:val="00A71111"/>
    <w:rsid w:val="00A75043"/>
    <w:rsid w:val="00A8041F"/>
    <w:rsid w:val="00A92691"/>
    <w:rsid w:val="00A9463F"/>
    <w:rsid w:val="00A95423"/>
    <w:rsid w:val="00A97AF9"/>
    <w:rsid w:val="00AA4B2A"/>
    <w:rsid w:val="00AB1287"/>
    <w:rsid w:val="00AB23FC"/>
    <w:rsid w:val="00AB307C"/>
    <w:rsid w:val="00AB3C64"/>
    <w:rsid w:val="00AB45A2"/>
    <w:rsid w:val="00AB5149"/>
    <w:rsid w:val="00AB5272"/>
    <w:rsid w:val="00AB6114"/>
    <w:rsid w:val="00AC1DCD"/>
    <w:rsid w:val="00AC2615"/>
    <w:rsid w:val="00AC564D"/>
    <w:rsid w:val="00AC733B"/>
    <w:rsid w:val="00AD0C3B"/>
    <w:rsid w:val="00AD3212"/>
    <w:rsid w:val="00AD38A8"/>
    <w:rsid w:val="00AD6AC2"/>
    <w:rsid w:val="00AE19AB"/>
    <w:rsid w:val="00AE28DE"/>
    <w:rsid w:val="00AE530C"/>
    <w:rsid w:val="00AF27D6"/>
    <w:rsid w:val="00AF5110"/>
    <w:rsid w:val="00AF5EAF"/>
    <w:rsid w:val="00AF7A40"/>
    <w:rsid w:val="00B0357A"/>
    <w:rsid w:val="00B03AF3"/>
    <w:rsid w:val="00B040C1"/>
    <w:rsid w:val="00B05179"/>
    <w:rsid w:val="00B07EA6"/>
    <w:rsid w:val="00B118BD"/>
    <w:rsid w:val="00B1551A"/>
    <w:rsid w:val="00B20BC7"/>
    <w:rsid w:val="00B23688"/>
    <w:rsid w:val="00B24BBD"/>
    <w:rsid w:val="00B24D41"/>
    <w:rsid w:val="00B25183"/>
    <w:rsid w:val="00B252B3"/>
    <w:rsid w:val="00B40F4B"/>
    <w:rsid w:val="00B41D03"/>
    <w:rsid w:val="00B44E7C"/>
    <w:rsid w:val="00B4642F"/>
    <w:rsid w:val="00B4754B"/>
    <w:rsid w:val="00B54193"/>
    <w:rsid w:val="00B545DD"/>
    <w:rsid w:val="00B55595"/>
    <w:rsid w:val="00B579FC"/>
    <w:rsid w:val="00B651CB"/>
    <w:rsid w:val="00B65BE7"/>
    <w:rsid w:val="00B768A9"/>
    <w:rsid w:val="00B83A81"/>
    <w:rsid w:val="00B8444A"/>
    <w:rsid w:val="00B952E5"/>
    <w:rsid w:val="00B95B25"/>
    <w:rsid w:val="00B9603E"/>
    <w:rsid w:val="00B970B5"/>
    <w:rsid w:val="00BA4DAC"/>
    <w:rsid w:val="00BA7553"/>
    <w:rsid w:val="00BB0A14"/>
    <w:rsid w:val="00BB1255"/>
    <w:rsid w:val="00BB4928"/>
    <w:rsid w:val="00BB5972"/>
    <w:rsid w:val="00BB7502"/>
    <w:rsid w:val="00BB7752"/>
    <w:rsid w:val="00BC51E1"/>
    <w:rsid w:val="00BC5707"/>
    <w:rsid w:val="00BC6539"/>
    <w:rsid w:val="00BC6DC3"/>
    <w:rsid w:val="00BC6F13"/>
    <w:rsid w:val="00BD255E"/>
    <w:rsid w:val="00BD4743"/>
    <w:rsid w:val="00BD6240"/>
    <w:rsid w:val="00BE02B1"/>
    <w:rsid w:val="00BE0784"/>
    <w:rsid w:val="00BE09ED"/>
    <w:rsid w:val="00BE20F1"/>
    <w:rsid w:val="00BE4D90"/>
    <w:rsid w:val="00BE75A3"/>
    <w:rsid w:val="00BF1EC0"/>
    <w:rsid w:val="00BF23CA"/>
    <w:rsid w:val="00BF46D8"/>
    <w:rsid w:val="00BF7FEA"/>
    <w:rsid w:val="00C13005"/>
    <w:rsid w:val="00C2163A"/>
    <w:rsid w:val="00C219B0"/>
    <w:rsid w:val="00C23622"/>
    <w:rsid w:val="00C25564"/>
    <w:rsid w:val="00C26028"/>
    <w:rsid w:val="00C2786F"/>
    <w:rsid w:val="00C27B04"/>
    <w:rsid w:val="00C30A58"/>
    <w:rsid w:val="00C4230D"/>
    <w:rsid w:val="00C46D05"/>
    <w:rsid w:val="00C53DEB"/>
    <w:rsid w:val="00C57E06"/>
    <w:rsid w:val="00C6393F"/>
    <w:rsid w:val="00C665CE"/>
    <w:rsid w:val="00C703F7"/>
    <w:rsid w:val="00C71A57"/>
    <w:rsid w:val="00C729BA"/>
    <w:rsid w:val="00C72B93"/>
    <w:rsid w:val="00C72D75"/>
    <w:rsid w:val="00C81AB8"/>
    <w:rsid w:val="00C84572"/>
    <w:rsid w:val="00C92B90"/>
    <w:rsid w:val="00C938A5"/>
    <w:rsid w:val="00C94A86"/>
    <w:rsid w:val="00C96E59"/>
    <w:rsid w:val="00CA0533"/>
    <w:rsid w:val="00CB10DB"/>
    <w:rsid w:val="00CB52F2"/>
    <w:rsid w:val="00CB662A"/>
    <w:rsid w:val="00CB6F9A"/>
    <w:rsid w:val="00CB799C"/>
    <w:rsid w:val="00CC1B7D"/>
    <w:rsid w:val="00CC1F81"/>
    <w:rsid w:val="00CC30C1"/>
    <w:rsid w:val="00CC33E8"/>
    <w:rsid w:val="00CC3786"/>
    <w:rsid w:val="00CC46F2"/>
    <w:rsid w:val="00CD0576"/>
    <w:rsid w:val="00CD0B38"/>
    <w:rsid w:val="00CD3AA1"/>
    <w:rsid w:val="00CD3E2B"/>
    <w:rsid w:val="00CE1A84"/>
    <w:rsid w:val="00CE59D6"/>
    <w:rsid w:val="00CE7A42"/>
    <w:rsid w:val="00CF2E99"/>
    <w:rsid w:val="00CF6948"/>
    <w:rsid w:val="00CF7811"/>
    <w:rsid w:val="00D00DDF"/>
    <w:rsid w:val="00D012EC"/>
    <w:rsid w:val="00D0196D"/>
    <w:rsid w:val="00D01ACB"/>
    <w:rsid w:val="00D022FF"/>
    <w:rsid w:val="00D02A5B"/>
    <w:rsid w:val="00D07988"/>
    <w:rsid w:val="00D1046D"/>
    <w:rsid w:val="00D11219"/>
    <w:rsid w:val="00D1223D"/>
    <w:rsid w:val="00D14864"/>
    <w:rsid w:val="00D2009F"/>
    <w:rsid w:val="00D22852"/>
    <w:rsid w:val="00D231F3"/>
    <w:rsid w:val="00D25270"/>
    <w:rsid w:val="00D323E9"/>
    <w:rsid w:val="00D35D67"/>
    <w:rsid w:val="00D37259"/>
    <w:rsid w:val="00D40C76"/>
    <w:rsid w:val="00D43275"/>
    <w:rsid w:val="00D43FAF"/>
    <w:rsid w:val="00D45932"/>
    <w:rsid w:val="00D56E30"/>
    <w:rsid w:val="00D600C3"/>
    <w:rsid w:val="00D64FE2"/>
    <w:rsid w:val="00D775D5"/>
    <w:rsid w:val="00D77C47"/>
    <w:rsid w:val="00D81641"/>
    <w:rsid w:val="00D835BA"/>
    <w:rsid w:val="00D87BE8"/>
    <w:rsid w:val="00D91992"/>
    <w:rsid w:val="00D939E9"/>
    <w:rsid w:val="00D95D4A"/>
    <w:rsid w:val="00D966ED"/>
    <w:rsid w:val="00D96F45"/>
    <w:rsid w:val="00DA00C3"/>
    <w:rsid w:val="00DB36D8"/>
    <w:rsid w:val="00DB4007"/>
    <w:rsid w:val="00DB74F2"/>
    <w:rsid w:val="00DC11A2"/>
    <w:rsid w:val="00DC27EA"/>
    <w:rsid w:val="00DD3EF4"/>
    <w:rsid w:val="00DD5000"/>
    <w:rsid w:val="00DD58E3"/>
    <w:rsid w:val="00DD69C9"/>
    <w:rsid w:val="00DE0495"/>
    <w:rsid w:val="00DE15C1"/>
    <w:rsid w:val="00DE4777"/>
    <w:rsid w:val="00DE5486"/>
    <w:rsid w:val="00DF0259"/>
    <w:rsid w:val="00DF1510"/>
    <w:rsid w:val="00DF268D"/>
    <w:rsid w:val="00DF545F"/>
    <w:rsid w:val="00DF56B8"/>
    <w:rsid w:val="00E01CFB"/>
    <w:rsid w:val="00E025F5"/>
    <w:rsid w:val="00E0266F"/>
    <w:rsid w:val="00E0455A"/>
    <w:rsid w:val="00E04AE0"/>
    <w:rsid w:val="00E058B0"/>
    <w:rsid w:val="00E12635"/>
    <w:rsid w:val="00E16A1B"/>
    <w:rsid w:val="00E25BE3"/>
    <w:rsid w:val="00E328AD"/>
    <w:rsid w:val="00E3405E"/>
    <w:rsid w:val="00E369A4"/>
    <w:rsid w:val="00E434B2"/>
    <w:rsid w:val="00E435F3"/>
    <w:rsid w:val="00E450EF"/>
    <w:rsid w:val="00E46196"/>
    <w:rsid w:val="00E524B8"/>
    <w:rsid w:val="00E539B9"/>
    <w:rsid w:val="00E62719"/>
    <w:rsid w:val="00E66CFE"/>
    <w:rsid w:val="00E71BF1"/>
    <w:rsid w:val="00E720FE"/>
    <w:rsid w:val="00E72AB9"/>
    <w:rsid w:val="00E72CB6"/>
    <w:rsid w:val="00E7598B"/>
    <w:rsid w:val="00E76C03"/>
    <w:rsid w:val="00E77384"/>
    <w:rsid w:val="00E77949"/>
    <w:rsid w:val="00E81353"/>
    <w:rsid w:val="00E82E43"/>
    <w:rsid w:val="00E91DA3"/>
    <w:rsid w:val="00E95F62"/>
    <w:rsid w:val="00E96BC7"/>
    <w:rsid w:val="00EA76FE"/>
    <w:rsid w:val="00EB020F"/>
    <w:rsid w:val="00EB0326"/>
    <w:rsid w:val="00EB736E"/>
    <w:rsid w:val="00EC16E7"/>
    <w:rsid w:val="00EC3421"/>
    <w:rsid w:val="00EC65D6"/>
    <w:rsid w:val="00EC6BEA"/>
    <w:rsid w:val="00ED1F85"/>
    <w:rsid w:val="00EE1408"/>
    <w:rsid w:val="00EE1B4F"/>
    <w:rsid w:val="00EE3B9F"/>
    <w:rsid w:val="00EF0C54"/>
    <w:rsid w:val="00EF1943"/>
    <w:rsid w:val="00EF2320"/>
    <w:rsid w:val="00F0050B"/>
    <w:rsid w:val="00F0280F"/>
    <w:rsid w:val="00F03CCC"/>
    <w:rsid w:val="00F2114F"/>
    <w:rsid w:val="00F24EB0"/>
    <w:rsid w:val="00F3312C"/>
    <w:rsid w:val="00F33545"/>
    <w:rsid w:val="00F33D6C"/>
    <w:rsid w:val="00F44B71"/>
    <w:rsid w:val="00F47C3C"/>
    <w:rsid w:val="00F51607"/>
    <w:rsid w:val="00F51A6D"/>
    <w:rsid w:val="00F569A7"/>
    <w:rsid w:val="00F57B09"/>
    <w:rsid w:val="00F62853"/>
    <w:rsid w:val="00F63326"/>
    <w:rsid w:val="00F669AD"/>
    <w:rsid w:val="00F728A9"/>
    <w:rsid w:val="00F7313B"/>
    <w:rsid w:val="00F75FB4"/>
    <w:rsid w:val="00F84A59"/>
    <w:rsid w:val="00F9002D"/>
    <w:rsid w:val="00F931AA"/>
    <w:rsid w:val="00F949F7"/>
    <w:rsid w:val="00F97670"/>
    <w:rsid w:val="00FA0D73"/>
    <w:rsid w:val="00FA243D"/>
    <w:rsid w:val="00FA36A6"/>
    <w:rsid w:val="00FA3F0C"/>
    <w:rsid w:val="00FA4D1D"/>
    <w:rsid w:val="00FB432A"/>
    <w:rsid w:val="00FC118C"/>
    <w:rsid w:val="00FC2149"/>
    <w:rsid w:val="00FC2861"/>
    <w:rsid w:val="00FC2C52"/>
    <w:rsid w:val="00FC7247"/>
    <w:rsid w:val="00FD0364"/>
    <w:rsid w:val="00FD641E"/>
    <w:rsid w:val="00FD73CA"/>
    <w:rsid w:val="00FD7A57"/>
    <w:rsid w:val="00FE414D"/>
    <w:rsid w:val="00FE5489"/>
    <w:rsid w:val="00FF03BD"/>
    <w:rsid w:val="00FF10BB"/>
    <w:rsid w:val="00FF5970"/>
    <w:rsid w:val="00FF6C5C"/>
    <w:rsid w:val="00FF789E"/>
    <w:rsid w:val="00FF7D85"/>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line="360" w:lineRule="auto"/>
        <w:jc w:val="both"/>
      </w:pPr>
    </w:pPrDefault>
  </w:docDefaults>
  <w:latentStyles w:defLockedState="0" w:defUIPriority="99" w:defSemiHidden="1" w:defUnhideWhenUsed="1" w:defQFormat="0" w:count="267">
    <w:lsdException w:name="Normal" w:semiHidden="0" w:uiPriority="1"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sid w:val="00434B00"/>
    <w:rPr>
      <w:rFonts w:ascii="Times New Roman" w:eastAsia="Times New Roman" w:hAnsi="Times New Roman" w:cs="Times New Roman"/>
      <w:lang w:val="en-US"/>
    </w:rPr>
  </w:style>
  <w:style w:type="paragraph" w:styleId="Balk1">
    <w:name w:val="heading 1"/>
    <w:basedOn w:val="Normal"/>
    <w:next w:val="Normal"/>
    <w:link w:val="Balk1Char"/>
    <w:uiPriority w:val="9"/>
    <w:qFormat/>
    <w:rsid w:val="00E25BE3"/>
    <w:pPr>
      <w:keepNext/>
      <w:keepLines/>
      <w:jc w:val="center"/>
      <w:outlineLvl w:val="0"/>
    </w:pPr>
    <w:rPr>
      <w:rFonts w:eastAsiaTheme="majorEastAsia"/>
      <w:b/>
      <w:bCs/>
      <w:sz w:val="24"/>
      <w:szCs w:val="24"/>
      <w:lang w:val="tr-TR"/>
    </w:rPr>
  </w:style>
  <w:style w:type="paragraph" w:styleId="Balk2">
    <w:name w:val="heading 2"/>
    <w:basedOn w:val="Normal"/>
    <w:next w:val="Normal"/>
    <w:link w:val="Balk2Char"/>
    <w:uiPriority w:val="9"/>
    <w:unhideWhenUsed/>
    <w:qFormat/>
    <w:rsid w:val="00061511"/>
    <w:pPr>
      <w:keepNext/>
      <w:keepLines/>
      <w:ind w:firstLine="709"/>
      <w:outlineLvl w:val="1"/>
    </w:pPr>
    <w:rPr>
      <w:rFonts w:eastAsiaTheme="majorEastAsia"/>
      <w:b/>
      <w:bCs/>
      <w:sz w:val="24"/>
      <w:szCs w:val="24"/>
      <w:lang w:val="tr-TR"/>
    </w:rPr>
  </w:style>
  <w:style w:type="paragraph" w:styleId="Balk3">
    <w:name w:val="heading 3"/>
    <w:basedOn w:val="Normal"/>
    <w:next w:val="Normal"/>
    <w:link w:val="Balk3Char"/>
    <w:uiPriority w:val="9"/>
    <w:unhideWhenUsed/>
    <w:qFormat/>
    <w:rsid w:val="00061511"/>
    <w:pPr>
      <w:keepNext/>
      <w:keepLines/>
      <w:ind w:firstLine="709"/>
      <w:outlineLvl w:val="2"/>
    </w:pPr>
    <w:rPr>
      <w:rFonts w:eastAsiaTheme="majorEastAsia"/>
      <w:b/>
      <w:bCs/>
      <w:sz w:val="24"/>
      <w:szCs w:val="24"/>
      <w:lang w:val="tr-TR"/>
    </w:rPr>
  </w:style>
  <w:style w:type="paragraph" w:styleId="Balk4">
    <w:name w:val="heading 4"/>
    <w:basedOn w:val="Normal"/>
    <w:next w:val="Normal"/>
    <w:link w:val="Balk4Char"/>
    <w:uiPriority w:val="9"/>
    <w:unhideWhenUsed/>
    <w:qFormat/>
    <w:rsid w:val="00061511"/>
    <w:pPr>
      <w:keepNext/>
      <w:keepLines/>
      <w:ind w:firstLine="709"/>
      <w:outlineLvl w:val="3"/>
    </w:pPr>
    <w:rPr>
      <w:rFonts w:eastAsiaTheme="majorEastAsia"/>
      <w:b/>
      <w:bCs/>
      <w:iCs/>
      <w:sz w:val="24"/>
      <w:szCs w:val="24"/>
      <w:lang w:val="tr-TR"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styleId="Kpr">
    <w:name w:val="Hyperlink"/>
    <w:basedOn w:val="VarsaylanParagrafYazTipi"/>
    <w:uiPriority w:val="99"/>
    <w:unhideWhenUsed/>
    <w:rsid w:val="00434B00"/>
    <w:rPr>
      <w:color w:val="0000FF" w:themeColor="hyperlink"/>
      <w:u w:val="single"/>
    </w:rPr>
  </w:style>
  <w:style w:type="paragraph" w:styleId="GvdeMetni">
    <w:name w:val="Body Text"/>
    <w:basedOn w:val="Normal"/>
    <w:link w:val="GvdeMetniChar"/>
    <w:uiPriority w:val="1"/>
    <w:unhideWhenUsed/>
    <w:qFormat/>
    <w:rsid w:val="00434B00"/>
    <w:rPr>
      <w:sz w:val="24"/>
      <w:szCs w:val="24"/>
    </w:rPr>
  </w:style>
  <w:style w:type="character" w:customStyle="1" w:styleId="GvdeMetniChar">
    <w:name w:val="Gövde Metni Char"/>
    <w:basedOn w:val="VarsaylanParagrafYazTipi"/>
    <w:link w:val="GvdeMetni"/>
    <w:uiPriority w:val="1"/>
    <w:rsid w:val="00434B00"/>
    <w:rPr>
      <w:rFonts w:ascii="Times New Roman" w:eastAsia="Times New Roman" w:hAnsi="Times New Roman" w:cs="Times New Roman"/>
      <w:sz w:val="24"/>
      <w:szCs w:val="24"/>
      <w:lang w:val="en-US"/>
    </w:rPr>
  </w:style>
  <w:style w:type="paragraph" w:styleId="ListeParagraf">
    <w:name w:val="List Paragraph"/>
    <w:basedOn w:val="Normal"/>
    <w:uiPriority w:val="34"/>
    <w:qFormat/>
    <w:rsid w:val="007A6671"/>
    <w:pPr>
      <w:ind w:left="720"/>
      <w:contextualSpacing/>
    </w:pPr>
  </w:style>
  <w:style w:type="table" w:styleId="TabloKlavuzu">
    <w:name w:val="Table Grid"/>
    <w:basedOn w:val="NormalTablo"/>
    <w:uiPriority w:val="59"/>
    <w:rsid w:val="00290C14"/>
    <w:pPr>
      <w:spacing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onMetni">
    <w:name w:val="Balloon Text"/>
    <w:basedOn w:val="Normal"/>
    <w:link w:val="BalonMetniChar"/>
    <w:uiPriority w:val="99"/>
    <w:semiHidden/>
    <w:unhideWhenUsed/>
    <w:rsid w:val="008678DF"/>
    <w:rPr>
      <w:rFonts w:ascii="Tahoma" w:hAnsi="Tahoma" w:cs="Tahoma"/>
      <w:sz w:val="16"/>
      <w:szCs w:val="16"/>
    </w:rPr>
  </w:style>
  <w:style w:type="character" w:customStyle="1" w:styleId="BalonMetniChar">
    <w:name w:val="Balon Metni Char"/>
    <w:basedOn w:val="VarsaylanParagrafYazTipi"/>
    <w:link w:val="BalonMetni"/>
    <w:uiPriority w:val="99"/>
    <w:semiHidden/>
    <w:rsid w:val="008678DF"/>
    <w:rPr>
      <w:rFonts w:ascii="Tahoma" w:eastAsia="Times New Roman" w:hAnsi="Tahoma" w:cs="Tahoma"/>
      <w:sz w:val="16"/>
      <w:szCs w:val="16"/>
      <w:lang w:val="en-US"/>
    </w:rPr>
  </w:style>
  <w:style w:type="paragraph" w:styleId="NormalWeb">
    <w:name w:val="Normal (Web)"/>
    <w:basedOn w:val="Normal"/>
    <w:uiPriority w:val="99"/>
    <w:semiHidden/>
    <w:unhideWhenUsed/>
    <w:rsid w:val="00EC6BEA"/>
    <w:pPr>
      <w:spacing w:before="100" w:beforeAutospacing="1" w:after="100" w:afterAutospacing="1"/>
    </w:pPr>
    <w:rPr>
      <w:sz w:val="24"/>
      <w:szCs w:val="24"/>
      <w:lang w:val="tr-TR" w:eastAsia="tr-TR"/>
    </w:rPr>
  </w:style>
  <w:style w:type="character" w:styleId="Gl">
    <w:name w:val="Strong"/>
    <w:basedOn w:val="VarsaylanParagrafYazTipi"/>
    <w:uiPriority w:val="22"/>
    <w:qFormat/>
    <w:rsid w:val="00EC6BEA"/>
    <w:rPr>
      <w:b/>
      <w:bCs/>
    </w:rPr>
  </w:style>
  <w:style w:type="paragraph" w:customStyle="1" w:styleId="Default">
    <w:name w:val="Default"/>
    <w:rsid w:val="003C6882"/>
    <w:pPr>
      <w:autoSpaceDE w:val="0"/>
      <w:autoSpaceDN w:val="0"/>
      <w:adjustRightInd w:val="0"/>
      <w:spacing w:line="240" w:lineRule="auto"/>
    </w:pPr>
    <w:rPr>
      <w:rFonts w:ascii="Times New Roman" w:hAnsi="Times New Roman" w:cs="Times New Roman"/>
      <w:color w:val="000000"/>
      <w:sz w:val="24"/>
      <w:szCs w:val="24"/>
    </w:rPr>
  </w:style>
  <w:style w:type="paragraph" w:styleId="KonuBal">
    <w:name w:val="Title"/>
    <w:basedOn w:val="Balk1"/>
    <w:next w:val="Normal"/>
    <w:link w:val="KonuBalChar"/>
    <w:uiPriority w:val="10"/>
    <w:qFormat/>
    <w:rsid w:val="00B65BE7"/>
    <w:pPr>
      <w:pageBreakBefore/>
      <w:spacing w:before="720" w:after="720" w:line="480" w:lineRule="auto"/>
      <w:ind w:firstLine="709"/>
      <w:contextualSpacing/>
    </w:pPr>
    <w:rPr>
      <w:color w:val="000000" w:themeColor="text1"/>
      <w:spacing w:val="5"/>
      <w:kern w:val="28"/>
      <w:sz w:val="36"/>
      <w:szCs w:val="52"/>
    </w:rPr>
  </w:style>
  <w:style w:type="character" w:customStyle="1" w:styleId="KonuBalChar">
    <w:name w:val="Konu Başlığı Char"/>
    <w:basedOn w:val="VarsaylanParagrafYazTipi"/>
    <w:link w:val="KonuBal"/>
    <w:uiPriority w:val="10"/>
    <w:rsid w:val="00B65BE7"/>
    <w:rPr>
      <w:rFonts w:ascii="Times New Roman" w:eastAsiaTheme="majorEastAsia" w:hAnsi="Times New Roman" w:cstheme="majorBidi"/>
      <w:b/>
      <w:bCs/>
      <w:color w:val="000000" w:themeColor="text1"/>
      <w:spacing w:val="5"/>
      <w:kern w:val="28"/>
      <w:sz w:val="36"/>
      <w:szCs w:val="52"/>
    </w:rPr>
  </w:style>
  <w:style w:type="paragraph" w:customStyle="1" w:styleId="T11">
    <w:name w:val="İÇT 11"/>
    <w:basedOn w:val="Normal"/>
    <w:uiPriority w:val="1"/>
    <w:semiHidden/>
    <w:qFormat/>
    <w:rsid w:val="00B65BE7"/>
    <w:pPr>
      <w:spacing w:before="648"/>
      <w:ind w:left="587"/>
    </w:pPr>
    <w:rPr>
      <w:b/>
      <w:bCs/>
      <w:sz w:val="24"/>
      <w:szCs w:val="24"/>
    </w:rPr>
  </w:style>
  <w:style w:type="paragraph" w:customStyle="1" w:styleId="T21">
    <w:name w:val="İÇT 21"/>
    <w:basedOn w:val="Normal"/>
    <w:uiPriority w:val="1"/>
    <w:semiHidden/>
    <w:qFormat/>
    <w:rsid w:val="00B65BE7"/>
    <w:pPr>
      <w:spacing w:before="139"/>
      <w:ind w:left="587"/>
    </w:pPr>
    <w:rPr>
      <w:sz w:val="24"/>
      <w:szCs w:val="24"/>
    </w:rPr>
  </w:style>
  <w:style w:type="paragraph" w:customStyle="1" w:styleId="T31">
    <w:name w:val="İÇT 31"/>
    <w:basedOn w:val="Normal"/>
    <w:uiPriority w:val="1"/>
    <w:semiHidden/>
    <w:qFormat/>
    <w:rsid w:val="00B65BE7"/>
    <w:pPr>
      <w:spacing w:before="137"/>
      <w:ind w:left="1291" w:hanging="420"/>
    </w:pPr>
    <w:rPr>
      <w:sz w:val="24"/>
      <w:szCs w:val="24"/>
    </w:rPr>
  </w:style>
  <w:style w:type="paragraph" w:customStyle="1" w:styleId="T41">
    <w:name w:val="İÇT 41"/>
    <w:basedOn w:val="Normal"/>
    <w:uiPriority w:val="1"/>
    <w:semiHidden/>
    <w:qFormat/>
    <w:rsid w:val="00B65BE7"/>
    <w:pPr>
      <w:spacing w:before="972"/>
      <w:ind w:left="1195" w:right="720"/>
      <w:jc w:val="center"/>
    </w:pPr>
    <w:rPr>
      <w:b/>
      <w:bCs/>
      <w:sz w:val="24"/>
      <w:szCs w:val="24"/>
    </w:rPr>
  </w:style>
  <w:style w:type="paragraph" w:customStyle="1" w:styleId="T51">
    <w:name w:val="İÇT 51"/>
    <w:basedOn w:val="Normal"/>
    <w:uiPriority w:val="1"/>
    <w:semiHidden/>
    <w:qFormat/>
    <w:rsid w:val="00B65BE7"/>
    <w:pPr>
      <w:spacing w:before="96"/>
      <w:ind w:left="2016" w:hanging="720"/>
    </w:pPr>
    <w:rPr>
      <w:sz w:val="24"/>
      <w:szCs w:val="24"/>
    </w:rPr>
  </w:style>
  <w:style w:type="paragraph" w:customStyle="1" w:styleId="Balk11">
    <w:name w:val="Başlık 11"/>
    <w:basedOn w:val="Normal"/>
    <w:uiPriority w:val="1"/>
    <w:semiHidden/>
    <w:qFormat/>
    <w:rsid w:val="00B65BE7"/>
    <w:pPr>
      <w:ind w:left="1716"/>
      <w:outlineLvl w:val="1"/>
    </w:pPr>
    <w:rPr>
      <w:b/>
      <w:bCs/>
      <w:sz w:val="24"/>
      <w:szCs w:val="24"/>
    </w:rPr>
  </w:style>
  <w:style w:type="paragraph" w:customStyle="1" w:styleId="TableParagraph">
    <w:name w:val="Table Paragraph"/>
    <w:basedOn w:val="Normal"/>
    <w:uiPriority w:val="1"/>
    <w:semiHidden/>
    <w:qFormat/>
    <w:rsid w:val="00B65BE7"/>
    <w:pPr>
      <w:ind w:left="163"/>
    </w:pPr>
  </w:style>
  <w:style w:type="table" w:customStyle="1" w:styleId="TableNormal">
    <w:name w:val="Table Normal"/>
    <w:uiPriority w:val="2"/>
    <w:semiHidden/>
    <w:qFormat/>
    <w:rsid w:val="00B65BE7"/>
    <w:pPr>
      <w:widowControl w:val="0"/>
      <w:autoSpaceDE w:val="0"/>
      <w:autoSpaceDN w:val="0"/>
      <w:spacing w:line="240" w:lineRule="auto"/>
    </w:pPr>
    <w:rPr>
      <w:lang w:val="en-US"/>
    </w:rPr>
    <w:tblPr>
      <w:tblCellMar>
        <w:top w:w="0" w:type="dxa"/>
        <w:left w:w="0" w:type="dxa"/>
        <w:bottom w:w="0" w:type="dxa"/>
        <w:right w:w="0" w:type="dxa"/>
      </w:tblCellMar>
    </w:tblPr>
  </w:style>
  <w:style w:type="character" w:customStyle="1" w:styleId="Balk1Char">
    <w:name w:val="Başlık 1 Char"/>
    <w:basedOn w:val="VarsaylanParagrafYazTipi"/>
    <w:link w:val="Balk1"/>
    <w:uiPriority w:val="9"/>
    <w:rsid w:val="00E25BE3"/>
    <w:rPr>
      <w:rFonts w:ascii="Times New Roman" w:eastAsiaTheme="majorEastAsia" w:hAnsi="Times New Roman" w:cs="Times New Roman"/>
      <w:b/>
      <w:bCs/>
      <w:sz w:val="24"/>
      <w:szCs w:val="24"/>
    </w:rPr>
  </w:style>
  <w:style w:type="paragraph" w:styleId="stbilgi">
    <w:name w:val="header"/>
    <w:basedOn w:val="Normal"/>
    <w:link w:val="stbilgiChar"/>
    <w:uiPriority w:val="99"/>
    <w:unhideWhenUsed/>
    <w:rsid w:val="001F7EDE"/>
    <w:pPr>
      <w:tabs>
        <w:tab w:val="center" w:pos="4536"/>
        <w:tab w:val="right" w:pos="9072"/>
      </w:tabs>
    </w:pPr>
  </w:style>
  <w:style w:type="character" w:customStyle="1" w:styleId="stbilgiChar">
    <w:name w:val="Üstbilgi Char"/>
    <w:basedOn w:val="VarsaylanParagrafYazTipi"/>
    <w:link w:val="stbilgi"/>
    <w:uiPriority w:val="99"/>
    <w:rsid w:val="001F7EDE"/>
    <w:rPr>
      <w:rFonts w:ascii="Times New Roman" w:eastAsia="Times New Roman" w:hAnsi="Times New Roman" w:cs="Times New Roman"/>
      <w:lang w:val="en-US"/>
    </w:rPr>
  </w:style>
  <w:style w:type="paragraph" w:styleId="Altbilgi">
    <w:name w:val="footer"/>
    <w:basedOn w:val="Normal"/>
    <w:link w:val="AltbilgiChar"/>
    <w:uiPriority w:val="99"/>
    <w:unhideWhenUsed/>
    <w:rsid w:val="001F7EDE"/>
    <w:pPr>
      <w:tabs>
        <w:tab w:val="center" w:pos="4536"/>
        <w:tab w:val="right" w:pos="9072"/>
      </w:tabs>
    </w:pPr>
  </w:style>
  <w:style w:type="character" w:customStyle="1" w:styleId="AltbilgiChar">
    <w:name w:val="Altbilgi Char"/>
    <w:basedOn w:val="VarsaylanParagrafYazTipi"/>
    <w:link w:val="Altbilgi"/>
    <w:uiPriority w:val="99"/>
    <w:rsid w:val="001F7EDE"/>
    <w:rPr>
      <w:rFonts w:ascii="Times New Roman" w:eastAsia="Times New Roman" w:hAnsi="Times New Roman" w:cs="Times New Roman"/>
      <w:lang w:val="en-US"/>
    </w:rPr>
  </w:style>
  <w:style w:type="numbering" w:customStyle="1" w:styleId="ListeYok1">
    <w:name w:val="Liste Yok1"/>
    <w:next w:val="ListeYok"/>
    <w:uiPriority w:val="99"/>
    <w:semiHidden/>
    <w:unhideWhenUsed/>
    <w:rsid w:val="00CC1B7D"/>
  </w:style>
  <w:style w:type="table" w:customStyle="1" w:styleId="TabloKlavuzu1">
    <w:name w:val="Tablo Kılavuzu1"/>
    <w:basedOn w:val="NormalTablo"/>
    <w:next w:val="TabloKlavuzu"/>
    <w:rsid w:val="00CC1B7D"/>
    <w:pPr>
      <w:spacing w:line="240" w:lineRule="auto"/>
    </w:pPr>
    <w:rPr>
      <w:rFonts w:ascii="Times New Roman" w:eastAsia="Times New Roman" w:hAnsi="Times New Roman" w:cs="Times New Roman"/>
      <w:sz w:val="20"/>
      <w:szCs w:val="20"/>
      <w:lang w:eastAsia="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alk3Char">
    <w:name w:val="Başlık 3 Char"/>
    <w:basedOn w:val="VarsaylanParagrafYazTipi"/>
    <w:link w:val="Balk3"/>
    <w:uiPriority w:val="9"/>
    <w:rsid w:val="00061511"/>
    <w:rPr>
      <w:rFonts w:ascii="Times New Roman" w:eastAsiaTheme="majorEastAsia" w:hAnsi="Times New Roman" w:cs="Times New Roman"/>
      <w:b/>
      <w:bCs/>
      <w:sz w:val="24"/>
      <w:szCs w:val="24"/>
    </w:rPr>
  </w:style>
  <w:style w:type="character" w:customStyle="1" w:styleId="Balk4Char">
    <w:name w:val="Başlık 4 Char"/>
    <w:basedOn w:val="VarsaylanParagrafYazTipi"/>
    <w:link w:val="Balk4"/>
    <w:uiPriority w:val="9"/>
    <w:rsid w:val="00061511"/>
    <w:rPr>
      <w:rFonts w:ascii="Times New Roman" w:eastAsiaTheme="majorEastAsia" w:hAnsi="Times New Roman" w:cs="Times New Roman"/>
      <w:b/>
      <w:bCs/>
      <w:iCs/>
      <w:sz w:val="24"/>
      <w:szCs w:val="24"/>
      <w:lang w:eastAsia="tr-TR"/>
    </w:rPr>
  </w:style>
  <w:style w:type="character" w:customStyle="1" w:styleId="Balk2Char">
    <w:name w:val="Başlık 2 Char"/>
    <w:basedOn w:val="VarsaylanParagrafYazTipi"/>
    <w:link w:val="Balk2"/>
    <w:uiPriority w:val="9"/>
    <w:rsid w:val="00061511"/>
    <w:rPr>
      <w:rFonts w:ascii="Times New Roman" w:eastAsiaTheme="majorEastAsia" w:hAnsi="Times New Roman" w:cs="Times New Roman"/>
      <w:b/>
      <w:bCs/>
      <w:sz w:val="24"/>
      <w:szCs w:val="24"/>
    </w:rPr>
  </w:style>
  <w:style w:type="paragraph" w:styleId="T2">
    <w:name w:val="toc 2"/>
    <w:basedOn w:val="Normal"/>
    <w:next w:val="Normal"/>
    <w:autoRedefine/>
    <w:uiPriority w:val="39"/>
    <w:unhideWhenUsed/>
    <w:rsid w:val="00BB0A14"/>
    <w:pPr>
      <w:spacing w:after="100"/>
      <w:ind w:left="220"/>
    </w:pPr>
  </w:style>
  <w:style w:type="paragraph" w:styleId="T1">
    <w:name w:val="toc 1"/>
    <w:basedOn w:val="Normal"/>
    <w:next w:val="Normal"/>
    <w:autoRedefine/>
    <w:uiPriority w:val="39"/>
    <w:unhideWhenUsed/>
    <w:rsid w:val="00BB0A14"/>
    <w:pPr>
      <w:spacing w:after="100"/>
    </w:pPr>
  </w:style>
  <w:style w:type="paragraph" w:styleId="T3">
    <w:name w:val="toc 3"/>
    <w:basedOn w:val="Normal"/>
    <w:next w:val="Normal"/>
    <w:autoRedefine/>
    <w:uiPriority w:val="39"/>
    <w:unhideWhenUsed/>
    <w:rsid w:val="00BB0A14"/>
    <w:pPr>
      <w:spacing w:after="100"/>
      <w:ind w:left="440"/>
    </w:pPr>
  </w:style>
  <w:style w:type="paragraph" w:styleId="ResimYazs">
    <w:name w:val="caption"/>
    <w:basedOn w:val="Normal"/>
    <w:next w:val="Normal"/>
    <w:uiPriority w:val="35"/>
    <w:unhideWhenUsed/>
    <w:qFormat/>
    <w:rsid w:val="0022467B"/>
    <w:pPr>
      <w:spacing w:after="200" w:line="240" w:lineRule="auto"/>
    </w:pPr>
    <w:rPr>
      <w:b/>
      <w:bCs/>
      <w:color w:val="4F81BD" w:themeColor="accent1"/>
      <w:sz w:val="18"/>
      <w:szCs w:val="18"/>
    </w:rPr>
  </w:style>
  <w:style w:type="paragraph" w:styleId="ekillerTablosu">
    <w:name w:val="table of figures"/>
    <w:basedOn w:val="Normal"/>
    <w:next w:val="Normal"/>
    <w:uiPriority w:val="99"/>
    <w:unhideWhenUsed/>
    <w:rsid w:val="002721A5"/>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1"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sid w:val="00434B00"/>
    <w:pPr>
      <w:widowControl w:val="0"/>
      <w:autoSpaceDE w:val="0"/>
      <w:autoSpaceDN w:val="0"/>
      <w:spacing w:after="0" w:line="240" w:lineRule="auto"/>
    </w:pPr>
    <w:rPr>
      <w:rFonts w:ascii="Times New Roman" w:eastAsia="Times New Roman" w:hAnsi="Times New Roman" w:cs="Times New Roman"/>
      <w:lang w:val="en-US"/>
    </w:rPr>
  </w:style>
  <w:style w:type="paragraph" w:styleId="Balk1">
    <w:name w:val="heading 1"/>
    <w:basedOn w:val="Normal"/>
    <w:next w:val="Normal"/>
    <w:link w:val="Balk1Char"/>
    <w:uiPriority w:val="9"/>
    <w:qFormat/>
    <w:rsid w:val="00B65BE7"/>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styleId="Kpr">
    <w:name w:val="Hyperlink"/>
    <w:basedOn w:val="VarsaylanParagrafYazTipi"/>
    <w:uiPriority w:val="99"/>
    <w:unhideWhenUsed/>
    <w:rsid w:val="00434B00"/>
    <w:rPr>
      <w:color w:val="0000FF" w:themeColor="hyperlink"/>
      <w:u w:val="single"/>
    </w:rPr>
  </w:style>
  <w:style w:type="paragraph" w:styleId="GvdeMetni">
    <w:name w:val="Body Text"/>
    <w:basedOn w:val="Normal"/>
    <w:link w:val="GvdeMetniChar"/>
    <w:uiPriority w:val="1"/>
    <w:unhideWhenUsed/>
    <w:qFormat/>
    <w:rsid w:val="00434B00"/>
    <w:rPr>
      <w:sz w:val="24"/>
      <w:szCs w:val="24"/>
    </w:rPr>
  </w:style>
  <w:style w:type="character" w:customStyle="1" w:styleId="GvdeMetniChar">
    <w:name w:val="Gövde Metni Char"/>
    <w:basedOn w:val="VarsaylanParagrafYazTipi"/>
    <w:link w:val="GvdeMetni"/>
    <w:uiPriority w:val="1"/>
    <w:rsid w:val="00434B00"/>
    <w:rPr>
      <w:rFonts w:ascii="Times New Roman" w:eastAsia="Times New Roman" w:hAnsi="Times New Roman" w:cs="Times New Roman"/>
      <w:sz w:val="24"/>
      <w:szCs w:val="24"/>
      <w:lang w:val="en-US"/>
    </w:rPr>
  </w:style>
  <w:style w:type="paragraph" w:styleId="ListeParagraf">
    <w:name w:val="List Paragraph"/>
    <w:basedOn w:val="Normal"/>
    <w:uiPriority w:val="34"/>
    <w:qFormat/>
    <w:rsid w:val="007A6671"/>
    <w:pPr>
      <w:ind w:left="720"/>
      <w:contextualSpacing/>
    </w:pPr>
  </w:style>
  <w:style w:type="table" w:styleId="TabloKlavuzu">
    <w:name w:val="Table Grid"/>
    <w:basedOn w:val="NormalTablo"/>
    <w:uiPriority w:val="59"/>
    <w:rsid w:val="00290C1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onMetni">
    <w:name w:val="Balloon Text"/>
    <w:basedOn w:val="Normal"/>
    <w:link w:val="BalonMetniChar"/>
    <w:uiPriority w:val="99"/>
    <w:semiHidden/>
    <w:unhideWhenUsed/>
    <w:rsid w:val="008678DF"/>
    <w:rPr>
      <w:rFonts w:ascii="Tahoma" w:hAnsi="Tahoma" w:cs="Tahoma"/>
      <w:sz w:val="16"/>
      <w:szCs w:val="16"/>
    </w:rPr>
  </w:style>
  <w:style w:type="character" w:customStyle="1" w:styleId="BalonMetniChar">
    <w:name w:val="Balon Metni Char"/>
    <w:basedOn w:val="VarsaylanParagrafYazTipi"/>
    <w:link w:val="BalonMetni"/>
    <w:uiPriority w:val="99"/>
    <w:semiHidden/>
    <w:rsid w:val="008678DF"/>
    <w:rPr>
      <w:rFonts w:ascii="Tahoma" w:eastAsia="Times New Roman" w:hAnsi="Tahoma" w:cs="Tahoma"/>
      <w:sz w:val="16"/>
      <w:szCs w:val="16"/>
      <w:lang w:val="en-US"/>
    </w:rPr>
  </w:style>
  <w:style w:type="paragraph" w:styleId="NormalWeb">
    <w:name w:val="Normal (Web)"/>
    <w:basedOn w:val="Normal"/>
    <w:uiPriority w:val="99"/>
    <w:semiHidden/>
    <w:unhideWhenUsed/>
    <w:rsid w:val="00EC6BEA"/>
    <w:pPr>
      <w:widowControl/>
      <w:autoSpaceDE/>
      <w:autoSpaceDN/>
      <w:spacing w:before="100" w:beforeAutospacing="1" w:after="100" w:afterAutospacing="1"/>
    </w:pPr>
    <w:rPr>
      <w:sz w:val="24"/>
      <w:szCs w:val="24"/>
      <w:lang w:val="tr-TR" w:eastAsia="tr-TR"/>
    </w:rPr>
  </w:style>
  <w:style w:type="character" w:styleId="Gl">
    <w:name w:val="Strong"/>
    <w:basedOn w:val="VarsaylanParagrafYazTipi"/>
    <w:uiPriority w:val="22"/>
    <w:qFormat/>
    <w:rsid w:val="00EC6BEA"/>
    <w:rPr>
      <w:b/>
      <w:bCs/>
    </w:rPr>
  </w:style>
  <w:style w:type="paragraph" w:customStyle="1" w:styleId="Default">
    <w:name w:val="Default"/>
    <w:rsid w:val="003C6882"/>
    <w:pPr>
      <w:autoSpaceDE w:val="0"/>
      <w:autoSpaceDN w:val="0"/>
      <w:adjustRightInd w:val="0"/>
      <w:spacing w:after="0" w:line="240" w:lineRule="auto"/>
    </w:pPr>
    <w:rPr>
      <w:rFonts w:ascii="Times New Roman" w:hAnsi="Times New Roman" w:cs="Times New Roman"/>
      <w:color w:val="000000"/>
      <w:sz w:val="24"/>
      <w:szCs w:val="24"/>
    </w:rPr>
  </w:style>
  <w:style w:type="paragraph" w:styleId="KonuBal">
    <w:name w:val="Title"/>
    <w:basedOn w:val="Balk1"/>
    <w:next w:val="Normal"/>
    <w:link w:val="KonuBalChar"/>
    <w:uiPriority w:val="10"/>
    <w:qFormat/>
    <w:rsid w:val="00B65BE7"/>
    <w:pPr>
      <w:pageBreakBefore/>
      <w:widowControl/>
      <w:autoSpaceDE/>
      <w:autoSpaceDN/>
      <w:spacing w:before="720" w:after="720" w:line="480" w:lineRule="auto"/>
      <w:ind w:firstLine="709"/>
      <w:contextualSpacing/>
      <w:jc w:val="center"/>
    </w:pPr>
    <w:rPr>
      <w:rFonts w:ascii="Times New Roman" w:hAnsi="Times New Roman"/>
      <w:color w:val="000000" w:themeColor="text1"/>
      <w:spacing w:val="5"/>
      <w:kern w:val="28"/>
      <w:sz w:val="36"/>
      <w:szCs w:val="52"/>
      <w:lang w:val="tr-TR"/>
    </w:rPr>
  </w:style>
  <w:style w:type="character" w:customStyle="1" w:styleId="KonuBalChar">
    <w:name w:val="Konu Başlığı Char"/>
    <w:basedOn w:val="VarsaylanParagrafYazTipi"/>
    <w:link w:val="KonuBal"/>
    <w:uiPriority w:val="10"/>
    <w:rsid w:val="00B65BE7"/>
    <w:rPr>
      <w:rFonts w:ascii="Times New Roman" w:eastAsiaTheme="majorEastAsia" w:hAnsi="Times New Roman" w:cstheme="majorBidi"/>
      <w:b/>
      <w:bCs/>
      <w:color w:val="000000" w:themeColor="text1"/>
      <w:spacing w:val="5"/>
      <w:kern w:val="28"/>
      <w:sz w:val="36"/>
      <w:szCs w:val="52"/>
    </w:rPr>
  </w:style>
  <w:style w:type="paragraph" w:customStyle="1" w:styleId="T11">
    <w:name w:val="İÇT 11"/>
    <w:basedOn w:val="Normal"/>
    <w:uiPriority w:val="1"/>
    <w:semiHidden/>
    <w:qFormat/>
    <w:rsid w:val="00B65BE7"/>
    <w:pPr>
      <w:spacing w:before="648"/>
      <w:ind w:left="587"/>
    </w:pPr>
    <w:rPr>
      <w:b/>
      <w:bCs/>
      <w:sz w:val="24"/>
      <w:szCs w:val="24"/>
    </w:rPr>
  </w:style>
  <w:style w:type="paragraph" w:customStyle="1" w:styleId="T21">
    <w:name w:val="İÇT 21"/>
    <w:basedOn w:val="Normal"/>
    <w:uiPriority w:val="1"/>
    <w:semiHidden/>
    <w:qFormat/>
    <w:rsid w:val="00B65BE7"/>
    <w:pPr>
      <w:spacing w:before="139"/>
      <w:ind w:left="587"/>
    </w:pPr>
    <w:rPr>
      <w:sz w:val="24"/>
      <w:szCs w:val="24"/>
    </w:rPr>
  </w:style>
  <w:style w:type="paragraph" w:customStyle="1" w:styleId="T31">
    <w:name w:val="İÇT 31"/>
    <w:basedOn w:val="Normal"/>
    <w:uiPriority w:val="1"/>
    <w:semiHidden/>
    <w:qFormat/>
    <w:rsid w:val="00B65BE7"/>
    <w:pPr>
      <w:spacing w:before="137"/>
      <w:ind w:left="1291" w:hanging="420"/>
    </w:pPr>
    <w:rPr>
      <w:sz w:val="24"/>
      <w:szCs w:val="24"/>
    </w:rPr>
  </w:style>
  <w:style w:type="paragraph" w:customStyle="1" w:styleId="T41">
    <w:name w:val="İÇT 41"/>
    <w:basedOn w:val="Normal"/>
    <w:uiPriority w:val="1"/>
    <w:semiHidden/>
    <w:qFormat/>
    <w:rsid w:val="00B65BE7"/>
    <w:pPr>
      <w:spacing w:before="972"/>
      <w:ind w:left="1195" w:right="720"/>
      <w:jc w:val="center"/>
    </w:pPr>
    <w:rPr>
      <w:b/>
      <w:bCs/>
      <w:sz w:val="24"/>
      <w:szCs w:val="24"/>
    </w:rPr>
  </w:style>
  <w:style w:type="paragraph" w:customStyle="1" w:styleId="T51">
    <w:name w:val="İÇT 51"/>
    <w:basedOn w:val="Normal"/>
    <w:uiPriority w:val="1"/>
    <w:semiHidden/>
    <w:qFormat/>
    <w:rsid w:val="00B65BE7"/>
    <w:pPr>
      <w:spacing w:before="96"/>
      <w:ind w:left="2016" w:hanging="720"/>
    </w:pPr>
    <w:rPr>
      <w:sz w:val="24"/>
      <w:szCs w:val="24"/>
    </w:rPr>
  </w:style>
  <w:style w:type="paragraph" w:customStyle="1" w:styleId="Balk11">
    <w:name w:val="Başlık 11"/>
    <w:basedOn w:val="Normal"/>
    <w:uiPriority w:val="1"/>
    <w:semiHidden/>
    <w:qFormat/>
    <w:rsid w:val="00B65BE7"/>
    <w:pPr>
      <w:ind w:left="1716"/>
      <w:outlineLvl w:val="1"/>
    </w:pPr>
    <w:rPr>
      <w:b/>
      <w:bCs/>
      <w:sz w:val="24"/>
      <w:szCs w:val="24"/>
    </w:rPr>
  </w:style>
  <w:style w:type="paragraph" w:customStyle="1" w:styleId="TableParagraph">
    <w:name w:val="Table Paragraph"/>
    <w:basedOn w:val="Normal"/>
    <w:uiPriority w:val="1"/>
    <w:semiHidden/>
    <w:qFormat/>
    <w:rsid w:val="00B65BE7"/>
    <w:pPr>
      <w:ind w:left="163"/>
    </w:pPr>
  </w:style>
  <w:style w:type="table" w:customStyle="1" w:styleId="TableNormal">
    <w:name w:val="Table Normal"/>
    <w:uiPriority w:val="2"/>
    <w:semiHidden/>
    <w:qFormat/>
    <w:rsid w:val="00B65BE7"/>
    <w:pPr>
      <w:widowControl w:val="0"/>
      <w:autoSpaceDE w:val="0"/>
      <w:autoSpaceDN w:val="0"/>
      <w:spacing w:after="0" w:line="240" w:lineRule="auto"/>
    </w:pPr>
    <w:rPr>
      <w:lang w:val="en-US"/>
    </w:rPr>
    <w:tblPr>
      <w:tblCellMar>
        <w:top w:w="0" w:type="dxa"/>
        <w:left w:w="0" w:type="dxa"/>
        <w:bottom w:w="0" w:type="dxa"/>
        <w:right w:w="0" w:type="dxa"/>
      </w:tblCellMar>
    </w:tblPr>
  </w:style>
  <w:style w:type="character" w:customStyle="1" w:styleId="Balk1Char">
    <w:name w:val="Başlık 1 Char"/>
    <w:basedOn w:val="VarsaylanParagrafYazTipi"/>
    <w:link w:val="Balk1"/>
    <w:uiPriority w:val="9"/>
    <w:rsid w:val="00B65BE7"/>
    <w:rPr>
      <w:rFonts w:asciiTheme="majorHAnsi" w:eastAsiaTheme="majorEastAsia" w:hAnsiTheme="majorHAnsi" w:cstheme="majorBidi"/>
      <w:b/>
      <w:bCs/>
      <w:color w:val="365F91" w:themeColor="accent1" w:themeShade="BF"/>
      <w:sz w:val="28"/>
      <w:szCs w:val="28"/>
      <w:lang w:val="en-US"/>
    </w:rPr>
  </w:style>
  <w:style w:type="paragraph" w:styleId="stbilgi">
    <w:name w:val="header"/>
    <w:basedOn w:val="Normal"/>
    <w:link w:val="stbilgiChar"/>
    <w:uiPriority w:val="99"/>
    <w:unhideWhenUsed/>
    <w:rsid w:val="001F7EDE"/>
    <w:pPr>
      <w:tabs>
        <w:tab w:val="center" w:pos="4536"/>
        <w:tab w:val="right" w:pos="9072"/>
      </w:tabs>
    </w:pPr>
  </w:style>
  <w:style w:type="character" w:customStyle="1" w:styleId="stbilgiChar">
    <w:name w:val="Üstbilgi Char"/>
    <w:basedOn w:val="VarsaylanParagrafYazTipi"/>
    <w:link w:val="stbilgi"/>
    <w:uiPriority w:val="99"/>
    <w:rsid w:val="001F7EDE"/>
    <w:rPr>
      <w:rFonts w:ascii="Times New Roman" w:eastAsia="Times New Roman" w:hAnsi="Times New Roman" w:cs="Times New Roman"/>
      <w:lang w:val="en-US"/>
    </w:rPr>
  </w:style>
  <w:style w:type="paragraph" w:styleId="Altbilgi">
    <w:name w:val="footer"/>
    <w:basedOn w:val="Normal"/>
    <w:link w:val="AltbilgiChar"/>
    <w:uiPriority w:val="99"/>
    <w:unhideWhenUsed/>
    <w:rsid w:val="001F7EDE"/>
    <w:pPr>
      <w:tabs>
        <w:tab w:val="center" w:pos="4536"/>
        <w:tab w:val="right" w:pos="9072"/>
      </w:tabs>
    </w:pPr>
  </w:style>
  <w:style w:type="character" w:customStyle="1" w:styleId="AltbilgiChar">
    <w:name w:val="Altbilgi Char"/>
    <w:basedOn w:val="VarsaylanParagrafYazTipi"/>
    <w:link w:val="Altbilgi"/>
    <w:uiPriority w:val="99"/>
    <w:rsid w:val="001F7EDE"/>
    <w:rPr>
      <w:rFonts w:ascii="Times New Roman" w:eastAsia="Times New Roman" w:hAnsi="Times New Roman" w:cs="Times New Roman"/>
      <w:lang w:val="en-US"/>
    </w:rPr>
  </w:style>
  <w:style w:type="numbering" w:customStyle="1" w:styleId="ListeYok1">
    <w:name w:val="Liste Yok1"/>
    <w:next w:val="ListeYok"/>
    <w:uiPriority w:val="99"/>
    <w:semiHidden/>
    <w:unhideWhenUsed/>
    <w:rsid w:val="00CC1B7D"/>
  </w:style>
  <w:style w:type="table" w:customStyle="1" w:styleId="TabloKlavuzu1">
    <w:name w:val="Tablo Kılavuzu1"/>
    <w:basedOn w:val="NormalTablo"/>
    <w:next w:val="TabloKlavuzu"/>
    <w:rsid w:val="00CC1B7D"/>
    <w:pPr>
      <w:spacing w:after="0" w:line="240" w:lineRule="auto"/>
      <w:jc w:val="both"/>
    </w:pPr>
    <w:rPr>
      <w:rFonts w:ascii="Times New Roman" w:eastAsia="Times New Roman" w:hAnsi="Times New Roman" w:cs="Times New Roman"/>
      <w:sz w:val="20"/>
      <w:szCs w:val="20"/>
      <w:lang w:eastAsia="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471294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futbolekonomi.com" TargetMode="External"/><Relationship Id="rId21" Type="http://schemas.openxmlformats.org/officeDocument/2006/relationships/hyperlink" Target="https://www.besyohaber.net/beden-egitimi-ve-spor-arasindaki-farklar" TargetMode="External"/><Relationship Id="rId42" Type="http://schemas.openxmlformats.org/officeDocument/2006/relationships/hyperlink" Target="https://egegen.com" TargetMode="External"/><Relationship Id="rId47" Type="http://schemas.openxmlformats.org/officeDocument/2006/relationships/hyperlink" Target="https://www.trabzonspor.com.tr" TargetMode="External"/><Relationship Id="rId63" Type="http://schemas.openxmlformats.org/officeDocument/2006/relationships/hyperlink" Target="http://www.facebook.com" TargetMode="External"/><Relationship Id="rId68" Type="http://schemas.openxmlformats.org/officeDocument/2006/relationships/image" Target="media/image17.png"/><Relationship Id="rId84" Type="http://schemas.openxmlformats.org/officeDocument/2006/relationships/hyperlink" Target="http://www.futbolekonomi.com" TargetMode="External"/><Relationship Id="rId89" Type="http://schemas.openxmlformats.org/officeDocument/2006/relationships/hyperlink" Target="http://www.mehmetsaruhan.com" TargetMode="External"/><Relationship Id="rId16" Type="http://schemas.openxmlformats.org/officeDocument/2006/relationships/footer" Target="footer6.xml"/><Relationship Id="rId11" Type="http://schemas.openxmlformats.org/officeDocument/2006/relationships/header" Target="header2.xml"/><Relationship Id="rId32" Type="http://schemas.openxmlformats.org/officeDocument/2006/relationships/hyperlink" Target="http://www.mehmetsaruhan.com" TargetMode="External"/><Relationship Id="rId37" Type="http://schemas.openxmlformats.org/officeDocument/2006/relationships/image" Target="media/image10.png"/><Relationship Id="rId53" Type="http://schemas.openxmlformats.org/officeDocument/2006/relationships/image" Target="media/image13.png"/><Relationship Id="rId58" Type="http://schemas.openxmlformats.org/officeDocument/2006/relationships/hyperlink" Target="https://tr.linkedin.com/in/trabzonspor-kul&#252;b&#252;" TargetMode="External"/><Relationship Id="rId74" Type="http://schemas.openxmlformats.org/officeDocument/2006/relationships/hyperlink" Target="https://www.atkearney.com/documents/10192" TargetMode="External"/><Relationship Id="rId79" Type="http://schemas.openxmlformats.org/officeDocument/2006/relationships/hyperlink" Target="https://www.toolshero.com/toolsheroes/mary-jo-bitner/" TargetMode="External"/><Relationship Id="rId5" Type="http://schemas.openxmlformats.org/officeDocument/2006/relationships/settings" Target="settings.xml"/><Relationship Id="rId90" Type="http://schemas.openxmlformats.org/officeDocument/2006/relationships/hyperlink" Target="https://www.tech-worm.com" TargetMode="External"/><Relationship Id="rId95" Type="http://schemas.openxmlformats.org/officeDocument/2006/relationships/hyperlink" Target="https://www.youtube.com/about/" TargetMode="External"/><Relationship Id="rId22" Type="http://schemas.openxmlformats.org/officeDocument/2006/relationships/hyperlink" Target="https://www.atkearney.com" TargetMode="External"/><Relationship Id="rId27" Type="http://schemas.openxmlformats.org/officeDocument/2006/relationships/hyperlink" Target="http://www.bilgiustam.com" TargetMode="External"/><Relationship Id="rId43" Type="http://schemas.openxmlformats.org/officeDocument/2006/relationships/hyperlink" Target="https://www.haberturk.com" TargetMode="External"/><Relationship Id="rId48" Type="http://schemas.openxmlformats.org/officeDocument/2006/relationships/image" Target="media/image12.png"/><Relationship Id="rId64" Type="http://schemas.openxmlformats.org/officeDocument/2006/relationships/footer" Target="footer10.xml"/><Relationship Id="rId69" Type="http://schemas.openxmlformats.org/officeDocument/2006/relationships/footer" Target="footer13.xml"/><Relationship Id="rId80" Type="http://schemas.openxmlformats.org/officeDocument/2006/relationships/hyperlink" Target="http://www.cumhuriyet.com.tr/haber/futbol/1064990/" TargetMode="External"/><Relationship Id="rId85" Type="http://schemas.openxmlformats.org/officeDocument/2006/relationships/hyperlink" Target="http://www.haberturk.com" TargetMode="External"/><Relationship Id="rId12" Type="http://schemas.openxmlformats.org/officeDocument/2006/relationships/footer" Target="footer2.xml"/><Relationship Id="rId17" Type="http://schemas.openxmlformats.org/officeDocument/2006/relationships/image" Target="media/image2.png"/><Relationship Id="rId25" Type="http://schemas.openxmlformats.org/officeDocument/2006/relationships/image" Target="media/image5.png"/><Relationship Id="rId33" Type="http://schemas.openxmlformats.org/officeDocument/2006/relationships/image" Target="media/image7.png"/><Relationship Id="rId38" Type="http://schemas.openxmlformats.org/officeDocument/2006/relationships/hyperlink" Target="https://saimpkr.wordpress.com" TargetMode="External"/><Relationship Id="rId46" Type="http://schemas.openxmlformats.org/officeDocument/2006/relationships/hyperlink" Target="https://www.trabzonspor.org.tr/tr" TargetMode="External"/><Relationship Id="rId59" Type="http://schemas.openxmlformats.org/officeDocument/2006/relationships/image" Target="media/image14.png"/><Relationship Id="rId67" Type="http://schemas.openxmlformats.org/officeDocument/2006/relationships/image" Target="media/image16.png"/><Relationship Id="rId20" Type="http://schemas.openxmlformats.org/officeDocument/2006/relationships/hyperlink" Target="http://bedenegitimispor.com/" TargetMode="External"/><Relationship Id="rId41" Type="http://schemas.openxmlformats.org/officeDocument/2006/relationships/hyperlink" Target="http://www.dijilopedi.com" TargetMode="External"/><Relationship Id="rId54" Type="http://schemas.openxmlformats.org/officeDocument/2006/relationships/hyperlink" Target="https://www.facebook.com/Trabzonspor/" TargetMode="External"/><Relationship Id="rId62" Type="http://schemas.openxmlformats.org/officeDocument/2006/relationships/hyperlink" Target="http://www.instagram.com" TargetMode="External"/><Relationship Id="rId70" Type="http://schemas.openxmlformats.org/officeDocument/2006/relationships/footer" Target="footer14.xml"/><Relationship Id="rId75" Type="http://schemas.openxmlformats.org/officeDocument/2006/relationships/hyperlink" Target="http://www.thebrandage.com" TargetMode="External"/><Relationship Id="rId83" Type="http://schemas.openxmlformats.org/officeDocument/2006/relationships/hyperlink" Target="https://egegen.com" TargetMode="External"/><Relationship Id="rId88" Type="http://schemas.openxmlformats.org/officeDocument/2006/relationships/hyperlink" Target="http://www.brandingturkiye.com" TargetMode="External"/><Relationship Id="rId91" Type="http://schemas.openxmlformats.org/officeDocument/2006/relationships/hyperlink" Target="https://marketingmix.co.uk/" TargetMode="External"/><Relationship Id="rId96" Type="http://schemas.openxmlformats.org/officeDocument/2006/relationships/footer" Target="footer18.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5.xml"/><Relationship Id="rId23" Type="http://schemas.openxmlformats.org/officeDocument/2006/relationships/hyperlink" Target="http://www.aksam.com.tr" TargetMode="External"/><Relationship Id="rId28" Type="http://schemas.openxmlformats.org/officeDocument/2006/relationships/image" Target="media/image6.jpg"/><Relationship Id="rId36" Type="http://schemas.openxmlformats.org/officeDocument/2006/relationships/hyperlink" Target="http://www.6harf.com" TargetMode="External"/><Relationship Id="rId49" Type="http://schemas.openxmlformats.org/officeDocument/2006/relationships/hyperlink" Target="https://www.trabzonspor.org.tr/tr" TargetMode="External"/><Relationship Id="rId57" Type="http://schemas.openxmlformats.org/officeDocument/2006/relationships/hyperlink" Target="https://www.youtube.com/user/Trabzonspor" TargetMode="External"/><Relationship Id="rId10" Type="http://schemas.openxmlformats.org/officeDocument/2006/relationships/footer" Target="footer1.xml"/><Relationship Id="rId31" Type="http://schemas.openxmlformats.org/officeDocument/2006/relationships/footer" Target="footer8.xml"/><Relationship Id="rId44" Type="http://schemas.openxmlformats.org/officeDocument/2006/relationships/hyperlink" Target="http://www.youtube.com" TargetMode="External"/><Relationship Id="rId52" Type="http://schemas.openxmlformats.org/officeDocument/2006/relationships/hyperlink" Target="http://www.trabzon.gov.tr/51-yildir-trabzona-deger-katan-marka-trabzonspor" TargetMode="External"/><Relationship Id="rId60" Type="http://schemas.openxmlformats.org/officeDocument/2006/relationships/image" Target="media/image15.png"/><Relationship Id="rId65" Type="http://schemas.openxmlformats.org/officeDocument/2006/relationships/footer" Target="footer11.xml"/><Relationship Id="rId73" Type="http://schemas.openxmlformats.org/officeDocument/2006/relationships/hyperlink" Target="http://www.aksam.com.tr" TargetMode="External"/><Relationship Id="rId78" Type="http://schemas.openxmlformats.org/officeDocument/2006/relationships/footer" Target="footer17.xml"/><Relationship Id="rId81" Type="http://schemas.openxmlformats.org/officeDocument/2006/relationships/hyperlink" Target="http://www.dijilopedi.com" TargetMode="External"/><Relationship Id="rId86" Type="http://schemas.openxmlformats.org/officeDocument/2006/relationships/hyperlink" Target="http://www.ryerson.ca" TargetMode="External"/><Relationship Id="rId94" Type="http://schemas.openxmlformats.org/officeDocument/2006/relationships/hyperlink" Target="http://www.webrazzi.com" TargetMode="External"/><Relationship Id="rId99" Type="http://schemas.openxmlformats.org/officeDocument/2006/relationships/footer" Target="footer20.xml"/><Relationship Id="rId10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header" Target="header1.xml"/><Relationship Id="rId13" Type="http://schemas.openxmlformats.org/officeDocument/2006/relationships/footer" Target="footer3.xml"/><Relationship Id="rId18" Type="http://schemas.openxmlformats.org/officeDocument/2006/relationships/image" Target="media/image3.png"/><Relationship Id="rId39" Type="http://schemas.openxmlformats.org/officeDocument/2006/relationships/image" Target="media/image11.jpeg"/><Relationship Id="rId34" Type="http://schemas.openxmlformats.org/officeDocument/2006/relationships/image" Target="media/image8.jpeg"/><Relationship Id="rId50" Type="http://schemas.openxmlformats.org/officeDocument/2006/relationships/hyperlink" Target="https://www.trabzonspor.org.tr/tr/kulup/tarihce" TargetMode="External"/><Relationship Id="rId55" Type="http://schemas.openxmlformats.org/officeDocument/2006/relationships/hyperlink" Target="https://twitter.com/Trabzonspor" TargetMode="External"/><Relationship Id="rId76" Type="http://schemas.openxmlformats.org/officeDocument/2006/relationships/hyperlink" Target="http://bedenegitimispor.com" TargetMode="External"/><Relationship Id="rId97" Type="http://schemas.openxmlformats.org/officeDocument/2006/relationships/footer" Target="footer19.xml"/><Relationship Id="rId7" Type="http://schemas.openxmlformats.org/officeDocument/2006/relationships/footnotes" Target="footnotes.xml"/><Relationship Id="rId71" Type="http://schemas.openxmlformats.org/officeDocument/2006/relationships/footer" Target="footer15.xml"/><Relationship Id="rId92" Type="http://schemas.openxmlformats.org/officeDocument/2006/relationships/hyperlink" Target="http://www.trabzon.gov.tr/51-yildir-trabzona-deger-%20%20%20%20katan-marka-trabzonspor" TargetMode="External"/><Relationship Id="rId2" Type="http://schemas.openxmlformats.org/officeDocument/2006/relationships/numbering" Target="numbering.xml"/><Relationship Id="rId29" Type="http://schemas.openxmlformats.org/officeDocument/2006/relationships/footer" Target="footer7.xml"/><Relationship Id="rId24" Type="http://schemas.openxmlformats.org/officeDocument/2006/relationships/image" Target="media/image4.png"/><Relationship Id="rId40" Type="http://schemas.openxmlformats.org/officeDocument/2006/relationships/hyperlink" Target="http://www.brandingturkiye.com" TargetMode="External"/><Relationship Id="rId45" Type="http://schemas.openxmlformats.org/officeDocument/2006/relationships/hyperlink" Target="https://webrazzi.com" TargetMode="External"/><Relationship Id="rId66" Type="http://schemas.openxmlformats.org/officeDocument/2006/relationships/footer" Target="footer12.xml"/><Relationship Id="rId87" Type="http://schemas.openxmlformats.org/officeDocument/2006/relationships/hyperlink" Target="http://www.6harf.com" TargetMode="External"/><Relationship Id="rId61" Type="http://schemas.openxmlformats.org/officeDocument/2006/relationships/footer" Target="footer9.xml"/><Relationship Id="rId82" Type="http://schemas.openxmlformats.org/officeDocument/2006/relationships/hyperlink" Target="http://www.economictimes.indiatimes.com/marketing-" TargetMode="External"/><Relationship Id="rId19" Type="http://schemas.openxmlformats.org/officeDocument/2006/relationships/hyperlink" Target="https://marketingmix.co.uk/" TargetMode="External"/><Relationship Id="rId14" Type="http://schemas.openxmlformats.org/officeDocument/2006/relationships/footer" Target="footer4.xml"/><Relationship Id="rId30" Type="http://schemas.openxmlformats.org/officeDocument/2006/relationships/hyperlink" Target="https://johancruyffinstitute.com/en/blog-en/four-good-reasons-to-study-sports-marketing-sponsorship/" TargetMode="External"/><Relationship Id="rId35" Type="http://schemas.openxmlformats.org/officeDocument/2006/relationships/image" Target="media/image9.emf"/><Relationship Id="rId56" Type="http://schemas.openxmlformats.org/officeDocument/2006/relationships/hyperlink" Target="https://www.instagram.com/trabzonspor/" TargetMode="External"/><Relationship Id="rId77" Type="http://schemas.openxmlformats.org/officeDocument/2006/relationships/hyperlink" Target="http://www.bilgiustam.com" TargetMode="External"/><Relationship Id="rId100"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hyperlink" Target="http://www.cumhuriyet.com.tr/haber/futbol/1064990/Abramovich_Chelsea_yi_satiyor.html" TargetMode="External"/><Relationship Id="rId72" Type="http://schemas.openxmlformats.org/officeDocument/2006/relationships/footer" Target="footer16.xml"/><Relationship Id="rId93" Type="http://schemas.openxmlformats.org/officeDocument/2006/relationships/hyperlink" Target="http://www.tdk.gov.tr/" TargetMode="External"/><Relationship Id="rId98" Type="http://schemas.openxmlformats.org/officeDocument/2006/relationships/image" Target="media/image18.png"/><Relationship Id="rId3" Type="http://schemas.openxmlformats.org/officeDocument/2006/relationships/styles" Target="styles.xml"/></Relationships>
</file>

<file path=word/_rels/numbering.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40CE59B-F54C-403C-B1EE-0121D5CB0B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2362</TotalTime>
  <Pages>1</Pages>
  <Words>33008</Words>
  <Characters>188152</Characters>
  <Application>Microsoft Office Word</Application>
  <DocSecurity>0</DocSecurity>
  <Lines>1567</Lines>
  <Paragraphs>441</Paragraphs>
  <ScaleCrop>false</ScaleCrop>
  <HeadingPairs>
    <vt:vector size="2" baseType="variant">
      <vt:variant>
        <vt:lpstr>Konu Başlığı</vt:lpstr>
      </vt:variant>
      <vt:variant>
        <vt:i4>1</vt:i4>
      </vt:variant>
    </vt:vector>
  </HeadingPairs>
  <TitlesOfParts>
    <vt:vector size="1" baseType="lpstr">
      <vt:lpstr/>
    </vt:vector>
  </TitlesOfParts>
  <Company>Hewlett-Packard Company</Company>
  <LinksUpToDate>false</LinksUpToDate>
  <CharactersWithSpaces>220719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okan</dc:creator>
  <cp:lastModifiedBy>ronaldinho424</cp:lastModifiedBy>
  <cp:revision>258</cp:revision>
  <cp:lastPrinted>2019-07-08T12:07:00Z</cp:lastPrinted>
  <dcterms:created xsi:type="dcterms:W3CDTF">2019-05-13T07:59:00Z</dcterms:created>
  <dcterms:modified xsi:type="dcterms:W3CDTF">2019-07-08T12:07:00Z</dcterms:modified>
</cp:coreProperties>
</file>